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281" w:rsidRDefault="00F26281" w:rsidP="00666EA9">
      <w:pPr>
        <w:rPr>
          <w:lang w:eastAsia="zh-CN"/>
        </w:rPr>
      </w:pPr>
    </w:p>
    <w:p w:rsidR="00F26281" w:rsidRDefault="00F26281" w:rsidP="00666EA9"/>
    <w:p w:rsidR="00F26281" w:rsidRDefault="00F26281" w:rsidP="00666EA9"/>
    <w:p w:rsidR="00F26281" w:rsidRDefault="00F26281" w:rsidP="00666EA9"/>
    <w:p w:rsidR="00F26281" w:rsidRDefault="00F26281" w:rsidP="00666EA9"/>
    <w:p w:rsidR="00F26281" w:rsidRDefault="00F26281" w:rsidP="00666EA9"/>
    <w:p w:rsidR="00F26281" w:rsidRDefault="00F26281" w:rsidP="00666EA9"/>
    <w:p w:rsidR="00F26281" w:rsidRDefault="00F26281" w:rsidP="00666EA9"/>
    <w:p w:rsidR="00F26281" w:rsidRDefault="00F26281" w:rsidP="00666EA9"/>
    <w:p w:rsidR="00F26281" w:rsidRDefault="00F26281" w:rsidP="00666EA9"/>
    <w:p w:rsidR="00F26281" w:rsidRDefault="00F26281" w:rsidP="00666EA9"/>
    <w:tbl>
      <w:tblPr>
        <w:tblW w:w="10089" w:type="dxa"/>
        <w:tblLook w:val="01E0" w:firstRow="1" w:lastRow="1" w:firstColumn="1" w:lastColumn="1" w:noHBand="0" w:noVBand="0"/>
      </w:tblPr>
      <w:tblGrid>
        <w:gridCol w:w="10089"/>
      </w:tblGrid>
      <w:tr w:rsidR="00F26281" w:rsidRPr="00666EA9" w:rsidTr="002D07AF">
        <w:tc>
          <w:tcPr>
            <w:tcW w:w="10089" w:type="dxa"/>
          </w:tcPr>
          <w:p w:rsidR="00F26281" w:rsidRPr="001511A6" w:rsidRDefault="00F26281" w:rsidP="002D07AF">
            <w:pPr>
              <w:spacing w:before="380" w:line="280" w:lineRule="exact"/>
              <w:jc w:val="right"/>
              <w:rPr>
                <w:rFonts w:ascii="Tahoma" w:hAnsi="Tahoma" w:cs="Tahoma"/>
                <w:b/>
                <w:bCs/>
                <w:iCs/>
                <w:color w:val="243285"/>
                <w:sz w:val="32"/>
                <w:szCs w:val="32"/>
                <w:lang w:val="en-US"/>
              </w:rPr>
            </w:pPr>
          </w:p>
          <w:p w:rsidR="00F26281" w:rsidRPr="00666EA9" w:rsidRDefault="00F26281" w:rsidP="000E2AD5">
            <w:pPr>
              <w:spacing w:before="380" w:line="280" w:lineRule="exact"/>
              <w:jc w:val="right"/>
              <w:rPr>
                <w:rFonts w:ascii="Tahoma" w:hAnsi="Tahoma" w:cs="Tahoma"/>
                <w:b/>
                <w:bCs/>
                <w:iCs/>
                <w:color w:val="243285"/>
                <w:sz w:val="36"/>
                <w:szCs w:val="36"/>
                <w:lang w:val="fr-CH"/>
              </w:rPr>
            </w:pPr>
            <w:r w:rsidRPr="00666EA9">
              <w:rPr>
                <w:rFonts w:ascii="Tahoma" w:hAnsi="Tahoma" w:cs="Tahoma"/>
                <w:b/>
                <w:bCs/>
                <w:iCs/>
                <w:color w:val="243285"/>
                <w:sz w:val="36"/>
                <w:szCs w:val="36"/>
                <w:lang w:val="fr-CH"/>
              </w:rPr>
              <w:t>ITU</w:t>
            </w:r>
            <w:r w:rsidR="00FB0656">
              <w:rPr>
                <w:rFonts w:ascii="Tahoma" w:hAnsi="Tahoma" w:cs="Tahoma"/>
                <w:b/>
                <w:bCs/>
                <w:iCs/>
                <w:color w:val="243285"/>
                <w:sz w:val="36"/>
                <w:szCs w:val="36"/>
                <w:lang w:val="fr-CH"/>
              </w:rPr>
              <w:t>-</w:t>
            </w:r>
            <w:r w:rsidRPr="00666EA9">
              <w:rPr>
                <w:rFonts w:ascii="Tahoma" w:hAnsi="Tahoma" w:cs="Tahoma"/>
                <w:b/>
                <w:bCs/>
                <w:iCs/>
                <w:color w:val="243285"/>
                <w:sz w:val="36"/>
                <w:szCs w:val="36"/>
                <w:lang w:val="fr-CH"/>
              </w:rPr>
              <w:t>R  M.</w:t>
            </w:r>
            <w:r>
              <w:rPr>
                <w:rFonts w:ascii="Tahoma" w:hAnsi="Tahoma" w:cs="Tahoma"/>
                <w:b/>
                <w:bCs/>
                <w:iCs/>
                <w:color w:val="243285"/>
                <w:sz w:val="36"/>
                <w:szCs w:val="36"/>
                <w:lang w:val="fr-CH"/>
              </w:rPr>
              <w:t>1905</w:t>
            </w:r>
            <w:r w:rsidR="00803CFD">
              <w:rPr>
                <w:rFonts w:ascii="Tahoma" w:hAnsi="Tahoma" w:cs="Tahoma" w:hint="eastAsia"/>
                <w:b/>
                <w:bCs/>
                <w:iCs/>
                <w:color w:val="243285"/>
                <w:sz w:val="36"/>
                <w:szCs w:val="36"/>
                <w:lang w:val="fr-CH" w:eastAsia="zh-CN"/>
              </w:rPr>
              <w:t xml:space="preserve"> </w:t>
            </w:r>
            <w:r w:rsidRPr="00803CFD">
              <w:rPr>
                <w:rFonts w:ascii="SimHei" w:eastAsia="SimHei" w:hAnsi="Tahoma" w:cs="Tahoma" w:hint="eastAsia"/>
                <w:b/>
                <w:bCs/>
                <w:iCs/>
                <w:color w:val="243285"/>
                <w:sz w:val="36"/>
                <w:szCs w:val="36"/>
                <w:lang w:val="fr-CH" w:eastAsia="zh-CN"/>
              </w:rPr>
              <w:t>建议书</w:t>
            </w:r>
          </w:p>
          <w:p w:rsidR="00F26281" w:rsidRPr="00666EA9" w:rsidRDefault="00F26281" w:rsidP="000E2AD5">
            <w:pPr>
              <w:spacing w:before="80" w:line="280" w:lineRule="exact"/>
              <w:jc w:val="right"/>
              <w:rPr>
                <w:rFonts w:ascii="Tahoma" w:hAnsi="Tahoma" w:cs="Tahoma"/>
                <w:b/>
                <w:bCs/>
                <w:iCs/>
                <w:color w:val="243285"/>
                <w:szCs w:val="24"/>
                <w:lang w:val="fr-CH"/>
              </w:rPr>
            </w:pPr>
            <w:r w:rsidRPr="00666EA9">
              <w:rPr>
                <w:rFonts w:ascii="Tahoma" w:hAnsi="Tahoma" w:cs="Tahoma"/>
                <w:b/>
                <w:bCs/>
                <w:iCs/>
                <w:color w:val="243285"/>
                <w:szCs w:val="24"/>
                <w:lang w:val="fr-CH"/>
              </w:rPr>
              <w:t>(</w:t>
            </w:r>
            <w:r>
              <w:rPr>
                <w:rFonts w:ascii="Tahoma" w:hAnsi="Tahoma" w:cs="Tahoma"/>
                <w:b/>
                <w:bCs/>
                <w:iCs/>
                <w:color w:val="243285"/>
                <w:szCs w:val="24"/>
                <w:lang w:val="fr-CH"/>
              </w:rPr>
              <w:t>01</w:t>
            </w:r>
            <w:r w:rsidRPr="00666EA9">
              <w:rPr>
                <w:rFonts w:ascii="Tahoma" w:hAnsi="Tahoma" w:cs="Tahoma"/>
                <w:b/>
                <w:bCs/>
                <w:iCs/>
                <w:color w:val="243285"/>
                <w:szCs w:val="24"/>
                <w:lang w:val="fr-CH"/>
              </w:rPr>
              <w:t>/</w:t>
            </w:r>
            <w:r>
              <w:rPr>
                <w:rFonts w:ascii="Tahoma" w:hAnsi="Tahoma" w:cs="Tahoma"/>
                <w:b/>
                <w:bCs/>
                <w:iCs/>
                <w:color w:val="243285"/>
                <w:szCs w:val="24"/>
                <w:lang w:val="fr-CH"/>
              </w:rPr>
              <w:t>2012</w:t>
            </w:r>
            <w:r w:rsidRPr="00666EA9">
              <w:rPr>
                <w:rFonts w:ascii="Tahoma" w:hAnsi="Tahoma" w:cs="Tahoma"/>
                <w:b/>
                <w:bCs/>
                <w:iCs/>
                <w:color w:val="243285"/>
                <w:szCs w:val="24"/>
                <w:lang w:val="fr-CH"/>
              </w:rPr>
              <w:t>)</w:t>
            </w:r>
          </w:p>
        </w:tc>
      </w:tr>
      <w:tr w:rsidR="00F26281" w:rsidRPr="00624199" w:rsidTr="002D07AF">
        <w:tc>
          <w:tcPr>
            <w:tcW w:w="10089" w:type="dxa"/>
          </w:tcPr>
          <w:p w:rsidR="00F26281" w:rsidRPr="00CF4941" w:rsidRDefault="00F26281" w:rsidP="002D07AF">
            <w:pPr>
              <w:spacing w:before="80" w:line="500" w:lineRule="exact"/>
              <w:jc w:val="right"/>
              <w:rPr>
                <w:rFonts w:ascii="Tahoma" w:hAnsi="Tahoma" w:cs="Tahoma"/>
                <w:b/>
                <w:bCs/>
                <w:iCs/>
                <w:color w:val="243285"/>
                <w:sz w:val="44"/>
                <w:szCs w:val="44"/>
                <w:lang w:val="en-US" w:eastAsia="zh-CN"/>
              </w:rPr>
            </w:pPr>
          </w:p>
          <w:p w:rsidR="00F26281" w:rsidRPr="001511A6" w:rsidRDefault="00F26281" w:rsidP="00EF5DA0">
            <w:pPr>
              <w:spacing w:before="80"/>
              <w:jc w:val="right"/>
              <w:rPr>
                <w:rFonts w:ascii="Tahoma" w:hAnsi="Tahoma" w:cs="Tahoma"/>
                <w:b/>
                <w:bCs/>
                <w:iCs/>
                <w:color w:val="243285"/>
                <w:sz w:val="44"/>
                <w:szCs w:val="44"/>
                <w:lang w:val="en-US" w:eastAsia="zh-CN"/>
              </w:rPr>
            </w:pPr>
            <w:r w:rsidRPr="00EF5DA0">
              <w:rPr>
                <w:rFonts w:ascii="Tahoma" w:eastAsia="SimHei" w:hAnsi="Tahoma" w:cs="Tahoma" w:hint="eastAsia"/>
                <w:b/>
                <w:bCs/>
                <w:iCs/>
                <w:color w:val="243285"/>
                <w:sz w:val="44"/>
                <w:szCs w:val="44"/>
                <w:lang w:val="en-US" w:eastAsia="zh-CN"/>
              </w:rPr>
              <w:t>在</w:t>
            </w:r>
            <w:r w:rsidR="00962669" w:rsidRPr="00EF5DA0">
              <w:rPr>
                <w:rFonts w:ascii="Tahoma" w:eastAsia="SimHei" w:hAnsi="Tahoma" w:cs="Tahoma"/>
                <w:b/>
                <w:bCs/>
                <w:iCs/>
                <w:color w:val="243285"/>
                <w:sz w:val="44"/>
                <w:szCs w:val="44"/>
                <w:lang w:val="en-US" w:eastAsia="zh-CN"/>
              </w:rPr>
              <w:t>1 164</w:t>
            </w:r>
            <w:r w:rsidR="00FB0656" w:rsidRPr="00EF5DA0">
              <w:rPr>
                <w:rFonts w:ascii="Tahoma" w:eastAsia="SimHei" w:hAnsi="Tahoma" w:cs="Tahoma"/>
                <w:b/>
                <w:bCs/>
                <w:iCs/>
                <w:color w:val="243285"/>
                <w:sz w:val="44"/>
                <w:szCs w:val="44"/>
                <w:lang w:val="en-US" w:eastAsia="zh-CN"/>
              </w:rPr>
              <w:t>-</w:t>
            </w:r>
            <w:r w:rsidR="00962669" w:rsidRPr="00EF5DA0">
              <w:rPr>
                <w:rFonts w:ascii="Tahoma" w:eastAsia="SimHei" w:hAnsi="Tahoma" w:cs="Tahoma"/>
                <w:b/>
                <w:bCs/>
                <w:iCs/>
                <w:color w:val="243285"/>
                <w:sz w:val="44"/>
                <w:szCs w:val="44"/>
                <w:lang w:val="en-US" w:eastAsia="zh-CN"/>
              </w:rPr>
              <w:t>1 215 MHz</w:t>
            </w:r>
            <w:r w:rsidR="00962669" w:rsidRPr="00EF5DA0">
              <w:rPr>
                <w:rFonts w:ascii="Tahoma" w:eastAsia="SimHei" w:hAnsi="Tahoma" w:cs="Tahoma" w:hint="eastAsia"/>
                <w:b/>
                <w:bCs/>
                <w:iCs/>
                <w:color w:val="243285"/>
                <w:sz w:val="44"/>
                <w:szCs w:val="44"/>
                <w:lang w:val="en-US" w:eastAsia="zh-CN"/>
              </w:rPr>
              <w:t>频段内运行</w:t>
            </w:r>
            <w:r w:rsidRPr="00EF5DA0">
              <w:rPr>
                <w:rFonts w:ascii="Tahoma" w:eastAsia="SimHei" w:hAnsi="Tahoma" w:cs="Tahoma" w:hint="eastAsia"/>
                <w:b/>
                <w:bCs/>
                <w:iCs/>
                <w:color w:val="243285"/>
                <w:sz w:val="44"/>
                <w:szCs w:val="44"/>
                <w:lang w:val="en-US" w:eastAsia="zh-CN"/>
              </w:rPr>
              <w:t>的</w:t>
            </w:r>
            <w:r w:rsidR="00962669" w:rsidRPr="00EF5DA0">
              <w:rPr>
                <w:rFonts w:ascii="Tahoma" w:eastAsia="SimHei" w:hAnsi="Tahoma" w:cs="Tahoma" w:hint="eastAsia"/>
                <w:b/>
                <w:bCs/>
                <w:iCs/>
                <w:color w:val="243285"/>
                <w:sz w:val="44"/>
                <w:szCs w:val="44"/>
                <w:lang w:val="en-US" w:eastAsia="zh-CN"/>
              </w:rPr>
              <w:t>卫星</w:t>
            </w:r>
            <w:r w:rsidR="00803CFD" w:rsidRPr="00EF5DA0">
              <w:rPr>
                <w:rFonts w:ascii="Tahoma" w:eastAsia="SimHei" w:hAnsi="Tahoma" w:cs="Tahoma"/>
                <w:b/>
                <w:bCs/>
                <w:iCs/>
                <w:color w:val="243285"/>
                <w:sz w:val="44"/>
                <w:szCs w:val="44"/>
                <w:lang w:val="en-US" w:eastAsia="zh-CN"/>
              </w:rPr>
              <w:br/>
            </w:r>
            <w:r w:rsidR="00962669" w:rsidRPr="00EF5DA0">
              <w:rPr>
                <w:rFonts w:ascii="Tahoma" w:eastAsia="SimHei" w:hAnsi="Tahoma" w:cs="Tahoma" w:hint="eastAsia"/>
                <w:b/>
                <w:bCs/>
                <w:iCs/>
                <w:color w:val="243285"/>
                <w:sz w:val="44"/>
                <w:szCs w:val="44"/>
                <w:lang w:val="en-US" w:eastAsia="zh-CN"/>
              </w:rPr>
              <w:t>无线电导航</w:t>
            </w:r>
            <w:r w:rsidRPr="00EF5DA0">
              <w:rPr>
                <w:rFonts w:ascii="Tahoma" w:eastAsia="SimHei" w:hAnsi="Tahoma" w:cs="Tahoma" w:hint="eastAsia"/>
                <w:b/>
                <w:bCs/>
                <w:iCs/>
                <w:color w:val="243285"/>
                <w:sz w:val="44"/>
                <w:szCs w:val="44"/>
                <w:lang w:val="en-US" w:eastAsia="zh-CN"/>
              </w:rPr>
              <w:t>业务</w:t>
            </w:r>
            <w:r w:rsidR="00803CFD" w:rsidRPr="00EF5DA0">
              <w:rPr>
                <w:rFonts w:ascii="Tahoma" w:eastAsia="SimHei" w:hAnsi="Tahoma" w:cs="Tahoma" w:hint="eastAsia"/>
                <w:b/>
                <w:bCs/>
                <w:iCs/>
                <w:color w:val="243285"/>
                <w:sz w:val="44"/>
                <w:szCs w:val="44"/>
                <w:lang w:val="en-US" w:eastAsia="zh-CN"/>
              </w:rPr>
              <w:t>(</w:t>
            </w:r>
            <w:r w:rsidR="00962669" w:rsidRPr="00EF5DA0">
              <w:rPr>
                <w:rFonts w:ascii="Tahoma" w:eastAsia="SimHei" w:hAnsi="Tahoma" w:cs="Tahoma" w:hint="eastAsia"/>
                <w:b/>
                <w:bCs/>
                <w:iCs/>
                <w:color w:val="243285"/>
                <w:sz w:val="44"/>
                <w:szCs w:val="44"/>
                <w:lang w:val="en-US" w:eastAsia="zh-CN"/>
              </w:rPr>
              <w:t>空对</w:t>
            </w:r>
            <w:r w:rsidRPr="00EF5DA0">
              <w:rPr>
                <w:rFonts w:ascii="Tahoma" w:eastAsia="SimHei" w:hAnsi="Tahoma" w:cs="Tahoma" w:hint="eastAsia"/>
                <w:b/>
                <w:bCs/>
                <w:iCs/>
                <w:color w:val="243285"/>
                <w:sz w:val="44"/>
                <w:szCs w:val="44"/>
                <w:lang w:val="en-US" w:eastAsia="zh-CN"/>
              </w:rPr>
              <w:t>地</w:t>
            </w:r>
            <w:r w:rsidR="00803CFD" w:rsidRPr="00EF5DA0">
              <w:rPr>
                <w:rFonts w:ascii="Tahoma" w:eastAsia="SimHei" w:hAnsi="Tahoma" w:cs="Tahoma" w:hint="eastAsia"/>
                <w:b/>
                <w:bCs/>
                <w:iCs/>
                <w:color w:val="243285"/>
                <w:sz w:val="44"/>
                <w:szCs w:val="44"/>
                <w:lang w:val="en-US" w:eastAsia="zh-CN"/>
              </w:rPr>
              <w:t>)</w:t>
            </w:r>
            <w:r w:rsidR="00FB0656" w:rsidRPr="00EF5DA0">
              <w:rPr>
                <w:rFonts w:ascii="Tahoma" w:eastAsia="SimHei" w:hAnsi="Tahoma" w:cs="Tahoma" w:hint="eastAsia"/>
                <w:b/>
                <w:bCs/>
                <w:iCs/>
                <w:color w:val="243285"/>
                <w:sz w:val="44"/>
                <w:szCs w:val="44"/>
                <w:lang w:val="en-US" w:eastAsia="zh-CN"/>
              </w:rPr>
              <w:t>接收地球</w:t>
            </w:r>
            <w:r w:rsidR="00962669" w:rsidRPr="00EF5DA0">
              <w:rPr>
                <w:rFonts w:ascii="Tahoma" w:eastAsia="SimHei" w:hAnsi="Tahoma" w:cs="Tahoma" w:hint="eastAsia"/>
                <w:b/>
                <w:bCs/>
                <w:iCs/>
                <w:color w:val="243285"/>
                <w:sz w:val="44"/>
                <w:szCs w:val="44"/>
                <w:lang w:val="en-US" w:eastAsia="zh-CN"/>
              </w:rPr>
              <w:t>站</w:t>
            </w:r>
            <w:r w:rsidR="00803CFD" w:rsidRPr="00EF5DA0">
              <w:rPr>
                <w:rFonts w:ascii="Tahoma" w:eastAsia="SimHei" w:hAnsi="Tahoma" w:cs="Tahoma"/>
                <w:b/>
                <w:bCs/>
                <w:iCs/>
                <w:color w:val="243285"/>
                <w:sz w:val="44"/>
                <w:szCs w:val="44"/>
                <w:lang w:val="en-US" w:eastAsia="zh-CN"/>
              </w:rPr>
              <w:br/>
            </w:r>
            <w:r w:rsidR="00962669" w:rsidRPr="00EF5DA0">
              <w:rPr>
                <w:rFonts w:ascii="Tahoma" w:eastAsia="SimHei" w:hAnsi="Tahoma" w:cs="Tahoma" w:hint="eastAsia"/>
                <w:b/>
                <w:bCs/>
                <w:iCs/>
                <w:color w:val="243285"/>
                <w:sz w:val="44"/>
                <w:szCs w:val="44"/>
                <w:lang w:val="en-US" w:eastAsia="zh-CN"/>
              </w:rPr>
              <w:t>的特性和</w:t>
            </w:r>
            <w:r w:rsidRPr="00EF5DA0">
              <w:rPr>
                <w:rFonts w:ascii="Tahoma" w:eastAsia="SimHei" w:hAnsi="Tahoma" w:cs="Tahoma" w:hint="eastAsia"/>
                <w:b/>
                <w:bCs/>
                <w:iCs/>
                <w:color w:val="243285"/>
                <w:sz w:val="44"/>
                <w:szCs w:val="44"/>
                <w:lang w:val="en-US" w:eastAsia="zh-CN"/>
              </w:rPr>
              <w:t>保护标准</w:t>
            </w:r>
          </w:p>
          <w:p w:rsidR="00F26281" w:rsidRPr="001511A6" w:rsidRDefault="00F26281" w:rsidP="002D07AF">
            <w:pPr>
              <w:spacing w:before="80" w:line="500" w:lineRule="exact"/>
              <w:jc w:val="right"/>
              <w:rPr>
                <w:rFonts w:ascii="Tahoma" w:hAnsi="Tahoma" w:cs="Tahoma"/>
                <w:b/>
                <w:bCs/>
                <w:iCs/>
                <w:color w:val="243285"/>
                <w:sz w:val="40"/>
                <w:szCs w:val="40"/>
                <w:lang w:val="en-US" w:eastAsia="zh-CN"/>
              </w:rPr>
            </w:pPr>
          </w:p>
        </w:tc>
      </w:tr>
      <w:tr w:rsidR="00F26281" w:rsidTr="002D07AF">
        <w:tc>
          <w:tcPr>
            <w:tcW w:w="10089" w:type="dxa"/>
          </w:tcPr>
          <w:p w:rsidR="00F26281" w:rsidRPr="002D07AF" w:rsidRDefault="00F26281" w:rsidP="002D07AF">
            <w:pPr>
              <w:spacing w:before="80" w:line="280" w:lineRule="exact"/>
              <w:ind w:right="640"/>
              <w:rPr>
                <w:rFonts w:ascii="Tahoma" w:hAnsi="Tahoma" w:cs="Tahoma"/>
                <w:b/>
                <w:bCs/>
                <w:iCs/>
                <w:color w:val="243285"/>
                <w:sz w:val="32"/>
                <w:szCs w:val="32"/>
                <w:lang w:val="en-US" w:eastAsia="zh-CN"/>
              </w:rPr>
            </w:pPr>
          </w:p>
          <w:p w:rsidR="00F26281" w:rsidRPr="002D07AF" w:rsidRDefault="00F26281" w:rsidP="002D07AF">
            <w:pPr>
              <w:spacing w:before="80" w:after="180" w:line="360" w:lineRule="exact"/>
              <w:ind w:right="720"/>
              <w:rPr>
                <w:rFonts w:ascii="Tahoma" w:hAnsi="Tahoma" w:cs="Tahoma"/>
                <w:b/>
                <w:bCs/>
                <w:iCs/>
                <w:color w:val="243285"/>
                <w:sz w:val="36"/>
                <w:szCs w:val="36"/>
                <w:lang w:val="en-US" w:eastAsia="zh-CN"/>
              </w:rPr>
            </w:pPr>
          </w:p>
          <w:p w:rsidR="00F26281" w:rsidRPr="001511A6" w:rsidRDefault="00F26281" w:rsidP="002D07AF">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M</w:t>
            </w:r>
            <w:r w:rsidRPr="00803CFD">
              <w:rPr>
                <w:rFonts w:ascii="SimHei" w:eastAsia="SimHei" w:hAnsi="Tahoma" w:cs="Tahoma" w:hint="eastAsia"/>
                <w:b/>
                <w:bCs/>
                <w:iCs/>
                <w:color w:val="243285"/>
                <w:sz w:val="36"/>
                <w:szCs w:val="36"/>
                <w:lang w:val="en-US" w:eastAsia="zh-CN"/>
              </w:rPr>
              <w:t>系列</w:t>
            </w:r>
          </w:p>
          <w:p w:rsidR="00F26281" w:rsidRPr="00803CFD" w:rsidRDefault="00F26281" w:rsidP="00056F9A">
            <w:pPr>
              <w:spacing w:before="80"/>
              <w:jc w:val="right"/>
              <w:rPr>
                <w:rFonts w:ascii="SimHei" w:eastAsia="SimHei" w:hAnsi="Tahoma" w:cs="Tahoma"/>
                <w:b/>
                <w:bCs/>
                <w:iCs/>
                <w:color w:val="243285"/>
                <w:sz w:val="36"/>
                <w:szCs w:val="36"/>
                <w:lang w:val="en-US" w:eastAsia="zh-CN"/>
              </w:rPr>
            </w:pPr>
            <w:r w:rsidRPr="00803CFD">
              <w:rPr>
                <w:rFonts w:ascii="SimHei" w:eastAsia="SimHei" w:hAnsi="Tahoma" w:cs="Tahoma" w:hint="eastAsia"/>
                <w:b/>
                <w:bCs/>
                <w:color w:val="243285"/>
                <w:sz w:val="36"/>
                <w:szCs w:val="36"/>
                <w:lang w:val="en-US" w:eastAsia="zh-CN"/>
              </w:rPr>
              <w:t>移动、无线电测定、业余</w:t>
            </w:r>
            <w:r w:rsidR="00962669" w:rsidRPr="00803CFD">
              <w:rPr>
                <w:rFonts w:ascii="SimHei" w:eastAsia="SimHei" w:hAnsi="Tahoma" w:cs="Tahoma" w:hint="eastAsia"/>
                <w:b/>
                <w:bCs/>
                <w:color w:val="243285"/>
                <w:sz w:val="36"/>
                <w:szCs w:val="36"/>
                <w:lang w:val="en-US" w:eastAsia="zh-CN"/>
              </w:rPr>
              <w:br/>
            </w:r>
            <w:r w:rsidR="00056F9A">
              <w:rPr>
                <w:rFonts w:ascii="SimHei" w:eastAsia="SimHei" w:hAnsi="Tahoma" w:cs="Tahoma" w:hint="eastAsia"/>
                <w:b/>
                <w:bCs/>
                <w:color w:val="243285"/>
                <w:sz w:val="36"/>
                <w:szCs w:val="36"/>
                <w:lang w:val="en-US" w:eastAsia="zh-CN"/>
              </w:rPr>
              <w:t>和</w:t>
            </w:r>
            <w:r w:rsidRPr="00803CFD">
              <w:rPr>
                <w:rFonts w:ascii="SimHei" w:eastAsia="SimHei" w:hAnsi="Tahoma" w:cs="Tahoma" w:hint="eastAsia"/>
                <w:b/>
                <w:bCs/>
                <w:color w:val="243285"/>
                <w:sz w:val="36"/>
                <w:szCs w:val="36"/>
                <w:lang w:val="en-US" w:eastAsia="zh-CN"/>
              </w:rPr>
              <w:t>相关卫星业务</w:t>
            </w:r>
          </w:p>
        </w:tc>
      </w:tr>
    </w:tbl>
    <w:p w:rsidR="00F26281" w:rsidRDefault="00F26281" w:rsidP="00666EA9">
      <w:pPr>
        <w:spacing w:before="80"/>
        <w:rPr>
          <w:i/>
          <w:sz w:val="22"/>
          <w:lang w:val="en-US" w:eastAsia="zh-CN"/>
        </w:rPr>
      </w:pPr>
    </w:p>
    <w:p w:rsidR="00F26281" w:rsidRDefault="00F26281" w:rsidP="00666EA9">
      <w:pPr>
        <w:spacing w:before="80"/>
        <w:rPr>
          <w:i/>
          <w:sz w:val="22"/>
          <w:lang w:val="en-US" w:eastAsia="zh-CN"/>
        </w:rPr>
      </w:pPr>
    </w:p>
    <w:p w:rsidR="00F26281" w:rsidRDefault="00F26281" w:rsidP="00666EA9">
      <w:pPr>
        <w:spacing w:before="80"/>
        <w:rPr>
          <w:i/>
          <w:sz w:val="22"/>
          <w:lang w:val="en-US" w:eastAsia="zh-CN"/>
        </w:rPr>
      </w:pPr>
    </w:p>
    <w:p w:rsidR="00F26281" w:rsidRDefault="00F26281" w:rsidP="00666EA9">
      <w:pPr>
        <w:spacing w:before="80"/>
        <w:rPr>
          <w:i/>
          <w:sz w:val="22"/>
          <w:lang w:val="en-US" w:eastAsia="zh-CN"/>
        </w:rPr>
      </w:pPr>
    </w:p>
    <w:p w:rsidR="00F26281" w:rsidRDefault="00F26281" w:rsidP="00666EA9">
      <w:pPr>
        <w:spacing w:before="80"/>
        <w:rPr>
          <w:i/>
          <w:sz w:val="22"/>
          <w:lang w:val="en-US" w:eastAsia="zh-CN"/>
        </w:rPr>
      </w:pPr>
    </w:p>
    <w:p w:rsidR="00F26281" w:rsidRDefault="00F26281" w:rsidP="00666EA9">
      <w:pPr>
        <w:spacing w:before="80"/>
        <w:rPr>
          <w:i/>
          <w:sz w:val="22"/>
          <w:lang w:val="en-US" w:eastAsia="zh-CN"/>
        </w:rPr>
      </w:pPr>
    </w:p>
    <w:p w:rsidR="00F26281" w:rsidRDefault="00F26281" w:rsidP="00666EA9">
      <w:pPr>
        <w:pStyle w:val="Equation"/>
        <w:tabs>
          <w:tab w:val="clear" w:pos="4820"/>
          <w:tab w:val="clear" w:pos="9639"/>
          <w:tab w:val="left" w:pos="1191"/>
          <w:tab w:val="left" w:pos="1588"/>
          <w:tab w:val="left" w:pos="1985"/>
        </w:tabs>
        <w:rPr>
          <w:rFonts w:ascii="Palatino Linotype" w:hAnsi="Palatino Linotype"/>
          <w:lang w:val="en-US" w:eastAsia="zh-CN"/>
        </w:rPr>
        <w:sectPr w:rsidR="00F26281">
          <w:headerReference w:type="even" r:id="rId8"/>
          <w:headerReference w:type="default" r:id="rId9"/>
          <w:pgSz w:w="11907" w:h="16840" w:code="9"/>
          <w:pgMar w:top="1089" w:right="1089" w:bottom="284" w:left="1089" w:header="567" w:footer="284" w:gutter="0"/>
          <w:pgNumType w:start="1"/>
          <w:cols w:space="720"/>
        </w:sectPr>
      </w:pPr>
    </w:p>
    <w:p w:rsidR="00947E5E" w:rsidRPr="00947E5E" w:rsidRDefault="00947E5E" w:rsidP="00947E5E">
      <w:pPr>
        <w:pStyle w:val="Heading1"/>
        <w:spacing w:before="0"/>
        <w:jc w:val="center"/>
        <w:rPr>
          <w:sz w:val="2"/>
          <w:szCs w:val="2"/>
          <w:lang w:eastAsia="zh-CN"/>
        </w:rPr>
      </w:pPr>
      <w:bookmarkStart w:id="0" w:name="c2tope"/>
      <w:bookmarkEnd w:id="0"/>
    </w:p>
    <w:p w:rsidR="00962669" w:rsidRPr="00FB6DC8" w:rsidRDefault="00962669" w:rsidP="00947E5E">
      <w:pPr>
        <w:pStyle w:val="Heading1"/>
        <w:spacing w:before="0"/>
        <w:jc w:val="center"/>
        <w:rPr>
          <w:lang w:eastAsia="zh-CN"/>
        </w:rPr>
      </w:pPr>
      <w:r w:rsidRPr="00FB6DC8">
        <w:rPr>
          <w:lang w:eastAsia="zh-CN"/>
        </w:rPr>
        <w:t>前言</w:t>
      </w:r>
    </w:p>
    <w:p w:rsidR="00962669" w:rsidRPr="00FB6DC8" w:rsidRDefault="00962669" w:rsidP="00962669">
      <w:pPr>
        <w:spacing w:before="240"/>
        <w:ind w:firstLineChars="200" w:firstLine="400"/>
        <w:rPr>
          <w:sz w:val="20"/>
          <w:lang w:eastAsia="zh-CN"/>
        </w:rPr>
      </w:pPr>
      <w:r w:rsidRPr="00FB6DC8">
        <w:rPr>
          <w:sz w:val="20"/>
          <w:lang w:eastAsia="zh-CN"/>
        </w:rPr>
        <w:t>无线电通信部门的作用是确保所有无线电通信业务，包括卫星业务，合理、公平、有效和经济地使用无线电频谱，并开展没有频率范围限制的研究，在此基础上通过建议书。</w:t>
      </w:r>
    </w:p>
    <w:p w:rsidR="00962669" w:rsidRDefault="00962669" w:rsidP="00962669">
      <w:pPr>
        <w:ind w:firstLineChars="200" w:firstLine="400"/>
        <w:rPr>
          <w:sz w:val="20"/>
          <w:lang w:eastAsia="zh-CN"/>
        </w:rPr>
      </w:pPr>
      <w:r w:rsidRPr="00FB6DC8">
        <w:rPr>
          <w:sz w:val="20"/>
          <w:lang w:eastAsia="zh-CN"/>
        </w:rPr>
        <w:t>无线电通信部门制定规章制度和政策的职能由世界和区域无线电通信大会以及无线电通信全会完成，并得到各研究组的支持。</w:t>
      </w:r>
    </w:p>
    <w:p w:rsidR="00803CFD" w:rsidRDefault="00803CFD" w:rsidP="00962669">
      <w:pPr>
        <w:ind w:firstLineChars="200" w:firstLine="400"/>
        <w:rPr>
          <w:sz w:val="20"/>
          <w:lang w:eastAsia="zh-CN"/>
        </w:rPr>
      </w:pPr>
    </w:p>
    <w:p w:rsidR="00803CFD" w:rsidRPr="00FB6DC8" w:rsidRDefault="00803CFD" w:rsidP="00962669">
      <w:pPr>
        <w:ind w:firstLineChars="200" w:firstLine="400"/>
        <w:rPr>
          <w:sz w:val="20"/>
          <w:lang w:eastAsia="zh-CN"/>
        </w:rPr>
      </w:pPr>
    </w:p>
    <w:p w:rsidR="00962669" w:rsidRPr="00803CFD" w:rsidRDefault="00962669" w:rsidP="00803CFD">
      <w:pPr>
        <w:jc w:val="center"/>
        <w:rPr>
          <w:b/>
          <w:bCs/>
          <w:lang w:eastAsia="zh-CN"/>
        </w:rPr>
      </w:pPr>
      <w:r w:rsidRPr="00803CFD">
        <w:rPr>
          <w:b/>
          <w:bCs/>
          <w:lang w:eastAsia="zh-CN"/>
        </w:rPr>
        <w:t>知识产权</w:t>
      </w:r>
      <w:r w:rsidR="009B7BA2" w:rsidRPr="00803CFD">
        <w:rPr>
          <w:rFonts w:hint="eastAsia"/>
          <w:b/>
          <w:bCs/>
          <w:lang w:eastAsia="zh-CN"/>
        </w:rPr>
        <w:t>（</w:t>
      </w:r>
      <w:r w:rsidRPr="00803CFD">
        <w:rPr>
          <w:b/>
          <w:bCs/>
          <w:lang w:eastAsia="zh-CN"/>
        </w:rPr>
        <w:t>IPR</w:t>
      </w:r>
      <w:r w:rsidR="009B7BA2" w:rsidRPr="00803CFD">
        <w:rPr>
          <w:rFonts w:hint="eastAsia"/>
          <w:b/>
          <w:bCs/>
          <w:lang w:eastAsia="zh-CN"/>
        </w:rPr>
        <w:t>）</w:t>
      </w:r>
      <w:r w:rsidRPr="00803CFD">
        <w:rPr>
          <w:b/>
          <w:bCs/>
          <w:lang w:eastAsia="zh-CN"/>
        </w:rPr>
        <w:t>政策</w:t>
      </w:r>
    </w:p>
    <w:p w:rsidR="00962669" w:rsidRPr="00947E5E" w:rsidRDefault="00962669" w:rsidP="003809DC">
      <w:pPr>
        <w:tabs>
          <w:tab w:val="clear" w:pos="794"/>
          <w:tab w:val="clear" w:pos="1191"/>
          <w:tab w:val="clear" w:pos="1588"/>
          <w:tab w:val="clear" w:pos="1985"/>
        </w:tabs>
        <w:spacing w:before="240"/>
        <w:ind w:firstLineChars="200" w:firstLine="396"/>
        <w:rPr>
          <w:spacing w:val="-2"/>
          <w:sz w:val="20"/>
        </w:rPr>
      </w:pPr>
      <w:r w:rsidRPr="003809DC">
        <w:rPr>
          <w:spacing w:val="-2"/>
          <w:sz w:val="20"/>
        </w:rPr>
        <w:t>ITU</w:t>
      </w:r>
      <w:r w:rsidR="00FB0656" w:rsidRPr="003809DC">
        <w:rPr>
          <w:spacing w:val="-2"/>
          <w:sz w:val="20"/>
        </w:rPr>
        <w:t>-</w:t>
      </w:r>
      <w:r w:rsidRPr="003809DC">
        <w:rPr>
          <w:spacing w:val="-2"/>
          <w:sz w:val="20"/>
        </w:rPr>
        <w:t>R</w:t>
      </w:r>
      <w:r w:rsidRPr="003809DC">
        <w:rPr>
          <w:spacing w:val="-2"/>
          <w:sz w:val="20"/>
        </w:rPr>
        <w:t>的知识产权政策在</w:t>
      </w:r>
      <w:r w:rsidRPr="003809DC">
        <w:rPr>
          <w:spacing w:val="-2"/>
          <w:sz w:val="20"/>
        </w:rPr>
        <w:t>ITU</w:t>
      </w:r>
      <w:r w:rsidR="00FB0656" w:rsidRPr="003809DC">
        <w:rPr>
          <w:spacing w:val="-2"/>
          <w:sz w:val="20"/>
        </w:rPr>
        <w:t>-</w:t>
      </w:r>
      <w:r w:rsidRPr="003809DC">
        <w:rPr>
          <w:spacing w:val="-2"/>
          <w:sz w:val="20"/>
        </w:rPr>
        <w:t>R</w:t>
      </w:r>
      <w:r w:rsidRPr="003809DC">
        <w:rPr>
          <w:spacing w:val="-2"/>
          <w:sz w:val="20"/>
        </w:rPr>
        <w:t>第</w:t>
      </w:r>
      <w:r w:rsidRPr="003809DC">
        <w:rPr>
          <w:spacing w:val="-2"/>
          <w:sz w:val="20"/>
        </w:rPr>
        <w:t>1</w:t>
      </w:r>
      <w:r w:rsidRPr="003809DC">
        <w:rPr>
          <w:spacing w:val="-2"/>
          <w:sz w:val="20"/>
        </w:rPr>
        <w:t>号决议附件</w:t>
      </w:r>
      <w:r w:rsidRPr="003809DC">
        <w:rPr>
          <w:spacing w:val="-2"/>
          <w:sz w:val="20"/>
        </w:rPr>
        <w:t>1</w:t>
      </w:r>
      <w:r w:rsidRPr="003809DC">
        <w:rPr>
          <w:spacing w:val="-2"/>
          <w:sz w:val="20"/>
        </w:rPr>
        <w:t>引用的</w:t>
      </w:r>
      <w:r w:rsidRPr="003809DC">
        <w:rPr>
          <w:rFonts w:asciiTheme="minorEastAsia" w:eastAsiaTheme="minorEastAsia" w:hAnsiTheme="minorEastAsia"/>
          <w:spacing w:val="-2"/>
          <w:sz w:val="20"/>
        </w:rPr>
        <w:t>“</w:t>
      </w:r>
      <w:r w:rsidRPr="003809DC">
        <w:rPr>
          <w:spacing w:val="-2"/>
          <w:sz w:val="20"/>
        </w:rPr>
        <w:t>ITU</w:t>
      </w:r>
      <w:r w:rsidR="00FB0656" w:rsidRPr="003809DC">
        <w:rPr>
          <w:spacing w:val="-2"/>
          <w:sz w:val="20"/>
        </w:rPr>
        <w:t>-</w:t>
      </w:r>
      <w:r w:rsidRPr="003809DC">
        <w:rPr>
          <w:spacing w:val="-2"/>
          <w:sz w:val="20"/>
        </w:rPr>
        <w:t>T/ITU</w:t>
      </w:r>
      <w:r w:rsidR="00FB0656" w:rsidRPr="003809DC">
        <w:rPr>
          <w:spacing w:val="-2"/>
          <w:sz w:val="20"/>
        </w:rPr>
        <w:t>-</w:t>
      </w:r>
      <w:r w:rsidRPr="003809DC">
        <w:rPr>
          <w:spacing w:val="-2"/>
          <w:sz w:val="20"/>
        </w:rPr>
        <w:t>R/ISO/IEC</w:t>
      </w:r>
      <w:r w:rsidRPr="003809DC">
        <w:rPr>
          <w:spacing w:val="-2"/>
          <w:sz w:val="20"/>
        </w:rPr>
        <w:t>共同专利政策</w:t>
      </w:r>
      <w:r w:rsidRPr="003809DC">
        <w:rPr>
          <w:rFonts w:asciiTheme="minorEastAsia" w:eastAsiaTheme="minorEastAsia" w:hAnsiTheme="minorEastAsia"/>
          <w:spacing w:val="-2"/>
          <w:sz w:val="20"/>
        </w:rPr>
        <w:t>”</w:t>
      </w:r>
      <w:r w:rsidRPr="003809DC">
        <w:rPr>
          <w:spacing w:val="-2"/>
          <w:sz w:val="20"/>
        </w:rPr>
        <w:t>中做了说明。专利持有者提交专利和许可声明的表格可从</w:t>
      </w:r>
      <w:hyperlink r:id="rId10">
        <w:r w:rsidRPr="00947E5E">
          <w:rPr>
            <w:rStyle w:val="Hyperlink"/>
            <w:spacing w:val="-2"/>
            <w:sz w:val="20"/>
          </w:rPr>
          <w:t>http://www.itu.int/ITU</w:t>
        </w:r>
        <w:r w:rsidR="00FB0656" w:rsidRPr="00947E5E">
          <w:rPr>
            <w:rStyle w:val="Hyperlink"/>
            <w:spacing w:val="-2"/>
            <w:sz w:val="20"/>
          </w:rPr>
          <w:t>-</w:t>
        </w:r>
        <w:r w:rsidRPr="00947E5E">
          <w:rPr>
            <w:rStyle w:val="Hyperlink"/>
            <w:spacing w:val="-2"/>
            <w:sz w:val="20"/>
          </w:rPr>
          <w:t>R/go/patents/en</w:t>
        </w:r>
      </w:hyperlink>
      <w:r w:rsidRPr="003809DC">
        <w:rPr>
          <w:spacing w:val="-2"/>
          <w:sz w:val="20"/>
        </w:rPr>
        <w:t>获得</w:t>
      </w:r>
      <w:r w:rsidRPr="00947E5E">
        <w:rPr>
          <w:spacing w:val="-2"/>
          <w:sz w:val="20"/>
        </w:rPr>
        <w:t>，</w:t>
      </w:r>
      <w:r w:rsidRPr="003809DC">
        <w:rPr>
          <w:spacing w:val="-2"/>
          <w:sz w:val="20"/>
        </w:rPr>
        <w:t>该网址也提供了</w:t>
      </w:r>
      <w:r w:rsidRPr="00947E5E">
        <w:rPr>
          <w:rFonts w:asciiTheme="minorEastAsia" w:eastAsiaTheme="minorEastAsia" w:hAnsiTheme="minorEastAsia"/>
          <w:spacing w:val="-2"/>
          <w:sz w:val="20"/>
        </w:rPr>
        <w:t>“</w:t>
      </w:r>
      <w:r w:rsidRPr="00947E5E">
        <w:rPr>
          <w:spacing w:val="-2"/>
          <w:sz w:val="20"/>
        </w:rPr>
        <w:t>ITU</w:t>
      </w:r>
      <w:r w:rsidR="00FB0656" w:rsidRPr="00947E5E">
        <w:rPr>
          <w:spacing w:val="-2"/>
          <w:sz w:val="20"/>
        </w:rPr>
        <w:t>-</w:t>
      </w:r>
      <w:r w:rsidRPr="00947E5E">
        <w:rPr>
          <w:spacing w:val="-2"/>
          <w:sz w:val="20"/>
        </w:rPr>
        <w:t>T/ITU</w:t>
      </w:r>
      <w:r w:rsidR="00FB0656" w:rsidRPr="00947E5E">
        <w:rPr>
          <w:spacing w:val="-2"/>
          <w:sz w:val="20"/>
        </w:rPr>
        <w:t>-</w:t>
      </w:r>
      <w:r w:rsidRPr="00947E5E">
        <w:rPr>
          <w:spacing w:val="-2"/>
          <w:sz w:val="20"/>
        </w:rPr>
        <w:t>R/ISO/IEC</w:t>
      </w:r>
      <w:r w:rsidRPr="003809DC">
        <w:rPr>
          <w:spacing w:val="-2"/>
          <w:sz w:val="20"/>
        </w:rPr>
        <w:t>共同专利政策实施指南</w:t>
      </w:r>
      <w:r w:rsidRPr="00947E5E">
        <w:rPr>
          <w:rFonts w:asciiTheme="minorEastAsia" w:eastAsiaTheme="minorEastAsia" w:hAnsiTheme="minorEastAsia"/>
          <w:spacing w:val="-2"/>
          <w:sz w:val="20"/>
        </w:rPr>
        <w:t>”</w:t>
      </w:r>
      <w:r w:rsidRPr="003809DC">
        <w:rPr>
          <w:spacing w:val="-2"/>
          <w:sz w:val="20"/>
        </w:rPr>
        <w:t>以及</w:t>
      </w:r>
      <w:r w:rsidRPr="00947E5E">
        <w:rPr>
          <w:spacing w:val="-2"/>
          <w:sz w:val="20"/>
        </w:rPr>
        <w:t>ITU</w:t>
      </w:r>
      <w:r w:rsidR="00FB0656" w:rsidRPr="00947E5E">
        <w:rPr>
          <w:spacing w:val="-2"/>
          <w:sz w:val="20"/>
        </w:rPr>
        <w:t>-</w:t>
      </w:r>
      <w:r w:rsidRPr="00947E5E">
        <w:rPr>
          <w:spacing w:val="-2"/>
          <w:sz w:val="20"/>
        </w:rPr>
        <w:t>R</w:t>
      </w:r>
      <w:r w:rsidRPr="003809DC">
        <w:rPr>
          <w:spacing w:val="-2"/>
          <w:sz w:val="20"/>
        </w:rPr>
        <w:t>专利信息数据库。</w:t>
      </w:r>
    </w:p>
    <w:p w:rsidR="00F26281" w:rsidRPr="00947E5E" w:rsidRDefault="00F26281" w:rsidP="003809DC">
      <w:pPr>
        <w:spacing w:before="60" w:line="240" w:lineRule="exact"/>
        <w:ind w:firstLineChars="200" w:firstLine="440"/>
        <w:jc w:val="center"/>
        <w:rPr>
          <w:sz w:val="22"/>
        </w:rPr>
      </w:pPr>
    </w:p>
    <w:p w:rsidR="00F26281" w:rsidRPr="00947E5E" w:rsidRDefault="00F26281" w:rsidP="00962669">
      <w:pPr>
        <w:spacing w:before="60" w:line="240" w:lineRule="exact"/>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62669" w:rsidRPr="00FB6DC8" w:rsidTr="00FB0656">
        <w:tc>
          <w:tcPr>
            <w:tcW w:w="9360" w:type="dxa"/>
            <w:gridSpan w:val="2"/>
          </w:tcPr>
          <w:p w:rsidR="00962669" w:rsidRPr="00947E5E" w:rsidRDefault="00962669" w:rsidP="00947E5E">
            <w:pPr>
              <w:spacing w:before="240"/>
              <w:jc w:val="center"/>
              <w:rPr>
                <w:b/>
                <w:bCs/>
                <w:sz w:val="22"/>
                <w:szCs w:val="22"/>
                <w:lang w:eastAsia="zh-CN"/>
              </w:rPr>
            </w:pPr>
            <w:r w:rsidRPr="00947E5E">
              <w:rPr>
                <w:b/>
                <w:bCs/>
                <w:sz w:val="22"/>
                <w:szCs w:val="22"/>
                <w:lang w:eastAsia="zh-CN"/>
              </w:rPr>
              <w:t>ITU</w:t>
            </w:r>
            <w:r w:rsidR="00FB0656" w:rsidRPr="00947E5E">
              <w:rPr>
                <w:b/>
                <w:bCs/>
                <w:sz w:val="22"/>
                <w:szCs w:val="22"/>
                <w:lang w:eastAsia="zh-CN"/>
              </w:rPr>
              <w:t>-</w:t>
            </w:r>
            <w:r w:rsidRPr="00947E5E">
              <w:rPr>
                <w:b/>
                <w:bCs/>
                <w:sz w:val="22"/>
                <w:szCs w:val="22"/>
                <w:lang w:eastAsia="zh-CN"/>
              </w:rPr>
              <w:t>R</w:t>
            </w:r>
            <w:r w:rsidR="003809DC" w:rsidRPr="00947E5E">
              <w:rPr>
                <w:rFonts w:hint="eastAsia"/>
                <w:b/>
                <w:bCs/>
                <w:sz w:val="22"/>
                <w:szCs w:val="22"/>
                <w:lang w:eastAsia="zh-CN"/>
              </w:rPr>
              <w:t xml:space="preserve"> </w:t>
            </w:r>
            <w:r w:rsidRPr="00947E5E">
              <w:rPr>
                <w:b/>
                <w:bCs/>
                <w:sz w:val="22"/>
                <w:szCs w:val="22"/>
                <w:lang w:eastAsia="zh-CN"/>
              </w:rPr>
              <w:t>建议书系列</w:t>
            </w:r>
          </w:p>
          <w:p w:rsidR="00962669" w:rsidRPr="00FB6DC8" w:rsidRDefault="009B7BA2" w:rsidP="00FB06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line="240" w:lineRule="exact"/>
              <w:rPr>
                <w:bCs/>
                <w:sz w:val="18"/>
                <w:szCs w:val="18"/>
                <w:lang w:eastAsia="zh-CN"/>
              </w:rPr>
            </w:pPr>
            <w:r>
              <w:rPr>
                <w:rFonts w:hint="eastAsia"/>
                <w:b w:val="0"/>
                <w:sz w:val="18"/>
                <w:szCs w:val="18"/>
                <w:lang w:eastAsia="zh-CN"/>
              </w:rPr>
              <w:t>（</w:t>
            </w:r>
            <w:r w:rsidR="00962669" w:rsidRPr="00FB6DC8">
              <w:rPr>
                <w:b w:val="0"/>
                <w:sz w:val="18"/>
                <w:szCs w:val="18"/>
                <w:lang w:eastAsia="zh-CN"/>
              </w:rPr>
              <w:t>可同时在以下网址获得：</w:t>
            </w:r>
            <w:r w:rsidR="00962669" w:rsidRPr="00FB6DC8">
              <w:rPr>
                <w:b w:val="0"/>
                <w:sz w:val="18"/>
                <w:szCs w:val="18"/>
                <w:lang w:eastAsia="zh-CN"/>
              </w:rPr>
              <w:t xml:space="preserve"> </w:t>
            </w:r>
            <w:hyperlink r:id="rId11">
              <w:r w:rsidR="00962669" w:rsidRPr="00FB6DC8">
                <w:rPr>
                  <w:rStyle w:val="Hyperlink"/>
                  <w:b w:val="0"/>
                  <w:sz w:val="18"/>
                  <w:szCs w:val="18"/>
                  <w:lang w:eastAsia="zh-CN"/>
                </w:rPr>
                <w:t>http://www.itu.int/publ/R</w:t>
              </w:r>
              <w:r w:rsidR="00FB0656">
                <w:rPr>
                  <w:rStyle w:val="Hyperlink"/>
                  <w:b w:val="0"/>
                  <w:sz w:val="18"/>
                  <w:szCs w:val="18"/>
                  <w:lang w:eastAsia="zh-CN"/>
                </w:rPr>
                <w:t>-</w:t>
              </w:r>
              <w:r w:rsidR="00962669" w:rsidRPr="00FB6DC8">
                <w:rPr>
                  <w:rStyle w:val="Hyperlink"/>
                  <w:b w:val="0"/>
                  <w:sz w:val="18"/>
                  <w:szCs w:val="18"/>
                  <w:lang w:eastAsia="zh-CN"/>
                </w:rPr>
                <w:t>REC/en</w:t>
              </w:r>
            </w:hyperlink>
            <w:r>
              <w:rPr>
                <w:rFonts w:hint="eastAsia"/>
                <w:b w:val="0"/>
                <w:sz w:val="18"/>
                <w:szCs w:val="18"/>
                <w:lang w:eastAsia="zh-CN"/>
              </w:rPr>
              <w:t>）</w:t>
            </w:r>
          </w:p>
        </w:tc>
      </w:tr>
      <w:tr w:rsidR="00962669" w:rsidRPr="00FB6DC8" w:rsidTr="00FB0656">
        <w:tc>
          <w:tcPr>
            <w:tcW w:w="1140" w:type="dxa"/>
          </w:tcPr>
          <w:p w:rsidR="00962669" w:rsidRPr="00FB6DC8" w:rsidRDefault="00962669" w:rsidP="00FB0656">
            <w:pPr>
              <w:spacing w:before="200" w:after="100" w:line="240" w:lineRule="exact"/>
              <w:ind w:left="57"/>
              <w:rPr>
                <w:b/>
                <w:bCs/>
                <w:sz w:val="20"/>
              </w:rPr>
            </w:pPr>
            <w:r w:rsidRPr="00FB6DC8">
              <w:rPr>
                <w:b/>
                <w:bCs/>
                <w:sz w:val="20"/>
              </w:rPr>
              <w:t>系列</w:t>
            </w:r>
          </w:p>
        </w:tc>
        <w:tc>
          <w:tcPr>
            <w:tcW w:w="8220" w:type="dxa"/>
          </w:tcPr>
          <w:p w:rsidR="00962669" w:rsidRPr="00FB6DC8" w:rsidRDefault="00962669" w:rsidP="003809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line="240" w:lineRule="exact"/>
              <w:ind w:hanging="1144"/>
              <w:rPr>
                <w:bCs/>
                <w:sz w:val="20"/>
              </w:rPr>
            </w:pPr>
            <w:r w:rsidRPr="00FB6DC8">
              <w:rPr>
                <w:bCs/>
                <w:sz w:val="20"/>
              </w:rPr>
              <w:t>标题</w:t>
            </w:r>
          </w:p>
        </w:tc>
      </w:tr>
      <w:tr w:rsidR="00962669" w:rsidRPr="00FB6DC8" w:rsidTr="00FB0656">
        <w:tc>
          <w:tcPr>
            <w:tcW w:w="1140" w:type="dxa"/>
          </w:tcPr>
          <w:p w:rsidR="00962669" w:rsidRPr="00FB6DC8" w:rsidRDefault="00962669" w:rsidP="00FB0656">
            <w:pPr>
              <w:spacing w:before="30" w:after="30" w:line="240" w:lineRule="exact"/>
              <w:ind w:left="57"/>
              <w:jc w:val="left"/>
              <w:rPr>
                <w:b/>
                <w:bCs/>
                <w:sz w:val="20"/>
              </w:rPr>
            </w:pPr>
            <w:r w:rsidRPr="00FB6DC8">
              <w:rPr>
                <w:b/>
                <w:bCs/>
                <w:sz w:val="20"/>
              </w:rPr>
              <w:t>BO</w:t>
            </w:r>
          </w:p>
        </w:tc>
        <w:tc>
          <w:tcPr>
            <w:tcW w:w="8220" w:type="dxa"/>
          </w:tcPr>
          <w:p w:rsidR="00962669" w:rsidRPr="00FB6DC8" w:rsidRDefault="00962669" w:rsidP="00FB06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jc w:val="left"/>
              <w:rPr>
                <w:b w:val="0"/>
                <w:bCs/>
                <w:sz w:val="20"/>
              </w:rPr>
            </w:pPr>
            <w:r w:rsidRPr="00FB6DC8">
              <w:rPr>
                <w:b w:val="0"/>
                <w:bCs/>
                <w:sz w:val="20"/>
              </w:rPr>
              <w:t>卫星传输</w:t>
            </w:r>
          </w:p>
        </w:tc>
      </w:tr>
      <w:tr w:rsidR="00962669" w:rsidRPr="00FB6DC8" w:rsidTr="00FB0656">
        <w:tc>
          <w:tcPr>
            <w:tcW w:w="1140" w:type="dxa"/>
            <w:tcBorders>
              <w:bottom w:val="nil"/>
            </w:tcBorders>
          </w:tcPr>
          <w:p w:rsidR="00962669" w:rsidRPr="00FB6DC8" w:rsidRDefault="00962669" w:rsidP="00FB0656">
            <w:pPr>
              <w:spacing w:before="30" w:after="30" w:line="240" w:lineRule="exact"/>
              <w:ind w:left="57"/>
              <w:jc w:val="left"/>
              <w:rPr>
                <w:b/>
                <w:bCs/>
                <w:sz w:val="20"/>
              </w:rPr>
            </w:pPr>
            <w:r w:rsidRPr="00FB6DC8">
              <w:rPr>
                <w:b/>
                <w:bCs/>
                <w:sz w:val="20"/>
              </w:rPr>
              <w:t>BR</w:t>
            </w:r>
          </w:p>
        </w:tc>
        <w:tc>
          <w:tcPr>
            <w:tcW w:w="8220" w:type="dxa"/>
            <w:tcBorders>
              <w:bottom w:val="nil"/>
            </w:tcBorders>
          </w:tcPr>
          <w:p w:rsidR="00962669" w:rsidRPr="00FB6DC8" w:rsidRDefault="00962669" w:rsidP="00FB06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jc w:val="left"/>
              <w:rPr>
                <w:b w:val="0"/>
                <w:sz w:val="20"/>
                <w:lang w:eastAsia="zh-CN"/>
              </w:rPr>
            </w:pPr>
            <w:r w:rsidRPr="00FB6DC8">
              <w:rPr>
                <w:b w:val="0"/>
                <w:sz w:val="20"/>
                <w:lang w:eastAsia="zh-CN"/>
              </w:rPr>
              <w:t>用于制作、存档和播放的记录；用于电视的胶片</w:t>
            </w:r>
          </w:p>
        </w:tc>
      </w:tr>
      <w:tr w:rsidR="00962669" w:rsidRPr="00FB6DC8" w:rsidTr="00FB0656">
        <w:tc>
          <w:tcPr>
            <w:tcW w:w="1140" w:type="dxa"/>
            <w:tcBorders>
              <w:top w:val="nil"/>
              <w:bottom w:val="nil"/>
            </w:tcBorders>
            <w:shd w:val="clear" w:color="auto" w:fill="auto"/>
          </w:tcPr>
          <w:p w:rsidR="00962669" w:rsidRPr="00FB6DC8" w:rsidRDefault="00962669" w:rsidP="00FB0656">
            <w:pPr>
              <w:spacing w:before="30" w:after="30" w:line="240" w:lineRule="exact"/>
              <w:ind w:left="57"/>
              <w:jc w:val="left"/>
              <w:rPr>
                <w:b/>
                <w:bCs/>
                <w:sz w:val="20"/>
              </w:rPr>
            </w:pPr>
            <w:r w:rsidRPr="00FB6DC8">
              <w:rPr>
                <w:b/>
                <w:bCs/>
                <w:sz w:val="20"/>
              </w:rPr>
              <w:t>BS</w:t>
            </w:r>
          </w:p>
        </w:tc>
        <w:tc>
          <w:tcPr>
            <w:tcW w:w="8220" w:type="dxa"/>
            <w:tcBorders>
              <w:top w:val="nil"/>
              <w:bottom w:val="nil"/>
            </w:tcBorders>
            <w:shd w:val="clear" w:color="auto" w:fill="auto"/>
          </w:tcPr>
          <w:p w:rsidR="00962669" w:rsidRPr="00FB6DC8" w:rsidRDefault="00962669" w:rsidP="009B7B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jc w:val="left"/>
              <w:rPr>
                <w:b w:val="0"/>
                <w:sz w:val="20"/>
                <w:lang w:eastAsia="zh-CN"/>
              </w:rPr>
            </w:pPr>
            <w:r w:rsidRPr="00FB6DC8">
              <w:rPr>
                <w:b w:val="0"/>
                <w:sz w:val="20"/>
              </w:rPr>
              <w:t>广播业务</w:t>
            </w:r>
            <w:r w:rsidR="009B7BA2">
              <w:rPr>
                <w:rFonts w:hint="eastAsia"/>
                <w:b w:val="0"/>
                <w:sz w:val="20"/>
                <w:lang w:eastAsia="zh-CN"/>
              </w:rPr>
              <w:t>（</w:t>
            </w:r>
            <w:r w:rsidRPr="00FB6DC8">
              <w:rPr>
                <w:b w:val="0"/>
                <w:sz w:val="20"/>
              </w:rPr>
              <w:t>声音</w:t>
            </w:r>
            <w:r w:rsidR="009B7BA2">
              <w:rPr>
                <w:rFonts w:hint="eastAsia"/>
                <w:b w:val="0"/>
                <w:sz w:val="20"/>
                <w:lang w:eastAsia="zh-CN"/>
              </w:rPr>
              <w:t>）</w:t>
            </w:r>
          </w:p>
        </w:tc>
      </w:tr>
      <w:tr w:rsidR="00962669" w:rsidRPr="00FB6DC8" w:rsidTr="00FB0656">
        <w:tc>
          <w:tcPr>
            <w:tcW w:w="1140" w:type="dxa"/>
            <w:tcBorders>
              <w:top w:val="nil"/>
              <w:bottom w:val="nil"/>
            </w:tcBorders>
            <w:shd w:val="clear" w:color="auto" w:fill="auto"/>
          </w:tcPr>
          <w:p w:rsidR="00962669" w:rsidRPr="00FB6DC8" w:rsidRDefault="00962669" w:rsidP="00FB0656">
            <w:pPr>
              <w:spacing w:before="30" w:after="30" w:line="240" w:lineRule="exact"/>
              <w:ind w:left="57"/>
              <w:jc w:val="left"/>
              <w:rPr>
                <w:b/>
                <w:bCs/>
                <w:sz w:val="20"/>
              </w:rPr>
            </w:pPr>
            <w:r w:rsidRPr="00FB6DC8">
              <w:rPr>
                <w:b/>
                <w:bCs/>
                <w:sz w:val="20"/>
              </w:rPr>
              <w:t>BT</w:t>
            </w:r>
          </w:p>
        </w:tc>
        <w:tc>
          <w:tcPr>
            <w:tcW w:w="8220" w:type="dxa"/>
            <w:tcBorders>
              <w:top w:val="nil"/>
              <w:bottom w:val="nil"/>
            </w:tcBorders>
            <w:shd w:val="clear" w:color="auto" w:fill="auto"/>
          </w:tcPr>
          <w:p w:rsidR="00962669" w:rsidRPr="00FB6DC8" w:rsidRDefault="00962669" w:rsidP="00FB06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jc w:val="left"/>
              <w:rPr>
                <w:b w:val="0"/>
                <w:sz w:val="20"/>
                <w:lang w:eastAsia="zh-CN"/>
              </w:rPr>
            </w:pPr>
            <w:r w:rsidRPr="00FB6DC8">
              <w:rPr>
                <w:b w:val="0"/>
                <w:sz w:val="20"/>
              </w:rPr>
              <w:t>广播业务</w:t>
            </w:r>
            <w:r w:rsidR="009B7BA2">
              <w:rPr>
                <w:rFonts w:hint="eastAsia"/>
                <w:b w:val="0"/>
                <w:sz w:val="20"/>
                <w:lang w:eastAsia="zh-CN"/>
              </w:rPr>
              <w:t>（</w:t>
            </w:r>
            <w:r w:rsidRPr="00FB6DC8">
              <w:rPr>
                <w:b w:val="0"/>
                <w:sz w:val="20"/>
              </w:rPr>
              <w:t>电视</w:t>
            </w:r>
            <w:r w:rsidR="009B7BA2">
              <w:rPr>
                <w:rFonts w:hint="eastAsia"/>
                <w:b w:val="0"/>
                <w:sz w:val="20"/>
                <w:lang w:eastAsia="zh-CN"/>
              </w:rPr>
              <w:t>）</w:t>
            </w:r>
          </w:p>
        </w:tc>
      </w:tr>
      <w:tr w:rsidR="00962669" w:rsidRPr="00FB6DC8" w:rsidTr="00FB0656">
        <w:tc>
          <w:tcPr>
            <w:tcW w:w="1140" w:type="dxa"/>
            <w:tcBorders>
              <w:top w:val="nil"/>
              <w:bottom w:val="nil"/>
            </w:tcBorders>
            <w:shd w:val="clear" w:color="auto" w:fill="auto"/>
          </w:tcPr>
          <w:p w:rsidR="00962669" w:rsidRPr="00FB6DC8" w:rsidRDefault="00962669" w:rsidP="00FB0656">
            <w:pPr>
              <w:spacing w:before="30" w:after="30" w:line="240" w:lineRule="exact"/>
              <w:ind w:left="57"/>
              <w:jc w:val="left"/>
              <w:rPr>
                <w:b/>
                <w:bCs/>
                <w:sz w:val="20"/>
              </w:rPr>
            </w:pPr>
            <w:r w:rsidRPr="00FB6DC8">
              <w:rPr>
                <w:b/>
                <w:bCs/>
                <w:sz w:val="20"/>
              </w:rPr>
              <w:t>F</w:t>
            </w:r>
          </w:p>
        </w:tc>
        <w:tc>
          <w:tcPr>
            <w:tcW w:w="8220" w:type="dxa"/>
            <w:tcBorders>
              <w:top w:val="nil"/>
              <w:bottom w:val="nil"/>
            </w:tcBorders>
            <w:shd w:val="clear" w:color="auto" w:fill="auto"/>
          </w:tcPr>
          <w:p w:rsidR="00962669" w:rsidRPr="00FB6DC8" w:rsidRDefault="00962669" w:rsidP="00FB06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rPr>
                <w:sz w:val="20"/>
              </w:rPr>
            </w:pPr>
            <w:r w:rsidRPr="00FB6DC8">
              <w:rPr>
                <w:sz w:val="20"/>
              </w:rPr>
              <w:t>固定业务</w:t>
            </w:r>
          </w:p>
        </w:tc>
      </w:tr>
      <w:tr w:rsidR="00962669" w:rsidRPr="00FB6DC8" w:rsidTr="00FB0656">
        <w:tc>
          <w:tcPr>
            <w:tcW w:w="1140" w:type="dxa"/>
            <w:tcBorders>
              <w:top w:val="nil"/>
              <w:bottom w:val="nil"/>
            </w:tcBorders>
            <w:shd w:val="clear" w:color="auto" w:fill="F3F3F3"/>
          </w:tcPr>
          <w:p w:rsidR="00962669" w:rsidRPr="004A4C78" w:rsidRDefault="00962669" w:rsidP="00FB0656">
            <w:pPr>
              <w:spacing w:before="30" w:after="30" w:line="240" w:lineRule="exact"/>
              <w:ind w:left="57"/>
              <w:jc w:val="left"/>
              <w:rPr>
                <w:b/>
                <w:bCs/>
                <w:color w:val="000080"/>
                <w:sz w:val="20"/>
              </w:rPr>
            </w:pPr>
            <w:r w:rsidRPr="004A4C78">
              <w:rPr>
                <w:b/>
                <w:bCs/>
                <w:color w:val="000080"/>
                <w:sz w:val="20"/>
              </w:rPr>
              <w:t>M</w:t>
            </w:r>
          </w:p>
        </w:tc>
        <w:tc>
          <w:tcPr>
            <w:tcW w:w="8220" w:type="dxa"/>
            <w:tcBorders>
              <w:top w:val="nil"/>
              <w:bottom w:val="nil"/>
            </w:tcBorders>
            <w:shd w:val="clear" w:color="auto" w:fill="F3F3F3"/>
          </w:tcPr>
          <w:p w:rsidR="00962669" w:rsidRPr="00962669" w:rsidRDefault="00962669" w:rsidP="00056F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jc w:val="left"/>
              <w:rPr>
                <w:bCs/>
                <w:color w:val="000080"/>
                <w:sz w:val="20"/>
                <w:lang w:eastAsia="zh-CN"/>
              </w:rPr>
            </w:pPr>
            <w:r w:rsidRPr="00962669">
              <w:rPr>
                <w:bCs/>
                <w:color w:val="000080"/>
                <w:sz w:val="20"/>
                <w:lang w:eastAsia="zh-CN"/>
              </w:rPr>
              <w:t>移动、无线电测定、业余</w:t>
            </w:r>
            <w:r w:rsidR="00056F9A">
              <w:rPr>
                <w:rFonts w:hint="eastAsia"/>
                <w:bCs/>
                <w:color w:val="000080"/>
                <w:sz w:val="20"/>
                <w:lang w:eastAsia="zh-CN"/>
              </w:rPr>
              <w:t>和</w:t>
            </w:r>
            <w:bookmarkStart w:id="1" w:name="_GoBack"/>
            <w:bookmarkEnd w:id="1"/>
            <w:r w:rsidRPr="00962669">
              <w:rPr>
                <w:bCs/>
                <w:color w:val="000080"/>
                <w:sz w:val="20"/>
                <w:lang w:eastAsia="zh-CN"/>
              </w:rPr>
              <w:t>相关卫星业务</w:t>
            </w:r>
          </w:p>
        </w:tc>
      </w:tr>
      <w:tr w:rsidR="00962669" w:rsidRPr="00FB6DC8" w:rsidTr="00FB0656">
        <w:tc>
          <w:tcPr>
            <w:tcW w:w="1140" w:type="dxa"/>
            <w:tcBorders>
              <w:top w:val="nil"/>
            </w:tcBorders>
          </w:tcPr>
          <w:p w:rsidR="00962669" w:rsidRPr="00FB6DC8" w:rsidRDefault="00962669" w:rsidP="00FB0656">
            <w:pPr>
              <w:spacing w:before="30" w:after="30" w:line="240" w:lineRule="exact"/>
              <w:ind w:left="57"/>
              <w:jc w:val="left"/>
              <w:rPr>
                <w:b/>
                <w:bCs/>
                <w:sz w:val="20"/>
              </w:rPr>
            </w:pPr>
            <w:r w:rsidRPr="00FB6DC8">
              <w:rPr>
                <w:b/>
                <w:bCs/>
                <w:sz w:val="20"/>
              </w:rPr>
              <w:t>P</w:t>
            </w:r>
          </w:p>
        </w:tc>
        <w:tc>
          <w:tcPr>
            <w:tcW w:w="8220" w:type="dxa"/>
            <w:tcBorders>
              <w:top w:val="nil"/>
            </w:tcBorders>
          </w:tcPr>
          <w:p w:rsidR="00962669" w:rsidRPr="00FB6DC8" w:rsidRDefault="00962669" w:rsidP="00FB0656">
            <w:pPr>
              <w:spacing w:before="30" w:after="30" w:line="240" w:lineRule="exact"/>
              <w:jc w:val="left"/>
              <w:rPr>
                <w:sz w:val="20"/>
              </w:rPr>
            </w:pPr>
            <w:r w:rsidRPr="00FB6DC8">
              <w:rPr>
                <w:sz w:val="20"/>
              </w:rPr>
              <w:t>无线电波传播</w:t>
            </w:r>
          </w:p>
        </w:tc>
      </w:tr>
      <w:tr w:rsidR="00962669" w:rsidRPr="00FB6DC8" w:rsidTr="00FB0656">
        <w:tc>
          <w:tcPr>
            <w:tcW w:w="1140" w:type="dxa"/>
          </w:tcPr>
          <w:p w:rsidR="00962669" w:rsidRPr="00FB6DC8" w:rsidRDefault="00962669" w:rsidP="00FB0656">
            <w:pPr>
              <w:spacing w:before="30" w:after="30" w:line="240" w:lineRule="exact"/>
              <w:ind w:left="57"/>
              <w:jc w:val="left"/>
              <w:rPr>
                <w:b/>
                <w:bCs/>
                <w:sz w:val="20"/>
              </w:rPr>
            </w:pPr>
            <w:r w:rsidRPr="00FB6DC8">
              <w:rPr>
                <w:b/>
                <w:bCs/>
                <w:sz w:val="20"/>
              </w:rPr>
              <w:t>RA</w:t>
            </w:r>
          </w:p>
        </w:tc>
        <w:tc>
          <w:tcPr>
            <w:tcW w:w="8220" w:type="dxa"/>
          </w:tcPr>
          <w:p w:rsidR="00962669" w:rsidRPr="00FB6DC8" w:rsidRDefault="00962669" w:rsidP="00FB06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rPr>
                <w:sz w:val="20"/>
              </w:rPr>
            </w:pPr>
            <w:r w:rsidRPr="00FB6DC8">
              <w:rPr>
                <w:sz w:val="20"/>
              </w:rPr>
              <w:t>射电天文</w:t>
            </w:r>
          </w:p>
        </w:tc>
      </w:tr>
      <w:tr w:rsidR="00962669" w:rsidRPr="00FB6DC8" w:rsidTr="00FB0656">
        <w:tc>
          <w:tcPr>
            <w:tcW w:w="1140" w:type="dxa"/>
          </w:tcPr>
          <w:p w:rsidR="00962669" w:rsidRPr="00FB6DC8" w:rsidRDefault="00962669" w:rsidP="00FB0656">
            <w:pPr>
              <w:spacing w:before="30" w:after="30" w:line="240" w:lineRule="exact"/>
              <w:ind w:left="57"/>
              <w:jc w:val="left"/>
              <w:rPr>
                <w:b/>
                <w:bCs/>
                <w:sz w:val="20"/>
              </w:rPr>
            </w:pPr>
            <w:r w:rsidRPr="00FB6DC8">
              <w:rPr>
                <w:b/>
                <w:bCs/>
                <w:sz w:val="20"/>
              </w:rPr>
              <w:t>RS</w:t>
            </w:r>
          </w:p>
        </w:tc>
        <w:tc>
          <w:tcPr>
            <w:tcW w:w="8220" w:type="dxa"/>
          </w:tcPr>
          <w:p w:rsidR="00962669" w:rsidRPr="00FB6DC8" w:rsidRDefault="00962669" w:rsidP="00FB06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line="240" w:lineRule="exact"/>
              <w:rPr>
                <w:sz w:val="20"/>
              </w:rPr>
            </w:pPr>
            <w:r w:rsidRPr="00FB6DC8">
              <w:rPr>
                <w:sz w:val="20"/>
              </w:rPr>
              <w:t>遥感系统</w:t>
            </w:r>
          </w:p>
        </w:tc>
      </w:tr>
      <w:tr w:rsidR="00962669" w:rsidRPr="00FB6DC8" w:rsidTr="00FB0656">
        <w:tc>
          <w:tcPr>
            <w:tcW w:w="1140" w:type="dxa"/>
          </w:tcPr>
          <w:p w:rsidR="00962669" w:rsidRPr="00FB6DC8" w:rsidRDefault="00962669" w:rsidP="00FB0656">
            <w:pPr>
              <w:spacing w:before="30" w:after="30" w:line="240" w:lineRule="exact"/>
              <w:ind w:left="57"/>
              <w:jc w:val="left"/>
              <w:rPr>
                <w:b/>
                <w:bCs/>
                <w:sz w:val="20"/>
              </w:rPr>
            </w:pPr>
            <w:r w:rsidRPr="00FB6DC8">
              <w:rPr>
                <w:b/>
                <w:bCs/>
                <w:sz w:val="20"/>
              </w:rPr>
              <w:t>S</w:t>
            </w:r>
          </w:p>
        </w:tc>
        <w:tc>
          <w:tcPr>
            <w:tcW w:w="8220" w:type="dxa"/>
          </w:tcPr>
          <w:p w:rsidR="00962669" w:rsidRPr="00FB6DC8" w:rsidRDefault="00962669" w:rsidP="00FB0656">
            <w:pPr>
              <w:spacing w:before="30" w:after="30" w:line="240" w:lineRule="exact"/>
              <w:jc w:val="left"/>
              <w:rPr>
                <w:sz w:val="20"/>
              </w:rPr>
            </w:pPr>
            <w:r w:rsidRPr="00FB6DC8">
              <w:rPr>
                <w:sz w:val="20"/>
              </w:rPr>
              <w:t>卫星固定业务</w:t>
            </w:r>
          </w:p>
        </w:tc>
      </w:tr>
      <w:tr w:rsidR="00962669" w:rsidRPr="00FB6DC8" w:rsidTr="00FB0656">
        <w:tc>
          <w:tcPr>
            <w:tcW w:w="1140" w:type="dxa"/>
          </w:tcPr>
          <w:p w:rsidR="00962669" w:rsidRPr="00FB6DC8" w:rsidRDefault="00962669" w:rsidP="00FB0656">
            <w:pPr>
              <w:spacing w:before="30" w:after="30" w:line="240" w:lineRule="exact"/>
              <w:ind w:left="57"/>
              <w:jc w:val="left"/>
              <w:rPr>
                <w:b/>
                <w:bCs/>
                <w:sz w:val="20"/>
              </w:rPr>
            </w:pPr>
            <w:r w:rsidRPr="00FB6DC8">
              <w:rPr>
                <w:b/>
                <w:bCs/>
                <w:sz w:val="20"/>
              </w:rPr>
              <w:t>SA</w:t>
            </w:r>
          </w:p>
        </w:tc>
        <w:tc>
          <w:tcPr>
            <w:tcW w:w="8220" w:type="dxa"/>
          </w:tcPr>
          <w:p w:rsidR="00962669" w:rsidRPr="00FB6DC8" w:rsidRDefault="00962669" w:rsidP="00FB0656">
            <w:pPr>
              <w:spacing w:before="30" w:after="30" w:line="240" w:lineRule="exact"/>
              <w:jc w:val="left"/>
              <w:rPr>
                <w:sz w:val="20"/>
              </w:rPr>
            </w:pPr>
            <w:r w:rsidRPr="00FB6DC8">
              <w:rPr>
                <w:sz w:val="20"/>
              </w:rPr>
              <w:t>空间应用和气象</w:t>
            </w:r>
          </w:p>
        </w:tc>
      </w:tr>
      <w:tr w:rsidR="00962669" w:rsidRPr="00FB6DC8" w:rsidTr="00FB0656">
        <w:tc>
          <w:tcPr>
            <w:tcW w:w="1140" w:type="dxa"/>
            <w:tcBorders>
              <w:bottom w:val="nil"/>
            </w:tcBorders>
          </w:tcPr>
          <w:p w:rsidR="00962669" w:rsidRPr="00FB6DC8" w:rsidRDefault="00962669" w:rsidP="00FB0656">
            <w:pPr>
              <w:spacing w:before="30" w:after="30" w:line="240" w:lineRule="exact"/>
              <w:ind w:left="57"/>
              <w:jc w:val="left"/>
              <w:rPr>
                <w:b/>
                <w:bCs/>
                <w:sz w:val="20"/>
              </w:rPr>
            </w:pPr>
            <w:r w:rsidRPr="00FB6DC8">
              <w:rPr>
                <w:b/>
                <w:bCs/>
                <w:sz w:val="20"/>
              </w:rPr>
              <w:t>SF</w:t>
            </w:r>
          </w:p>
        </w:tc>
        <w:tc>
          <w:tcPr>
            <w:tcW w:w="8220" w:type="dxa"/>
            <w:tcBorders>
              <w:bottom w:val="nil"/>
            </w:tcBorders>
          </w:tcPr>
          <w:p w:rsidR="00962669" w:rsidRPr="00FB6DC8" w:rsidRDefault="00962669" w:rsidP="00FB0656">
            <w:pPr>
              <w:spacing w:before="30" w:after="30" w:line="240" w:lineRule="exact"/>
              <w:jc w:val="left"/>
              <w:rPr>
                <w:sz w:val="20"/>
                <w:lang w:eastAsia="zh-CN"/>
              </w:rPr>
            </w:pPr>
            <w:r w:rsidRPr="00FB6DC8">
              <w:rPr>
                <w:sz w:val="20"/>
                <w:lang w:eastAsia="zh-CN"/>
              </w:rPr>
              <w:t>卫星固定和固定业务系统之间频率共用和协调</w:t>
            </w:r>
          </w:p>
        </w:tc>
      </w:tr>
      <w:tr w:rsidR="00962669" w:rsidRPr="00FB6DC8" w:rsidTr="00FB0656">
        <w:tc>
          <w:tcPr>
            <w:tcW w:w="1140" w:type="dxa"/>
            <w:tcBorders>
              <w:top w:val="nil"/>
              <w:bottom w:val="nil"/>
            </w:tcBorders>
            <w:shd w:val="clear" w:color="auto" w:fill="auto"/>
          </w:tcPr>
          <w:p w:rsidR="00962669" w:rsidRPr="00FB6DC8" w:rsidRDefault="00962669" w:rsidP="00FB0656">
            <w:pPr>
              <w:spacing w:before="30" w:after="30" w:line="240" w:lineRule="exact"/>
              <w:ind w:left="57"/>
              <w:jc w:val="left"/>
              <w:rPr>
                <w:b/>
                <w:bCs/>
                <w:sz w:val="20"/>
              </w:rPr>
            </w:pPr>
            <w:r w:rsidRPr="00FB6DC8">
              <w:rPr>
                <w:b/>
                <w:bCs/>
                <w:sz w:val="20"/>
              </w:rPr>
              <w:t>SM</w:t>
            </w:r>
          </w:p>
        </w:tc>
        <w:tc>
          <w:tcPr>
            <w:tcW w:w="8220" w:type="dxa"/>
            <w:tcBorders>
              <w:top w:val="nil"/>
              <w:bottom w:val="nil"/>
            </w:tcBorders>
            <w:shd w:val="clear" w:color="auto" w:fill="auto"/>
          </w:tcPr>
          <w:p w:rsidR="00962669" w:rsidRPr="00FB6DC8" w:rsidRDefault="00962669" w:rsidP="00FB0656">
            <w:pPr>
              <w:spacing w:before="30" w:after="30" w:line="240" w:lineRule="exact"/>
              <w:jc w:val="left"/>
              <w:rPr>
                <w:sz w:val="20"/>
              </w:rPr>
            </w:pPr>
            <w:r w:rsidRPr="00FB6DC8">
              <w:rPr>
                <w:sz w:val="20"/>
              </w:rPr>
              <w:t>频谱管理</w:t>
            </w:r>
          </w:p>
        </w:tc>
      </w:tr>
      <w:tr w:rsidR="00962669" w:rsidRPr="00FB6DC8" w:rsidTr="00FB0656">
        <w:tc>
          <w:tcPr>
            <w:tcW w:w="1140" w:type="dxa"/>
            <w:tcBorders>
              <w:top w:val="nil"/>
            </w:tcBorders>
          </w:tcPr>
          <w:p w:rsidR="00962669" w:rsidRPr="00FB6DC8" w:rsidRDefault="00962669" w:rsidP="00FB0656">
            <w:pPr>
              <w:spacing w:before="30" w:after="30" w:line="240" w:lineRule="exact"/>
              <w:ind w:left="57"/>
              <w:jc w:val="left"/>
              <w:rPr>
                <w:b/>
                <w:bCs/>
                <w:sz w:val="20"/>
              </w:rPr>
            </w:pPr>
            <w:r w:rsidRPr="00FB6DC8">
              <w:rPr>
                <w:b/>
                <w:bCs/>
                <w:sz w:val="20"/>
              </w:rPr>
              <w:t>SNG</w:t>
            </w:r>
          </w:p>
        </w:tc>
        <w:tc>
          <w:tcPr>
            <w:tcW w:w="8220" w:type="dxa"/>
            <w:tcBorders>
              <w:top w:val="nil"/>
            </w:tcBorders>
          </w:tcPr>
          <w:p w:rsidR="00962669" w:rsidRPr="00FB6DC8" w:rsidRDefault="00962669" w:rsidP="00FB0656">
            <w:pPr>
              <w:spacing w:before="30" w:after="30" w:line="240" w:lineRule="exact"/>
              <w:jc w:val="left"/>
              <w:rPr>
                <w:sz w:val="20"/>
              </w:rPr>
            </w:pPr>
            <w:r w:rsidRPr="00FB6DC8">
              <w:rPr>
                <w:sz w:val="20"/>
              </w:rPr>
              <w:t>卫星新闻采集</w:t>
            </w:r>
          </w:p>
        </w:tc>
      </w:tr>
      <w:tr w:rsidR="00962669" w:rsidRPr="00FB6DC8" w:rsidTr="00FB0656">
        <w:tc>
          <w:tcPr>
            <w:tcW w:w="1140" w:type="dxa"/>
          </w:tcPr>
          <w:p w:rsidR="00962669" w:rsidRPr="00FB6DC8" w:rsidRDefault="00962669" w:rsidP="00FB0656">
            <w:pPr>
              <w:spacing w:before="30" w:after="30" w:line="240" w:lineRule="exact"/>
              <w:ind w:left="57"/>
              <w:jc w:val="left"/>
              <w:rPr>
                <w:b/>
                <w:bCs/>
                <w:sz w:val="20"/>
              </w:rPr>
            </w:pPr>
            <w:r w:rsidRPr="00FB6DC8">
              <w:rPr>
                <w:b/>
                <w:bCs/>
                <w:sz w:val="20"/>
              </w:rPr>
              <w:t>TF</w:t>
            </w:r>
          </w:p>
        </w:tc>
        <w:tc>
          <w:tcPr>
            <w:tcW w:w="8220" w:type="dxa"/>
          </w:tcPr>
          <w:p w:rsidR="00962669" w:rsidRPr="00FB6DC8" w:rsidRDefault="00962669" w:rsidP="00FB0656">
            <w:pPr>
              <w:spacing w:before="30" w:after="30" w:line="240" w:lineRule="exact"/>
              <w:jc w:val="left"/>
              <w:rPr>
                <w:sz w:val="20"/>
                <w:lang w:eastAsia="zh-CN"/>
              </w:rPr>
            </w:pPr>
            <w:r w:rsidRPr="00FB6DC8">
              <w:rPr>
                <w:sz w:val="20"/>
                <w:lang w:eastAsia="zh-CN"/>
              </w:rPr>
              <w:t>时间信号和频率标准发射</w:t>
            </w:r>
          </w:p>
        </w:tc>
      </w:tr>
      <w:tr w:rsidR="00962669" w:rsidRPr="00FB6DC8" w:rsidTr="00FB0656">
        <w:tc>
          <w:tcPr>
            <w:tcW w:w="1140" w:type="dxa"/>
          </w:tcPr>
          <w:p w:rsidR="00962669" w:rsidRPr="00FB6DC8" w:rsidRDefault="00962669" w:rsidP="00FB0656">
            <w:pPr>
              <w:spacing w:before="30" w:after="30" w:line="240" w:lineRule="exact"/>
              <w:ind w:left="57"/>
              <w:jc w:val="left"/>
              <w:rPr>
                <w:b/>
                <w:bCs/>
                <w:sz w:val="20"/>
              </w:rPr>
            </w:pPr>
            <w:r w:rsidRPr="00FB6DC8">
              <w:rPr>
                <w:b/>
                <w:bCs/>
                <w:sz w:val="20"/>
              </w:rPr>
              <w:t>V</w:t>
            </w:r>
          </w:p>
        </w:tc>
        <w:tc>
          <w:tcPr>
            <w:tcW w:w="8220" w:type="dxa"/>
          </w:tcPr>
          <w:p w:rsidR="00962669" w:rsidRPr="00FB6DC8" w:rsidRDefault="00962669" w:rsidP="00FB0656">
            <w:pPr>
              <w:spacing w:before="30" w:after="180" w:line="240" w:lineRule="exact"/>
              <w:jc w:val="left"/>
              <w:rPr>
                <w:sz w:val="20"/>
              </w:rPr>
            </w:pPr>
            <w:r w:rsidRPr="00FB6DC8">
              <w:rPr>
                <w:sz w:val="20"/>
              </w:rPr>
              <w:t>词汇和相关课题</w:t>
            </w:r>
          </w:p>
        </w:tc>
      </w:tr>
    </w:tbl>
    <w:p w:rsidR="00F26281" w:rsidRPr="00036EE3" w:rsidRDefault="00F26281" w:rsidP="00962669">
      <w:pPr>
        <w:spacing w:before="30" w:after="30" w:line="240" w:lineRule="exact"/>
        <w:jc w:val="center"/>
        <w:rPr>
          <w:sz w:val="20"/>
          <w:lang w:val="en-US"/>
        </w:rPr>
      </w:pPr>
    </w:p>
    <w:p w:rsidR="00F26281" w:rsidRPr="00036EE3" w:rsidRDefault="00F26281" w:rsidP="00962669">
      <w:pPr>
        <w:spacing w:before="0" w:line="240" w:lineRule="exact"/>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26281" w:rsidRPr="0030556E" w:rsidTr="002D07AF">
        <w:tc>
          <w:tcPr>
            <w:tcW w:w="9360" w:type="dxa"/>
            <w:tcBorders>
              <w:top w:val="single" w:sz="12" w:space="0" w:color="000080"/>
              <w:bottom w:val="single" w:sz="12" w:space="0" w:color="000080"/>
            </w:tcBorders>
          </w:tcPr>
          <w:p w:rsidR="00F26281" w:rsidRPr="002F5199" w:rsidRDefault="00962669" w:rsidP="003809DC">
            <w:pPr>
              <w:spacing w:after="120"/>
              <w:jc w:val="left"/>
              <w:rPr>
                <w:sz w:val="20"/>
                <w:lang w:val="en-US" w:eastAsia="zh-CN"/>
              </w:rPr>
            </w:pPr>
            <w:r w:rsidRPr="004A4C78">
              <w:rPr>
                <w:rFonts w:ascii="STKaiti" w:eastAsia="STKaiti" w:hAnsi="STKaiti"/>
                <w:b/>
                <w:bCs/>
                <w:iCs/>
                <w:sz w:val="20"/>
                <w:lang w:eastAsia="zh-CN"/>
              </w:rPr>
              <w:t>注</w:t>
            </w:r>
            <w:r w:rsidRPr="004A4C78">
              <w:rPr>
                <w:rFonts w:ascii="STKaiti" w:eastAsia="STKaiti" w:hAnsi="STKaiti"/>
                <w:lang w:eastAsia="zh-CN"/>
              </w:rPr>
              <w:t>：</w:t>
            </w:r>
            <w:r w:rsidRPr="003809DC">
              <w:rPr>
                <w:rFonts w:ascii="STKaiti" w:eastAsia="STKaiti" w:hAnsi="STKaiti"/>
                <w:iCs/>
                <w:sz w:val="20"/>
                <w:lang w:eastAsia="zh-CN"/>
              </w:rPr>
              <w:t>本</w:t>
            </w:r>
            <w:r w:rsidRPr="003809DC">
              <w:rPr>
                <w:iCs/>
                <w:sz w:val="20"/>
                <w:lang w:eastAsia="zh-CN"/>
              </w:rPr>
              <w:t>ITU</w:t>
            </w:r>
            <w:r w:rsidR="00FB0656" w:rsidRPr="003809DC">
              <w:rPr>
                <w:iCs/>
                <w:sz w:val="20"/>
                <w:lang w:eastAsia="zh-CN"/>
              </w:rPr>
              <w:t>-</w:t>
            </w:r>
            <w:r w:rsidRPr="003809DC">
              <w:rPr>
                <w:iCs/>
                <w:sz w:val="20"/>
                <w:lang w:eastAsia="zh-CN"/>
              </w:rPr>
              <w:t>R</w:t>
            </w:r>
            <w:r w:rsidRPr="003809DC">
              <w:rPr>
                <w:rFonts w:ascii="STKaiti" w:eastAsia="STKaiti" w:hAnsi="STKaiti"/>
                <w:iCs/>
                <w:sz w:val="20"/>
                <w:lang w:eastAsia="zh-CN"/>
              </w:rPr>
              <w:t>建议书英文版已按</w:t>
            </w:r>
            <w:r w:rsidRPr="003809DC">
              <w:rPr>
                <w:iCs/>
                <w:sz w:val="20"/>
                <w:lang w:eastAsia="zh-CN"/>
              </w:rPr>
              <w:t>ITU</w:t>
            </w:r>
            <w:r w:rsidR="00FB0656" w:rsidRPr="003809DC">
              <w:rPr>
                <w:iCs/>
                <w:sz w:val="20"/>
                <w:lang w:eastAsia="zh-CN"/>
              </w:rPr>
              <w:t>-</w:t>
            </w:r>
            <w:r w:rsidRPr="003809DC">
              <w:rPr>
                <w:iCs/>
                <w:sz w:val="20"/>
                <w:lang w:eastAsia="zh-CN"/>
              </w:rPr>
              <w:t>R</w:t>
            </w:r>
            <w:r w:rsidRPr="003809DC">
              <w:rPr>
                <w:rFonts w:ascii="STKaiti" w:eastAsia="STKaiti" w:hAnsi="STKaiti"/>
                <w:iCs/>
                <w:sz w:val="20"/>
                <w:lang w:eastAsia="zh-CN"/>
              </w:rPr>
              <w:t>第</w:t>
            </w:r>
            <w:r w:rsidRPr="003809DC">
              <w:rPr>
                <w:iCs/>
                <w:sz w:val="20"/>
                <w:lang w:eastAsia="zh-CN"/>
              </w:rPr>
              <w:t>1</w:t>
            </w:r>
            <w:r w:rsidRPr="003809DC">
              <w:rPr>
                <w:rFonts w:ascii="STKaiti" w:eastAsia="STKaiti" w:hAnsi="STKaiti"/>
                <w:iCs/>
                <w:sz w:val="20"/>
                <w:lang w:eastAsia="zh-CN"/>
              </w:rPr>
              <w:t>号决议规定的程序批准。</w:t>
            </w:r>
          </w:p>
        </w:tc>
      </w:tr>
    </w:tbl>
    <w:p w:rsidR="00F26281" w:rsidRDefault="00F26281" w:rsidP="00962669">
      <w:pPr>
        <w:spacing w:before="0" w:line="240" w:lineRule="exact"/>
        <w:jc w:val="center"/>
        <w:rPr>
          <w:sz w:val="22"/>
          <w:lang w:val="en-US" w:eastAsia="zh-CN"/>
        </w:rPr>
      </w:pPr>
    </w:p>
    <w:p w:rsidR="00F26281" w:rsidRDefault="00F26281" w:rsidP="00962669">
      <w:pPr>
        <w:spacing w:before="0" w:line="240" w:lineRule="exact"/>
        <w:jc w:val="center"/>
        <w:rPr>
          <w:sz w:val="22"/>
          <w:lang w:val="en-US" w:eastAsia="zh-CN"/>
        </w:rPr>
      </w:pPr>
    </w:p>
    <w:p w:rsidR="00962669" w:rsidRPr="00FB6DC8" w:rsidRDefault="00962669" w:rsidP="00962669">
      <w:pPr>
        <w:spacing w:before="0" w:line="240" w:lineRule="exact"/>
        <w:jc w:val="right"/>
        <w:rPr>
          <w:i/>
          <w:iCs/>
          <w:sz w:val="20"/>
          <w:lang w:eastAsia="zh-CN"/>
        </w:rPr>
      </w:pPr>
      <w:r w:rsidRPr="004A4C78">
        <w:rPr>
          <w:rFonts w:ascii="STKaiti" w:eastAsia="STKaiti" w:hAnsi="STKaiti"/>
          <w:iCs/>
          <w:sz w:val="20"/>
          <w:lang w:eastAsia="zh-CN"/>
        </w:rPr>
        <w:t>电子出版物</w:t>
      </w:r>
    </w:p>
    <w:p w:rsidR="00962669" w:rsidRPr="00FB6DC8" w:rsidRDefault="00962669" w:rsidP="00962669">
      <w:pPr>
        <w:spacing w:before="0" w:line="240" w:lineRule="exact"/>
        <w:jc w:val="right"/>
        <w:rPr>
          <w:sz w:val="20"/>
          <w:lang w:eastAsia="zh-CN"/>
        </w:rPr>
      </w:pPr>
      <w:r w:rsidRPr="00FB6DC8">
        <w:rPr>
          <w:sz w:val="20"/>
          <w:lang w:eastAsia="zh-CN"/>
        </w:rPr>
        <w:t>2012</w:t>
      </w:r>
      <w:r w:rsidRPr="00FB6DC8">
        <w:rPr>
          <w:sz w:val="20"/>
          <w:lang w:eastAsia="zh-CN"/>
        </w:rPr>
        <w:t>年，日内瓦</w:t>
      </w:r>
    </w:p>
    <w:p w:rsidR="00F26281" w:rsidRDefault="00F26281" w:rsidP="00962669">
      <w:pPr>
        <w:spacing w:line="240" w:lineRule="exact"/>
        <w:jc w:val="center"/>
        <w:rPr>
          <w:sz w:val="22"/>
          <w:lang w:val="en-US" w:eastAsia="zh-CN"/>
        </w:rPr>
      </w:pPr>
    </w:p>
    <w:p w:rsidR="00F26281" w:rsidRPr="00470E28" w:rsidRDefault="00F26281" w:rsidP="00666EA9">
      <w:pPr>
        <w:jc w:val="center"/>
        <w:rPr>
          <w:sz w:val="20"/>
          <w:lang w:val="en-US" w:eastAsia="zh-CN"/>
        </w:rPr>
      </w:pPr>
      <w:r w:rsidRPr="00470E28">
        <w:rPr>
          <w:sz w:val="20"/>
          <w:lang w:val="en-US"/>
        </w:rPr>
        <w:sym w:font="Symbol" w:char="F0E3"/>
      </w:r>
      <w:r w:rsidR="00962669">
        <w:rPr>
          <w:sz w:val="20"/>
          <w:lang w:val="en-US" w:eastAsia="zh-CN"/>
        </w:rPr>
        <w:t xml:space="preserve"> </w:t>
      </w:r>
      <w:r w:rsidR="00962669">
        <w:rPr>
          <w:rFonts w:hint="eastAsia"/>
          <w:sz w:val="20"/>
          <w:lang w:val="en-US" w:eastAsia="zh-CN"/>
        </w:rPr>
        <w:t>国际电联</w:t>
      </w:r>
      <w:r w:rsidRPr="00470E28">
        <w:rPr>
          <w:sz w:val="20"/>
          <w:lang w:val="en-US" w:eastAsia="zh-CN"/>
        </w:rPr>
        <w:t xml:space="preserve"> </w:t>
      </w:r>
      <w:bookmarkStart w:id="2" w:name="iiannee"/>
      <w:bookmarkEnd w:id="2"/>
      <w:r w:rsidRPr="00470E28">
        <w:rPr>
          <w:sz w:val="20"/>
          <w:lang w:val="en-US" w:eastAsia="zh-CN"/>
        </w:rPr>
        <w:t>20</w:t>
      </w:r>
      <w:r>
        <w:rPr>
          <w:sz w:val="20"/>
          <w:lang w:val="en-US" w:eastAsia="zh-CN"/>
        </w:rPr>
        <w:t>12</w:t>
      </w:r>
    </w:p>
    <w:p w:rsidR="00962669" w:rsidRPr="00FB6DC8" w:rsidRDefault="00962669" w:rsidP="004C0AC4">
      <w:pPr>
        <w:spacing w:line="240" w:lineRule="exact"/>
        <w:ind w:firstLineChars="233" w:firstLine="419"/>
        <w:rPr>
          <w:sz w:val="18"/>
          <w:szCs w:val="18"/>
          <w:lang w:eastAsia="zh-CN"/>
        </w:rPr>
      </w:pPr>
      <w:bookmarkStart w:id="3" w:name="irecnoe"/>
      <w:bookmarkEnd w:id="3"/>
      <w:r w:rsidRPr="00FB6DC8">
        <w:rPr>
          <w:sz w:val="18"/>
          <w:szCs w:val="18"/>
          <w:lang w:eastAsia="zh-CN"/>
        </w:rPr>
        <w:t>版权所有。未经国际电联书面许可，不得以任何手段翻印本出版物的任何部分。</w:t>
      </w:r>
    </w:p>
    <w:p w:rsidR="00962669" w:rsidRPr="00FB6DC8" w:rsidRDefault="00962669" w:rsidP="00962669">
      <w:pPr>
        <w:spacing w:before="160" w:line="240" w:lineRule="exact"/>
        <w:rPr>
          <w:i/>
          <w:sz w:val="20"/>
          <w:lang w:val="en-US" w:eastAsia="zh-CN"/>
        </w:rPr>
        <w:sectPr w:rsidR="00962669" w:rsidRPr="00FB6DC8" w:rsidSect="00FB0656">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F26281" w:rsidRPr="00803CFD" w:rsidRDefault="00F26281" w:rsidP="00803CFD">
      <w:pPr>
        <w:pStyle w:val="RecNoBR"/>
        <w:spacing w:before="240"/>
        <w:rPr>
          <w:lang w:eastAsia="zh-CN"/>
        </w:rPr>
      </w:pPr>
      <w:r w:rsidRPr="00803CFD">
        <w:rPr>
          <w:lang w:eastAsia="zh-CN"/>
        </w:rPr>
        <w:lastRenderedPageBreak/>
        <w:t>ITU</w:t>
      </w:r>
      <w:r w:rsidR="00FB0656" w:rsidRPr="00803CFD">
        <w:rPr>
          <w:lang w:eastAsia="zh-CN"/>
        </w:rPr>
        <w:t>-</w:t>
      </w:r>
      <w:r w:rsidRPr="00803CFD">
        <w:rPr>
          <w:lang w:eastAsia="zh-CN"/>
        </w:rPr>
        <w:t>R  M.1905</w:t>
      </w:r>
      <w:r w:rsidR="00803CFD" w:rsidRPr="00803CFD">
        <w:rPr>
          <w:rFonts w:hint="eastAsia"/>
          <w:lang w:eastAsia="zh-CN"/>
        </w:rPr>
        <w:t xml:space="preserve"> </w:t>
      </w:r>
      <w:r w:rsidRPr="00803CFD">
        <w:rPr>
          <w:rFonts w:hint="eastAsia"/>
          <w:lang w:eastAsia="zh-CN"/>
        </w:rPr>
        <w:t>建议书</w:t>
      </w:r>
    </w:p>
    <w:p w:rsidR="00F26281" w:rsidRPr="00624199" w:rsidRDefault="00F26281" w:rsidP="00666EA9">
      <w:pPr>
        <w:pStyle w:val="RectitleBR"/>
        <w:rPr>
          <w:lang w:val="en-US" w:eastAsia="zh-CN"/>
        </w:rPr>
      </w:pPr>
      <w:r w:rsidRPr="00624199">
        <w:rPr>
          <w:rFonts w:hint="eastAsia"/>
          <w:lang w:val="en-US" w:eastAsia="zh-CN"/>
        </w:rPr>
        <w:t>在</w:t>
      </w:r>
      <w:r w:rsidRPr="00624199">
        <w:rPr>
          <w:lang w:val="en-US" w:eastAsia="zh-CN"/>
        </w:rPr>
        <w:t>1 164</w:t>
      </w:r>
      <w:r w:rsidR="00FB0656">
        <w:rPr>
          <w:lang w:val="en-US" w:eastAsia="zh-CN"/>
        </w:rPr>
        <w:t>-</w:t>
      </w:r>
      <w:r w:rsidR="00EF5DA0">
        <w:rPr>
          <w:lang w:val="en-US" w:eastAsia="zh-CN"/>
        </w:rPr>
        <w:t>1 215 MHz</w:t>
      </w:r>
      <w:r w:rsidR="00962669">
        <w:rPr>
          <w:rFonts w:hint="eastAsia"/>
          <w:lang w:val="en-US" w:eastAsia="zh-CN"/>
        </w:rPr>
        <w:t>频段内运行</w:t>
      </w:r>
      <w:r w:rsidRPr="00624199">
        <w:rPr>
          <w:rFonts w:hint="eastAsia"/>
          <w:lang w:val="en-US" w:eastAsia="zh-CN"/>
        </w:rPr>
        <w:t>的</w:t>
      </w:r>
      <w:r w:rsidR="00962669">
        <w:rPr>
          <w:rFonts w:hint="eastAsia"/>
          <w:lang w:val="en-US" w:eastAsia="zh-CN"/>
        </w:rPr>
        <w:t>卫星无线电导航</w:t>
      </w:r>
      <w:r w:rsidRPr="00624199">
        <w:rPr>
          <w:rFonts w:hint="eastAsia"/>
          <w:lang w:val="en-US" w:eastAsia="zh-CN"/>
        </w:rPr>
        <w:t>业务</w:t>
      </w:r>
      <w:r w:rsidR="00962669">
        <w:rPr>
          <w:rFonts w:hint="eastAsia"/>
          <w:lang w:val="en-US" w:eastAsia="zh-CN"/>
        </w:rPr>
        <w:t>(</w:t>
      </w:r>
      <w:r w:rsidR="00962669">
        <w:rPr>
          <w:rFonts w:hint="eastAsia"/>
          <w:lang w:val="en-US" w:eastAsia="zh-CN"/>
        </w:rPr>
        <w:t>空对</w:t>
      </w:r>
      <w:r w:rsidRPr="00624199">
        <w:rPr>
          <w:rFonts w:hint="eastAsia"/>
          <w:lang w:val="en-US" w:eastAsia="zh-CN"/>
        </w:rPr>
        <w:t>地</w:t>
      </w:r>
      <w:r w:rsidR="00962669">
        <w:rPr>
          <w:rFonts w:hint="eastAsia"/>
          <w:lang w:val="en-US" w:eastAsia="zh-CN"/>
        </w:rPr>
        <w:t>)</w:t>
      </w:r>
      <w:r w:rsidR="009C32F3">
        <w:rPr>
          <w:lang w:val="en-US" w:eastAsia="zh-CN"/>
        </w:rPr>
        <w:br/>
      </w:r>
      <w:r w:rsidR="00FB0656">
        <w:rPr>
          <w:rFonts w:hint="eastAsia"/>
          <w:lang w:val="en-US" w:eastAsia="zh-CN"/>
        </w:rPr>
        <w:t>接收地球</w:t>
      </w:r>
      <w:r w:rsidR="00962669">
        <w:rPr>
          <w:rFonts w:hint="eastAsia"/>
          <w:lang w:val="en-US" w:eastAsia="zh-CN"/>
        </w:rPr>
        <w:t>站的特性和</w:t>
      </w:r>
      <w:r w:rsidRPr="00624199">
        <w:rPr>
          <w:rFonts w:hint="eastAsia"/>
          <w:lang w:val="en-US" w:eastAsia="zh-CN"/>
        </w:rPr>
        <w:t>保护标准</w:t>
      </w:r>
    </w:p>
    <w:p w:rsidR="00F26281" w:rsidRDefault="00962669" w:rsidP="00666EA9">
      <w:pPr>
        <w:pStyle w:val="Recref"/>
        <w:rPr>
          <w:lang w:val="en-US" w:eastAsia="zh-CN"/>
        </w:rPr>
      </w:pPr>
      <w:r>
        <w:rPr>
          <w:lang w:val="en-US" w:eastAsia="zh-CN"/>
        </w:rPr>
        <w:t>(ITU</w:t>
      </w:r>
      <w:r w:rsidR="00FB0656">
        <w:rPr>
          <w:lang w:val="en-US" w:eastAsia="zh-CN"/>
        </w:rPr>
        <w:t>-</w:t>
      </w:r>
      <w:r>
        <w:rPr>
          <w:lang w:val="en-US" w:eastAsia="zh-CN"/>
        </w:rPr>
        <w:t>R 217</w:t>
      </w:r>
      <w:r w:rsidR="00FB0656">
        <w:rPr>
          <w:lang w:val="en-US" w:eastAsia="zh-CN"/>
        </w:rPr>
        <w:t>-</w:t>
      </w:r>
      <w:r>
        <w:rPr>
          <w:lang w:val="en-US" w:eastAsia="zh-CN"/>
        </w:rPr>
        <w:t>2/4</w:t>
      </w:r>
      <w:r>
        <w:rPr>
          <w:rFonts w:hint="eastAsia"/>
          <w:lang w:val="en-US" w:eastAsia="zh-CN"/>
        </w:rPr>
        <w:t>和</w:t>
      </w:r>
      <w:r w:rsidR="00F26281" w:rsidRPr="00666EA9">
        <w:rPr>
          <w:lang w:val="en-US" w:eastAsia="zh-CN"/>
        </w:rPr>
        <w:t>ITU</w:t>
      </w:r>
      <w:r w:rsidR="00FB0656">
        <w:rPr>
          <w:lang w:val="en-US" w:eastAsia="zh-CN"/>
        </w:rPr>
        <w:t>-</w:t>
      </w:r>
      <w:r w:rsidR="00F26281" w:rsidRPr="00666EA9">
        <w:rPr>
          <w:lang w:val="en-US" w:eastAsia="zh-CN"/>
        </w:rPr>
        <w:t>R 288/4</w:t>
      </w:r>
      <w:r>
        <w:rPr>
          <w:rFonts w:hint="eastAsia"/>
          <w:lang w:val="en-US" w:eastAsia="zh-CN"/>
        </w:rPr>
        <w:t>号</w:t>
      </w:r>
      <w:r w:rsidR="00F26281">
        <w:rPr>
          <w:rFonts w:hint="eastAsia"/>
          <w:lang w:val="en-US" w:eastAsia="zh-CN"/>
        </w:rPr>
        <w:t>研究课题</w:t>
      </w:r>
      <w:r w:rsidR="00F26281" w:rsidRPr="00666EA9">
        <w:rPr>
          <w:lang w:val="en-US" w:eastAsia="zh-CN"/>
        </w:rPr>
        <w:t>)</w:t>
      </w:r>
    </w:p>
    <w:p w:rsidR="00F26281" w:rsidRDefault="00F26281" w:rsidP="008738B5">
      <w:pPr>
        <w:pStyle w:val="Recdate"/>
        <w:rPr>
          <w:lang w:val="en-US" w:eastAsia="zh-CN"/>
        </w:rPr>
      </w:pPr>
    </w:p>
    <w:p w:rsidR="00F26281" w:rsidRPr="008738B5" w:rsidRDefault="00F26281" w:rsidP="008738B5">
      <w:pPr>
        <w:pStyle w:val="Recdate"/>
        <w:rPr>
          <w:lang w:val="en-US" w:eastAsia="zh-CN"/>
        </w:rPr>
      </w:pPr>
      <w:r>
        <w:rPr>
          <w:lang w:val="en-US" w:eastAsia="zh-CN"/>
        </w:rPr>
        <w:t>(2012</w:t>
      </w:r>
      <w:r w:rsidR="00962669">
        <w:rPr>
          <w:rFonts w:hint="eastAsia"/>
          <w:lang w:val="en-US" w:eastAsia="zh-CN"/>
        </w:rPr>
        <w:t>年</w:t>
      </w:r>
      <w:r>
        <w:rPr>
          <w:lang w:val="en-US" w:eastAsia="zh-CN"/>
        </w:rPr>
        <w:t>)</w:t>
      </w:r>
    </w:p>
    <w:p w:rsidR="00F26281" w:rsidRPr="00947E5E" w:rsidRDefault="00F26281" w:rsidP="00947E5E">
      <w:pPr>
        <w:pStyle w:val="Heading1"/>
        <w:rPr>
          <w:snapToGrid w:val="0"/>
          <w:sz w:val="22"/>
          <w:szCs w:val="22"/>
          <w:lang w:val="en-US" w:eastAsia="zh-CN"/>
        </w:rPr>
      </w:pPr>
      <w:r w:rsidRPr="00947E5E">
        <w:rPr>
          <w:rFonts w:hint="eastAsia"/>
          <w:snapToGrid w:val="0"/>
          <w:sz w:val="22"/>
          <w:szCs w:val="22"/>
          <w:lang w:val="en-US" w:eastAsia="zh-CN"/>
        </w:rPr>
        <w:t>范围</w:t>
      </w:r>
    </w:p>
    <w:p w:rsidR="00F26281" w:rsidRPr="009C32F3" w:rsidRDefault="00F26281" w:rsidP="009C32F3">
      <w:pPr>
        <w:ind w:firstLineChars="200" w:firstLine="440"/>
        <w:rPr>
          <w:sz w:val="22"/>
          <w:szCs w:val="22"/>
          <w:lang w:val="en-US" w:eastAsia="zh-CN"/>
        </w:rPr>
      </w:pPr>
      <w:r w:rsidRPr="009C32F3">
        <w:rPr>
          <w:rFonts w:hint="eastAsia"/>
          <w:sz w:val="22"/>
          <w:szCs w:val="22"/>
          <w:lang w:val="en-US" w:eastAsia="zh-CN"/>
        </w:rPr>
        <w:t>本建议书提出了在</w:t>
      </w:r>
      <w:r w:rsidRPr="009C32F3">
        <w:rPr>
          <w:sz w:val="22"/>
          <w:szCs w:val="22"/>
          <w:lang w:val="en-US" w:eastAsia="zh-CN"/>
        </w:rPr>
        <w:t>1 164</w:t>
      </w:r>
      <w:r w:rsidR="00FB0656" w:rsidRPr="009C32F3">
        <w:rPr>
          <w:sz w:val="22"/>
          <w:szCs w:val="22"/>
          <w:lang w:val="en-US" w:eastAsia="zh-CN"/>
        </w:rPr>
        <w:t>-</w:t>
      </w:r>
      <w:r w:rsidRPr="009C32F3">
        <w:rPr>
          <w:sz w:val="22"/>
          <w:szCs w:val="22"/>
          <w:lang w:val="en-US" w:eastAsia="zh-CN"/>
        </w:rPr>
        <w:t>1 215 MHz</w:t>
      </w:r>
      <w:r w:rsidRPr="009C32F3">
        <w:rPr>
          <w:rFonts w:hint="eastAsia"/>
          <w:sz w:val="22"/>
          <w:szCs w:val="22"/>
          <w:lang w:val="en-US" w:eastAsia="zh-CN"/>
        </w:rPr>
        <w:t>频段</w:t>
      </w:r>
      <w:r w:rsidR="00962669" w:rsidRPr="009C32F3">
        <w:rPr>
          <w:rFonts w:hint="eastAsia"/>
          <w:sz w:val="22"/>
          <w:szCs w:val="22"/>
          <w:lang w:val="en-US" w:eastAsia="zh-CN"/>
        </w:rPr>
        <w:t>内运行</w:t>
      </w:r>
      <w:r w:rsidRPr="009C32F3">
        <w:rPr>
          <w:rFonts w:hint="eastAsia"/>
          <w:sz w:val="22"/>
          <w:szCs w:val="22"/>
          <w:lang w:val="en-US" w:eastAsia="zh-CN"/>
        </w:rPr>
        <w:t>的</w:t>
      </w:r>
      <w:r w:rsidR="00962669" w:rsidRPr="009C32F3">
        <w:rPr>
          <w:rFonts w:hint="eastAsia"/>
          <w:sz w:val="22"/>
          <w:szCs w:val="22"/>
          <w:lang w:val="en-US" w:eastAsia="zh-CN"/>
        </w:rPr>
        <w:t>卫星无线电导航</w:t>
      </w:r>
      <w:r w:rsidRPr="009C32F3">
        <w:rPr>
          <w:rFonts w:hint="eastAsia"/>
          <w:sz w:val="22"/>
          <w:szCs w:val="22"/>
          <w:lang w:val="en-US" w:eastAsia="zh-CN"/>
        </w:rPr>
        <w:t>业务</w:t>
      </w:r>
      <w:r w:rsidR="00962669" w:rsidRPr="009C32F3">
        <w:rPr>
          <w:rFonts w:hint="eastAsia"/>
          <w:sz w:val="22"/>
          <w:szCs w:val="22"/>
          <w:lang w:val="en-US" w:eastAsia="zh-CN"/>
        </w:rPr>
        <w:t>(</w:t>
      </w:r>
      <w:r w:rsidRPr="009C32F3">
        <w:rPr>
          <w:sz w:val="22"/>
          <w:szCs w:val="22"/>
          <w:lang w:val="en-US" w:eastAsia="zh-CN"/>
        </w:rPr>
        <w:t>RNSS</w:t>
      </w:r>
      <w:r w:rsidR="00962669" w:rsidRPr="009C32F3">
        <w:rPr>
          <w:rFonts w:hint="eastAsia"/>
          <w:sz w:val="22"/>
          <w:szCs w:val="22"/>
          <w:lang w:val="en-US" w:eastAsia="zh-CN"/>
        </w:rPr>
        <w:t>)</w:t>
      </w:r>
      <w:r w:rsidR="00FB0656" w:rsidRPr="009C32F3">
        <w:rPr>
          <w:rFonts w:hint="eastAsia"/>
          <w:sz w:val="22"/>
          <w:szCs w:val="22"/>
          <w:lang w:val="en-US" w:eastAsia="zh-CN"/>
        </w:rPr>
        <w:t>接收地球</w:t>
      </w:r>
      <w:r w:rsidRPr="009C32F3">
        <w:rPr>
          <w:rFonts w:hint="eastAsia"/>
          <w:sz w:val="22"/>
          <w:szCs w:val="22"/>
          <w:lang w:val="en-US" w:eastAsia="zh-CN"/>
        </w:rPr>
        <w:t>站的特性</w:t>
      </w:r>
      <w:r w:rsidR="00962669" w:rsidRPr="009C32F3">
        <w:rPr>
          <w:rFonts w:hint="eastAsia"/>
          <w:sz w:val="22"/>
          <w:szCs w:val="22"/>
          <w:lang w:val="en-US" w:eastAsia="zh-CN"/>
        </w:rPr>
        <w:t>和</w:t>
      </w:r>
      <w:r w:rsidR="006A6DF0">
        <w:rPr>
          <w:rFonts w:hint="eastAsia"/>
          <w:sz w:val="22"/>
          <w:szCs w:val="22"/>
          <w:lang w:val="en-US" w:eastAsia="zh-CN"/>
        </w:rPr>
        <w:t>保护标准。此信息拟用于分析来自</w:t>
      </w:r>
      <w:r w:rsidR="006A6DF0" w:rsidRPr="009C32F3">
        <w:rPr>
          <w:rFonts w:hint="eastAsia"/>
          <w:sz w:val="22"/>
          <w:szCs w:val="22"/>
          <w:lang w:val="en-US" w:eastAsia="zh-CN"/>
        </w:rPr>
        <w:t>卫星无线电导航业务</w:t>
      </w:r>
      <w:r w:rsidRPr="009C32F3">
        <w:rPr>
          <w:rFonts w:hint="eastAsia"/>
          <w:sz w:val="22"/>
          <w:szCs w:val="22"/>
          <w:lang w:val="en-US" w:eastAsia="zh-CN"/>
        </w:rPr>
        <w:t>以外无线电</w:t>
      </w:r>
      <w:r w:rsidR="006A6DF0">
        <w:rPr>
          <w:rFonts w:hint="eastAsia"/>
          <w:sz w:val="22"/>
          <w:szCs w:val="22"/>
          <w:lang w:val="en-US" w:eastAsia="zh-CN"/>
        </w:rPr>
        <w:t>干扰</w:t>
      </w:r>
      <w:r w:rsidR="006A6DF0" w:rsidRPr="009C32F3">
        <w:rPr>
          <w:rFonts w:hint="eastAsia"/>
          <w:sz w:val="22"/>
          <w:szCs w:val="22"/>
          <w:lang w:val="en-US" w:eastAsia="zh-CN"/>
        </w:rPr>
        <w:t>源</w:t>
      </w:r>
      <w:r w:rsidR="006A6DF0">
        <w:rPr>
          <w:rFonts w:hint="eastAsia"/>
          <w:sz w:val="22"/>
          <w:szCs w:val="22"/>
          <w:lang w:val="en-US" w:eastAsia="zh-CN"/>
        </w:rPr>
        <w:t>的</w:t>
      </w:r>
      <w:r w:rsidRPr="009C32F3">
        <w:rPr>
          <w:rFonts w:hint="eastAsia"/>
          <w:sz w:val="22"/>
          <w:szCs w:val="22"/>
          <w:lang w:val="en-US" w:eastAsia="zh-CN"/>
        </w:rPr>
        <w:t>射频干扰对在</w:t>
      </w:r>
      <w:r w:rsidRPr="009C32F3">
        <w:rPr>
          <w:sz w:val="22"/>
          <w:szCs w:val="22"/>
          <w:lang w:val="en-US" w:eastAsia="zh-CN"/>
        </w:rPr>
        <w:t>1 164</w:t>
      </w:r>
      <w:r w:rsidR="00FB0656" w:rsidRPr="009C32F3">
        <w:rPr>
          <w:sz w:val="22"/>
          <w:szCs w:val="22"/>
          <w:lang w:val="en-US" w:eastAsia="zh-CN"/>
        </w:rPr>
        <w:t>-</w:t>
      </w:r>
      <w:r w:rsidRPr="009C32F3">
        <w:rPr>
          <w:sz w:val="22"/>
          <w:szCs w:val="22"/>
          <w:lang w:val="en-US" w:eastAsia="zh-CN"/>
        </w:rPr>
        <w:t>1 215 MHz</w:t>
      </w:r>
      <w:r w:rsidR="00962669" w:rsidRPr="009C32F3">
        <w:rPr>
          <w:rFonts w:hint="eastAsia"/>
          <w:sz w:val="22"/>
          <w:szCs w:val="22"/>
          <w:lang w:val="en-US" w:eastAsia="zh-CN"/>
        </w:rPr>
        <w:t>频段内运行</w:t>
      </w:r>
      <w:r w:rsidRPr="009C32F3">
        <w:rPr>
          <w:rFonts w:hint="eastAsia"/>
          <w:sz w:val="22"/>
          <w:szCs w:val="22"/>
          <w:lang w:val="en-US" w:eastAsia="zh-CN"/>
        </w:rPr>
        <w:t>的</w:t>
      </w:r>
      <w:r w:rsidR="00CC12CF" w:rsidRPr="009C32F3">
        <w:rPr>
          <w:rFonts w:hint="eastAsia"/>
          <w:sz w:val="22"/>
          <w:szCs w:val="22"/>
          <w:lang w:val="en-US" w:eastAsia="zh-CN"/>
        </w:rPr>
        <w:t>卫星无线电导航业务</w:t>
      </w:r>
      <w:r w:rsidR="00962669" w:rsidRPr="009C32F3">
        <w:rPr>
          <w:rFonts w:hint="eastAsia"/>
          <w:sz w:val="22"/>
          <w:szCs w:val="22"/>
          <w:lang w:val="en-US" w:eastAsia="zh-CN"/>
        </w:rPr>
        <w:t>(</w:t>
      </w:r>
      <w:r w:rsidR="00962669" w:rsidRPr="009C32F3">
        <w:rPr>
          <w:rFonts w:hint="eastAsia"/>
          <w:sz w:val="22"/>
          <w:szCs w:val="22"/>
          <w:lang w:val="en-US" w:eastAsia="zh-CN"/>
        </w:rPr>
        <w:t>空对</w:t>
      </w:r>
      <w:r w:rsidRPr="009C32F3">
        <w:rPr>
          <w:rFonts w:hint="eastAsia"/>
          <w:sz w:val="22"/>
          <w:szCs w:val="22"/>
          <w:lang w:val="en-US" w:eastAsia="zh-CN"/>
        </w:rPr>
        <w:t>地</w:t>
      </w:r>
      <w:r w:rsidR="00962669" w:rsidRPr="009C32F3">
        <w:rPr>
          <w:rFonts w:hint="eastAsia"/>
          <w:sz w:val="22"/>
          <w:szCs w:val="22"/>
          <w:lang w:val="en-US" w:eastAsia="zh-CN"/>
        </w:rPr>
        <w:t>)</w:t>
      </w:r>
      <w:r w:rsidRPr="009C32F3">
        <w:rPr>
          <w:rFonts w:hint="eastAsia"/>
          <w:sz w:val="22"/>
          <w:szCs w:val="22"/>
          <w:lang w:val="en-US" w:eastAsia="zh-CN"/>
        </w:rPr>
        <w:t>接收机的影响。</w:t>
      </w:r>
    </w:p>
    <w:p w:rsidR="00F26281" w:rsidRPr="00836DFC" w:rsidRDefault="00F26281" w:rsidP="006C3DE3">
      <w:pPr>
        <w:pStyle w:val="Normalaftertitle"/>
        <w:rPr>
          <w:snapToGrid w:val="0"/>
          <w:lang w:val="en-US" w:eastAsia="zh-CN"/>
        </w:rPr>
      </w:pPr>
      <w:r w:rsidRPr="007416CD">
        <w:rPr>
          <w:rFonts w:hint="eastAsia"/>
          <w:lang w:val="en-US" w:eastAsia="zh-CN"/>
        </w:rPr>
        <w:t>国际电联无线电通信全会</w:t>
      </w:r>
      <w:r>
        <w:rPr>
          <w:rFonts w:hint="eastAsia"/>
          <w:lang w:val="en-US" w:eastAsia="zh-CN"/>
        </w:rPr>
        <w:t>，</w:t>
      </w:r>
    </w:p>
    <w:p w:rsidR="00F26281" w:rsidRPr="009C32F3" w:rsidRDefault="00F26281" w:rsidP="00666EA9">
      <w:pPr>
        <w:pStyle w:val="Call"/>
        <w:rPr>
          <w:rFonts w:ascii="STKaiti" w:eastAsia="STKaiti" w:hAnsi="STKaiti"/>
          <w:i w:val="0"/>
          <w:snapToGrid w:val="0"/>
          <w:lang w:val="en-US" w:eastAsia="zh-CN"/>
        </w:rPr>
      </w:pPr>
      <w:r w:rsidRPr="009C32F3">
        <w:rPr>
          <w:rFonts w:ascii="STKaiti" w:eastAsia="STKaiti" w:hAnsi="STKaiti" w:hint="eastAsia"/>
          <w:i w:val="0"/>
          <w:snapToGrid w:val="0"/>
          <w:lang w:val="en-US" w:eastAsia="zh-CN"/>
        </w:rPr>
        <w:t>考虑到</w:t>
      </w:r>
    </w:p>
    <w:p w:rsidR="00F26281" w:rsidRPr="00836DFC" w:rsidRDefault="00F26281" w:rsidP="00666EA9">
      <w:pPr>
        <w:rPr>
          <w:lang w:val="en-US" w:eastAsia="zh-CN"/>
        </w:rPr>
      </w:pPr>
      <w:r w:rsidRPr="00836DFC">
        <w:rPr>
          <w:lang w:val="en-US" w:eastAsia="zh-CN"/>
        </w:rPr>
        <w:t>a)</w:t>
      </w:r>
      <w:r w:rsidRPr="00836DFC">
        <w:rPr>
          <w:lang w:val="en-US" w:eastAsia="zh-CN"/>
        </w:rPr>
        <w:tab/>
      </w:r>
      <w:r w:rsidR="00A75A68" w:rsidRPr="00A75A68">
        <w:rPr>
          <w:rFonts w:hint="eastAsia"/>
          <w:lang w:val="en-US" w:eastAsia="zh-CN"/>
        </w:rPr>
        <w:t>卫星无线电导航业务</w:t>
      </w:r>
      <w:r w:rsidR="00A75A68" w:rsidRPr="00A75A68">
        <w:rPr>
          <w:rFonts w:hint="eastAsia"/>
          <w:lang w:val="en-US" w:eastAsia="zh-CN"/>
        </w:rPr>
        <w:t>(RNSS)</w:t>
      </w:r>
      <w:r w:rsidR="00A75A68" w:rsidRPr="00A75A68">
        <w:rPr>
          <w:rFonts w:hint="eastAsia"/>
          <w:lang w:val="en-US" w:eastAsia="zh-CN"/>
        </w:rPr>
        <w:t>的系统和网络在全球范围内为许多定位、导航和定时应用提供准确信息，包括某些频段的安全性能以及在某些环境和应用情况下的安全性能；</w:t>
      </w:r>
    </w:p>
    <w:p w:rsidR="00F26281" w:rsidRPr="00836DFC" w:rsidRDefault="00F26281" w:rsidP="00666EA9">
      <w:pPr>
        <w:rPr>
          <w:lang w:val="en-US" w:eastAsia="zh-CN"/>
        </w:rPr>
      </w:pPr>
      <w:r w:rsidRPr="00836DFC">
        <w:rPr>
          <w:lang w:val="en-US" w:eastAsia="zh-CN"/>
        </w:rPr>
        <w:t>b)</w:t>
      </w:r>
      <w:r w:rsidRPr="00836DFC">
        <w:rPr>
          <w:lang w:val="en-US" w:eastAsia="zh-CN"/>
        </w:rPr>
        <w:tab/>
      </w:r>
      <w:r w:rsidR="00A75A68" w:rsidRPr="00A75A68">
        <w:rPr>
          <w:rFonts w:hint="eastAsia"/>
          <w:lang w:val="en-US" w:eastAsia="zh-CN"/>
        </w:rPr>
        <w:t>卫星无线电导航业务有若干正在运行和规划中的系统和网络；</w:t>
      </w:r>
    </w:p>
    <w:p w:rsidR="00F26281" w:rsidRPr="00836DFC" w:rsidRDefault="00F26281" w:rsidP="00666EA9">
      <w:pPr>
        <w:rPr>
          <w:lang w:val="en-US" w:eastAsia="zh-CN"/>
        </w:rPr>
      </w:pPr>
      <w:r w:rsidRPr="00836DFC">
        <w:rPr>
          <w:lang w:val="en-US" w:eastAsia="ja-JP"/>
        </w:rPr>
        <w:t>c</w:t>
      </w:r>
      <w:r w:rsidRPr="00836DFC">
        <w:rPr>
          <w:lang w:val="en-US" w:eastAsia="zh-CN"/>
        </w:rPr>
        <w:t>)</w:t>
      </w:r>
      <w:r w:rsidRPr="00836DFC">
        <w:rPr>
          <w:lang w:val="en-US" w:eastAsia="zh-CN"/>
        </w:rPr>
        <w:tab/>
      </w:r>
      <w:r w:rsidR="00A75A68" w:rsidRPr="00A75A68">
        <w:rPr>
          <w:rFonts w:hint="eastAsia"/>
          <w:lang w:val="en-US" w:eastAsia="zh-CN"/>
        </w:rPr>
        <w:t>卫星无线电导航业务的系统和网络</w:t>
      </w:r>
      <w:r>
        <w:rPr>
          <w:rFonts w:hint="eastAsia"/>
          <w:lang w:val="en-US" w:eastAsia="zh-CN"/>
        </w:rPr>
        <w:t>及</w:t>
      </w:r>
      <w:r w:rsidR="00A75A68">
        <w:rPr>
          <w:rFonts w:hint="eastAsia"/>
          <w:lang w:val="en-US" w:eastAsia="zh-CN"/>
        </w:rPr>
        <w:t>其</w:t>
      </w:r>
      <w:r>
        <w:rPr>
          <w:rFonts w:hint="eastAsia"/>
          <w:lang w:val="en-US" w:eastAsia="zh-CN"/>
        </w:rPr>
        <w:t>保护标准可能</w:t>
      </w:r>
      <w:r w:rsidR="00A75A68">
        <w:rPr>
          <w:rFonts w:hint="eastAsia"/>
          <w:lang w:val="en-US" w:eastAsia="zh-CN"/>
        </w:rPr>
        <w:t>因</w:t>
      </w:r>
      <w:r>
        <w:rPr>
          <w:rFonts w:hint="eastAsia"/>
          <w:lang w:val="en-US" w:eastAsia="zh-CN"/>
        </w:rPr>
        <w:t>频段和应用</w:t>
      </w:r>
      <w:r w:rsidR="00A75A68">
        <w:rPr>
          <w:rFonts w:hint="eastAsia"/>
          <w:lang w:val="en-US" w:eastAsia="zh-CN"/>
        </w:rPr>
        <w:t>不同而</w:t>
      </w:r>
      <w:r>
        <w:rPr>
          <w:rFonts w:hint="eastAsia"/>
          <w:lang w:val="en-US" w:eastAsia="zh-CN"/>
        </w:rPr>
        <w:t>有所不同；</w:t>
      </w:r>
    </w:p>
    <w:p w:rsidR="00F26281" w:rsidRPr="00836DFC" w:rsidRDefault="00F26281" w:rsidP="00666EA9">
      <w:pPr>
        <w:rPr>
          <w:lang w:val="en-US" w:eastAsia="zh-CN"/>
        </w:rPr>
      </w:pPr>
      <w:r w:rsidRPr="00836DFC">
        <w:rPr>
          <w:lang w:val="en-US" w:eastAsia="ja-JP"/>
        </w:rPr>
        <w:t>d</w:t>
      </w:r>
      <w:r w:rsidRPr="00836DFC">
        <w:rPr>
          <w:lang w:val="en-US" w:eastAsia="zh-CN"/>
        </w:rPr>
        <w:t>)</w:t>
      </w:r>
      <w:r w:rsidRPr="00836DFC">
        <w:rPr>
          <w:lang w:val="en-US" w:eastAsia="zh-CN"/>
        </w:rPr>
        <w:tab/>
      </w:r>
      <w:r w:rsidR="00A75A68">
        <w:rPr>
          <w:rFonts w:hint="eastAsia"/>
          <w:lang w:val="en-US" w:eastAsia="zh-CN"/>
        </w:rPr>
        <w:t>正在研究或计划研究</w:t>
      </w:r>
      <w:r w:rsidR="00A75A68" w:rsidRPr="00A75A68">
        <w:rPr>
          <w:rFonts w:hint="eastAsia"/>
          <w:lang w:val="en-US" w:eastAsia="zh-CN"/>
        </w:rPr>
        <w:t>卫星无线电导航业务</w:t>
      </w:r>
      <w:r w:rsidR="00A75A68">
        <w:rPr>
          <w:rFonts w:hint="eastAsia"/>
          <w:lang w:val="en-US" w:eastAsia="zh-CN"/>
        </w:rPr>
        <w:t>以外的其他</w:t>
      </w:r>
      <w:r w:rsidR="004A64D2">
        <w:rPr>
          <w:rFonts w:hint="eastAsia"/>
          <w:lang w:val="en-US" w:eastAsia="zh-CN"/>
        </w:rPr>
        <w:t>无线电干扰</w:t>
      </w:r>
      <w:r w:rsidR="00A75A68">
        <w:rPr>
          <w:rFonts w:hint="eastAsia"/>
          <w:lang w:val="en-US" w:eastAsia="zh-CN"/>
        </w:rPr>
        <w:t>源对</w:t>
      </w:r>
      <w:r w:rsidR="00A75A68" w:rsidRPr="00A75A68">
        <w:rPr>
          <w:rFonts w:hint="eastAsia"/>
          <w:lang w:val="en-US" w:eastAsia="zh-CN"/>
        </w:rPr>
        <w:t>卫星无线电导航业务</w:t>
      </w:r>
      <w:r w:rsidR="00A75A68">
        <w:rPr>
          <w:rFonts w:hint="eastAsia"/>
          <w:lang w:val="en-US" w:eastAsia="zh-CN"/>
        </w:rPr>
        <w:t>的系统和</w:t>
      </w:r>
      <w:r>
        <w:rPr>
          <w:rFonts w:hint="eastAsia"/>
          <w:lang w:val="en-US" w:eastAsia="zh-CN"/>
        </w:rPr>
        <w:t>网络的影响；</w:t>
      </w:r>
    </w:p>
    <w:p w:rsidR="00F26281" w:rsidRPr="00836DFC" w:rsidRDefault="00F26281" w:rsidP="00666EA9">
      <w:pPr>
        <w:rPr>
          <w:lang w:val="en-US" w:eastAsia="zh-CN"/>
        </w:rPr>
      </w:pPr>
      <w:r w:rsidRPr="00836DFC">
        <w:rPr>
          <w:lang w:val="en-US" w:eastAsia="ja-JP"/>
        </w:rPr>
        <w:t>e</w:t>
      </w:r>
      <w:r w:rsidRPr="00836DFC">
        <w:rPr>
          <w:lang w:val="en-US" w:eastAsia="zh-CN"/>
        </w:rPr>
        <w:t>)</w:t>
      </w:r>
      <w:r w:rsidRPr="00836DFC">
        <w:rPr>
          <w:lang w:val="en-US" w:eastAsia="zh-CN"/>
        </w:rPr>
        <w:tab/>
      </w:r>
      <w:r w:rsidR="006B1672">
        <w:rPr>
          <w:rFonts w:hint="eastAsia"/>
          <w:lang w:val="en-US" w:eastAsia="zh-CN"/>
        </w:rPr>
        <w:t>用于或规划用于</w:t>
      </w:r>
      <w:r w:rsidRPr="00836DFC">
        <w:rPr>
          <w:snapToGrid w:val="0"/>
          <w:lang w:val="en-US" w:eastAsia="zh-CN"/>
        </w:rPr>
        <w:t>1 164</w:t>
      </w:r>
      <w:r w:rsidR="00FB0656">
        <w:rPr>
          <w:snapToGrid w:val="0"/>
          <w:lang w:val="en-US" w:eastAsia="zh-CN"/>
        </w:rPr>
        <w:t>-</w:t>
      </w:r>
      <w:r w:rsidRPr="00836DFC">
        <w:rPr>
          <w:snapToGrid w:val="0"/>
          <w:lang w:val="en-US" w:eastAsia="zh-CN"/>
        </w:rPr>
        <w:t>1 215 MHz</w:t>
      </w:r>
      <w:r w:rsidR="006B1672">
        <w:rPr>
          <w:rFonts w:hint="eastAsia"/>
          <w:snapToGrid w:val="0"/>
          <w:lang w:val="en-US" w:eastAsia="zh-CN"/>
        </w:rPr>
        <w:t>频段</w:t>
      </w:r>
      <w:r>
        <w:rPr>
          <w:rFonts w:hint="eastAsia"/>
          <w:snapToGrid w:val="0"/>
          <w:lang w:val="en-US" w:eastAsia="zh-CN"/>
        </w:rPr>
        <w:t>的</w:t>
      </w:r>
      <w:r>
        <w:rPr>
          <w:rFonts w:hint="eastAsia"/>
          <w:lang w:val="en-US" w:eastAsia="zh-CN"/>
        </w:rPr>
        <w:t>航空和非航空</w:t>
      </w:r>
      <w:r w:rsidR="007A2CAE" w:rsidRPr="00A75A68">
        <w:rPr>
          <w:rFonts w:hint="eastAsia"/>
          <w:lang w:val="en-US" w:eastAsia="zh-CN"/>
        </w:rPr>
        <w:t>卫星无线电导航业务</w:t>
      </w:r>
      <w:r>
        <w:rPr>
          <w:rFonts w:hint="eastAsia"/>
          <w:lang w:val="en-US" w:eastAsia="zh-CN"/>
        </w:rPr>
        <w:t>应用</w:t>
      </w:r>
      <w:r w:rsidR="006B1672">
        <w:rPr>
          <w:rFonts w:hint="eastAsia"/>
          <w:lang w:val="en-US" w:eastAsia="zh-CN"/>
        </w:rPr>
        <w:t>数量很大</w:t>
      </w:r>
      <w:r>
        <w:rPr>
          <w:rFonts w:hint="eastAsia"/>
          <w:lang w:val="en-US" w:eastAsia="zh-CN"/>
        </w:rPr>
        <w:t>；</w:t>
      </w:r>
    </w:p>
    <w:p w:rsidR="00F26281" w:rsidRPr="00836DFC" w:rsidRDefault="00F26281" w:rsidP="00666EA9">
      <w:pPr>
        <w:rPr>
          <w:lang w:val="en-US" w:eastAsia="zh-CN"/>
        </w:rPr>
      </w:pPr>
      <w:r w:rsidRPr="00836DFC">
        <w:rPr>
          <w:lang w:val="en-US" w:eastAsia="ja-JP"/>
        </w:rPr>
        <w:t>f</w:t>
      </w:r>
      <w:r w:rsidRPr="00836DFC">
        <w:rPr>
          <w:lang w:val="en-US" w:eastAsia="zh-CN"/>
        </w:rPr>
        <w:t>)</w:t>
      </w:r>
      <w:r w:rsidRPr="00836DFC">
        <w:rPr>
          <w:lang w:val="en-US" w:eastAsia="zh-CN"/>
        </w:rPr>
        <w:tab/>
      </w:r>
      <w:r w:rsidR="00837607" w:rsidRPr="00837607">
        <w:rPr>
          <w:rFonts w:hint="eastAsia"/>
          <w:lang w:val="en-US" w:eastAsia="zh-CN"/>
        </w:rPr>
        <w:t>ITU-R M.1787</w:t>
      </w:r>
      <w:r w:rsidR="00837607" w:rsidRPr="00837607">
        <w:rPr>
          <w:rFonts w:hint="eastAsia"/>
          <w:lang w:val="en-US" w:eastAsia="zh-CN"/>
        </w:rPr>
        <w:t>建议书提供了卫星无线电导航业务的系统和网络的技术说明以及在</w:t>
      </w:r>
      <w:r w:rsidR="00837607" w:rsidRPr="00837607">
        <w:rPr>
          <w:rFonts w:hint="eastAsia"/>
          <w:lang w:val="en-US" w:eastAsia="zh-CN"/>
        </w:rPr>
        <w:t>1 164-1 215 MHz</w:t>
      </w:r>
      <w:r w:rsidR="00837607" w:rsidRPr="00837607">
        <w:rPr>
          <w:rFonts w:hint="eastAsia"/>
          <w:lang w:val="en-US" w:eastAsia="zh-CN"/>
        </w:rPr>
        <w:t>、</w:t>
      </w:r>
      <w:r w:rsidR="00837607" w:rsidRPr="00837607">
        <w:rPr>
          <w:rFonts w:hint="eastAsia"/>
          <w:lang w:val="en-US" w:eastAsia="zh-CN"/>
        </w:rPr>
        <w:t>1 215-1 300 MHz</w:t>
      </w:r>
      <w:r w:rsidR="00837607" w:rsidRPr="00837607">
        <w:rPr>
          <w:rFonts w:hint="eastAsia"/>
          <w:lang w:val="en-US" w:eastAsia="zh-CN"/>
        </w:rPr>
        <w:t>和</w:t>
      </w:r>
      <w:r w:rsidR="00837607" w:rsidRPr="00837607">
        <w:rPr>
          <w:rFonts w:hint="eastAsia"/>
          <w:lang w:val="en-US" w:eastAsia="zh-CN"/>
        </w:rPr>
        <w:t>1 559 1 610 MHz</w:t>
      </w:r>
      <w:r w:rsidR="00837607" w:rsidRPr="00837607">
        <w:rPr>
          <w:rFonts w:hint="eastAsia"/>
          <w:lang w:val="en-US" w:eastAsia="zh-CN"/>
        </w:rPr>
        <w:t>频段内运行的发射空间电台的技术特性；</w:t>
      </w:r>
    </w:p>
    <w:p w:rsidR="00F26281" w:rsidRPr="00836DFC" w:rsidRDefault="00F26281" w:rsidP="00AD1D5C">
      <w:pPr>
        <w:rPr>
          <w:lang w:val="en-US" w:eastAsia="zh-CN"/>
        </w:rPr>
      </w:pPr>
      <w:r w:rsidRPr="00836DFC">
        <w:rPr>
          <w:lang w:val="en-US" w:eastAsia="ja-JP"/>
        </w:rPr>
        <w:t>g</w:t>
      </w:r>
      <w:r w:rsidRPr="00836DFC">
        <w:rPr>
          <w:lang w:val="en-US" w:eastAsia="zh-CN"/>
        </w:rPr>
        <w:t>)</w:t>
      </w:r>
      <w:r w:rsidRPr="00836DFC">
        <w:rPr>
          <w:lang w:val="en-US" w:eastAsia="zh-CN"/>
        </w:rPr>
        <w:tab/>
        <w:t>ITU</w:t>
      </w:r>
      <w:r w:rsidR="00FB0656">
        <w:rPr>
          <w:lang w:val="en-US" w:eastAsia="zh-CN"/>
        </w:rPr>
        <w:t>-</w:t>
      </w:r>
      <w:r w:rsidRPr="00836DFC">
        <w:rPr>
          <w:lang w:val="en-US" w:eastAsia="zh-CN"/>
        </w:rPr>
        <w:t>R </w:t>
      </w:r>
      <w:r w:rsidRPr="00636777">
        <w:rPr>
          <w:lang w:eastAsia="zh-CN"/>
        </w:rPr>
        <w:t>М</w:t>
      </w:r>
      <w:r w:rsidRPr="00836DFC">
        <w:rPr>
          <w:lang w:val="en-US" w:eastAsia="zh-CN"/>
        </w:rPr>
        <w:t>.1904</w:t>
      </w:r>
      <w:r>
        <w:rPr>
          <w:rFonts w:hint="eastAsia"/>
          <w:lang w:val="en-US" w:eastAsia="zh-CN"/>
        </w:rPr>
        <w:t>建议书提供了在</w:t>
      </w:r>
      <w:r w:rsidRPr="00836DFC">
        <w:rPr>
          <w:lang w:val="en-US" w:eastAsia="zh-CN"/>
        </w:rPr>
        <w:t>1 164</w:t>
      </w:r>
      <w:r w:rsidR="00FB0656">
        <w:rPr>
          <w:lang w:val="en-US" w:eastAsia="zh-CN"/>
        </w:rPr>
        <w:t>-</w:t>
      </w:r>
      <w:r w:rsidRPr="00836DFC">
        <w:rPr>
          <w:lang w:val="en-US" w:eastAsia="zh-CN"/>
        </w:rPr>
        <w:t>1</w:t>
      </w:r>
      <w:r>
        <w:rPr>
          <w:lang w:val="en-US" w:eastAsia="zh-CN"/>
        </w:rPr>
        <w:t> 215 MHz</w:t>
      </w:r>
      <w:r>
        <w:rPr>
          <w:rFonts w:hint="eastAsia"/>
          <w:lang w:val="en-US" w:eastAsia="zh-CN"/>
        </w:rPr>
        <w:t>、</w:t>
      </w:r>
      <w:r w:rsidRPr="00836DFC">
        <w:rPr>
          <w:lang w:val="en-US" w:eastAsia="zh-CN"/>
        </w:rPr>
        <w:t>1 215</w:t>
      </w:r>
      <w:r w:rsidR="00FB0656">
        <w:rPr>
          <w:lang w:val="en-US" w:eastAsia="zh-CN"/>
        </w:rPr>
        <w:t>-</w:t>
      </w:r>
      <w:r w:rsidRPr="00836DFC">
        <w:rPr>
          <w:lang w:val="en-US" w:eastAsia="zh-CN"/>
        </w:rPr>
        <w:t>1 300 MHz</w:t>
      </w:r>
      <w:r>
        <w:rPr>
          <w:rFonts w:hint="eastAsia"/>
          <w:lang w:val="en-US" w:eastAsia="zh-CN"/>
        </w:rPr>
        <w:t>和</w:t>
      </w:r>
      <w:r w:rsidRPr="00836DFC">
        <w:rPr>
          <w:lang w:val="en-US" w:eastAsia="zh-CN"/>
        </w:rPr>
        <w:t>1 559</w:t>
      </w:r>
      <w:r w:rsidR="00FB0656">
        <w:rPr>
          <w:lang w:val="en-US" w:eastAsia="zh-CN"/>
        </w:rPr>
        <w:t>-</w:t>
      </w:r>
      <w:r w:rsidRPr="00836DFC">
        <w:rPr>
          <w:lang w:val="en-US" w:eastAsia="zh-CN"/>
        </w:rPr>
        <w:t>1 610 MHz</w:t>
      </w:r>
      <w:r>
        <w:rPr>
          <w:rFonts w:hint="eastAsia"/>
          <w:lang w:val="en-US" w:eastAsia="zh-CN"/>
        </w:rPr>
        <w:t>频段</w:t>
      </w:r>
      <w:r w:rsidR="00962669">
        <w:rPr>
          <w:rFonts w:hint="eastAsia"/>
          <w:lang w:val="en-US" w:eastAsia="zh-CN"/>
        </w:rPr>
        <w:t>内运行</w:t>
      </w:r>
      <w:r>
        <w:rPr>
          <w:rFonts w:hint="eastAsia"/>
          <w:lang w:val="en-US" w:eastAsia="zh-CN"/>
        </w:rPr>
        <w:t>的</w:t>
      </w:r>
      <w:r w:rsidR="006B1672" w:rsidRPr="00837607">
        <w:rPr>
          <w:rFonts w:hint="eastAsia"/>
          <w:lang w:val="en-US" w:eastAsia="zh-CN"/>
        </w:rPr>
        <w:t>卫星无线电导航业务</w:t>
      </w:r>
      <w:r w:rsidR="00962669">
        <w:rPr>
          <w:rFonts w:hint="eastAsia"/>
          <w:lang w:val="en-US" w:eastAsia="zh-CN"/>
        </w:rPr>
        <w:t>(</w:t>
      </w:r>
      <w:r w:rsidR="00962669">
        <w:rPr>
          <w:rFonts w:hint="eastAsia"/>
          <w:lang w:val="en-US" w:eastAsia="zh-CN"/>
        </w:rPr>
        <w:t>空对空</w:t>
      </w:r>
      <w:r w:rsidR="00962669">
        <w:rPr>
          <w:rFonts w:hint="eastAsia"/>
          <w:lang w:val="en-US" w:eastAsia="zh-CN"/>
        </w:rPr>
        <w:t>)</w:t>
      </w:r>
      <w:r>
        <w:rPr>
          <w:rFonts w:hint="eastAsia"/>
          <w:lang w:val="en-US" w:eastAsia="zh-CN"/>
        </w:rPr>
        <w:t>接收空间</w:t>
      </w:r>
      <w:r w:rsidR="00FB0656">
        <w:rPr>
          <w:rFonts w:hint="eastAsia"/>
          <w:lang w:val="en-US" w:eastAsia="zh-CN"/>
        </w:rPr>
        <w:t>电台</w:t>
      </w:r>
      <w:r>
        <w:rPr>
          <w:rFonts w:hint="eastAsia"/>
          <w:lang w:val="en-US" w:eastAsia="zh-CN"/>
        </w:rPr>
        <w:t>的技术特性</w:t>
      </w:r>
      <w:r w:rsidR="00962669">
        <w:rPr>
          <w:rFonts w:hint="eastAsia"/>
          <w:lang w:val="en-US" w:eastAsia="zh-CN"/>
        </w:rPr>
        <w:t>和</w:t>
      </w:r>
      <w:r>
        <w:rPr>
          <w:rFonts w:hint="eastAsia"/>
          <w:lang w:val="en-US" w:eastAsia="zh-CN"/>
        </w:rPr>
        <w:t>保护标准；</w:t>
      </w:r>
    </w:p>
    <w:p w:rsidR="00F26281" w:rsidRPr="00836DFC" w:rsidRDefault="00F26281" w:rsidP="00202E5C">
      <w:pPr>
        <w:rPr>
          <w:lang w:val="en-US" w:eastAsia="zh-CN"/>
        </w:rPr>
      </w:pPr>
      <w:r w:rsidRPr="00836DFC">
        <w:rPr>
          <w:lang w:val="en-US" w:eastAsia="zh-CN"/>
        </w:rPr>
        <w:t>h)</w:t>
      </w:r>
      <w:r w:rsidRPr="00836DFC">
        <w:rPr>
          <w:lang w:val="en-US" w:eastAsia="zh-CN"/>
        </w:rPr>
        <w:tab/>
        <w:t>ITU</w:t>
      </w:r>
      <w:r w:rsidR="00FB0656">
        <w:rPr>
          <w:lang w:val="en-US" w:eastAsia="zh-CN"/>
        </w:rPr>
        <w:t>-</w:t>
      </w:r>
      <w:r w:rsidRPr="00836DFC">
        <w:rPr>
          <w:lang w:val="en-US" w:eastAsia="zh-CN"/>
        </w:rPr>
        <w:t>R M.1901</w:t>
      </w:r>
      <w:r>
        <w:rPr>
          <w:rFonts w:hint="eastAsia"/>
          <w:lang w:val="en-US" w:eastAsia="zh-CN"/>
        </w:rPr>
        <w:t>建议书对本建议书和其他与在</w:t>
      </w:r>
      <w:r w:rsidRPr="00836DFC">
        <w:rPr>
          <w:lang w:val="en-US" w:eastAsia="zh-CN"/>
        </w:rPr>
        <w:t>1 164</w:t>
      </w:r>
      <w:r w:rsidR="00FB0656">
        <w:rPr>
          <w:lang w:val="en-US" w:eastAsia="zh-CN"/>
        </w:rPr>
        <w:t>-</w:t>
      </w:r>
      <w:r w:rsidRPr="00836DFC">
        <w:rPr>
          <w:lang w:val="en-US" w:eastAsia="zh-CN"/>
        </w:rPr>
        <w:t>1 215 MHz</w:t>
      </w:r>
      <w:r>
        <w:rPr>
          <w:rFonts w:hint="eastAsia"/>
          <w:lang w:val="en-US" w:eastAsia="zh-CN"/>
        </w:rPr>
        <w:t>、</w:t>
      </w:r>
      <w:r w:rsidRPr="00836DFC">
        <w:rPr>
          <w:lang w:val="en-US" w:eastAsia="zh-CN"/>
        </w:rPr>
        <w:t>1 215</w:t>
      </w:r>
      <w:r w:rsidR="00FB0656">
        <w:rPr>
          <w:lang w:val="en-US" w:eastAsia="zh-CN"/>
        </w:rPr>
        <w:t>-</w:t>
      </w:r>
      <w:r w:rsidRPr="00836DFC">
        <w:rPr>
          <w:lang w:val="en-US" w:eastAsia="zh-CN"/>
        </w:rPr>
        <w:t>1 300 MHz</w:t>
      </w:r>
      <w:r>
        <w:rPr>
          <w:rFonts w:hint="eastAsia"/>
          <w:lang w:val="en-US" w:eastAsia="zh-CN"/>
        </w:rPr>
        <w:t>、</w:t>
      </w:r>
      <w:r w:rsidRPr="00836DFC">
        <w:rPr>
          <w:lang w:val="en-US" w:eastAsia="zh-CN"/>
        </w:rPr>
        <w:t>1 559</w:t>
      </w:r>
      <w:r w:rsidR="00FB0656">
        <w:rPr>
          <w:lang w:val="en-US" w:eastAsia="zh-CN"/>
        </w:rPr>
        <w:t>-</w:t>
      </w:r>
      <w:r w:rsidRPr="00836DFC">
        <w:rPr>
          <w:lang w:val="en-US" w:eastAsia="zh-CN"/>
        </w:rPr>
        <w:t>1 610 MHz</w:t>
      </w:r>
      <w:r>
        <w:rPr>
          <w:rFonts w:hint="eastAsia"/>
          <w:lang w:val="en-US" w:eastAsia="zh-CN"/>
        </w:rPr>
        <w:t>、</w:t>
      </w:r>
      <w:r w:rsidRPr="00836DFC">
        <w:rPr>
          <w:lang w:val="en-US" w:eastAsia="zh-CN"/>
        </w:rPr>
        <w:t>5 000</w:t>
      </w:r>
      <w:r w:rsidR="00FB0656">
        <w:rPr>
          <w:lang w:val="en-US" w:eastAsia="zh-CN"/>
        </w:rPr>
        <w:t>-</w:t>
      </w:r>
      <w:r w:rsidRPr="00836DFC">
        <w:rPr>
          <w:lang w:val="en-US" w:eastAsia="zh-CN"/>
        </w:rPr>
        <w:t>5 010 MHz</w:t>
      </w:r>
      <w:r>
        <w:rPr>
          <w:rFonts w:hint="eastAsia"/>
          <w:lang w:val="en-US" w:eastAsia="zh-CN"/>
        </w:rPr>
        <w:t>和</w:t>
      </w:r>
      <w:r w:rsidRPr="00836DFC">
        <w:rPr>
          <w:lang w:val="en-US" w:eastAsia="zh-CN"/>
        </w:rPr>
        <w:t>5 010</w:t>
      </w:r>
      <w:r w:rsidR="00FB0656">
        <w:rPr>
          <w:lang w:val="en-US" w:eastAsia="zh-CN"/>
        </w:rPr>
        <w:t>-</w:t>
      </w:r>
      <w:r w:rsidRPr="00836DFC">
        <w:rPr>
          <w:lang w:val="en-US" w:eastAsia="zh-CN"/>
        </w:rPr>
        <w:t>5 030 MHz</w:t>
      </w:r>
      <w:r w:rsidR="00962669">
        <w:rPr>
          <w:rFonts w:hint="eastAsia"/>
          <w:lang w:val="en-US" w:eastAsia="zh-CN"/>
        </w:rPr>
        <w:t>频段内运行的</w:t>
      </w:r>
      <w:r w:rsidR="00AF145D" w:rsidRPr="00837607">
        <w:rPr>
          <w:rFonts w:hint="eastAsia"/>
          <w:lang w:val="en-US" w:eastAsia="zh-CN"/>
        </w:rPr>
        <w:t>卫星无线电导航业务</w:t>
      </w:r>
      <w:r w:rsidR="00AF145D">
        <w:rPr>
          <w:rFonts w:hint="eastAsia"/>
          <w:lang w:val="en-US" w:eastAsia="zh-CN"/>
        </w:rPr>
        <w:t>的系统和</w:t>
      </w:r>
      <w:r>
        <w:rPr>
          <w:rFonts w:hint="eastAsia"/>
          <w:lang w:val="en-US" w:eastAsia="zh-CN"/>
        </w:rPr>
        <w:t>网络相关的</w:t>
      </w:r>
      <w:r w:rsidRPr="00836DFC">
        <w:rPr>
          <w:lang w:val="en-US" w:eastAsia="zh-CN"/>
        </w:rPr>
        <w:t>ITU</w:t>
      </w:r>
      <w:r w:rsidR="00FB0656">
        <w:rPr>
          <w:lang w:val="en-US" w:eastAsia="zh-CN"/>
        </w:rPr>
        <w:t>-</w:t>
      </w:r>
      <w:r w:rsidRPr="00836DFC">
        <w:rPr>
          <w:lang w:val="en-US" w:eastAsia="zh-CN"/>
        </w:rPr>
        <w:t>R</w:t>
      </w:r>
      <w:r>
        <w:rPr>
          <w:rFonts w:hint="eastAsia"/>
          <w:lang w:val="en-US" w:eastAsia="zh-CN"/>
        </w:rPr>
        <w:t>建议书提供指导，</w:t>
      </w:r>
    </w:p>
    <w:p w:rsidR="00F26281" w:rsidRPr="009C32F3" w:rsidRDefault="00F26281" w:rsidP="009C32F3">
      <w:pPr>
        <w:pStyle w:val="Call"/>
        <w:rPr>
          <w:rFonts w:ascii="STKaiti" w:eastAsia="STKaiti" w:hAnsi="STKaiti"/>
          <w:i w:val="0"/>
          <w:lang w:val="en-US" w:eastAsia="zh-CN"/>
        </w:rPr>
      </w:pPr>
      <w:r w:rsidRPr="009C32F3">
        <w:rPr>
          <w:rFonts w:ascii="STKaiti" w:eastAsia="STKaiti" w:hAnsi="STKaiti" w:hint="eastAsia"/>
          <w:i w:val="0"/>
          <w:lang w:val="en-US" w:eastAsia="zh-CN"/>
        </w:rPr>
        <w:t>认识到</w:t>
      </w:r>
    </w:p>
    <w:p w:rsidR="00F26281" w:rsidRPr="00836DFC" w:rsidRDefault="00F26281" w:rsidP="00666EA9">
      <w:pPr>
        <w:rPr>
          <w:lang w:val="en-US" w:eastAsia="zh-CN"/>
        </w:rPr>
      </w:pPr>
      <w:r w:rsidRPr="00836DFC">
        <w:rPr>
          <w:lang w:val="en-US" w:eastAsia="ja-JP"/>
        </w:rPr>
        <w:t>a</w:t>
      </w:r>
      <w:r w:rsidRPr="00836DFC">
        <w:rPr>
          <w:lang w:val="en-US" w:eastAsia="zh-CN"/>
        </w:rPr>
        <w:t>)</w:t>
      </w:r>
      <w:r w:rsidRPr="00836DFC">
        <w:rPr>
          <w:lang w:val="en-US" w:eastAsia="zh-CN"/>
        </w:rPr>
        <w:tab/>
      </w:r>
      <w:r w:rsidR="009E5987" w:rsidRPr="00594157">
        <w:rPr>
          <w:lang w:val="en-US" w:eastAsia="zh-CN"/>
        </w:rPr>
        <w:t>1 164</w:t>
      </w:r>
      <w:r w:rsidR="009E5987">
        <w:rPr>
          <w:lang w:val="en-US" w:eastAsia="zh-CN"/>
        </w:rPr>
        <w:t>-</w:t>
      </w:r>
      <w:r w:rsidR="009E5987" w:rsidRPr="00594157">
        <w:rPr>
          <w:lang w:val="en-US" w:eastAsia="zh-CN"/>
        </w:rPr>
        <w:t>1 215</w:t>
      </w:r>
      <w:r w:rsidR="009E5987">
        <w:rPr>
          <w:lang w:val="en-US" w:eastAsia="zh-CN"/>
        </w:rPr>
        <w:t xml:space="preserve"> MHz</w:t>
      </w:r>
      <w:r w:rsidR="009E5987">
        <w:rPr>
          <w:rFonts w:hint="eastAsia"/>
          <w:lang w:val="en-US" w:eastAsia="zh-CN"/>
        </w:rPr>
        <w:t>频段</w:t>
      </w:r>
      <w:r w:rsidR="00171A61">
        <w:rPr>
          <w:rFonts w:hint="eastAsia"/>
          <w:lang w:val="en-US" w:eastAsia="zh-CN"/>
        </w:rPr>
        <w:t>在所有三个区域内</w:t>
      </w:r>
      <w:r w:rsidR="009E5987">
        <w:rPr>
          <w:rFonts w:hint="eastAsia"/>
          <w:lang w:val="en-US" w:eastAsia="zh-CN"/>
        </w:rPr>
        <w:t>划分给作为主要业务的</w:t>
      </w:r>
      <w:r w:rsidR="00306070" w:rsidRPr="00837607">
        <w:rPr>
          <w:rFonts w:hint="eastAsia"/>
          <w:lang w:val="en-US" w:eastAsia="zh-CN"/>
        </w:rPr>
        <w:t>卫星无线电导航业务</w:t>
      </w:r>
      <w:r w:rsidR="009E5987">
        <w:rPr>
          <w:rFonts w:hint="eastAsia"/>
          <w:lang w:val="en-US" w:eastAsia="zh-CN"/>
        </w:rPr>
        <w:t>(</w:t>
      </w:r>
      <w:r w:rsidR="009E5987">
        <w:rPr>
          <w:rFonts w:hint="eastAsia"/>
          <w:lang w:val="en-US" w:eastAsia="zh-CN"/>
        </w:rPr>
        <w:t>空对地和空对空</w:t>
      </w:r>
      <w:r w:rsidR="009E5987">
        <w:rPr>
          <w:rFonts w:hint="eastAsia"/>
          <w:lang w:val="en-US" w:eastAsia="zh-CN"/>
        </w:rPr>
        <w:t>)</w:t>
      </w:r>
      <w:r w:rsidR="009E5987">
        <w:rPr>
          <w:rFonts w:hint="eastAsia"/>
          <w:lang w:val="en-US" w:eastAsia="zh-CN"/>
        </w:rPr>
        <w:t>；</w:t>
      </w:r>
    </w:p>
    <w:p w:rsidR="00F26281" w:rsidRPr="00836DFC" w:rsidRDefault="00F26281" w:rsidP="00666EA9">
      <w:pPr>
        <w:rPr>
          <w:lang w:val="en-US" w:eastAsia="zh-CN"/>
        </w:rPr>
      </w:pPr>
      <w:r w:rsidRPr="00836DFC">
        <w:rPr>
          <w:lang w:val="en-US" w:eastAsia="ja-JP"/>
        </w:rPr>
        <w:t>b</w:t>
      </w:r>
      <w:r w:rsidRPr="00836DFC">
        <w:rPr>
          <w:lang w:val="en-US" w:eastAsia="zh-CN"/>
        </w:rPr>
        <w:t>)</w:t>
      </w:r>
      <w:r w:rsidRPr="00836DFC">
        <w:rPr>
          <w:lang w:val="en-US" w:eastAsia="zh-CN"/>
        </w:rPr>
        <w:tab/>
      </w:r>
      <w:r w:rsidR="00306070" w:rsidRPr="00594157">
        <w:rPr>
          <w:lang w:val="en-US" w:eastAsia="zh-CN"/>
        </w:rPr>
        <w:t>1 164</w:t>
      </w:r>
      <w:r w:rsidR="00306070">
        <w:rPr>
          <w:lang w:val="en-US" w:eastAsia="zh-CN"/>
        </w:rPr>
        <w:t>-</w:t>
      </w:r>
      <w:r w:rsidR="00306070" w:rsidRPr="00594157">
        <w:rPr>
          <w:lang w:val="en-US" w:eastAsia="zh-CN"/>
        </w:rPr>
        <w:t>1 215</w:t>
      </w:r>
      <w:r w:rsidR="00306070">
        <w:rPr>
          <w:lang w:val="en-US" w:eastAsia="zh-CN"/>
        </w:rPr>
        <w:t xml:space="preserve"> MHz</w:t>
      </w:r>
      <w:r w:rsidR="00306070">
        <w:rPr>
          <w:rFonts w:hint="eastAsia"/>
          <w:lang w:val="en-US" w:eastAsia="zh-CN"/>
        </w:rPr>
        <w:t>频段</w:t>
      </w:r>
      <w:r w:rsidR="00171A61">
        <w:rPr>
          <w:rFonts w:hint="eastAsia"/>
          <w:lang w:val="en-US" w:eastAsia="zh-CN"/>
        </w:rPr>
        <w:t>在所有三个区域内亦</w:t>
      </w:r>
      <w:r w:rsidR="00306070">
        <w:rPr>
          <w:rFonts w:hint="eastAsia"/>
          <w:lang w:val="en-US" w:eastAsia="zh-CN"/>
        </w:rPr>
        <w:t>划分给作为主要业务的</w:t>
      </w:r>
      <w:r>
        <w:rPr>
          <w:rFonts w:hint="eastAsia"/>
          <w:lang w:val="en-US" w:eastAsia="zh-CN"/>
        </w:rPr>
        <w:t>航空无线电导航业务</w:t>
      </w:r>
      <w:r w:rsidR="00962669">
        <w:rPr>
          <w:rFonts w:hint="eastAsia"/>
          <w:lang w:val="en-US" w:eastAsia="zh-CN"/>
        </w:rPr>
        <w:t>(</w:t>
      </w:r>
      <w:r w:rsidRPr="00836DFC">
        <w:rPr>
          <w:lang w:val="en-US" w:eastAsia="zh-CN"/>
        </w:rPr>
        <w:t>ARNS</w:t>
      </w:r>
      <w:r w:rsidR="00962669">
        <w:rPr>
          <w:rFonts w:hint="eastAsia"/>
          <w:lang w:val="en-US" w:eastAsia="zh-CN"/>
        </w:rPr>
        <w:t>)</w:t>
      </w:r>
      <w:r>
        <w:rPr>
          <w:rFonts w:hint="eastAsia"/>
          <w:lang w:val="en-US" w:eastAsia="zh-CN"/>
        </w:rPr>
        <w:t>；</w:t>
      </w:r>
    </w:p>
    <w:p w:rsidR="00F26281" w:rsidRPr="00836DFC" w:rsidRDefault="00F26281" w:rsidP="00666EA9">
      <w:pPr>
        <w:rPr>
          <w:lang w:val="en-US" w:eastAsia="ja-JP"/>
        </w:rPr>
      </w:pPr>
      <w:r w:rsidRPr="00836DFC">
        <w:rPr>
          <w:lang w:val="en-US" w:eastAsia="ja-JP"/>
        </w:rPr>
        <w:lastRenderedPageBreak/>
        <w:t>c)</w:t>
      </w:r>
      <w:r w:rsidRPr="00836DFC">
        <w:rPr>
          <w:lang w:val="en-US" w:eastAsia="ja-JP"/>
        </w:rPr>
        <w:tab/>
      </w:r>
      <w:r w:rsidR="00962669">
        <w:rPr>
          <w:rFonts w:hint="eastAsia"/>
          <w:lang w:val="en-US" w:eastAsia="zh-CN"/>
        </w:rPr>
        <w:t>《</w:t>
      </w:r>
      <w:r>
        <w:rPr>
          <w:rFonts w:hint="eastAsia"/>
          <w:lang w:val="en-US" w:eastAsia="zh-CN"/>
        </w:rPr>
        <w:t>无线电规则</w:t>
      </w:r>
      <w:r w:rsidR="00962669">
        <w:rPr>
          <w:rFonts w:hint="eastAsia"/>
          <w:lang w:val="en-US" w:eastAsia="zh-CN"/>
        </w:rPr>
        <w:t>》</w:t>
      </w:r>
      <w:r w:rsidR="00962669">
        <w:rPr>
          <w:rFonts w:hint="eastAsia"/>
          <w:lang w:val="en-US" w:eastAsia="zh-CN"/>
        </w:rPr>
        <w:t>(</w:t>
      </w:r>
      <w:r>
        <w:rPr>
          <w:lang w:val="en-US" w:eastAsia="zh-CN"/>
        </w:rPr>
        <w:t>RR</w:t>
      </w:r>
      <w:r w:rsidR="00962669">
        <w:rPr>
          <w:rFonts w:hint="eastAsia"/>
          <w:lang w:val="en-US" w:eastAsia="zh-CN"/>
        </w:rPr>
        <w:t>)</w:t>
      </w:r>
      <w:r>
        <w:rPr>
          <w:rFonts w:hint="eastAsia"/>
          <w:lang w:val="en-US" w:eastAsia="zh-CN"/>
        </w:rPr>
        <w:t>第</w:t>
      </w:r>
      <w:r w:rsidRPr="00836DFC">
        <w:rPr>
          <w:b/>
          <w:lang w:val="en-US" w:eastAsia="zh-CN"/>
        </w:rPr>
        <w:t>5.328A</w:t>
      </w:r>
      <w:r w:rsidR="00962669">
        <w:rPr>
          <w:rFonts w:hint="eastAsia"/>
          <w:lang w:val="en-US" w:eastAsia="zh-CN"/>
        </w:rPr>
        <w:t>款</w:t>
      </w:r>
      <w:r w:rsidRPr="00A31F24">
        <w:rPr>
          <w:rFonts w:hint="eastAsia"/>
          <w:lang w:val="en-US" w:eastAsia="zh-CN"/>
        </w:rPr>
        <w:t>规定，</w:t>
      </w:r>
      <w:r w:rsidR="00962669">
        <w:rPr>
          <w:rFonts w:hint="eastAsia"/>
          <w:lang w:val="en-US" w:eastAsia="zh-CN"/>
        </w:rPr>
        <w:t>“</w:t>
      </w:r>
      <w:r>
        <w:rPr>
          <w:lang w:val="en-US" w:eastAsia="zh-CN"/>
        </w:rPr>
        <w:t>1 164</w:t>
      </w:r>
      <w:r w:rsidR="00FB0656">
        <w:rPr>
          <w:lang w:val="en-US" w:eastAsia="zh-CN"/>
        </w:rPr>
        <w:t>-</w:t>
      </w:r>
      <w:r>
        <w:rPr>
          <w:lang w:val="en-US" w:eastAsia="zh-CN"/>
        </w:rPr>
        <w:t>1 215 MHz</w:t>
      </w:r>
      <w:r w:rsidR="00AC4B58">
        <w:rPr>
          <w:rFonts w:hint="eastAsia"/>
          <w:lang w:val="en-US" w:eastAsia="zh-CN"/>
        </w:rPr>
        <w:t>频段</w:t>
      </w:r>
      <w:r>
        <w:rPr>
          <w:rFonts w:hint="eastAsia"/>
          <w:lang w:val="en-US" w:eastAsia="zh-CN"/>
        </w:rPr>
        <w:t>的</w:t>
      </w:r>
      <w:r w:rsidR="00962669">
        <w:rPr>
          <w:rFonts w:hint="eastAsia"/>
          <w:lang w:val="en-US" w:eastAsia="zh-CN"/>
        </w:rPr>
        <w:t>卫星无线电导航</w:t>
      </w:r>
      <w:r w:rsidR="00AC4B58">
        <w:rPr>
          <w:rFonts w:hint="eastAsia"/>
          <w:lang w:val="en-US" w:eastAsia="zh-CN"/>
        </w:rPr>
        <w:t>业务电台应根据</w:t>
      </w:r>
      <w:r>
        <w:rPr>
          <w:rFonts w:hint="eastAsia"/>
          <w:lang w:val="en-US" w:eastAsia="zh-CN"/>
        </w:rPr>
        <w:t>第</w:t>
      </w:r>
      <w:r>
        <w:rPr>
          <w:lang w:val="en-US" w:eastAsia="zh-CN"/>
        </w:rPr>
        <w:t>609</w:t>
      </w:r>
      <w:r>
        <w:rPr>
          <w:rFonts w:hint="eastAsia"/>
          <w:lang w:val="en-US" w:eastAsia="zh-CN"/>
        </w:rPr>
        <w:t>号决议</w:t>
      </w:r>
      <w:r w:rsidR="00962669">
        <w:rPr>
          <w:rFonts w:hint="eastAsia"/>
          <w:lang w:val="en-US" w:eastAsia="zh-CN"/>
        </w:rPr>
        <w:t>(</w:t>
      </w:r>
      <w:r>
        <w:rPr>
          <w:lang w:val="en-US" w:eastAsia="zh-CN"/>
        </w:rPr>
        <w:t>WRC</w:t>
      </w:r>
      <w:r w:rsidR="00FB0656">
        <w:rPr>
          <w:lang w:val="en-US" w:eastAsia="zh-CN"/>
        </w:rPr>
        <w:t>-</w:t>
      </w:r>
      <w:r>
        <w:rPr>
          <w:lang w:val="en-US" w:eastAsia="zh-CN"/>
        </w:rPr>
        <w:t>03</w:t>
      </w:r>
      <w:r w:rsidR="00962669">
        <w:rPr>
          <w:rFonts w:hint="eastAsia"/>
          <w:lang w:val="en-US" w:eastAsia="zh-CN"/>
        </w:rPr>
        <w:t>)</w:t>
      </w:r>
      <w:r>
        <w:rPr>
          <w:rFonts w:hint="eastAsia"/>
          <w:lang w:val="en-US" w:eastAsia="zh-CN"/>
        </w:rPr>
        <w:t>的规定</w:t>
      </w:r>
      <w:r w:rsidR="00AC4B58">
        <w:rPr>
          <w:rFonts w:hint="eastAsia"/>
          <w:lang w:val="en-US" w:eastAsia="zh-CN"/>
        </w:rPr>
        <w:t>运行</w:t>
      </w:r>
      <w:r>
        <w:rPr>
          <w:rFonts w:hint="eastAsia"/>
          <w:lang w:val="en-US" w:eastAsia="zh-CN"/>
        </w:rPr>
        <w:t>，且不</w:t>
      </w:r>
      <w:r w:rsidR="00AC4B58">
        <w:rPr>
          <w:rFonts w:hint="eastAsia"/>
          <w:lang w:val="en-US" w:eastAsia="zh-CN"/>
        </w:rPr>
        <w:t>得寻求</w:t>
      </w:r>
      <w:r w:rsidRPr="00836DFC">
        <w:rPr>
          <w:lang w:val="en-US" w:eastAsia="zh-CN"/>
        </w:rPr>
        <w:t>960</w:t>
      </w:r>
      <w:r w:rsidR="00FB0656">
        <w:rPr>
          <w:lang w:val="en-US" w:eastAsia="zh-CN"/>
        </w:rPr>
        <w:t>-</w:t>
      </w:r>
      <w:r w:rsidRPr="00836DFC">
        <w:rPr>
          <w:lang w:val="en-US" w:eastAsia="zh-CN"/>
        </w:rPr>
        <w:t>1 215 MHz</w:t>
      </w:r>
      <w:r w:rsidR="00FB0656">
        <w:rPr>
          <w:rFonts w:hint="eastAsia"/>
          <w:lang w:val="en-US" w:eastAsia="zh-CN"/>
        </w:rPr>
        <w:t>频段内</w:t>
      </w:r>
      <w:r w:rsidR="00AC4B58">
        <w:rPr>
          <w:rFonts w:hint="eastAsia"/>
          <w:lang w:val="en-US" w:eastAsia="zh-CN"/>
        </w:rPr>
        <w:t>航空无线电导航业务电台的</w:t>
      </w:r>
      <w:r>
        <w:rPr>
          <w:rFonts w:hint="eastAsia"/>
          <w:lang w:val="en-US" w:eastAsia="zh-CN"/>
        </w:rPr>
        <w:t>保护。</w:t>
      </w:r>
      <w:r w:rsidR="00AC4B58">
        <w:rPr>
          <w:rFonts w:hint="eastAsia"/>
          <w:lang w:val="en-US" w:eastAsia="zh-CN"/>
        </w:rPr>
        <w:t>《无线电规则》</w:t>
      </w:r>
      <w:r>
        <w:rPr>
          <w:rFonts w:hint="eastAsia"/>
          <w:lang w:val="en-US" w:eastAsia="zh-CN"/>
        </w:rPr>
        <w:t>第</w:t>
      </w:r>
      <w:r w:rsidRPr="00836DFC">
        <w:rPr>
          <w:b/>
          <w:bCs/>
          <w:lang w:val="en-US" w:eastAsia="zh-CN"/>
        </w:rPr>
        <w:t>5.43A</w:t>
      </w:r>
      <w:r w:rsidR="00AC4B58" w:rsidRPr="00AC4B58">
        <w:rPr>
          <w:rFonts w:hint="eastAsia"/>
          <w:bCs/>
          <w:lang w:val="en-US" w:eastAsia="zh-CN"/>
        </w:rPr>
        <w:t>款</w:t>
      </w:r>
      <w:r>
        <w:rPr>
          <w:rFonts w:hint="eastAsia"/>
          <w:lang w:val="en-US" w:eastAsia="zh-CN"/>
        </w:rPr>
        <w:t>不适用。第</w:t>
      </w:r>
      <w:r w:rsidRPr="00836DFC">
        <w:rPr>
          <w:lang w:val="en-US" w:eastAsia="zh-CN"/>
        </w:rPr>
        <w:t>21.18</w:t>
      </w:r>
      <w:r w:rsidR="00AC4B58">
        <w:rPr>
          <w:rFonts w:hint="eastAsia"/>
          <w:lang w:val="en-US" w:eastAsia="zh-CN"/>
        </w:rPr>
        <w:t>款</w:t>
      </w:r>
      <w:r>
        <w:rPr>
          <w:rFonts w:hint="eastAsia"/>
          <w:lang w:val="en-US" w:eastAsia="zh-CN"/>
        </w:rPr>
        <w:t>的规定</w:t>
      </w:r>
      <w:r w:rsidR="00AC4B58">
        <w:rPr>
          <w:rFonts w:hint="eastAsia"/>
          <w:lang w:val="en-US" w:eastAsia="zh-CN"/>
        </w:rPr>
        <w:t>适用</w:t>
      </w:r>
      <w:r w:rsidR="00FB0656">
        <w:rPr>
          <w:rFonts w:hint="eastAsia"/>
          <w:lang w:val="en-US" w:eastAsia="zh-CN"/>
        </w:rPr>
        <w:t>”</w:t>
      </w:r>
      <w:r w:rsidR="00AC4B58">
        <w:rPr>
          <w:rFonts w:hint="eastAsia"/>
          <w:lang w:val="en-US" w:eastAsia="zh-CN"/>
        </w:rPr>
        <w:t>，</w:t>
      </w:r>
    </w:p>
    <w:p w:rsidR="00F26281" w:rsidRPr="009C32F3" w:rsidRDefault="00F26281" w:rsidP="009C32F3">
      <w:pPr>
        <w:pStyle w:val="Call"/>
        <w:rPr>
          <w:rFonts w:ascii="STKaiti" w:eastAsia="STKaiti" w:hAnsi="STKaiti"/>
          <w:i w:val="0"/>
          <w:snapToGrid w:val="0"/>
          <w:lang w:val="en-US" w:eastAsia="zh-CN"/>
        </w:rPr>
      </w:pPr>
      <w:r w:rsidRPr="009C32F3">
        <w:rPr>
          <w:rFonts w:ascii="STKaiti" w:eastAsia="STKaiti" w:hAnsi="STKaiti" w:hint="eastAsia"/>
          <w:i w:val="0"/>
          <w:snapToGrid w:val="0"/>
          <w:lang w:val="en-US" w:eastAsia="zh-CN"/>
        </w:rPr>
        <w:t>建议</w:t>
      </w:r>
    </w:p>
    <w:p w:rsidR="00F26281" w:rsidRPr="00836DFC" w:rsidRDefault="00F26281" w:rsidP="00666EA9">
      <w:pPr>
        <w:rPr>
          <w:snapToGrid w:val="0"/>
          <w:lang w:val="en-US" w:eastAsia="zh-CN"/>
        </w:rPr>
      </w:pPr>
      <w:r w:rsidRPr="00836DFC">
        <w:rPr>
          <w:b/>
          <w:bCs/>
          <w:snapToGrid w:val="0"/>
          <w:lang w:val="en-US" w:eastAsia="ja-JP"/>
        </w:rPr>
        <w:t>1</w:t>
      </w:r>
      <w:r w:rsidRPr="00836DFC">
        <w:rPr>
          <w:snapToGrid w:val="0"/>
          <w:lang w:val="en-US" w:eastAsia="ja-JP"/>
        </w:rPr>
        <w:tab/>
      </w:r>
      <w:r w:rsidR="00675A07">
        <w:rPr>
          <w:rFonts w:hint="eastAsia"/>
          <w:snapToGrid w:val="0"/>
          <w:lang w:val="en-US" w:eastAsia="zh-CN"/>
        </w:rPr>
        <w:t>应采用</w:t>
      </w:r>
      <w:r>
        <w:rPr>
          <w:rFonts w:hint="eastAsia"/>
          <w:snapToGrid w:val="0"/>
          <w:lang w:val="en-US" w:eastAsia="zh-CN"/>
        </w:rPr>
        <w:t>附件</w:t>
      </w:r>
      <w:r>
        <w:rPr>
          <w:snapToGrid w:val="0"/>
          <w:lang w:val="en-US" w:eastAsia="zh-CN"/>
        </w:rPr>
        <w:t>2</w:t>
      </w:r>
      <w:r w:rsidR="00FB0656">
        <w:rPr>
          <w:rFonts w:hint="eastAsia"/>
          <w:snapToGrid w:val="0"/>
          <w:lang w:val="en-US" w:eastAsia="zh-CN"/>
        </w:rPr>
        <w:t>中给出的接收地球</w:t>
      </w:r>
      <w:r>
        <w:rPr>
          <w:rFonts w:hint="eastAsia"/>
          <w:snapToGrid w:val="0"/>
          <w:lang w:val="en-US" w:eastAsia="zh-CN"/>
        </w:rPr>
        <w:t>站特性</w:t>
      </w:r>
      <w:r w:rsidR="00962669">
        <w:rPr>
          <w:rFonts w:hint="eastAsia"/>
          <w:snapToGrid w:val="0"/>
          <w:lang w:val="en-US" w:eastAsia="zh-CN"/>
        </w:rPr>
        <w:t>和</w:t>
      </w:r>
      <w:r w:rsidR="00675A07">
        <w:rPr>
          <w:rFonts w:hint="eastAsia"/>
          <w:snapToGrid w:val="0"/>
          <w:lang w:val="en-US" w:eastAsia="zh-CN"/>
        </w:rPr>
        <w:t>保护标准对</w:t>
      </w:r>
      <w:r w:rsidR="0081692A">
        <w:rPr>
          <w:rFonts w:hint="eastAsia"/>
          <w:snapToGrid w:val="0"/>
          <w:lang w:val="en-US" w:eastAsia="zh-CN"/>
        </w:rPr>
        <w:t>在</w:t>
      </w:r>
      <w:r w:rsidR="0081692A" w:rsidRPr="00836DFC">
        <w:rPr>
          <w:snapToGrid w:val="0"/>
          <w:lang w:val="en-US" w:eastAsia="zh-CN"/>
        </w:rPr>
        <w:t>1 164</w:t>
      </w:r>
      <w:r w:rsidR="0081692A">
        <w:rPr>
          <w:snapToGrid w:val="0"/>
          <w:lang w:val="en-US" w:eastAsia="zh-CN"/>
        </w:rPr>
        <w:t>-</w:t>
      </w:r>
      <w:r w:rsidR="0081692A" w:rsidRPr="00836DFC">
        <w:rPr>
          <w:snapToGrid w:val="0"/>
          <w:lang w:val="en-US" w:eastAsia="zh-CN"/>
        </w:rPr>
        <w:t>1 215 MHz</w:t>
      </w:r>
      <w:r w:rsidR="0081692A">
        <w:rPr>
          <w:rFonts w:hint="eastAsia"/>
          <w:snapToGrid w:val="0"/>
          <w:lang w:val="en-US" w:eastAsia="zh-CN"/>
        </w:rPr>
        <w:t>频段内运行的</w:t>
      </w:r>
      <w:r w:rsidR="0081692A">
        <w:rPr>
          <w:rFonts w:hint="eastAsia"/>
          <w:lang w:val="en-US" w:eastAsia="zh-CN"/>
        </w:rPr>
        <w:t>卫星无线电导航业务</w:t>
      </w:r>
      <w:r w:rsidR="0081692A">
        <w:rPr>
          <w:rFonts w:hint="eastAsia"/>
          <w:lang w:val="en-US" w:eastAsia="zh-CN"/>
        </w:rPr>
        <w:t>(</w:t>
      </w:r>
      <w:r w:rsidR="0081692A">
        <w:rPr>
          <w:rFonts w:hint="eastAsia"/>
          <w:snapToGrid w:val="0"/>
          <w:lang w:val="en-US" w:eastAsia="zh-CN"/>
        </w:rPr>
        <w:t>空对地</w:t>
      </w:r>
      <w:r w:rsidR="0081692A">
        <w:rPr>
          <w:rFonts w:hint="eastAsia"/>
          <w:snapToGrid w:val="0"/>
          <w:lang w:val="en-US" w:eastAsia="zh-CN"/>
        </w:rPr>
        <w:t>)</w:t>
      </w:r>
      <w:r w:rsidR="0081692A">
        <w:rPr>
          <w:rFonts w:hint="eastAsia"/>
          <w:snapToGrid w:val="0"/>
          <w:lang w:val="en-US" w:eastAsia="zh-CN"/>
        </w:rPr>
        <w:t>接收机</w:t>
      </w:r>
      <w:r w:rsidR="0081692A">
        <w:rPr>
          <w:rFonts w:hint="eastAsia"/>
          <w:lang w:val="en-US" w:eastAsia="zh-CN"/>
        </w:rPr>
        <w:t>受到的卫星无线电导航业务</w:t>
      </w:r>
      <w:r w:rsidR="0081692A">
        <w:rPr>
          <w:rFonts w:hint="eastAsia"/>
          <w:snapToGrid w:val="0"/>
          <w:lang w:val="en-US" w:eastAsia="zh-CN"/>
        </w:rPr>
        <w:t>以外</w:t>
      </w:r>
      <w:r w:rsidR="00675A07">
        <w:rPr>
          <w:rFonts w:hint="eastAsia"/>
          <w:snapToGrid w:val="0"/>
          <w:lang w:val="en-US" w:eastAsia="zh-CN"/>
        </w:rPr>
        <w:t>无线电干扰</w:t>
      </w:r>
      <w:r w:rsidR="00962669">
        <w:rPr>
          <w:rFonts w:hint="eastAsia"/>
          <w:snapToGrid w:val="0"/>
          <w:lang w:val="en-US" w:eastAsia="zh-CN"/>
        </w:rPr>
        <w:t>源</w:t>
      </w:r>
      <w:r w:rsidR="0081692A">
        <w:rPr>
          <w:rFonts w:hint="eastAsia"/>
          <w:snapToGrid w:val="0"/>
          <w:lang w:val="en-US" w:eastAsia="zh-CN"/>
        </w:rPr>
        <w:t>的干扰影响进行性能分析</w:t>
      </w:r>
      <w:r>
        <w:rPr>
          <w:rFonts w:hint="eastAsia"/>
          <w:snapToGrid w:val="0"/>
          <w:lang w:val="en-US" w:eastAsia="zh-CN"/>
        </w:rPr>
        <w:t>；</w:t>
      </w:r>
    </w:p>
    <w:p w:rsidR="00F26281" w:rsidRPr="00836DFC" w:rsidRDefault="00F26281" w:rsidP="00666EA9">
      <w:pPr>
        <w:rPr>
          <w:snapToGrid w:val="0"/>
          <w:lang w:val="en-US" w:eastAsia="zh-CN"/>
        </w:rPr>
      </w:pPr>
      <w:r w:rsidRPr="00836DFC">
        <w:rPr>
          <w:b/>
          <w:lang w:val="en-US" w:eastAsia="zh-CN"/>
        </w:rPr>
        <w:t>2</w:t>
      </w:r>
      <w:r w:rsidRPr="00836DFC">
        <w:rPr>
          <w:lang w:val="en-US" w:eastAsia="zh-CN"/>
        </w:rPr>
        <w:tab/>
      </w:r>
      <w:r>
        <w:rPr>
          <w:rFonts w:hint="eastAsia"/>
          <w:lang w:val="en-US" w:eastAsia="zh-CN"/>
        </w:rPr>
        <w:t>如附件</w:t>
      </w:r>
      <w:r>
        <w:rPr>
          <w:lang w:val="en-US" w:eastAsia="zh-CN"/>
        </w:rPr>
        <w:t>1</w:t>
      </w:r>
      <w:r>
        <w:rPr>
          <w:rFonts w:hint="eastAsia"/>
          <w:lang w:val="en-US" w:eastAsia="zh-CN"/>
        </w:rPr>
        <w:t>所</w:t>
      </w:r>
      <w:r w:rsidR="0049547E">
        <w:rPr>
          <w:rFonts w:hint="eastAsia"/>
          <w:lang w:val="en-US" w:eastAsia="zh-CN"/>
        </w:rPr>
        <w:t>讨论的</w:t>
      </w:r>
      <w:r>
        <w:rPr>
          <w:rFonts w:hint="eastAsia"/>
          <w:lang w:val="en-US" w:eastAsia="zh-CN"/>
        </w:rPr>
        <w:t>，</w:t>
      </w:r>
      <w:r w:rsidR="0049547E">
        <w:rPr>
          <w:rFonts w:hint="eastAsia"/>
          <w:lang w:val="en-US" w:eastAsia="zh-CN"/>
        </w:rPr>
        <w:t>在进行干扰分析时应采用</w:t>
      </w:r>
      <w:r>
        <w:rPr>
          <w:rFonts w:hint="eastAsia"/>
          <w:lang w:val="en-US" w:eastAsia="zh-CN"/>
        </w:rPr>
        <w:t>一个安全余量</w:t>
      </w:r>
      <w:r w:rsidR="0049547E">
        <w:rPr>
          <w:rFonts w:hint="eastAsia"/>
          <w:lang w:val="en-US" w:eastAsia="zh-CN"/>
        </w:rPr>
        <w:t>，防止</w:t>
      </w:r>
      <w:r w:rsidR="00080357">
        <w:rPr>
          <w:rFonts w:hint="eastAsia"/>
          <w:lang w:val="en-US" w:eastAsia="zh-CN"/>
        </w:rPr>
        <w:t>卫星无线电导航业务</w:t>
      </w:r>
      <w:r w:rsidR="0049547E">
        <w:rPr>
          <w:rFonts w:hint="eastAsia"/>
          <w:lang w:val="en-US" w:eastAsia="zh-CN"/>
        </w:rPr>
        <w:t>出现安全问题并</w:t>
      </w:r>
      <w:r>
        <w:rPr>
          <w:rFonts w:hint="eastAsia"/>
          <w:lang w:val="en-US" w:eastAsia="zh-CN"/>
        </w:rPr>
        <w:t>保护</w:t>
      </w:r>
      <w:r w:rsidR="0049547E">
        <w:rPr>
          <w:rFonts w:hint="eastAsia"/>
          <w:lang w:val="en-US" w:eastAsia="zh-CN"/>
        </w:rPr>
        <w:t>其</w:t>
      </w:r>
      <w:r>
        <w:rPr>
          <w:rFonts w:hint="eastAsia"/>
          <w:lang w:val="en-US" w:eastAsia="zh-CN"/>
        </w:rPr>
        <w:t>应用；</w:t>
      </w:r>
    </w:p>
    <w:p w:rsidR="00F26281" w:rsidRPr="00836DFC" w:rsidRDefault="00F26281" w:rsidP="00666EA9">
      <w:pPr>
        <w:rPr>
          <w:lang w:val="en-US" w:eastAsia="zh-CN"/>
        </w:rPr>
      </w:pPr>
      <w:r w:rsidRPr="00836DFC">
        <w:rPr>
          <w:b/>
          <w:lang w:val="en-US" w:eastAsia="zh-CN"/>
        </w:rPr>
        <w:t>3</w:t>
      </w:r>
      <w:r w:rsidRPr="00836DFC">
        <w:rPr>
          <w:lang w:val="en-US" w:eastAsia="zh-CN"/>
        </w:rPr>
        <w:tab/>
      </w:r>
      <w:r>
        <w:rPr>
          <w:rFonts w:hint="eastAsia"/>
          <w:lang w:val="en-US" w:eastAsia="zh-CN"/>
        </w:rPr>
        <w:t>以下注应该被视为本建议书的一部分。</w:t>
      </w:r>
    </w:p>
    <w:p w:rsidR="00F26281" w:rsidRPr="00836DFC" w:rsidRDefault="00F26281" w:rsidP="00CD0887">
      <w:pPr>
        <w:rPr>
          <w:snapToGrid w:val="0"/>
          <w:lang w:val="en-US" w:eastAsia="zh-CN"/>
        </w:rPr>
      </w:pPr>
      <w:r>
        <w:rPr>
          <w:rFonts w:hint="eastAsia"/>
          <w:lang w:val="en-US" w:eastAsia="zh-CN"/>
        </w:rPr>
        <w:t>注</w:t>
      </w:r>
      <w:r w:rsidRPr="00836DFC">
        <w:rPr>
          <w:lang w:val="en-US" w:eastAsia="zh-CN"/>
        </w:rPr>
        <w:t>1 –</w:t>
      </w:r>
      <w:r w:rsidR="009C32F3">
        <w:rPr>
          <w:rFonts w:hint="eastAsia"/>
          <w:lang w:val="en-US" w:eastAsia="zh-CN"/>
        </w:rPr>
        <w:t xml:space="preserve"> </w:t>
      </w:r>
      <w:r>
        <w:rPr>
          <w:rFonts w:hint="eastAsia"/>
          <w:lang w:val="en-US" w:eastAsia="zh-CN"/>
        </w:rPr>
        <w:t>如附件</w:t>
      </w:r>
      <w:r>
        <w:rPr>
          <w:lang w:val="en-US" w:eastAsia="zh-CN"/>
        </w:rPr>
        <w:t>1</w:t>
      </w:r>
      <w:r w:rsidR="009C32F3">
        <w:rPr>
          <w:rFonts w:hint="eastAsia"/>
          <w:szCs w:val="24"/>
          <w:lang w:val="en-US" w:eastAsia="zh-CN"/>
        </w:rPr>
        <w:t>第</w:t>
      </w:r>
      <w:r w:rsidRPr="00836DFC">
        <w:rPr>
          <w:lang w:val="en-US" w:eastAsia="zh-CN"/>
        </w:rPr>
        <w:t>3.2</w:t>
      </w:r>
      <w:r w:rsidR="009C32F3">
        <w:rPr>
          <w:rFonts w:hint="eastAsia"/>
          <w:lang w:val="en-US" w:eastAsia="zh-CN"/>
        </w:rPr>
        <w:t>节</w:t>
      </w:r>
      <w:r w:rsidR="00080357">
        <w:rPr>
          <w:rFonts w:hint="eastAsia"/>
          <w:lang w:val="en-US" w:eastAsia="zh-CN"/>
        </w:rPr>
        <w:t>中</w:t>
      </w:r>
      <w:r>
        <w:rPr>
          <w:rFonts w:hint="eastAsia"/>
          <w:lang w:val="en-US" w:eastAsia="zh-CN"/>
        </w:rPr>
        <w:t>讨论</w:t>
      </w:r>
      <w:r w:rsidR="00080357">
        <w:rPr>
          <w:rFonts w:hint="eastAsia"/>
          <w:lang w:val="en-US" w:eastAsia="zh-CN"/>
        </w:rPr>
        <w:t>的</w:t>
      </w:r>
      <w:r>
        <w:rPr>
          <w:rFonts w:hint="eastAsia"/>
          <w:lang w:val="en-US" w:eastAsia="zh-CN"/>
        </w:rPr>
        <w:t>，</w:t>
      </w:r>
      <w:r w:rsidRPr="00836DFC">
        <w:rPr>
          <w:lang w:val="en-US" w:eastAsia="zh-CN"/>
        </w:rPr>
        <w:t>6 dB</w:t>
      </w:r>
      <w:r>
        <w:rPr>
          <w:rFonts w:hint="eastAsia"/>
          <w:lang w:val="en-US" w:eastAsia="zh-CN"/>
        </w:rPr>
        <w:t>航空安全余量</w:t>
      </w:r>
      <w:r w:rsidR="00080357">
        <w:rPr>
          <w:rFonts w:hint="eastAsia"/>
          <w:lang w:val="en-US" w:eastAsia="zh-CN"/>
        </w:rPr>
        <w:t>是为</w:t>
      </w:r>
      <w:r w:rsidRPr="00836DFC">
        <w:rPr>
          <w:lang w:val="en-US" w:eastAsia="zh-CN"/>
        </w:rPr>
        <w:t>1 164</w:t>
      </w:r>
      <w:r w:rsidR="00FB0656">
        <w:rPr>
          <w:lang w:val="en-US" w:eastAsia="zh-CN"/>
        </w:rPr>
        <w:t>-</w:t>
      </w:r>
      <w:r w:rsidRPr="00836DFC">
        <w:rPr>
          <w:lang w:val="en-US" w:eastAsia="zh-CN"/>
        </w:rPr>
        <w:t>1 215 MHz</w:t>
      </w:r>
      <w:r w:rsidR="00FB0656">
        <w:rPr>
          <w:rFonts w:hint="eastAsia"/>
          <w:lang w:val="en-US" w:eastAsia="zh-CN"/>
        </w:rPr>
        <w:t>频段内</w:t>
      </w:r>
      <w:r w:rsidR="00080357">
        <w:rPr>
          <w:rFonts w:hint="eastAsia"/>
          <w:lang w:val="en-US" w:eastAsia="zh-CN"/>
        </w:rPr>
        <w:t>卫星无线电导航业务</w:t>
      </w:r>
      <w:r>
        <w:rPr>
          <w:rFonts w:hint="eastAsia"/>
          <w:lang w:val="en-US" w:eastAsia="zh-CN"/>
        </w:rPr>
        <w:t>的</w:t>
      </w:r>
      <w:r w:rsidR="00080357">
        <w:rPr>
          <w:rFonts w:hint="eastAsia"/>
          <w:lang w:val="en-US" w:eastAsia="zh-CN"/>
        </w:rPr>
        <w:t>某种</w:t>
      </w:r>
      <w:r>
        <w:rPr>
          <w:rFonts w:hint="eastAsia"/>
          <w:lang w:val="en-US" w:eastAsia="zh-CN"/>
        </w:rPr>
        <w:t>特定航空无线电导航应用</w:t>
      </w:r>
      <w:r w:rsidR="00080357">
        <w:rPr>
          <w:rFonts w:hint="eastAsia"/>
          <w:lang w:val="en-US" w:eastAsia="zh-CN"/>
        </w:rPr>
        <w:t>提出的，并未打算</w:t>
      </w:r>
      <w:r>
        <w:rPr>
          <w:rFonts w:hint="eastAsia"/>
          <w:lang w:val="en-US" w:eastAsia="zh-CN"/>
        </w:rPr>
        <w:t>用于非航空应用。如</w:t>
      </w:r>
      <w:r w:rsidR="00D219AF">
        <w:rPr>
          <w:rFonts w:hint="eastAsia"/>
          <w:lang w:val="en-US" w:eastAsia="zh-CN"/>
        </w:rPr>
        <w:t>欲确定卫星无线电导航业务非航空安</w:t>
      </w:r>
      <w:r w:rsidR="00A01068">
        <w:rPr>
          <w:rFonts w:hint="eastAsia"/>
          <w:lang w:val="en-US" w:eastAsia="zh-CN"/>
        </w:rPr>
        <w:t>全应用的</w:t>
      </w:r>
      <w:r w:rsidR="00D219AF">
        <w:rPr>
          <w:rFonts w:hint="eastAsia"/>
          <w:lang w:val="en-US" w:eastAsia="zh-CN"/>
        </w:rPr>
        <w:t>安全余量水平，须以</w:t>
      </w:r>
      <w:r>
        <w:rPr>
          <w:rFonts w:hint="eastAsia"/>
          <w:lang w:val="en-US" w:eastAsia="zh-CN"/>
        </w:rPr>
        <w:t>进一步</w:t>
      </w:r>
      <w:r w:rsidR="00D219AF">
        <w:rPr>
          <w:rFonts w:hint="eastAsia"/>
          <w:lang w:val="en-US" w:eastAsia="zh-CN"/>
        </w:rPr>
        <w:t>的</w:t>
      </w:r>
      <w:r>
        <w:rPr>
          <w:rFonts w:hint="eastAsia"/>
          <w:lang w:val="en-US" w:eastAsia="zh-CN"/>
        </w:rPr>
        <w:t>研究</w:t>
      </w:r>
      <w:r w:rsidR="00D219AF">
        <w:rPr>
          <w:rFonts w:hint="eastAsia"/>
          <w:lang w:val="en-US" w:eastAsia="zh-CN"/>
        </w:rPr>
        <w:t>为基础</w:t>
      </w:r>
      <w:r>
        <w:rPr>
          <w:rFonts w:hint="eastAsia"/>
          <w:lang w:val="en-US" w:eastAsia="zh-CN"/>
        </w:rPr>
        <w:t>。</w:t>
      </w:r>
    </w:p>
    <w:p w:rsidR="00F26281" w:rsidRPr="00836DFC" w:rsidRDefault="00F26281" w:rsidP="00666EA9">
      <w:pPr>
        <w:rPr>
          <w:lang w:val="en-US" w:eastAsia="zh-CN"/>
        </w:rPr>
      </w:pPr>
    </w:p>
    <w:p w:rsidR="00F26281" w:rsidRPr="00836DFC" w:rsidRDefault="00F26281" w:rsidP="00666EA9">
      <w:pPr>
        <w:rPr>
          <w:lang w:val="en-US" w:eastAsia="zh-CN"/>
        </w:rPr>
      </w:pPr>
    </w:p>
    <w:p w:rsidR="00F26281" w:rsidRPr="00202E5C" w:rsidRDefault="00F26281" w:rsidP="00202E5C">
      <w:pPr>
        <w:pStyle w:val="AnnexNoTitle"/>
        <w:rPr>
          <w:lang w:val="en-US" w:eastAsia="zh-CN"/>
        </w:rPr>
      </w:pPr>
      <w:r>
        <w:rPr>
          <w:rFonts w:hint="eastAsia"/>
          <w:lang w:val="en-US" w:eastAsia="zh-CN"/>
        </w:rPr>
        <w:t>附件</w:t>
      </w:r>
      <w:r w:rsidRPr="00202E5C">
        <w:rPr>
          <w:lang w:val="en-US" w:eastAsia="zh-CN"/>
        </w:rPr>
        <w:t>1</w:t>
      </w:r>
      <w:r w:rsidRPr="00202E5C">
        <w:rPr>
          <w:lang w:val="en-US" w:eastAsia="zh-CN"/>
        </w:rPr>
        <w:br/>
      </w:r>
      <w:r w:rsidRPr="00202E5C">
        <w:rPr>
          <w:lang w:val="en-US" w:eastAsia="zh-CN"/>
        </w:rPr>
        <w:br/>
      </w:r>
      <w:r>
        <w:rPr>
          <w:lang w:val="en-US" w:eastAsia="zh-CN"/>
        </w:rPr>
        <w:t>RNSS</w:t>
      </w:r>
      <w:r>
        <w:rPr>
          <w:rFonts w:hint="eastAsia"/>
          <w:lang w:val="en-US" w:eastAsia="zh-CN"/>
        </w:rPr>
        <w:t>中的安全应用余量</w:t>
      </w:r>
    </w:p>
    <w:p w:rsidR="00F26281" w:rsidRPr="00666EA9" w:rsidRDefault="00F26281" w:rsidP="00666EA9">
      <w:pPr>
        <w:pStyle w:val="Heading1"/>
        <w:rPr>
          <w:lang w:val="en-US" w:eastAsia="zh-CN"/>
        </w:rPr>
      </w:pPr>
      <w:r w:rsidRPr="00666EA9">
        <w:rPr>
          <w:lang w:val="en-US" w:eastAsia="zh-CN"/>
        </w:rPr>
        <w:t>1</w:t>
      </w:r>
      <w:r w:rsidRPr="00666EA9">
        <w:rPr>
          <w:lang w:val="en-US" w:eastAsia="zh-CN"/>
        </w:rPr>
        <w:tab/>
      </w:r>
      <w:r>
        <w:rPr>
          <w:rFonts w:hint="eastAsia"/>
          <w:lang w:val="en-US" w:eastAsia="zh-CN"/>
        </w:rPr>
        <w:t>引言</w:t>
      </w:r>
    </w:p>
    <w:p w:rsidR="00F26281" w:rsidRPr="00836DFC" w:rsidRDefault="00F26281" w:rsidP="00F428F7">
      <w:pPr>
        <w:ind w:firstLineChars="200" w:firstLine="480"/>
        <w:rPr>
          <w:lang w:val="en-US" w:eastAsia="zh-CN"/>
        </w:rPr>
      </w:pPr>
      <w:r>
        <w:rPr>
          <w:rFonts w:hint="eastAsia"/>
          <w:lang w:val="en-US" w:eastAsia="zh-CN"/>
        </w:rPr>
        <w:t>在</w:t>
      </w:r>
      <w:r w:rsidR="00F428F7">
        <w:rPr>
          <w:rFonts w:hint="eastAsia"/>
          <w:lang w:val="en-US" w:eastAsia="zh-CN"/>
        </w:rPr>
        <w:t>国际电联</w:t>
      </w:r>
      <w:r>
        <w:rPr>
          <w:rFonts w:hint="eastAsia"/>
          <w:lang w:val="en-US" w:eastAsia="zh-CN"/>
        </w:rPr>
        <w:t>和国际民航组织中，为确保无线电导航业务的安全方面受到保护而保留一部分干扰链路预算作为余量有一个很长的历史。这些余量值通常处于</w:t>
      </w:r>
      <w:r w:rsidRPr="00836DFC">
        <w:rPr>
          <w:lang w:val="en-US" w:eastAsia="zh-CN"/>
        </w:rPr>
        <w:t>6</w:t>
      </w:r>
      <w:r>
        <w:rPr>
          <w:rFonts w:hint="eastAsia"/>
          <w:lang w:val="en-US" w:eastAsia="zh-CN"/>
        </w:rPr>
        <w:t>到</w:t>
      </w:r>
      <w:r w:rsidRPr="00836DFC">
        <w:rPr>
          <w:lang w:val="en-US" w:eastAsia="zh-CN"/>
        </w:rPr>
        <w:t>10 dB</w:t>
      </w:r>
      <w:r>
        <w:rPr>
          <w:rFonts w:hint="eastAsia"/>
          <w:lang w:val="en-US" w:eastAsia="zh-CN"/>
        </w:rPr>
        <w:t>的范围，或者更多。此外，在</w:t>
      </w:r>
      <w:r w:rsidR="00D807B8">
        <w:rPr>
          <w:rFonts w:hint="eastAsia"/>
          <w:lang w:val="en-US" w:eastAsia="zh-CN"/>
        </w:rPr>
        <w:t>国际电联</w:t>
      </w:r>
      <w:r>
        <w:rPr>
          <w:rFonts w:hint="eastAsia"/>
          <w:lang w:val="en-US" w:eastAsia="zh-CN"/>
        </w:rPr>
        <w:t>中有丰富的用于无线电导航安全应用的安全余量的先例，例如：</w:t>
      </w:r>
    </w:p>
    <w:p w:rsidR="00F26281" w:rsidRPr="00836DFC" w:rsidRDefault="00F428F7" w:rsidP="00F428F7">
      <w:pPr>
        <w:ind w:firstLineChars="200" w:firstLine="480"/>
        <w:rPr>
          <w:highlight w:val="yellow"/>
          <w:lang w:val="en-US" w:eastAsia="zh-CN"/>
        </w:rPr>
      </w:pPr>
      <w:r>
        <w:rPr>
          <w:rFonts w:hint="eastAsia"/>
          <w:lang w:val="en-US" w:eastAsia="zh-CN"/>
        </w:rPr>
        <w:t>“</w:t>
      </w:r>
      <w:r w:rsidR="00F26281">
        <w:rPr>
          <w:rFonts w:hint="eastAsia"/>
          <w:lang w:val="en-US" w:eastAsia="zh-CN"/>
        </w:rPr>
        <w:t>不管无线电频谱规划者的初衷如何，毫无疑问，对额外分配给各种无线电通信业务的无线电频谱的压力会导致航空保护标准被有效地视为非航空共享标准。其结果是，一个安全业务必须采取可观的预防措施，以确保共享相同无线电频段的任何无线电业务被有效地限制在所有可能环境下预留适当的余量，使得</w:t>
      </w:r>
      <w:r w:rsidR="00FB0656">
        <w:rPr>
          <w:rFonts w:hint="eastAsia"/>
          <w:lang w:val="en-US" w:eastAsia="zh-CN"/>
        </w:rPr>
        <w:t>集总</w:t>
      </w:r>
      <w:r w:rsidR="00F26281">
        <w:rPr>
          <w:rFonts w:hint="eastAsia"/>
          <w:lang w:val="en-US" w:eastAsia="zh-CN"/>
        </w:rPr>
        <w:t>有害干扰绝不会超过所要求的保护标准</w:t>
      </w:r>
      <w:r>
        <w:rPr>
          <w:rFonts w:hint="eastAsia"/>
          <w:lang w:val="en-US" w:eastAsia="zh-CN"/>
        </w:rPr>
        <w:t>。”</w:t>
      </w:r>
      <w:r w:rsidR="00F26281" w:rsidRPr="00636777">
        <w:rPr>
          <w:rStyle w:val="FootnoteReference"/>
        </w:rPr>
        <w:footnoteReference w:id="1"/>
      </w:r>
    </w:p>
    <w:p w:rsidR="00F26281" w:rsidRPr="00836DFC" w:rsidRDefault="00F26281" w:rsidP="00CC12CF">
      <w:pPr>
        <w:ind w:firstLineChars="200" w:firstLine="480"/>
        <w:rPr>
          <w:lang w:val="en-US" w:eastAsia="zh-CN"/>
        </w:rPr>
      </w:pPr>
      <w:r>
        <w:rPr>
          <w:rFonts w:hint="eastAsia"/>
          <w:lang w:val="en-US" w:eastAsia="zh-CN"/>
        </w:rPr>
        <w:t>同样，</w:t>
      </w:r>
      <w:r w:rsidRPr="00836DFC">
        <w:rPr>
          <w:lang w:val="en-US" w:eastAsia="zh-CN"/>
        </w:rPr>
        <w:t>ITU</w:t>
      </w:r>
      <w:r w:rsidR="00FB0656">
        <w:rPr>
          <w:lang w:val="en-US" w:eastAsia="zh-CN"/>
        </w:rPr>
        <w:t>-</w:t>
      </w:r>
      <w:r w:rsidRPr="00836DFC">
        <w:rPr>
          <w:lang w:val="en-US" w:eastAsia="zh-CN"/>
        </w:rPr>
        <w:t>R M.1318</w:t>
      </w:r>
      <w:r w:rsidR="00FB0656">
        <w:rPr>
          <w:lang w:val="en-US" w:eastAsia="zh-CN"/>
        </w:rPr>
        <w:t>-</w:t>
      </w:r>
      <w:r w:rsidRPr="00836DFC">
        <w:rPr>
          <w:lang w:val="en-US" w:eastAsia="zh-CN"/>
        </w:rPr>
        <w:t>1</w:t>
      </w:r>
      <w:r w:rsidR="00D807B8">
        <w:rPr>
          <w:rFonts w:hint="eastAsia"/>
          <w:lang w:val="en-US" w:eastAsia="zh-CN"/>
        </w:rPr>
        <w:t>建议书在其附件中包括了一个用于估算来自</w:t>
      </w:r>
      <w:r>
        <w:rPr>
          <w:lang w:val="en-US" w:eastAsia="zh-CN"/>
        </w:rPr>
        <w:t>RNSS</w:t>
      </w:r>
      <w:r>
        <w:rPr>
          <w:rFonts w:hint="eastAsia"/>
          <w:lang w:val="en-US" w:eastAsia="zh-CN"/>
        </w:rPr>
        <w:t>以外无线电</w:t>
      </w:r>
      <w:r w:rsidR="00D807B8">
        <w:rPr>
          <w:rFonts w:hint="eastAsia"/>
          <w:lang w:val="en-US" w:eastAsia="zh-CN"/>
        </w:rPr>
        <w:t>干扰</w:t>
      </w:r>
      <w:r>
        <w:rPr>
          <w:rFonts w:hint="eastAsia"/>
          <w:lang w:val="en-US" w:eastAsia="zh-CN"/>
        </w:rPr>
        <w:t>源对</w:t>
      </w:r>
      <w:r>
        <w:rPr>
          <w:lang w:val="en-US" w:eastAsia="zh-CN"/>
        </w:rPr>
        <w:t>RNSS</w:t>
      </w:r>
      <w:r>
        <w:rPr>
          <w:rFonts w:hint="eastAsia"/>
          <w:lang w:val="en-US" w:eastAsia="zh-CN"/>
        </w:rPr>
        <w:t>接收机干扰的模型。该模型包括一个被称为“保护余量</w:t>
      </w:r>
      <w:r w:rsidR="00962669">
        <w:rPr>
          <w:rFonts w:hint="eastAsia"/>
          <w:lang w:val="en-US" w:eastAsia="zh-CN"/>
        </w:rPr>
        <w:t>(</w:t>
      </w:r>
      <w:r>
        <w:rPr>
          <w:lang w:val="en-US" w:eastAsia="zh-CN"/>
        </w:rPr>
        <w:t>dB</w:t>
      </w:r>
      <w:r w:rsidR="00962669">
        <w:rPr>
          <w:rFonts w:hint="eastAsia"/>
          <w:lang w:val="en-US" w:eastAsia="zh-CN"/>
        </w:rPr>
        <w:t>)</w:t>
      </w:r>
      <w:r>
        <w:rPr>
          <w:rFonts w:hint="eastAsia"/>
          <w:lang w:val="en-US" w:eastAsia="zh-CN"/>
        </w:rPr>
        <w:t>“的因子。其描述规定，它将被用于“确保</w:t>
      </w:r>
      <w:r w:rsidR="00D807B8">
        <w:rPr>
          <w:rFonts w:hint="eastAsia"/>
          <w:lang w:val="en-US" w:eastAsia="zh-CN"/>
        </w:rPr>
        <w:t>《无线电规则》</w:t>
      </w:r>
      <w:r>
        <w:rPr>
          <w:rFonts w:hint="eastAsia"/>
          <w:lang w:val="en-US" w:eastAsia="zh-CN"/>
        </w:rPr>
        <w:t>第</w:t>
      </w:r>
      <w:r>
        <w:rPr>
          <w:lang w:val="en-US" w:eastAsia="zh-CN"/>
        </w:rPr>
        <w:t>4.10</w:t>
      </w:r>
      <w:r w:rsidR="00D807B8">
        <w:rPr>
          <w:rFonts w:hint="eastAsia"/>
          <w:lang w:val="en-US" w:eastAsia="zh-CN"/>
        </w:rPr>
        <w:t>款规定</w:t>
      </w:r>
      <w:r>
        <w:rPr>
          <w:rFonts w:hint="eastAsia"/>
          <w:lang w:val="en-US" w:eastAsia="zh-CN"/>
        </w:rPr>
        <w:t>的保护”。</w:t>
      </w:r>
    </w:p>
    <w:p w:rsidR="00B25C95" w:rsidRDefault="00B25C95">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F26281" w:rsidRPr="00666EA9" w:rsidRDefault="00F26281" w:rsidP="00666EA9">
      <w:pPr>
        <w:pStyle w:val="Heading1"/>
        <w:rPr>
          <w:lang w:val="en-US" w:eastAsia="zh-CN"/>
        </w:rPr>
      </w:pPr>
      <w:r w:rsidRPr="00666EA9">
        <w:rPr>
          <w:lang w:val="en-US" w:eastAsia="zh-CN"/>
        </w:rPr>
        <w:lastRenderedPageBreak/>
        <w:t>2</w:t>
      </w:r>
      <w:r w:rsidRPr="00666EA9">
        <w:rPr>
          <w:lang w:val="en-US" w:eastAsia="zh-CN"/>
        </w:rPr>
        <w:tab/>
      </w:r>
      <w:r>
        <w:rPr>
          <w:rFonts w:hint="eastAsia"/>
          <w:lang w:val="en-US" w:eastAsia="zh-CN"/>
        </w:rPr>
        <w:t>安全余量的目的</w:t>
      </w:r>
    </w:p>
    <w:p w:rsidR="00F26281" w:rsidRPr="00836DFC" w:rsidRDefault="00F26281" w:rsidP="00CC12CF">
      <w:pPr>
        <w:ind w:firstLineChars="200" w:firstLine="480"/>
        <w:rPr>
          <w:lang w:val="en-US" w:eastAsia="zh-CN"/>
        </w:rPr>
      </w:pPr>
      <w:r>
        <w:rPr>
          <w:rFonts w:hint="eastAsia"/>
          <w:lang w:val="en-US" w:eastAsia="zh-CN"/>
        </w:rPr>
        <w:t>为了应对由于真实、但不能量化的射频干扰所造成生命损失的风险，一个安全余量</w:t>
      </w:r>
      <w:r w:rsidRPr="00836DFC">
        <w:rPr>
          <w:lang w:val="en-US" w:eastAsia="zh-CN"/>
        </w:rPr>
        <w:t>(</w:t>
      </w:r>
      <w:r>
        <w:rPr>
          <w:rFonts w:hint="eastAsia"/>
          <w:lang w:val="en-US" w:eastAsia="zh-CN"/>
        </w:rPr>
        <w:t>还可以被称为一个公共安全因素</w:t>
      </w:r>
      <w:r w:rsidRPr="00836DFC">
        <w:rPr>
          <w:lang w:val="en-US" w:eastAsia="zh-CN"/>
        </w:rPr>
        <w:t>)</w:t>
      </w:r>
      <w:r>
        <w:rPr>
          <w:rFonts w:hint="eastAsia"/>
          <w:lang w:val="en-US" w:eastAsia="zh-CN"/>
        </w:rPr>
        <w:t>对生命安全应是用非常重要的。为了支持生命安全应用，必须考虑所有干扰源。</w:t>
      </w:r>
    </w:p>
    <w:p w:rsidR="00F26281" w:rsidRPr="00666EA9" w:rsidRDefault="00F26281" w:rsidP="00666EA9">
      <w:pPr>
        <w:pStyle w:val="Heading1"/>
        <w:rPr>
          <w:lang w:val="en-US" w:eastAsia="zh-CN"/>
        </w:rPr>
      </w:pPr>
      <w:r w:rsidRPr="00666EA9">
        <w:rPr>
          <w:lang w:val="en-US" w:eastAsia="zh-CN"/>
        </w:rPr>
        <w:t>3</w:t>
      </w:r>
      <w:r w:rsidRPr="00666EA9">
        <w:rPr>
          <w:lang w:val="en-US" w:eastAsia="zh-CN"/>
        </w:rPr>
        <w:tab/>
      </w:r>
      <w:r>
        <w:rPr>
          <w:rFonts w:hint="eastAsia"/>
          <w:lang w:val="en-US" w:eastAsia="zh-CN"/>
        </w:rPr>
        <w:t>安全余量在航空无线电导航中的应用</w:t>
      </w:r>
    </w:p>
    <w:p w:rsidR="00F26281" w:rsidRPr="00666EA9" w:rsidRDefault="00F26281" w:rsidP="00666EA9">
      <w:pPr>
        <w:pStyle w:val="Heading2"/>
        <w:rPr>
          <w:lang w:val="en-US" w:eastAsia="zh-CN"/>
        </w:rPr>
      </w:pPr>
      <w:r w:rsidRPr="00666EA9">
        <w:rPr>
          <w:lang w:val="en-US" w:eastAsia="zh-CN"/>
        </w:rPr>
        <w:t>3.1</w:t>
      </w:r>
      <w:r w:rsidRPr="00666EA9">
        <w:rPr>
          <w:lang w:val="en-US" w:eastAsia="zh-CN"/>
        </w:rPr>
        <w:tab/>
      </w:r>
      <w:r>
        <w:rPr>
          <w:rFonts w:hint="eastAsia"/>
          <w:lang w:val="en-US" w:eastAsia="zh-CN"/>
        </w:rPr>
        <w:t>航空无线电导航安全余量背景</w:t>
      </w:r>
    </w:p>
    <w:p w:rsidR="00F26281" w:rsidRDefault="00F26281" w:rsidP="00CC12CF">
      <w:pPr>
        <w:ind w:firstLineChars="200" w:firstLine="480"/>
        <w:rPr>
          <w:lang w:val="en-US" w:eastAsia="zh-CN"/>
        </w:rPr>
      </w:pPr>
      <w:r>
        <w:rPr>
          <w:rFonts w:hint="eastAsia"/>
          <w:lang w:val="en-US" w:eastAsia="zh-CN"/>
        </w:rPr>
        <w:t>在导航系统中采用安全余量已被充分确立。</w:t>
      </w:r>
      <w:r w:rsidRPr="00836DFC">
        <w:rPr>
          <w:lang w:val="en-US" w:eastAsia="zh-CN"/>
        </w:rPr>
        <w:t>ICAO</w:t>
      </w:r>
      <w:r>
        <w:rPr>
          <w:rFonts w:hint="eastAsia"/>
          <w:lang w:val="en-US" w:eastAsia="zh-CN"/>
        </w:rPr>
        <w:t>为微波着陆系统</w:t>
      </w:r>
      <w:r w:rsidR="00962669">
        <w:rPr>
          <w:rFonts w:hint="eastAsia"/>
          <w:lang w:val="en-US" w:eastAsia="zh-CN"/>
        </w:rPr>
        <w:t>(</w:t>
      </w:r>
      <w:r>
        <w:rPr>
          <w:lang w:val="en-US" w:eastAsia="zh-CN"/>
        </w:rPr>
        <w:t>MLS</w:t>
      </w:r>
      <w:r w:rsidR="00962669">
        <w:rPr>
          <w:rFonts w:hint="eastAsia"/>
          <w:lang w:val="en-US" w:eastAsia="zh-CN"/>
        </w:rPr>
        <w:t>)</w:t>
      </w:r>
      <w:r>
        <w:rPr>
          <w:rFonts w:hint="eastAsia"/>
          <w:lang w:val="en-US" w:eastAsia="zh-CN"/>
        </w:rPr>
        <w:t>规定了一个</w:t>
      </w:r>
      <w:r>
        <w:rPr>
          <w:lang w:val="en-US" w:eastAsia="zh-CN"/>
        </w:rPr>
        <w:t>6 dB</w:t>
      </w:r>
      <w:r>
        <w:rPr>
          <w:rFonts w:hint="eastAsia"/>
          <w:lang w:val="en-US" w:eastAsia="zh-CN"/>
        </w:rPr>
        <w:t>的安全余量</w:t>
      </w:r>
      <w:r w:rsidRPr="00836DFC">
        <w:rPr>
          <w:lang w:val="en-US" w:eastAsia="zh-CN"/>
        </w:rPr>
        <w:t>(ICAO</w:t>
      </w:r>
      <w:r>
        <w:rPr>
          <w:rFonts w:hint="eastAsia"/>
          <w:lang w:val="en-US" w:eastAsia="zh-CN"/>
        </w:rPr>
        <w:t>公约附件</w:t>
      </w:r>
      <w:r w:rsidRPr="00836DFC">
        <w:rPr>
          <w:lang w:val="en-US" w:eastAsia="zh-CN"/>
        </w:rPr>
        <w:t>10</w:t>
      </w:r>
      <w:r>
        <w:rPr>
          <w:rFonts w:hint="eastAsia"/>
          <w:lang w:val="en-US" w:eastAsia="zh-CN"/>
        </w:rPr>
        <w:t>：国际标准及建议实践航空电信第</w:t>
      </w:r>
      <w:r w:rsidRPr="00836DFC">
        <w:rPr>
          <w:lang w:val="en-US" w:eastAsia="zh-CN"/>
        </w:rPr>
        <w:t>1</w:t>
      </w:r>
      <w:r>
        <w:rPr>
          <w:rFonts w:hint="eastAsia"/>
          <w:lang w:val="en-US" w:eastAsia="zh-CN"/>
        </w:rPr>
        <w:t>卷</w:t>
      </w:r>
      <w:r w:rsidRPr="00836DFC">
        <w:rPr>
          <w:lang w:val="en-US" w:eastAsia="zh-CN"/>
        </w:rPr>
        <w:t xml:space="preserve"> – </w:t>
      </w:r>
      <w:r>
        <w:rPr>
          <w:rFonts w:hint="eastAsia"/>
          <w:lang w:val="en-US" w:eastAsia="zh-CN"/>
        </w:rPr>
        <w:t>无线电导航设备</w:t>
      </w:r>
      <w:r w:rsidRPr="00836DFC">
        <w:rPr>
          <w:lang w:val="en-US" w:eastAsia="zh-CN"/>
        </w:rPr>
        <w:t xml:space="preserve"> (</w:t>
      </w:r>
      <w:r>
        <w:rPr>
          <w:rFonts w:hint="eastAsia"/>
          <w:lang w:val="en-US" w:eastAsia="zh-CN"/>
        </w:rPr>
        <w:t>附件</w:t>
      </w:r>
      <w:r w:rsidRPr="00836DFC">
        <w:rPr>
          <w:lang w:val="en-US" w:eastAsia="zh-CN"/>
        </w:rPr>
        <w:t>G</w:t>
      </w:r>
      <w:r w:rsidR="00FB0656">
        <w:rPr>
          <w:lang w:val="en-US" w:eastAsia="zh-CN"/>
        </w:rPr>
        <w:t>，</w:t>
      </w:r>
      <w:r>
        <w:rPr>
          <w:rFonts w:hint="eastAsia"/>
          <w:lang w:val="en-US" w:eastAsia="zh-CN"/>
        </w:rPr>
        <w:t>表</w:t>
      </w:r>
      <w:r w:rsidRPr="00836DFC">
        <w:rPr>
          <w:lang w:val="en-US" w:eastAsia="zh-CN"/>
        </w:rPr>
        <w:t>G</w:t>
      </w:r>
      <w:r w:rsidR="00FB0656">
        <w:rPr>
          <w:lang w:val="en-US" w:eastAsia="zh-CN"/>
        </w:rPr>
        <w:t>-</w:t>
      </w:r>
      <w:r w:rsidRPr="00836DFC">
        <w:rPr>
          <w:lang w:val="en-US" w:eastAsia="zh-CN"/>
        </w:rPr>
        <w:t>2))</w:t>
      </w:r>
      <w:r>
        <w:rPr>
          <w:rFonts w:hint="eastAsia"/>
          <w:lang w:val="en-US" w:eastAsia="zh-CN"/>
        </w:rPr>
        <w:t>。仪表着陆系统</w:t>
      </w:r>
      <w:r w:rsidRPr="00836DFC">
        <w:rPr>
          <w:lang w:val="en-US" w:eastAsia="zh-CN"/>
        </w:rPr>
        <w:t>(ILS)</w:t>
      </w:r>
      <w:r>
        <w:rPr>
          <w:rFonts w:hint="eastAsia"/>
          <w:lang w:val="en-US" w:eastAsia="zh-CN"/>
        </w:rPr>
        <w:t>采用了一个</w:t>
      </w:r>
      <w:r w:rsidRPr="00836DFC">
        <w:rPr>
          <w:lang w:val="en-US" w:eastAsia="zh-CN"/>
        </w:rPr>
        <w:t>8 dB</w:t>
      </w:r>
      <w:r>
        <w:rPr>
          <w:rFonts w:hint="eastAsia"/>
          <w:lang w:val="en-US" w:eastAsia="zh-CN"/>
        </w:rPr>
        <w:t>的安全余量</w:t>
      </w:r>
      <w:r w:rsidRPr="00836DFC">
        <w:rPr>
          <w:lang w:val="en-US" w:eastAsia="zh-CN"/>
        </w:rPr>
        <w:t>(</w:t>
      </w:r>
      <w:r w:rsidR="00FB0656">
        <w:rPr>
          <w:rFonts w:hint="eastAsia"/>
          <w:lang w:val="en-US" w:eastAsia="zh-CN"/>
        </w:rPr>
        <w:t>见</w:t>
      </w:r>
      <w:r w:rsidRPr="00836DFC">
        <w:rPr>
          <w:lang w:val="en-US" w:eastAsia="zh-CN"/>
        </w:rPr>
        <w:t>ITU</w:t>
      </w:r>
      <w:r w:rsidR="00FB0656">
        <w:rPr>
          <w:lang w:val="en-US" w:eastAsia="zh-CN"/>
        </w:rPr>
        <w:t>-</w:t>
      </w:r>
      <w:r w:rsidRPr="00836DFC">
        <w:rPr>
          <w:lang w:val="en-US" w:eastAsia="zh-CN"/>
        </w:rPr>
        <w:t>R SM.1009</w:t>
      </w:r>
      <w:r w:rsidR="00FB0656">
        <w:rPr>
          <w:lang w:val="en-US" w:eastAsia="zh-CN"/>
        </w:rPr>
        <w:t>-</w:t>
      </w:r>
      <w:r w:rsidRPr="00836DFC">
        <w:rPr>
          <w:lang w:val="en-US" w:eastAsia="zh-CN"/>
        </w:rPr>
        <w:t>1</w:t>
      </w:r>
      <w:r>
        <w:rPr>
          <w:rFonts w:hint="eastAsia"/>
          <w:lang w:val="en-US" w:eastAsia="zh-CN"/>
        </w:rPr>
        <w:t>建议书</w:t>
      </w:r>
      <w:r w:rsidR="00FB0656">
        <w:rPr>
          <w:lang w:val="en-US" w:eastAsia="zh-CN"/>
        </w:rPr>
        <w:t>，</w:t>
      </w:r>
      <w:r>
        <w:rPr>
          <w:rFonts w:hint="eastAsia"/>
          <w:lang w:val="en-US" w:eastAsia="zh-CN"/>
        </w:rPr>
        <w:t>附件</w:t>
      </w:r>
      <w:r>
        <w:rPr>
          <w:lang w:val="en-US" w:eastAsia="zh-CN"/>
        </w:rPr>
        <w:t>2</w:t>
      </w:r>
      <w:r>
        <w:rPr>
          <w:rFonts w:hint="eastAsia"/>
          <w:lang w:val="en-US" w:eastAsia="zh-CN"/>
        </w:rPr>
        <w:t>的附录</w:t>
      </w:r>
      <w:r w:rsidRPr="00836DFC">
        <w:rPr>
          <w:lang w:val="en-US" w:eastAsia="zh-CN"/>
        </w:rPr>
        <w:t>3)</w:t>
      </w:r>
      <w:r>
        <w:rPr>
          <w:rFonts w:hint="eastAsia"/>
          <w:lang w:val="en-US" w:eastAsia="zh-CN"/>
        </w:rPr>
        <w:t>。在每种情况中，余量是根据导航系统载波功率而定的。即，要测量这些系统的系统性能，期望的信号功率被从规定水平减去安全余量，然后测量该系统能否在存在干扰的情况下提供所要求的性能。换言之，制造商必须将设备设计成在接收一个低于</w:t>
      </w:r>
      <w:r w:rsidR="00962669">
        <w:rPr>
          <w:rFonts w:hint="eastAsia"/>
          <w:lang w:val="en-US" w:eastAsia="zh-CN"/>
        </w:rPr>
        <w:t>(</w:t>
      </w:r>
      <w:r>
        <w:rPr>
          <w:rFonts w:hint="eastAsia"/>
          <w:lang w:val="en-US" w:eastAsia="zh-CN"/>
        </w:rPr>
        <w:t>减去安全余量</w:t>
      </w:r>
      <w:r w:rsidR="00962669">
        <w:rPr>
          <w:rFonts w:hint="eastAsia"/>
          <w:lang w:val="en-US" w:eastAsia="zh-CN"/>
        </w:rPr>
        <w:t>)</w:t>
      </w:r>
      <w:r>
        <w:rPr>
          <w:rFonts w:hint="eastAsia"/>
          <w:lang w:val="en-US" w:eastAsia="zh-CN"/>
        </w:rPr>
        <w:t>其他情况下将会接收到的所需信号电平的同时，要应对最高预期干扰电平。</w:t>
      </w:r>
    </w:p>
    <w:p w:rsidR="00F26281" w:rsidRPr="00836DFC" w:rsidRDefault="00F26281" w:rsidP="00CC12CF">
      <w:pPr>
        <w:ind w:firstLineChars="200" w:firstLine="480"/>
        <w:rPr>
          <w:lang w:val="en-US" w:eastAsia="zh-CN"/>
        </w:rPr>
      </w:pPr>
      <w:r>
        <w:rPr>
          <w:rFonts w:hint="eastAsia"/>
          <w:lang w:val="en-US" w:eastAsia="zh-CN"/>
        </w:rPr>
        <w:t>此方式在采用全球</w:t>
      </w:r>
      <w:r w:rsidR="006F6130">
        <w:rPr>
          <w:rFonts w:hint="eastAsia"/>
          <w:lang w:val="en-US" w:eastAsia="zh-CN"/>
        </w:rPr>
        <w:t>卫星</w:t>
      </w:r>
      <w:r>
        <w:rPr>
          <w:rFonts w:hint="eastAsia"/>
          <w:lang w:val="en-US" w:eastAsia="zh-CN"/>
        </w:rPr>
        <w:t>导航系统</w:t>
      </w:r>
      <w:r>
        <w:rPr>
          <w:lang w:val="en-US" w:eastAsia="zh-CN"/>
        </w:rPr>
        <w:t>(</w:t>
      </w:r>
      <w:r w:rsidRPr="00202E5C">
        <w:rPr>
          <w:lang w:val="en-US" w:eastAsia="zh-CN"/>
        </w:rPr>
        <w:t>GNSS</w:t>
      </w:r>
      <w:r>
        <w:rPr>
          <w:lang w:val="en-US" w:eastAsia="zh-CN"/>
        </w:rPr>
        <w:t>)</w:t>
      </w:r>
      <w:r w:rsidRPr="00636777">
        <w:rPr>
          <w:rStyle w:val="FootnoteReference"/>
        </w:rPr>
        <w:footnoteReference w:id="2"/>
      </w:r>
      <w:r w:rsidRPr="00202E5C">
        <w:rPr>
          <w:lang w:val="en-US" w:eastAsia="zh-CN"/>
        </w:rPr>
        <w:t xml:space="preserve"> </w:t>
      </w:r>
      <w:r>
        <w:rPr>
          <w:rFonts w:hint="eastAsia"/>
          <w:lang w:val="en-US" w:eastAsia="zh-CN"/>
        </w:rPr>
        <w:t>时不可行，因为接收到的</w:t>
      </w:r>
      <w:r w:rsidRPr="00202E5C">
        <w:rPr>
          <w:lang w:val="en-US" w:eastAsia="zh-CN"/>
        </w:rPr>
        <w:t>GNSS</w:t>
      </w:r>
      <w:r>
        <w:rPr>
          <w:rFonts w:hint="eastAsia"/>
          <w:lang w:val="en-US" w:eastAsia="zh-CN"/>
        </w:rPr>
        <w:t>卫星功率非常低且相对受限，因此</w:t>
      </w:r>
      <w:r w:rsidRPr="00202E5C">
        <w:rPr>
          <w:lang w:val="en-US" w:eastAsia="zh-CN"/>
        </w:rPr>
        <w:t>GNSS</w:t>
      </w:r>
      <w:r>
        <w:rPr>
          <w:rFonts w:hint="eastAsia"/>
          <w:lang w:val="en-US" w:eastAsia="zh-CN"/>
        </w:rPr>
        <w:t>接收机工作在一个有限的信号动态范围之中。对</w:t>
      </w:r>
      <w:r w:rsidRPr="00836DFC">
        <w:rPr>
          <w:lang w:val="en-US" w:eastAsia="zh-CN"/>
        </w:rPr>
        <w:t>GNSS</w:t>
      </w:r>
      <w:r>
        <w:rPr>
          <w:rFonts w:hint="eastAsia"/>
          <w:lang w:val="en-US" w:eastAsia="zh-CN"/>
        </w:rPr>
        <w:t>接收机</w:t>
      </w:r>
      <w:r w:rsidR="00FB0656">
        <w:rPr>
          <w:lang w:val="en-US" w:eastAsia="zh-CN"/>
        </w:rPr>
        <w:t>，</w:t>
      </w:r>
      <w:r>
        <w:rPr>
          <w:rFonts w:hint="eastAsia"/>
          <w:lang w:val="en-US" w:eastAsia="zh-CN"/>
        </w:rPr>
        <w:t>主要的接收信号质量度量是</w:t>
      </w:r>
      <w:r w:rsidRPr="00836DFC">
        <w:rPr>
          <w:i/>
          <w:lang w:val="en-US" w:eastAsia="zh-CN"/>
        </w:rPr>
        <w:t>C</w:t>
      </w:r>
      <w:r w:rsidRPr="00836DFC">
        <w:rPr>
          <w:lang w:val="en-US" w:eastAsia="zh-CN"/>
        </w:rPr>
        <w:t>/</w:t>
      </w:r>
      <w:r w:rsidRPr="00836DFC">
        <w:rPr>
          <w:i/>
          <w:lang w:val="en-US" w:eastAsia="zh-CN"/>
        </w:rPr>
        <w:t>N</w:t>
      </w:r>
      <w:r w:rsidRPr="00836DFC">
        <w:rPr>
          <w:iCs/>
          <w:vertAlign w:val="subscript"/>
          <w:lang w:val="en-US" w:eastAsia="zh-CN"/>
        </w:rPr>
        <w:t>0,</w:t>
      </w:r>
      <w:r w:rsidRPr="00836DFC">
        <w:rPr>
          <w:i/>
          <w:vertAlign w:val="subscript"/>
          <w:lang w:val="en-US" w:eastAsia="zh-CN"/>
        </w:rPr>
        <w:t>EFF</w:t>
      </w:r>
      <w:r>
        <w:rPr>
          <w:rFonts w:hint="eastAsia"/>
          <w:lang w:val="en-US" w:eastAsia="zh-CN"/>
        </w:rPr>
        <w:t>比，恢复载波功率</w:t>
      </w:r>
      <w:r w:rsidRPr="00836DFC">
        <w:rPr>
          <w:i/>
          <w:lang w:val="en-US" w:eastAsia="zh-CN"/>
        </w:rPr>
        <w:t>C</w:t>
      </w:r>
      <w:r>
        <w:rPr>
          <w:rFonts w:hint="eastAsia"/>
          <w:lang w:val="en-US" w:eastAsia="zh-CN"/>
        </w:rPr>
        <w:t>与有效噪声</w:t>
      </w:r>
      <w:r w:rsidRPr="00836DFC">
        <w:rPr>
          <w:lang w:val="en-US" w:eastAsia="zh-CN"/>
        </w:rPr>
        <w:t xml:space="preserve"> + </w:t>
      </w:r>
      <w:r>
        <w:rPr>
          <w:rFonts w:hint="eastAsia"/>
          <w:lang w:val="en-US" w:eastAsia="zh-CN"/>
        </w:rPr>
        <w:t>干扰功率频谱密度</w:t>
      </w:r>
      <w:r w:rsidRPr="00836DFC">
        <w:rPr>
          <w:i/>
          <w:lang w:val="en-US" w:eastAsia="zh-CN"/>
        </w:rPr>
        <w:t>N</w:t>
      </w:r>
      <w:r w:rsidRPr="00836DFC">
        <w:rPr>
          <w:iCs/>
          <w:position w:val="-4"/>
          <w:sz w:val="16"/>
          <w:lang w:val="en-US" w:eastAsia="zh-CN"/>
        </w:rPr>
        <w:t>0,</w:t>
      </w:r>
      <w:r w:rsidRPr="00836DFC">
        <w:rPr>
          <w:i/>
          <w:position w:val="-4"/>
          <w:sz w:val="16"/>
          <w:lang w:val="en-US" w:eastAsia="zh-CN"/>
        </w:rPr>
        <w:t>EFF</w:t>
      </w:r>
      <w:r>
        <w:rPr>
          <w:rFonts w:hint="eastAsia"/>
          <w:szCs w:val="24"/>
          <w:lang w:val="en-US" w:eastAsia="zh-CN"/>
        </w:rPr>
        <w:t>之比。</w:t>
      </w:r>
      <w:r w:rsidRPr="00836DFC">
        <w:rPr>
          <w:lang w:val="en-US" w:eastAsia="zh-CN"/>
        </w:rPr>
        <w:t>GNSS</w:t>
      </w:r>
      <w:r>
        <w:rPr>
          <w:rFonts w:hint="eastAsia"/>
          <w:lang w:val="en-US" w:eastAsia="zh-CN"/>
        </w:rPr>
        <w:t>接收机必须能够工作于接近最小</w:t>
      </w:r>
      <w:r w:rsidRPr="00836DFC">
        <w:rPr>
          <w:i/>
          <w:lang w:val="en-US" w:eastAsia="zh-CN"/>
        </w:rPr>
        <w:t>C</w:t>
      </w:r>
      <w:r w:rsidRPr="00836DFC">
        <w:rPr>
          <w:lang w:val="en-US" w:eastAsia="zh-CN"/>
        </w:rPr>
        <w:t>/</w:t>
      </w:r>
      <w:r w:rsidRPr="00836DFC">
        <w:rPr>
          <w:i/>
          <w:lang w:val="en-US" w:eastAsia="zh-CN"/>
        </w:rPr>
        <w:t>N</w:t>
      </w:r>
      <w:r w:rsidRPr="00836DFC">
        <w:rPr>
          <w:iCs/>
          <w:vertAlign w:val="subscript"/>
          <w:lang w:val="en-US" w:eastAsia="zh-CN"/>
        </w:rPr>
        <w:t>0,</w:t>
      </w:r>
      <w:r w:rsidRPr="00836DFC">
        <w:rPr>
          <w:i/>
          <w:vertAlign w:val="subscript"/>
          <w:lang w:val="en-US" w:eastAsia="zh-CN"/>
        </w:rPr>
        <w:t>EFF</w:t>
      </w:r>
      <w:r>
        <w:rPr>
          <w:rFonts w:hint="eastAsia"/>
          <w:lang w:val="en-US" w:eastAsia="zh-CN"/>
        </w:rPr>
        <w:t>值，例如，诸如检测字误差率或载波相位误差这样的重要性能参数随着由干扰引起的</w:t>
      </w:r>
      <w:r w:rsidRPr="00836DFC">
        <w:rPr>
          <w:i/>
          <w:lang w:val="en-US" w:eastAsia="zh-CN"/>
        </w:rPr>
        <w:t>C</w:t>
      </w:r>
      <w:r w:rsidRPr="00836DFC">
        <w:rPr>
          <w:lang w:val="en-US" w:eastAsia="zh-CN"/>
        </w:rPr>
        <w:t>/</w:t>
      </w:r>
      <w:r w:rsidRPr="00836DFC">
        <w:rPr>
          <w:i/>
          <w:lang w:val="en-US" w:eastAsia="zh-CN"/>
        </w:rPr>
        <w:t>N</w:t>
      </w:r>
      <w:r w:rsidRPr="00836DFC">
        <w:rPr>
          <w:iCs/>
          <w:vertAlign w:val="subscript"/>
          <w:lang w:val="en-US" w:eastAsia="zh-CN"/>
        </w:rPr>
        <w:t>0,</w:t>
      </w:r>
      <w:r w:rsidRPr="00836DFC">
        <w:rPr>
          <w:i/>
          <w:vertAlign w:val="subscript"/>
          <w:lang w:val="en-US" w:eastAsia="zh-CN"/>
        </w:rPr>
        <w:t>EFF</w:t>
      </w:r>
      <w:r>
        <w:rPr>
          <w:rFonts w:hint="eastAsia"/>
          <w:lang w:val="en-US" w:eastAsia="zh-CN"/>
        </w:rPr>
        <w:t>的微小减少而迅速上升的一个区域。</w:t>
      </w:r>
    </w:p>
    <w:p w:rsidR="00F26281" w:rsidRPr="00666EA9" w:rsidRDefault="00F26281" w:rsidP="00666EA9">
      <w:pPr>
        <w:pStyle w:val="Heading2"/>
        <w:rPr>
          <w:lang w:val="en-US" w:eastAsia="zh-CN"/>
        </w:rPr>
      </w:pPr>
      <w:r w:rsidRPr="00666EA9">
        <w:rPr>
          <w:lang w:val="en-US" w:eastAsia="zh-CN"/>
        </w:rPr>
        <w:t>3.2</w:t>
      </w:r>
      <w:r w:rsidRPr="00666EA9">
        <w:rPr>
          <w:lang w:val="en-US" w:eastAsia="zh-CN"/>
        </w:rPr>
        <w:tab/>
      </w:r>
      <w:r>
        <w:rPr>
          <w:rFonts w:hint="eastAsia"/>
          <w:lang w:val="en-US" w:eastAsia="zh-CN"/>
        </w:rPr>
        <w:t>在</w:t>
      </w:r>
      <w:r w:rsidRPr="00666EA9">
        <w:rPr>
          <w:lang w:val="en-US" w:eastAsia="zh-CN"/>
        </w:rPr>
        <w:t>1 164</w:t>
      </w:r>
      <w:r w:rsidR="00FB0656">
        <w:rPr>
          <w:lang w:val="en-US" w:eastAsia="zh-CN"/>
        </w:rPr>
        <w:t>-</w:t>
      </w:r>
      <w:r w:rsidRPr="00666EA9">
        <w:rPr>
          <w:lang w:val="en-US" w:eastAsia="zh-CN"/>
        </w:rPr>
        <w:t>1 215 MHz</w:t>
      </w:r>
      <w:r w:rsidR="00FB0656">
        <w:rPr>
          <w:rFonts w:hint="eastAsia"/>
          <w:lang w:val="en-US" w:eastAsia="zh-CN"/>
        </w:rPr>
        <w:t>频段内</w:t>
      </w:r>
      <w:r>
        <w:rPr>
          <w:lang w:val="en-US" w:eastAsia="zh-CN"/>
        </w:rPr>
        <w:t>GNSS</w:t>
      </w:r>
      <w:r>
        <w:rPr>
          <w:rFonts w:hint="eastAsia"/>
          <w:lang w:val="en-US" w:eastAsia="zh-CN"/>
        </w:rPr>
        <w:t>的安全余量方式</w:t>
      </w:r>
      <w:r w:rsidRPr="00666EA9">
        <w:rPr>
          <w:lang w:val="en-US" w:eastAsia="zh-CN"/>
        </w:rPr>
        <w:t xml:space="preserve"> </w:t>
      </w:r>
    </w:p>
    <w:p w:rsidR="00F26281" w:rsidRPr="00836DFC" w:rsidRDefault="00F26281" w:rsidP="00CC12CF">
      <w:pPr>
        <w:ind w:firstLineChars="200" w:firstLine="480"/>
        <w:rPr>
          <w:i/>
          <w:lang w:val="en-US" w:eastAsia="zh-CN"/>
        </w:rPr>
      </w:pPr>
      <w:r>
        <w:rPr>
          <w:rFonts w:hint="eastAsia"/>
          <w:lang w:val="en-US" w:eastAsia="zh-CN"/>
        </w:rPr>
        <w:t>如同</w:t>
      </w:r>
      <w:r w:rsidRPr="00836DFC">
        <w:rPr>
          <w:lang w:val="en-US" w:eastAsia="zh-CN"/>
        </w:rPr>
        <w:t>MLS</w:t>
      </w:r>
      <w:r>
        <w:rPr>
          <w:rFonts w:hint="eastAsia"/>
          <w:lang w:val="en-US" w:eastAsia="zh-CN"/>
        </w:rPr>
        <w:t>和</w:t>
      </w:r>
      <w:r w:rsidRPr="00836DFC">
        <w:rPr>
          <w:lang w:val="en-US" w:eastAsia="zh-CN"/>
        </w:rPr>
        <w:t>ILS</w:t>
      </w:r>
      <w:r w:rsidR="00FB0656">
        <w:rPr>
          <w:lang w:val="en-US" w:eastAsia="zh-CN"/>
        </w:rPr>
        <w:t>，</w:t>
      </w:r>
      <w:r>
        <w:rPr>
          <w:lang w:val="en-US" w:eastAsia="zh-CN"/>
        </w:rPr>
        <w:t>GNSS</w:t>
      </w:r>
      <w:r>
        <w:rPr>
          <w:rFonts w:hint="eastAsia"/>
          <w:lang w:val="en-US" w:eastAsia="zh-CN"/>
        </w:rPr>
        <w:t>的方式是定义一个接收机必须能够接受且仍满足性能规范的非航空射频干扰</w:t>
      </w:r>
      <w:r w:rsidRPr="00836DFC">
        <w:rPr>
          <w:lang w:val="en-US" w:eastAsia="zh-CN"/>
        </w:rPr>
        <w:t xml:space="preserve"> (RFI)</w:t>
      </w:r>
      <w:r w:rsidRPr="00636777">
        <w:rPr>
          <w:rStyle w:val="FootnoteReference"/>
        </w:rPr>
        <w:footnoteReference w:id="3"/>
      </w:r>
      <w:r>
        <w:rPr>
          <w:rFonts w:hint="eastAsia"/>
          <w:lang w:val="en-US" w:eastAsia="zh-CN"/>
        </w:rPr>
        <w:t>的水平。对</w:t>
      </w:r>
      <w:r w:rsidRPr="00836DFC">
        <w:rPr>
          <w:lang w:val="en-US" w:eastAsia="zh-CN"/>
        </w:rPr>
        <w:t>GNSS</w:t>
      </w:r>
      <w:r w:rsidR="00FB0656">
        <w:rPr>
          <w:lang w:val="en-US" w:eastAsia="zh-CN"/>
        </w:rPr>
        <w:t>，</w:t>
      </w:r>
      <w:r>
        <w:rPr>
          <w:rFonts w:hint="eastAsia"/>
          <w:lang w:val="en-US" w:eastAsia="zh-CN"/>
        </w:rPr>
        <w:t>接收机</w:t>
      </w:r>
      <w:r w:rsidRPr="00836DFC">
        <w:rPr>
          <w:lang w:val="en-US" w:eastAsia="zh-CN"/>
        </w:rPr>
        <w:t>RFI</w:t>
      </w:r>
      <w:r>
        <w:rPr>
          <w:rFonts w:hint="eastAsia"/>
          <w:lang w:val="en-US" w:eastAsia="zh-CN"/>
        </w:rPr>
        <w:t>测试极限</w:t>
      </w:r>
      <w:r w:rsidRPr="00836DFC">
        <w:rPr>
          <w:lang w:val="en-US" w:eastAsia="zh-CN"/>
        </w:rPr>
        <w:t>(</w:t>
      </w:r>
      <w:r>
        <w:rPr>
          <w:rFonts w:hint="eastAsia"/>
          <w:lang w:val="en-US" w:eastAsia="zh-CN"/>
        </w:rPr>
        <w:t>即，设计门限</w:t>
      </w:r>
      <w:r w:rsidRPr="00836DFC">
        <w:rPr>
          <w:lang w:val="en-US" w:eastAsia="zh-CN"/>
        </w:rPr>
        <w:t>)</w:t>
      </w:r>
      <w:r>
        <w:rPr>
          <w:rFonts w:hint="eastAsia"/>
          <w:lang w:val="en-US" w:eastAsia="zh-CN"/>
        </w:rPr>
        <w:t>超过最大允许环境</w:t>
      </w:r>
      <w:r w:rsidR="00FB0656">
        <w:rPr>
          <w:rFonts w:hint="eastAsia"/>
          <w:lang w:val="en-US" w:eastAsia="zh-CN"/>
        </w:rPr>
        <w:t>集总</w:t>
      </w:r>
      <w:r>
        <w:rPr>
          <w:rFonts w:hint="eastAsia"/>
          <w:lang w:val="en-US" w:eastAsia="zh-CN"/>
        </w:rPr>
        <w:t>干扰电平一个安全余量。特别是，如果</w:t>
      </w:r>
      <w:r>
        <w:rPr>
          <w:lang w:val="en-US" w:eastAsia="zh-CN"/>
        </w:rPr>
        <w:t>GNSS</w:t>
      </w:r>
      <w:r>
        <w:rPr>
          <w:rFonts w:hint="eastAsia"/>
          <w:lang w:val="en-US" w:eastAsia="zh-CN"/>
        </w:rPr>
        <w:t>的</w:t>
      </w:r>
      <w:r w:rsidR="00FB0656">
        <w:rPr>
          <w:rFonts w:hint="eastAsia"/>
          <w:lang w:val="en-US" w:eastAsia="zh-CN"/>
        </w:rPr>
        <w:t>集总</w:t>
      </w:r>
      <w:r>
        <w:rPr>
          <w:rFonts w:hint="eastAsia"/>
          <w:lang w:val="en-US" w:eastAsia="zh-CN"/>
        </w:rPr>
        <w:t>连续干扰测试极限为</w:t>
      </w:r>
      <w:r w:rsidRPr="00836DFC">
        <w:rPr>
          <w:i/>
          <w:lang w:val="en-US" w:eastAsia="zh-CN"/>
        </w:rPr>
        <w:t>J</w:t>
      </w:r>
      <w:r w:rsidRPr="00836DFC">
        <w:rPr>
          <w:i/>
          <w:iCs/>
          <w:vertAlign w:val="subscript"/>
          <w:lang w:val="en-US" w:eastAsia="zh-CN"/>
        </w:rPr>
        <w:t>agg</w:t>
      </w:r>
      <w:r w:rsidRPr="00836DFC">
        <w:rPr>
          <w:vertAlign w:val="subscript"/>
          <w:lang w:val="en-US" w:eastAsia="zh-CN"/>
        </w:rPr>
        <w:t>,max</w:t>
      </w:r>
      <w:r w:rsidRPr="00836DFC">
        <w:rPr>
          <w:iCs/>
          <w:lang w:val="en-US" w:eastAsia="zh-CN"/>
        </w:rPr>
        <w:t xml:space="preserve"> (dBW)</w:t>
      </w:r>
      <w:r>
        <w:rPr>
          <w:rFonts w:hint="eastAsia"/>
          <w:iCs/>
          <w:lang w:val="en-US" w:eastAsia="zh-CN"/>
        </w:rPr>
        <w:t>，且采用一个安全余量</w:t>
      </w:r>
      <w:r w:rsidRPr="00836DFC">
        <w:rPr>
          <w:i/>
          <w:lang w:val="en-US" w:eastAsia="zh-CN"/>
        </w:rPr>
        <w:t>M</w:t>
      </w:r>
      <w:r>
        <w:rPr>
          <w:iCs/>
          <w:lang w:val="en-US" w:eastAsia="zh-CN"/>
        </w:rPr>
        <w:t> (dB)</w:t>
      </w:r>
      <w:r>
        <w:rPr>
          <w:rFonts w:hint="eastAsia"/>
          <w:iCs/>
          <w:lang w:val="en-US" w:eastAsia="zh-CN"/>
        </w:rPr>
        <w:t>，则最大安全环境</w:t>
      </w:r>
      <w:r w:rsidR="00FB0656">
        <w:rPr>
          <w:rFonts w:hint="eastAsia"/>
          <w:iCs/>
          <w:lang w:val="en-US" w:eastAsia="zh-CN"/>
        </w:rPr>
        <w:t>集总</w:t>
      </w:r>
      <w:r>
        <w:rPr>
          <w:rFonts w:hint="eastAsia"/>
          <w:iCs/>
          <w:lang w:val="en-US" w:eastAsia="zh-CN"/>
        </w:rPr>
        <w:t>连续</w:t>
      </w:r>
      <w:r>
        <w:rPr>
          <w:lang w:val="en-US" w:eastAsia="zh-CN"/>
        </w:rPr>
        <w:t xml:space="preserve">RFI </w:t>
      </w:r>
      <w:r w:rsidRPr="00836DFC">
        <w:rPr>
          <w:i/>
          <w:lang w:val="en-US" w:eastAsia="zh-CN"/>
        </w:rPr>
        <w:t>J</w:t>
      </w:r>
      <w:r w:rsidRPr="00836DFC">
        <w:rPr>
          <w:i/>
          <w:vertAlign w:val="subscript"/>
          <w:lang w:val="en-US" w:eastAsia="zh-CN"/>
        </w:rPr>
        <w:t>safe</w:t>
      </w:r>
      <w:r w:rsidRPr="00836DFC">
        <w:rPr>
          <w:vertAlign w:val="subscript"/>
          <w:lang w:val="en-US" w:eastAsia="zh-CN"/>
        </w:rPr>
        <w:t>,max</w:t>
      </w:r>
      <w:r w:rsidRPr="00836DFC">
        <w:rPr>
          <w:lang w:val="en-US" w:eastAsia="zh-CN"/>
        </w:rPr>
        <w:t xml:space="preserve"> (dBW)</w:t>
      </w:r>
      <w:r>
        <w:rPr>
          <w:rFonts w:hint="eastAsia"/>
          <w:lang w:val="en-US" w:eastAsia="zh-CN"/>
        </w:rPr>
        <w:t>为</w:t>
      </w:r>
      <w:r w:rsidRPr="00836DFC">
        <w:rPr>
          <w:lang w:val="en-US" w:eastAsia="zh-CN"/>
        </w:rPr>
        <w:t>:</w:t>
      </w:r>
    </w:p>
    <w:p w:rsidR="00EF5DA0" w:rsidRDefault="00EF5DA0" w:rsidP="00EF5DA0">
      <w:pPr>
        <w:pStyle w:val="Blanc"/>
        <w:rPr>
          <w:lang w:eastAsia="zh-CN"/>
        </w:rPr>
      </w:pPr>
    </w:p>
    <w:p w:rsidR="00F26281" w:rsidRPr="00666EA9" w:rsidRDefault="00F26281" w:rsidP="00666EA9">
      <w:pPr>
        <w:pStyle w:val="Equation"/>
        <w:rPr>
          <w:lang w:val="en-US"/>
        </w:rPr>
      </w:pPr>
      <w:r w:rsidRPr="00666EA9">
        <w:rPr>
          <w:i/>
          <w:lang w:val="en-US" w:eastAsia="zh-CN"/>
        </w:rPr>
        <w:tab/>
      </w:r>
      <w:r w:rsidRPr="00666EA9">
        <w:rPr>
          <w:i/>
          <w:lang w:val="en-US" w:eastAsia="zh-CN"/>
        </w:rPr>
        <w:tab/>
      </w:r>
      <w:r w:rsidRPr="00666EA9">
        <w:rPr>
          <w:i/>
          <w:lang w:val="en-US"/>
        </w:rPr>
        <w:t>J</w:t>
      </w:r>
      <w:r w:rsidRPr="00666EA9">
        <w:rPr>
          <w:i/>
          <w:iCs/>
          <w:vertAlign w:val="subscript"/>
          <w:lang w:val="en-US"/>
        </w:rPr>
        <w:t>safe,</w:t>
      </w:r>
      <w:r w:rsidRPr="00666EA9">
        <w:rPr>
          <w:vertAlign w:val="subscript"/>
          <w:lang w:val="en-US"/>
        </w:rPr>
        <w:t>max</w:t>
      </w:r>
      <w:r w:rsidRPr="00666EA9">
        <w:rPr>
          <w:lang w:val="en-US"/>
        </w:rPr>
        <w:t xml:space="preserve"> = </w:t>
      </w:r>
      <w:r w:rsidRPr="00666EA9">
        <w:rPr>
          <w:i/>
          <w:lang w:val="en-US"/>
        </w:rPr>
        <w:t>J</w:t>
      </w:r>
      <w:r w:rsidRPr="00666EA9">
        <w:rPr>
          <w:i/>
          <w:iCs/>
          <w:vertAlign w:val="subscript"/>
          <w:lang w:val="en-US"/>
        </w:rPr>
        <w:t>agg,</w:t>
      </w:r>
      <w:r w:rsidRPr="00666EA9">
        <w:rPr>
          <w:vertAlign w:val="subscript"/>
          <w:lang w:val="en-US"/>
        </w:rPr>
        <w:t>max</w:t>
      </w:r>
      <w:r w:rsidRPr="00666EA9">
        <w:rPr>
          <w:lang w:val="en-US"/>
        </w:rPr>
        <w:t xml:space="preserve"> – </w:t>
      </w:r>
      <w:r w:rsidRPr="00666EA9">
        <w:rPr>
          <w:i/>
          <w:lang w:val="en-US"/>
        </w:rPr>
        <w:t>M</w:t>
      </w:r>
    </w:p>
    <w:p w:rsidR="00F26281" w:rsidRDefault="00F26281" w:rsidP="00921BEE">
      <w:pPr>
        <w:pStyle w:val="Blanc"/>
      </w:pPr>
    </w:p>
    <w:p w:rsidR="00F26281" w:rsidRPr="002F46BD" w:rsidRDefault="00F26281" w:rsidP="00CC12CF">
      <w:pPr>
        <w:ind w:firstLineChars="200" w:firstLine="480"/>
        <w:rPr>
          <w:lang w:val="en-US" w:eastAsia="zh-CN"/>
        </w:rPr>
      </w:pPr>
      <w:r>
        <w:rPr>
          <w:rFonts w:hint="eastAsia"/>
          <w:lang w:val="en-US" w:eastAsia="zh-CN"/>
        </w:rPr>
        <w:t>如同</w:t>
      </w:r>
      <w:r w:rsidRPr="002F46BD">
        <w:rPr>
          <w:lang w:val="en-US" w:eastAsia="zh-CN"/>
        </w:rPr>
        <w:t>1 559</w:t>
      </w:r>
      <w:r w:rsidR="00FB0656">
        <w:rPr>
          <w:lang w:val="en-US" w:eastAsia="zh-CN"/>
        </w:rPr>
        <w:t>-</w:t>
      </w:r>
      <w:r w:rsidRPr="002F46BD">
        <w:rPr>
          <w:lang w:val="en-US" w:eastAsia="zh-CN"/>
        </w:rPr>
        <w:t>1 610 MHz</w:t>
      </w:r>
      <w:r w:rsidR="00FB0656">
        <w:rPr>
          <w:rFonts w:hint="eastAsia"/>
          <w:lang w:val="en-US" w:eastAsia="zh-CN"/>
        </w:rPr>
        <w:t>频段内</w:t>
      </w:r>
      <w:r>
        <w:rPr>
          <w:rFonts w:hint="eastAsia"/>
          <w:lang w:val="en-US" w:eastAsia="zh-CN"/>
        </w:rPr>
        <w:t>的</w:t>
      </w:r>
      <w:r w:rsidRPr="002F46BD">
        <w:rPr>
          <w:lang w:val="en-US" w:eastAsia="zh-CN"/>
        </w:rPr>
        <w:t>GNSS</w:t>
      </w:r>
      <w:r w:rsidR="00962669">
        <w:rPr>
          <w:rFonts w:hint="eastAsia"/>
          <w:lang w:val="en-US" w:eastAsia="zh-CN"/>
        </w:rPr>
        <w:t>(</w:t>
      </w:r>
      <w:r w:rsidR="00FB0656">
        <w:rPr>
          <w:rFonts w:hint="eastAsia"/>
          <w:lang w:val="en-US" w:eastAsia="zh-CN"/>
        </w:rPr>
        <w:t>见</w:t>
      </w:r>
      <w:r>
        <w:rPr>
          <w:lang w:val="en-US" w:eastAsia="zh-CN"/>
        </w:rPr>
        <w:t>ITU</w:t>
      </w:r>
      <w:r w:rsidR="00FB0656">
        <w:rPr>
          <w:lang w:val="en-US" w:eastAsia="zh-CN"/>
        </w:rPr>
        <w:t>-</w:t>
      </w:r>
      <w:r>
        <w:rPr>
          <w:lang w:val="en-US" w:eastAsia="zh-CN"/>
        </w:rPr>
        <w:t>R M.1903</w:t>
      </w:r>
      <w:r>
        <w:rPr>
          <w:rFonts w:hint="eastAsia"/>
          <w:lang w:val="en-US" w:eastAsia="zh-CN"/>
        </w:rPr>
        <w:t>建议书</w:t>
      </w:r>
      <w:r w:rsidR="00FB0656">
        <w:rPr>
          <w:lang w:val="en-US" w:eastAsia="zh-CN"/>
        </w:rPr>
        <w:t>，</w:t>
      </w:r>
      <w:r>
        <w:rPr>
          <w:rFonts w:hint="eastAsia"/>
          <w:lang w:val="en-US" w:eastAsia="zh-CN"/>
        </w:rPr>
        <w:t>附件</w:t>
      </w:r>
      <w:r w:rsidRPr="002F46BD">
        <w:rPr>
          <w:lang w:val="en-US" w:eastAsia="zh-CN"/>
        </w:rPr>
        <w:t>1)</w:t>
      </w:r>
      <w:r w:rsidR="00FB0656">
        <w:rPr>
          <w:lang w:val="en-US" w:eastAsia="zh-CN"/>
        </w:rPr>
        <w:t>，</w:t>
      </w:r>
      <w:r>
        <w:rPr>
          <w:rFonts w:hint="eastAsia"/>
          <w:lang w:val="en-US" w:eastAsia="zh-CN"/>
        </w:rPr>
        <w:t>必要的安全余量</w:t>
      </w:r>
      <w:r w:rsidRPr="002F46BD">
        <w:rPr>
          <w:i/>
          <w:lang w:val="en-US" w:eastAsia="zh-CN"/>
        </w:rPr>
        <w:t>M</w:t>
      </w:r>
      <w:r w:rsidRPr="002F46BD">
        <w:rPr>
          <w:lang w:val="en-US" w:eastAsia="zh-CN"/>
        </w:rPr>
        <w:t> (dB)</w:t>
      </w:r>
      <w:r>
        <w:rPr>
          <w:rFonts w:hint="eastAsia"/>
          <w:lang w:val="en-US" w:eastAsia="zh-CN"/>
        </w:rPr>
        <w:t>为</w:t>
      </w:r>
      <w:r w:rsidRPr="002F46BD">
        <w:rPr>
          <w:lang w:val="en-US" w:eastAsia="zh-CN"/>
        </w:rPr>
        <w:t>6 dB</w:t>
      </w:r>
      <w:r>
        <w:rPr>
          <w:rFonts w:hint="eastAsia"/>
          <w:lang w:val="en-US" w:eastAsia="zh-CN"/>
        </w:rPr>
        <w:t>。</w:t>
      </w:r>
    </w:p>
    <w:p w:rsidR="00F26281" w:rsidRPr="002F46BD" w:rsidRDefault="00F26281" w:rsidP="00921BEE">
      <w:pPr>
        <w:pStyle w:val="AnnexNoTitle"/>
        <w:rPr>
          <w:lang w:val="en-US" w:eastAsia="zh-CN"/>
        </w:rPr>
      </w:pPr>
      <w:r>
        <w:rPr>
          <w:rFonts w:hint="eastAsia"/>
          <w:lang w:val="en-US" w:eastAsia="zh-CN"/>
        </w:rPr>
        <w:lastRenderedPageBreak/>
        <w:t>附件</w:t>
      </w:r>
      <w:r>
        <w:rPr>
          <w:lang w:val="en-US" w:eastAsia="zh-CN"/>
        </w:rPr>
        <w:t>2</w:t>
      </w:r>
      <w:r>
        <w:rPr>
          <w:lang w:val="en-US" w:eastAsia="zh-CN"/>
        </w:rPr>
        <w:br/>
      </w:r>
      <w:r>
        <w:rPr>
          <w:lang w:val="en-US" w:eastAsia="zh-CN"/>
        </w:rPr>
        <w:br/>
      </w:r>
      <w:r>
        <w:rPr>
          <w:rFonts w:hint="eastAsia"/>
          <w:lang w:val="en-US" w:eastAsia="zh-CN"/>
        </w:rPr>
        <w:t>在</w:t>
      </w:r>
      <w:r w:rsidRPr="002F46BD">
        <w:rPr>
          <w:lang w:val="en-US" w:eastAsia="zh-CN"/>
        </w:rPr>
        <w:t>1 164</w:t>
      </w:r>
      <w:r w:rsidR="00FB0656">
        <w:rPr>
          <w:lang w:val="en-US" w:eastAsia="zh-CN"/>
        </w:rPr>
        <w:t>-</w:t>
      </w:r>
      <w:r w:rsidRPr="002F46BD">
        <w:rPr>
          <w:lang w:val="en-US" w:eastAsia="zh-CN"/>
        </w:rPr>
        <w:t>1 215 MHz</w:t>
      </w:r>
      <w:r>
        <w:rPr>
          <w:rFonts w:hint="eastAsia"/>
          <w:lang w:val="en-US" w:eastAsia="zh-CN"/>
        </w:rPr>
        <w:t>频段</w:t>
      </w:r>
      <w:r w:rsidR="00962669">
        <w:rPr>
          <w:rFonts w:hint="eastAsia"/>
          <w:lang w:val="en-US" w:eastAsia="zh-CN"/>
        </w:rPr>
        <w:t>内运行的</w:t>
      </w:r>
      <w:r>
        <w:rPr>
          <w:lang w:val="en-US" w:eastAsia="zh-CN"/>
        </w:rPr>
        <w:t>RNSS</w:t>
      </w:r>
      <w:r w:rsidR="00962669">
        <w:rPr>
          <w:rFonts w:hint="eastAsia"/>
          <w:lang w:val="en-US" w:eastAsia="zh-CN"/>
        </w:rPr>
        <w:t>(</w:t>
      </w:r>
      <w:r w:rsidR="00962669">
        <w:rPr>
          <w:rFonts w:hint="eastAsia"/>
          <w:lang w:val="en-US" w:eastAsia="zh-CN"/>
        </w:rPr>
        <w:t>空对</w:t>
      </w:r>
      <w:r>
        <w:rPr>
          <w:rFonts w:hint="eastAsia"/>
          <w:lang w:val="en-US" w:eastAsia="zh-CN"/>
        </w:rPr>
        <w:t>地</w:t>
      </w:r>
      <w:r w:rsidR="00962669">
        <w:rPr>
          <w:rFonts w:hint="eastAsia"/>
          <w:lang w:val="en-US" w:eastAsia="zh-CN"/>
        </w:rPr>
        <w:t>)</w:t>
      </w:r>
      <w:r w:rsidR="006F6130">
        <w:rPr>
          <w:lang w:val="en-US" w:eastAsia="zh-CN"/>
        </w:rPr>
        <w:br/>
      </w:r>
      <w:r w:rsidR="00FB0656">
        <w:rPr>
          <w:rFonts w:hint="eastAsia"/>
          <w:lang w:val="en-US" w:eastAsia="zh-CN"/>
        </w:rPr>
        <w:t>接收地球</w:t>
      </w:r>
      <w:r>
        <w:rPr>
          <w:rFonts w:hint="eastAsia"/>
          <w:lang w:val="en-US" w:eastAsia="zh-CN"/>
        </w:rPr>
        <w:t>站的技术特性</w:t>
      </w:r>
      <w:r w:rsidR="00962669">
        <w:rPr>
          <w:rFonts w:hint="eastAsia"/>
          <w:lang w:val="en-US" w:eastAsia="zh-CN"/>
        </w:rPr>
        <w:t>和</w:t>
      </w:r>
      <w:r>
        <w:rPr>
          <w:rFonts w:hint="eastAsia"/>
          <w:lang w:val="en-US" w:eastAsia="zh-CN"/>
        </w:rPr>
        <w:t>保护标准</w:t>
      </w:r>
    </w:p>
    <w:p w:rsidR="00F26281" w:rsidRPr="00666EA9" w:rsidRDefault="00F26281" w:rsidP="00666EA9">
      <w:pPr>
        <w:pStyle w:val="Heading1"/>
        <w:rPr>
          <w:lang w:val="en-US" w:eastAsia="ja-JP"/>
        </w:rPr>
      </w:pPr>
      <w:r w:rsidRPr="00666EA9">
        <w:rPr>
          <w:lang w:val="en-US" w:eastAsia="zh-CN"/>
        </w:rPr>
        <w:t>1</w:t>
      </w:r>
      <w:r w:rsidRPr="00666EA9">
        <w:rPr>
          <w:lang w:val="en-US" w:eastAsia="zh-CN"/>
        </w:rPr>
        <w:tab/>
      </w:r>
      <w:r>
        <w:rPr>
          <w:rFonts w:hint="eastAsia"/>
          <w:lang w:val="en-US" w:eastAsia="zh-CN"/>
        </w:rPr>
        <w:t>引言</w:t>
      </w:r>
    </w:p>
    <w:p w:rsidR="00F26281" w:rsidRPr="00836DFC" w:rsidRDefault="00FB0656" w:rsidP="00CC12CF">
      <w:pPr>
        <w:ind w:firstLineChars="200" w:firstLine="480"/>
        <w:rPr>
          <w:snapToGrid w:val="0"/>
          <w:lang w:val="en-US" w:eastAsia="zh-CN"/>
        </w:rPr>
      </w:pPr>
      <w:r>
        <w:rPr>
          <w:rFonts w:hint="eastAsia"/>
          <w:lang w:val="en-US" w:eastAsia="zh-CN"/>
        </w:rPr>
        <w:t>在功能和性能上不同的多种分类的接收机很可能采用在此频段内</w:t>
      </w:r>
      <w:r w:rsidR="00F26281">
        <w:rPr>
          <w:rFonts w:hint="eastAsia"/>
          <w:lang w:val="en-US" w:eastAsia="zh-CN"/>
        </w:rPr>
        <w:t>的</w:t>
      </w:r>
      <w:r w:rsidR="00F26281" w:rsidRPr="00836DFC">
        <w:rPr>
          <w:lang w:val="en-US" w:eastAsia="zh-CN"/>
        </w:rPr>
        <w:t>RNSS</w:t>
      </w:r>
      <w:r w:rsidR="00F26281">
        <w:rPr>
          <w:rFonts w:hint="eastAsia"/>
          <w:lang w:val="en-US" w:eastAsia="zh-CN"/>
        </w:rPr>
        <w:t>卫星信号。此附件中的表</w:t>
      </w:r>
      <w:r w:rsidR="00F26281" w:rsidRPr="00836DFC">
        <w:rPr>
          <w:lang w:val="en-US" w:eastAsia="zh-CN"/>
        </w:rPr>
        <w:t>2</w:t>
      </w:r>
      <w:r>
        <w:rPr>
          <w:lang w:val="en-US" w:eastAsia="zh-CN"/>
        </w:rPr>
        <w:t>-</w:t>
      </w:r>
      <w:r w:rsidR="00F26281" w:rsidRPr="00836DFC">
        <w:rPr>
          <w:lang w:val="en-US" w:eastAsia="zh-CN"/>
        </w:rPr>
        <w:t>1</w:t>
      </w:r>
      <w:r w:rsidR="00F26281">
        <w:rPr>
          <w:rFonts w:hint="eastAsia"/>
          <w:lang w:val="en-US" w:eastAsia="zh-CN"/>
        </w:rPr>
        <w:t>提供了多种</w:t>
      </w:r>
      <w:r w:rsidR="00F26281">
        <w:rPr>
          <w:lang w:val="en-US" w:eastAsia="zh-CN"/>
        </w:rPr>
        <w:t>RNSS</w:t>
      </w:r>
      <w:r w:rsidR="00F26281">
        <w:rPr>
          <w:rFonts w:hint="eastAsia"/>
          <w:lang w:val="en-US" w:eastAsia="zh-CN"/>
        </w:rPr>
        <w:t>接收机的特性</w:t>
      </w:r>
      <w:r w:rsidR="00962669">
        <w:rPr>
          <w:rFonts w:hint="eastAsia"/>
          <w:lang w:val="en-US" w:eastAsia="zh-CN"/>
        </w:rPr>
        <w:t>和</w:t>
      </w:r>
      <w:r w:rsidR="00F26281">
        <w:rPr>
          <w:rFonts w:hint="eastAsia"/>
          <w:lang w:val="en-US" w:eastAsia="zh-CN"/>
        </w:rPr>
        <w:t>保护标准，包括代表空中导航接收机的</w:t>
      </w:r>
      <w:r w:rsidR="00B25C95">
        <w:rPr>
          <w:rFonts w:hint="eastAsia"/>
          <w:lang w:val="en-US" w:eastAsia="zh-CN"/>
        </w:rPr>
        <w:t>两</w:t>
      </w:r>
      <w:r w:rsidR="00F26281">
        <w:rPr>
          <w:rFonts w:hint="eastAsia"/>
          <w:lang w:val="en-US" w:eastAsia="zh-CN"/>
        </w:rPr>
        <w:t>种类型。一种空中导航接收机类型也采用</w:t>
      </w:r>
      <w:r w:rsidR="00F26281">
        <w:rPr>
          <w:rFonts w:hint="eastAsia"/>
          <w:snapToGrid w:val="0"/>
          <w:lang w:val="en-US" w:eastAsia="zh-CN"/>
        </w:rPr>
        <w:t>一个在与</w:t>
      </w:r>
      <w:r w:rsidR="00F26281">
        <w:rPr>
          <w:snapToGrid w:val="0"/>
          <w:lang w:val="en-US" w:eastAsia="zh-CN"/>
        </w:rPr>
        <w:t>RNSS</w:t>
      </w:r>
      <w:r w:rsidR="00F26281">
        <w:rPr>
          <w:rFonts w:hint="eastAsia"/>
          <w:snapToGrid w:val="0"/>
          <w:lang w:val="en-US" w:eastAsia="zh-CN"/>
        </w:rPr>
        <w:t>信号相同载波中心频率上传输的</w:t>
      </w:r>
      <w:r w:rsidR="00F26281" w:rsidRPr="00836DFC">
        <w:rPr>
          <w:snapToGrid w:val="0"/>
          <w:lang w:val="en-US" w:eastAsia="zh-CN"/>
        </w:rPr>
        <w:t>SBAS</w:t>
      </w:r>
      <w:r w:rsidR="00F26281" w:rsidRPr="00636777">
        <w:rPr>
          <w:rStyle w:val="FootnoteReference"/>
          <w:snapToGrid w:val="0"/>
        </w:rPr>
        <w:footnoteReference w:id="4"/>
      </w:r>
      <w:r w:rsidR="00F26281">
        <w:rPr>
          <w:rFonts w:hint="eastAsia"/>
          <w:snapToGrid w:val="0"/>
          <w:lang w:val="en-US" w:eastAsia="zh-CN"/>
        </w:rPr>
        <w:t>信号。所列举的其他类型包括高精度</w:t>
      </w:r>
      <w:r w:rsidR="00F26281" w:rsidRPr="00836DFC">
        <w:rPr>
          <w:snapToGrid w:val="0"/>
          <w:lang w:val="en-US" w:eastAsia="zh-CN"/>
        </w:rPr>
        <w:t>(</w:t>
      </w:r>
      <w:r w:rsidR="00F26281">
        <w:rPr>
          <w:rFonts w:hint="eastAsia"/>
          <w:snapToGrid w:val="0"/>
          <w:lang w:val="en-US" w:eastAsia="zh-CN"/>
        </w:rPr>
        <w:t>例如，测量</w:t>
      </w:r>
      <w:r w:rsidR="00F26281" w:rsidRPr="00836DFC">
        <w:rPr>
          <w:snapToGrid w:val="0"/>
          <w:lang w:val="en-US" w:eastAsia="zh-CN"/>
        </w:rPr>
        <w:t>)</w:t>
      </w:r>
      <w:r w:rsidR="00F26281">
        <w:rPr>
          <w:rFonts w:hint="eastAsia"/>
          <w:snapToGrid w:val="0"/>
          <w:lang w:val="en-US" w:eastAsia="zh-CN"/>
        </w:rPr>
        <w:t>、室内定位及</w:t>
      </w:r>
      <w:r w:rsidR="00817C87">
        <w:rPr>
          <w:rFonts w:hint="eastAsia"/>
          <w:snapToGrid w:val="0"/>
          <w:lang w:val="en-US" w:eastAsia="zh-CN"/>
        </w:rPr>
        <w:t>通用</w:t>
      </w:r>
      <w:r w:rsidR="00F26281">
        <w:rPr>
          <w:snapToGrid w:val="0"/>
          <w:lang w:val="en-US" w:eastAsia="zh-CN"/>
        </w:rPr>
        <w:t>RNSS</w:t>
      </w:r>
      <w:r w:rsidR="00F26281">
        <w:rPr>
          <w:rFonts w:hint="eastAsia"/>
          <w:snapToGrid w:val="0"/>
          <w:lang w:val="en-US" w:eastAsia="zh-CN"/>
        </w:rPr>
        <w:t>接收机。</w:t>
      </w:r>
      <w:r w:rsidR="00F26281" w:rsidRPr="00836DFC">
        <w:rPr>
          <w:snapToGrid w:val="0"/>
          <w:lang w:val="en-US" w:eastAsia="zh-CN"/>
        </w:rPr>
        <w:t>RNSS</w:t>
      </w:r>
      <w:r w:rsidR="00F26281">
        <w:rPr>
          <w:rFonts w:hint="eastAsia"/>
          <w:snapToGrid w:val="0"/>
          <w:lang w:val="en-US" w:eastAsia="zh-CN"/>
        </w:rPr>
        <w:t>和</w:t>
      </w:r>
      <w:r w:rsidR="00F26281" w:rsidRPr="00836DFC">
        <w:rPr>
          <w:snapToGrid w:val="0"/>
          <w:lang w:val="en-US" w:eastAsia="zh-CN"/>
        </w:rPr>
        <w:t>SBAS</w:t>
      </w:r>
      <w:r w:rsidR="00F26281">
        <w:rPr>
          <w:rFonts w:hint="eastAsia"/>
          <w:snapToGrid w:val="0"/>
          <w:lang w:val="en-US" w:eastAsia="zh-CN"/>
        </w:rPr>
        <w:t>信号的更多细节包括在</w:t>
      </w:r>
      <w:r w:rsidR="00F26281" w:rsidRPr="00836DFC">
        <w:rPr>
          <w:snapToGrid w:val="0"/>
          <w:lang w:val="en-US" w:eastAsia="zh-CN"/>
        </w:rPr>
        <w:t>ITU</w:t>
      </w:r>
      <w:r>
        <w:rPr>
          <w:snapToGrid w:val="0"/>
          <w:lang w:val="en-US" w:eastAsia="zh-CN"/>
        </w:rPr>
        <w:t>-</w:t>
      </w:r>
      <w:r w:rsidR="00F26281" w:rsidRPr="00836DFC">
        <w:rPr>
          <w:snapToGrid w:val="0"/>
          <w:lang w:val="en-US" w:eastAsia="zh-CN"/>
        </w:rPr>
        <w:t>R M.1787</w:t>
      </w:r>
      <w:r w:rsidR="00F26281">
        <w:rPr>
          <w:rFonts w:hint="eastAsia"/>
          <w:snapToGrid w:val="0"/>
          <w:lang w:val="en-US" w:eastAsia="zh-CN"/>
        </w:rPr>
        <w:t>建议书中。随着</w:t>
      </w:r>
      <w:r w:rsidR="00F26281" w:rsidRPr="00836DFC">
        <w:rPr>
          <w:snapToGrid w:val="0"/>
          <w:lang w:val="en-US" w:eastAsia="zh-CN"/>
        </w:rPr>
        <w:t>RNSS</w:t>
      </w:r>
      <w:r w:rsidR="00F26281">
        <w:rPr>
          <w:rFonts w:hint="eastAsia"/>
          <w:snapToGrid w:val="0"/>
          <w:lang w:val="en-US" w:eastAsia="zh-CN"/>
        </w:rPr>
        <w:t>持续发展，采用对</w:t>
      </w:r>
      <w:r w:rsidR="00F26281">
        <w:rPr>
          <w:snapToGrid w:val="0"/>
          <w:lang w:val="en-US" w:eastAsia="zh-CN"/>
        </w:rPr>
        <w:t>RFI</w:t>
      </w:r>
      <w:r w:rsidR="00F26281">
        <w:rPr>
          <w:rFonts w:hint="eastAsia"/>
          <w:snapToGrid w:val="0"/>
          <w:lang w:val="en-US" w:eastAsia="zh-CN"/>
        </w:rPr>
        <w:t>具有更强敏感性接收机的</w:t>
      </w:r>
      <w:r w:rsidR="00F26281" w:rsidRPr="00836DFC">
        <w:rPr>
          <w:snapToGrid w:val="0"/>
          <w:lang w:val="en-US" w:eastAsia="zh-CN"/>
        </w:rPr>
        <w:t>RNSS</w:t>
      </w:r>
      <w:r w:rsidR="00F26281">
        <w:rPr>
          <w:rFonts w:hint="eastAsia"/>
          <w:snapToGrid w:val="0"/>
          <w:lang w:val="en-US" w:eastAsia="zh-CN"/>
        </w:rPr>
        <w:t>应用将投入使用，就要求本建议书更新来将它们考虑进去。</w:t>
      </w:r>
    </w:p>
    <w:p w:rsidR="00F26281" w:rsidRPr="00666EA9" w:rsidRDefault="00F26281" w:rsidP="00666EA9">
      <w:pPr>
        <w:pStyle w:val="Heading1"/>
        <w:rPr>
          <w:lang w:val="en-US" w:eastAsia="zh-CN"/>
        </w:rPr>
      </w:pPr>
      <w:r w:rsidRPr="00666EA9">
        <w:rPr>
          <w:lang w:val="en-US" w:eastAsia="zh-CN"/>
        </w:rPr>
        <w:t>2</w:t>
      </w:r>
      <w:r w:rsidRPr="00666EA9">
        <w:rPr>
          <w:lang w:val="en-US" w:eastAsia="zh-CN"/>
        </w:rPr>
        <w:tab/>
      </w:r>
      <w:r>
        <w:rPr>
          <w:rFonts w:hint="eastAsia"/>
          <w:lang w:val="en-US" w:eastAsia="zh-CN"/>
        </w:rPr>
        <w:t>接收机类型和应用描述</w:t>
      </w:r>
    </w:p>
    <w:p w:rsidR="00F26281" w:rsidRPr="00836DFC" w:rsidRDefault="00F26281" w:rsidP="00CC12CF">
      <w:pPr>
        <w:ind w:firstLineChars="200" w:firstLine="480"/>
        <w:rPr>
          <w:lang w:val="en-US" w:eastAsia="zh-CN"/>
        </w:rPr>
      </w:pPr>
      <w:r>
        <w:rPr>
          <w:rFonts w:hint="eastAsia"/>
          <w:lang w:val="en-US" w:eastAsia="zh-CN"/>
        </w:rPr>
        <w:t>本节描述了多个当前和预期的</w:t>
      </w:r>
      <w:r>
        <w:rPr>
          <w:lang w:val="en-US" w:eastAsia="zh-CN"/>
        </w:rPr>
        <w:t>RNSS</w:t>
      </w:r>
      <w:r>
        <w:rPr>
          <w:rFonts w:hint="eastAsia"/>
          <w:lang w:val="en-US" w:eastAsia="zh-CN"/>
        </w:rPr>
        <w:t>接收机的类型。</w:t>
      </w:r>
    </w:p>
    <w:p w:rsidR="00F26281" w:rsidRPr="00666EA9" w:rsidRDefault="00F26281" w:rsidP="00666EA9">
      <w:pPr>
        <w:pStyle w:val="Heading2"/>
        <w:rPr>
          <w:lang w:val="en-US" w:eastAsia="zh-CN"/>
        </w:rPr>
      </w:pPr>
      <w:r w:rsidRPr="00666EA9">
        <w:rPr>
          <w:lang w:val="en-US" w:eastAsia="zh-CN"/>
        </w:rPr>
        <w:t>2.1</w:t>
      </w:r>
      <w:r w:rsidRPr="00666EA9">
        <w:rPr>
          <w:lang w:val="en-US" w:eastAsia="zh-CN"/>
        </w:rPr>
        <w:tab/>
      </w:r>
      <w:r>
        <w:rPr>
          <w:rFonts w:hint="eastAsia"/>
          <w:lang w:val="en-US" w:eastAsia="zh-CN"/>
        </w:rPr>
        <w:t>空中导航接收机</w:t>
      </w:r>
    </w:p>
    <w:p w:rsidR="00F26281" w:rsidRPr="00836DFC" w:rsidRDefault="00F26281" w:rsidP="00CC12CF">
      <w:pPr>
        <w:ind w:firstLineChars="200" w:firstLine="480"/>
        <w:rPr>
          <w:lang w:val="en-US" w:eastAsia="zh-CN"/>
        </w:rPr>
      </w:pPr>
      <w:r>
        <w:rPr>
          <w:rFonts w:hint="eastAsia"/>
          <w:lang w:val="en-US" w:eastAsia="zh-CN"/>
        </w:rPr>
        <w:t>空中导航分类代表了多种</w:t>
      </w:r>
      <w:r>
        <w:rPr>
          <w:lang w:val="en-US" w:eastAsia="zh-CN"/>
        </w:rPr>
        <w:t>RNSS</w:t>
      </w:r>
      <w:r>
        <w:rPr>
          <w:rFonts w:hint="eastAsia"/>
          <w:lang w:val="en-US" w:eastAsia="zh-CN"/>
        </w:rPr>
        <w:t>接收机。这些接收机代表了工作在所有飞行阶段的高完整性且具有特定措施来消除脉冲干扰的机载接收机。在表</w:t>
      </w:r>
      <w:r>
        <w:rPr>
          <w:lang w:val="en-US" w:eastAsia="zh-CN"/>
        </w:rPr>
        <w:t>2</w:t>
      </w:r>
      <w:r w:rsidR="00FB0656">
        <w:rPr>
          <w:lang w:val="en-US" w:eastAsia="zh-CN"/>
        </w:rPr>
        <w:t>-</w:t>
      </w:r>
      <w:r>
        <w:rPr>
          <w:lang w:val="en-US" w:eastAsia="zh-CN"/>
        </w:rPr>
        <w:t>1</w:t>
      </w:r>
      <w:r>
        <w:rPr>
          <w:rFonts w:hint="eastAsia"/>
          <w:lang w:val="en-US" w:eastAsia="zh-CN"/>
        </w:rPr>
        <w:t>中列出了</w:t>
      </w:r>
      <w:r w:rsidR="00B25C95">
        <w:rPr>
          <w:rFonts w:hint="eastAsia"/>
          <w:lang w:val="en-US" w:eastAsia="zh-CN"/>
        </w:rPr>
        <w:t>两</w:t>
      </w:r>
      <w:r>
        <w:rPr>
          <w:rFonts w:hint="eastAsia"/>
          <w:lang w:val="en-US" w:eastAsia="zh-CN"/>
        </w:rPr>
        <w:t>种</w:t>
      </w:r>
      <w:r w:rsidRPr="00836DFC">
        <w:rPr>
          <w:lang w:val="en-US" w:eastAsia="zh-CN"/>
        </w:rPr>
        <w:t>RNSS</w:t>
      </w:r>
      <w:r>
        <w:rPr>
          <w:rFonts w:hint="eastAsia"/>
          <w:lang w:val="en-US" w:eastAsia="zh-CN"/>
        </w:rPr>
        <w:t>接收机的特性</w:t>
      </w:r>
      <w:r w:rsidR="00962669">
        <w:rPr>
          <w:rFonts w:hint="eastAsia"/>
          <w:lang w:val="en-US" w:eastAsia="zh-CN"/>
        </w:rPr>
        <w:t>和</w:t>
      </w:r>
      <w:r>
        <w:rPr>
          <w:rFonts w:hint="eastAsia"/>
          <w:lang w:val="en-US" w:eastAsia="zh-CN"/>
        </w:rPr>
        <w:t>保护标准。</w:t>
      </w:r>
      <w:r>
        <w:rPr>
          <w:lang w:val="en-US" w:eastAsia="zh-CN"/>
        </w:rPr>
        <w:t>1</w:t>
      </w:r>
      <w:r>
        <w:rPr>
          <w:rFonts w:hint="eastAsia"/>
          <w:lang w:val="en-US" w:eastAsia="zh-CN"/>
        </w:rPr>
        <w:t>号空中导航接收机采用</w:t>
      </w:r>
      <w:r w:rsidRPr="00836DFC">
        <w:rPr>
          <w:lang w:val="en-US" w:eastAsia="zh-CN"/>
        </w:rPr>
        <w:t>CDMA RNSS</w:t>
      </w:r>
      <w:r>
        <w:rPr>
          <w:rFonts w:hint="eastAsia"/>
          <w:lang w:val="en-US" w:eastAsia="zh-CN"/>
        </w:rPr>
        <w:t>和</w:t>
      </w:r>
      <w:r w:rsidRPr="00836DFC">
        <w:rPr>
          <w:lang w:val="en-US" w:eastAsia="zh-CN"/>
        </w:rPr>
        <w:t>SBAS</w:t>
      </w:r>
      <w:r>
        <w:rPr>
          <w:rFonts w:hint="eastAsia"/>
          <w:lang w:val="en-US" w:eastAsia="zh-CN"/>
        </w:rPr>
        <w:t>信号</w:t>
      </w:r>
      <w:r w:rsidRPr="00636777">
        <w:rPr>
          <w:rStyle w:val="FootnoteReference"/>
        </w:rPr>
        <w:footnoteReference w:id="5"/>
      </w:r>
      <w:r>
        <w:rPr>
          <w:rFonts w:hint="eastAsia"/>
          <w:lang w:val="en-US" w:eastAsia="zh-CN"/>
        </w:rPr>
        <w:t>。</w:t>
      </w:r>
      <w:r>
        <w:rPr>
          <w:lang w:val="en-US" w:eastAsia="zh-CN"/>
        </w:rPr>
        <w:t>1</w:t>
      </w:r>
      <w:r>
        <w:rPr>
          <w:rFonts w:hint="eastAsia"/>
          <w:lang w:val="en-US" w:eastAsia="zh-CN"/>
        </w:rPr>
        <w:t>号空中导航接收机的干扰门限代表了接收机中使用的</w:t>
      </w:r>
      <w:r>
        <w:rPr>
          <w:lang w:val="en-US" w:eastAsia="zh-CN"/>
        </w:rPr>
        <w:t>RNSS</w:t>
      </w:r>
      <w:r>
        <w:rPr>
          <w:rFonts w:hint="eastAsia"/>
          <w:lang w:val="en-US" w:eastAsia="zh-CN"/>
        </w:rPr>
        <w:t>和</w:t>
      </w:r>
      <w:r>
        <w:rPr>
          <w:lang w:val="en-US" w:eastAsia="zh-CN"/>
        </w:rPr>
        <w:t>SBAS</w:t>
      </w:r>
      <w:r>
        <w:rPr>
          <w:rFonts w:hint="eastAsia"/>
          <w:lang w:val="en-US" w:eastAsia="zh-CN"/>
        </w:rPr>
        <w:t>信号组的最低可用极限</w:t>
      </w:r>
      <w:r w:rsidRPr="00836DFC">
        <w:rPr>
          <w:lang w:val="en-US" w:eastAsia="zh-CN"/>
        </w:rPr>
        <w:t xml:space="preserve"> (</w:t>
      </w:r>
      <w:r w:rsidR="00FB0656">
        <w:rPr>
          <w:rFonts w:hint="eastAsia"/>
          <w:lang w:val="en-US" w:eastAsia="zh-CN"/>
        </w:rPr>
        <w:t>见</w:t>
      </w:r>
      <w:r>
        <w:rPr>
          <w:rFonts w:hint="eastAsia"/>
          <w:lang w:val="en-US" w:eastAsia="zh-CN"/>
        </w:rPr>
        <w:t>表</w:t>
      </w:r>
      <w:r w:rsidRPr="00836DFC">
        <w:rPr>
          <w:lang w:val="en-US" w:eastAsia="zh-CN"/>
        </w:rPr>
        <w:t>2</w:t>
      </w:r>
      <w:r w:rsidR="00FB0656">
        <w:rPr>
          <w:lang w:val="en-US" w:eastAsia="zh-CN"/>
        </w:rPr>
        <w:t>-</w:t>
      </w:r>
      <w:r w:rsidRPr="00836DFC">
        <w:rPr>
          <w:lang w:val="en-US" w:eastAsia="zh-CN"/>
        </w:rPr>
        <w:t>1</w:t>
      </w:r>
      <w:r w:rsidR="00FB0656">
        <w:rPr>
          <w:lang w:val="en-US" w:eastAsia="zh-CN"/>
        </w:rPr>
        <w:t>，</w:t>
      </w:r>
      <w:r>
        <w:rPr>
          <w:rFonts w:hint="eastAsia"/>
          <w:lang w:val="en-US" w:eastAsia="zh-CN"/>
        </w:rPr>
        <w:t>第</w:t>
      </w:r>
      <w:r w:rsidRPr="00836DFC">
        <w:rPr>
          <w:lang w:val="en-US" w:eastAsia="zh-CN"/>
        </w:rPr>
        <w:t>1</w:t>
      </w:r>
      <w:r>
        <w:rPr>
          <w:rFonts w:hint="eastAsia"/>
          <w:lang w:val="en-US" w:eastAsia="zh-CN"/>
        </w:rPr>
        <w:t>列</w:t>
      </w:r>
      <w:r w:rsidRPr="00836DFC">
        <w:rPr>
          <w:lang w:val="en-US" w:eastAsia="zh-CN"/>
        </w:rPr>
        <w:t>)</w:t>
      </w:r>
      <w:r>
        <w:rPr>
          <w:rFonts w:hint="eastAsia"/>
          <w:lang w:val="en-US" w:eastAsia="zh-CN"/>
        </w:rPr>
        <w:t>。</w:t>
      </w:r>
      <w:r>
        <w:rPr>
          <w:lang w:val="en-US" w:eastAsia="zh-CN"/>
        </w:rPr>
        <w:t>2</w:t>
      </w:r>
      <w:r>
        <w:rPr>
          <w:rFonts w:hint="eastAsia"/>
          <w:lang w:val="en-US" w:eastAsia="zh-CN"/>
        </w:rPr>
        <w:t>号空中导航接收机采用</w:t>
      </w:r>
      <w:r w:rsidRPr="00836DFC">
        <w:rPr>
          <w:lang w:val="en-US" w:eastAsia="zh-CN"/>
        </w:rPr>
        <w:t>FDMA RNSS</w:t>
      </w:r>
      <w:r>
        <w:rPr>
          <w:rFonts w:hint="eastAsia"/>
          <w:lang w:val="en-US" w:eastAsia="zh-CN"/>
        </w:rPr>
        <w:t>信号</w:t>
      </w:r>
      <w:r w:rsidRPr="00636777">
        <w:rPr>
          <w:rStyle w:val="FootnoteReference"/>
        </w:rPr>
        <w:footnoteReference w:id="6"/>
      </w:r>
      <w:r>
        <w:rPr>
          <w:rFonts w:hint="eastAsia"/>
          <w:lang w:val="en-US" w:eastAsia="zh-CN"/>
        </w:rPr>
        <w:t>且同时工作于多个载频上</w:t>
      </w:r>
      <w:r w:rsidRPr="00836DFC">
        <w:rPr>
          <w:lang w:val="en-US" w:eastAsia="zh-CN"/>
        </w:rPr>
        <w:t xml:space="preserve"> (</w:t>
      </w:r>
      <w:r w:rsidR="00FB0656">
        <w:rPr>
          <w:rFonts w:hint="eastAsia"/>
          <w:lang w:val="en-US" w:eastAsia="zh-CN"/>
        </w:rPr>
        <w:t>见</w:t>
      </w:r>
      <w:r>
        <w:rPr>
          <w:rFonts w:hint="eastAsia"/>
          <w:lang w:val="en-US" w:eastAsia="zh-CN"/>
        </w:rPr>
        <w:t>表</w:t>
      </w:r>
      <w:r w:rsidRPr="00836DFC">
        <w:rPr>
          <w:lang w:val="en-US" w:eastAsia="zh-CN"/>
        </w:rPr>
        <w:t>2</w:t>
      </w:r>
      <w:r w:rsidR="00FB0656">
        <w:rPr>
          <w:lang w:val="en-US" w:eastAsia="zh-CN"/>
        </w:rPr>
        <w:t>-</w:t>
      </w:r>
      <w:r w:rsidRPr="00836DFC">
        <w:rPr>
          <w:lang w:val="en-US" w:eastAsia="zh-CN"/>
        </w:rPr>
        <w:t>1</w:t>
      </w:r>
      <w:r w:rsidR="00FB0656">
        <w:rPr>
          <w:lang w:val="en-US" w:eastAsia="zh-CN"/>
        </w:rPr>
        <w:t>，</w:t>
      </w:r>
      <w:r>
        <w:rPr>
          <w:rFonts w:hint="eastAsia"/>
          <w:lang w:val="en-US" w:eastAsia="zh-CN"/>
        </w:rPr>
        <w:t>第</w:t>
      </w:r>
      <w:r w:rsidRPr="00836DFC">
        <w:rPr>
          <w:lang w:val="en-US" w:eastAsia="zh-CN"/>
        </w:rPr>
        <w:t>2</w:t>
      </w:r>
      <w:r>
        <w:rPr>
          <w:rFonts w:hint="eastAsia"/>
          <w:lang w:val="en-US" w:eastAsia="zh-CN"/>
        </w:rPr>
        <w:t>列</w:t>
      </w:r>
      <w:r w:rsidRPr="00836DFC">
        <w:rPr>
          <w:lang w:val="en-US" w:eastAsia="zh-CN"/>
        </w:rPr>
        <w:t>)</w:t>
      </w:r>
      <w:r>
        <w:rPr>
          <w:rFonts w:hint="eastAsia"/>
          <w:lang w:val="en-US" w:eastAsia="zh-CN"/>
        </w:rPr>
        <w:t>。</w:t>
      </w:r>
    </w:p>
    <w:p w:rsidR="00F26281" w:rsidRPr="00836DFC" w:rsidRDefault="00F26281" w:rsidP="00CC12CF">
      <w:pPr>
        <w:ind w:firstLineChars="200" w:firstLine="480"/>
        <w:rPr>
          <w:lang w:val="en-US" w:eastAsia="zh-CN"/>
        </w:rPr>
      </w:pPr>
      <w:r>
        <w:rPr>
          <w:lang w:val="en-US" w:eastAsia="zh-CN"/>
        </w:rPr>
        <w:t>2</w:t>
      </w:r>
      <w:r>
        <w:rPr>
          <w:rFonts w:hint="eastAsia"/>
          <w:lang w:val="en-US" w:eastAsia="zh-CN"/>
        </w:rPr>
        <w:t>号空中导航接收机的特性也可以应用于为未在本附件中描述的陆地或海上应用而开发的接收机。</w:t>
      </w:r>
    </w:p>
    <w:p w:rsidR="00F26281" w:rsidRPr="00666EA9" w:rsidRDefault="00F26281" w:rsidP="002F46BD">
      <w:pPr>
        <w:pStyle w:val="Heading2"/>
        <w:rPr>
          <w:lang w:val="en-US" w:eastAsia="zh-CN"/>
        </w:rPr>
      </w:pPr>
      <w:r w:rsidRPr="00666EA9">
        <w:rPr>
          <w:lang w:val="en-US" w:eastAsia="zh-CN"/>
        </w:rPr>
        <w:t>2.2</w:t>
      </w:r>
      <w:r w:rsidRPr="00666EA9">
        <w:rPr>
          <w:lang w:val="en-US" w:eastAsia="zh-CN"/>
        </w:rPr>
        <w:tab/>
      </w:r>
      <w:r>
        <w:rPr>
          <w:rFonts w:hint="eastAsia"/>
          <w:lang w:val="en-US" w:eastAsia="zh-CN"/>
        </w:rPr>
        <w:t>高精度接收机</w:t>
      </w:r>
    </w:p>
    <w:p w:rsidR="00F26281" w:rsidRPr="00836DFC" w:rsidRDefault="00F26281" w:rsidP="00CC12CF">
      <w:pPr>
        <w:ind w:firstLineChars="200" w:firstLine="480"/>
        <w:rPr>
          <w:color w:val="000000"/>
          <w:lang w:val="en-US" w:eastAsia="zh-CN"/>
        </w:rPr>
      </w:pPr>
      <w:r>
        <w:rPr>
          <w:rFonts w:hint="eastAsia"/>
          <w:lang w:val="en-US" w:eastAsia="zh-CN"/>
        </w:rPr>
        <w:t>此高精度分类代表用于需要高定位精度应用中的</w:t>
      </w:r>
      <w:r>
        <w:rPr>
          <w:lang w:val="en-US" w:eastAsia="zh-CN"/>
        </w:rPr>
        <w:t>RNSS</w:t>
      </w:r>
      <w:r>
        <w:rPr>
          <w:rFonts w:hint="eastAsia"/>
          <w:lang w:val="en-US" w:eastAsia="zh-CN"/>
        </w:rPr>
        <w:t>接收机</w:t>
      </w:r>
      <w:r w:rsidRPr="00836DFC">
        <w:rPr>
          <w:lang w:val="en-US" w:eastAsia="zh-CN"/>
        </w:rPr>
        <w:t xml:space="preserve"> </w:t>
      </w:r>
      <w:r w:rsidRPr="00836DFC">
        <w:rPr>
          <w:szCs w:val="28"/>
          <w:lang w:val="en-US" w:eastAsia="zh-CN"/>
        </w:rPr>
        <w:t>(</w:t>
      </w:r>
      <w:r>
        <w:rPr>
          <w:rFonts w:hint="eastAsia"/>
          <w:szCs w:val="28"/>
          <w:lang w:val="en-US" w:eastAsia="zh-CN"/>
        </w:rPr>
        <w:t>例如，测量、科学及农业应用</w:t>
      </w:r>
      <w:r w:rsidRPr="00836DFC">
        <w:rPr>
          <w:szCs w:val="28"/>
          <w:lang w:val="en-US" w:eastAsia="zh-CN"/>
        </w:rPr>
        <w:t>)</w:t>
      </w:r>
      <w:r>
        <w:rPr>
          <w:rFonts w:hint="eastAsia"/>
          <w:szCs w:val="28"/>
          <w:lang w:val="en-US" w:eastAsia="zh-CN"/>
        </w:rPr>
        <w:t>。高精度接收机采用各种技术</w:t>
      </w:r>
      <w:r w:rsidRPr="00836DFC">
        <w:rPr>
          <w:lang w:val="en-US" w:eastAsia="zh-CN"/>
        </w:rPr>
        <w:t>(</w:t>
      </w:r>
      <w:r>
        <w:rPr>
          <w:rFonts w:hint="eastAsia"/>
          <w:lang w:val="en-US" w:eastAsia="zh-CN"/>
        </w:rPr>
        <w:t>例如，半无码技术</w:t>
      </w:r>
      <w:r w:rsidRPr="00836DFC">
        <w:rPr>
          <w:lang w:val="en-US" w:eastAsia="zh-CN"/>
        </w:rPr>
        <w:t>)</w:t>
      </w:r>
      <w:r>
        <w:rPr>
          <w:rFonts w:hint="eastAsia"/>
          <w:lang w:val="en-US" w:eastAsia="zh-CN"/>
        </w:rPr>
        <w:t>来捕获和跟踪在</w:t>
      </w:r>
      <w:r w:rsidR="00B25C95">
        <w:rPr>
          <w:rFonts w:hint="eastAsia"/>
          <w:lang w:val="en-US" w:eastAsia="zh-CN"/>
        </w:rPr>
        <w:t>两</w:t>
      </w:r>
      <w:r>
        <w:rPr>
          <w:rFonts w:hint="eastAsia"/>
          <w:lang w:val="en-US" w:eastAsia="zh-CN"/>
        </w:rPr>
        <w:t>个或三个</w:t>
      </w:r>
      <w:r>
        <w:rPr>
          <w:lang w:val="en-US" w:eastAsia="zh-CN"/>
        </w:rPr>
        <w:t>RNSS</w:t>
      </w:r>
      <w:r w:rsidR="00FB0656">
        <w:rPr>
          <w:rFonts w:hint="eastAsia"/>
          <w:lang w:val="en-US" w:eastAsia="zh-CN"/>
        </w:rPr>
        <w:t>频段内</w:t>
      </w:r>
      <w:r>
        <w:rPr>
          <w:rFonts w:hint="eastAsia"/>
          <w:lang w:val="en-US" w:eastAsia="zh-CN"/>
        </w:rPr>
        <w:t>用于消除载波相位不确定性的</w:t>
      </w:r>
      <w:r w:rsidRPr="00836DFC">
        <w:rPr>
          <w:lang w:val="en-US" w:eastAsia="zh-CN"/>
        </w:rPr>
        <w:t>RNSS</w:t>
      </w:r>
      <w:r>
        <w:rPr>
          <w:rFonts w:hint="eastAsia"/>
          <w:lang w:val="en-US" w:eastAsia="zh-CN"/>
        </w:rPr>
        <w:t>信号，并要求在所有使用</w:t>
      </w:r>
      <w:r w:rsidR="00FB0656">
        <w:rPr>
          <w:rFonts w:hint="eastAsia"/>
          <w:lang w:val="en-US" w:eastAsia="zh-CN"/>
        </w:rPr>
        <w:t>频段内</w:t>
      </w:r>
      <w:r>
        <w:rPr>
          <w:rFonts w:hint="eastAsia"/>
          <w:lang w:val="en-US" w:eastAsia="zh-CN"/>
        </w:rPr>
        <w:t>的保护。高精度接收机的特性和保护级别也应用于为工作于特定</w:t>
      </w:r>
      <w:r>
        <w:rPr>
          <w:lang w:val="en-US" w:eastAsia="zh-CN"/>
        </w:rPr>
        <w:t>RNSS</w:t>
      </w:r>
      <w:r>
        <w:rPr>
          <w:rFonts w:hint="eastAsia"/>
          <w:lang w:val="en-US" w:eastAsia="zh-CN"/>
        </w:rPr>
        <w:t>应用</w:t>
      </w:r>
      <w:r w:rsidR="00962669">
        <w:rPr>
          <w:rFonts w:hint="eastAsia"/>
          <w:lang w:val="en-US" w:eastAsia="zh-CN"/>
        </w:rPr>
        <w:t>(</w:t>
      </w:r>
      <w:r>
        <w:rPr>
          <w:rFonts w:hint="eastAsia"/>
          <w:lang w:val="en-US" w:eastAsia="zh-CN"/>
        </w:rPr>
        <w:t>例如，单频地面网络和精确导航</w:t>
      </w:r>
      <w:r w:rsidR="00962669">
        <w:rPr>
          <w:rFonts w:hint="eastAsia"/>
          <w:lang w:val="en-US" w:eastAsia="zh-CN"/>
        </w:rPr>
        <w:t>)</w:t>
      </w:r>
      <w:r>
        <w:rPr>
          <w:rFonts w:hint="eastAsia"/>
          <w:lang w:val="en-US" w:eastAsia="zh-CN"/>
        </w:rPr>
        <w:t>中而设计的</w:t>
      </w:r>
      <w:r>
        <w:rPr>
          <w:lang w:val="en-US" w:eastAsia="zh-CN"/>
        </w:rPr>
        <w:t>RNSS</w:t>
      </w:r>
      <w:r>
        <w:rPr>
          <w:rFonts w:hint="eastAsia"/>
          <w:lang w:val="en-US" w:eastAsia="zh-CN"/>
        </w:rPr>
        <w:t>接收机</w:t>
      </w:r>
      <w:r>
        <w:rPr>
          <w:rFonts w:hint="eastAsia"/>
          <w:color w:val="000000"/>
          <w:lang w:val="en-US" w:eastAsia="zh-CN"/>
        </w:rPr>
        <w:t>。</w:t>
      </w:r>
      <w:r w:rsidRPr="00836DFC">
        <w:rPr>
          <w:color w:val="000000"/>
          <w:lang w:val="en-US" w:eastAsia="zh-CN"/>
        </w:rPr>
        <w:t xml:space="preserve"> </w:t>
      </w:r>
    </w:p>
    <w:p w:rsidR="00F26281" w:rsidRPr="00836DFC" w:rsidRDefault="00F26281" w:rsidP="00CC12CF">
      <w:pPr>
        <w:ind w:firstLineChars="200" w:firstLine="480"/>
        <w:rPr>
          <w:b/>
          <w:lang w:val="en-US" w:eastAsia="zh-CN"/>
        </w:rPr>
      </w:pPr>
      <w:r>
        <w:rPr>
          <w:rFonts w:hint="eastAsia"/>
          <w:lang w:val="en-US" w:eastAsia="zh-CN"/>
        </w:rPr>
        <w:lastRenderedPageBreak/>
        <w:t>高精度</w:t>
      </w:r>
      <w:r>
        <w:rPr>
          <w:lang w:val="en-US" w:eastAsia="zh-CN"/>
        </w:rPr>
        <w:t>RNSS</w:t>
      </w:r>
      <w:r>
        <w:rPr>
          <w:rFonts w:hint="eastAsia"/>
          <w:lang w:val="en-US" w:eastAsia="zh-CN"/>
        </w:rPr>
        <w:t>接收机和设计用于工作于特定</w:t>
      </w:r>
      <w:r>
        <w:rPr>
          <w:lang w:val="en-US" w:eastAsia="zh-CN"/>
        </w:rPr>
        <w:t>RNSS</w:t>
      </w:r>
      <w:r>
        <w:rPr>
          <w:rFonts w:hint="eastAsia"/>
          <w:lang w:val="en-US" w:eastAsia="zh-CN"/>
        </w:rPr>
        <w:t>应用中的接收机也能够工作在恶劣的环境中</w:t>
      </w:r>
      <w:r w:rsidRPr="00836DFC">
        <w:rPr>
          <w:lang w:val="en-US" w:eastAsia="zh-CN"/>
        </w:rPr>
        <w:t>(</w:t>
      </w:r>
      <w:r>
        <w:rPr>
          <w:rFonts w:hint="eastAsia"/>
          <w:lang w:val="en-US" w:eastAsia="zh-CN"/>
        </w:rPr>
        <w:t>例如，在植物下</w:t>
      </w:r>
      <w:r w:rsidRPr="00836DFC">
        <w:rPr>
          <w:lang w:val="en-US" w:eastAsia="zh-CN"/>
        </w:rPr>
        <w:t>)</w:t>
      </w:r>
      <w:r>
        <w:rPr>
          <w:rFonts w:hint="eastAsia"/>
          <w:lang w:val="en-US" w:eastAsia="zh-CN"/>
        </w:rPr>
        <w:t>。在表</w:t>
      </w:r>
      <w:r>
        <w:rPr>
          <w:lang w:val="en-US" w:eastAsia="zh-CN"/>
        </w:rPr>
        <w:t>2</w:t>
      </w:r>
      <w:r w:rsidR="00FB0656">
        <w:rPr>
          <w:lang w:val="en-US" w:eastAsia="zh-CN"/>
        </w:rPr>
        <w:t>-</w:t>
      </w:r>
      <w:r>
        <w:rPr>
          <w:lang w:val="en-US" w:eastAsia="zh-CN"/>
        </w:rPr>
        <w:t>1</w:t>
      </w:r>
      <w:r>
        <w:rPr>
          <w:rFonts w:hint="eastAsia"/>
          <w:lang w:val="en-US" w:eastAsia="zh-CN"/>
        </w:rPr>
        <w:t>的第</w:t>
      </w:r>
      <w:r>
        <w:rPr>
          <w:lang w:val="en-US" w:eastAsia="zh-CN"/>
        </w:rPr>
        <w:t>3</w:t>
      </w:r>
      <w:r>
        <w:rPr>
          <w:rFonts w:hint="eastAsia"/>
          <w:lang w:val="en-US" w:eastAsia="zh-CN"/>
        </w:rPr>
        <w:t>列中列出了</w:t>
      </w:r>
      <w:r w:rsidR="00B25C95">
        <w:rPr>
          <w:rFonts w:hint="eastAsia"/>
          <w:lang w:val="en-US" w:eastAsia="zh-CN"/>
        </w:rPr>
        <w:t>两</w:t>
      </w:r>
      <w:r>
        <w:rPr>
          <w:rFonts w:hint="eastAsia"/>
          <w:lang w:val="en-US" w:eastAsia="zh-CN"/>
        </w:rPr>
        <w:t>种接收机类型；它们每一种采用不同的</w:t>
      </w:r>
      <w:r>
        <w:rPr>
          <w:lang w:val="en-US" w:eastAsia="zh-CN"/>
        </w:rPr>
        <w:t>RNSS</w:t>
      </w:r>
      <w:r>
        <w:rPr>
          <w:rFonts w:hint="eastAsia"/>
          <w:lang w:val="en-US" w:eastAsia="zh-CN"/>
        </w:rPr>
        <w:t>卫星信号类型</w:t>
      </w:r>
      <w:r w:rsidRPr="00836DFC">
        <w:rPr>
          <w:lang w:val="en-US" w:eastAsia="ja-JP"/>
        </w:rPr>
        <w:t xml:space="preserve"> (</w:t>
      </w:r>
      <w:r>
        <w:rPr>
          <w:rFonts w:hint="eastAsia"/>
          <w:lang w:val="en-US" w:eastAsia="zh-CN"/>
        </w:rPr>
        <w:t>码分多址</w:t>
      </w:r>
      <w:r>
        <w:rPr>
          <w:lang w:val="en-US" w:eastAsia="ja-JP"/>
        </w:rPr>
        <w:t>(</w:t>
      </w:r>
      <w:r w:rsidRPr="00836DFC">
        <w:rPr>
          <w:lang w:val="en-US" w:eastAsia="ja-JP"/>
        </w:rPr>
        <w:t>CDMA</w:t>
      </w:r>
      <w:r>
        <w:rPr>
          <w:lang w:val="en-US" w:eastAsia="ja-JP"/>
        </w:rPr>
        <w:t>)</w:t>
      </w:r>
      <w:r>
        <w:rPr>
          <w:rFonts w:hint="eastAsia"/>
          <w:lang w:val="en-US" w:eastAsia="zh-CN"/>
        </w:rPr>
        <w:t>，或者频分多址</w:t>
      </w:r>
      <w:r>
        <w:rPr>
          <w:lang w:val="en-US" w:eastAsia="ja-JP"/>
        </w:rPr>
        <w:t>(</w:t>
      </w:r>
      <w:r w:rsidRPr="00836DFC">
        <w:rPr>
          <w:lang w:val="en-US" w:eastAsia="ja-JP"/>
        </w:rPr>
        <w:t>FDMA</w:t>
      </w:r>
      <w:r>
        <w:rPr>
          <w:lang w:val="en-US" w:eastAsia="ja-JP"/>
        </w:rPr>
        <w:t>)</w:t>
      </w:r>
      <w:r w:rsidR="006F6130">
        <w:rPr>
          <w:lang w:val="en-US" w:eastAsia="ja-JP"/>
        </w:rPr>
        <w:t>)</w:t>
      </w:r>
      <w:r>
        <w:rPr>
          <w:rFonts w:hint="eastAsia"/>
          <w:lang w:val="en-US" w:eastAsia="zh-CN"/>
        </w:rPr>
        <w:t>和频率范围。保护标准和剩余的特性相同。</w:t>
      </w:r>
    </w:p>
    <w:p w:rsidR="00F26281" w:rsidRPr="00666EA9" w:rsidRDefault="00F26281" w:rsidP="00666EA9">
      <w:pPr>
        <w:pStyle w:val="Heading2"/>
        <w:rPr>
          <w:lang w:val="en-US" w:eastAsia="zh-CN"/>
        </w:rPr>
      </w:pPr>
      <w:r w:rsidRPr="00666EA9">
        <w:rPr>
          <w:lang w:val="en-US" w:eastAsia="zh-CN"/>
        </w:rPr>
        <w:t>2.3</w:t>
      </w:r>
      <w:r w:rsidRPr="00666EA9">
        <w:rPr>
          <w:lang w:val="en-US" w:eastAsia="zh-CN"/>
        </w:rPr>
        <w:tab/>
      </w:r>
      <w:r>
        <w:rPr>
          <w:rFonts w:hint="eastAsia"/>
          <w:lang w:val="en-US" w:eastAsia="zh-CN"/>
        </w:rPr>
        <w:t>室内定位接收机</w:t>
      </w:r>
    </w:p>
    <w:p w:rsidR="00F26281" w:rsidRPr="00836DFC" w:rsidRDefault="00F26281" w:rsidP="00CC12CF">
      <w:pPr>
        <w:ind w:firstLineChars="200" w:firstLine="480"/>
        <w:rPr>
          <w:b/>
          <w:lang w:val="en-US" w:eastAsia="zh-CN"/>
        </w:rPr>
      </w:pPr>
      <w:r>
        <w:rPr>
          <w:rFonts w:hint="eastAsia"/>
          <w:lang w:val="en-US" w:eastAsia="zh-CN"/>
        </w:rPr>
        <w:t>室内定位分类代表目的在于室内应用的</w:t>
      </w:r>
      <w:r>
        <w:rPr>
          <w:lang w:val="en-US" w:eastAsia="zh-CN"/>
        </w:rPr>
        <w:t>RNSS</w:t>
      </w:r>
      <w:r>
        <w:rPr>
          <w:rFonts w:hint="eastAsia"/>
          <w:lang w:val="en-US" w:eastAsia="zh-CN"/>
        </w:rPr>
        <w:t>接收机，通常具有低</w:t>
      </w:r>
      <w:r w:rsidRPr="00836DFC">
        <w:rPr>
          <w:i/>
          <w:iCs/>
          <w:lang w:val="en-US" w:eastAsia="zh-CN"/>
        </w:rPr>
        <w:t>C</w:t>
      </w:r>
      <w:r w:rsidRPr="00836DFC">
        <w:rPr>
          <w:lang w:val="en-US" w:eastAsia="zh-CN"/>
        </w:rPr>
        <w:t>/</w:t>
      </w:r>
      <w:r w:rsidRPr="00836DFC">
        <w:rPr>
          <w:i/>
          <w:iCs/>
          <w:lang w:val="en-US" w:eastAsia="zh-CN"/>
        </w:rPr>
        <w:t>N</w:t>
      </w:r>
      <w:r w:rsidRPr="00836DFC">
        <w:rPr>
          <w:vertAlign w:val="subscript"/>
          <w:lang w:val="en-US" w:eastAsia="zh-CN"/>
        </w:rPr>
        <w:t>0</w:t>
      </w:r>
      <w:r>
        <w:rPr>
          <w:rFonts w:hint="eastAsia"/>
          <w:lang w:val="en-US" w:eastAsia="zh-CN"/>
        </w:rPr>
        <w:t>能力</w:t>
      </w:r>
      <w:r w:rsidRPr="00836DFC">
        <w:rPr>
          <w:lang w:val="en-US" w:eastAsia="zh-CN"/>
        </w:rPr>
        <w:t>(</w:t>
      </w:r>
      <w:r>
        <w:rPr>
          <w:rFonts w:hint="eastAsia"/>
          <w:lang w:val="en-US" w:eastAsia="zh-CN"/>
        </w:rPr>
        <w:t>即，非常敏感的接收机</w:t>
      </w:r>
      <w:r w:rsidRPr="00836DFC">
        <w:rPr>
          <w:lang w:val="en-US" w:eastAsia="zh-CN"/>
        </w:rPr>
        <w:t>)</w:t>
      </w:r>
      <w:r>
        <w:rPr>
          <w:rFonts w:hint="eastAsia"/>
          <w:lang w:val="en-US" w:eastAsia="zh-CN"/>
        </w:rPr>
        <w:t>。因为载波跟踪不能与室内环境中存在的低功率信号使用，在这种接收机类型中仅仅采用代码跟踪。在表</w:t>
      </w:r>
      <w:r>
        <w:rPr>
          <w:lang w:val="en-US" w:eastAsia="zh-CN"/>
        </w:rPr>
        <w:t>2</w:t>
      </w:r>
      <w:r w:rsidR="00FB0656">
        <w:rPr>
          <w:lang w:val="en-US" w:eastAsia="zh-CN"/>
        </w:rPr>
        <w:t>-</w:t>
      </w:r>
      <w:r w:rsidRPr="002F46BD">
        <w:rPr>
          <w:lang w:val="en-US" w:eastAsia="zh-CN"/>
        </w:rPr>
        <w:t>1</w:t>
      </w:r>
      <w:r>
        <w:rPr>
          <w:rFonts w:hint="eastAsia"/>
          <w:lang w:val="en-US" w:eastAsia="zh-CN"/>
        </w:rPr>
        <w:t>第</w:t>
      </w:r>
      <w:r>
        <w:rPr>
          <w:lang w:val="en-US" w:eastAsia="zh-CN"/>
        </w:rPr>
        <w:t>4</w:t>
      </w:r>
      <w:r>
        <w:rPr>
          <w:rFonts w:hint="eastAsia"/>
          <w:lang w:val="en-US" w:eastAsia="zh-CN"/>
        </w:rPr>
        <w:t>列中列出了</w:t>
      </w:r>
      <w:r w:rsidR="00B25C95">
        <w:rPr>
          <w:rFonts w:hint="eastAsia"/>
          <w:lang w:val="en-US" w:eastAsia="zh-CN"/>
        </w:rPr>
        <w:t>两</w:t>
      </w:r>
      <w:r>
        <w:rPr>
          <w:rFonts w:hint="eastAsia"/>
          <w:lang w:val="en-US" w:eastAsia="zh-CN"/>
        </w:rPr>
        <w:t>种接收机类型；它们每种采用一个不同的卫星信号类型</w:t>
      </w:r>
      <w:r w:rsidRPr="002F46BD">
        <w:rPr>
          <w:lang w:val="en-US" w:eastAsia="ja-JP"/>
        </w:rPr>
        <w:t>(CDMA</w:t>
      </w:r>
      <w:r>
        <w:rPr>
          <w:rFonts w:hint="eastAsia"/>
          <w:lang w:val="en-US" w:eastAsia="zh-CN"/>
        </w:rPr>
        <w:t>，用于</w:t>
      </w:r>
      <w:r w:rsidRPr="002F46BD">
        <w:rPr>
          <w:lang w:val="en-US" w:eastAsia="ja-JP"/>
        </w:rPr>
        <w:t>E5a</w:t>
      </w:r>
      <w:r w:rsidRPr="00636777">
        <w:rPr>
          <w:rStyle w:val="FootnoteReference"/>
          <w:lang w:eastAsia="ja-JP"/>
        </w:rPr>
        <w:footnoteReference w:id="7"/>
      </w:r>
      <w:r>
        <w:rPr>
          <w:rFonts w:hint="eastAsia"/>
          <w:lang w:eastAsia="zh-CN"/>
        </w:rPr>
        <w:t>信号，</w:t>
      </w:r>
      <w:r>
        <w:rPr>
          <w:rFonts w:hint="eastAsia"/>
          <w:lang w:val="en-US" w:eastAsia="zh-CN"/>
        </w:rPr>
        <w:t>或者</w:t>
      </w:r>
      <w:r w:rsidRPr="002F46BD">
        <w:rPr>
          <w:lang w:val="en-US" w:eastAsia="ja-JP"/>
        </w:rPr>
        <w:t>FDMA</w:t>
      </w:r>
      <w:r>
        <w:rPr>
          <w:lang w:val="en-US" w:eastAsia="ja-JP"/>
        </w:rPr>
        <w:t>)</w:t>
      </w:r>
      <w:r>
        <w:rPr>
          <w:rFonts w:hint="eastAsia"/>
          <w:lang w:val="en-US" w:eastAsia="zh-CN"/>
        </w:rPr>
        <w:t>、频率范围和预相关滤波器带宽。保护标准和剩余特性相同。</w:t>
      </w:r>
    </w:p>
    <w:p w:rsidR="00F26281" w:rsidRPr="00666EA9" w:rsidRDefault="00F26281" w:rsidP="00666EA9">
      <w:pPr>
        <w:pStyle w:val="Heading2"/>
        <w:rPr>
          <w:lang w:val="en-US" w:eastAsia="zh-CN"/>
        </w:rPr>
      </w:pPr>
      <w:r w:rsidRPr="00666EA9">
        <w:rPr>
          <w:lang w:val="en-US" w:eastAsia="zh-CN"/>
        </w:rPr>
        <w:t>2.4</w:t>
      </w:r>
      <w:r w:rsidRPr="00666EA9">
        <w:rPr>
          <w:lang w:val="en-US" w:eastAsia="zh-CN"/>
        </w:rPr>
        <w:tab/>
      </w:r>
      <w:r w:rsidR="00817C87">
        <w:rPr>
          <w:rFonts w:hint="eastAsia"/>
          <w:lang w:val="en-US" w:eastAsia="zh-CN"/>
        </w:rPr>
        <w:t>通用</w:t>
      </w:r>
      <w:r>
        <w:rPr>
          <w:rFonts w:hint="eastAsia"/>
          <w:lang w:val="en-US" w:eastAsia="zh-CN"/>
        </w:rPr>
        <w:t>接收机</w:t>
      </w:r>
    </w:p>
    <w:p w:rsidR="00F26281" w:rsidRPr="00836DFC" w:rsidRDefault="00817C87" w:rsidP="00CC12CF">
      <w:pPr>
        <w:ind w:firstLineChars="200" w:firstLine="480"/>
        <w:rPr>
          <w:snapToGrid w:val="0"/>
          <w:lang w:val="en-US" w:eastAsia="zh-CN"/>
        </w:rPr>
      </w:pPr>
      <w:r>
        <w:rPr>
          <w:rFonts w:hint="eastAsia"/>
          <w:lang w:val="en-US" w:eastAsia="zh-CN"/>
        </w:rPr>
        <w:t>通用</w:t>
      </w:r>
      <w:r w:rsidR="00F26281">
        <w:rPr>
          <w:rFonts w:hint="eastAsia"/>
          <w:lang w:val="en-US" w:eastAsia="zh-CN"/>
        </w:rPr>
        <w:t>分类代表多种</w:t>
      </w:r>
      <w:r w:rsidR="00F26281">
        <w:rPr>
          <w:lang w:val="en-US" w:eastAsia="zh-CN"/>
        </w:rPr>
        <w:t>RNSS</w:t>
      </w:r>
      <w:r w:rsidR="00F26281">
        <w:rPr>
          <w:rFonts w:hint="eastAsia"/>
          <w:lang w:val="en-US" w:eastAsia="zh-CN"/>
        </w:rPr>
        <w:t>接收机。这些接收机设计用于车辆导航、步行者导航、一般定位等。在表</w:t>
      </w:r>
      <w:r w:rsidR="00F26281" w:rsidRPr="00836DFC">
        <w:rPr>
          <w:lang w:val="en-US" w:eastAsia="zh-CN"/>
        </w:rPr>
        <w:t>2</w:t>
      </w:r>
      <w:r w:rsidR="00FB0656">
        <w:rPr>
          <w:lang w:val="en-US" w:eastAsia="zh-CN"/>
        </w:rPr>
        <w:t>-</w:t>
      </w:r>
      <w:r w:rsidR="00F26281" w:rsidRPr="00836DFC">
        <w:rPr>
          <w:lang w:val="en-US" w:eastAsia="zh-CN"/>
        </w:rPr>
        <w:t>1</w:t>
      </w:r>
      <w:r w:rsidR="00F26281">
        <w:rPr>
          <w:rFonts w:hint="eastAsia"/>
          <w:lang w:val="en-US" w:eastAsia="zh-CN"/>
        </w:rPr>
        <w:t>第</w:t>
      </w:r>
      <w:r w:rsidR="00F26281" w:rsidRPr="00836DFC">
        <w:rPr>
          <w:lang w:val="en-US" w:eastAsia="zh-CN"/>
        </w:rPr>
        <w:t>5</w:t>
      </w:r>
      <w:r w:rsidR="00F26281">
        <w:rPr>
          <w:rFonts w:hint="eastAsia"/>
          <w:lang w:val="en-US" w:eastAsia="zh-CN"/>
        </w:rPr>
        <w:t>列中列出了</w:t>
      </w:r>
      <w:r w:rsidR="00B25C95">
        <w:rPr>
          <w:rFonts w:hint="eastAsia"/>
          <w:lang w:val="en-US" w:eastAsia="zh-CN"/>
        </w:rPr>
        <w:t>两</w:t>
      </w:r>
      <w:r w:rsidR="00F26281">
        <w:rPr>
          <w:rFonts w:hint="eastAsia"/>
          <w:lang w:val="en-US" w:eastAsia="zh-CN"/>
        </w:rPr>
        <w:t>种接收机类型；它们每一种采用一种不同的</w:t>
      </w:r>
      <w:r w:rsidR="00F26281" w:rsidRPr="00836DFC">
        <w:rPr>
          <w:lang w:val="en-US" w:eastAsia="ja-JP"/>
        </w:rPr>
        <w:t>RNSS</w:t>
      </w:r>
      <w:r w:rsidR="00F26281">
        <w:rPr>
          <w:rFonts w:hint="eastAsia"/>
          <w:lang w:val="en-US" w:eastAsia="zh-CN"/>
        </w:rPr>
        <w:t>卫星信号类型</w:t>
      </w:r>
      <w:r w:rsidR="00F26281" w:rsidRPr="00836DFC">
        <w:rPr>
          <w:lang w:val="en-US" w:eastAsia="ja-JP"/>
        </w:rPr>
        <w:t>(CDMA</w:t>
      </w:r>
      <w:r w:rsidR="00F26281">
        <w:rPr>
          <w:rFonts w:hint="eastAsia"/>
          <w:lang w:val="en-US" w:eastAsia="zh-CN"/>
        </w:rPr>
        <w:t>，用于</w:t>
      </w:r>
      <w:r w:rsidR="00F26281" w:rsidRPr="00836DFC">
        <w:rPr>
          <w:lang w:val="en-US" w:eastAsia="ja-JP"/>
        </w:rPr>
        <w:t>B2</w:t>
      </w:r>
      <w:r w:rsidR="00F26281" w:rsidRPr="00636777">
        <w:rPr>
          <w:rStyle w:val="FootnoteReference"/>
          <w:lang w:eastAsia="ja-JP"/>
        </w:rPr>
        <w:footnoteReference w:id="8"/>
      </w:r>
      <w:r w:rsidR="00F26281">
        <w:rPr>
          <w:rFonts w:hint="eastAsia"/>
          <w:lang w:val="en-US" w:eastAsia="zh-CN"/>
        </w:rPr>
        <w:t>信号，或者</w:t>
      </w:r>
      <w:r w:rsidR="00F26281" w:rsidRPr="00836DFC">
        <w:rPr>
          <w:lang w:val="en-US" w:eastAsia="ja-JP"/>
        </w:rPr>
        <w:t>FDMA)</w:t>
      </w:r>
      <w:r w:rsidR="00F26281">
        <w:rPr>
          <w:rFonts w:hint="eastAsia"/>
          <w:lang w:val="en-US" w:eastAsia="zh-CN"/>
        </w:rPr>
        <w:t>和频率范围。保护标准和剩余特性相同。</w:t>
      </w:r>
    </w:p>
    <w:p w:rsidR="00F26281" w:rsidRPr="00666EA9" w:rsidRDefault="00F26281" w:rsidP="00666EA9">
      <w:pPr>
        <w:pStyle w:val="Heading1"/>
        <w:rPr>
          <w:lang w:val="en-US" w:eastAsia="zh-CN"/>
        </w:rPr>
      </w:pPr>
      <w:r w:rsidRPr="00666EA9">
        <w:rPr>
          <w:lang w:val="en-US" w:eastAsia="zh-CN"/>
        </w:rPr>
        <w:t>3</w:t>
      </w:r>
      <w:r w:rsidRPr="00666EA9">
        <w:rPr>
          <w:lang w:val="en-US" w:eastAsia="zh-CN"/>
        </w:rPr>
        <w:tab/>
      </w:r>
      <w:r>
        <w:rPr>
          <w:rFonts w:hint="eastAsia"/>
          <w:lang w:val="en-US" w:eastAsia="zh-CN"/>
        </w:rPr>
        <w:t>脉冲干扰</w:t>
      </w:r>
    </w:p>
    <w:p w:rsidR="00F26281" w:rsidRPr="00836DFC" w:rsidRDefault="00F26281" w:rsidP="00CC12CF">
      <w:pPr>
        <w:ind w:firstLineChars="200" w:firstLine="480"/>
        <w:rPr>
          <w:snapToGrid w:val="0"/>
          <w:lang w:val="en-US" w:eastAsia="zh-CN"/>
        </w:rPr>
      </w:pPr>
      <w:r>
        <w:rPr>
          <w:rFonts w:hint="eastAsia"/>
          <w:lang w:val="en-US" w:eastAsia="zh-CN"/>
        </w:rPr>
        <w:t>除了来自</w:t>
      </w:r>
      <w:r>
        <w:rPr>
          <w:lang w:val="en-US" w:eastAsia="zh-CN"/>
        </w:rPr>
        <w:t>RNSS</w:t>
      </w:r>
      <w:r w:rsidR="00FB0656">
        <w:rPr>
          <w:rFonts w:hint="eastAsia"/>
          <w:lang w:val="en-US" w:eastAsia="zh-CN"/>
        </w:rPr>
        <w:t>空间电台</w:t>
      </w:r>
      <w:r>
        <w:rPr>
          <w:rFonts w:hint="eastAsia"/>
          <w:lang w:val="en-US" w:eastAsia="zh-CN"/>
        </w:rPr>
        <w:t>和其他连续源的带内连续干扰，在</w:t>
      </w:r>
      <w:r w:rsidRPr="002F46BD">
        <w:rPr>
          <w:snapToGrid w:val="0"/>
          <w:lang w:val="en-US" w:eastAsia="zh-CN"/>
        </w:rPr>
        <w:t>1 164</w:t>
      </w:r>
      <w:r>
        <w:rPr>
          <w:rFonts w:hint="eastAsia"/>
          <w:snapToGrid w:val="0"/>
          <w:lang w:val="en-US" w:eastAsia="zh-CN"/>
        </w:rPr>
        <w:t>到</w:t>
      </w:r>
      <w:r w:rsidRPr="002F46BD">
        <w:rPr>
          <w:snapToGrid w:val="0"/>
          <w:lang w:val="en-US" w:eastAsia="zh-CN"/>
        </w:rPr>
        <w:t>1 215 MHz</w:t>
      </w:r>
      <w:r w:rsidR="00962669">
        <w:rPr>
          <w:rFonts w:hint="eastAsia"/>
          <w:snapToGrid w:val="0"/>
          <w:lang w:val="en-US" w:eastAsia="zh-CN"/>
        </w:rPr>
        <w:t>频段内运行</w:t>
      </w:r>
      <w:r>
        <w:rPr>
          <w:rFonts w:hint="eastAsia"/>
          <w:snapToGrid w:val="0"/>
          <w:lang w:val="en-US" w:eastAsia="zh-CN"/>
        </w:rPr>
        <w:t>的</w:t>
      </w:r>
      <w:r w:rsidRPr="002F46BD">
        <w:rPr>
          <w:lang w:val="en-US" w:eastAsia="zh-CN"/>
        </w:rPr>
        <w:t>RNSS</w:t>
      </w:r>
      <w:r>
        <w:rPr>
          <w:rFonts w:hint="eastAsia"/>
          <w:lang w:val="en-US" w:eastAsia="zh-CN"/>
        </w:rPr>
        <w:t>接收机很有可能还会遇到来自在</w:t>
      </w:r>
      <w:r>
        <w:rPr>
          <w:lang w:val="en-US" w:eastAsia="zh-CN"/>
        </w:rPr>
        <w:t>ARNS</w:t>
      </w:r>
      <w:r w:rsidR="00FB0656">
        <w:rPr>
          <w:rFonts w:hint="eastAsia"/>
          <w:lang w:val="en-US" w:eastAsia="zh-CN"/>
        </w:rPr>
        <w:t>地面和机载电台</w:t>
      </w:r>
      <w:r>
        <w:rPr>
          <w:rFonts w:hint="eastAsia"/>
          <w:lang w:val="en-US" w:eastAsia="zh-CN"/>
        </w:rPr>
        <w:t>的带内脉冲</w:t>
      </w:r>
      <w:r>
        <w:rPr>
          <w:lang w:val="en-US" w:eastAsia="zh-CN"/>
        </w:rPr>
        <w:t>RFI</w:t>
      </w:r>
      <w:r>
        <w:rPr>
          <w:rFonts w:hint="eastAsia"/>
          <w:snapToGrid w:val="0"/>
          <w:lang w:val="en-US" w:eastAsia="zh-CN"/>
        </w:rPr>
        <w:t>。对一个机载</w:t>
      </w:r>
      <w:r>
        <w:rPr>
          <w:snapToGrid w:val="0"/>
          <w:lang w:val="en-US" w:eastAsia="zh-CN"/>
        </w:rPr>
        <w:t>R</w:t>
      </w:r>
      <w:r w:rsidRPr="00836DFC">
        <w:rPr>
          <w:snapToGrid w:val="0"/>
          <w:lang w:val="en-US" w:eastAsia="zh-CN"/>
        </w:rPr>
        <w:t>NSS</w:t>
      </w:r>
      <w:r>
        <w:rPr>
          <w:rFonts w:hint="eastAsia"/>
          <w:snapToGrid w:val="0"/>
          <w:lang w:val="en-US" w:eastAsia="zh-CN"/>
        </w:rPr>
        <w:t>接收机，已知高度越高，那里在无线电视野内有更多的</w:t>
      </w:r>
      <w:r>
        <w:rPr>
          <w:snapToGrid w:val="0"/>
          <w:lang w:val="en-US" w:eastAsia="zh-CN"/>
        </w:rPr>
        <w:t>ARNS</w:t>
      </w:r>
      <w:r w:rsidR="00FB0656">
        <w:rPr>
          <w:rFonts w:hint="eastAsia"/>
          <w:snapToGrid w:val="0"/>
          <w:lang w:val="en-US" w:eastAsia="zh-CN"/>
        </w:rPr>
        <w:t>地面电台</w:t>
      </w:r>
      <w:r>
        <w:rPr>
          <w:rFonts w:hint="eastAsia"/>
          <w:snapToGrid w:val="0"/>
          <w:lang w:val="en-US" w:eastAsia="zh-CN"/>
        </w:rPr>
        <w:t>，</w:t>
      </w:r>
      <w:r w:rsidR="00FB0656">
        <w:rPr>
          <w:rFonts w:hint="eastAsia"/>
          <w:snapToGrid w:val="0"/>
          <w:lang w:val="en-US" w:eastAsia="zh-CN"/>
        </w:rPr>
        <w:t>集总</w:t>
      </w:r>
      <w:r>
        <w:rPr>
          <w:rFonts w:hint="eastAsia"/>
          <w:snapToGrid w:val="0"/>
          <w:lang w:val="en-US" w:eastAsia="zh-CN"/>
        </w:rPr>
        <w:t>脉冲</w:t>
      </w:r>
      <w:r w:rsidRPr="00836DFC">
        <w:rPr>
          <w:snapToGrid w:val="0"/>
          <w:lang w:val="en-US" w:eastAsia="zh-CN"/>
        </w:rPr>
        <w:t>RFI</w:t>
      </w:r>
      <w:r>
        <w:rPr>
          <w:rFonts w:hint="eastAsia"/>
          <w:snapToGrid w:val="0"/>
          <w:lang w:val="en-US" w:eastAsia="zh-CN"/>
        </w:rPr>
        <w:t>也越强。脉冲</w:t>
      </w:r>
      <w:r w:rsidRPr="00836DFC">
        <w:rPr>
          <w:snapToGrid w:val="0"/>
          <w:lang w:val="en-US" w:eastAsia="zh-CN"/>
        </w:rPr>
        <w:t>RFI</w:t>
      </w:r>
      <w:r>
        <w:rPr>
          <w:rFonts w:hint="eastAsia"/>
          <w:snapToGrid w:val="0"/>
          <w:lang w:val="en-US" w:eastAsia="zh-CN"/>
        </w:rPr>
        <w:t>强度在靠近地面时随着无线电视野缩小而降低到一个较小的量。</w:t>
      </w:r>
    </w:p>
    <w:p w:rsidR="00F26281" w:rsidRPr="00836DFC" w:rsidRDefault="00F26281" w:rsidP="00CC12CF">
      <w:pPr>
        <w:ind w:firstLineChars="200" w:firstLine="480"/>
        <w:rPr>
          <w:lang w:val="en-US" w:eastAsia="zh-CN"/>
        </w:rPr>
      </w:pPr>
      <w:r>
        <w:rPr>
          <w:rFonts w:hint="eastAsia"/>
          <w:snapToGrid w:val="0"/>
          <w:lang w:val="en-US" w:eastAsia="zh-CN"/>
        </w:rPr>
        <w:t>需要一个不同的</w:t>
      </w:r>
      <w:r w:rsidRPr="00836DFC">
        <w:rPr>
          <w:snapToGrid w:val="0"/>
          <w:lang w:val="en-US" w:eastAsia="zh-CN"/>
        </w:rPr>
        <w:t>RFI</w:t>
      </w:r>
      <w:r>
        <w:rPr>
          <w:rFonts w:hint="eastAsia"/>
          <w:snapToGrid w:val="0"/>
          <w:lang w:val="en-US" w:eastAsia="zh-CN"/>
        </w:rPr>
        <w:t>分析方法来考虑在</w:t>
      </w:r>
      <w:r w:rsidRPr="00836DFC">
        <w:rPr>
          <w:snapToGrid w:val="0"/>
          <w:lang w:val="en-US" w:eastAsia="zh-CN"/>
        </w:rPr>
        <w:t>1 164</w:t>
      </w:r>
      <w:r w:rsidR="00B25C95">
        <w:rPr>
          <w:rFonts w:hint="eastAsia"/>
          <w:snapToGrid w:val="0"/>
          <w:lang w:val="en-US" w:eastAsia="zh-CN"/>
        </w:rPr>
        <w:t>至</w:t>
      </w:r>
      <w:r w:rsidRPr="00836DFC">
        <w:rPr>
          <w:snapToGrid w:val="0"/>
          <w:lang w:val="en-US" w:eastAsia="zh-CN"/>
        </w:rPr>
        <w:t>1 215 MHz</w:t>
      </w:r>
      <w:r w:rsidR="00FB0656">
        <w:rPr>
          <w:rFonts w:hint="eastAsia"/>
          <w:snapToGrid w:val="0"/>
          <w:lang w:val="en-US" w:eastAsia="zh-CN"/>
        </w:rPr>
        <w:t>频段内</w:t>
      </w:r>
      <w:r>
        <w:rPr>
          <w:rFonts w:hint="eastAsia"/>
          <w:snapToGrid w:val="0"/>
          <w:lang w:val="en-US" w:eastAsia="zh-CN"/>
        </w:rPr>
        <w:t>更强的脉冲</w:t>
      </w:r>
      <w:r w:rsidRPr="00836DFC">
        <w:rPr>
          <w:snapToGrid w:val="0"/>
          <w:lang w:val="en-US" w:eastAsia="zh-CN"/>
        </w:rPr>
        <w:t>RFI</w:t>
      </w:r>
      <w:r>
        <w:rPr>
          <w:rFonts w:hint="eastAsia"/>
          <w:snapToGrid w:val="0"/>
          <w:lang w:val="en-US" w:eastAsia="zh-CN"/>
        </w:rPr>
        <w:t>，例如，对比</w:t>
      </w:r>
      <w:r w:rsidR="00B25C95">
        <w:rPr>
          <w:snapToGrid w:val="0"/>
          <w:lang w:val="en-US" w:eastAsia="zh-CN"/>
        </w:rPr>
        <w:t>1 559</w:t>
      </w:r>
      <w:r w:rsidR="00B25C95">
        <w:rPr>
          <w:rFonts w:hint="eastAsia"/>
          <w:snapToGrid w:val="0"/>
          <w:lang w:val="en-US" w:eastAsia="zh-CN"/>
        </w:rPr>
        <w:t>至</w:t>
      </w:r>
      <w:r w:rsidRPr="00836DFC">
        <w:rPr>
          <w:snapToGrid w:val="0"/>
          <w:lang w:val="en-US" w:eastAsia="zh-CN"/>
        </w:rPr>
        <w:t>1 610 MHz</w:t>
      </w:r>
      <w:r w:rsidR="00FB0656">
        <w:rPr>
          <w:rFonts w:hint="eastAsia"/>
          <w:snapToGrid w:val="0"/>
          <w:lang w:val="en-US" w:eastAsia="zh-CN"/>
        </w:rPr>
        <w:t>频段内</w:t>
      </w:r>
      <w:r>
        <w:rPr>
          <w:rFonts w:hint="eastAsia"/>
          <w:snapToGrid w:val="0"/>
          <w:lang w:val="en-US" w:eastAsia="zh-CN"/>
        </w:rPr>
        <w:t>，那里的脉冲</w:t>
      </w:r>
      <w:r>
        <w:rPr>
          <w:snapToGrid w:val="0"/>
          <w:lang w:val="en-US" w:eastAsia="zh-CN"/>
        </w:rPr>
        <w:t>RFI</w:t>
      </w:r>
      <w:r>
        <w:rPr>
          <w:rFonts w:hint="eastAsia"/>
          <w:snapToGrid w:val="0"/>
          <w:lang w:val="en-US" w:eastAsia="zh-CN"/>
        </w:rPr>
        <w:t>相当不显著。</w:t>
      </w:r>
      <w:r w:rsidR="00B25C95">
        <w:rPr>
          <w:rFonts w:hint="eastAsia"/>
          <w:snapToGrid w:val="0"/>
          <w:lang w:val="en-US" w:eastAsia="zh-CN"/>
        </w:rPr>
        <w:t>两</w:t>
      </w:r>
      <w:r>
        <w:rPr>
          <w:rFonts w:hint="eastAsia"/>
          <w:snapToGrid w:val="0"/>
          <w:lang w:val="en-US" w:eastAsia="zh-CN"/>
        </w:rPr>
        <w:t>个航空标准组织</w:t>
      </w:r>
      <w:r w:rsidRPr="00636777">
        <w:rPr>
          <w:rStyle w:val="FootnoteReference"/>
        </w:rPr>
        <w:footnoteReference w:id="9"/>
      </w:r>
      <w:r>
        <w:rPr>
          <w:rFonts w:hint="eastAsia"/>
          <w:snapToGrid w:val="0"/>
          <w:lang w:val="en-US" w:eastAsia="zh-CN"/>
        </w:rPr>
        <w:t>的研究已经确定了一个分析方法，处理脉冲和连续</w:t>
      </w:r>
      <w:r>
        <w:rPr>
          <w:snapToGrid w:val="0"/>
          <w:lang w:val="en-US" w:eastAsia="zh-CN"/>
        </w:rPr>
        <w:t>RFI</w:t>
      </w:r>
      <w:r w:rsidRPr="00636777">
        <w:rPr>
          <w:rStyle w:val="FootnoteReference"/>
        </w:rPr>
        <w:footnoteReference w:id="10"/>
      </w:r>
      <w:r>
        <w:rPr>
          <w:rFonts w:hint="eastAsia"/>
          <w:snapToGrid w:val="0"/>
          <w:lang w:val="en-US" w:eastAsia="zh-CN"/>
        </w:rPr>
        <w:t>的组合效应。在基本方法中推导出</w:t>
      </w:r>
      <w:r w:rsidR="00B25C95">
        <w:rPr>
          <w:rFonts w:hint="eastAsia"/>
          <w:snapToGrid w:val="0"/>
          <w:lang w:val="en-US" w:eastAsia="zh-CN"/>
        </w:rPr>
        <w:t>两</w:t>
      </w:r>
      <w:r>
        <w:rPr>
          <w:rFonts w:hint="eastAsia"/>
          <w:snapToGrid w:val="0"/>
          <w:lang w:val="en-US" w:eastAsia="zh-CN"/>
        </w:rPr>
        <w:t>种变化方法：</w:t>
      </w:r>
      <w:r>
        <w:rPr>
          <w:rFonts w:hint="eastAsia"/>
          <w:lang w:val="en-US" w:eastAsia="zh-CN"/>
        </w:rPr>
        <w:t>一种用于</w:t>
      </w:r>
      <w:r w:rsidRPr="00836DFC">
        <w:rPr>
          <w:snapToGrid w:val="0"/>
          <w:lang w:val="en-US" w:eastAsia="zh-CN"/>
        </w:rPr>
        <w:t>RNSS</w:t>
      </w:r>
      <w:r>
        <w:rPr>
          <w:rFonts w:hint="eastAsia"/>
          <w:snapToGrid w:val="0"/>
          <w:lang w:val="en-US" w:eastAsia="zh-CN"/>
        </w:rPr>
        <w:t>空中导航接收机</w:t>
      </w:r>
      <w:r w:rsidRPr="00836DFC">
        <w:rPr>
          <w:snapToGrid w:val="0"/>
          <w:lang w:val="en-US" w:eastAsia="zh-CN"/>
        </w:rPr>
        <w:t xml:space="preserve"> (</w:t>
      </w:r>
      <w:r>
        <w:rPr>
          <w:rFonts w:hint="eastAsia"/>
          <w:snapToGrid w:val="0"/>
          <w:lang w:val="en-US" w:eastAsia="zh-CN"/>
        </w:rPr>
        <w:t>具有高工作周期的脉冲</w:t>
      </w:r>
      <w:r w:rsidRPr="00836DFC">
        <w:rPr>
          <w:snapToGrid w:val="0"/>
          <w:lang w:val="en-US" w:eastAsia="zh-CN"/>
        </w:rPr>
        <w:t>RFI)</w:t>
      </w:r>
      <w:r>
        <w:rPr>
          <w:rFonts w:hint="eastAsia"/>
          <w:snapToGrid w:val="0"/>
          <w:lang w:val="en-US" w:eastAsia="zh-CN"/>
        </w:rPr>
        <w:t>，以及一个用于更</w:t>
      </w:r>
      <w:r w:rsidR="00817C87">
        <w:rPr>
          <w:rFonts w:hint="eastAsia"/>
          <w:snapToGrid w:val="0"/>
          <w:lang w:val="en-US" w:eastAsia="zh-CN"/>
        </w:rPr>
        <w:t>通用</w:t>
      </w:r>
      <w:r w:rsidRPr="00836DFC">
        <w:rPr>
          <w:snapToGrid w:val="0"/>
          <w:lang w:val="en-US" w:eastAsia="zh-CN"/>
        </w:rPr>
        <w:t>RNSS</w:t>
      </w:r>
      <w:r>
        <w:rPr>
          <w:rFonts w:hint="eastAsia"/>
          <w:snapToGrid w:val="0"/>
          <w:lang w:val="en-US" w:eastAsia="zh-CN"/>
        </w:rPr>
        <w:t>接收机</w:t>
      </w:r>
      <w:r w:rsidRPr="00836DFC">
        <w:rPr>
          <w:snapToGrid w:val="0"/>
          <w:lang w:val="en-US" w:eastAsia="zh-CN"/>
        </w:rPr>
        <w:t>(</w:t>
      </w:r>
      <w:r>
        <w:rPr>
          <w:rFonts w:hint="eastAsia"/>
          <w:snapToGrid w:val="0"/>
          <w:lang w:val="en-US" w:eastAsia="zh-CN"/>
        </w:rPr>
        <w:t>具有低工作周期的脉冲</w:t>
      </w:r>
      <w:r w:rsidRPr="00836DFC">
        <w:rPr>
          <w:snapToGrid w:val="0"/>
          <w:lang w:val="en-US" w:eastAsia="zh-CN"/>
        </w:rPr>
        <w:t>RFI)</w:t>
      </w:r>
      <w:r>
        <w:rPr>
          <w:rFonts w:hint="eastAsia"/>
          <w:snapToGrid w:val="0"/>
          <w:lang w:val="en-US" w:eastAsia="zh-CN"/>
        </w:rPr>
        <w:t>。</w:t>
      </w:r>
    </w:p>
    <w:p w:rsidR="00B25C95" w:rsidRDefault="00B25C9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26281" w:rsidRPr="00836DFC" w:rsidRDefault="00B25C95" w:rsidP="00CC12CF">
      <w:pPr>
        <w:ind w:firstLineChars="200" w:firstLine="480"/>
        <w:rPr>
          <w:lang w:val="en-US" w:eastAsia="zh-CN"/>
        </w:rPr>
      </w:pPr>
      <w:r>
        <w:rPr>
          <w:rFonts w:hint="eastAsia"/>
          <w:lang w:val="en-US" w:eastAsia="zh-CN"/>
        </w:rPr>
        <w:lastRenderedPageBreak/>
        <w:t>两</w:t>
      </w:r>
      <w:r w:rsidR="00F26281">
        <w:rPr>
          <w:rFonts w:hint="eastAsia"/>
          <w:lang w:val="en-US" w:eastAsia="zh-CN"/>
        </w:rPr>
        <w:t>个航空标准组织的研究已经证实，影响工作在飞行层</w:t>
      </w:r>
      <w:r w:rsidR="00F26281">
        <w:rPr>
          <w:lang w:val="en-US" w:eastAsia="zh-CN"/>
        </w:rPr>
        <w:t>200</w:t>
      </w:r>
      <w:r w:rsidR="00F26281" w:rsidRPr="00836DFC">
        <w:rPr>
          <w:lang w:val="en-US" w:eastAsia="zh-CN"/>
        </w:rPr>
        <w:t>(</w:t>
      </w:r>
      <w:r w:rsidR="00F26281">
        <w:rPr>
          <w:rFonts w:hint="eastAsia"/>
          <w:lang w:val="en-US" w:eastAsia="zh-CN"/>
        </w:rPr>
        <w:t>平均海平面</w:t>
      </w:r>
      <w:r w:rsidR="00F26281" w:rsidRPr="00836DFC">
        <w:rPr>
          <w:lang w:val="en-US" w:eastAsia="zh-CN"/>
        </w:rPr>
        <w:t>(MSL)</w:t>
      </w:r>
      <w:r w:rsidR="00F26281">
        <w:rPr>
          <w:rFonts w:hint="eastAsia"/>
          <w:lang w:val="en-US" w:eastAsia="zh-CN"/>
        </w:rPr>
        <w:t>以上</w:t>
      </w:r>
      <w:r w:rsidR="00F26281">
        <w:rPr>
          <w:lang w:val="en-US" w:eastAsia="zh-CN"/>
        </w:rPr>
        <w:t>6 096</w:t>
      </w:r>
      <w:r w:rsidR="00F26281">
        <w:rPr>
          <w:rFonts w:hint="eastAsia"/>
          <w:lang w:val="en-US" w:eastAsia="zh-CN"/>
        </w:rPr>
        <w:t>米</w:t>
      </w:r>
      <w:r w:rsidR="00F26281" w:rsidRPr="00836DFC">
        <w:rPr>
          <w:lang w:val="en-US" w:eastAsia="zh-CN"/>
        </w:rPr>
        <w:t>)</w:t>
      </w:r>
      <w:r w:rsidR="00F26281">
        <w:rPr>
          <w:rFonts w:hint="eastAsia"/>
          <w:lang w:val="en-US" w:eastAsia="zh-CN"/>
        </w:rPr>
        <w:t>或以上的</w:t>
      </w:r>
      <w:r w:rsidR="00F26281">
        <w:rPr>
          <w:lang w:val="en-US" w:eastAsia="zh-CN"/>
        </w:rPr>
        <w:t>RNSS</w:t>
      </w:r>
      <w:r w:rsidR="00F26281">
        <w:rPr>
          <w:rFonts w:hint="eastAsia"/>
          <w:lang w:val="en-US" w:eastAsia="zh-CN"/>
        </w:rPr>
        <w:t>空中导航接收机的最高脉冲</w:t>
      </w:r>
      <w:r w:rsidR="00F26281">
        <w:rPr>
          <w:lang w:val="en-US" w:eastAsia="zh-CN"/>
        </w:rPr>
        <w:t>RFI</w:t>
      </w:r>
      <w:r w:rsidR="00F26281">
        <w:rPr>
          <w:rFonts w:hint="eastAsia"/>
          <w:lang w:val="en-US" w:eastAsia="zh-CN"/>
        </w:rPr>
        <w:t>电平发生在全球多个局部地区。在这些地区中，最高的强度发生在德国法兰克福附近的欧盟</w:t>
      </w:r>
      <w:r w:rsidR="00F26281" w:rsidRPr="00836DFC">
        <w:rPr>
          <w:lang w:val="en-US" w:eastAsia="zh-CN"/>
        </w:rPr>
        <w:t>(EU)</w:t>
      </w:r>
      <w:r w:rsidR="00F26281">
        <w:rPr>
          <w:rFonts w:hint="eastAsia"/>
          <w:lang w:val="en-US" w:eastAsia="zh-CN"/>
        </w:rPr>
        <w:t>，在</w:t>
      </w:r>
      <w:r w:rsidR="00F26281" w:rsidRPr="00836DFC">
        <w:rPr>
          <w:lang w:val="en-US" w:eastAsia="zh-CN"/>
        </w:rPr>
        <w:t>50.5° N</w:t>
      </w:r>
      <w:r w:rsidR="00FB0656">
        <w:rPr>
          <w:lang w:val="en-US" w:eastAsia="zh-CN"/>
        </w:rPr>
        <w:t>，</w:t>
      </w:r>
      <w:r w:rsidR="00F26281" w:rsidRPr="00836DFC">
        <w:rPr>
          <w:lang w:val="en-US" w:eastAsia="zh-CN"/>
        </w:rPr>
        <w:t> 9° E</w:t>
      </w:r>
      <w:r w:rsidR="00F26281">
        <w:rPr>
          <w:rFonts w:hint="eastAsia"/>
          <w:lang w:val="en-US" w:eastAsia="zh-CN"/>
        </w:rPr>
        <w:t>，高度</w:t>
      </w:r>
      <w:r w:rsidR="00F26281" w:rsidRPr="00836DFC">
        <w:rPr>
          <w:lang w:val="en-US" w:eastAsia="zh-CN"/>
        </w:rPr>
        <w:t>12 190</w:t>
      </w:r>
      <w:r w:rsidR="00F26281">
        <w:rPr>
          <w:rFonts w:hint="eastAsia"/>
          <w:lang w:val="en-US" w:eastAsia="zh-CN"/>
        </w:rPr>
        <w:t>米。下一个最高点是在美国靠近宾西法尼亚哈利斯堡，在</w:t>
      </w:r>
      <w:r w:rsidR="00F26281" w:rsidRPr="002F46BD">
        <w:rPr>
          <w:lang w:val="en-US" w:eastAsia="zh-CN"/>
        </w:rPr>
        <w:t>40° N</w:t>
      </w:r>
      <w:r w:rsidR="00F26281">
        <w:rPr>
          <w:rFonts w:hint="eastAsia"/>
          <w:lang w:val="en-US" w:eastAsia="zh-CN"/>
        </w:rPr>
        <w:t>，</w:t>
      </w:r>
      <w:r w:rsidR="00F26281" w:rsidRPr="002F46BD">
        <w:rPr>
          <w:lang w:val="en-US" w:eastAsia="zh-CN"/>
        </w:rPr>
        <w:t>76° W</w:t>
      </w:r>
      <w:r w:rsidR="00F26281">
        <w:rPr>
          <w:rFonts w:hint="eastAsia"/>
          <w:lang w:val="en-US" w:eastAsia="zh-CN"/>
        </w:rPr>
        <w:t>，高度</w:t>
      </w:r>
      <w:r w:rsidR="00F26281" w:rsidRPr="002F46BD">
        <w:rPr>
          <w:lang w:val="en-US" w:eastAsia="zh-CN"/>
        </w:rPr>
        <w:t>12 190</w:t>
      </w:r>
      <w:r w:rsidR="00F26281">
        <w:rPr>
          <w:rFonts w:hint="eastAsia"/>
          <w:lang w:val="en-US" w:eastAsia="zh-CN"/>
        </w:rPr>
        <w:t>米。对这</w:t>
      </w:r>
      <w:r>
        <w:rPr>
          <w:rFonts w:hint="eastAsia"/>
          <w:lang w:val="en-US" w:eastAsia="zh-CN"/>
        </w:rPr>
        <w:t>两</w:t>
      </w:r>
      <w:r w:rsidR="00F26281">
        <w:rPr>
          <w:rFonts w:hint="eastAsia"/>
          <w:lang w:val="en-US" w:eastAsia="zh-CN"/>
        </w:rPr>
        <w:t>个热点，对基本脉冲</w:t>
      </w:r>
      <w:r w:rsidR="00F26281">
        <w:rPr>
          <w:lang w:val="en-US" w:eastAsia="zh-CN"/>
        </w:rPr>
        <w:t>RFI</w:t>
      </w:r>
      <w:r w:rsidR="00F26281">
        <w:rPr>
          <w:rFonts w:hint="eastAsia"/>
          <w:lang w:val="en-US" w:eastAsia="zh-CN"/>
        </w:rPr>
        <w:t>参数的评估产生了处于</w:t>
      </w:r>
      <w:r w:rsidR="00F26281">
        <w:rPr>
          <w:lang w:val="en-US" w:eastAsia="zh-CN"/>
        </w:rPr>
        <w:t>60%</w:t>
      </w:r>
      <w:r w:rsidR="00F26281">
        <w:rPr>
          <w:rFonts w:hint="eastAsia"/>
          <w:lang w:val="en-US" w:eastAsia="zh-CN"/>
        </w:rPr>
        <w:t>和</w:t>
      </w:r>
      <w:r w:rsidR="00F26281">
        <w:rPr>
          <w:lang w:val="en-US" w:eastAsia="zh-CN"/>
        </w:rPr>
        <w:t>65%</w:t>
      </w:r>
      <w:r w:rsidR="00F26281">
        <w:rPr>
          <w:rFonts w:hint="eastAsia"/>
          <w:lang w:val="en-US" w:eastAsia="zh-CN"/>
        </w:rPr>
        <w:t>之间的消隐百分比数值，用于由高电平</w:t>
      </w:r>
      <w:r w:rsidR="00F26281">
        <w:rPr>
          <w:lang w:val="en-US" w:eastAsia="zh-CN"/>
        </w:rPr>
        <w:t>RFI</w:t>
      </w:r>
      <w:r w:rsidR="00F26281">
        <w:rPr>
          <w:rFonts w:hint="eastAsia"/>
          <w:lang w:val="en-US" w:eastAsia="zh-CN"/>
        </w:rPr>
        <w:t>脉冲引起的接收机信号处理。</w:t>
      </w:r>
      <w:r w:rsidR="00F26281" w:rsidRPr="00836DFC">
        <w:rPr>
          <w:lang w:val="en-US" w:eastAsia="zh-CN"/>
        </w:rPr>
        <w:t xml:space="preserve"> </w:t>
      </w:r>
    </w:p>
    <w:p w:rsidR="00F26281" w:rsidRPr="00836DFC" w:rsidRDefault="00F26281" w:rsidP="00CC12CF">
      <w:pPr>
        <w:ind w:firstLineChars="200" w:firstLine="480"/>
        <w:rPr>
          <w:szCs w:val="24"/>
          <w:lang w:val="en-US" w:eastAsia="zh-CN"/>
        </w:rPr>
      </w:pPr>
      <w:r>
        <w:rPr>
          <w:rFonts w:hint="eastAsia"/>
          <w:lang w:val="en-US" w:eastAsia="zh-CN"/>
        </w:rPr>
        <w:t>此外，同时存在的较低电平脉冲在</w:t>
      </w:r>
      <w:r>
        <w:rPr>
          <w:lang w:val="en-US" w:eastAsia="zh-CN"/>
        </w:rPr>
        <w:t>RNSS</w:t>
      </w:r>
      <w:r>
        <w:rPr>
          <w:rFonts w:hint="eastAsia"/>
          <w:lang w:val="en-US" w:eastAsia="zh-CN"/>
        </w:rPr>
        <w:t>系统噪声中贡献了等效于增加</w:t>
      </w:r>
      <w:r>
        <w:rPr>
          <w:lang w:val="en-US" w:eastAsia="zh-CN"/>
        </w:rPr>
        <w:t>100%</w:t>
      </w:r>
      <w:r>
        <w:rPr>
          <w:rFonts w:hint="eastAsia"/>
          <w:lang w:val="en-US" w:eastAsia="zh-CN"/>
        </w:rPr>
        <w:t>到</w:t>
      </w:r>
      <w:r>
        <w:rPr>
          <w:lang w:val="en-US" w:eastAsia="zh-CN"/>
        </w:rPr>
        <w:t>150%</w:t>
      </w:r>
      <w:r>
        <w:rPr>
          <w:rFonts w:hint="eastAsia"/>
          <w:lang w:val="en-US" w:eastAsia="zh-CN"/>
        </w:rPr>
        <w:t>的平均</w:t>
      </w:r>
      <w:r>
        <w:rPr>
          <w:lang w:val="en-US" w:eastAsia="zh-CN"/>
        </w:rPr>
        <w:t>RFI</w:t>
      </w:r>
      <w:r>
        <w:rPr>
          <w:rFonts w:hint="eastAsia"/>
          <w:lang w:val="en-US" w:eastAsia="zh-CN"/>
        </w:rPr>
        <w:t>影响。通过比较，靠近在低高度</w:t>
      </w:r>
      <w:r>
        <w:rPr>
          <w:lang w:val="en-US" w:eastAsia="zh-CN"/>
        </w:rPr>
        <w:t>(</w:t>
      </w:r>
      <w:r>
        <w:rPr>
          <w:rFonts w:hint="eastAsia"/>
          <w:lang w:val="en-US" w:eastAsia="zh-CN"/>
        </w:rPr>
        <w:t>在</w:t>
      </w:r>
      <w:r w:rsidRPr="00836DFC">
        <w:rPr>
          <w:lang w:val="en-US" w:eastAsia="zh-CN"/>
        </w:rPr>
        <w:t>MSL</w:t>
      </w:r>
      <w:r>
        <w:rPr>
          <w:rFonts w:hint="eastAsia"/>
          <w:lang w:val="en-US" w:eastAsia="zh-CN"/>
        </w:rPr>
        <w:t>之上少于</w:t>
      </w:r>
      <w:r>
        <w:rPr>
          <w:lang w:val="en-US" w:eastAsia="zh-CN"/>
        </w:rPr>
        <w:t>600</w:t>
      </w:r>
      <w:r>
        <w:rPr>
          <w:rFonts w:hint="eastAsia"/>
          <w:lang w:val="en-US" w:eastAsia="zh-CN"/>
        </w:rPr>
        <w:t>米</w:t>
      </w:r>
      <w:r w:rsidRPr="00836DFC">
        <w:rPr>
          <w:lang w:val="en-US" w:eastAsia="zh-CN"/>
        </w:rPr>
        <w:t>)</w:t>
      </w:r>
      <w:r>
        <w:rPr>
          <w:rFonts w:hint="eastAsia"/>
          <w:lang w:val="en-US" w:eastAsia="zh-CN"/>
        </w:rPr>
        <w:t>的美国热点的评估显示，高电平脉冲消隐百分比下跌到大约</w:t>
      </w:r>
      <w:r w:rsidRPr="00836DFC">
        <w:rPr>
          <w:lang w:val="en-US" w:eastAsia="zh-CN"/>
        </w:rPr>
        <w:t>31%</w:t>
      </w:r>
      <w:r>
        <w:rPr>
          <w:rFonts w:hint="eastAsia"/>
          <w:lang w:val="en-US" w:eastAsia="zh-CN"/>
        </w:rPr>
        <w:t>，而低电平脉冲在接收系统噪声中的平均影响下跌到增加</w:t>
      </w:r>
      <w:r w:rsidRPr="00836DFC">
        <w:rPr>
          <w:lang w:val="en-US" w:eastAsia="zh-CN"/>
        </w:rPr>
        <w:t>45%</w:t>
      </w:r>
      <w:r>
        <w:rPr>
          <w:rFonts w:hint="eastAsia"/>
          <w:lang w:val="en-US" w:eastAsia="zh-CN"/>
        </w:rPr>
        <w:t>。由于决定最大干扰效应的卫星信号和接收机技术限制，这些相对大脉冲</w:t>
      </w:r>
      <w:r>
        <w:rPr>
          <w:lang w:val="en-US" w:eastAsia="zh-CN"/>
        </w:rPr>
        <w:t>RFI</w:t>
      </w:r>
      <w:r>
        <w:rPr>
          <w:rFonts w:hint="eastAsia"/>
          <w:lang w:val="en-US" w:eastAsia="zh-CN"/>
        </w:rPr>
        <w:t>值的存在限制了</w:t>
      </w:r>
      <w:r>
        <w:rPr>
          <w:lang w:val="en-US" w:eastAsia="zh-CN"/>
        </w:rPr>
        <w:t>RNSS</w:t>
      </w:r>
      <w:r>
        <w:rPr>
          <w:rFonts w:hint="eastAsia"/>
          <w:lang w:val="en-US" w:eastAsia="zh-CN"/>
        </w:rPr>
        <w:t>接收机能够容忍的连续</w:t>
      </w:r>
      <w:r>
        <w:rPr>
          <w:lang w:val="en-US" w:eastAsia="zh-CN"/>
        </w:rPr>
        <w:t>RFI</w:t>
      </w:r>
      <w:r>
        <w:rPr>
          <w:rFonts w:hint="eastAsia"/>
          <w:lang w:val="en-US" w:eastAsia="zh-CN"/>
        </w:rPr>
        <w:t>量。</w:t>
      </w:r>
    </w:p>
    <w:p w:rsidR="00F26281" w:rsidRPr="00836DFC" w:rsidRDefault="00F26281" w:rsidP="00CC12CF">
      <w:pPr>
        <w:ind w:firstLineChars="200" w:firstLine="480"/>
        <w:rPr>
          <w:szCs w:val="24"/>
          <w:lang w:val="en-US" w:eastAsia="zh-CN"/>
        </w:rPr>
      </w:pPr>
      <w:r>
        <w:rPr>
          <w:rFonts w:hint="eastAsia"/>
          <w:szCs w:val="24"/>
          <w:lang w:val="en-US" w:eastAsia="zh-CN"/>
        </w:rPr>
        <w:t>工作在这</w:t>
      </w:r>
      <w:r w:rsidR="00B25C95">
        <w:rPr>
          <w:rFonts w:hint="eastAsia"/>
          <w:szCs w:val="24"/>
          <w:lang w:val="en-US" w:eastAsia="zh-CN"/>
        </w:rPr>
        <w:t>两</w:t>
      </w:r>
      <w:r>
        <w:rPr>
          <w:rFonts w:hint="eastAsia"/>
          <w:szCs w:val="24"/>
          <w:lang w:val="en-US" w:eastAsia="zh-CN"/>
        </w:rPr>
        <w:t>种极限情况高度</w:t>
      </w:r>
      <w:r w:rsidRPr="00836DFC">
        <w:rPr>
          <w:szCs w:val="24"/>
          <w:lang w:val="en-US" w:eastAsia="zh-CN"/>
        </w:rPr>
        <w:t>(</w:t>
      </w:r>
      <w:r>
        <w:rPr>
          <w:rFonts w:hint="eastAsia"/>
          <w:szCs w:val="24"/>
          <w:lang w:val="en-US" w:eastAsia="zh-CN"/>
        </w:rPr>
        <w:t>即，介于海平面以上</w:t>
      </w:r>
      <w:r w:rsidRPr="00836DFC">
        <w:rPr>
          <w:szCs w:val="24"/>
          <w:lang w:val="en-US" w:eastAsia="zh-CN"/>
        </w:rPr>
        <w:t>6 096</w:t>
      </w:r>
      <w:r>
        <w:rPr>
          <w:rFonts w:hint="eastAsia"/>
          <w:szCs w:val="24"/>
          <w:lang w:val="en-US" w:eastAsia="zh-CN"/>
        </w:rPr>
        <w:t>米和</w:t>
      </w:r>
      <w:r w:rsidRPr="00836DFC">
        <w:rPr>
          <w:szCs w:val="24"/>
          <w:lang w:val="en-US" w:eastAsia="zh-CN"/>
        </w:rPr>
        <w:t>610</w:t>
      </w:r>
      <w:r>
        <w:rPr>
          <w:rFonts w:hint="eastAsia"/>
          <w:szCs w:val="24"/>
          <w:lang w:val="en-US" w:eastAsia="zh-CN"/>
        </w:rPr>
        <w:t>米</w:t>
      </w:r>
      <w:r w:rsidRPr="00836DFC">
        <w:rPr>
          <w:szCs w:val="24"/>
          <w:lang w:val="en-US" w:eastAsia="zh-CN"/>
        </w:rPr>
        <w:t xml:space="preserve"> (20 000</w:t>
      </w:r>
      <w:r>
        <w:rPr>
          <w:rFonts w:hint="eastAsia"/>
          <w:szCs w:val="24"/>
          <w:lang w:val="en-US" w:eastAsia="zh-CN"/>
        </w:rPr>
        <w:t>英尺和</w:t>
      </w:r>
      <w:r w:rsidRPr="00836DFC">
        <w:rPr>
          <w:szCs w:val="24"/>
          <w:lang w:val="en-US" w:eastAsia="zh-CN"/>
        </w:rPr>
        <w:t>2 000</w:t>
      </w:r>
      <w:r>
        <w:rPr>
          <w:rFonts w:hint="eastAsia"/>
          <w:szCs w:val="24"/>
          <w:lang w:val="en-US" w:eastAsia="zh-CN"/>
        </w:rPr>
        <w:t>英尺</w:t>
      </w:r>
      <w:r w:rsidR="0099518C">
        <w:rPr>
          <w:szCs w:val="24"/>
          <w:lang w:val="en-US" w:eastAsia="zh-CN"/>
        </w:rPr>
        <w:t>)</w:t>
      </w:r>
      <w:r>
        <w:rPr>
          <w:rFonts w:hint="eastAsia"/>
          <w:szCs w:val="24"/>
          <w:lang w:val="en-US" w:eastAsia="zh-CN"/>
        </w:rPr>
        <w:t>之间</w:t>
      </w:r>
      <w:r>
        <w:rPr>
          <w:szCs w:val="24"/>
          <w:lang w:val="en-US" w:eastAsia="zh-CN"/>
        </w:rPr>
        <w:t>)</w:t>
      </w:r>
      <w:r>
        <w:rPr>
          <w:rFonts w:hint="eastAsia"/>
          <w:szCs w:val="24"/>
          <w:lang w:val="en-US" w:eastAsia="zh-CN"/>
        </w:rPr>
        <w:t>之间的接收机干扰门限尚未确立。已知脉冲干扰参数取决于无线电视线内到</w:t>
      </w:r>
      <w:r>
        <w:rPr>
          <w:szCs w:val="24"/>
          <w:lang w:val="en-US" w:eastAsia="zh-CN"/>
        </w:rPr>
        <w:t>RNSS</w:t>
      </w:r>
      <w:r>
        <w:rPr>
          <w:rFonts w:hint="eastAsia"/>
          <w:szCs w:val="24"/>
          <w:lang w:val="en-US" w:eastAsia="zh-CN"/>
        </w:rPr>
        <w:t>接收机范围内的</w:t>
      </w:r>
      <w:r>
        <w:rPr>
          <w:szCs w:val="24"/>
          <w:lang w:val="en-US" w:eastAsia="zh-CN"/>
        </w:rPr>
        <w:t>ARNS</w:t>
      </w:r>
      <w:r w:rsidR="00FB0656">
        <w:rPr>
          <w:rFonts w:hint="eastAsia"/>
          <w:szCs w:val="24"/>
          <w:lang w:val="en-US" w:eastAsia="zh-CN"/>
        </w:rPr>
        <w:t>地面电台</w:t>
      </w:r>
      <w:r>
        <w:rPr>
          <w:rFonts w:hint="eastAsia"/>
          <w:szCs w:val="24"/>
          <w:lang w:val="en-US" w:eastAsia="zh-CN"/>
        </w:rPr>
        <w:t>数量和类型。但是，接收机干扰门限与在</w:t>
      </w:r>
      <w:r>
        <w:rPr>
          <w:szCs w:val="24"/>
          <w:lang w:val="en-US" w:eastAsia="zh-CN"/>
        </w:rPr>
        <w:t>ARNS</w:t>
      </w:r>
      <w:r>
        <w:rPr>
          <w:rFonts w:hint="eastAsia"/>
          <w:szCs w:val="24"/>
          <w:lang w:val="en-US" w:eastAsia="zh-CN"/>
        </w:rPr>
        <w:t>源最高集中地区之间的确切关系需要广泛的进一步研究。</w:t>
      </w:r>
    </w:p>
    <w:p w:rsidR="00F26281" w:rsidRPr="00836DFC" w:rsidRDefault="00F26281" w:rsidP="00CC12CF">
      <w:pPr>
        <w:ind w:firstLineChars="200" w:firstLine="480"/>
        <w:rPr>
          <w:lang w:val="en-US" w:eastAsia="zh-CN"/>
        </w:rPr>
      </w:pPr>
      <w:r w:rsidRPr="00836DFC">
        <w:rPr>
          <w:lang w:val="en-US" w:eastAsia="zh-CN"/>
        </w:rPr>
        <w:t>ITU</w:t>
      </w:r>
      <w:r w:rsidR="00FB0656">
        <w:rPr>
          <w:lang w:val="en-US" w:eastAsia="zh-CN"/>
        </w:rPr>
        <w:t>-</w:t>
      </w:r>
      <w:r w:rsidRPr="00836DFC">
        <w:rPr>
          <w:lang w:val="en-US" w:eastAsia="zh-CN"/>
        </w:rPr>
        <w:t>R</w:t>
      </w:r>
      <w:r w:rsidR="004D0144">
        <w:rPr>
          <w:rFonts w:hint="eastAsia"/>
          <w:lang w:val="en-US" w:eastAsia="zh-CN"/>
        </w:rPr>
        <w:t>需要进一步</w:t>
      </w:r>
      <w:r>
        <w:rPr>
          <w:rFonts w:hint="eastAsia"/>
          <w:lang w:val="en-US" w:eastAsia="zh-CN"/>
        </w:rPr>
        <w:t>研究来为评估脉冲</w:t>
      </w:r>
      <w:r>
        <w:rPr>
          <w:lang w:val="en-US" w:eastAsia="zh-CN"/>
        </w:rPr>
        <w:t>RFI</w:t>
      </w:r>
      <w:r>
        <w:rPr>
          <w:rFonts w:hint="eastAsia"/>
          <w:lang w:val="en-US" w:eastAsia="zh-CN"/>
        </w:rPr>
        <w:t>对</w:t>
      </w:r>
      <w:r>
        <w:rPr>
          <w:lang w:val="en-US" w:eastAsia="zh-CN"/>
        </w:rPr>
        <w:t>RNSS</w:t>
      </w:r>
      <w:r>
        <w:rPr>
          <w:rFonts w:hint="eastAsia"/>
          <w:lang w:val="en-US" w:eastAsia="zh-CN"/>
        </w:rPr>
        <w:t>接收机影响开发一个一般方法。</w:t>
      </w:r>
    </w:p>
    <w:p w:rsidR="00F26281" w:rsidRPr="00666EA9" w:rsidRDefault="00F26281" w:rsidP="00666EA9">
      <w:pPr>
        <w:pStyle w:val="Heading1"/>
        <w:rPr>
          <w:lang w:val="en-US" w:eastAsia="zh-CN"/>
        </w:rPr>
      </w:pPr>
      <w:r w:rsidRPr="00666EA9">
        <w:rPr>
          <w:lang w:val="en-US" w:eastAsia="zh-CN"/>
        </w:rPr>
        <w:t>4</w:t>
      </w:r>
      <w:r w:rsidRPr="00666EA9">
        <w:rPr>
          <w:lang w:val="en-US" w:eastAsia="zh-CN"/>
        </w:rPr>
        <w:tab/>
        <w:t>RNSS</w:t>
      </w:r>
      <w:r>
        <w:rPr>
          <w:rFonts w:hint="eastAsia"/>
          <w:lang w:val="en-US" w:eastAsia="zh-CN"/>
        </w:rPr>
        <w:t>接收机技术特性和保护标准</w:t>
      </w:r>
    </w:p>
    <w:p w:rsidR="00F26281" w:rsidRPr="00836DFC" w:rsidRDefault="00F26281" w:rsidP="00CC12CF">
      <w:pPr>
        <w:ind w:firstLineChars="200" w:firstLine="480"/>
        <w:rPr>
          <w:lang w:val="en-US" w:eastAsia="zh-CN"/>
        </w:rPr>
      </w:pPr>
      <w:r>
        <w:rPr>
          <w:rFonts w:hint="eastAsia"/>
          <w:lang w:val="en-US" w:eastAsia="zh-CN"/>
        </w:rPr>
        <w:t>表</w:t>
      </w:r>
      <w:r w:rsidRPr="00836DFC">
        <w:rPr>
          <w:lang w:val="en-US" w:eastAsia="zh-CN"/>
        </w:rPr>
        <w:t>2</w:t>
      </w:r>
      <w:r w:rsidR="00FB0656">
        <w:rPr>
          <w:lang w:val="en-US" w:eastAsia="zh-CN"/>
        </w:rPr>
        <w:t>-</w:t>
      </w:r>
      <w:r w:rsidRPr="00836DFC">
        <w:rPr>
          <w:lang w:val="en-US" w:eastAsia="zh-CN"/>
        </w:rPr>
        <w:t>1</w:t>
      </w:r>
      <w:r>
        <w:rPr>
          <w:rFonts w:hint="eastAsia"/>
          <w:lang w:val="en-US" w:eastAsia="zh-CN"/>
        </w:rPr>
        <w:t>列出了在</w:t>
      </w:r>
      <w:r w:rsidRPr="00836DFC">
        <w:rPr>
          <w:lang w:val="en-US" w:eastAsia="zh-CN"/>
        </w:rPr>
        <w:t>1 164</w:t>
      </w:r>
      <w:r w:rsidR="00FB0656">
        <w:rPr>
          <w:lang w:val="en-US" w:eastAsia="zh-CN"/>
        </w:rPr>
        <w:t>-</w:t>
      </w:r>
      <w:r w:rsidRPr="00836DFC">
        <w:rPr>
          <w:lang w:val="en-US" w:eastAsia="zh-CN"/>
        </w:rPr>
        <w:t>1 215 MHz</w:t>
      </w:r>
      <w:r w:rsidR="00FB0656">
        <w:rPr>
          <w:rFonts w:hint="eastAsia"/>
          <w:lang w:val="en-US" w:eastAsia="zh-CN"/>
        </w:rPr>
        <w:t>频段内</w:t>
      </w:r>
      <w:r>
        <w:rPr>
          <w:rFonts w:hint="eastAsia"/>
          <w:lang w:val="en-US" w:eastAsia="zh-CN"/>
        </w:rPr>
        <w:t>的多种代表性</w:t>
      </w:r>
      <w:r>
        <w:rPr>
          <w:lang w:val="en-US" w:eastAsia="zh-CN"/>
        </w:rPr>
        <w:t>RNSS</w:t>
      </w:r>
      <w:r>
        <w:rPr>
          <w:rFonts w:hint="eastAsia"/>
          <w:lang w:val="en-US" w:eastAsia="zh-CN"/>
        </w:rPr>
        <w:t>接收机和应用的技术特性</w:t>
      </w:r>
      <w:r w:rsidR="00962669">
        <w:rPr>
          <w:rFonts w:hint="eastAsia"/>
          <w:lang w:val="en-US" w:eastAsia="zh-CN"/>
        </w:rPr>
        <w:t>和</w:t>
      </w:r>
      <w:r>
        <w:rPr>
          <w:rFonts w:hint="eastAsia"/>
          <w:lang w:val="en-US" w:eastAsia="zh-CN"/>
        </w:rPr>
        <w:t>保护标准</w:t>
      </w:r>
      <w:r w:rsidRPr="00836DFC">
        <w:rPr>
          <w:lang w:val="en-US" w:eastAsia="zh-CN"/>
        </w:rPr>
        <w:t>(</w:t>
      </w:r>
      <w:r>
        <w:rPr>
          <w:rFonts w:hint="eastAsia"/>
          <w:lang w:val="en-US" w:eastAsia="zh-CN"/>
        </w:rPr>
        <w:t>最大</w:t>
      </w:r>
      <w:r w:rsidR="00FB0656">
        <w:rPr>
          <w:rFonts w:hint="eastAsia"/>
          <w:lang w:val="en-US" w:eastAsia="zh-CN"/>
        </w:rPr>
        <w:t>集总</w:t>
      </w:r>
      <w:r>
        <w:rPr>
          <w:rFonts w:hint="eastAsia"/>
          <w:lang w:val="en-US" w:eastAsia="zh-CN"/>
        </w:rPr>
        <w:t>干扰门限</w:t>
      </w:r>
      <w:r w:rsidRPr="00836DFC">
        <w:rPr>
          <w:lang w:val="en-US" w:eastAsia="zh-CN"/>
        </w:rPr>
        <w:t>)</w:t>
      </w:r>
      <w:r>
        <w:rPr>
          <w:rFonts w:hint="eastAsia"/>
          <w:lang w:val="en-US" w:eastAsia="zh-CN"/>
        </w:rPr>
        <w:t>。可以在</w:t>
      </w:r>
      <w:r>
        <w:rPr>
          <w:lang w:val="en-US" w:eastAsia="zh-CN"/>
        </w:rPr>
        <w:t>ITU</w:t>
      </w:r>
      <w:r w:rsidR="00FB0656">
        <w:rPr>
          <w:lang w:val="en-US" w:eastAsia="zh-CN"/>
        </w:rPr>
        <w:t>-</w:t>
      </w:r>
      <w:r>
        <w:rPr>
          <w:lang w:val="en-US" w:eastAsia="zh-CN"/>
        </w:rPr>
        <w:t>R M.1787</w:t>
      </w:r>
      <w:r>
        <w:rPr>
          <w:rFonts w:hint="eastAsia"/>
          <w:lang w:val="en-US" w:eastAsia="zh-CN"/>
        </w:rPr>
        <w:t>建议书中找到更多关于</w:t>
      </w:r>
      <w:r w:rsidRPr="00836DFC">
        <w:rPr>
          <w:lang w:val="en-US" w:eastAsia="zh-CN"/>
        </w:rPr>
        <w:t>RNSS</w:t>
      </w:r>
      <w:r>
        <w:rPr>
          <w:rFonts w:hint="eastAsia"/>
          <w:lang w:val="en-US" w:eastAsia="zh-CN"/>
        </w:rPr>
        <w:t>信号的信息。</w:t>
      </w:r>
    </w:p>
    <w:p w:rsidR="00F26281" w:rsidRPr="00836DFC" w:rsidRDefault="00F26281" w:rsidP="00CC12CF">
      <w:pPr>
        <w:ind w:firstLineChars="200" w:firstLine="480"/>
        <w:rPr>
          <w:lang w:val="en-US" w:eastAsia="zh-CN"/>
        </w:rPr>
      </w:pPr>
      <w:r>
        <w:rPr>
          <w:rFonts w:hint="eastAsia"/>
          <w:lang w:val="en-US" w:eastAsia="zh-CN"/>
        </w:rPr>
        <w:t>技术特性和保护级别取决于</w:t>
      </w:r>
      <w:r>
        <w:rPr>
          <w:lang w:val="en-US" w:eastAsia="zh-CN"/>
        </w:rPr>
        <w:t>RNSS</w:t>
      </w:r>
      <w:r>
        <w:rPr>
          <w:rFonts w:hint="eastAsia"/>
          <w:lang w:val="en-US" w:eastAsia="zh-CN"/>
        </w:rPr>
        <w:t>应用的类型。以下</w:t>
      </w:r>
      <w:r w:rsidRPr="00836DFC">
        <w:rPr>
          <w:lang w:val="en-US" w:eastAsia="zh-CN"/>
        </w:rPr>
        <w:t>RNSS</w:t>
      </w:r>
      <w:r>
        <w:rPr>
          <w:rFonts w:hint="eastAsia"/>
          <w:lang w:val="en-US" w:eastAsia="zh-CN"/>
        </w:rPr>
        <w:t>接收机和应用已经被包括在表</w:t>
      </w:r>
      <w:r w:rsidRPr="00836DFC">
        <w:rPr>
          <w:lang w:val="en-US" w:eastAsia="zh-CN"/>
        </w:rPr>
        <w:t>2</w:t>
      </w:r>
      <w:r w:rsidR="00FB0656">
        <w:rPr>
          <w:lang w:val="en-US" w:eastAsia="zh-CN"/>
        </w:rPr>
        <w:t>-</w:t>
      </w:r>
      <w:r w:rsidRPr="00836DFC">
        <w:rPr>
          <w:lang w:val="en-US" w:eastAsia="zh-CN"/>
        </w:rPr>
        <w:t>1</w:t>
      </w:r>
      <w:r>
        <w:rPr>
          <w:rFonts w:hint="eastAsia"/>
          <w:lang w:val="en-US" w:eastAsia="zh-CN"/>
        </w:rPr>
        <w:t>中：</w:t>
      </w:r>
    </w:p>
    <w:p w:rsidR="00F26281" w:rsidRPr="00092112" w:rsidRDefault="00F26281" w:rsidP="00666EA9">
      <w:pPr>
        <w:pStyle w:val="enumlev1"/>
        <w:rPr>
          <w:bCs/>
          <w:lang w:val="en-US" w:eastAsia="zh-CN"/>
        </w:rPr>
      </w:pPr>
      <w:r w:rsidRPr="00666EA9">
        <w:rPr>
          <w:lang w:val="en-US" w:eastAsia="zh-CN"/>
        </w:rPr>
        <w:t>–</w:t>
      </w:r>
      <w:r w:rsidRPr="00666EA9">
        <w:rPr>
          <w:lang w:val="en-US" w:eastAsia="zh-CN"/>
        </w:rPr>
        <w:tab/>
      </w:r>
      <w:r>
        <w:rPr>
          <w:rFonts w:hint="eastAsia"/>
          <w:lang w:val="en-US" w:eastAsia="zh-CN"/>
        </w:rPr>
        <w:t>空中导航</w:t>
      </w:r>
      <w:r>
        <w:rPr>
          <w:rFonts w:hint="eastAsia"/>
          <w:bCs/>
          <w:lang w:val="en-US" w:eastAsia="zh-CN"/>
        </w:rPr>
        <w:t>接收机</w:t>
      </w:r>
      <w:r w:rsidR="00A75A68">
        <w:rPr>
          <w:rFonts w:hint="eastAsia"/>
          <w:bCs/>
          <w:lang w:val="en-US" w:eastAsia="zh-CN"/>
        </w:rPr>
        <w:t>(</w:t>
      </w:r>
      <w:r w:rsidR="00E06D3A">
        <w:rPr>
          <w:rFonts w:hint="eastAsia"/>
          <w:bCs/>
          <w:lang w:val="en-US" w:eastAsia="zh-CN"/>
        </w:rPr>
        <w:t>两</w:t>
      </w:r>
      <w:r>
        <w:rPr>
          <w:rFonts w:hint="eastAsia"/>
          <w:bCs/>
          <w:lang w:val="en-US" w:eastAsia="zh-CN"/>
        </w:rPr>
        <w:t>种类型</w:t>
      </w:r>
      <w:r w:rsidRPr="00092112">
        <w:rPr>
          <w:bCs/>
          <w:lang w:val="en-US" w:eastAsia="zh-CN"/>
        </w:rPr>
        <w:t>) (</w:t>
      </w:r>
      <w:r w:rsidR="00FB0656">
        <w:rPr>
          <w:rFonts w:hint="eastAsia"/>
          <w:bCs/>
          <w:lang w:val="en-US" w:eastAsia="zh-CN"/>
        </w:rPr>
        <w:t>见</w:t>
      </w:r>
      <w:r w:rsidR="009C32F3">
        <w:rPr>
          <w:rFonts w:hint="eastAsia"/>
          <w:bCs/>
          <w:lang w:val="en-US" w:eastAsia="zh-CN"/>
        </w:rPr>
        <w:t>第</w:t>
      </w:r>
      <w:r w:rsidRPr="00092112">
        <w:rPr>
          <w:bCs/>
          <w:lang w:val="en-US" w:eastAsia="zh-CN"/>
        </w:rPr>
        <w:t>2.1</w:t>
      </w:r>
      <w:r w:rsidR="009C32F3">
        <w:rPr>
          <w:rFonts w:hint="eastAsia"/>
          <w:bCs/>
          <w:lang w:val="en-US" w:eastAsia="zh-CN"/>
        </w:rPr>
        <w:t>节</w:t>
      </w:r>
      <w:r>
        <w:rPr>
          <w:rFonts w:hint="eastAsia"/>
          <w:bCs/>
          <w:lang w:val="en-US" w:eastAsia="zh-CN"/>
        </w:rPr>
        <w:t>和表</w:t>
      </w:r>
      <w:r>
        <w:rPr>
          <w:bCs/>
          <w:lang w:val="en-US" w:eastAsia="zh-CN"/>
        </w:rPr>
        <w:t>2</w:t>
      </w:r>
      <w:r w:rsidR="00FB0656">
        <w:rPr>
          <w:bCs/>
          <w:lang w:val="en-US" w:eastAsia="zh-CN"/>
        </w:rPr>
        <w:t>-</w:t>
      </w:r>
      <w:r>
        <w:rPr>
          <w:bCs/>
          <w:lang w:val="en-US" w:eastAsia="zh-CN"/>
        </w:rPr>
        <w:t>1</w:t>
      </w:r>
      <w:r>
        <w:rPr>
          <w:rFonts w:hint="eastAsia"/>
          <w:bCs/>
          <w:lang w:val="en-US" w:eastAsia="zh-CN"/>
        </w:rPr>
        <w:t>的第</w:t>
      </w:r>
      <w:r w:rsidRPr="00092112">
        <w:rPr>
          <w:bCs/>
          <w:lang w:val="en-US" w:eastAsia="zh-CN"/>
        </w:rPr>
        <w:t>1</w:t>
      </w:r>
      <w:r>
        <w:rPr>
          <w:rFonts w:hint="eastAsia"/>
          <w:bCs/>
          <w:lang w:val="en-US" w:eastAsia="zh-CN"/>
        </w:rPr>
        <w:t>和</w:t>
      </w:r>
      <w:r w:rsidRPr="00092112">
        <w:rPr>
          <w:bCs/>
          <w:lang w:val="en-US" w:eastAsia="zh-CN"/>
        </w:rPr>
        <w:t>2</w:t>
      </w:r>
      <w:r>
        <w:rPr>
          <w:rFonts w:hint="eastAsia"/>
          <w:bCs/>
          <w:lang w:val="en-US" w:eastAsia="zh-CN"/>
        </w:rPr>
        <w:t>列</w:t>
      </w:r>
      <w:r w:rsidRPr="00092112">
        <w:rPr>
          <w:bCs/>
          <w:lang w:val="en-US" w:eastAsia="zh-CN"/>
        </w:rPr>
        <w:t>)</w:t>
      </w:r>
      <w:r>
        <w:rPr>
          <w:rFonts w:hint="eastAsia"/>
          <w:bCs/>
          <w:lang w:val="en-US" w:eastAsia="zh-CN"/>
        </w:rPr>
        <w:t>。</w:t>
      </w:r>
    </w:p>
    <w:p w:rsidR="00F26281" w:rsidRPr="00092112" w:rsidRDefault="00F26281" w:rsidP="00666EA9">
      <w:pPr>
        <w:pStyle w:val="enumlev1"/>
        <w:rPr>
          <w:bCs/>
          <w:lang w:val="en-US" w:eastAsia="zh-CN"/>
        </w:rPr>
      </w:pPr>
      <w:r w:rsidRPr="00092112">
        <w:rPr>
          <w:bCs/>
          <w:lang w:val="en-US" w:eastAsia="zh-CN"/>
        </w:rPr>
        <w:t>–</w:t>
      </w:r>
      <w:r w:rsidRPr="00092112">
        <w:rPr>
          <w:bCs/>
          <w:lang w:val="en-US" w:eastAsia="zh-CN"/>
        </w:rPr>
        <w:tab/>
      </w:r>
      <w:r>
        <w:rPr>
          <w:rFonts w:hint="eastAsia"/>
          <w:bCs/>
          <w:lang w:val="en-US" w:eastAsia="zh-CN"/>
        </w:rPr>
        <w:t>高精度接收机</w:t>
      </w:r>
      <w:r w:rsidRPr="00092112">
        <w:rPr>
          <w:bCs/>
          <w:lang w:val="en-US" w:eastAsia="zh-CN"/>
        </w:rPr>
        <w:t>(</w:t>
      </w:r>
      <w:r w:rsidR="00E06D3A">
        <w:rPr>
          <w:rFonts w:hint="eastAsia"/>
          <w:bCs/>
          <w:lang w:val="en-US" w:eastAsia="zh-CN"/>
        </w:rPr>
        <w:t>两</w:t>
      </w:r>
      <w:r>
        <w:rPr>
          <w:rFonts w:hint="eastAsia"/>
          <w:bCs/>
          <w:lang w:val="en-US" w:eastAsia="zh-CN"/>
        </w:rPr>
        <w:t>种类型</w:t>
      </w:r>
      <w:r w:rsidRPr="00092112">
        <w:rPr>
          <w:bCs/>
          <w:lang w:val="en-US" w:eastAsia="zh-CN"/>
        </w:rPr>
        <w:t>) (</w:t>
      </w:r>
      <w:r w:rsidR="00FB0656">
        <w:rPr>
          <w:rFonts w:hint="eastAsia"/>
          <w:bCs/>
          <w:lang w:val="en-US" w:eastAsia="zh-CN"/>
        </w:rPr>
        <w:t>见</w:t>
      </w:r>
      <w:r w:rsidR="009C32F3">
        <w:rPr>
          <w:rFonts w:hint="eastAsia"/>
          <w:bCs/>
          <w:lang w:val="en-US" w:eastAsia="zh-CN"/>
        </w:rPr>
        <w:t>第</w:t>
      </w:r>
      <w:r w:rsidRPr="00092112">
        <w:rPr>
          <w:bCs/>
          <w:lang w:val="en-US" w:eastAsia="zh-CN"/>
        </w:rPr>
        <w:t>2.2</w:t>
      </w:r>
      <w:r w:rsidR="009C32F3">
        <w:rPr>
          <w:rFonts w:hint="eastAsia"/>
          <w:bCs/>
          <w:lang w:val="en-US" w:eastAsia="zh-CN"/>
        </w:rPr>
        <w:t>节</w:t>
      </w:r>
      <w:r>
        <w:rPr>
          <w:rFonts w:hint="eastAsia"/>
          <w:bCs/>
          <w:lang w:val="en-US" w:eastAsia="zh-CN"/>
        </w:rPr>
        <w:t>和表</w:t>
      </w:r>
      <w:r>
        <w:rPr>
          <w:bCs/>
          <w:lang w:val="en-US" w:eastAsia="zh-CN"/>
        </w:rPr>
        <w:t>2</w:t>
      </w:r>
      <w:r w:rsidR="00FB0656">
        <w:rPr>
          <w:bCs/>
          <w:lang w:val="en-US" w:eastAsia="zh-CN"/>
        </w:rPr>
        <w:t>-</w:t>
      </w:r>
      <w:r>
        <w:rPr>
          <w:bCs/>
          <w:lang w:val="en-US" w:eastAsia="zh-CN"/>
        </w:rPr>
        <w:t>1</w:t>
      </w:r>
      <w:r>
        <w:rPr>
          <w:rFonts w:hint="eastAsia"/>
          <w:bCs/>
          <w:lang w:val="en-US" w:eastAsia="zh-CN"/>
        </w:rPr>
        <w:t>的第</w:t>
      </w:r>
      <w:r w:rsidRPr="00092112">
        <w:rPr>
          <w:bCs/>
          <w:lang w:val="en-US" w:eastAsia="zh-CN"/>
        </w:rPr>
        <w:t>3</w:t>
      </w:r>
      <w:r>
        <w:rPr>
          <w:rFonts w:hint="eastAsia"/>
          <w:bCs/>
          <w:lang w:val="en-US" w:eastAsia="zh-CN"/>
        </w:rPr>
        <w:t>列</w:t>
      </w:r>
      <w:r w:rsidRPr="00092112">
        <w:rPr>
          <w:bCs/>
          <w:lang w:val="en-US" w:eastAsia="zh-CN"/>
        </w:rPr>
        <w:t>)</w:t>
      </w:r>
      <w:r>
        <w:rPr>
          <w:rFonts w:hint="eastAsia"/>
          <w:bCs/>
          <w:lang w:val="en-US" w:eastAsia="zh-CN"/>
        </w:rPr>
        <w:t>。</w:t>
      </w:r>
    </w:p>
    <w:p w:rsidR="00F26281" w:rsidRPr="00092112" w:rsidRDefault="00F26281" w:rsidP="00666EA9">
      <w:pPr>
        <w:pStyle w:val="enumlev1"/>
        <w:rPr>
          <w:bCs/>
          <w:lang w:val="en-US" w:eastAsia="ja-JP"/>
        </w:rPr>
      </w:pPr>
      <w:r w:rsidRPr="00092112">
        <w:rPr>
          <w:bCs/>
          <w:lang w:val="en-US" w:eastAsia="zh-CN"/>
        </w:rPr>
        <w:t>–</w:t>
      </w:r>
      <w:r w:rsidRPr="00092112">
        <w:rPr>
          <w:bCs/>
          <w:lang w:val="en-US" w:eastAsia="zh-CN"/>
        </w:rPr>
        <w:tab/>
      </w:r>
      <w:r>
        <w:rPr>
          <w:rFonts w:hint="eastAsia"/>
          <w:bCs/>
          <w:lang w:val="en-US" w:eastAsia="zh-CN"/>
        </w:rPr>
        <w:t>室内定位接收机</w:t>
      </w:r>
      <w:r w:rsidRPr="00092112">
        <w:rPr>
          <w:bCs/>
          <w:lang w:val="en-US" w:eastAsia="zh-CN"/>
        </w:rPr>
        <w:t>(</w:t>
      </w:r>
      <w:r w:rsidR="00E06D3A">
        <w:rPr>
          <w:rFonts w:hint="eastAsia"/>
          <w:bCs/>
          <w:lang w:val="en-US" w:eastAsia="zh-CN"/>
        </w:rPr>
        <w:t>两</w:t>
      </w:r>
      <w:r>
        <w:rPr>
          <w:rFonts w:hint="eastAsia"/>
          <w:bCs/>
          <w:lang w:val="en-US" w:eastAsia="zh-CN"/>
        </w:rPr>
        <w:t>种类型</w:t>
      </w:r>
      <w:r>
        <w:rPr>
          <w:bCs/>
          <w:lang w:val="en-US" w:eastAsia="zh-CN"/>
        </w:rPr>
        <w:t>) (</w:t>
      </w:r>
      <w:r w:rsidR="00FB0656">
        <w:rPr>
          <w:rFonts w:hint="eastAsia"/>
          <w:bCs/>
          <w:lang w:val="en-US" w:eastAsia="zh-CN"/>
        </w:rPr>
        <w:t>见</w:t>
      </w:r>
      <w:r w:rsidR="009C32F3">
        <w:rPr>
          <w:rFonts w:hint="eastAsia"/>
          <w:bCs/>
          <w:lang w:val="en-US" w:eastAsia="zh-CN"/>
        </w:rPr>
        <w:t>第</w:t>
      </w:r>
      <w:r w:rsidRPr="00092112">
        <w:rPr>
          <w:bCs/>
          <w:lang w:val="en-US" w:eastAsia="zh-CN"/>
        </w:rPr>
        <w:t>2.3</w:t>
      </w:r>
      <w:r w:rsidR="009C32F3">
        <w:rPr>
          <w:rFonts w:hint="eastAsia"/>
          <w:bCs/>
          <w:lang w:val="en-US" w:eastAsia="zh-CN"/>
        </w:rPr>
        <w:t>节</w:t>
      </w:r>
      <w:r>
        <w:rPr>
          <w:rFonts w:hint="eastAsia"/>
          <w:bCs/>
          <w:lang w:val="en-US" w:eastAsia="zh-CN"/>
        </w:rPr>
        <w:t>和表</w:t>
      </w:r>
      <w:r w:rsidRPr="00092112">
        <w:rPr>
          <w:bCs/>
          <w:lang w:val="en-US" w:eastAsia="zh-CN"/>
        </w:rPr>
        <w:t>2</w:t>
      </w:r>
      <w:r w:rsidR="00FB0656">
        <w:rPr>
          <w:bCs/>
          <w:lang w:val="en-US" w:eastAsia="zh-CN"/>
        </w:rPr>
        <w:t>-</w:t>
      </w:r>
      <w:r w:rsidRPr="00092112">
        <w:rPr>
          <w:bCs/>
          <w:lang w:val="en-US" w:eastAsia="zh-CN"/>
        </w:rPr>
        <w:t>1</w:t>
      </w:r>
      <w:r>
        <w:rPr>
          <w:rFonts w:hint="eastAsia"/>
          <w:bCs/>
          <w:lang w:val="en-US" w:eastAsia="zh-CN"/>
        </w:rPr>
        <w:t>的第</w:t>
      </w:r>
      <w:r w:rsidRPr="00092112">
        <w:rPr>
          <w:bCs/>
          <w:lang w:val="en-US" w:eastAsia="zh-CN"/>
        </w:rPr>
        <w:t>4</w:t>
      </w:r>
      <w:r>
        <w:rPr>
          <w:rFonts w:hint="eastAsia"/>
          <w:bCs/>
          <w:lang w:val="en-US" w:eastAsia="zh-CN"/>
        </w:rPr>
        <w:t>列</w:t>
      </w:r>
      <w:r w:rsidRPr="00092112">
        <w:rPr>
          <w:bCs/>
          <w:lang w:val="en-US" w:eastAsia="zh-CN"/>
        </w:rPr>
        <w:t>)</w:t>
      </w:r>
      <w:r>
        <w:rPr>
          <w:rFonts w:hint="eastAsia"/>
          <w:bCs/>
          <w:lang w:val="en-US" w:eastAsia="zh-CN"/>
        </w:rPr>
        <w:t>。</w:t>
      </w:r>
    </w:p>
    <w:p w:rsidR="00F26281" w:rsidRPr="00666EA9" w:rsidRDefault="00F26281" w:rsidP="00666EA9">
      <w:pPr>
        <w:pStyle w:val="enumlev1"/>
        <w:rPr>
          <w:lang w:val="en-US" w:eastAsia="zh-CN"/>
        </w:rPr>
      </w:pPr>
      <w:r w:rsidRPr="00092112">
        <w:rPr>
          <w:bCs/>
          <w:lang w:val="en-US" w:eastAsia="zh-CN"/>
        </w:rPr>
        <w:t>–</w:t>
      </w:r>
      <w:r w:rsidRPr="00092112">
        <w:rPr>
          <w:bCs/>
          <w:lang w:val="en-US" w:eastAsia="zh-CN"/>
        </w:rPr>
        <w:tab/>
      </w:r>
      <w:r w:rsidR="001A6547">
        <w:rPr>
          <w:rFonts w:hint="eastAsia"/>
          <w:bCs/>
          <w:lang w:val="en-US" w:eastAsia="zh-CN"/>
        </w:rPr>
        <w:t>通用</w:t>
      </w:r>
      <w:r>
        <w:rPr>
          <w:rFonts w:hint="eastAsia"/>
          <w:bCs/>
          <w:lang w:val="en-US" w:eastAsia="zh-CN"/>
        </w:rPr>
        <w:t>接收机</w:t>
      </w:r>
      <w:r w:rsidRPr="00666EA9">
        <w:rPr>
          <w:lang w:val="en-US" w:eastAsia="zh-CN"/>
        </w:rPr>
        <w:t>(</w:t>
      </w:r>
      <w:r w:rsidR="00E06D3A">
        <w:rPr>
          <w:rFonts w:hint="eastAsia"/>
          <w:bCs/>
          <w:lang w:val="en-US" w:eastAsia="zh-CN"/>
        </w:rPr>
        <w:t>两</w:t>
      </w:r>
      <w:r>
        <w:rPr>
          <w:rFonts w:hint="eastAsia"/>
          <w:lang w:val="en-US" w:eastAsia="zh-CN"/>
        </w:rPr>
        <w:t>种类型</w:t>
      </w:r>
      <w:r w:rsidRPr="00666EA9">
        <w:rPr>
          <w:lang w:val="en-US" w:eastAsia="zh-CN"/>
        </w:rPr>
        <w:t>) (</w:t>
      </w:r>
      <w:r w:rsidR="00FB0656">
        <w:rPr>
          <w:rFonts w:hint="eastAsia"/>
          <w:bCs/>
          <w:lang w:val="en-US" w:eastAsia="zh-CN"/>
        </w:rPr>
        <w:t>见</w:t>
      </w:r>
      <w:r w:rsidR="009C32F3">
        <w:rPr>
          <w:rFonts w:hint="eastAsia"/>
          <w:lang w:val="en-US" w:eastAsia="zh-CN"/>
        </w:rPr>
        <w:t>第</w:t>
      </w:r>
      <w:r w:rsidRPr="00666EA9">
        <w:rPr>
          <w:lang w:val="en-US" w:eastAsia="zh-CN"/>
        </w:rPr>
        <w:t>2.4</w:t>
      </w:r>
      <w:r w:rsidR="009C32F3">
        <w:rPr>
          <w:rFonts w:hint="eastAsia"/>
          <w:lang w:val="en-US" w:eastAsia="zh-CN"/>
        </w:rPr>
        <w:t>节</w:t>
      </w:r>
      <w:r>
        <w:rPr>
          <w:rFonts w:hint="eastAsia"/>
          <w:lang w:val="en-US" w:eastAsia="zh-CN"/>
        </w:rPr>
        <w:t>和表</w:t>
      </w:r>
      <w:r w:rsidRPr="00666EA9">
        <w:rPr>
          <w:lang w:val="en-US" w:eastAsia="zh-CN"/>
        </w:rPr>
        <w:t>2</w:t>
      </w:r>
      <w:r w:rsidR="00FB0656">
        <w:rPr>
          <w:lang w:val="en-US" w:eastAsia="zh-CN"/>
        </w:rPr>
        <w:t>-</w:t>
      </w:r>
      <w:r w:rsidRPr="00666EA9">
        <w:rPr>
          <w:lang w:val="en-US" w:eastAsia="zh-CN"/>
        </w:rPr>
        <w:t>1</w:t>
      </w:r>
      <w:r>
        <w:rPr>
          <w:rFonts w:hint="eastAsia"/>
          <w:lang w:val="en-US" w:eastAsia="zh-CN"/>
        </w:rPr>
        <w:t>的第</w:t>
      </w:r>
      <w:r w:rsidRPr="00666EA9">
        <w:rPr>
          <w:lang w:val="en-US" w:eastAsia="zh-CN"/>
        </w:rPr>
        <w:t>5</w:t>
      </w:r>
      <w:r>
        <w:rPr>
          <w:rFonts w:hint="eastAsia"/>
          <w:lang w:val="en-US" w:eastAsia="zh-CN"/>
        </w:rPr>
        <w:t>列</w:t>
      </w:r>
      <w:r w:rsidRPr="00666EA9">
        <w:rPr>
          <w:lang w:val="en-US" w:eastAsia="zh-CN"/>
        </w:rPr>
        <w:t>)</w:t>
      </w:r>
      <w:r>
        <w:rPr>
          <w:rFonts w:hint="eastAsia"/>
          <w:lang w:val="en-US" w:eastAsia="zh-CN"/>
        </w:rPr>
        <w:t>。</w:t>
      </w:r>
      <w:r w:rsidRPr="00666EA9">
        <w:rPr>
          <w:lang w:val="en-US" w:eastAsia="zh-CN"/>
        </w:rPr>
        <w:t xml:space="preserve"> </w:t>
      </w:r>
    </w:p>
    <w:p w:rsidR="00F26281" w:rsidRPr="00666EA9" w:rsidRDefault="00F26281" w:rsidP="00666EA9">
      <w:pPr>
        <w:pStyle w:val="enumlev1"/>
        <w:rPr>
          <w:szCs w:val="24"/>
          <w:lang w:val="en-US" w:eastAsia="zh-CN"/>
        </w:rPr>
      </w:pPr>
    </w:p>
    <w:p w:rsidR="00F26281" w:rsidRPr="00836DFC" w:rsidRDefault="00F26281">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p>
    <w:p w:rsidR="00F26281" w:rsidRPr="00836DFC" w:rsidRDefault="00F26281" w:rsidP="00666EA9">
      <w:pPr>
        <w:overflowPunct/>
        <w:autoSpaceDE/>
        <w:autoSpaceDN/>
        <w:adjustRightInd/>
        <w:spacing w:before="0"/>
        <w:rPr>
          <w:szCs w:val="24"/>
          <w:lang w:val="en-US" w:eastAsia="zh-CN"/>
        </w:rPr>
        <w:sectPr w:rsidR="00F26281" w:rsidRPr="00836DFC" w:rsidSect="008738B5">
          <w:headerReference w:type="even" r:id="rId14"/>
          <w:headerReference w:type="default" r:id="rId15"/>
          <w:footerReference w:type="default" r:id="rId16"/>
          <w:footerReference w:type="first" r:id="rId17"/>
          <w:pgSz w:w="11907" w:h="16834" w:code="9"/>
          <w:pgMar w:top="1418" w:right="1134" w:bottom="1418" w:left="1134" w:header="720" w:footer="720" w:gutter="0"/>
          <w:paperSrc w:first="15" w:other="15"/>
          <w:pgNumType w:start="1"/>
          <w:cols w:space="720"/>
        </w:sectPr>
      </w:pPr>
    </w:p>
    <w:p w:rsidR="00F26281" w:rsidRPr="00666EA9" w:rsidRDefault="00F26281" w:rsidP="00666EA9">
      <w:pPr>
        <w:pStyle w:val="TableNo"/>
        <w:rPr>
          <w:lang w:val="en-US" w:eastAsia="zh-CN"/>
        </w:rPr>
      </w:pPr>
      <w:r>
        <w:rPr>
          <w:rFonts w:hint="eastAsia"/>
          <w:lang w:val="en-US" w:eastAsia="zh-CN"/>
        </w:rPr>
        <w:lastRenderedPageBreak/>
        <w:t>表</w:t>
      </w:r>
      <w:r w:rsidRPr="00666EA9">
        <w:rPr>
          <w:lang w:val="en-US" w:eastAsia="zh-CN"/>
        </w:rPr>
        <w:t>2</w:t>
      </w:r>
      <w:r w:rsidR="00FB0656">
        <w:rPr>
          <w:lang w:val="en-US" w:eastAsia="zh-CN"/>
        </w:rPr>
        <w:t>-</w:t>
      </w:r>
      <w:r w:rsidRPr="00666EA9">
        <w:rPr>
          <w:lang w:val="en-US" w:eastAsia="zh-CN"/>
        </w:rPr>
        <w:t>1</w:t>
      </w:r>
    </w:p>
    <w:p w:rsidR="00F26281" w:rsidRPr="00666EA9" w:rsidRDefault="00F26281" w:rsidP="00666EA9">
      <w:pPr>
        <w:pStyle w:val="Tabletitle"/>
        <w:rPr>
          <w:lang w:val="en-US" w:eastAsia="zh-CN"/>
        </w:rPr>
      </w:pPr>
      <w:r>
        <w:rPr>
          <w:rFonts w:hint="eastAsia"/>
          <w:lang w:val="en-US" w:eastAsia="zh-CN"/>
        </w:rPr>
        <w:t>在</w:t>
      </w:r>
      <w:r w:rsidRPr="00666EA9">
        <w:rPr>
          <w:lang w:val="en-US" w:eastAsia="zh-CN"/>
        </w:rPr>
        <w:t>1 164</w:t>
      </w:r>
      <w:r w:rsidR="00FB0656">
        <w:rPr>
          <w:lang w:val="en-US" w:eastAsia="zh-CN"/>
        </w:rPr>
        <w:t>-</w:t>
      </w:r>
      <w:r w:rsidR="0099518C">
        <w:rPr>
          <w:lang w:val="en-US" w:eastAsia="zh-CN"/>
        </w:rPr>
        <w:t>1 215 MHz</w:t>
      </w:r>
      <w:r w:rsidR="00962669">
        <w:rPr>
          <w:rFonts w:hint="eastAsia"/>
          <w:lang w:val="en-US" w:eastAsia="zh-CN"/>
        </w:rPr>
        <w:t>频段内运行</w:t>
      </w:r>
      <w:r>
        <w:rPr>
          <w:rFonts w:hint="eastAsia"/>
          <w:lang w:val="en-US" w:eastAsia="zh-CN"/>
        </w:rPr>
        <w:t>的</w:t>
      </w:r>
      <w:r w:rsidRPr="00666EA9">
        <w:rPr>
          <w:lang w:val="en-US" w:eastAsia="zh-CN"/>
        </w:rPr>
        <w:t>RNSS</w:t>
      </w:r>
      <w:r>
        <w:rPr>
          <w:rFonts w:hint="eastAsia"/>
          <w:lang w:val="en-US" w:eastAsia="zh-CN"/>
        </w:rPr>
        <w:t>接收机</w:t>
      </w:r>
      <w:r w:rsidRPr="00666EA9">
        <w:rPr>
          <w:lang w:val="en-US" w:eastAsia="zh-CN"/>
        </w:rPr>
        <w:t>(</w:t>
      </w:r>
      <w:r w:rsidR="00962669">
        <w:rPr>
          <w:rFonts w:hint="eastAsia"/>
          <w:lang w:val="en-US" w:eastAsia="zh-CN"/>
        </w:rPr>
        <w:t>空对</w:t>
      </w:r>
      <w:r>
        <w:rPr>
          <w:rFonts w:hint="eastAsia"/>
          <w:lang w:val="en-US" w:eastAsia="zh-CN"/>
        </w:rPr>
        <w:t>地</w:t>
      </w:r>
      <w:r w:rsidRPr="00666EA9">
        <w:rPr>
          <w:lang w:val="en-US" w:eastAsia="zh-CN"/>
        </w:rPr>
        <w:t>)</w:t>
      </w:r>
      <w:r>
        <w:rPr>
          <w:rFonts w:hint="eastAsia"/>
          <w:lang w:val="en-US" w:eastAsia="zh-CN"/>
        </w:rPr>
        <w:t>的技术特性</w:t>
      </w:r>
      <w:r w:rsidR="00962669">
        <w:rPr>
          <w:rFonts w:hint="eastAsia"/>
          <w:lang w:val="en-US" w:eastAsia="zh-CN"/>
        </w:rPr>
        <w:t>和</w:t>
      </w:r>
      <w:r>
        <w:rPr>
          <w:rFonts w:hint="eastAsia"/>
          <w:lang w:val="en-US" w:eastAsia="zh-CN"/>
        </w:rPr>
        <w:t>保护标准</w:t>
      </w:r>
    </w:p>
    <w:tbl>
      <w:tblPr>
        <w:tblW w:w="14459" w:type="dxa"/>
        <w:jc w:val="center"/>
        <w:tblLayout w:type="fixed"/>
        <w:tblLook w:val="0000" w:firstRow="0" w:lastRow="0" w:firstColumn="0" w:lastColumn="0" w:noHBand="0" w:noVBand="0"/>
      </w:tblPr>
      <w:tblGrid>
        <w:gridCol w:w="5796"/>
        <w:gridCol w:w="1624"/>
        <w:gridCol w:w="2011"/>
        <w:gridCol w:w="751"/>
        <w:gridCol w:w="836"/>
        <w:gridCol w:w="713"/>
        <w:gridCol w:w="85"/>
        <w:gridCol w:w="799"/>
        <w:gridCol w:w="790"/>
        <w:gridCol w:w="1054"/>
      </w:tblGrid>
      <w:tr w:rsidR="00F26281" w:rsidRPr="00FB0656" w:rsidTr="006C3DE3">
        <w:trPr>
          <w:cantSplit/>
          <w:tblHeader/>
          <w:jc w:val="center"/>
        </w:trPr>
        <w:tc>
          <w:tcPr>
            <w:tcW w:w="5796" w:type="dxa"/>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head"/>
              <w:rPr>
                <w:lang w:val="en-US" w:eastAsia="zh-CN"/>
              </w:rPr>
            </w:pPr>
          </w:p>
        </w:tc>
        <w:tc>
          <w:tcPr>
            <w:tcW w:w="1624" w:type="dxa"/>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head"/>
            </w:pPr>
            <w:r w:rsidRPr="00FB0656">
              <w:t>1</w:t>
            </w:r>
          </w:p>
        </w:tc>
        <w:tc>
          <w:tcPr>
            <w:tcW w:w="2011" w:type="dxa"/>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head"/>
            </w:pPr>
            <w:r w:rsidRPr="00FB0656">
              <w:t>2</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head"/>
            </w:pPr>
            <w:r w:rsidRPr="00FB0656">
              <w:t>3</w:t>
            </w:r>
          </w:p>
        </w:tc>
        <w:tc>
          <w:tcPr>
            <w:tcW w:w="1597" w:type="dxa"/>
            <w:gridSpan w:val="3"/>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head"/>
            </w:pPr>
            <w:r w:rsidRPr="00FB0656">
              <w:t>4</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head"/>
            </w:pPr>
            <w:r w:rsidRPr="00FB0656">
              <w:t>5</w:t>
            </w:r>
          </w:p>
        </w:tc>
      </w:tr>
      <w:tr w:rsidR="00F26281" w:rsidRPr="00FB0656" w:rsidTr="006C3DE3">
        <w:trPr>
          <w:cantSplit/>
          <w:tblHeader/>
          <w:jc w:val="center"/>
        </w:trPr>
        <w:tc>
          <w:tcPr>
            <w:tcW w:w="5796" w:type="dxa"/>
            <w:tcBorders>
              <w:top w:val="single" w:sz="4" w:space="0" w:color="auto"/>
              <w:left w:val="single" w:sz="4" w:space="0" w:color="auto"/>
              <w:bottom w:val="single" w:sz="4" w:space="0" w:color="auto"/>
              <w:right w:val="single" w:sz="4" w:space="0" w:color="auto"/>
            </w:tcBorders>
            <w:vAlign w:val="center"/>
          </w:tcPr>
          <w:p w:rsidR="00F26281" w:rsidRPr="00FB0656" w:rsidRDefault="00F26281" w:rsidP="00092112">
            <w:pPr>
              <w:pStyle w:val="Tablehead"/>
            </w:pPr>
            <w:r w:rsidRPr="00FB0656">
              <w:rPr>
                <w:rFonts w:hint="eastAsia"/>
              </w:rPr>
              <w:t>参数</w:t>
            </w:r>
          </w:p>
        </w:tc>
        <w:tc>
          <w:tcPr>
            <w:tcW w:w="1624" w:type="dxa"/>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head"/>
              <w:rPr>
                <w:highlight w:val="yellow"/>
                <w:lang w:eastAsia="zh-CN"/>
              </w:rPr>
            </w:pPr>
            <w:r w:rsidRPr="00FB0656">
              <w:rPr>
                <w:lang w:eastAsia="zh-CN"/>
              </w:rPr>
              <w:t>1</w:t>
            </w:r>
            <w:r w:rsidRPr="00FB0656">
              <w:rPr>
                <w:rFonts w:hint="eastAsia"/>
                <w:lang w:eastAsia="zh-CN"/>
              </w:rPr>
              <w:t>号空中导航接</w:t>
            </w:r>
            <w:r w:rsidRPr="00FB0656">
              <w:rPr>
                <w:rFonts w:hint="eastAsia"/>
              </w:rPr>
              <w:t>收机</w:t>
            </w:r>
          </w:p>
        </w:tc>
        <w:tc>
          <w:tcPr>
            <w:tcW w:w="2011" w:type="dxa"/>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head"/>
              <w:rPr>
                <w:lang w:val="en-US" w:eastAsia="zh-CN"/>
              </w:rPr>
            </w:pPr>
            <w:r w:rsidRPr="00FB0656">
              <w:rPr>
                <w:lang w:val="en-US" w:eastAsia="zh-CN"/>
              </w:rPr>
              <w:t>2</w:t>
            </w:r>
            <w:r w:rsidRPr="00FB0656">
              <w:rPr>
                <w:rFonts w:hint="eastAsia"/>
                <w:lang w:eastAsia="zh-CN"/>
              </w:rPr>
              <w:t>号空中导航</w:t>
            </w:r>
            <w:r w:rsidR="00B23741">
              <w:rPr>
                <w:lang w:eastAsia="zh-CN"/>
              </w:rPr>
              <w:br/>
            </w:r>
            <w:r w:rsidRPr="00FB0656">
              <w:rPr>
                <w:rFonts w:hint="eastAsia"/>
                <w:lang w:eastAsia="zh-CN"/>
              </w:rPr>
              <w:t>接收机</w:t>
            </w:r>
            <w:r w:rsidRPr="00FB0656">
              <w:rPr>
                <w:lang w:val="en-US" w:eastAsia="zh-CN"/>
              </w:rPr>
              <w:br/>
              <w:t>(</w:t>
            </w:r>
            <w:r w:rsidRPr="00FB0656">
              <w:rPr>
                <w:rFonts w:hint="eastAsia"/>
                <w:lang w:val="en-US" w:eastAsia="zh-CN"/>
              </w:rPr>
              <w:t>注</w:t>
            </w:r>
            <w:r w:rsidRPr="00FB0656">
              <w:rPr>
                <w:lang w:val="en-US" w:eastAsia="zh-CN"/>
              </w:rPr>
              <w:t>9)</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head"/>
              <w:rPr>
                <w:lang w:eastAsia="zh-CN"/>
              </w:rPr>
            </w:pPr>
            <w:r w:rsidRPr="00FB0656">
              <w:rPr>
                <w:rFonts w:hint="eastAsia"/>
                <w:lang w:eastAsia="zh-CN"/>
              </w:rPr>
              <w:t>高精度</w:t>
            </w:r>
            <w:r w:rsidR="00B23741">
              <w:rPr>
                <w:lang w:eastAsia="zh-CN"/>
              </w:rPr>
              <w:br/>
            </w:r>
            <w:r w:rsidRPr="00FB0656">
              <w:rPr>
                <w:rFonts w:hint="eastAsia"/>
                <w:lang w:eastAsia="zh-CN"/>
              </w:rPr>
              <w:t>接收机</w:t>
            </w:r>
            <w:r w:rsidRPr="00FB0656">
              <w:rPr>
                <w:lang w:eastAsia="zh-CN"/>
              </w:rPr>
              <w:t xml:space="preserve"> </w:t>
            </w:r>
            <w:r w:rsidRPr="00FB0656">
              <w:rPr>
                <w:lang w:eastAsia="zh-CN"/>
              </w:rPr>
              <w:br/>
              <w:t>(</w:t>
            </w:r>
            <w:r w:rsidRPr="00FB0656">
              <w:rPr>
                <w:rFonts w:hint="eastAsia"/>
                <w:lang w:eastAsia="zh-CN"/>
              </w:rPr>
              <w:t>注</w:t>
            </w:r>
            <w:r w:rsidRPr="00FB0656">
              <w:rPr>
                <w:lang w:eastAsia="zh-CN"/>
              </w:rPr>
              <w:t>12)</w:t>
            </w:r>
          </w:p>
        </w:tc>
        <w:tc>
          <w:tcPr>
            <w:tcW w:w="1597" w:type="dxa"/>
            <w:gridSpan w:val="3"/>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head"/>
              <w:rPr>
                <w:highlight w:val="lightGray"/>
                <w:lang w:eastAsia="zh-CN"/>
              </w:rPr>
            </w:pPr>
            <w:r w:rsidRPr="00FB0656">
              <w:rPr>
                <w:rFonts w:hint="eastAsia"/>
                <w:lang w:eastAsia="zh-CN"/>
              </w:rPr>
              <w:t>室内定位</w:t>
            </w:r>
            <w:r w:rsidR="00B23741">
              <w:rPr>
                <w:lang w:eastAsia="zh-CN"/>
              </w:rPr>
              <w:br/>
            </w:r>
            <w:r w:rsidRPr="00FB0656">
              <w:rPr>
                <w:rFonts w:hint="eastAsia"/>
                <w:lang w:eastAsia="zh-CN"/>
              </w:rPr>
              <w:t>接收机</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F26281" w:rsidRPr="00FB0656" w:rsidRDefault="00B25C95" w:rsidP="002D07AF">
            <w:pPr>
              <w:pStyle w:val="Tablehead"/>
              <w:rPr>
                <w:highlight w:val="lightGray"/>
                <w:lang w:eastAsia="zh-CN"/>
              </w:rPr>
            </w:pPr>
            <w:r>
              <w:rPr>
                <w:rFonts w:hint="eastAsia"/>
                <w:lang w:eastAsia="zh-CN"/>
              </w:rPr>
              <w:t>通用</w:t>
            </w:r>
            <w:r w:rsidR="00F26281" w:rsidRPr="00FB0656">
              <w:rPr>
                <w:rFonts w:hint="eastAsia"/>
                <w:lang w:eastAsia="zh-CN"/>
              </w:rPr>
              <w:t>接收机</w:t>
            </w:r>
            <w:r w:rsidR="00F26281" w:rsidRPr="00FB0656">
              <w:rPr>
                <w:lang w:eastAsia="zh-CN"/>
              </w:rPr>
              <w:t xml:space="preserve"> </w:t>
            </w:r>
          </w:p>
        </w:tc>
      </w:tr>
      <w:tr w:rsidR="00F26281" w:rsidRPr="00FB0656" w:rsidTr="006C3DE3">
        <w:trPr>
          <w:cantSplit/>
          <w:trHeight w:val="2098"/>
          <w:jc w:val="center"/>
        </w:trPr>
        <w:tc>
          <w:tcPr>
            <w:tcW w:w="5796" w:type="dxa"/>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keepNext/>
              <w:spacing w:before="20" w:after="20"/>
              <w:rPr>
                <w:lang w:eastAsia="zh-CN"/>
              </w:rPr>
            </w:pPr>
            <w:r w:rsidRPr="00FB0656">
              <w:rPr>
                <w:rFonts w:hint="eastAsia"/>
                <w:lang w:eastAsia="zh-CN"/>
              </w:rPr>
              <w:t>信号频率范围</w:t>
            </w:r>
            <w:r w:rsidRPr="00FB0656">
              <w:rPr>
                <w:lang w:eastAsia="zh-CN"/>
              </w:rPr>
              <w:t>(MHz)</w:t>
            </w:r>
          </w:p>
        </w:tc>
        <w:tc>
          <w:tcPr>
            <w:tcW w:w="1624" w:type="dxa"/>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keepNext/>
              <w:spacing w:before="20" w:after="20"/>
              <w:jc w:val="center"/>
              <w:rPr>
                <w:lang w:eastAsia="zh-CN"/>
              </w:rPr>
            </w:pPr>
            <w:r w:rsidRPr="00FB0656">
              <w:rPr>
                <w:lang w:eastAsia="zh-CN"/>
              </w:rPr>
              <w:t xml:space="preserve">1 176.45 </w:t>
            </w:r>
            <w:r w:rsidRPr="00FB0656">
              <w:rPr>
                <w:szCs w:val="22"/>
              </w:rPr>
              <w:sym w:font="Symbol" w:char="F0B1"/>
            </w:r>
            <w:r w:rsidRPr="00FB0656">
              <w:rPr>
                <w:lang w:eastAsia="zh-CN"/>
              </w:rPr>
              <w:t xml:space="preserve"> 12</w:t>
            </w:r>
          </w:p>
        </w:tc>
        <w:tc>
          <w:tcPr>
            <w:tcW w:w="2011" w:type="dxa"/>
            <w:tcBorders>
              <w:top w:val="single" w:sz="4" w:space="0" w:color="auto"/>
              <w:left w:val="single" w:sz="4" w:space="0" w:color="auto"/>
              <w:bottom w:val="single" w:sz="4" w:space="0" w:color="auto"/>
              <w:right w:val="single" w:sz="4" w:space="0" w:color="auto"/>
            </w:tcBorders>
            <w:vAlign w:val="center"/>
          </w:tcPr>
          <w:p w:rsidR="00F26281" w:rsidRPr="00FB0656" w:rsidRDefault="00F26281" w:rsidP="00D910E0">
            <w:pPr>
              <w:pStyle w:val="Tabletext"/>
              <w:keepNext/>
              <w:spacing w:before="20" w:after="20"/>
              <w:jc w:val="center"/>
              <w:rPr>
                <w:lang w:eastAsia="zh-CN"/>
              </w:rPr>
            </w:pPr>
            <w:r w:rsidRPr="00FB0656">
              <w:rPr>
                <w:lang w:eastAsia="zh-CN"/>
              </w:rPr>
              <w:t>1 204.704 + 0.423</w:t>
            </w:r>
            <w:r w:rsidRPr="00FB0656">
              <w:rPr>
                <w:i/>
                <w:iCs/>
                <w:lang w:eastAsia="zh-CN"/>
              </w:rPr>
              <w:t>K</w:t>
            </w:r>
            <w:r w:rsidRPr="00FB0656">
              <w:rPr>
                <w:lang w:eastAsia="zh-CN"/>
              </w:rPr>
              <w:t xml:space="preserve"> ± 4.095, </w:t>
            </w:r>
            <w:r w:rsidR="00FB0656" w:rsidRPr="00FB0656">
              <w:rPr>
                <w:rFonts w:hint="eastAsia"/>
                <w:lang w:eastAsia="zh-CN"/>
              </w:rPr>
              <w:t>此处</w:t>
            </w:r>
            <w:r w:rsidR="00FB0656" w:rsidRPr="00FB0656">
              <w:rPr>
                <w:rFonts w:hint="eastAsia"/>
                <w:lang w:eastAsia="zh-CN"/>
              </w:rPr>
              <w:t xml:space="preserve">, </w:t>
            </w:r>
            <w:r w:rsidRPr="00FB0656">
              <w:rPr>
                <w:lang w:eastAsia="zh-CN"/>
              </w:rPr>
              <w:br/>
            </w:r>
            <w:r w:rsidRPr="00FB0656">
              <w:rPr>
                <w:i/>
                <w:iCs/>
                <w:lang w:eastAsia="zh-CN"/>
              </w:rPr>
              <w:t>K</w:t>
            </w:r>
            <w:r w:rsidRPr="00FB0656">
              <w:rPr>
                <w:lang w:eastAsia="zh-CN"/>
              </w:rPr>
              <w:t> = –7, …, +12 (</w:t>
            </w:r>
            <w:r w:rsidRPr="00FB0656">
              <w:rPr>
                <w:rFonts w:hint="eastAsia"/>
                <w:lang w:eastAsia="zh-CN"/>
              </w:rPr>
              <w:t>注</w:t>
            </w:r>
            <w:r w:rsidRPr="00FB0656">
              <w:rPr>
                <w:lang w:eastAsia="zh-CN"/>
              </w:rPr>
              <w:t>10)</w:t>
            </w:r>
          </w:p>
        </w:tc>
        <w:tc>
          <w:tcPr>
            <w:tcW w:w="751" w:type="dxa"/>
            <w:tcBorders>
              <w:top w:val="single" w:sz="4" w:space="0" w:color="auto"/>
              <w:left w:val="single" w:sz="4" w:space="0" w:color="auto"/>
              <w:bottom w:val="single" w:sz="4" w:space="0" w:color="auto"/>
              <w:right w:val="single" w:sz="4" w:space="0" w:color="auto"/>
            </w:tcBorders>
            <w:textDirection w:val="btLr"/>
            <w:vAlign w:val="center"/>
          </w:tcPr>
          <w:p w:rsidR="00F26281" w:rsidRPr="00FB0656" w:rsidRDefault="00F26281" w:rsidP="002D07AF">
            <w:pPr>
              <w:pStyle w:val="Tabletext"/>
              <w:keepNext/>
              <w:spacing w:before="20" w:after="20"/>
              <w:jc w:val="center"/>
              <w:rPr>
                <w:bCs/>
                <w:lang w:eastAsia="ja-JP"/>
              </w:rPr>
            </w:pPr>
            <w:r w:rsidRPr="00FB0656">
              <w:rPr>
                <w:lang w:eastAsia="zh-CN"/>
              </w:rPr>
              <w:t xml:space="preserve">1 176.45 </w:t>
            </w:r>
            <w:r w:rsidRPr="00FB0656">
              <w:rPr>
                <w:szCs w:val="22"/>
              </w:rPr>
              <w:sym w:font="Symbol" w:char="F0B1"/>
            </w:r>
            <w:r w:rsidRPr="00FB0656">
              <w:rPr>
                <w:lang w:eastAsia="zh-CN"/>
              </w:rPr>
              <w:t xml:space="preserve"> 12 </w:t>
            </w:r>
          </w:p>
        </w:tc>
        <w:tc>
          <w:tcPr>
            <w:tcW w:w="836" w:type="dxa"/>
            <w:tcBorders>
              <w:top w:val="single" w:sz="4" w:space="0" w:color="auto"/>
              <w:left w:val="single" w:sz="4" w:space="0" w:color="auto"/>
              <w:bottom w:val="single" w:sz="4" w:space="0" w:color="auto"/>
              <w:right w:val="single" w:sz="4" w:space="0" w:color="auto"/>
            </w:tcBorders>
            <w:textDirection w:val="btLr"/>
            <w:vAlign w:val="center"/>
          </w:tcPr>
          <w:p w:rsidR="00F26281" w:rsidRPr="00FB0656" w:rsidRDefault="00F26281" w:rsidP="00D910E0">
            <w:pPr>
              <w:pStyle w:val="Tabletext"/>
              <w:keepNext/>
              <w:spacing w:before="20" w:after="20"/>
              <w:jc w:val="center"/>
              <w:rPr>
                <w:bCs/>
                <w:lang w:eastAsia="ja-JP"/>
              </w:rPr>
            </w:pPr>
            <w:r w:rsidRPr="00FB0656">
              <w:rPr>
                <w:lang w:eastAsia="zh-CN"/>
              </w:rPr>
              <w:t>1 204.704 + 0.423</w:t>
            </w:r>
            <w:r w:rsidRPr="00FB0656">
              <w:rPr>
                <w:i/>
                <w:iCs/>
                <w:lang w:eastAsia="zh-CN"/>
              </w:rPr>
              <w:t>K</w:t>
            </w:r>
            <w:r w:rsidRPr="00FB0656">
              <w:rPr>
                <w:lang w:eastAsia="zh-CN"/>
              </w:rPr>
              <w:t xml:space="preserve"> ± 4.0</w:t>
            </w:r>
            <w:r w:rsidRPr="00FB0656">
              <w:t xml:space="preserve">95, </w:t>
            </w:r>
            <w:r w:rsidRPr="00FB0656">
              <w:rPr>
                <w:rFonts w:hint="eastAsia"/>
              </w:rPr>
              <w:t>此处，</w:t>
            </w:r>
            <w:r w:rsidRPr="00FB0656">
              <w:br/>
            </w:r>
            <w:r w:rsidRPr="00FB0656">
              <w:rPr>
                <w:i/>
                <w:iCs/>
              </w:rPr>
              <w:t>K</w:t>
            </w:r>
            <w:r w:rsidRPr="00FB0656">
              <w:t> = –7, …, +12</w:t>
            </w:r>
          </w:p>
        </w:tc>
        <w:tc>
          <w:tcPr>
            <w:tcW w:w="713" w:type="dxa"/>
            <w:tcBorders>
              <w:top w:val="single" w:sz="4" w:space="0" w:color="auto"/>
              <w:left w:val="single" w:sz="4" w:space="0" w:color="auto"/>
              <w:bottom w:val="single" w:sz="4" w:space="0" w:color="auto"/>
              <w:right w:val="single" w:sz="4" w:space="0" w:color="auto"/>
            </w:tcBorders>
            <w:textDirection w:val="btLr"/>
            <w:vAlign w:val="center"/>
          </w:tcPr>
          <w:p w:rsidR="00F26281" w:rsidRPr="00FB0656" w:rsidRDefault="00F26281" w:rsidP="002D07AF">
            <w:pPr>
              <w:pStyle w:val="Tabletext"/>
              <w:keepNext/>
              <w:spacing w:before="20" w:after="20"/>
              <w:jc w:val="center"/>
            </w:pPr>
            <w:r w:rsidRPr="00FB0656">
              <w:t xml:space="preserve">1 176.45 </w:t>
            </w:r>
            <w:r w:rsidRPr="00FB0656">
              <w:rPr>
                <w:szCs w:val="22"/>
              </w:rPr>
              <w:sym w:font="Symbol" w:char="F0B1"/>
            </w:r>
            <w:r w:rsidRPr="00FB0656">
              <w:t xml:space="preserve"> 12</w:t>
            </w:r>
          </w:p>
        </w:tc>
        <w:tc>
          <w:tcPr>
            <w:tcW w:w="884" w:type="dxa"/>
            <w:gridSpan w:val="2"/>
            <w:tcBorders>
              <w:top w:val="single" w:sz="4" w:space="0" w:color="auto"/>
              <w:left w:val="single" w:sz="4" w:space="0" w:color="auto"/>
              <w:bottom w:val="single" w:sz="4" w:space="0" w:color="auto"/>
              <w:right w:val="single" w:sz="4" w:space="0" w:color="auto"/>
            </w:tcBorders>
            <w:textDirection w:val="btLr"/>
            <w:vAlign w:val="center"/>
          </w:tcPr>
          <w:p w:rsidR="00F26281" w:rsidRPr="00FB0656" w:rsidRDefault="00F26281" w:rsidP="00D910E0">
            <w:pPr>
              <w:pStyle w:val="Tabletext"/>
              <w:keepNext/>
              <w:spacing w:before="20" w:after="20"/>
              <w:jc w:val="center"/>
            </w:pPr>
            <w:r w:rsidRPr="00FB0656">
              <w:t>1 204.704 + 0.423</w:t>
            </w:r>
            <w:r w:rsidRPr="00FB0656">
              <w:rPr>
                <w:i/>
                <w:iCs/>
              </w:rPr>
              <w:t>K</w:t>
            </w:r>
            <w:r w:rsidRPr="00FB0656">
              <w:t xml:space="preserve"> ± 4.095, </w:t>
            </w:r>
            <w:r w:rsidRPr="00FB0656">
              <w:rPr>
                <w:rFonts w:hint="eastAsia"/>
              </w:rPr>
              <w:t>此处，</w:t>
            </w:r>
            <w:r w:rsidRPr="00FB0656">
              <w:br/>
            </w:r>
            <w:r w:rsidRPr="00FB0656">
              <w:rPr>
                <w:i/>
                <w:iCs/>
              </w:rPr>
              <w:t>K</w:t>
            </w:r>
            <w:r w:rsidRPr="00FB0656">
              <w:t> = –7, …, +12</w:t>
            </w:r>
          </w:p>
        </w:tc>
        <w:tc>
          <w:tcPr>
            <w:tcW w:w="790" w:type="dxa"/>
            <w:tcBorders>
              <w:top w:val="single" w:sz="4" w:space="0" w:color="auto"/>
              <w:left w:val="single" w:sz="4" w:space="0" w:color="auto"/>
              <w:bottom w:val="single" w:sz="4" w:space="0" w:color="auto"/>
              <w:right w:val="single" w:sz="4" w:space="0" w:color="auto"/>
            </w:tcBorders>
            <w:textDirection w:val="btLr"/>
            <w:vAlign w:val="center"/>
          </w:tcPr>
          <w:p w:rsidR="00F26281" w:rsidRPr="00FB0656" w:rsidRDefault="00F26281" w:rsidP="002D07AF">
            <w:pPr>
              <w:pStyle w:val="Tabletext"/>
              <w:keepNext/>
              <w:spacing w:before="20" w:after="20"/>
              <w:jc w:val="center"/>
            </w:pPr>
            <w:r w:rsidRPr="00FB0656">
              <w:t xml:space="preserve">1 207.14 </w:t>
            </w:r>
            <w:r w:rsidRPr="00FB0656">
              <w:rPr>
                <w:szCs w:val="22"/>
              </w:rPr>
              <w:sym w:font="Symbol" w:char="F0B1"/>
            </w:r>
            <w:r w:rsidRPr="00FB0656">
              <w:t xml:space="preserve"> 12 </w:t>
            </w:r>
            <w:r w:rsidRPr="00FB0656">
              <w:br/>
              <w:t xml:space="preserve">1 176.45 </w:t>
            </w:r>
            <w:r w:rsidRPr="00FB0656">
              <w:rPr>
                <w:szCs w:val="22"/>
              </w:rPr>
              <w:sym w:font="Symbol" w:char="F0B1"/>
            </w:r>
            <w:r w:rsidRPr="00FB0656">
              <w:t>12</w:t>
            </w:r>
          </w:p>
        </w:tc>
        <w:tc>
          <w:tcPr>
            <w:tcW w:w="1054" w:type="dxa"/>
            <w:tcBorders>
              <w:top w:val="single" w:sz="4" w:space="0" w:color="auto"/>
              <w:left w:val="single" w:sz="4" w:space="0" w:color="auto"/>
              <w:bottom w:val="single" w:sz="4" w:space="0" w:color="auto"/>
              <w:right w:val="single" w:sz="4" w:space="0" w:color="auto"/>
            </w:tcBorders>
            <w:textDirection w:val="btLr"/>
            <w:vAlign w:val="center"/>
          </w:tcPr>
          <w:p w:rsidR="00F26281" w:rsidRPr="00FB0656" w:rsidRDefault="00F26281" w:rsidP="00D910E0">
            <w:pPr>
              <w:pStyle w:val="Tabletext"/>
              <w:keepNext/>
              <w:spacing w:before="20" w:after="20"/>
              <w:jc w:val="center"/>
            </w:pPr>
            <w:r w:rsidRPr="00FB0656">
              <w:t>1 204.704 + 0.423</w:t>
            </w:r>
            <w:r w:rsidRPr="00FB0656">
              <w:rPr>
                <w:i/>
                <w:iCs/>
              </w:rPr>
              <w:t>K</w:t>
            </w:r>
            <w:r w:rsidRPr="00FB0656">
              <w:t xml:space="preserve"> ± 4.095, </w:t>
            </w:r>
            <w:r w:rsidRPr="00FB0656">
              <w:rPr>
                <w:rFonts w:hint="eastAsia"/>
              </w:rPr>
              <w:t>此处，</w:t>
            </w:r>
            <w:r w:rsidRPr="00FB0656">
              <w:br/>
            </w:r>
            <w:r w:rsidRPr="00FB0656">
              <w:rPr>
                <w:i/>
                <w:iCs/>
              </w:rPr>
              <w:t>K</w:t>
            </w:r>
            <w:r w:rsidRPr="00FB0656">
              <w:t> = –7, …,+12</w:t>
            </w:r>
          </w:p>
        </w:tc>
      </w:tr>
      <w:tr w:rsidR="00F26281" w:rsidRPr="00FB0656"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F26281" w:rsidRPr="00FB0656" w:rsidRDefault="00FB0656" w:rsidP="002D07AF">
            <w:pPr>
              <w:pStyle w:val="Tabletext"/>
              <w:keepNext/>
              <w:spacing w:before="20" w:after="20"/>
              <w:rPr>
                <w:lang w:val="de-DE" w:eastAsia="zh-CN"/>
              </w:rPr>
            </w:pPr>
            <w:r w:rsidRPr="00FB0656">
              <w:rPr>
                <w:rFonts w:hint="eastAsia"/>
                <w:lang w:val="de-DE" w:eastAsia="zh-CN"/>
              </w:rPr>
              <w:t>上半球</w:t>
            </w:r>
            <w:r w:rsidR="00F26281" w:rsidRPr="00FB0656">
              <w:rPr>
                <w:rFonts w:hint="eastAsia"/>
                <w:lang w:val="de-DE" w:eastAsia="zh-CN"/>
              </w:rPr>
              <w:t>最大接收机天</w:t>
            </w:r>
            <w:r w:rsidR="00F26281" w:rsidRPr="00FB0656">
              <w:rPr>
                <w:rFonts w:cs="SimSun" w:hint="eastAsia"/>
                <w:lang w:val="de-DE" w:eastAsia="zh-CN"/>
              </w:rPr>
              <w:t>线</w:t>
            </w:r>
            <w:r w:rsidR="00F26281" w:rsidRPr="00FB0656">
              <w:rPr>
                <w:rFonts w:hint="eastAsia"/>
                <w:lang w:val="de-DE" w:eastAsia="zh-CN"/>
              </w:rPr>
              <w:t>增益</w:t>
            </w:r>
            <w:r w:rsidR="00F26281" w:rsidRPr="00FB0656">
              <w:rPr>
                <w:lang w:val="de-DE" w:eastAsia="zh-CN"/>
              </w:rPr>
              <w:t xml:space="preserve"> (dBi)</w:t>
            </w:r>
          </w:p>
        </w:tc>
        <w:tc>
          <w:tcPr>
            <w:tcW w:w="1624" w:type="dxa"/>
            <w:tcBorders>
              <w:top w:val="single" w:sz="4" w:space="0" w:color="auto"/>
              <w:left w:val="single" w:sz="4" w:space="0" w:color="auto"/>
              <w:bottom w:val="single" w:sz="4" w:space="0" w:color="auto"/>
              <w:right w:val="single" w:sz="4" w:space="0" w:color="auto"/>
            </w:tcBorders>
          </w:tcPr>
          <w:p w:rsidR="00F26281" w:rsidRPr="00FB0656" w:rsidRDefault="00F26281" w:rsidP="002D07AF">
            <w:pPr>
              <w:pStyle w:val="Tabletext"/>
              <w:keepNext/>
              <w:spacing w:before="20" w:after="20"/>
              <w:jc w:val="center"/>
              <w:rPr>
                <w:lang w:eastAsia="zh-CN"/>
              </w:rPr>
            </w:pPr>
            <w:r w:rsidRPr="00FB0656">
              <w:t>+3 (</w:t>
            </w:r>
            <w:r w:rsidRPr="00FB0656">
              <w:rPr>
                <w:rFonts w:hint="eastAsia"/>
                <w:lang w:eastAsia="zh-CN"/>
              </w:rPr>
              <w:t>环形</w:t>
            </w:r>
            <w:r w:rsidRPr="00FB0656">
              <w:t xml:space="preserve">) </w:t>
            </w:r>
          </w:p>
          <w:p w:rsidR="00F26281" w:rsidRPr="00FB0656" w:rsidRDefault="00F26281" w:rsidP="002D07AF">
            <w:pPr>
              <w:pStyle w:val="Tabletext"/>
              <w:keepNext/>
              <w:spacing w:before="20" w:after="20"/>
              <w:jc w:val="center"/>
            </w:pPr>
            <w:r w:rsidRPr="00FB0656">
              <w:t>(</w:t>
            </w:r>
            <w:r w:rsidRPr="00FB0656">
              <w:rPr>
                <w:rFonts w:hint="eastAsia"/>
              </w:rPr>
              <w:t>注</w:t>
            </w:r>
            <w:r w:rsidRPr="00FB0656">
              <w:t>2)</w:t>
            </w:r>
          </w:p>
        </w:tc>
        <w:tc>
          <w:tcPr>
            <w:tcW w:w="2011" w:type="dxa"/>
            <w:tcBorders>
              <w:top w:val="single" w:sz="4" w:space="0" w:color="auto"/>
              <w:left w:val="single" w:sz="4" w:space="0" w:color="auto"/>
              <w:bottom w:val="single" w:sz="4" w:space="0" w:color="auto"/>
              <w:right w:val="single" w:sz="4" w:space="0" w:color="auto"/>
            </w:tcBorders>
          </w:tcPr>
          <w:p w:rsidR="00F26281" w:rsidRPr="00FB0656" w:rsidRDefault="00F26281" w:rsidP="002D07AF">
            <w:pPr>
              <w:pStyle w:val="Tabletext"/>
              <w:keepNext/>
              <w:spacing w:before="20" w:after="20"/>
              <w:jc w:val="center"/>
              <w:rPr>
                <w:bCs/>
                <w:lang w:eastAsia="ja-JP"/>
              </w:rPr>
            </w:pPr>
            <w:r w:rsidRPr="00FB0656">
              <w:rPr>
                <w:snapToGrid w:val="0"/>
              </w:rPr>
              <w:t xml:space="preserve">7 </w:t>
            </w:r>
            <w:r w:rsidRPr="00FB0656">
              <w:rPr>
                <w:snapToGrid w:val="0"/>
              </w:rPr>
              <w:br/>
              <w:t>(</w:t>
            </w:r>
            <w:r w:rsidRPr="00FB0656">
              <w:rPr>
                <w:rFonts w:hint="eastAsia"/>
                <w:snapToGrid w:val="0"/>
              </w:rPr>
              <w:t>注</w:t>
            </w:r>
            <w:r w:rsidRPr="00FB0656">
              <w:rPr>
                <w:snapToGrid w:val="0"/>
              </w:rPr>
              <w:t>11)</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keepNext/>
              <w:spacing w:before="20" w:after="20"/>
              <w:jc w:val="center"/>
              <w:rPr>
                <w:bCs/>
                <w:lang w:eastAsia="ja-JP"/>
              </w:rPr>
            </w:pPr>
            <w:r w:rsidRPr="00FB0656">
              <w:rPr>
                <w:bCs/>
                <w:lang w:eastAsia="ja-JP"/>
              </w:rPr>
              <w:t xml:space="preserve">3.0 </w:t>
            </w:r>
            <w:r w:rsidRPr="00FB0656">
              <w:rPr>
                <w:rFonts w:hint="eastAsia"/>
                <w:bCs/>
                <w:lang w:eastAsia="zh-CN"/>
              </w:rPr>
              <w:t>环形</w:t>
            </w:r>
          </w:p>
        </w:tc>
        <w:tc>
          <w:tcPr>
            <w:tcW w:w="1597" w:type="dxa"/>
            <w:gridSpan w:val="3"/>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keepNext/>
              <w:spacing w:before="20" w:after="20"/>
              <w:jc w:val="center"/>
            </w:pPr>
            <w:r w:rsidRPr="00FB0656">
              <w:t>3</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spacing w:before="20" w:after="20"/>
              <w:jc w:val="center"/>
              <w:rPr>
                <w:snapToGrid w:val="0"/>
                <w:lang w:eastAsia="zh-CN"/>
              </w:rPr>
            </w:pPr>
            <w:r w:rsidRPr="00FB0656">
              <w:rPr>
                <w:snapToGrid w:val="0"/>
                <w:lang w:eastAsia="zh-CN"/>
              </w:rPr>
              <w:t>3</w:t>
            </w:r>
          </w:p>
        </w:tc>
      </w:tr>
      <w:tr w:rsidR="00F26281" w:rsidRPr="00FB0656"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F26281" w:rsidRPr="00FB0656" w:rsidRDefault="00FB0656" w:rsidP="002D07AF">
            <w:pPr>
              <w:pStyle w:val="Tabletext"/>
              <w:keepNext/>
              <w:spacing w:before="20" w:after="20"/>
              <w:rPr>
                <w:lang w:val="de-DE" w:eastAsia="zh-CN"/>
              </w:rPr>
            </w:pPr>
            <w:r>
              <w:rPr>
                <w:rFonts w:hint="eastAsia"/>
                <w:lang w:val="de-DE" w:eastAsia="zh-CN"/>
              </w:rPr>
              <w:t>上半球</w:t>
            </w:r>
            <w:r w:rsidR="00F26281" w:rsidRPr="00FB0656">
              <w:rPr>
                <w:rFonts w:hint="eastAsia"/>
                <w:lang w:val="de-DE" w:eastAsia="zh-CN"/>
              </w:rPr>
              <w:t>最大接收机天</w:t>
            </w:r>
            <w:r w:rsidR="00F26281" w:rsidRPr="00FB0656">
              <w:rPr>
                <w:rFonts w:cs="SimSun" w:hint="eastAsia"/>
                <w:lang w:val="de-DE" w:eastAsia="zh-CN"/>
              </w:rPr>
              <w:t>线</w:t>
            </w:r>
            <w:r w:rsidR="00F26281" w:rsidRPr="00FB0656">
              <w:rPr>
                <w:rFonts w:hint="eastAsia"/>
                <w:lang w:val="de-DE" w:eastAsia="zh-CN"/>
              </w:rPr>
              <w:t>增益</w:t>
            </w:r>
            <w:r w:rsidR="00F26281" w:rsidRPr="00FB0656">
              <w:rPr>
                <w:lang w:val="de-DE" w:eastAsia="zh-CN"/>
              </w:rPr>
              <w:t xml:space="preserve"> (dBi)</w:t>
            </w:r>
          </w:p>
        </w:tc>
        <w:tc>
          <w:tcPr>
            <w:tcW w:w="1624" w:type="dxa"/>
            <w:tcBorders>
              <w:top w:val="single" w:sz="4" w:space="0" w:color="auto"/>
              <w:left w:val="single" w:sz="4" w:space="0" w:color="auto"/>
              <w:bottom w:val="single" w:sz="4" w:space="0" w:color="auto"/>
              <w:right w:val="single" w:sz="4" w:space="0" w:color="auto"/>
            </w:tcBorders>
          </w:tcPr>
          <w:p w:rsidR="00F26281" w:rsidRPr="00FB0656" w:rsidRDefault="00F26281" w:rsidP="002D07AF">
            <w:pPr>
              <w:pStyle w:val="Tabletext"/>
              <w:keepNext/>
              <w:spacing w:before="20" w:after="20"/>
              <w:jc w:val="center"/>
            </w:pPr>
            <w:r w:rsidRPr="00FB0656">
              <w:t>–5 (</w:t>
            </w:r>
            <w:r w:rsidRPr="00FB0656">
              <w:rPr>
                <w:rFonts w:hint="eastAsia"/>
                <w:lang w:eastAsia="zh-CN"/>
              </w:rPr>
              <w:t>线性</w:t>
            </w:r>
            <w:r w:rsidRPr="00FB0656">
              <w:t>)</w:t>
            </w:r>
            <w:r w:rsidRPr="00FB0656">
              <w:br/>
              <w:t>(</w:t>
            </w:r>
            <w:r w:rsidRPr="00FB0656">
              <w:rPr>
                <w:rFonts w:hint="eastAsia"/>
              </w:rPr>
              <w:t>注</w:t>
            </w:r>
            <w:r w:rsidRPr="00FB0656">
              <w:t>3)</w:t>
            </w:r>
          </w:p>
        </w:tc>
        <w:tc>
          <w:tcPr>
            <w:tcW w:w="2011" w:type="dxa"/>
            <w:tcBorders>
              <w:top w:val="single" w:sz="4" w:space="0" w:color="auto"/>
              <w:left w:val="single" w:sz="4" w:space="0" w:color="auto"/>
              <w:bottom w:val="single" w:sz="4" w:space="0" w:color="auto"/>
              <w:right w:val="single" w:sz="4" w:space="0" w:color="auto"/>
            </w:tcBorders>
          </w:tcPr>
          <w:p w:rsidR="00F26281" w:rsidRPr="00FB0656" w:rsidRDefault="00F26281" w:rsidP="002D07AF">
            <w:pPr>
              <w:pStyle w:val="Tabletext"/>
              <w:keepNext/>
              <w:spacing w:before="20" w:after="20"/>
              <w:jc w:val="center"/>
              <w:rPr>
                <w:bCs/>
                <w:lang w:eastAsia="ja-JP"/>
              </w:rPr>
            </w:pPr>
            <w:r w:rsidRPr="00FB0656">
              <w:rPr>
                <w:snapToGrid w:val="0"/>
              </w:rPr>
              <w:t>−10</w:t>
            </w:r>
          </w:p>
        </w:tc>
        <w:tc>
          <w:tcPr>
            <w:tcW w:w="1587" w:type="dxa"/>
            <w:gridSpan w:val="2"/>
            <w:tcBorders>
              <w:top w:val="single" w:sz="4" w:space="0" w:color="auto"/>
              <w:left w:val="single" w:sz="4" w:space="0" w:color="auto"/>
              <w:bottom w:val="single" w:sz="4" w:space="0" w:color="auto"/>
              <w:right w:val="single" w:sz="4" w:space="0" w:color="auto"/>
            </w:tcBorders>
          </w:tcPr>
          <w:p w:rsidR="00F26281" w:rsidRPr="00FB0656" w:rsidRDefault="00F26281" w:rsidP="002D07AF">
            <w:pPr>
              <w:pStyle w:val="Tabletext"/>
              <w:keepNext/>
              <w:spacing w:before="20" w:after="20"/>
              <w:jc w:val="center"/>
              <w:rPr>
                <w:bCs/>
                <w:lang w:eastAsia="ja-JP"/>
              </w:rPr>
            </w:pPr>
            <w:r w:rsidRPr="00FB0656">
              <w:rPr>
                <w:bCs/>
                <w:lang w:eastAsia="ja-JP"/>
              </w:rPr>
              <w:t>−7 (</w:t>
            </w:r>
            <w:r w:rsidRPr="00FB0656">
              <w:rPr>
                <w:rFonts w:hint="eastAsia"/>
                <w:bCs/>
                <w:lang w:eastAsia="zh-CN"/>
              </w:rPr>
              <w:t>线性</w:t>
            </w:r>
            <w:r w:rsidRPr="00FB0656">
              <w:t>)</w:t>
            </w:r>
            <w:r w:rsidRPr="00FB0656">
              <w:br/>
              <w:t>(</w:t>
            </w:r>
            <w:r w:rsidRPr="00FB0656">
              <w:rPr>
                <w:rFonts w:hint="eastAsia"/>
                <w:lang w:eastAsia="zh-CN"/>
              </w:rPr>
              <w:t>仰角</w:t>
            </w:r>
            <w:r w:rsidRPr="00FB0656">
              <w:t xml:space="preserve"> </w:t>
            </w:r>
            <w:r w:rsidRPr="00FB0656">
              <w:rPr>
                <w:szCs w:val="22"/>
              </w:rPr>
              <w:sym w:font="Symbol" w:char="F0A3"/>
            </w:r>
            <w:r w:rsidRPr="00FB0656">
              <w:t xml:space="preserve"> +10°)</w:t>
            </w:r>
          </w:p>
        </w:tc>
        <w:tc>
          <w:tcPr>
            <w:tcW w:w="1597" w:type="dxa"/>
            <w:gridSpan w:val="3"/>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keepNext/>
              <w:spacing w:before="20" w:after="20"/>
              <w:jc w:val="center"/>
            </w:pPr>
            <w:r w:rsidRPr="00FB0656">
              <w:t>–9</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spacing w:before="20" w:after="20"/>
              <w:jc w:val="center"/>
              <w:rPr>
                <w:snapToGrid w:val="0"/>
                <w:lang w:eastAsia="zh-CN"/>
              </w:rPr>
            </w:pPr>
            <w:r w:rsidRPr="00FB0656">
              <w:rPr>
                <w:snapToGrid w:val="0"/>
              </w:rPr>
              <w:t>−</w:t>
            </w:r>
            <w:r w:rsidRPr="00FB0656">
              <w:rPr>
                <w:snapToGrid w:val="0"/>
                <w:lang w:eastAsia="zh-CN"/>
              </w:rPr>
              <w:t>10</w:t>
            </w:r>
          </w:p>
        </w:tc>
      </w:tr>
      <w:tr w:rsidR="00F26281" w:rsidRPr="00FB0656"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keepNext/>
              <w:spacing w:before="20" w:after="20"/>
              <w:rPr>
                <w:lang w:val="de-DE" w:eastAsia="zh-CN"/>
              </w:rPr>
            </w:pPr>
            <w:r w:rsidRPr="00FB0656">
              <w:rPr>
                <w:lang w:val="de-DE" w:eastAsia="zh-CN"/>
              </w:rPr>
              <w:t>RF</w:t>
            </w:r>
            <w:r w:rsidRPr="00FB0656">
              <w:rPr>
                <w:rFonts w:cs="SimSun" w:hint="eastAsia"/>
                <w:lang w:val="de-DE" w:eastAsia="zh-CN"/>
              </w:rPr>
              <w:t>滤</w:t>
            </w:r>
            <w:r w:rsidRPr="00FB0656">
              <w:rPr>
                <w:rFonts w:cs="MS PGothic" w:hint="eastAsia"/>
                <w:lang w:val="de-DE" w:eastAsia="zh-CN"/>
              </w:rPr>
              <w:t>波器</w:t>
            </w:r>
            <w:r w:rsidRPr="00FB0656">
              <w:rPr>
                <w:lang w:val="de-DE" w:eastAsia="zh-CN"/>
              </w:rPr>
              <w:t>3 dB</w:t>
            </w:r>
            <w:r w:rsidRPr="00FB0656">
              <w:rPr>
                <w:rFonts w:cs="SimSun" w:hint="eastAsia"/>
                <w:lang w:val="de-DE" w:eastAsia="zh-CN"/>
              </w:rPr>
              <w:t>带宽</w:t>
            </w:r>
            <w:r w:rsidRPr="00FB0656">
              <w:rPr>
                <w:lang w:val="de-DE" w:eastAsia="zh-CN"/>
              </w:rPr>
              <w:t>(MHz)</w:t>
            </w:r>
          </w:p>
        </w:tc>
        <w:tc>
          <w:tcPr>
            <w:tcW w:w="1624" w:type="dxa"/>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keepNext/>
              <w:spacing w:before="20" w:after="20"/>
              <w:jc w:val="center"/>
            </w:pPr>
            <w:r w:rsidRPr="00FB0656">
              <w:t>24.0</w:t>
            </w:r>
          </w:p>
        </w:tc>
        <w:tc>
          <w:tcPr>
            <w:tcW w:w="2011" w:type="dxa"/>
            <w:tcBorders>
              <w:top w:val="single" w:sz="4" w:space="0" w:color="auto"/>
              <w:left w:val="single" w:sz="4" w:space="0" w:color="auto"/>
              <w:bottom w:val="single" w:sz="4" w:space="0" w:color="auto"/>
              <w:right w:val="single" w:sz="4" w:space="0" w:color="auto"/>
            </w:tcBorders>
          </w:tcPr>
          <w:p w:rsidR="00F26281" w:rsidRPr="00FB0656" w:rsidRDefault="00F26281" w:rsidP="002D07AF">
            <w:pPr>
              <w:pStyle w:val="Tabletext"/>
              <w:keepNext/>
              <w:spacing w:before="20" w:after="20"/>
              <w:jc w:val="center"/>
              <w:rPr>
                <w:lang w:eastAsia="ja-JP"/>
              </w:rPr>
            </w:pPr>
            <w:r w:rsidRPr="00FB0656">
              <w:rPr>
                <w:snapToGrid w:val="0"/>
              </w:rPr>
              <w:t>17</w:t>
            </w:r>
          </w:p>
        </w:tc>
        <w:tc>
          <w:tcPr>
            <w:tcW w:w="1587" w:type="dxa"/>
            <w:gridSpan w:val="2"/>
            <w:tcBorders>
              <w:top w:val="single" w:sz="4" w:space="0" w:color="auto"/>
              <w:left w:val="single" w:sz="4" w:space="0" w:color="auto"/>
              <w:bottom w:val="single" w:sz="4" w:space="0" w:color="auto"/>
              <w:right w:val="single" w:sz="4" w:space="0" w:color="auto"/>
            </w:tcBorders>
          </w:tcPr>
          <w:p w:rsidR="00F26281" w:rsidRPr="00FB0656" w:rsidRDefault="00F26281" w:rsidP="002D07AF">
            <w:pPr>
              <w:pStyle w:val="Tabletext"/>
              <w:keepNext/>
              <w:spacing w:before="20" w:after="20"/>
              <w:jc w:val="center"/>
            </w:pPr>
            <w:r w:rsidRPr="00FB0656">
              <w:rPr>
                <w:lang w:eastAsia="ja-JP"/>
              </w:rPr>
              <w:t xml:space="preserve">24.0 </w:t>
            </w:r>
            <w:r w:rsidRPr="00FB0656">
              <w:rPr>
                <w:rFonts w:hint="eastAsia"/>
                <w:lang w:eastAsia="zh-CN"/>
              </w:rPr>
              <w:t>或</w:t>
            </w:r>
            <w:r w:rsidRPr="00FB0656">
              <w:rPr>
                <w:lang w:eastAsia="ja-JP"/>
              </w:rPr>
              <w:t>24.9</w:t>
            </w:r>
          </w:p>
        </w:tc>
        <w:tc>
          <w:tcPr>
            <w:tcW w:w="1597" w:type="dxa"/>
            <w:gridSpan w:val="3"/>
            <w:tcBorders>
              <w:top w:val="single" w:sz="4" w:space="0" w:color="auto"/>
              <w:left w:val="single" w:sz="4" w:space="0" w:color="auto"/>
              <w:bottom w:val="single" w:sz="4" w:space="0" w:color="auto"/>
              <w:right w:val="single" w:sz="4" w:space="0" w:color="auto"/>
            </w:tcBorders>
          </w:tcPr>
          <w:p w:rsidR="00F26281" w:rsidRPr="00FB0656" w:rsidRDefault="00F26281" w:rsidP="002D07AF">
            <w:pPr>
              <w:pStyle w:val="Tabletext"/>
              <w:keepNext/>
              <w:spacing w:before="20" w:after="20"/>
              <w:jc w:val="center"/>
            </w:pPr>
            <w:r w:rsidRPr="00FB0656">
              <w:t>24</w:t>
            </w:r>
          </w:p>
        </w:tc>
        <w:tc>
          <w:tcPr>
            <w:tcW w:w="1844" w:type="dxa"/>
            <w:gridSpan w:val="2"/>
            <w:tcBorders>
              <w:top w:val="single" w:sz="4" w:space="0" w:color="auto"/>
              <w:left w:val="single" w:sz="4" w:space="0" w:color="auto"/>
              <w:bottom w:val="single" w:sz="4" w:space="0" w:color="auto"/>
              <w:right w:val="single" w:sz="4" w:space="0" w:color="auto"/>
            </w:tcBorders>
          </w:tcPr>
          <w:p w:rsidR="00F26281" w:rsidRPr="00FB0656" w:rsidRDefault="00F26281" w:rsidP="002D07AF">
            <w:pPr>
              <w:pStyle w:val="Tabletext"/>
              <w:spacing w:before="20" w:after="20"/>
              <w:jc w:val="center"/>
              <w:rPr>
                <w:snapToGrid w:val="0"/>
                <w:lang w:eastAsia="zh-CN"/>
              </w:rPr>
            </w:pPr>
            <w:r w:rsidRPr="00FB0656">
              <w:rPr>
                <w:snapToGrid w:val="0"/>
                <w:lang w:eastAsia="zh-CN"/>
              </w:rPr>
              <w:t>24</w:t>
            </w:r>
          </w:p>
        </w:tc>
      </w:tr>
      <w:tr w:rsidR="00F26281" w:rsidRPr="00FB0656"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keepNext/>
              <w:spacing w:before="20" w:after="20"/>
              <w:rPr>
                <w:lang w:eastAsia="zh-CN"/>
              </w:rPr>
            </w:pPr>
            <w:r w:rsidRPr="00FB0656">
              <w:rPr>
                <w:rFonts w:cs="SimSun" w:hint="eastAsia"/>
                <w:lang w:eastAsia="zh-CN"/>
              </w:rPr>
              <w:t>预相关滤</w:t>
            </w:r>
            <w:r w:rsidRPr="00FB0656">
              <w:rPr>
                <w:rFonts w:cs="MS PGothic" w:hint="eastAsia"/>
                <w:lang w:eastAsia="zh-CN"/>
              </w:rPr>
              <w:t>波器</w:t>
            </w:r>
            <w:r w:rsidRPr="00FB0656">
              <w:rPr>
                <w:lang w:eastAsia="zh-CN"/>
              </w:rPr>
              <w:t>3 dB</w:t>
            </w:r>
            <w:r w:rsidRPr="00FB0656">
              <w:rPr>
                <w:rFonts w:cs="SimSun" w:hint="eastAsia"/>
                <w:lang w:eastAsia="zh-CN"/>
              </w:rPr>
              <w:t>带宽</w:t>
            </w:r>
            <w:r w:rsidRPr="00FB0656">
              <w:rPr>
                <w:lang w:eastAsia="zh-CN"/>
              </w:rPr>
              <w:t>(MHz)</w:t>
            </w:r>
          </w:p>
        </w:tc>
        <w:tc>
          <w:tcPr>
            <w:tcW w:w="1624" w:type="dxa"/>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keepNext/>
              <w:spacing w:before="20" w:after="20"/>
              <w:jc w:val="center"/>
            </w:pPr>
            <w:r w:rsidRPr="00FB0656">
              <w:t>20.46</w:t>
            </w:r>
          </w:p>
        </w:tc>
        <w:tc>
          <w:tcPr>
            <w:tcW w:w="2011" w:type="dxa"/>
            <w:tcBorders>
              <w:top w:val="single" w:sz="4" w:space="0" w:color="auto"/>
              <w:left w:val="single" w:sz="4" w:space="0" w:color="auto"/>
              <w:bottom w:val="single" w:sz="4" w:space="0" w:color="auto"/>
              <w:right w:val="single" w:sz="4" w:space="0" w:color="auto"/>
            </w:tcBorders>
          </w:tcPr>
          <w:p w:rsidR="00F26281" w:rsidRPr="00FB0656" w:rsidRDefault="00F26281" w:rsidP="002D07AF">
            <w:pPr>
              <w:pStyle w:val="Tabletext"/>
              <w:keepNext/>
              <w:spacing w:before="20" w:after="20"/>
              <w:jc w:val="center"/>
              <w:rPr>
                <w:lang w:eastAsia="ja-JP"/>
              </w:rPr>
            </w:pPr>
            <w:r w:rsidRPr="00FB0656">
              <w:rPr>
                <w:snapToGrid w:val="0"/>
              </w:rPr>
              <w:t>17</w:t>
            </w:r>
          </w:p>
        </w:tc>
        <w:tc>
          <w:tcPr>
            <w:tcW w:w="1587" w:type="dxa"/>
            <w:gridSpan w:val="2"/>
            <w:tcBorders>
              <w:top w:val="single" w:sz="4" w:space="0" w:color="auto"/>
              <w:left w:val="single" w:sz="4" w:space="0" w:color="auto"/>
              <w:bottom w:val="single" w:sz="4" w:space="0" w:color="auto"/>
              <w:right w:val="single" w:sz="4" w:space="0" w:color="auto"/>
            </w:tcBorders>
          </w:tcPr>
          <w:p w:rsidR="00F26281" w:rsidRPr="00FB0656" w:rsidRDefault="00F26281" w:rsidP="002D07AF">
            <w:pPr>
              <w:pStyle w:val="Tabletext"/>
              <w:keepNext/>
              <w:spacing w:before="20" w:after="20"/>
              <w:jc w:val="center"/>
            </w:pPr>
            <w:r w:rsidRPr="00FB0656">
              <w:rPr>
                <w:lang w:eastAsia="ja-JP"/>
              </w:rPr>
              <w:t>20.46</w:t>
            </w:r>
          </w:p>
        </w:tc>
        <w:tc>
          <w:tcPr>
            <w:tcW w:w="798" w:type="dxa"/>
            <w:gridSpan w:val="2"/>
            <w:tcBorders>
              <w:top w:val="single" w:sz="4" w:space="0" w:color="auto"/>
              <w:left w:val="single" w:sz="4" w:space="0" w:color="auto"/>
              <w:bottom w:val="single" w:sz="4" w:space="0" w:color="auto"/>
              <w:right w:val="single" w:sz="4" w:space="0" w:color="auto"/>
            </w:tcBorders>
          </w:tcPr>
          <w:p w:rsidR="00F26281" w:rsidRPr="00FB0656" w:rsidRDefault="00F26281" w:rsidP="002D07AF">
            <w:pPr>
              <w:pStyle w:val="Tabletext"/>
              <w:keepNext/>
              <w:spacing w:before="20" w:after="20"/>
              <w:jc w:val="center"/>
            </w:pPr>
            <w:r w:rsidRPr="00FB0656">
              <w:t>20.46</w:t>
            </w:r>
          </w:p>
        </w:tc>
        <w:tc>
          <w:tcPr>
            <w:tcW w:w="799" w:type="dxa"/>
            <w:tcBorders>
              <w:top w:val="single" w:sz="4" w:space="0" w:color="auto"/>
              <w:left w:val="single" w:sz="4" w:space="0" w:color="auto"/>
              <w:bottom w:val="single" w:sz="4" w:space="0" w:color="auto"/>
              <w:right w:val="single" w:sz="4" w:space="0" w:color="auto"/>
            </w:tcBorders>
          </w:tcPr>
          <w:p w:rsidR="00F26281" w:rsidRPr="00FB0656" w:rsidRDefault="00F26281" w:rsidP="002D07AF">
            <w:pPr>
              <w:pStyle w:val="Tabletext"/>
              <w:keepNext/>
              <w:spacing w:before="20" w:after="20"/>
              <w:jc w:val="center"/>
            </w:pPr>
            <w:r w:rsidRPr="00FB0656">
              <w:t>17</w:t>
            </w:r>
          </w:p>
        </w:tc>
        <w:tc>
          <w:tcPr>
            <w:tcW w:w="1844" w:type="dxa"/>
            <w:gridSpan w:val="2"/>
            <w:tcBorders>
              <w:top w:val="single" w:sz="4" w:space="0" w:color="auto"/>
              <w:left w:val="single" w:sz="4" w:space="0" w:color="auto"/>
              <w:bottom w:val="single" w:sz="4" w:space="0" w:color="auto"/>
              <w:right w:val="single" w:sz="4" w:space="0" w:color="auto"/>
            </w:tcBorders>
          </w:tcPr>
          <w:p w:rsidR="00F26281" w:rsidRPr="00FB0656" w:rsidRDefault="00F26281" w:rsidP="002D07AF">
            <w:pPr>
              <w:pStyle w:val="Tabletext"/>
              <w:spacing w:before="20" w:after="20"/>
              <w:jc w:val="center"/>
              <w:rPr>
                <w:snapToGrid w:val="0"/>
                <w:lang w:eastAsia="zh-CN"/>
              </w:rPr>
            </w:pPr>
            <w:r w:rsidRPr="00FB0656">
              <w:rPr>
                <w:snapToGrid w:val="0"/>
                <w:lang w:eastAsia="zh-CN"/>
              </w:rPr>
              <w:t>20.46</w:t>
            </w:r>
          </w:p>
        </w:tc>
      </w:tr>
      <w:tr w:rsidR="00F26281" w:rsidRPr="00FB0656"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keepNext/>
              <w:keepLines/>
              <w:spacing w:before="20" w:after="20"/>
              <w:rPr>
                <w:lang w:val="nb-NO" w:eastAsia="zh-CN"/>
              </w:rPr>
            </w:pPr>
            <w:r w:rsidRPr="00FB0656">
              <w:rPr>
                <w:rFonts w:hint="eastAsia"/>
                <w:lang w:val="en-US" w:eastAsia="zh-CN"/>
              </w:rPr>
              <w:t>接收机</w:t>
            </w:r>
            <w:r w:rsidRPr="00FB0656">
              <w:rPr>
                <w:rFonts w:hint="eastAsia"/>
                <w:lang w:val="nb-NO" w:eastAsia="zh-CN"/>
              </w:rPr>
              <w:t>系</w:t>
            </w:r>
            <w:r w:rsidRPr="00FB0656">
              <w:rPr>
                <w:rFonts w:cs="SimSun" w:hint="eastAsia"/>
                <w:lang w:val="nb-NO" w:eastAsia="zh-CN"/>
              </w:rPr>
              <w:t>统噪声温度</w:t>
            </w:r>
            <w:r w:rsidRPr="00FB0656">
              <w:rPr>
                <w:lang w:val="nb-NO" w:eastAsia="zh-CN"/>
              </w:rPr>
              <w:t>(K)</w:t>
            </w:r>
          </w:p>
        </w:tc>
        <w:tc>
          <w:tcPr>
            <w:tcW w:w="1624" w:type="dxa"/>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keepNext/>
              <w:keepLines/>
              <w:spacing w:before="20" w:after="20"/>
              <w:jc w:val="center"/>
            </w:pPr>
            <w:r w:rsidRPr="00FB0656">
              <w:t>727</w:t>
            </w:r>
          </w:p>
        </w:tc>
        <w:tc>
          <w:tcPr>
            <w:tcW w:w="2011" w:type="dxa"/>
            <w:tcBorders>
              <w:top w:val="single" w:sz="4" w:space="0" w:color="auto"/>
              <w:left w:val="single" w:sz="4" w:space="0" w:color="auto"/>
              <w:bottom w:val="single" w:sz="4" w:space="0" w:color="auto"/>
              <w:right w:val="single" w:sz="4" w:space="0" w:color="auto"/>
            </w:tcBorders>
          </w:tcPr>
          <w:p w:rsidR="00F26281" w:rsidRPr="00FB0656" w:rsidRDefault="00F26281" w:rsidP="002D07AF">
            <w:pPr>
              <w:pStyle w:val="Tabletext"/>
              <w:keepNext/>
              <w:spacing w:before="20" w:after="20"/>
              <w:jc w:val="center"/>
              <w:rPr>
                <w:lang w:eastAsia="ja-JP"/>
              </w:rPr>
            </w:pPr>
            <w:r w:rsidRPr="00FB0656">
              <w:t>400</w:t>
            </w:r>
          </w:p>
        </w:tc>
        <w:tc>
          <w:tcPr>
            <w:tcW w:w="1587" w:type="dxa"/>
            <w:gridSpan w:val="2"/>
            <w:tcBorders>
              <w:top w:val="single" w:sz="4" w:space="0" w:color="auto"/>
              <w:left w:val="single" w:sz="4" w:space="0" w:color="auto"/>
              <w:bottom w:val="single" w:sz="4" w:space="0" w:color="auto"/>
              <w:right w:val="single" w:sz="4" w:space="0" w:color="auto"/>
            </w:tcBorders>
          </w:tcPr>
          <w:p w:rsidR="00F26281" w:rsidRPr="00FB0656" w:rsidRDefault="00F26281" w:rsidP="002D07AF">
            <w:pPr>
              <w:pStyle w:val="Tabletext"/>
              <w:keepNext/>
              <w:spacing w:before="20" w:after="20"/>
              <w:jc w:val="center"/>
            </w:pPr>
            <w:r w:rsidRPr="00FB0656">
              <w:rPr>
                <w:lang w:eastAsia="ja-JP"/>
              </w:rPr>
              <w:t>513</w:t>
            </w:r>
          </w:p>
        </w:tc>
        <w:tc>
          <w:tcPr>
            <w:tcW w:w="1597" w:type="dxa"/>
            <w:gridSpan w:val="3"/>
            <w:tcBorders>
              <w:top w:val="single" w:sz="4" w:space="0" w:color="auto"/>
              <w:left w:val="single" w:sz="4" w:space="0" w:color="auto"/>
              <w:bottom w:val="single" w:sz="4" w:space="0" w:color="auto"/>
              <w:right w:val="single" w:sz="4" w:space="0" w:color="auto"/>
            </w:tcBorders>
          </w:tcPr>
          <w:p w:rsidR="00F26281" w:rsidRPr="00FB0656" w:rsidRDefault="00F26281" w:rsidP="002D07AF">
            <w:pPr>
              <w:pStyle w:val="Tabletext"/>
              <w:keepNext/>
              <w:keepLines/>
              <w:spacing w:before="20" w:after="20"/>
              <w:jc w:val="center"/>
            </w:pPr>
            <w:r w:rsidRPr="00FB0656">
              <w:t>330</w:t>
            </w:r>
          </w:p>
        </w:tc>
        <w:tc>
          <w:tcPr>
            <w:tcW w:w="1844" w:type="dxa"/>
            <w:gridSpan w:val="2"/>
            <w:tcBorders>
              <w:top w:val="single" w:sz="4" w:space="0" w:color="auto"/>
              <w:left w:val="single" w:sz="4" w:space="0" w:color="auto"/>
              <w:bottom w:val="single" w:sz="4" w:space="0" w:color="auto"/>
              <w:right w:val="single" w:sz="4" w:space="0" w:color="auto"/>
            </w:tcBorders>
          </w:tcPr>
          <w:p w:rsidR="00F26281" w:rsidRPr="00FB0656" w:rsidRDefault="00F26281" w:rsidP="002D07AF">
            <w:pPr>
              <w:pStyle w:val="Tabletext"/>
              <w:spacing w:before="20" w:after="20"/>
              <w:jc w:val="center"/>
              <w:rPr>
                <w:snapToGrid w:val="0"/>
                <w:lang w:eastAsia="zh-CN"/>
              </w:rPr>
            </w:pPr>
            <w:r w:rsidRPr="00FB0656">
              <w:rPr>
                <w:snapToGrid w:val="0"/>
                <w:lang w:eastAsia="zh-CN"/>
              </w:rPr>
              <w:t>330</w:t>
            </w:r>
          </w:p>
        </w:tc>
      </w:tr>
      <w:tr w:rsidR="00F26281" w:rsidRPr="00FB0656"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F26281" w:rsidRPr="00FB0656" w:rsidRDefault="00F26281" w:rsidP="00B23741">
            <w:pPr>
              <w:pStyle w:val="Tabletext"/>
              <w:keepNext/>
              <w:spacing w:before="20" w:after="20"/>
              <w:jc w:val="left"/>
              <w:rPr>
                <w:lang w:val="en-US" w:eastAsia="zh-CN"/>
              </w:rPr>
            </w:pPr>
            <w:r w:rsidRPr="00FB0656">
              <w:rPr>
                <w:rFonts w:hint="eastAsia"/>
                <w:lang w:val="en-US" w:eastAsia="zh-CN"/>
              </w:rPr>
              <w:t>跟踪模式下</w:t>
            </w:r>
            <w:r w:rsidRPr="00FB0656">
              <w:rPr>
                <w:rFonts w:hint="eastAsia"/>
                <w:lang w:val="en-US" w:eastAsia="ja-JP"/>
              </w:rPr>
              <w:t>无源天</w:t>
            </w:r>
            <w:r w:rsidRPr="00FB0656">
              <w:rPr>
                <w:rFonts w:cs="SimSun" w:hint="eastAsia"/>
                <w:lang w:val="en-US" w:eastAsia="ja-JP"/>
              </w:rPr>
              <w:t>线输</w:t>
            </w:r>
            <w:r w:rsidRPr="00FB0656">
              <w:rPr>
                <w:rFonts w:cs="MS PGothic" w:hint="eastAsia"/>
                <w:lang w:val="en-US" w:eastAsia="ja-JP"/>
              </w:rPr>
              <w:t>出端</w:t>
            </w:r>
            <w:r w:rsidRPr="00FB0656">
              <w:rPr>
                <w:rFonts w:cs="MS PGothic" w:hint="eastAsia"/>
                <w:lang w:val="en-US" w:eastAsia="zh-CN"/>
              </w:rPr>
              <w:t>的</w:t>
            </w:r>
            <w:r w:rsidR="00FB0656" w:rsidRPr="00FB0656">
              <w:rPr>
                <w:rFonts w:hint="eastAsia"/>
                <w:lang w:val="en-US" w:eastAsia="zh-CN"/>
              </w:rPr>
              <w:t>集总</w:t>
            </w:r>
            <w:r w:rsidR="0013261E">
              <w:rPr>
                <w:rFonts w:hint="eastAsia"/>
                <w:lang w:val="en-US" w:eastAsia="zh-CN"/>
              </w:rPr>
              <w:t>窄带干扰</w:t>
            </w:r>
            <w:r w:rsidRPr="00FB0656">
              <w:rPr>
                <w:rFonts w:hint="eastAsia"/>
                <w:lang w:val="en-US" w:eastAsia="zh-CN"/>
              </w:rPr>
              <w:t>门限功率电平</w:t>
            </w:r>
            <w:r w:rsidRPr="00FB0656">
              <w:rPr>
                <w:lang w:val="en-US" w:eastAsia="zh-CN"/>
              </w:rPr>
              <w:t>(dBW)</w:t>
            </w:r>
            <w:r w:rsidRPr="00FB0656">
              <w:rPr>
                <w:lang w:val="en-US" w:eastAsia="zh-CN"/>
              </w:rPr>
              <w:br/>
              <w:t>(</w:t>
            </w:r>
            <w:r w:rsidRPr="00FB0656">
              <w:rPr>
                <w:rFonts w:hint="eastAsia"/>
                <w:lang w:val="en-US" w:eastAsia="zh-CN"/>
              </w:rPr>
              <w:t>注</w:t>
            </w:r>
            <w:r w:rsidRPr="00FB0656">
              <w:rPr>
                <w:lang w:val="en-US" w:eastAsia="zh-CN"/>
              </w:rPr>
              <w:t>1)</w:t>
            </w:r>
          </w:p>
        </w:tc>
        <w:tc>
          <w:tcPr>
            <w:tcW w:w="1624" w:type="dxa"/>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keepNext/>
              <w:spacing w:before="20" w:after="20"/>
              <w:jc w:val="center"/>
              <w:rPr>
                <w:lang w:val="en-US" w:eastAsia="zh-CN"/>
              </w:rPr>
            </w:pPr>
            <w:r w:rsidRPr="00FB0656">
              <w:rPr>
                <w:lang w:val="en-US" w:eastAsia="zh-CN"/>
              </w:rPr>
              <w:t xml:space="preserve">–154.8 </w:t>
            </w:r>
            <w:r w:rsidRPr="00FB0656">
              <w:rPr>
                <w:lang w:val="en-US" w:eastAsia="zh-CN"/>
              </w:rPr>
              <w:br/>
              <w:t>(</w:t>
            </w:r>
            <w:r w:rsidRPr="00FB0656">
              <w:rPr>
                <w:rFonts w:hint="eastAsia"/>
                <w:lang w:val="en-US" w:eastAsia="zh-CN"/>
              </w:rPr>
              <w:t>注</w:t>
            </w:r>
            <w:r w:rsidRPr="00FB0656">
              <w:rPr>
                <w:lang w:val="en-US" w:eastAsia="zh-CN"/>
              </w:rPr>
              <w:t>4</w:t>
            </w:r>
            <w:r w:rsidRPr="00FB0656">
              <w:rPr>
                <w:rFonts w:hint="eastAsia"/>
                <w:lang w:val="en-US" w:eastAsia="zh-CN"/>
              </w:rPr>
              <w:t>、</w:t>
            </w:r>
            <w:r w:rsidR="0013261E">
              <w:rPr>
                <w:rFonts w:hint="eastAsia"/>
                <w:lang w:val="en-US" w:eastAsia="zh-CN"/>
              </w:rPr>
              <w:t>注</w:t>
            </w:r>
            <w:r w:rsidRPr="00FB0656">
              <w:rPr>
                <w:lang w:val="en-US" w:eastAsia="zh-CN"/>
              </w:rPr>
              <w:t>5)</w:t>
            </w:r>
          </w:p>
        </w:tc>
        <w:tc>
          <w:tcPr>
            <w:tcW w:w="2011" w:type="dxa"/>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keepNext/>
              <w:spacing w:before="20" w:after="20"/>
              <w:jc w:val="center"/>
              <w:rPr>
                <w:lang w:val="en-US" w:eastAsia="zh-CN"/>
              </w:rPr>
            </w:pPr>
            <w:r w:rsidRPr="00FB0656">
              <w:rPr>
                <w:snapToGrid w:val="0"/>
                <w:lang w:val="en-US" w:eastAsia="zh-CN"/>
              </w:rPr>
              <w:t xml:space="preserve">−143 </w:t>
            </w:r>
            <w:r w:rsidRPr="00FB0656">
              <w:rPr>
                <w:snapToGrid w:val="0"/>
                <w:lang w:val="en-US" w:eastAsia="zh-CN"/>
              </w:rPr>
              <w:br/>
              <w:t>(</w:t>
            </w:r>
            <w:r w:rsidRPr="00FB0656">
              <w:rPr>
                <w:rFonts w:hint="eastAsia"/>
                <w:snapToGrid w:val="0"/>
                <w:lang w:val="en-US" w:eastAsia="zh-CN"/>
              </w:rPr>
              <w:t>注</w:t>
            </w:r>
            <w:r w:rsidRPr="00FB0656">
              <w:rPr>
                <w:snapToGrid w:val="0"/>
                <w:lang w:val="en-US" w:eastAsia="zh-CN"/>
              </w:rPr>
              <w:t>13)</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keepNext/>
              <w:spacing w:before="20" w:after="20"/>
              <w:jc w:val="center"/>
              <w:rPr>
                <w:bCs/>
                <w:lang w:val="en-US" w:eastAsia="ja-JP"/>
              </w:rPr>
            </w:pPr>
            <w:r w:rsidRPr="00FB0656">
              <w:rPr>
                <w:lang w:val="en-US" w:eastAsia="zh-CN"/>
              </w:rPr>
              <w:t>–157.4</w:t>
            </w:r>
          </w:p>
        </w:tc>
        <w:tc>
          <w:tcPr>
            <w:tcW w:w="1597" w:type="dxa"/>
            <w:gridSpan w:val="3"/>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keepNext/>
              <w:spacing w:before="20" w:after="20"/>
              <w:jc w:val="center"/>
              <w:rPr>
                <w:lang w:val="en-US" w:eastAsia="zh-CN"/>
              </w:rPr>
            </w:pPr>
            <w:r w:rsidRPr="00FB0656">
              <w:rPr>
                <w:lang w:val="en-US" w:eastAsia="zh-CN"/>
              </w:rPr>
              <w:t>–193</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spacing w:before="20" w:after="20"/>
              <w:jc w:val="center"/>
              <w:rPr>
                <w:snapToGrid w:val="0"/>
                <w:lang w:val="en-US" w:eastAsia="zh-CN"/>
              </w:rPr>
            </w:pPr>
            <w:r w:rsidRPr="00FB0656">
              <w:rPr>
                <w:snapToGrid w:val="0"/>
                <w:lang w:val="en-US" w:eastAsia="zh-CN"/>
              </w:rPr>
              <w:t>−150</w:t>
            </w:r>
          </w:p>
        </w:tc>
      </w:tr>
      <w:tr w:rsidR="00F26281" w:rsidRPr="00FB0656"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F26281" w:rsidRPr="00FB0656" w:rsidRDefault="00F26281" w:rsidP="003529E2">
            <w:pPr>
              <w:pStyle w:val="Tabletext"/>
              <w:keepNext/>
              <w:spacing w:before="20" w:after="20"/>
              <w:jc w:val="left"/>
              <w:rPr>
                <w:lang w:val="en-US" w:eastAsia="zh-CN"/>
              </w:rPr>
            </w:pPr>
            <w:r w:rsidRPr="00FB0656">
              <w:rPr>
                <w:rFonts w:hint="eastAsia"/>
                <w:lang w:val="en-US" w:eastAsia="zh-CN"/>
              </w:rPr>
              <w:t>捕获模式门下</w:t>
            </w:r>
            <w:r w:rsidRPr="00FB0656">
              <w:rPr>
                <w:rFonts w:hint="eastAsia"/>
                <w:lang w:val="en-US" w:eastAsia="ja-JP"/>
              </w:rPr>
              <w:t>无源天</w:t>
            </w:r>
            <w:r w:rsidRPr="00FB0656">
              <w:rPr>
                <w:rFonts w:cs="SimSun" w:hint="eastAsia"/>
                <w:lang w:val="en-US" w:eastAsia="ja-JP"/>
              </w:rPr>
              <w:t>线输</w:t>
            </w:r>
            <w:r w:rsidRPr="00FB0656">
              <w:rPr>
                <w:rFonts w:cs="MS PGothic" w:hint="eastAsia"/>
                <w:lang w:val="en-US" w:eastAsia="ja-JP"/>
              </w:rPr>
              <w:t>出端</w:t>
            </w:r>
            <w:r w:rsidRPr="00FB0656">
              <w:rPr>
                <w:rFonts w:cs="MS PGothic" w:hint="eastAsia"/>
                <w:lang w:val="en-US" w:eastAsia="zh-CN"/>
              </w:rPr>
              <w:t>的</w:t>
            </w:r>
            <w:r w:rsidR="00FB0656" w:rsidRPr="00FB0656">
              <w:rPr>
                <w:rFonts w:hint="eastAsia"/>
                <w:lang w:val="en-US" w:eastAsia="zh-CN"/>
              </w:rPr>
              <w:t>集总</w:t>
            </w:r>
            <w:r w:rsidRPr="00FB0656">
              <w:rPr>
                <w:rFonts w:hint="eastAsia"/>
                <w:lang w:val="en-US" w:eastAsia="zh-CN"/>
              </w:rPr>
              <w:t>窄带干</w:t>
            </w:r>
            <w:r w:rsidR="0013261E">
              <w:rPr>
                <w:rFonts w:hint="eastAsia"/>
                <w:lang w:val="en-US" w:eastAsia="zh-CN"/>
              </w:rPr>
              <w:t>扰</w:t>
            </w:r>
            <w:r w:rsidRPr="00FB0656">
              <w:rPr>
                <w:rFonts w:hint="eastAsia"/>
                <w:lang w:val="en-US" w:eastAsia="zh-CN"/>
              </w:rPr>
              <w:t>限功率电平</w:t>
            </w:r>
            <w:r w:rsidRPr="00FB0656">
              <w:rPr>
                <w:lang w:val="en-US" w:eastAsia="zh-CN"/>
              </w:rPr>
              <w:t>(dBW)</w:t>
            </w:r>
            <w:r w:rsidRPr="00FB0656">
              <w:rPr>
                <w:lang w:val="en-US" w:eastAsia="zh-CN"/>
              </w:rPr>
              <w:br/>
              <w:t>(</w:t>
            </w:r>
            <w:r w:rsidRPr="00FB0656">
              <w:rPr>
                <w:rFonts w:hint="eastAsia"/>
                <w:lang w:val="en-US" w:eastAsia="zh-CN"/>
              </w:rPr>
              <w:t>注</w:t>
            </w:r>
            <w:r w:rsidRPr="00FB0656">
              <w:rPr>
                <w:lang w:val="en-US" w:eastAsia="zh-CN"/>
              </w:rPr>
              <w:t>1)</w:t>
            </w:r>
          </w:p>
        </w:tc>
        <w:tc>
          <w:tcPr>
            <w:tcW w:w="1624" w:type="dxa"/>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keepNext/>
              <w:spacing w:before="20" w:after="20"/>
              <w:jc w:val="center"/>
              <w:rPr>
                <w:lang w:val="en-US" w:eastAsia="zh-CN"/>
              </w:rPr>
            </w:pPr>
            <w:r w:rsidRPr="00FB0656">
              <w:rPr>
                <w:lang w:val="en-US" w:eastAsia="zh-CN"/>
              </w:rPr>
              <w:t xml:space="preserve">–158.7 </w:t>
            </w:r>
            <w:r w:rsidRPr="00FB0656">
              <w:rPr>
                <w:lang w:val="en-US" w:eastAsia="zh-CN"/>
              </w:rPr>
              <w:br/>
              <w:t>(</w:t>
            </w:r>
            <w:r w:rsidRPr="00FB0656">
              <w:rPr>
                <w:rFonts w:hint="eastAsia"/>
                <w:lang w:val="en-US" w:eastAsia="zh-CN"/>
              </w:rPr>
              <w:t>注</w:t>
            </w:r>
            <w:r w:rsidRPr="00FB0656">
              <w:rPr>
                <w:lang w:val="en-US" w:eastAsia="zh-CN"/>
              </w:rPr>
              <w:t>4</w:t>
            </w:r>
            <w:r w:rsidRPr="00FB0656">
              <w:rPr>
                <w:rFonts w:hint="eastAsia"/>
                <w:lang w:val="en-US" w:eastAsia="zh-CN"/>
              </w:rPr>
              <w:t>、</w:t>
            </w:r>
            <w:r w:rsidR="0013261E">
              <w:rPr>
                <w:rFonts w:hint="eastAsia"/>
                <w:lang w:val="en-US" w:eastAsia="zh-CN"/>
              </w:rPr>
              <w:t>注</w:t>
            </w:r>
            <w:r w:rsidRPr="00FB0656">
              <w:rPr>
                <w:lang w:val="en-US" w:eastAsia="zh-CN"/>
              </w:rPr>
              <w:t>6)</w:t>
            </w:r>
          </w:p>
        </w:tc>
        <w:tc>
          <w:tcPr>
            <w:tcW w:w="2011" w:type="dxa"/>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keepNext/>
              <w:spacing w:before="20" w:after="20"/>
              <w:jc w:val="center"/>
              <w:rPr>
                <w:lang w:val="en-US" w:eastAsia="zh-CN"/>
              </w:rPr>
            </w:pPr>
            <w:r w:rsidRPr="00FB0656">
              <w:rPr>
                <w:snapToGrid w:val="0"/>
                <w:lang w:val="en-US" w:eastAsia="zh-CN"/>
              </w:rPr>
              <w:t xml:space="preserve">−149 </w:t>
            </w:r>
            <w:r w:rsidRPr="00FB0656">
              <w:rPr>
                <w:snapToGrid w:val="0"/>
                <w:lang w:val="en-US" w:eastAsia="zh-CN"/>
              </w:rPr>
              <w:br/>
              <w:t>(</w:t>
            </w:r>
            <w:r w:rsidRPr="00FB0656">
              <w:rPr>
                <w:rFonts w:hint="eastAsia"/>
                <w:snapToGrid w:val="0"/>
                <w:lang w:val="en-US" w:eastAsia="zh-CN"/>
              </w:rPr>
              <w:t>注</w:t>
            </w:r>
            <w:r w:rsidRPr="00FB0656">
              <w:rPr>
                <w:snapToGrid w:val="0"/>
                <w:lang w:val="en-US" w:eastAsia="zh-CN"/>
              </w:rPr>
              <w:t>13)</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keepNext/>
              <w:spacing w:before="20" w:after="20"/>
              <w:jc w:val="center"/>
              <w:rPr>
                <w:bCs/>
                <w:lang w:val="en-US" w:eastAsia="ja-JP"/>
              </w:rPr>
            </w:pPr>
            <w:r w:rsidRPr="00FB0656">
              <w:rPr>
                <w:lang w:val="en-US" w:eastAsia="zh-CN"/>
              </w:rPr>
              <w:t>–157.4</w:t>
            </w:r>
          </w:p>
        </w:tc>
        <w:tc>
          <w:tcPr>
            <w:tcW w:w="1597" w:type="dxa"/>
            <w:gridSpan w:val="3"/>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keepNext/>
              <w:spacing w:before="20" w:after="20"/>
              <w:jc w:val="center"/>
              <w:rPr>
                <w:lang w:val="en-US" w:eastAsia="zh-CN"/>
              </w:rPr>
            </w:pPr>
            <w:r w:rsidRPr="00FB0656">
              <w:rPr>
                <w:lang w:val="en-US" w:eastAsia="zh-CN"/>
              </w:rPr>
              <w:t>–199</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F26281" w:rsidRPr="00FB0656" w:rsidRDefault="00F26281" w:rsidP="002D07AF">
            <w:pPr>
              <w:pStyle w:val="Tabletext"/>
              <w:spacing w:before="20" w:after="20"/>
              <w:jc w:val="center"/>
              <w:rPr>
                <w:snapToGrid w:val="0"/>
                <w:lang w:val="en-US" w:eastAsia="zh-CN"/>
              </w:rPr>
            </w:pPr>
            <w:r w:rsidRPr="00FB0656">
              <w:rPr>
                <w:snapToGrid w:val="0"/>
                <w:lang w:val="en-US" w:eastAsia="zh-CN"/>
              </w:rPr>
              <w:t>−156</w:t>
            </w:r>
          </w:p>
        </w:tc>
      </w:tr>
    </w:tbl>
    <w:p w:rsidR="00F26281" w:rsidRDefault="00F26281" w:rsidP="00921BEE">
      <w:pPr>
        <w:pStyle w:val="Tablefin"/>
        <w:rPr>
          <w:lang w:eastAsia="zh-CN"/>
        </w:rPr>
      </w:pPr>
    </w:p>
    <w:p w:rsidR="00F26281" w:rsidRPr="00666EA9" w:rsidRDefault="00F26281" w:rsidP="00EC02CB">
      <w:pPr>
        <w:pStyle w:val="TableNo"/>
        <w:rPr>
          <w:lang w:val="en-US" w:eastAsia="ru-RU"/>
        </w:rPr>
      </w:pPr>
      <w:r>
        <w:rPr>
          <w:rFonts w:hint="eastAsia"/>
          <w:lang w:val="en-US" w:eastAsia="zh-CN"/>
        </w:rPr>
        <w:lastRenderedPageBreak/>
        <w:t>表</w:t>
      </w:r>
      <w:r w:rsidRPr="00666EA9">
        <w:rPr>
          <w:lang w:val="en-US" w:eastAsia="ru-RU"/>
        </w:rPr>
        <w:t>2</w:t>
      </w:r>
      <w:r w:rsidR="00FB0656">
        <w:rPr>
          <w:lang w:val="en-US" w:eastAsia="ru-RU"/>
        </w:rPr>
        <w:t>-</w:t>
      </w:r>
      <w:r w:rsidRPr="00666EA9">
        <w:rPr>
          <w:lang w:val="en-US" w:eastAsia="ru-RU"/>
        </w:rPr>
        <w:t>1</w:t>
      </w:r>
      <w:r>
        <w:rPr>
          <w:lang w:val="en-US" w:eastAsia="ru-RU"/>
        </w:rPr>
        <w:t xml:space="preserve"> (</w:t>
      </w:r>
      <w:r w:rsidR="00962669" w:rsidRPr="00962669">
        <w:rPr>
          <w:rFonts w:ascii="STKaiti" w:eastAsia="STKaiti" w:hAnsi="STKaiti" w:hint="eastAsia"/>
          <w:lang w:val="en-US" w:eastAsia="zh-CN"/>
        </w:rPr>
        <w:t>续</w:t>
      </w:r>
      <w:r>
        <w:rPr>
          <w:lang w:val="en-US" w:eastAsia="ru-RU"/>
        </w:rPr>
        <w:t>)</w:t>
      </w:r>
    </w:p>
    <w:p w:rsidR="00F26281" w:rsidRPr="00666EA9" w:rsidRDefault="00F26281" w:rsidP="00E32B1F">
      <w:pPr>
        <w:pStyle w:val="Tabletitle"/>
        <w:rPr>
          <w:lang w:val="en-US" w:eastAsia="zh-CN"/>
        </w:rPr>
      </w:pPr>
      <w:r>
        <w:rPr>
          <w:rFonts w:hint="eastAsia"/>
          <w:lang w:val="en-US" w:eastAsia="zh-CN"/>
        </w:rPr>
        <w:t>在</w:t>
      </w:r>
      <w:r w:rsidRPr="00666EA9">
        <w:rPr>
          <w:lang w:val="en-US" w:eastAsia="zh-CN"/>
        </w:rPr>
        <w:t>1 164</w:t>
      </w:r>
      <w:r w:rsidR="00FB0656">
        <w:rPr>
          <w:lang w:val="en-US" w:eastAsia="zh-CN"/>
        </w:rPr>
        <w:t>-</w:t>
      </w:r>
      <w:r w:rsidRPr="00666EA9">
        <w:rPr>
          <w:lang w:val="en-US" w:eastAsia="zh-CN"/>
        </w:rPr>
        <w:t>1 215 MHz</w:t>
      </w:r>
      <w:r w:rsidR="00962669">
        <w:rPr>
          <w:rFonts w:hint="eastAsia"/>
          <w:lang w:val="en-US" w:eastAsia="zh-CN"/>
        </w:rPr>
        <w:t>频段内运行</w:t>
      </w:r>
      <w:r>
        <w:rPr>
          <w:rFonts w:hint="eastAsia"/>
          <w:lang w:val="en-US" w:eastAsia="zh-CN"/>
        </w:rPr>
        <w:t>的</w:t>
      </w:r>
      <w:r w:rsidRPr="00666EA9">
        <w:rPr>
          <w:lang w:val="en-US" w:eastAsia="zh-CN"/>
        </w:rPr>
        <w:t>RNSS</w:t>
      </w:r>
      <w:r>
        <w:rPr>
          <w:rFonts w:hint="eastAsia"/>
          <w:lang w:val="en-US" w:eastAsia="zh-CN"/>
        </w:rPr>
        <w:t>接收机</w:t>
      </w:r>
      <w:r w:rsidRPr="00666EA9">
        <w:rPr>
          <w:lang w:val="en-US" w:eastAsia="zh-CN"/>
        </w:rPr>
        <w:t>(</w:t>
      </w:r>
      <w:r w:rsidR="00962669">
        <w:rPr>
          <w:rFonts w:hint="eastAsia"/>
          <w:lang w:val="en-US" w:eastAsia="zh-CN"/>
        </w:rPr>
        <w:t>空对</w:t>
      </w:r>
      <w:r>
        <w:rPr>
          <w:rFonts w:hint="eastAsia"/>
          <w:lang w:val="en-US" w:eastAsia="zh-CN"/>
        </w:rPr>
        <w:t>地</w:t>
      </w:r>
      <w:r w:rsidRPr="00666EA9">
        <w:rPr>
          <w:lang w:val="en-US" w:eastAsia="zh-CN"/>
        </w:rPr>
        <w:t>)</w:t>
      </w:r>
      <w:r w:rsidR="00962669">
        <w:rPr>
          <w:rFonts w:hint="eastAsia"/>
          <w:lang w:val="en-US" w:eastAsia="zh-CN"/>
        </w:rPr>
        <w:t>的技术特性和</w:t>
      </w:r>
      <w:r>
        <w:rPr>
          <w:rFonts w:hint="eastAsia"/>
          <w:lang w:val="en-US" w:eastAsia="zh-CN"/>
        </w:rPr>
        <w:t>保护标准</w:t>
      </w:r>
    </w:p>
    <w:tbl>
      <w:tblPr>
        <w:tblW w:w="14459" w:type="dxa"/>
        <w:jc w:val="center"/>
        <w:tblLayout w:type="fixed"/>
        <w:tblLook w:val="0000" w:firstRow="0" w:lastRow="0" w:firstColumn="0" w:lastColumn="0" w:noHBand="0" w:noVBand="0"/>
      </w:tblPr>
      <w:tblGrid>
        <w:gridCol w:w="5796"/>
        <w:gridCol w:w="1624"/>
        <w:gridCol w:w="2011"/>
        <w:gridCol w:w="1587"/>
        <w:gridCol w:w="1597"/>
        <w:gridCol w:w="1844"/>
      </w:tblGrid>
      <w:tr w:rsidR="00F26281" w:rsidRPr="0099518C"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head"/>
              <w:rPr>
                <w:lang w:val="en-US" w:eastAsia="zh-CN"/>
              </w:rPr>
            </w:pPr>
          </w:p>
        </w:tc>
        <w:tc>
          <w:tcPr>
            <w:tcW w:w="1624"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head"/>
            </w:pPr>
            <w:r w:rsidRPr="0099518C">
              <w:t>1</w:t>
            </w:r>
          </w:p>
        </w:tc>
        <w:tc>
          <w:tcPr>
            <w:tcW w:w="2011"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head"/>
              <w:rPr>
                <w:snapToGrid w:val="0"/>
              </w:rPr>
            </w:pPr>
            <w:r w:rsidRPr="0099518C">
              <w:rPr>
                <w:snapToGrid w:val="0"/>
              </w:rPr>
              <w:t>2</w:t>
            </w:r>
          </w:p>
        </w:tc>
        <w:tc>
          <w:tcPr>
            <w:tcW w:w="1587"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head"/>
            </w:pPr>
            <w:r w:rsidRPr="0099518C">
              <w:t>3</w:t>
            </w:r>
          </w:p>
        </w:tc>
        <w:tc>
          <w:tcPr>
            <w:tcW w:w="1597"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head"/>
            </w:pPr>
            <w:r w:rsidRPr="0099518C">
              <w:t>4</w:t>
            </w:r>
          </w:p>
        </w:tc>
        <w:tc>
          <w:tcPr>
            <w:tcW w:w="1844"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head"/>
              <w:rPr>
                <w:snapToGrid w:val="0"/>
              </w:rPr>
            </w:pPr>
            <w:r w:rsidRPr="0099518C">
              <w:rPr>
                <w:snapToGrid w:val="0"/>
              </w:rPr>
              <w:t>5</w:t>
            </w:r>
          </w:p>
        </w:tc>
      </w:tr>
      <w:tr w:rsidR="00F26281" w:rsidRPr="0099518C"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head"/>
              <w:rPr>
                <w:lang w:val="en-US"/>
              </w:rPr>
            </w:pPr>
            <w:r w:rsidRPr="0099518C">
              <w:rPr>
                <w:rFonts w:hint="eastAsia"/>
                <w:lang w:val="en-US"/>
              </w:rPr>
              <w:t>参数</w:t>
            </w:r>
          </w:p>
        </w:tc>
        <w:tc>
          <w:tcPr>
            <w:tcW w:w="1624"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head"/>
            </w:pPr>
            <w:r w:rsidRPr="0099518C">
              <w:rPr>
                <w:lang w:eastAsia="zh-CN"/>
              </w:rPr>
              <w:t>1</w:t>
            </w:r>
            <w:r w:rsidRPr="0099518C">
              <w:rPr>
                <w:rFonts w:hint="eastAsia"/>
                <w:lang w:eastAsia="zh-CN"/>
              </w:rPr>
              <w:t>号</w:t>
            </w:r>
            <w:r w:rsidRPr="0099518C">
              <w:rPr>
                <w:rFonts w:hint="eastAsia"/>
              </w:rPr>
              <w:t>空中</w:t>
            </w:r>
            <w:r w:rsidRPr="0099518C">
              <w:rPr>
                <w:rFonts w:cs="SimSun" w:hint="eastAsia"/>
              </w:rPr>
              <w:t>导</w:t>
            </w:r>
            <w:r w:rsidRPr="0099518C">
              <w:rPr>
                <w:rFonts w:cs="MS PGothic" w:hint="eastAsia"/>
              </w:rPr>
              <w:t>航</w:t>
            </w:r>
            <w:r w:rsidRPr="0099518C">
              <w:rPr>
                <w:rFonts w:hint="eastAsia"/>
              </w:rPr>
              <w:t>接收机</w:t>
            </w:r>
          </w:p>
        </w:tc>
        <w:tc>
          <w:tcPr>
            <w:tcW w:w="2011"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head"/>
              <w:rPr>
                <w:snapToGrid w:val="0"/>
                <w:lang w:val="en-US" w:eastAsia="zh-CN"/>
              </w:rPr>
            </w:pPr>
            <w:r w:rsidRPr="0099518C">
              <w:rPr>
                <w:snapToGrid w:val="0"/>
                <w:lang w:val="en-US" w:eastAsia="zh-CN"/>
              </w:rPr>
              <w:t>2</w:t>
            </w:r>
            <w:r w:rsidRPr="0099518C">
              <w:rPr>
                <w:rFonts w:hint="eastAsia"/>
                <w:snapToGrid w:val="0"/>
                <w:lang w:val="en-US" w:eastAsia="zh-CN"/>
              </w:rPr>
              <w:t>号空中导航</w:t>
            </w:r>
            <w:r w:rsidR="00B23741">
              <w:rPr>
                <w:snapToGrid w:val="0"/>
                <w:lang w:val="en-US" w:eastAsia="zh-CN"/>
              </w:rPr>
              <w:br/>
            </w:r>
            <w:r w:rsidRPr="0099518C">
              <w:rPr>
                <w:rFonts w:hint="eastAsia"/>
                <w:snapToGrid w:val="0"/>
                <w:lang w:val="en-US" w:eastAsia="zh-CN"/>
              </w:rPr>
              <w:t>接收机</w:t>
            </w:r>
            <w:r w:rsidRPr="0099518C">
              <w:rPr>
                <w:snapToGrid w:val="0"/>
                <w:lang w:val="en-US" w:eastAsia="zh-CN"/>
              </w:rPr>
              <w:br/>
              <w:t>(</w:t>
            </w:r>
            <w:r w:rsidRPr="0099518C">
              <w:rPr>
                <w:rFonts w:hint="eastAsia"/>
                <w:snapToGrid w:val="0"/>
                <w:lang w:val="en-US" w:eastAsia="zh-CN"/>
              </w:rPr>
              <w:t>注</w:t>
            </w:r>
            <w:r w:rsidRPr="0099518C">
              <w:rPr>
                <w:snapToGrid w:val="0"/>
                <w:lang w:val="en-US" w:eastAsia="zh-CN"/>
              </w:rPr>
              <w:t>9)</w:t>
            </w:r>
          </w:p>
        </w:tc>
        <w:tc>
          <w:tcPr>
            <w:tcW w:w="1587"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head"/>
              <w:rPr>
                <w:lang w:val="en-US" w:eastAsia="zh-CN"/>
              </w:rPr>
            </w:pPr>
            <w:r w:rsidRPr="0099518C">
              <w:rPr>
                <w:rFonts w:hint="eastAsia"/>
                <w:lang w:val="en-US" w:eastAsia="zh-CN"/>
              </w:rPr>
              <w:t>高精度</w:t>
            </w:r>
            <w:r w:rsidR="00B23741">
              <w:rPr>
                <w:lang w:val="en-US" w:eastAsia="zh-CN"/>
              </w:rPr>
              <w:br/>
            </w:r>
            <w:r w:rsidRPr="0099518C">
              <w:rPr>
                <w:rFonts w:hint="eastAsia"/>
                <w:lang w:eastAsia="zh-CN"/>
              </w:rPr>
              <w:t>接收机</w:t>
            </w:r>
            <w:r w:rsidRPr="0099518C">
              <w:rPr>
                <w:lang w:val="en-US" w:eastAsia="zh-CN"/>
              </w:rPr>
              <w:t xml:space="preserve"> </w:t>
            </w:r>
            <w:r w:rsidRPr="0099518C">
              <w:rPr>
                <w:lang w:val="en-US" w:eastAsia="zh-CN"/>
              </w:rPr>
              <w:br/>
              <w:t>(</w:t>
            </w:r>
            <w:r w:rsidRPr="0099518C">
              <w:rPr>
                <w:rFonts w:hint="eastAsia"/>
                <w:lang w:val="en-US" w:eastAsia="zh-CN"/>
              </w:rPr>
              <w:t>注</w:t>
            </w:r>
            <w:r w:rsidRPr="0099518C">
              <w:rPr>
                <w:lang w:val="en-US" w:eastAsia="zh-CN"/>
              </w:rPr>
              <w:t>12)</w:t>
            </w:r>
          </w:p>
        </w:tc>
        <w:tc>
          <w:tcPr>
            <w:tcW w:w="1597"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head"/>
              <w:rPr>
                <w:lang w:eastAsia="zh-CN"/>
              </w:rPr>
            </w:pPr>
            <w:r w:rsidRPr="0099518C">
              <w:rPr>
                <w:rFonts w:hint="eastAsia"/>
                <w:lang w:eastAsia="zh-CN"/>
              </w:rPr>
              <w:t>室内定位</w:t>
            </w:r>
            <w:r w:rsidR="00B23741">
              <w:rPr>
                <w:lang w:eastAsia="zh-CN"/>
              </w:rPr>
              <w:br/>
            </w:r>
            <w:r w:rsidRPr="0099518C">
              <w:rPr>
                <w:rFonts w:hint="eastAsia"/>
                <w:lang w:eastAsia="zh-CN"/>
              </w:rPr>
              <w:t>接收机</w:t>
            </w:r>
          </w:p>
        </w:tc>
        <w:tc>
          <w:tcPr>
            <w:tcW w:w="1844" w:type="dxa"/>
            <w:tcBorders>
              <w:top w:val="single" w:sz="4" w:space="0" w:color="auto"/>
              <w:left w:val="single" w:sz="4" w:space="0" w:color="auto"/>
              <w:bottom w:val="single" w:sz="4" w:space="0" w:color="auto"/>
              <w:right w:val="single" w:sz="4" w:space="0" w:color="auto"/>
            </w:tcBorders>
            <w:vAlign w:val="center"/>
          </w:tcPr>
          <w:p w:rsidR="00F26281" w:rsidRPr="0099518C" w:rsidRDefault="0013261E" w:rsidP="00EC02CB">
            <w:pPr>
              <w:pStyle w:val="Tablehead"/>
              <w:rPr>
                <w:snapToGrid w:val="0"/>
                <w:lang w:eastAsia="zh-CN"/>
              </w:rPr>
            </w:pPr>
            <w:r w:rsidRPr="0099518C">
              <w:rPr>
                <w:rFonts w:hint="eastAsia"/>
                <w:snapToGrid w:val="0"/>
                <w:lang w:eastAsia="zh-CN"/>
              </w:rPr>
              <w:t>通用</w:t>
            </w:r>
            <w:r w:rsidR="00F26281" w:rsidRPr="0099518C">
              <w:rPr>
                <w:rFonts w:hint="eastAsia"/>
                <w:snapToGrid w:val="0"/>
                <w:lang w:eastAsia="zh-CN"/>
              </w:rPr>
              <w:t>接收机</w:t>
            </w:r>
          </w:p>
        </w:tc>
      </w:tr>
      <w:tr w:rsidR="00F26281" w:rsidRPr="0099518C"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rPr>
                <w:lang w:val="en-US" w:eastAsia="zh-CN"/>
              </w:rPr>
            </w:pPr>
            <w:r w:rsidRPr="0099518C">
              <w:rPr>
                <w:rFonts w:hint="eastAsia"/>
                <w:lang w:val="en-US" w:eastAsia="zh-CN"/>
              </w:rPr>
              <w:t>跟踪模式下</w:t>
            </w:r>
            <w:r w:rsidRPr="0099518C">
              <w:rPr>
                <w:rFonts w:hint="eastAsia"/>
                <w:lang w:val="en-US" w:eastAsia="ja-JP"/>
              </w:rPr>
              <w:t>无源天</w:t>
            </w:r>
            <w:r w:rsidRPr="0099518C">
              <w:rPr>
                <w:rFonts w:cs="SimSun" w:hint="eastAsia"/>
                <w:lang w:val="en-US" w:eastAsia="ja-JP"/>
              </w:rPr>
              <w:t>线输</w:t>
            </w:r>
            <w:r w:rsidRPr="0099518C">
              <w:rPr>
                <w:rFonts w:cs="MS PGothic" w:hint="eastAsia"/>
                <w:lang w:val="en-US" w:eastAsia="ja-JP"/>
              </w:rPr>
              <w:t>出端</w:t>
            </w:r>
            <w:r w:rsidRPr="0099518C">
              <w:rPr>
                <w:rFonts w:cs="MS PGothic" w:hint="eastAsia"/>
                <w:lang w:val="en-US" w:eastAsia="zh-CN"/>
              </w:rPr>
              <w:t>的</w:t>
            </w:r>
            <w:r w:rsidR="00FB0656" w:rsidRPr="0099518C">
              <w:rPr>
                <w:rFonts w:hint="eastAsia"/>
                <w:lang w:val="en-US" w:eastAsia="zh-CN"/>
              </w:rPr>
              <w:t>集总</w:t>
            </w:r>
            <w:r w:rsidR="0013261E" w:rsidRPr="0099518C">
              <w:rPr>
                <w:rFonts w:hint="eastAsia"/>
                <w:lang w:val="en-US" w:eastAsia="zh-CN"/>
              </w:rPr>
              <w:t>宽带干扰</w:t>
            </w:r>
            <w:r w:rsidRPr="0099518C">
              <w:rPr>
                <w:rFonts w:hint="eastAsia"/>
                <w:lang w:val="en-US" w:eastAsia="zh-CN"/>
              </w:rPr>
              <w:t>门限功率密度电平</w:t>
            </w:r>
            <w:r w:rsidRPr="0099518C">
              <w:rPr>
                <w:lang w:val="en-US" w:eastAsia="zh-CN"/>
              </w:rPr>
              <w:t>(dB(W/MHz)) (</w:t>
            </w:r>
            <w:r w:rsidRPr="0099518C">
              <w:rPr>
                <w:rFonts w:hint="eastAsia"/>
                <w:lang w:val="en-US" w:eastAsia="zh-CN"/>
              </w:rPr>
              <w:t>注</w:t>
            </w:r>
            <w:r w:rsidRPr="0099518C">
              <w:rPr>
                <w:lang w:val="en-US" w:eastAsia="zh-CN"/>
              </w:rPr>
              <w:t>1)</w:t>
            </w:r>
          </w:p>
        </w:tc>
        <w:tc>
          <w:tcPr>
            <w:tcW w:w="1624"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rPr>
                <w:lang w:eastAsia="zh-CN"/>
              </w:rPr>
            </w:pPr>
            <w:r w:rsidRPr="0099518C">
              <w:rPr>
                <w:lang w:eastAsia="zh-CN"/>
              </w:rPr>
              <w:t xml:space="preserve">–144.8 </w:t>
            </w:r>
            <w:r w:rsidRPr="0099518C">
              <w:rPr>
                <w:lang w:eastAsia="zh-CN"/>
              </w:rPr>
              <w:br/>
              <w:t>(</w:t>
            </w:r>
            <w:r w:rsidRPr="0099518C">
              <w:rPr>
                <w:rFonts w:hint="eastAsia"/>
                <w:lang w:eastAsia="zh-CN"/>
              </w:rPr>
              <w:t>注</w:t>
            </w:r>
            <w:r w:rsidRPr="0099518C">
              <w:rPr>
                <w:lang w:eastAsia="zh-CN"/>
              </w:rPr>
              <w:t>4</w:t>
            </w:r>
            <w:r w:rsidRPr="0099518C">
              <w:rPr>
                <w:rFonts w:hint="eastAsia"/>
                <w:lang w:eastAsia="zh-CN"/>
              </w:rPr>
              <w:t>、</w:t>
            </w:r>
            <w:r w:rsidR="0013261E" w:rsidRPr="0099518C">
              <w:rPr>
                <w:rFonts w:hint="eastAsia"/>
                <w:lang w:eastAsia="zh-CN"/>
              </w:rPr>
              <w:t>注</w:t>
            </w:r>
            <w:r w:rsidRPr="0099518C">
              <w:rPr>
                <w:lang w:eastAsia="zh-CN"/>
              </w:rPr>
              <w:t>5)</w:t>
            </w:r>
          </w:p>
        </w:tc>
        <w:tc>
          <w:tcPr>
            <w:tcW w:w="2011"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rPr>
                <w:lang w:eastAsia="zh-CN"/>
              </w:rPr>
            </w:pPr>
            <w:r w:rsidRPr="0099518C">
              <w:rPr>
                <w:snapToGrid w:val="0"/>
                <w:lang w:eastAsia="zh-CN"/>
              </w:rPr>
              <w:t>−140 (</w:t>
            </w:r>
            <w:r w:rsidRPr="0099518C">
              <w:rPr>
                <w:rFonts w:hint="eastAsia"/>
                <w:snapToGrid w:val="0"/>
                <w:lang w:eastAsia="zh-CN"/>
              </w:rPr>
              <w:t>注</w:t>
            </w:r>
            <w:r w:rsidRPr="0099518C">
              <w:rPr>
                <w:snapToGrid w:val="0"/>
                <w:lang w:eastAsia="zh-CN"/>
              </w:rPr>
              <w:t>13)</w:t>
            </w:r>
          </w:p>
        </w:tc>
        <w:tc>
          <w:tcPr>
            <w:tcW w:w="1587"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rPr>
                <w:bCs/>
                <w:lang w:eastAsia="ja-JP"/>
              </w:rPr>
            </w:pPr>
            <w:r w:rsidRPr="0099518C">
              <w:rPr>
                <w:lang w:eastAsia="zh-CN"/>
              </w:rPr>
              <w:t>–147.4</w:t>
            </w:r>
          </w:p>
        </w:tc>
        <w:tc>
          <w:tcPr>
            <w:tcW w:w="1597"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rPr>
                <w:lang w:eastAsia="zh-CN"/>
              </w:rPr>
            </w:pPr>
            <w:r w:rsidRPr="0099518C">
              <w:rPr>
                <w:lang w:eastAsia="zh-CN"/>
              </w:rPr>
              <w:t>–150</w:t>
            </w:r>
          </w:p>
        </w:tc>
        <w:tc>
          <w:tcPr>
            <w:tcW w:w="1844"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rPr>
                <w:snapToGrid w:val="0"/>
                <w:lang w:eastAsia="zh-CN"/>
              </w:rPr>
            </w:pPr>
            <w:r w:rsidRPr="0099518C">
              <w:rPr>
                <w:snapToGrid w:val="0"/>
                <w:lang w:eastAsia="zh-CN"/>
              </w:rPr>
              <w:t>−140</w:t>
            </w:r>
          </w:p>
        </w:tc>
      </w:tr>
      <w:tr w:rsidR="00F26281" w:rsidRPr="0099518C"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rPr>
                <w:lang w:eastAsia="zh-CN"/>
              </w:rPr>
            </w:pPr>
            <w:r w:rsidRPr="0099518C">
              <w:rPr>
                <w:rFonts w:hint="eastAsia"/>
                <w:lang w:val="en-US" w:eastAsia="zh-CN"/>
              </w:rPr>
              <w:t>捕获模式下</w:t>
            </w:r>
            <w:r w:rsidRPr="0099518C">
              <w:rPr>
                <w:rFonts w:hint="eastAsia"/>
                <w:lang w:val="en-US" w:eastAsia="ja-JP"/>
              </w:rPr>
              <w:t>无源天</w:t>
            </w:r>
            <w:r w:rsidRPr="0099518C">
              <w:rPr>
                <w:rFonts w:cs="SimSun" w:hint="eastAsia"/>
                <w:lang w:val="en-US" w:eastAsia="ja-JP"/>
              </w:rPr>
              <w:t>线输</w:t>
            </w:r>
            <w:r w:rsidRPr="0099518C">
              <w:rPr>
                <w:rFonts w:cs="MS PGothic" w:hint="eastAsia"/>
                <w:lang w:val="en-US" w:eastAsia="ja-JP"/>
              </w:rPr>
              <w:t>出端</w:t>
            </w:r>
            <w:r w:rsidRPr="0099518C">
              <w:rPr>
                <w:rFonts w:cs="MS PGothic" w:hint="eastAsia"/>
                <w:lang w:val="en-US" w:eastAsia="zh-CN"/>
              </w:rPr>
              <w:t>的</w:t>
            </w:r>
            <w:r w:rsidR="00FB0656" w:rsidRPr="0099518C">
              <w:rPr>
                <w:rFonts w:hint="eastAsia"/>
                <w:lang w:val="en-US" w:eastAsia="zh-CN"/>
              </w:rPr>
              <w:t>集总</w:t>
            </w:r>
            <w:r w:rsidR="0013261E" w:rsidRPr="0099518C">
              <w:rPr>
                <w:rFonts w:hint="eastAsia"/>
                <w:lang w:val="en-US" w:eastAsia="zh-CN"/>
              </w:rPr>
              <w:t>宽带干扰</w:t>
            </w:r>
            <w:r w:rsidRPr="0099518C">
              <w:rPr>
                <w:rFonts w:hint="eastAsia"/>
                <w:lang w:val="en-US" w:eastAsia="zh-CN"/>
              </w:rPr>
              <w:t>门限功率密度电平</w:t>
            </w:r>
            <w:r w:rsidRPr="0099518C">
              <w:rPr>
                <w:lang w:eastAsia="zh-CN"/>
              </w:rPr>
              <w:t>(dB(W/MHz)) (</w:t>
            </w:r>
            <w:r w:rsidRPr="0099518C">
              <w:rPr>
                <w:rFonts w:hint="eastAsia"/>
                <w:lang w:val="en-US" w:eastAsia="zh-CN"/>
              </w:rPr>
              <w:t>注</w:t>
            </w:r>
            <w:r w:rsidRPr="0099518C">
              <w:rPr>
                <w:lang w:eastAsia="zh-CN"/>
              </w:rPr>
              <w:t>1)</w:t>
            </w:r>
          </w:p>
        </w:tc>
        <w:tc>
          <w:tcPr>
            <w:tcW w:w="1624"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rPr>
                <w:highlight w:val="green"/>
              </w:rPr>
            </w:pPr>
            <w:r w:rsidRPr="0099518C">
              <w:t xml:space="preserve">–148.7 </w:t>
            </w:r>
            <w:r w:rsidRPr="0099518C">
              <w:br/>
              <w:t>(</w:t>
            </w:r>
            <w:r w:rsidRPr="0099518C">
              <w:rPr>
                <w:rFonts w:hint="eastAsia"/>
                <w:lang w:eastAsia="zh-CN"/>
              </w:rPr>
              <w:t>注</w:t>
            </w:r>
            <w:r w:rsidRPr="0099518C">
              <w:t>4</w:t>
            </w:r>
            <w:r w:rsidRPr="0099518C">
              <w:rPr>
                <w:rFonts w:hint="eastAsia"/>
                <w:lang w:eastAsia="zh-CN"/>
              </w:rPr>
              <w:t>、</w:t>
            </w:r>
            <w:r w:rsidR="0013261E" w:rsidRPr="0099518C">
              <w:rPr>
                <w:rFonts w:hint="eastAsia"/>
                <w:lang w:eastAsia="zh-CN"/>
              </w:rPr>
              <w:t>注</w:t>
            </w:r>
            <w:r w:rsidRPr="0099518C">
              <w:t>6)</w:t>
            </w:r>
          </w:p>
        </w:tc>
        <w:tc>
          <w:tcPr>
            <w:tcW w:w="2011"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rPr>
                <w:snapToGrid w:val="0"/>
              </w:rPr>
            </w:pPr>
            <w:r w:rsidRPr="0099518C">
              <w:rPr>
                <w:snapToGrid w:val="0"/>
              </w:rPr>
              <w:t xml:space="preserve">−146 </w:t>
            </w:r>
          </w:p>
          <w:p w:rsidR="00F26281" w:rsidRPr="0099518C" w:rsidRDefault="00F26281" w:rsidP="00EC02CB">
            <w:pPr>
              <w:pStyle w:val="Tabletext"/>
              <w:spacing w:before="20" w:after="20"/>
              <w:jc w:val="center"/>
            </w:pPr>
            <w:r w:rsidRPr="0099518C">
              <w:rPr>
                <w:snapToGrid w:val="0"/>
              </w:rPr>
              <w:t>(</w:t>
            </w:r>
            <w:r w:rsidRPr="0099518C">
              <w:rPr>
                <w:rFonts w:hint="eastAsia"/>
                <w:snapToGrid w:val="0"/>
              </w:rPr>
              <w:t>注</w:t>
            </w:r>
            <w:r w:rsidRPr="0099518C">
              <w:rPr>
                <w:snapToGrid w:val="0"/>
              </w:rPr>
              <w:t>13)</w:t>
            </w:r>
          </w:p>
        </w:tc>
        <w:tc>
          <w:tcPr>
            <w:tcW w:w="1587"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rPr>
                <w:bCs/>
                <w:lang w:eastAsia="ja-JP"/>
              </w:rPr>
            </w:pPr>
            <w:r w:rsidRPr="0099518C">
              <w:t>–147.4</w:t>
            </w:r>
          </w:p>
        </w:tc>
        <w:tc>
          <w:tcPr>
            <w:tcW w:w="1597"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pPr>
            <w:r w:rsidRPr="0099518C">
              <w:t>–156</w:t>
            </w:r>
          </w:p>
        </w:tc>
        <w:tc>
          <w:tcPr>
            <w:tcW w:w="1844"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rPr>
                <w:snapToGrid w:val="0"/>
                <w:lang w:eastAsia="zh-CN"/>
              </w:rPr>
            </w:pPr>
            <w:r w:rsidRPr="0099518C">
              <w:rPr>
                <w:snapToGrid w:val="0"/>
              </w:rPr>
              <w:t>−</w:t>
            </w:r>
            <w:r w:rsidRPr="0099518C">
              <w:rPr>
                <w:snapToGrid w:val="0"/>
                <w:lang w:eastAsia="zh-CN"/>
              </w:rPr>
              <w:t>146</w:t>
            </w:r>
          </w:p>
        </w:tc>
      </w:tr>
      <w:tr w:rsidR="00F26281" w:rsidRPr="0099518C"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rPr>
                <w:lang w:val="en-US" w:eastAsia="zh-CN"/>
              </w:rPr>
            </w:pPr>
            <w:r w:rsidRPr="0099518C">
              <w:rPr>
                <w:rFonts w:hint="eastAsia"/>
                <w:lang w:val="en-US" w:eastAsia="ja-JP"/>
              </w:rPr>
              <w:t>接收机</w:t>
            </w:r>
            <w:r w:rsidRPr="0099518C">
              <w:rPr>
                <w:rFonts w:hint="eastAsia"/>
                <w:lang w:val="en-US" w:eastAsia="zh-CN"/>
              </w:rPr>
              <w:t>输入压缩电平</w:t>
            </w:r>
            <w:r w:rsidRPr="0099518C">
              <w:rPr>
                <w:lang w:val="en-US" w:eastAsia="zh-CN"/>
              </w:rPr>
              <w:t>(dBW)</w:t>
            </w:r>
          </w:p>
        </w:tc>
        <w:tc>
          <w:tcPr>
            <w:tcW w:w="1624"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pPr>
            <w:r w:rsidRPr="0099518C">
              <w:t>–114 (</w:t>
            </w:r>
            <w:r w:rsidRPr="0099518C">
              <w:rPr>
                <w:rFonts w:hint="eastAsia"/>
              </w:rPr>
              <w:t>注</w:t>
            </w:r>
            <w:r w:rsidRPr="0099518C">
              <w:t>7)</w:t>
            </w:r>
          </w:p>
        </w:tc>
        <w:tc>
          <w:tcPr>
            <w:tcW w:w="2011"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rPr>
                <w:lang w:eastAsia="ja-JP"/>
              </w:rPr>
            </w:pPr>
            <w:r w:rsidRPr="0099518C">
              <w:rPr>
                <w:snapToGrid w:val="0"/>
              </w:rPr>
              <w:t>−80</w:t>
            </w:r>
          </w:p>
        </w:tc>
        <w:tc>
          <w:tcPr>
            <w:tcW w:w="1587"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pPr>
          </w:p>
        </w:tc>
        <w:tc>
          <w:tcPr>
            <w:tcW w:w="1597"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pPr>
            <w:r w:rsidRPr="0099518C">
              <w:rPr>
                <w:snapToGrid w:val="0"/>
              </w:rPr>
              <w:t>−</w:t>
            </w:r>
            <w:r w:rsidRPr="0099518C">
              <w:rPr>
                <w:snapToGrid w:val="0"/>
                <w:lang w:eastAsia="zh-CN"/>
              </w:rPr>
              <w:t>100</w:t>
            </w:r>
          </w:p>
        </w:tc>
        <w:tc>
          <w:tcPr>
            <w:tcW w:w="1844"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rPr>
                <w:snapToGrid w:val="0"/>
                <w:lang w:eastAsia="zh-CN"/>
              </w:rPr>
            </w:pPr>
            <w:r w:rsidRPr="0099518C">
              <w:rPr>
                <w:snapToGrid w:val="0"/>
              </w:rPr>
              <w:t>−</w:t>
            </w:r>
            <w:r w:rsidRPr="0099518C">
              <w:rPr>
                <w:snapToGrid w:val="0"/>
                <w:lang w:eastAsia="zh-CN"/>
              </w:rPr>
              <w:t>100</w:t>
            </w:r>
          </w:p>
        </w:tc>
      </w:tr>
      <w:tr w:rsidR="00F26281" w:rsidRPr="0099518C"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rPr>
                <w:lang w:eastAsia="zh-CN"/>
              </w:rPr>
            </w:pPr>
            <w:r w:rsidRPr="0099518C">
              <w:rPr>
                <w:rFonts w:hint="eastAsia"/>
                <w:lang w:eastAsia="ja-JP"/>
              </w:rPr>
              <w:t>接收机</w:t>
            </w:r>
            <w:r w:rsidR="0013261E" w:rsidRPr="0099518C">
              <w:rPr>
                <w:rFonts w:hint="eastAsia"/>
                <w:lang w:eastAsia="zh-CN"/>
              </w:rPr>
              <w:t>存活</w:t>
            </w:r>
            <w:r w:rsidRPr="0099518C">
              <w:rPr>
                <w:rFonts w:hint="eastAsia"/>
                <w:lang w:eastAsia="zh-CN"/>
              </w:rPr>
              <w:t>电平</w:t>
            </w:r>
            <w:r w:rsidRPr="0099518C">
              <w:rPr>
                <w:lang w:eastAsia="zh-CN"/>
              </w:rPr>
              <w:t>(dBW)</w:t>
            </w:r>
          </w:p>
        </w:tc>
        <w:tc>
          <w:tcPr>
            <w:tcW w:w="1624"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pPr>
            <w:r w:rsidRPr="0099518C">
              <w:t>0 (</w:t>
            </w:r>
            <w:r w:rsidRPr="0099518C">
              <w:rPr>
                <w:rFonts w:hint="eastAsia"/>
              </w:rPr>
              <w:t>注</w:t>
            </w:r>
            <w:r w:rsidRPr="0099518C">
              <w:t>8)</w:t>
            </w:r>
          </w:p>
        </w:tc>
        <w:tc>
          <w:tcPr>
            <w:tcW w:w="2011"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rPr>
                <w:lang w:eastAsia="ja-JP"/>
              </w:rPr>
            </w:pPr>
            <w:r w:rsidRPr="0099518C">
              <w:rPr>
                <w:snapToGrid w:val="0"/>
              </w:rPr>
              <w:t>–1</w:t>
            </w:r>
          </w:p>
        </w:tc>
        <w:tc>
          <w:tcPr>
            <w:tcW w:w="1587"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pPr>
          </w:p>
        </w:tc>
        <w:tc>
          <w:tcPr>
            <w:tcW w:w="1597"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pPr>
            <w:r w:rsidRPr="0099518C">
              <w:rPr>
                <w:snapToGrid w:val="0"/>
              </w:rPr>
              <w:t>−</w:t>
            </w:r>
            <w:r w:rsidRPr="0099518C">
              <w:rPr>
                <w:snapToGrid w:val="0"/>
                <w:lang w:eastAsia="zh-CN"/>
              </w:rPr>
              <w:t>17</w:t>
            </w:r>
          </w:p>
        </w:tc>
        <w:tc>
          <w:tcPr>
            <w:tcW w:w="1844"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rPr>
                <w:snapToGrid w:val="0"/>
                <w:lang w:eastAsia="zh-CN"/>
              </w:rPr>
            </w:pPr>
            <w:r w:rsidRPr="0099518C">
              <w:rPr>
                <w:snapToGrid w:val="0"/>
              </w:rPr>
              <w:t>−</w:t>
            </w:r>
            <w:r w:rsidRPr="0099518C">
              <w:rPr>
                <w:snapToGrid w:val="0"/>
                <w:lang w:eastAsia="zh-CN"/>
              </w:rPr>
              <w:t>17</w:t>
            </w:r>
          </w:p>
        </w:tc>
      </w:tr>
      <w:tr w:rsidR="00F26281" w:rsidRPr="0099518C" w:rsidTr="006C3DE3">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pPr>
            <w:r w:rsidRPr="0099518C">
              <w:rPr>
                <w:rFonts w:hint="eastAsia"/>
                <w:lang w:eastAsia="zh-CN"/>
              </w:rPr>
              <w:t>过载恢复时间</w:t>
            </w:r>
            <w:r w:rsidRPr="0099518C">
              <w:t>(s)</w:t>
            </w:r>
          </w:p>
        </w:tc>
        <w:tc>
          <w:tcPr>
            <w:tcW w:w="1624"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pPr>
            <w:r w:rsidRPr="0099518C">
              <w:t>1 × 10</w:t>
            </w:r>
            <w:r w:rsidRPr="0099518C">
              <w:rPr>
                <w:vertAlign w:val="superscript"/>
              </w:rPr>
              <w:t>−6</w:t>
            </w:r>
          </w:p>
        </w:tc>
        <w:tc>
          <w:tcPr>
            <w:tcW w:w="2011" w:type="dxa"/>
            <w:tcBorders>
              <w:top w:val="single" w:sz="4" w:space="0" w:color="auto"/>
              <w:left w:val="single" w:sz="4" w:space="0" w:color="auto"/>
              <w:bottom w:val="single" w:sz="4" w:space="0" w:color="auto"/>
              <w:right w:val="single" w:sz="4" w:space="0" w:color="auto"/>
            </w:tcBorders>
          </w:tcPr>
          <w:p w:rsidR="00F26281" w:rsidRPr="0099518C" w:rsidRDefault="00F26281" w:rsidP="00EC02CB">
            <w:pPr>
              <w:pStyle w:val="Tabletext"/>
              <w:spacing w:before="20" w:after="20"/>
              <w:jc w:val="center"/>
              <w:rPr>
                <w:lang w:eastAsia="ja-JP"/>
              </w:rPr>
            </w:pPr>
            <w:r w:rsidRPr="0099518C">
              <w:rPr>
                <w:snapToGrid w:val="0"/>
              </w:rPr>
              <w:t>(1−30) </w:t>
            </w:r>
            <w:r w:rsidRPr="0099518C">
              <w:t>× </w:t>
            </w:r>
            <w:r w:rsidRPr="0099518C">
              <w:rPr>
                <w:snapToGrid w:val="0"/>
              </w:rPr>
              <w:t>10</w:t>
            </w:r>
            <w:r w:rsidRPr="0099518C">
              <w:rPr>
                <w:snapToGrid w:val="0"/>
                <w:vertAlign w:val="superscript"/>
              </w:rPr>
              <w:t>−6</w:t>
            </w:r>
          </w:p>
        </w:tc>
        <w:tc>
          <w:tcPr>
            <w:tcW w:w="1587"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pPr>
            <w:r w:rsidRPr="0099518C">
              <w:rPr>
                <w:snapToGrid w:val="0"/>
              </w:rPr>
              <w:t>30 </w:t>
            </w:r>
            <w:r w:rsidRPr="0099518C">
              <w:t>× </w:t>
            </w:r>
            <w:r w:rsidRPr="0099518C">
              <w:rPr>
                <w:snapToGrid w:val="0"/>
              </w:rPr>
              <w:t>10</w:t>
            </w:r>
            <w:r w:rsidRPr="0099518C">
              <w:rPr>
                <w:snapToGrid w:val="0"/>
                <w:vertAlign w:val="superscript"/>
              </w:rPr>
              <w:t>−6</w:t>
            </w:r>
          </w:p>
        </w:tc>
        <w:tc>
          <w:tcPr>
            <w:tcW w:w="1597"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pPr>
            <w:r w:rsidRPr="0099518C">
              <w:rPr>
                <w:snapToGrid w:val="0"/>
              </w:rPr>
              <w:t>30</w:t>
            </w:r>
            <w:r w:rsidRPr="0099518C">
              <w:t> × </w:t>
            </w:r>
            <w:r w:rsidRPr="0099518C">
              <w:rPr>
                <w:snapToGrid w:val="0"/>
              </w:rPr>
              <w:t>10</w:t>
            </w:r>
            <w:r w:rsidRPr="0099518C">
              <w:rPr>
                <w:snapToGrid w:val="0"/>
                <w:vertAlign w:val="superscript"/>
              </w:rPr>
              <w:t>−6</w:t>
            </w:r>
          </w:p>
        </w:tc>
        <w:tc>
          <w:tcPr>
            <w:tcW w:w="1844" w:type="dxa"/>
            <w:tcBorders>
              <w:top w:val="single" w:sz="4" w:space="0" w:color="auto"/>
              <w:left w:val="single" w:sz="4" w:space="0" w:color="auto"/>
              <w:bottom w:val="single" w:sz="4" w:space="0" w:color="auto"/>
              <w:right w:val="single" w:sz="4" w:space="0" w:color="auto"/>
            </w:tcBorders>
            <w:vAlign w:val="center"/>
          </w:tcPr>
          <w:p w:rsidR="00F26281" w:rsidRPr="0099518C" w:rsidRDefault="00F26281" w:rsidP="00EC02CB">
            <w:pPr>
              <w:pStyle w:val="Tabletext"/>
              <w:spacing w:before="20" w:after="20"/>
              <w:jc w:val="center"/>
              <w:rPr>
                <w:snapToGrid w:val="0"/>
                <w:lang w:eastAsia="zh-CN"/>
              </w:rPr>
            </w:pPr>
            <w:r w:rsidRPr="0099518C">
              <w:rPr>
                <w:snapToGrid w:val="0"/>
              </w:rPr>
              <w:t>30</w:t>
            </w:r>
            <w:r w:rsidRPr="0099518C">
              <w:t> × </w:t>
            </w:r>
            <w:r w:rsidRPr="0099518C">
              <w:rPr>
                <w:snapToGrid w:val="0"/>
              </w:rPr>
              <w:t>10</w:t>
            </w:r>
            <w:r w:rsidRPr="0099518C">
              <w:rPr>
                <w:snapToGrid w:val="0"/>
                <w:vertAlign w:val="superscript"/>
              </w:rPr>
              <w:t>−6</w:t>
            </w:r>
          </w:p>
        </w:tc>
      </w:tr>
    </w:tbl>
    <w:p w:rsidR="00F26281" w:rsidRPr="00636777" w:rsidRDefault="00F26281" w:rsidP="006C3DE3">
      <w:pPr>
        <w:pStyle w:val="Tablefin"/>
        <w:rPr>
          <w:snapToGrid w:val="0"/>
          <w:lang w:eastAsia="zh-CN"/>
        </w:rPr>
      </w:pPr>
    </w:p>
    <w:tbl>
      <w:tblPr>
        <w:tblW w:w="14459" w:type="dxa"/>
        <w:jc w:val="center"/>
        <w:tblLayout w:type="fixed"/>
        <w:tblLook w:val="0000" w:firstRow="0" w:lastRow="0" w:firstColumn="0" w:lastColumn="0" w:noHBand="0" w:noVBand="0"/>
      </w:tblPr>
      <w:tblGrid>
        <w:gridCol w:w="14459"/>
      </w:tblGrid>
      <w:tr w:rsidR="00F26281" w:rsidRPr="00624199" w:rsidTr="006C3DE3">
        <w:trPr>
          <w:jc w:val="center"/>
        </w:trPr>
        <w:tc>
          <w:tcPr>
            <w:tcW w:w="14459" w:type="dxa"/>
            <w:vAlign w:val="center"/>
          </w:tcPr>
          <w:p w:rsidR="00F26281" w:rsidRPr="00666EA9" w:rsidRDefault="00F26281" w:rsidP="006C3DE3">
            <w:pPr>
              <w:pStyle w:val="TableLegendNote"/>
              <w:rPr>
                <w:lang w:eastAsia="zh-CN"/>
              </w:rPr>
            </w:pPr>
            <w:r>
              <w:rPr>
                <w:rFonts w:hint="eastAsia"/>
                <w:lang w:eastAsia="zh-CN"/>
              </w:rPr>
              <w:t>注</w:t>
            </w:r>
            <w:r w:rsidRPr="00666EA9">
              <w:rPr>
                <w:lang w:eastAsia="zh-CN"/>
              </w:rPr>
              <w:t xml:space="preserve">1 − </w:t>
            </w:r>
            <w:r>
              <w:rPr>
                <w:rFonts w:hint="eastAsia"/>
                <w:lang w:eastAsia="zh-CN"/>
              </w:rPr>
              <w:t>窄带连续干扰被视为具有一个小于</w:t>
            </w:r>
            <w:r w:rsidRPr="00666EA9">
              <w:rPr>
                <w:lang w:eastAsia="zh-CN"/>
              </w:rPr>
              <w:t>700 Hz</w:t>
            </w:r>
            <w:r>
              <w:rPr>
                <w:rFonts w:hint="eastAsia"/>
                <w:lang w:eastAsia="zh-CN"/>
              </w:rPr>
              <w:t>的带宽。宽带连续干扰被视为具有大于</w:t>
            </w:r>
            <w:r w:rsidRPr="00666EA9">
              <w:rPr>
                <w:lang w:eastAsia="zh-CN"/>
              </w:rPr>
              <w:t>1 MHz</w:t>
            </w:r>
            <w:r>
              <w:rPr>
                <w:rFonts w:hint="eastAsia"/>
                <w:lang w:eastAsia="zh-CN"/>
              </w:rPr>
              <w:t>的带宽。介于</w:t>
            </w:r>
            <w:r w:rsidRPr="00666EA9">
              <w:rPr>
                <w:lang w:eastAsia="zh-CN"/>
              </w:rPr>
              <w:t>700 Hz</w:t>
            </w:r>
            <w:r>
              <w:rPr>
                <w:rFonts w:hint="eastAsia"/>
                <w:lang w:eastAsia="zh-CN"/>
              </w:rPr>
              <w:t>和</w:t>
            </w:r>
            <w:r w:rsidRPr="00666EA9">
              <w:rPr>
                <w:lang w:eastAsia="zh-CN"/>
              </w:rPr>
              <w:t>1 MHz</w:t>
            </w:r>
            <w:r>
              <w:rPr>
                <w:rFonts w:hint="eastAsia"/>
                <w:lang w:eastAsia="zh-CN"/>
              </w:rPr>
              <w:t>之间的干扰带宽门限正在研究之中。</w:t>
            </w:r>
          </w:p>
          <w:p w:rsidR="00F26281" w:rsidRPr="00666EA9" w:rsidRDefault="00F26281" w:rsidP="006C3DE3">
            <w:pPr>
              <w:pStyle w:val="TableLegendNote"/>
              <w:rPr>
                <w:lang w:eastAsia="zh-CN"/>
              </w:rPr>
            </w:pPr>
            <w:r>
              <w:rPr>
                <w:rFonts w:hint="eastAsia"/>
                <w:lang w:eastAsia="zh-CN"/>
              </w:rPr>
              <w:t>注</w:t>
            </w:r>
            <w:r w:rsidRPr="00666EA9">
              <w:rPr>
                <w:lang w:eastAsia="zh-CN"/>
              </w:rPr>
              <w:t>2 −</w:t>
            </w:r>
            <w:r w:rsidR="00FB0656">
              <w:rPr>
                <w:rFonts w:hint="eastAsia"/>
                <w:lang w:eastAsia="zh-CN"/>
              </w:rPr>
              <w:t>上半球</w:t>
            </w:r>
            <w:r>
              <w:rPr>
                <w:rFonts w:hint="eastAsia"/>
                <w:lang w:eastAsia="zh-CN"/>
              </w:rPr>
              <w:t>最大增益适用于相对于天线水平面</w:t>
            </w:r>
            <w:r w:rsidRPr="00666EA9">
              <w:rPr>
                <w:lang w:eastAsia="zh-CN"/>
              </w:rPr>
              <w:t>75°</w:t>
            </w:r>
            <w:r>
              <w:rPr>
                <w:rFonts w:hint="eastAsia"/>
                <w:lang w:eastAsia="zh-CN"/>
              </w:rPr>
              <w:t>或更大仰角。</w:t>
            </w:r>
          </w:p>
          <w:p w:rsidR="00F26281" w:rsidRPr="00666EA9" w:rsidRDefault="00F26281" w:rsidP="006C3DE3">
            <w:pPr>
              <w:pStyle w:val="TableLegendNote"/>
              <w:rPr>
                <w:lang w:eastAsia="zh-CN"/>
              </w:rPr>
            </w:pPr>
            <w:r>
              <w:rPr>
                <w:rFonts w:hint="eastAsia"/>
                <w:lang w:eastAsia="zh-CN"/>
              </w:rPr>
              <w:t>注</w:t>
            </w:r>
            <w:r>
              <w:rPr>
                <w:lang w:eastAsia="zh-CN"/>
              </w:rPr>
              <w:t xml:space="preserve">3 − </w:t>
            </w:r>
            <w:r w:rsidR="00FB0656">
              <w:rPr>
                <w:rFonts w:hint="eastAsia"/>
                <w:lang w:eastAsia="zh-CN"/>
              </w:rPr>
              <w:t>下半球</w:t>
            </w:r>
            <w:r>
              <w:rPr>
                <w:rFonts w:hint="eastAsia"/>
                <w:lang w:eastAsia="zh-CN"/>
              </w:rPr>
              <w:t>最大增益值适用于</w:t>
            </w:r>
            <w:r w:rsidRPr="00666EA9">
              <w:rPr>
                <w:lang w:eastAsia="zh-CN"/>
              </w:rPr>
              <w:t>0°</w:t>
            </w:r>
            <w:r>
              <w:rPr>
                <w:rFonts w:hint="eastAsia"/>
                <w:lang w:eastAsia="zh-CN"/>
              </w:rPr>
              <w:t>仰角。对仰角介于</w:t>
            </w:r>
            <w:r w:rsidRPr="00666EA9">
              <w:rPr>
                <w:lang w:eastAsia="zh-CN"/>
              </w:rPr>
              <w:t>0°</w:t>
            </w:r>
            <w:r>
              <w:rPr>
                <w:rFonts w:hint="eastAsia"/>
                <w:lang w:eastAsia="zh-CN"/>
              </w:rPr>
              <w:t>和</w:t>
            </w:r>
            <w:r w:rsidRPr="00666EA9">
              <w:rPr>
                <w:lang w:eastAsia="zh-CN"/>
              </w:rPr>
              <w:t>−30°</w:t>
            </w:r>
            <w:r>
              <w:rPr>
                <w:rFonts w:hint="eastAsia"/>
                <w:lang w:eastAsia="zh-CN"/>
              </w:rPr>
              <w:t>之间，最大增益随着仰角减少到</w:t>
            </w:r>
            <w:r w:rsidRPr="00666EA9">
              <w:rPr>
                <w:lang w:eastAsia="zh-CN"/>
              </w:rPr>
              <w:t>−30°</w:t>
            </w:r>
            <w:r>
              <w:rPr>
                <w:rFonts w:hint="eastAsia"/>
                <w:lang w:eastAsia="zh-CN"/>
              </w:rPr>
              <w:t>时的</w:t>
            </w:r>
            <w:r w:rsidRPr="00666EA9">
              <w:rPr>
                <w:lang w:eastAsia="zh-CN"/>
              </w:rPr>
              <w:t>−10 dBi</w:t>
            </w:r>
            <w:r>
              <w:rPr>
                <w:rFonts w:hint="eastAsia"/>
                <w:lang w:eastAsia="zh-CN"/>
              </w:rPr>
              <w:t>，并对仰角介于</w:t>
            </w:r>
            <w:r w:rsidRPr="00666EA9">
              <w:rPr>
                <w:lang w:eastAsia="zh-CN"/>
              </w:rPr>
              <w:t>−30°</w:t>
            </w:r>
            <w:r>
              <w:rPr>
                <w:rFonts w:hint="eastAsia"/>
                <w:lang w:eastAsia="zh-CN"/>
              </w:rPr>
              <w:t>和</w:t>
            </w:r>
            <w:r w:rsidRPr="00666EA9">
              <w:rPr>
                <w:lang w:eastAsia="zh-CN"/>
              </w:rPr>
              <w:t>−90°</w:t>
            </w:r>
            <w:r>
              <w:rPr>
                <w:rFonts w:hint="eastAsia"/>
                <w:lang w:eastAsia="zh-CN"/>
              </w:rPr>
              <w:t>之间保持恒定于</w:t>
            </w:r>
            <w:r w:rsidRPr="00666EA9">
              <w:rPr>
                <w:lang w:eastAsia="zh-CN"/>
              </w:rPr>
              <w:t>−10 dBi</w:t>
            </w:r>
            <w:r>
              <w:rPr>
                <w:rFonts w:hint="eastAsia"/>
                <w:lang w:eastAsia="zh-CN"/>
              </w:rPr>
              <w:t>。</w:t>
            </w:r>
          </w:p>
          <w:p w:rsidR="00F26281" w:rsidRPr="00666EA9" w:rsidRDefault="00F26281" w:rsidP="006C3DE3">
            <w:pPr>
              <w:pStyle w:val="TableLegendNote"/>
            </w:pPr>
            <w:r>
              <w:rPr>
                <w:rFonts w:hint="eastAsia"/>
              </w:rPr>
              <w:t>注</w:t>
            </w:r>
            <w:r w:rsidRPr="00666EA9">
              <w:t xml:space="preserve">4 − </w:t>
            </w:r>
            <w:r>
              <w:rPr>
                <w:rFonts w:hint="eastAsia"/>
                <w:lang w:eastAsia="zh-CN"/>
              </w:rPr>
              <w:t>当用在</w:t>
            </w:r>
            <w:r w:rsidRPr="00666EA9">
              <w:t>ITU</w:t>
            </w:r>
            <w:r w:rsidR="00FB0656">
              <w:t>-</w:t>
            </w:r>
            <w:r w:rsidRPr="00666EA9">
              <w:t>R M.1318</w:t>
            </w:r>
            <w:r w:rsidR="00FB0656">
              <w:t>-</w:t>
            </w:r>
            <w:r w:rsidRPr="00666EA9">
              <w:t>1</w:t>
            </w:r>
            <w:r>
              <w:rPr>
                <w:rFonts w:hint="eastAsia"/>
                <w:lang w:eastAsia="zh-CN"/>
              </w:rPr>
              <w:t>建议书干扰评估模型中时，此门限值被插入到</w:t>
            </w:r>
            <w:r w:rsidRPr="00666EA9">
              <w:t xml:space="preserve">Line (a) </w:t>
            </w:r>
            <w:r>
              <w:rPr>
                <w:rFonts w:hint="eastAsia"/>
                <w:lang w:eastAsia="zh-CN"/>
              </w:rPr>
              <w:t>，而</w:t>
            </w:r>
            <w:r w:rsidRPr="00666EA9">
              <w:t>6 dB (</w:t>
            </w:r>
            <w:r>
              <w:rPr>
                <w:rFonts w:hint="eastAsia"/>
                <w:lang w:eastAsia="zh-CN"/>
              </w:rPr>
              <w:t>安全余量，如在附件</w:t>
            </w:r>
            <w:r>
              <w:rPr>
                <w:lang w:eastAsia="zh-CN"/>
              </w:rPr>
              <w:t>1</w:t>
            </w:r>
            <w:r>
              <w:rPr>
                <w:rFonts w:hint="eastAsia"/>
                <w:lang w:eastAsia="zh-CN"/>
              </w:rPr>
              <w:t>中所描述</w:t>
            </w:r>
            <w:r w:rsidRPr="00666EA9">
              <w:t>)</w:t>
            </w:r>
            <w:r>
              <w:rPr>
                <w:rFonts w:hint="eastAsia"/>
                <w:lang w:eastAsia="zh-CN"/>
              </w:rPr>
              <w:t>被插入到评估模板的</w:t>
            </w:r>
            <w:r w:rsidRPr="00666EA9">
              <w:t>Line (b)</w:t>
            </w:r>
            <w:r>
              <w:rPr>
                <w:rFonts w:hint="eastAsia"/>
                <w:lang w:eastAsia="zh-CN"/>
              </w:rPr>
              <w:t>中。</w:t>
            </w:r>
          </w:p>
          <w:p w:rsidR="00F26281" w:rsidRPr="00666EA9" w:rsidRDefault="00F26281" w:rsidP="006C3DE3">
            <w:pPr>
              <w:pStyle w:val="TableLegendNote"/>
              <w:rPr>
                <w:lang w:eastAsia="zh-CN"/>
              </w:rPr>
            </w:pPr>
            <w:r>
              <w:rPr>
                <w:rFonts w:hint="eastAsia"/>
                <w:lang w:eastAsia="zh-CN"/>
              </w:rPr>
              <w:t>注</w:t>
            </w:r>
            <w:r w:rsidRPr="00666EA9">
              <w:rPr>
                <w:lang w:eastAsia="zh-CN"/>
              </w:rPr>
              <w:t xml:space="preserve">5 − </w:t>
            </w:r>
            <w:r>
              <w:rPr>
                <w:rFonts w:hint="eastAsia"/>
                <w:lang w:eastAsia="zh-CN"/>
              </w:rPr>
              <w:t>连续</w:t>
            </w:r>
            <w:r w:rsidRPr="00666EA9">
              <w:rPr>
                <w:lang w:eastAsia="zh-CN"/>
              </w:rPr>
              <w:t>RFI</w:t>
            </w:r>
            <w:r>
              <w:rPr>
                <w:rFonts w:hint="eastAsia"/>
                <w:lang w:eastAsia="zh-CN"/>
              </w:rPr>
              <w:t>门限值应用于</w:t>
            </w:r>
            <w:r w:rsidRPr="00666EA9">
              <w:rPr>
                <w:lang w:eastAsia="zh-CN"/>
              </w:rPr>
              <w:t>MSL</w:t>
            </w:r>
            <w:r>
              <w:rPr>
                <w:rFonts w:hint="eastAsia"/>
                <w:lang w:eastAsia="zh-CN"/>
              </w:rPr>
              <w:t>以上</w:t>
            </w:r>
            <w:r>
              <w:rPr>
                <w:lang w:eastAsia="zh-CN"/>
              </w:rPr>
              <w:t>6 096</w:t>
            </w:r>
            <w:r>
              <w:rPr>
                <w:rFonts w:hint="eastAsia"/>
                <w:lang w:eastAsia="zh-CN"/>
              </w:rPr>
              <w:t>米</w:t>
            </w:r>
            <w:r w:rsidRPr="00666EA9">
              <w:rPr>
                <w:lang w:eastAsia="zh-CN"/>
              </w:rPr>
              <w:t>(20 000</w:t>
            </w:r>
            <w:r>
              <w:rPr>
                <w:rFonts w:hint="eastAsia"/>
                <w:lang w:eastAsia="zh-CN"/>
              </w:rPr>
              <w:t>英尺</w:t>
            </w:r>
            <w:r w:rsidRPr="00666EA9">
              <w:rPr>
                <w:lang w:eastAsia="zh-CN"/>
              </w:rPr>
              <w:t>)</w:t>
            </w:r>
            <w:r>
              <w:rPr>
                <w:rFonts w:hint="eastAsia"/>
                <w:lang w:eastAsia="zh-CN"/>
              </w:rPr>
              <w:t>高度的机载接收机运行中。地面上</w:t>
            </w:r>
            <w:r w:rsidRPr="00666EA9">
              <w:rPr>
                <w:lang w:eastAsia="zh-CN"/>
              </w:rPr>
              <w:t>610</w:t>
            </w:r>
            <w:r>
              <w:rPr>
                <w:rFonts w:hint="eastAsia"/>
                <w:lang w:eastAsia="zh-CN"/>
              </w:rPr>
              <w:t>米</w:t>
            </w:r>
            <w:r w:rsidRPr="00666EA9">
              <w:rPr>
                <w:lang w:eastAsia="zh-CN"/>
              </w:rPr>
              <w:t>(2 000</w:t>
            </w:r>
            <w:r>
              <w:rPr>
                <w:rFonts w:hint="eastAsia"/>
                <w:lang w:eastAsia="zh-CN"/>
              </w:rPr>
              <w:t>英尺</w:t>
            </w:r>
            <w:r w:rsidRPr="00666EA9">
              <w:rPr>
                <w:lang w:eastAsia="zh-CN"/>
              </w:rPr>
              <w:t>)</w:t>
            </w:r>
            <w:r>
              <w:rPr>
                <w:rFonts w:hint="eastAsia"/>
                <w:lang w:eastAsia="zh-CN"/>
              </w:rPr>
              <w:t>高度以下的机载运行跟踪模式值为</w:t>
            </w:r>
            <w:r w:rsidRPr="00666EA9">
              <w:rPr>
                <w:rFonts w:eastAsia="MS PGothic"/>
                <w:lang w:eastAsia="zh-CN"/>
              </w:rPr>
              <w:t>−143.0 dBW</w:t>
            </w:r>
            <w:r w:rsidRPr="00666EA9">
              <w:rPr>
                <w:lang w:eastAsia="zh-CN"/>
              </w:rPr>
              <w:t xml:space="preserve"> (</w:t>
            </w:r>
            <w:r>
              <w:rPr>
                <w:rFonts w:hint="eastAsia"/>
                <w:lang w:eastAsia="zh-CN"/>
              </w:rPr>
              <w:t>窄带</w:t>
            </w:r>
            <w:r w:rsidRPr="00666EA9">
              <w:rPr>
                <w:lang w:eastAsia="zh-CN"/>
              </w:rPr>
              <w:t>)</w:t>
            </w:r>
            <w:r>
              <w:rPr>
                <w:rFonts w:hint="eastAsia"/>
                <w:lang w:eastAsia="zh-CN"/>
              </w:rPr>
              <w:t>和</w:t>
            </w:r>
            <w:r w:rsidRPr="00666EA9">
              <w:rPr>
                <w:rFonts w:eastAsia="MS PGothic"/>
                <w:lang w:eastAsia="zh-CN"/>
              </w:rPr>
              <w:t>−133.0 dB(W/MHz)</w:t>
            </w:r>
            <w:r w:rsidRPr="00666EA9">
              <w:rPr>
                <w:lang w:eastAsia="zh-CN"/>
              </w:rPr>
              <w:t xml:space="preserve"> (</w:t>
            </w:r>
            <w:r>
              <w:rPr>
                <w:rFonts w:hint="eastAsia"/>
                <w:lang w:eastAsia="zh-CN"/>
              </w:rPr>
              <w:t>宽带</w:t>
            </w:r>
            <w:r w:rsidRPr="00666EA9">
              <w:rPr>
                <w:lang w:eastAsia="zh-CN"/>
              </w:rPr>
              <w:t>)</w:t>
            </w:r>
            <w:r>
              <w:rPr>
                <w:rFonts w:hint="eastAsia"/>
                <w:lang w:eastAsia="zh-CN"/>
              </w:rPr>
              <w:t>。</w:t>
            </w:r>
          </w:p>
          <w:p w:rsidR="00F26281" w:rsidRPr="00666EA9" w:rsidRDefault="00F26281" w:rsidP="006C3DE3">
            <w:pPr>
              <w:pStyle w:val="TableLegendNote"/>
              <w:rPr>
                <w:lang w:eastAsia="zh-CN"/>
              </w:rPr>
            </w:pPr>
            <w:r>
              <w:rPr>
                <w:rFonts w:hint="eastAsia"/>
                <w:lang w:eastAsia="zh-CN"/>
              </w:rPr>
              <w:t>注</w:t>
            </w:r>
            <w:r w:rsidRPr="00666EA9">
              <w:rPr>
                <w:lang w:eastAsia="zh-CN"/>
              </w:rPr>
              <w:t xml:space="preserve">6 − </w:t>
            </w:r>
            <w:r>
              <w:rPr>
                <w:rFonts w:hint="eastAsia"/>
                <w:lang w:eastAsia="zh-CN"/>
              </w:rPr>
              <w:t>连续</w:t>
            </w:r>
            <w:r w:rsidRPr="00666EA9">
              <w:rPr>
                <w:lang w:eastAsia="zh-CN"/>
              </w:rPr>
              <w:t>RFI</w:t>
            </w:r>
            <w:r>
              <w:rPr>
                <w:rFonts w:hint="eastAsia"/>
                <w:lang w:eastAsia="zh-CN"/>
              </w:rPr>
              <w:t>门限值应用于</w:t>
            </w:r>
            <w:r>
              <w:rPr>
                <w:lang w:eastAsia="zh-CN"/>
              </w:rPr>
              <w:t>MSL</w:t>
            </w:r>
            <w:r>
              <w:rPr>
                <w:rFonts w:hint="eastAsia"/>
                <w:lang w:eastAsia="zh-CN"/>
              </w:rPr>
              <w:t>以上</w:t>
            </w:r>
            <w:r w:rsidRPr="00666EA9">
              <w:rPr>
                <w:lang w:eastAsia="zh-CN"/>
              </w:rPr>
              <w:t>6 096</w:t>
            </w:r>
            <w:r>
              <w:rPr>
                <w:rFonts w:hint="eastAsia"/>
                <w:lang w:eastAsia="zh-CN"/>
              </w:rPr>
              <w:t>米</w:t>
            </w:r>
            <w:r w:rsidRPr="00666EA9">
              <w:rPr>
                <w:lang w:eastAsia="zh-CN"/>
              </w:rPr>
              <w:t>(20 000</w:t>
            </w:r>
            <w:r>
              <w:rPr>
                <w:rFonts w:hint="eastAsia"/>
                <w:lang w:eastAsia="zh-CN"/>
              </w:rPr>
              <w:t>英尺</w:t>
            </w:r>
            <w:r w:rsidRPr="00666EA9">
              <w:rPr>
                <w:lang w:eastAsia="zh-CN"/>
              </w:rPr>
              <w:t>)</w:t>
            </w:r>
            <w:r>
              <w:rPr>
                <w:rFonts w:hint="eastAsia"/>
                <w:lang w:eastAsia="zh-CN"/>
              </w:rPr>
              <w:t>高度的机载接收机运行中。地面上</w:t>
            </w:r>
            <w:r w:rsidRPr="00666EA9">
              <w:rPr>
                <w:lang w:eastAsia="zh-CN"/>
              </w:rPr>
              <w:t>610</w:t>
            </w:r>
            <w:r>
              <w:rPr>
                <w:rFonts w:hint="eastAsia"/>
                <w:lang w:eastAsia="zh-CN"/>
              </w:rPr>
              <w:t>米</w:t>
            </w:r>
            <w:r w:rsidRPr="00666EA9">
              <w:rPr>
                <w:lang w:eastAsia="zh-CN"/>
              </w:rPr>
              <w:t xml:space="preserve"> (2 000</w:t>
            </w:r>
            <w:r>
              <w:rPr>
                <w:rFonts w:hint="eastAsia"/>
                <w:lang w:eastAsia="zh-CN"/>
              </w:rPr>
              <w:t>英尺</w:t>
            </w:r>
            <w:r w:rsidRPr="00666EA9">
              <w:rPr>
                <w:lang w:eastAsia="zh-CN"/>
              </w:rPr>
              <w:t>)</w:t>
            </w:r>
            <w:r>
              <w:rPr>
                <w:rFonts w:hint="eastAsia"/>
                <w:lang w:eastAsia="zh-CN"/>
              </w:rPr>
              <w:t>高度以下的机载运行捕获模式值为</w:t>
            </w:r>
            <w:r w:rsidRPr="00666EA9">
              <w:rPr>
                <w:lang w:eastAsia="zh-CN"/>
              </w:rPr>
              <w:t xml:space="preserve"> </w:t>
            </w:r>
            <w:r w:rsidRPr="00666EA9">
              <w:rPr>
                <w:rFonts w:eastAsia="MS PGothic"/>
                <w:lang w:eastAsia="zh-CN"/>
              </w:rPr>
              <w:t>−143.1 dBW</w:t>
            </w:r>
            <w:r w:rsidRPr="00666EA9">
              <w:rPr>
                <w:lang w:eastAsia="zh-CN"/>
              </w:rPr>
              <w:t xml:space="preserve"> (</w:t>
            </w:r>
            <w:r>
              <w:rPr>
                <w:rFonts w:hint="eastAsia"/>
                <w:lang w:eastAsia="zh-CN"/>
              </w:rPr>
              <w:t>窄带</w:t>
            </w:r>
            <w:r w:rsidRPr="00666EA9">
              <w:rPr>
                <w:lang w:eastAsia="zh-CN"/>
              </w:rPr>
              <w:t>)</w:t>
            </w:r>
            <w:r>
              <w:rPr>
                <w:rFonts w:hint="eastAsia"/>
                <w:lang w:eastAsia="zh-CN"/>
              </w:rPr>
              <w:t>和</w:t>
            </w:r>
            <w:r w:rsidRPr="00666EA9">
              <w:rPr>
                <w:rFonts w:eastAsia="MS PGothic"/>
                <w:lang w:eastAsia="zh-CN"/>
              </w:rPr>
              <w:t>−133.1 dB(W/MHz)</w:t>
            </w:r>
            <w:r w:rsidRPr="00666EA9">
              <w:rPr>
                <w:lang w:eastAsia="zh-CN"/>
              </w:rPr>
              <w:t xml:space="preserve"> (</w:t>
            </w:r>
            <w:r>
              <w:rPr>
                <w:rFonts w:hint="eastAsia"/>
                <w:lang w:eastAsia="zh-CN"/>
              </w:rPr>
              <w:t>宽带</w:t>
            </w:r>
            <w:r w:rsidRPr="00666EA9">
              <w:rPr>
                <w:lang w:eastAsia="zh-CN"/>
              </w:rPr>
              <w:t>)</w:t>
            </w:r>
            <w:r>
              <w:rPr>
                <w:rFonts w:hint="eastAsia"/>
                <w:lang w:eastAsia="zh-CN"/>
              </w:rPr>
              <w:t>。</w:t>
            </w:r>
          </w:p>
          <w:p w:rsidR="00F26281" w:rsidRPr="00666EA9" w:rsidRDefault="00F26281" w:rsidP="006C3DE3">
            <w:pPr>
              <w:pStyle w:val="TableLegendNote"/>
              <w:rPr>
                <w:lang w:eastAsia="zh-CN"/>
              </w:rPr>
            </w:pPr>
            <w:r>
              <w:rPr>
                <w:rFonts w:hint="eastAsia"/>
                <w:lang w:eastAsia="zh-CN"/>
              </w:rPr>
              <w:t>注</w:t>
            </w:r>
            <w:r w:rsidRPr="00666EA9">
              <w:rPr>
                <w:lang w:eastAsia="zh-CN"/>
              </w:rPr>
              <w:t xml:space="preserve">7 − </w:t>
            </w:r>
            <w:r>
              <w:rPr>
                <w:rFonts w:hint="eastAsia"/>
                <w:lang w:eastAsia="zh-CN"/>
              </w:rPr>
              <w:t>输入压缩电平值是</w:t>
            </w:r>
            <w:r w:rsidRPr="00666EA9">
              <w:rPr>
                <w:lang w:eastAsia="zh-CN"/>
              </w:rPr>
              <w:t>20 MHz</w:t>
            </w:r>
            <w:r>
              <w:rPr>
                <w:rFonts w:hint="eastAsia"/>
                <w:lang w:eastAsia="zh-CN"/>
              </w:rPr>
              <w:t>预相关带宽中的功率。</w:t>
            </w:r>
          </w:p>
          <w:p w:rsidR="00F26281" w:rsidRPr="00666EA9" w:rsidRDefault="00F26281" w:rsidP="00921BEE">
            <w:pPr>
              <w:pStyle w:val="TableLegendNote"/>
              <w:rPr>
                <w:snapToGrid w:val="0"/>
                <w:lang w:eastAsia="zh-CN"/>
              </w:rPr>
            </w:pPr>
            <w:r>
              <w:rPr>
                <w:rFonts w:hint="eastAsia"/>
                <w:lang w:eastAsia="zh-CN"/>
              </w:rPr>
              <w:t>注</w:t>
            </w:r>
            <w:r w:rsidRPr="00666EA9">
              <w:rPr>
                <w:lang w:eastAsia="zh-CN"/>
              </w:rPr>
              <w:t xml:space="preserve">8 </w:t>
            </w:r>
            <w:r w:rsidR="0013261E">
              <w:rPr>
                <w:lang w:eastAsia="zh-CN"/>
              </w:rPr>
              <w:t>–</w:t>
            </w:r>
            <w:r w:rsidRPr="00666EA9">
              <w:rPr>
                <w:lang w:eastAsia="zh-CN"/>
              </w:rPr>
              <w:t xml:space="preserve"> </w:t>
            </w:r>
            <w:r w:rsidR="0013261E">
              <w:rPr>
                <w:rFonts w:hint="eastAsia"/>
                <w:lang w:eastAsia="zh-CN"/>
              </w:rPr>
              <w:t>存活</w:t>
            </w:r>
            <w:r>
              <w:rPr>
                <w:rFonts w:hint="eastAsia"/>
                <w:lang w:eastAsia="zh-CN"/>
              </w:rPr>
              <w:t>电平是具有</w:t>
            </w:r>
            <w:r>
              <w:rPr>
                <w:lang w:eastAsia="zh-CN"/>
              </w:rPr>
              <w:t>10%</w:t>
            </w:r>
            <w:r>
              <w:rPr>
                <w:rFonts w:hint="eastAsia"/>
                <w:lang w:eastAsia="zh-CN"/>
              </w:rPr>
              <w:t>最大占空因子脉冲信号的峰值功率电平。</w:t>
            </w:r>
          </w:p>
        </w:tc>
      </w:tr>
      <w:tr w:rsidR="00F26281" w:rsidRPr="00624199" w:rsidTr="006C3DE3">
        <w:trPr>
          <w:jc w:val="center"/>
        </w:trPr>
        <w:tc>
          <w:tcPr>
            <w:tcW w:w="14459" w:type="dxa"/>
            <w:vAlign w:val="center"/>
          </w:tcPr>
          <w:p w:rsidR="00F26281" w:rsidRPr="00666EA9" w:rsidRDefault="00F26281" w:rsidP="006C3DE3">
            <w:pPr>
              <w:pStyle w:val="TableLegendNote"/>
              <w:rPr>
                <w:rFonts w:eastAsia="MS PGothic"/>
                <w:lang w:eastAsia="zh-CN"/>
              </w:rPr>
            </w:pPr>
            <w:r>
              <w:rPr>
                <w:rFonts w:hint="eastAsia"/>
                <w:lang w:eastAsia="zh-CN"/>
              </w:rPr>
              <w:lastRenderedPageBreak/>
              <w:t>注</w:t>
            </w:r>
            <w:r w:rsidRPr="00666EA9">
              <w:rPr>
                <w:lang w:eastAsia="zh-CN"/>
              </w:rPr>
              <w:t xml:space="preserve">9 − </w:t>
            </w:r>
            <w:r>
              <w:rPr>
                <w:rFonts w:hint="eastAsia"/>
                <w:lang w:eastAsia="zh-CN"/>
              </w:rPr>
              <w:t>所给数值表示典型的接收机特性。在一定条件下，对一些参数可以要求更严格的数值</w:t>
            </w:r>
            <w:r w:rsidRPr="00666EA9">
              <w:rPr>
                <w:lang w:eastAsia="zh-CN"/>
              </w:rPr>
              <w:t xml:space="preserve"> (</w:t>
            </w:r>
            <w:r>
              <w:rPr>
                <w:rFonts w:hint="eastAsia"/>
                <w:lang w:eastAsia="zh-CN"/>
              </w:rPr>
              <w:t>例如，过载后的恢复时间、</w:t>
            </w:r>
            <w:r w:rsidR="00FB0656">
              <w:rPr>
                <w:rFonts w:hint="eastAsia"/>
                <w:lang w:eastAsia="zh-CN"/>
              </w:rPr>
              <w:t>集总</w:t>
            </w:r>
            <w:r>
              <w:rPr>
                <w:rFonts w:hint="eastAsia"/>
                <w:lang w:eastAsia="zh-CN"/>
              </w:rPr>
              <w:t>干扰门限值等</w:t>
            </w:r>
            <w:r w:rsidRPr="00666EA9">
              <w:rPr>
                <w:lang w:eastAsia="zh-CN"/>
              </w:rPr>
              <w:t>)</w:t>
            </w:r>
            <w:r>
              <w:rPr>
                <w:rFonts w:hint="eastAsia"/>
                <w:lang w:eastAsia="zh-CN"/>
              </w:rPr>
              <w:t>。</w:t>
            </w:r>
          </w:p>
          <w:p w:rsidR="00F26281" w:rsidRPr="00666EA9" w:rsidRDefault="00F26281" w:rsidP="006C3DE3">
            <w:pPr>
              <w:pStyle w:val="TableLegendNote"/>
              <w:rPr>
                <w:rFonts w:eastAsia="MS PGothic"/>
                <w:lang w:eastAsia="zh-CN"/>
              </w:rPr>
            </w:pPr>
            <w:r w:rsidRPr="00B23741">
              <w:rPr>
                <w:rFonts w:hint="eastAsia"/>
                <w:lang w:eastAsia="zh-CN"/>
              </w:rPr>
              <w:t>注</w:t>
            </w:r>
            <w:r w:rsidRPr="00666EA9">
              <w:rPr>
                <w:rFonts w:eastAsia="MS PGothic"/>
                <w:lang w:eastAsia="zh-CN"/>
              </w:rPr>
              <w:t xml:space="preserve">10 − </w:t>
            </w:r>
            <w:r>
              <w:rPr>
                <w:rFonts w:hint="eastAsia"/>
                <w:lang w:eastAsia="zh-CN"/>
              </w:rPr>
              <w:t>此</w:t>
            </w:r>
            <w:r w:rsidRPr="00B23741">
              <w:rPr>
                <w:rFonts w:asciiTheme="minorEastAsia" w:eastAsiaTheme="minorEastAsia" w:hAnsiTheme="minorEastAsia" w:hint="eastAsia"/>
                <w:lang w:eastAsia="zh-CN"/>
              </w:rPr>
              <w:t>接收机</w:t>
            </w:r>
            <w:r>
              <w:rPr>
                <w:rFonts w:hint="eastAsia"/>
                <w:lang w:eastAsia="zh-CN"/>
              </w:rPr>
              <w:t>类型同时工作在多个载频上。载频由</w:t>
            </w:r>
            <w:r w:rsidRPr="00666EA9">
              <w:rPr>
                <w:rFonts w:eastAsia="MS PGothic"/>
                <w:i/>
                <w:lang w:eastAsia="zh-CN"/>
              </w:rPr>
              <w:t>f</w:t>
            </w:r>
            <w:r w:rsidRPr="00666EA9">
              <w:rPr>
                <w:rFonts w:eastAsia="MS PGothic"/>
                <w:i/>
                <w:vertAlign w:val="subscript"/>
                <w:lang w:eastAsia="zh-CN"/>
              </w:rPr>
              <w:t>c</w:t>
            </w:r>
            <w:r w:rsidRPr="00666EA9">
              <w:rPr>
                <w:rFonts w:eastAsia="MS PGothic"/>
                <w:lang w:eastAsia="zh-CN"/>
              </w:rPr>
              <w:t>(MHz) = 1 204.704 + 0.423</w:t>
            </w:r>
            <w:r w:rsidRPr="00F13EA4">
              <w:rPr>
                <w:rFonts w:eastAsia="MS PGothic"/>
                <w:i/>
                <w:iCs/>
                <w:lang w:eastAsia="zh-CN"/>
              </w:rPr>
              <w:t>K</w:t>
            </w:r>
            <w:r w:rsidRPr="00763B8A">
              <w:rPr>
                <w:rFonts w:hint="eastAsia"/>
                <w:iCs/>
                <w:lang w:eastAsia="zh-CN"/>
              </w:rPr>
              <w:t>定义</w:t>
            </w:r>
            <w:r w:rsidR="00FB0656">
              <w:rPr>
                <w:rFonts w:eastAsia="MS PGothic"/>
                <w:lang w:eastAsia="zh-CN"/>
              </w:rPr>
              <w:t>，</w:t>
            </w:r>
            <w:r>
              <w:rPr>
                <w:rFonts w:eastAsia="MS PGothic" w:hint="eastAsia"/>
                <w:lang w:eastAsia="zh-CN"/>
              </w:rPr>
              <w:t>此</w:t>
            </w:r>
            <w:r>
              <w:rPr>
                <w:rFonts w:ascii="SimSun" w:hAnsi="SimSun" w:cs="SimSun" w:hint="eastAsia"/>
                <w:lang w:eastAsia="zh-CN"/>
              </w:rPr>
              <w:t>处</w:t>
            </w:r>
            <w:r>
              <w:rPr>
                <w:rFonts w:ascii="MS PGothic" w:eastAsia="MS PGothic" w:hAnsi="MS PGothic" w:cs="MS PGothic" w:hint="eastAsia"/>
                <w:lang w:eastAsia="zh-CN"/>
              </w:rPr>
              <w:t>，</w:t>
            </w:r>
            <w:r w:rsidRPr="00666EA9">
              <w:rPr>
                <w:rFonts w:eastAsia="MS PGothic"/>
                <w:lang w:eastAsia="zh-CN"/>
              </w:rPr>
              <w:t xml:space="preserve"> </w:t>
            </w:r>
            <w:r w:rsidRPr="00F13EA4">
              <w:rPr>
                <w:rFonts w:eastAsia="MS PGothic"/>
                <w:i/>
                <w:iCs/>
                <w:lang w:eastAsia="zh-CN"/>
              </w:rPr>
              <w:t>K</w:t>
            </w:r>
            <w:r>
              <w:rPr>
                <w:rFonts w:eastAsia="MS PGothic"/>
                <w:lang w:eastAsia="zh-CN"/>
              </w:rPr>
              <w:t xml:space="preserve"> = −7 </w:t>
            </w:r>
            <w:r>
              <w:rPr>
                <w:rFonts w:hint="eastAsia"/>
                <w:lang w:eastAsia="zh-CN"/>
              </w:rPr>
              <w:t>到</w:t>
            </w:r>
            <w:r w:rsidRPr="00666EA9">
              <w:rPr>
                <w:rFonts w:eastAsia="MS PGothic"/>
                <w:lang w:eastAsia="zh-CN"/>
              </w:rPr>
              <w:t xml:space="preserve"> +12 (RNSS</w:t>
            </w:r>
            <w:r>
              <w:rPr>
                <w:rFonts w:hint="eastAsia"/>
                <w:lang w:eastAsia="zh-CN"/>
              </w:rPr>
              <w:t>信号</w:t>
            </w:r>
            <w:r w:rsidRPr="00666EA9">
              <w:rPr>
                <w:rFonts w:eastAsia="MS PGothic"/>
                <w:lang w:eastAsia="zh-CN"/>
              </w:rPr>
              <w:t>)</w:t>
            </w:r>
            <w:r>
              <w:rPr>
                <w:rFonts w:hint="eastAsia"/>
                <w:lang w:eastAsia="zh-CN"/>
              </w:rPr>
              <w:t>。</w:t>
            </w:r>
          </w:p>
          <w:p w:rsidR="00F26281" w:rsidRPr="00666EA9" w:rsidRDefault="00F26281" w:rsidP="006C3DE3">
            <w:pPr>
              <w:pStyle w:val="TableLegendNote"/>
              <w:rPr>
                <w:lang w:eastAsia="zh-CN"/>
              </w:rPr>
            </w:pPr>
            <w:r>
              <w:rPr>
                <w:rFonts w:hint="eastAsia"/>
                <w:lang w:eastAsia="zh-CN"/>
              </w:rPr>
              <w:t>注</w:t>
            </w:r>
            <w:r w:rsidRPr="00666EA9">
              <w:rPr>
                <w:lang w:eastAsia="zh-CN"/>
              </w:rPr>
              <w:t xml:space="preserve">11 </w:t>
            </w:r>
            <w:r w:rsidRPr="00666EA9">
              <w:rPr>
                <w:rFonts w:eastAsia="MS PGothic"/>
                <w:lang w:eastAsia="zh-CN"/>
              </w:rPr>
              <w:t>−</w:t>
            </w:r>
            <w:r w:rsidRPr="00666EA9">
              <w:rPr>
                <w:lang w:eastAsia="zh-CN"/>
              </w:rPr>
              <w:t xml:space="preserve"> </w:t>
            </w:r>
            <w:r>
              <w:rPr>
                <w:rFonts w:hint="eastAsia"/>
                <w:lang w:eastAsia="zh-CN"/>
              </w:rPr>
              <w:t>在</w:t>
            </w:r>
            <w:r w:rsidRPr="00666EA9">
              <w:rPr>
                <w:lang w:eastAsia="zh-CN"/>
              </w:rPr>
              <w:t>5</w:t>
            </w:r>
            <w:r>
              <w:rPr>
                <w:rFonts w:hint="eastAsia"/>
                <w:lang w:eastAsia="zh-CN"/>
              </w:rPr>
              <w:t>度仰角的最小接收机天线增益为</w:t>
            </w:r>
            <w:r w:rsidRPr="00666EA9">
              <w:rPr>
                <w:lang w:eastAsia="zh-CN"/>
              </w:rPr>
              <w:t>−4.5 dBi</w:t>
            </w:r>
            <w:r>
              <w:rPr>
                <w:rFonts w:hint="eastAsia"/>
                <w:lang w:eastAsia="zh-CN"/>
              </w:rPr>
              <w:t>。</w:t>
            </w:r>
          </w:p>
          <w:p w:rsidR="00F26281" w:rsidRPr="00666EA9" w:rsidRDefault="00F26281" w:rsidP="006C3DE3">
            <w:pPr>
              <w:pStyle w:val="TableLegendNote"/>
              <w:rPr>
                <w:lang w:eastAsia="zh-CN"/>
              </w:rPr>
            </w:pPr>
            <w:r>
              <w:rPr>
                <w:rFonts w:hint="eastAsia"/>
                <w:lang w:eastAsia="zh-CN"/>
              </w:rPr>
              <w:t>注</w:t>
            </w:r>
            <w:r w:rsidRPr="00666EA9">
              <w:rPr>
                <w:lang w:eastAsia="zh-CN"/>
              </w:rPr>
              <w:t xml:space="preserve">12 − </w:t>
            </w:r>
            <w:r>
              <w:rPr>
                <w:rFonts w:hint="eastAsia"/>
                <w:lang w:eastAsia="zh-CN"/>
              </w:rPr>
              <w:t>此表列包括了在</w:t>
            </w:r>
            <w:r w:rsidRPr="00666EA9">
              <w:rPr>
                <w:lang w:eastAsia="zh-CN"/>
              </w:rPr>
              <w:t>1 164</w:t>
            </w:r>
            <w:r w:rsidR="00FB0656">
              <w:rPr>
                <w:lang w:eastAsia="zh-CN"/>
              </w:rPr>
              <w:t>-</w:t>
            </w:r>
            <w:r w:rsidRPr="00666EA9">
              <w:rPr>
                <w:lang w:eastAsia="zh-CN"/>
              </w:rPr>
              <w:t>1 215 MHz</w:t>
            </w:r>
            <w:r w:rsidR="00962669">
              <w:rPr>
                <w:rFonts w:hint="eastAsia"/>
                <w:lang w:eastAsia="zh-CN"/>
              </w:rPr>
              <w:t>频段内运行</w:t>
            </w:r>
            <w:r>
              <w:rPr>
                <w:rFonts w:hint="eastAsia"/>
                <w:lang w:eastAsia="zh-CN"/>
              </w:rPr>
              <w:t>的接收机的特性和门限。对还捕获和跟踪在在</w:t>
            </w:r>
            <w:r>
              <w:rPr>
                <w:lang w:eastAsia="zh-CN"/>
              </w:rPr>
              <w:t>1 215</w:t>
            </w:r>
            <w:r w:rsidR="00FB0656">
              <w:rPr>
                <w:lang w:eastAsia="zh-CN"/>
              </w:rPr>
              <w:t>-</w:t>
            </w:r>
            <w:r>
              <w:rPr>
                <w:lang w:eastAsia="zh-CN"/>
              </w:rPr>
              <w:t>1 300 MHz</w:t>
            </w:r>
            <w:r>
              <w:rPr>
                <w:rFonts w:hint="eastAsia"/>
                <w:lang w:eastAsia="zh-CN"/>
              </w:rPr>
              <w:t>和</w:t>
            </w:r>
            <w:r w:rsidRPr="00666EA9">
              <w:rPr>
                <w:lang w:eastAsia="zh-CN"/>
              </w:rPr>
              <w:t>/</w:t>
            </w:r>
            <w:r>
              <w:rPr>
                <w:rFonts w:hint="eastAsia"/>
                <w:lang w:eastAsia="zh-CN"/>
              </w:rPr>
              <w:t>或</w:t>
            </w:r>
            <w:r w:rsidRPr="00666EA9">
              <w:rPr>
                <w:lang w:eastAsia="zh-CN"/>
              </w:rPr>
              <w:t>1 559</w:t>
            </w:r>
            <w:r w:rsidR="00FB0656">
              <w:rPr>
                <w:lang w:eastAsia="zh-CN"/>
              </w:rPr>
              <w:t>-</w:t>
            </w:r>
            <w:r w:rsidRPr="00666EA9">
              <w:rPr>
                <w:lang w:eastAsia="zh-CN"/>
              </w:rPr>
              <w:t>1 610 MHz</w:t>
            </w:r>
            <w:r w:rsidR="00FB0656">
              <w:rPr>
                <w:rFonts w:hint="eastAsia"/>
                <w:lang w:eastAsia="zh-CN"/>
              </w:rPr>
              <w:t>频段内</w:t>
            </w:r>
            <w:r>
              <w:rPr>
                <w:lang w:eastAsia="zh-CN"/>
              </w:rPr>
              <w:t>RNSS</w:t>
            </w:r>
            <w:r>
              <w:rPr>
                <w:rFonts w:hint="eastAsia"/>
                <w:lang w:eastAsia="zh-CN"/>
              </w:rPr>
              <w:t>信号的接收机的特性和门限，还请参考</w:t>
            </w:r>
            <w:r w:rsidRPr="00666EA9">
              <w:rPr>
                <w:lang w:eastAsia="zh-CN"/>
              </w:rPr>
              <w:t>ITU</w:t>
            </w:r>
            <w:r w:rsidR="00FB0656">
              <w:rPr>
                <w:lang w:eastAsia="zh-CN"/>
              </w:rPr>
              <w:t>-</w:t>
            </w:r>
            <w:r w:rsidRPr="00666EA9">
              <w:rPr>
                <w:lang w:eastAsia="zh-CN"/>
              </w:rPr>
              <w:t>R M</w:t>
            </w:r>
            <w:r>
              <w:rPr>
                <w:lang w:eastAsia="zh-CN"/>
              </w:rPr>
              <w:t>.1902</w:t>
            </w:r>
            <w:r>
              <w:rPr>
                <w:rFonts w:hint="eastAsia"/>
                <w:lang w:eastAsia="zh-CN"/>
              </w:rPr>
              <w:t>建议书和</w:t>
            </w:r>
            <w:r>
              <w:rPr>
                <w:lang w:eastAsia="zh-CN"/>
              </w:rPr>
              <w:t>/</w:t>
            </w:r>
            <w:r>
              <w:rPr>
                <w:rFonts w:hint="eastAsia"/>
                <w:lang w:eastAsia="zh-CN"/>
              </w:rPr>
              <w:t>或</w:t>
            </w:r>
            <w:r>
              <w:rPr>
                <w:lang w:eastAsia="zh-CN"/>
              </w:rPr>
              <w:t>ITU</w:t>
            </w:r>
            <w:r w:rsidR="00FB0656">
              <w:rPr>
                <w:lang w:eastAsia="zh-CN"/>
              </w:rPr>
              <w:t>-</w:t>
            </w:r>
            <w:r>
              <w:rPr>
                <w:lang w:eastAsia="zh-CN"/>
              </w:rPr>
              <w:t>R M.1903</w:t>
            </w:r>
            <w:r>
              <w:rPr>
                <w:rFonts w:hint="eastAsia"/>
                <w:lang w:eastAsia="zh-CN"/>
              </w:rPr>
              <w:t>建议书。</w:t>
            </w:r>
            <w:bookmarkStart w:id="4" w:name="OLE_LINK1"/>
            <w:bookmarkStart w:id="5" w:name="OLE_LINK2"/>
            <w:r>
              <w:rPr>
                <w:rFonts w:hint="eastAsia"/>
                <w:lang w:eastAsia="zh-CN"/>
              </w:rPr>
              <w:t>在此列中提供的特性和保护水平也应用于为特定</w:t>
            </w:r>
            <w:r>
              <w:rPr>
                <w:lang w:eastAsia="zh-CN"/>
              </w:rPr>
              <w:t>RNSS</w:t>
            </w:r>
            <w:r>
              <w:rPr>
                <w:rFonts w:hint="eastAsia"/>
                <w:lang w:eastAsia="zh-CN"/>
              </w:rPr>
              <w:t>应用而设计的</w:t>
            </w:r>
            <w:r w:rsidRPr="00666EA9">
              <w:rPr>
                <w:lang w:eastAsia="zh-CN"/>
              </w:rPr>
              <w:t>RNSS</w:t>
            </w:r>
            <w:r>
              <w:rPr>
                <w:rFonts w:hint="eastAsia"/>
                <w:lang w:eastAsia="zh-CN"/>
              </w:rPr>
              <w:t>接收机</w:t>
            </w:r>
            <w:bookmarkEnd w:id="4"/>
            <w:bookmarkEnd w:id="5"/>
            <w:r w:rsidRPr="00666EA9">
              <w:rPr>
                <w:lang w:eastAsia="zh-CN"/>
              </w:rPr>
              <w:t>(</w:t>
            </w:r>
            <w:r w:rsidR="00FB0656">
              <w:rPr>
                <w:rFonts w:hint="eastAsia"/>
                <w:lang w:eastAsia="zh-CN"/>
              </w:rPr>
              <w:t>见</w:t>
            </w:r>
            <w:r>
              <w:rPr>
                <w:rFonts w:hint="eastAsia"/>
                <w:lang w:eastAsia="zh-CN"/>
              </w:rPr>
              <w:t>以上</w:t>
            </w:r>
            <w:r w:rsidR="009C32F3">
              <w:rPr>
                <w:rFonts w:hint="eastAsia"/>
                <w:szCs w:val="22"/>
                <w:lang w:eastAsia="zh-CN"/>
              </w:rPr>
              <w:t>第</w:t>
            </w:r>
            <w:r w:rsidRPr="00666EA9">
              <w:rPr>
                <w:lang w:eastAsia="zh-CN"/>
              </w:rPr>
              <w:t>2.2</w:t>
            </w:r>
            <w:r w:rsidR="009C32F3">
              <w:rPr>
                <w:rFonts w:hint="eastAsia"/>
                <w:lang w:eastAsia="zh-CN"/>
              </w:rPr>
              <w:t>节</w:t>
            </w:r>
            <w:r>
              <w:rPr>
                <w:rFonts w:hint="eastAsia"/>
                <w:lang w:eastAsia="zh-CN"/>
              </w:rPr>
              <w:t>高精度定义</w:t>
            </w:r>
            <w:r w:rsidRPr="00666EA9">
              <w:rPr>
                <w:lang w:eastAsia="zh-CN"/>
              </w:rPr>
              <w:t>)</w:t>
            </w:r>
            <w:r>
              <w:rPr>
                <w:rFonts w:hint="eastAsia"/>
                <w:lang w:eastAsia="zh-CN"/>
              </w:rPr>
              <w:t>。此接收机类型的脉冲响应参数服从于进一步的研究与</w:t>
            </w:r>
            <w:r>
              <w:rPr>
                <w:lang w:eastAsia="zh-CN"/>
              </w:rPr>
              <w:t>ITU</w:t>
            </w:r>
            <w:r w:rsidR="00FB0656">
              <w:rPr>
                <w:lang w:eastAsia="zh-CN"/>
              </w:rPr>
              <w:t>-</w:t>
            </w:r>
            <w:r>
              <w:rPr>
                <w:lang w:eastAsia="zh-CN"/>
              </w:rPr>
              <w:t>R</w:t>
            </w:r>
            <w:r>
              <w:rPr>
                <w:rFonts w:hint="eastAsia"/>
                <w:lang w:eastAsia="zh-CN"/>
              </w:rPr>
              <w:t>对一般脉冲</w:t>
            </w:r>
            <w:r>
              <w:rPr>
                <w:lang w:eastAsia="zh-CN"/>
              </w:rPr>
              <w:t>RFI</w:t>
            </w:r>
            <w:r>
              <w:rPr>
                <w:rFonts w:hint="eastAsia"/>
                <w:lang w:eastAsia="zh-CN"/>
              </w:rPr>
              <w:t>评估方法的工作。</w:t>
            </w:r>
          </w:p>
          <w:p w:rsidR="00F26281" w:rsidRPr="00666EA9" w:rsidRDefault="00F26281" w:rsidP="006C3DE3">
            <w:pPr>
              <w:pStyle w:val="TableLegendNote"/>
              <w:rPr>
                <w:lang w:eastAsia="zh-CN"/>
              </w:rPr>
            </w:pPr>
            <w:r>
              <w:rPr>
                <w:rFonts w:hint="eastAsia"/>
                <w:bCs/>
                <w:iCs/>
                <w:lang w:eastAsia="zh-CN"/>
              </w:rPr>
              <w:t>注</w:t>
            </w:r>
            <w:r w:rsidRPr="00666EA9">
              <w:rPr>
                <w:bCs/>
                <w:iCs/>
                <w:lang w:eastAsia="zh-CN"/>
              </w:rPr>
              <w:t xml:space="preserve">13 − </w:t>
            </w:r>
            <w:r>
              <w:rPr>
                <w:rFonts w:hint="eastAsia"/>
                <w:bCs/>
                <w:iCs/>
                <w:lang w:eastAsia="zh-CN"/>
              </w:rPr>
              <w:t>此门限应考虑所有</w:t>
            </w:r>
            <w:r w:rsidR="00FB0656">
              <w:rPr>
                <w:rFonts w:hint="eastAsia"/>
                <w:bCs/>
                <w:iCs/>
                <w:lang w:eastAsia="zh-CN"/>
              </w:rPr>
              <w:t>集总</w:t>
            </w:r>
            <w:r>
              <w:rPr>
                <w:rFonts w:hint="eastAsia"/>
                <w:bCs/>
                <w:iCs/>
                <w:lang w:eastAsia="zh-CN"/>
              </w:rPr>
              <w:t>干扰。此门限值不包括任何安全余量。对</w:t>
            </w:r>
            <w:r w:rsidRPr="00666EA9">
              <w:rPr>
                <w:bCs/>
                <w:iCs/>
                <w:lang w:eastAsia="zh-CN"/>
              </w:rPr>
              <w:t>FDMA</w:t>
            </w:r>
            <w:r>
              <w:rPr>
                <w:rFonts w:hint="eastAsia"/>
                <w:bCs/>
                <w:iCs/>
                <w:lang w:eastAsia="zh-CN"/>
              </w:rPr>
              <w:t>信号处理，窄带连续干扰被认为具有少于</w:t>
            </w:r>
            <w:r w:rsidRPr="00666EA9">
              <w:rPr>
                <w:bCs/>
                <w:iCs/>
                <w:lang w:eastAsia="zh-CN"/>
              </w:rPr>
              <w:t>1 kHz</w:t>
            </w:r>
            <w:r>
              <w:rPr>
                <w:rFonts w:hint="eastAsia"/>
                <w:bCs/>
                <w:iCs/>
                <w:lang w:eastAsia="zh-CN"/>
              </w:rPr>
              <w:t>的带宽。宽带连续干扰被认为具有大于</w:t>
            </w:r>
            <w:r w:rsidRPr="00666EA9">
              <w:rPr>
                <w:bCs/>
                <w:iCs/>
                <w:lang w:eastAsia="zh-CN"/>
              </w:rPr>
              <w:t>500 kHz</w:t>
            </w:r>
            <w:r>
              <w:rPr>
                <w:rFonts w:hint="eastAsia"/>
                <w:bCs/>
                <w:iCs/>
                <w:lang w:eastAsia="zh-CN"/>
              </w:rPr>
              <w:t>的带宽。</w:t>
            </w:r>
          </w:p>
        </w:tc>
      </w:tr>
    </w:tbl>
    <w:p w:rsidR="00F26281" w:rsidRPr="00836DFC" w:rsidRDefault="00F26281" w:rsidP="00921BEE">
      <w:pPr>
        <w:pStyle w:val="Tablefin"/>
        <w:rPr>
          <w:lang w:eastAsia="zh-CN"/>
        </w:rPr>
      </w:pPr>
    </w:p>
    <w:p w:rsidR="00F26281" w:rsidRDefault="00F26281" w:rsidP="00921BEE">
      <w:pPr>
        <w:rPr>
          <w:lang w:val="en-US" w:eastAsia="zh-CN"/>
        </w:rPr>
      </w:pPr>
    </w:p>
    <w:p w:rsidR="00F26281" w:rsidRDefault="00F26281" w:rsidP="00921BEE">
      <w:pPr>
        <w:rPr>
          <w:lang w:val="en-US" w:eastAsia="zh-CN"/>
        </w:rPr>
      </w:pPr>
    </w:p>
    <w:p w:rsidR="00F26281" w:rsidRPr="00836DFC" w:rsidRDefault="00F26281" w:rsidP="00921BEE">
      <w:pPr>
        <w:pStyle w:val="Line"/>
        <w:ind w:left="6350" w:right="6350"/>
        <w:rPr>
          <w:lang w:eastAsia="zh-CN"/>
        </w:rPr>
      </w:pPr>
    </w:p>
    <w:sectPr w:rsidR="00F26281" w:rsidRPr="00836DFC" w:rsidSect="00921BEE">
      <w:headerReference w:type="even" r:id="rId18"/>
      <w:headerReference w:type="default" r:id="rId19"/>
      <w:pgSz w:w="16834" w:h="11907" w:orient="landscape" w:code="9"/>
      <w:pgMar w:top="1418" w:right="1134" w:bottom="1134" w:left="1134" w:header="720" w:footer="482" w:gutter="0"/>
      <w:paperSrc w:first="7" w:other="7"/>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741" w:rsidRDefault="00B23741">
      <w:r>
        <w:separator/>
      </w:r>
    </w:p>
  </w:endnote>
  <w:endnote w:type="continuationSeparator" w:id="0">
    <w:p w:rsidR="00B23741" w:rsidRDefault="00B23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741" w:rsidRPr="00D04901" w:rsidRDefault="00B23741" w:rsidP="00D049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741" w:rsidRDefault="00056F9A">
    <w:pPr>
      <w:pStyle w:val="Footer"/>
    </w:pPr>
    <w:r>
      <w:fldChar w:fldCharType="begin"/>
    </w:r>
    <w:r>
      <w:instrText xml:space="preserve"> FILENAME \p  \* MERGEFORMAT </w:instrText>
    </w:r>
    <w:r>
      <w:fldChar w:fldCharType="separate"/>
    </w:r>
    <w:r w:rsidR="00B23741">
      <w:t>P:\QPUB\BR\REC\M\1905\M1905(1-12)C.docx</w:t>
    </w:r>
    <w:r>
      <w:fldChar w:fldCharType="end"/>
    </w:r>
    <w:r w:rsidR="00B23741">
      <w:t xml:space="preserve"> (314429)</w:t>
    </w:r>
    <w:r w:rsidR="00B23741">
      <w:tab/>
    </w:r>
    <w:r w:rsidR="00B23741">
      <w:fldChar w:fldCharType="begin"/>
    </w:r>
    <w:r w:rsidR="00B23741">
      <w:instrText xml:space="preserve"> SAVEDATE \@ DD.MM.YY </w:instrText>
    </w:r>
    <w:r w:rsidR="00B23741">
      <w:fldChar w:fldCharType="separate"/>
    </w:r>
    <w:r>
      <w:t>20.09.12</w:t>
    </w:r>
    <w:r w:rsidR="00B23741">
      <w:fldChar w:fldCharType="end"/>
    </w:r>
    <w:r w:rsidR="00B23741">
      <w:tab/>
    </w:r>
    <w:r w:rsidR="00B23741">
      <w:fldChar w:fldCharType="begin"/>
    </w:r>
    <w:r w:rsidR="00B23741">
      <w:instrText xml:space="preserve"> PRINTDATE \@ DD.MM.YY </w:instrText>
    </w:r>
    <w:r w:rsidR="00B23741">
      <w:fldChar w:fldCharType="separate"/>
    </w:r>
    <w:r w:rsidR="00B23741">
      <w:t>20.09.12</w:t>
    </w:r>
    <w:r w:rsidR="00B2374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741" w:rsidRDefault="00B23741">
      <w:r>
        <w:separator/>
      </w:r>
    </w:p>
  </w:footnote>
  <w:footnote w:type="continuationSeparator" w:id="0">
    <w:p w:rsidR="00B23741" w:rsidRDefault="00B23741">
      <w:r>
        <w:continuationSeparator/>
      </w:r>
    </w:p>
  </w:footnote>
  <w:footnote w:id="1">
    <w:p w:rsidR="00B23741" w:rsidRDefault="00B23741" w:rsidP="00666EA9">
      <w:pPr>
        <w:pStyle w:val="FootnoteText"/>
        <w:rPr>
          <w:lang w:eastAsia="zh-CN"/>
        </w:rPr>
      </w:pPr>
      <w:r>
        <w:rPr>
          <w:rStyle w:val="FootnoteReference"/>
        </w:rPr>
        <w:footnoteRef/>
      </w:r>
      <w:r w:rsidRPr="00666EA9">
        <w:rPr>
          <w:lang w:val="en-US" w:eastAsia="zh-CN"/>
        </w:rPr>
        <w:tab/>
      </w:r>
      <w:r>
        <w:rPr>
          <w:rFonts w:hint="eastAsia"/>
          <w:lang w:val="en-US" w:eastAsia="zh-CN"/>
        </w:rPr>
        <w:t>这段文字摘自原</w:t>
      </w:r>
      <w:r w:rsidRPr="00666EA9">
        <w:rPr>
          <w:lang w:val="en-US" w:eastAsia="zh-CN"/>
        </w:rPr>
        <w:t>ITU</w:t>
      </w:r>
      <w:r>
        <w:rPr>
          <w:lang w:val="en-US" w:eastAsia="zh-CN"/>
        </w:rPr>
        <w:t>-</w:t>
      </w:r>
      <w:r w:rsidRPr="00666EA9">
        <w:rPr>
          <w:lang w:val="en-US" w:eastAsia="zh-CN"/>
        </w:rPr>
        <w:t>R M.1477</w:t>
      </w:r>
      <w:r>
        <w:rPr>
          <w:rFonts w:hint="eastAsia"/>
          <w:lang w:val="en-US" w:eastAsia="zh-CN"/>
        </w:rPr>
        <w:t>建议书</w:t>
      </w:r>
      <w:r w:rsidRPr="00666EA9">
        <w:rPr>
          <w:lang w:val="en-US" w:eastAsia="zh-CN"/>
        </w:rPr>
        <w:t xml:space="preserve"> (2000</w:t>
      </w:r>
      <w:r>
        <w:rPr>
          <w:rFonts w:hint="eastAsia"/>
          <w:lang w:val="en-US" w:eastAsia="zh-CN"/>
        </w:rPr>
        <w:t>年</w:t>
      </w:r>
      <w:r>
        <w:rPr>
          <w:lang w:val="en-US" w:eastAsia="zh-CN"/>
        </w:rPr>
        <w:t>，</w:t>
      </w:r>
      <w:r>
        <w:rPr>
          <w:rFonts w:hint="eastAsia"/>
          <w:lang w:val="en-US" w:eastAsia="zh-CN"/>
        </w:rPr>
        <w:t>日内瓦</w:t>
      </w:r>
      <w:r w:rsidRPr="00666EA9">
        <w:rPr>
          <w:lang w:val="en-US" w:eastAsia="zh-CN"/>
        </w:rPr>
        <w:t>)</w:t>
      </w:r>
      <w:r w:rsidR="00D04901">
        <w:rPr>
          <w:rFonts w:hint="eastAsia"/>
          <w:lang w:val="en-US" w:eastAsia="zh-CN"/>
        </w:rPr>
        <w:t xml:space="preserve"> </w:t>
      </w:r>
      <w:r>
        <w:rPr>
          <w:rFonts w:hint="eastAsia"/>
          <w:lang w:val="en-US" w:eastAsia="zh-CN"/>
        </w:rPr>
        <w:t>的附件</w:t>
      </w:r>
      <w:r>
        <w:rPr>
          <w:lang w:val="en-US" w:eastAsia="zh-CN"/>
        </w:rPr>
        <w:t>5</w:t>
      </w:r>
      <w:r>
        <w:rPr>
          <w:rFonts w:hint="eastAsia"/>
          <w:lang w:val="en-US" w:eastAsia="zh-CN"/>
        </w:rPr>
        <w:t>。</w:t>
      </w:r>
    </w:p>
  </w:footnote>
  <w:footnote w:id="2">
    <w:p w:rsidR="00B23741" w:rsidRDefault="00B23741" w:rsidP="00666EA9">
      <w:pPr>
        <w:pStyle w:val="FootnoteText"/>
        <w:rPr>
          <w:lang w:eastAsia="zh-CN"/>
        </w:rPr>
      </w:pPr>
      <w:r>
        <w:rPr>
          <w:rStyle w:val="FootnoteReference"/>
        </w:rPr>
        <w:footnoteRef/>
      </w:r>
      <w:r w:rsidRPr="000B1BBB">
        <w:rPr>
          <w:lang w:eastAsia="zh-CN"/>
        </w:rPr>
        <w:tab/>
        <w:t>GNSS</w:t>
      </w:r>
      <w:r>
        <w:rPr>
          <w:rFonts w:hint="eastAsia"/>
          <w:lang w:eastAsia="zh-CN"/>
        </w:rPr>
        <w:t>指全球卫星导航</w:t>
      </w:r>
      <w:r>
        <w:rPr>
          <w:rFonts w:hint="eastAsia"/>
          <w:lang w:val="en-US" w:eastAsia="zh-CN"/>
        </w:rPr>
        <w:t>系统</w:t>
      </w:r>
      <w:r>
        <w:rPr>
          <w:rFonts w:hint="eastAsia"/>
          <w:lang w:eastAsia="zh-CN"/>
        </w:rPr>
        <w:t>，一个提供受</w:t>
      </w:r>
      <w:r>
        <w:rPr>
          <w:lang w:eastAsia="zh-CN"/>
        </w:rPr>
        <w:t>ICAO</w:t>
      </w:r>
      <w:r>
        <w:rPr>
          <w:rFonts w:hint="eastAsia"/>
          <w:lang w:eastAsia="zh-CN"/>
        </w:rPr>
        <w:t>认可的卫星航空无线电导航信号的</w:t>
      </w:r>
      <w:r>
        <w:rPr>
          <w:lang w:eastAsia="zh-CN"/>
        </w:rPr>
        <w:t>RNSS</w:t>
      </w:r>
      <w:r>
        <w:rPr>
          <w:rFonts w:hint="eastAsia"/>
          <w:lang w:val="en-US" w:eastAsia="zh-CN"/>
        </w:rPr>
        <w:t>系统</w:t>
      </w:r>
      <w:r>
        <w:rPr>
          <w:rFonts w:hint="eastAsia"/>
          <w:lang w:eastAsia="zh-CN"/>
        </w:rPr>
        <w:t>。</w:t>
      </w:r>
    </w:p>
  </w:footnote>
  <w:footnote w:id="3">
    <w:p w:rsidR="00B23741" w:rsidRDefault="00B23741" w:rsidP="00666EA9">
      <w:pPr>
        <w:pStyle w:val="FootnoteText"/>
        <w:rPr>
          <w:lang w:eastAsia="zh-CN"/>
        </w:rPr>
      </w:pPr>
      <w:r>
        <w:rPr>
          <w:rStyle w:val="FootnoteReference"/>
        </w:rPr>
        <w:footnoteRef/>
      </w:r>
      <w:r w:rsidRPr="000B1BBB">
        <w:rPr>
          <w:lang w:eastAsia="zh-CN"/>
        </w:rPr>
        <w:tab/>
      </w:r>
      <w:r>
        <w:rPr>
          <w:rFonts w:hint="eastAsia"/>
          <w:lang w:eastAsia="zh-CN"/>
        </w:rPr>
        <w:t>非航空干扰指来自测距设备（</w:t>
      </w:r>
      <w:r>
        <w:rPr>
          <w:lang w:eastAsia="zh-CN"/>
        </w:rPr>
        <w:t>DME</w:t>
      </w:r>
      <w:r>
        <w:rPr>
          <w:rFonts w:hint="eastAsia"/>
          <w:lang w:eastAsia="zh-CN"/>
        </w:rPr>
        <w:t>）、战术空中导航系统</w:t>
      </w:r>
      <w:r>
        <w:rPr>
          <w:lang w:eastAsia="zh-CN"/>
        </w:rPr>
        <w:t>(TACAN)</w:t>
      </w:r>
      <w:r>
        <w:rPr>
          <w:rFonts w:hint="eastAsia"/>
          <w:lang w:eastAsia="zh-CN"/>
        </w:rPr>
        <w:t>和安装在配备了</w:t>
      </w:r>
      <w:r>
        <w:rPr>
          <w:lang w:eastAsia="zh-CN"/>
        </w:rPr>
        <w:t>GNSS</w:t>
      </w:r>
      <w:r>
        <w:rPr>
          <w:rFonts w:hint="eastAsia"/>
          <w:lang w:eastAsia="zh-CN"/>
        </w:rPr>
        <w:t>接收机的航行器上的设备以外的源的干扰。</w:t>
      </w:r>
    </w:p>
  </w:footnote>
  <w:footnote w:id="4">
    <w:p w:rsidR="00B23741" w:rsidRDefault="00B23741" w:rsidP="00666EA9">
      <w:pPr>
        <w:pStyle w:val="FootnoteText"/>
        <w:rPr>
          <w:lang w:eastAsia="zh-CN"/>
        </w:rPr>
      </w:pPr>
      <w:r>
        <w:rPr>
          <w:rStyle w:val="FootnoteReference"/>
        </w:rPr>
        <w:footnoteRef/>
      </w:r>
      <w:r w:rsidRPr="00666EA9">
        <w:rPr>
          <w:lang w:val="en-US" w:eastAsia="zh-CN"/>
        </w:rPr>
        <w:tab/>
      </w:r>
      <w:r>
        <w:rPr>
          <w:lang w:val="en-US" w:eastAsia="zh-CN"/>
        </w:rPr>
        <w:t>SBAS</w:t>
      </w:r>
      <w:r>
        <w:rPr>
          <w:rFonts w:hint="eastAsia"/>
          <w:lang w:val="en-US" w:eastAsia="zh-CN"/>
        </w:rPr>
        <w:t>指星基增强系统，一种通过一个</w:t>
      </w:r>
      <w:r>
        <w:rPr>
          <w:lang w:val="en-US" w:eastAsia="zh-CN"/>
        </w:rPr>
        <w:t>GSO</w:t>
      </w:r>
      <w:r>
        <w:rPr>
          <w:rFonts w:hint="eastAsia"/>
          <w:lang w:val="en-US" w:eastAsia="zh-CN"/>
        </w:rPr>
        <w:t>卫星信号提供</w:t>
      </w:r>
      <w:r>
        <w:rPr>
          <w:lang w:val="en-US" w:eastAsia="zh-CN"/>
        </w:rPr>
        <w:t>RNSS</w:t>
      </w:r>
      <w:r>
        <w:rPr>
          <w:rFonts w:hint="eastAsia"/>
          <w:lang w:val="en-US" w:eastAsia="zh-CN"/>
        </w:rPr>
        <w:t>区域测量纠错和完整性数据的方式。</w:t>
      </w:r>
    </w:p>
  </w:footnote>
  <w:footnote w:id="5">
    <w:p w:rsidR="00B23741" w:rsidRDefault="00B23741" w:rsidP="00666EA9">
      <w:pPr>
        <w:pStyle w:val="FootnoteText"/>
        <w:rPr>
          <w:lang w:eastAsia="zh-CN"/>
        </w:rPr>
      </w:pPr>
      <w:r>
        <w:rPr>
          <w:rStyle w:val="FootnoteReference"/>
        </w:rPr>
        <w:footnoteRef/>
      </w:r>
      <w:r w:rsidRPr="00666EA9">
        <w:rPr>
          <w:lang w:val="en-US" w:eastAsia="zh-CN"/>
        </w:rPr>
        <w:tab/>
      </w:r>
      <w:r>
        <w:rPr>
          <w:rFonts w:hint="eastAsia"/>
          <w:lang w:val="en-US" w:eastAsia="zh-CN"/>
        </w:rPr>
        <w:t>短语“</w:t>
      </w:r>
      <w:r w:rsidRPr="00666EA9">
        <w:rPr>
          <w:lang w:val="en-US" w:eastAsia="zh-CN"/>
        </w:rPr>
        <w:t>CDMA RNSS</w:t>
      </w:r>
      <w:r>
        <w:rPr>
          <w:rFonts w:hint="eastAsia"/>
          <w:lang w:val="en-US" w:eastAsia="zh-CN"/>
        </w:rPr>
        <w:t>和</w:t>
      </w:r>
      <w:r w:rsidRPr="00666EA9">
        <w:rPr>
          <w:lang w:val="en-US" w:eastAsia="zh-CN"/>
        </w:rPr>
        <w:t>SBAS</w:t>
      </w:r>
      <w:r>
        <w:rPr>
          <w:rFonts w:hint="eastAsia"/>
          <w:lang w:val="en-US" w:eastAsia="zh-CN"/>
        </w:rPr>
        <w:t>信号”指采用一种技术，所有</w:t>
      </w:r>
      <w:r w:rsidRPr="00666EA9">
        <w:rPr>
          <w:lang w:val="en-US" w:eastAsia="zh-CN"/>
        </w:rPr>
        <w:t>RNSS</w:t>
      </w:r>
      <w:r>
        <w:rPr>
          <w:rFonts w:hint="eastAsia"/>
          <w:lang w:val="en-US" w:eastAsia="zh-CN"/>
        </w:rPr>
        <w:t>和</w:t>
      </w:r>
      <w:r w:rsidRPr="00666EA9">
        <w:rPr>
          <w:lang w:val="en-US" w:eastAsia="zh-CN"/>
        </w:rPr>
        <w:t>SBAS</w:t>
      </w:r>
      <w:r>
        <w:rPr>
          <w:rFonts w:hint="eastAsia"/>
          <w:lang w:val="en-US" w:eastAsia="zh-CN"/>
        </w:rPr>
        <w:t>卫星在相同载频上传输，但是采用不同调制代码。在</w:t>
      </w:r>
      <w:r w:rsidRPr="00666EA9">
        <w:rPr>
          <w:lang w:val="en-US" w:eastAsia="zh-CN"/>
        </w:rPr>
        <w:t>ITU</w:t>
      </w:r>
      <w:r>
        <w:rPr>
          <w:lang w:val="en-US" w:eastAsia="zh-CN"/>
        </w:rPr>
        <w:t>-</w:t>
      </w:r>
      <w:r w:rsidRPr="00666EA9">
        <w:rPr>
          <w:lang w:val="en-US" w:eastAsia="zh-CN"/>
        </w:rPr>
        <w:t>R M.1787</w:t>
      </w:r>
      <w:r>
        <w:rPr>
          <w:rFonts w:hint="eastAsia"/>
          <w:lang w:val="en-US" w:eastAsia="zh-CN"/>
        </w:rPr>
        <w:t>建议书附件</w:t>
      </w:r>
      <w:r w:rsidRPr="00666EA9">
        <w:rPr>
          <w:lang w:val="en-US" w:eastAsia="zh-CN"/>
        </w:rPr>
        <w:t>2 (GPS)</w:t>
      </w:r>
      <w:r>
        <w:rPr>
          <w:rFonts w:hint="eastAsia"/>
          <w:lang w:val="en-US" w:eastAsia="zh-CN"/>
        </w:rPr>
        <w:t>中可找到信号的进一步细节。</w:t>
      </w:r>
    </w:p>
  </w:footnote>
  <w:footnote w:id="6">
    <w:p w:rsidR="00B23741" w:rsidRDefault="00B23741" w:rsidP="00666EA9">
      <w:pPr>
        <w:pStyle w:val="FootnoteText"/>
        <w:rPr>
          <w:lang w:eastAsia="zh-CN"/>
        </w:rPr>
      </w:pPr>
      <w:r>
        <w:rPr>
          <w:rStyle w:val="FootnoteReference"/>
        </w:rPr>
        <w:footnoteRef/>
      </w:r>
      <w:r w:rsidRPr="00666EA9">
        <w:rPr>
          <w:lang w:val="en-US" w:eastAsia="zh-CN"/>
        </w:rPr>
        <w:tab/>
      </w:r>
      <w:r>
        <w:rPr>
          <w:rFonts w:hint="eastAsia"/>
          <w:lang w:val="en-US" w:eastAsia="zh-CN"/>
        </w:rPr>
        <w:t>短语“</w:t>
      </w:r>
      <w:r w:rsidRPr="00666EA9">
        <w:rPr>
          <w:lang w:val="en-US" w:eastAsia="zh-CN"/>
        </w:rPr>
        <w:t>FDMA RNSS</w:t>
      </w:r>
      <w:r>
        <w:rPr>
          <w:rFonts w:hint="eastAsia"/>
          <w:lang w:val="en-US" w:eastAsia="zh-CN"/>
        </w:rPr>
        <w:t>信号”指一种技术，所有</w:t>
      </w:r>
      <w:r>
        <w:rPr>
          <w:lang w:val="en-US" w:eastAsia="zh-CN"/>
        </w:rPr>
        <w:t>RNSS</w:t>
      </w:r>
      <w:r>
        <w:rPr>
          <w:rFonts w:hint="eastAsia"/>
          <w:lang w:val="en-US" w:eastAsia="zh-CN"/>
        </w:rPr>
        <w:t>卫星采用相同的调制代码，但是每个卫星在一个不同的载频上传输。在</w:t>
      </w:r>
      <w:r w:rsidRPr="00666EA9">
        <w:rPr>
          <w:lang w:val="en-US" w:eastAsia="zh-CN"/>
        </w:rPr>
        <w:t>ITU</w:t>
      </w:r>
      <w:r>
        <w:rPr>
          <w:lang w:val="en-US" w:eastAsia="zh-CN"/>
        </w:rPr>
        <w:t>-</w:t>
      </w:r>
      <w:r w:rsidRPr="00666EA9">
        <w:rPr>
          <w:lang w:val="en-US" w:eastAsia="zh-CN"/>
        </w:rPr>
        <w:t>R M.1787</w:t>
      </w:r>
      <w:r>
        <w:rPr>
          <w:rFonts w:hint="eastAsia"/>
          <w:lang w:val="en-US" w:eastAsia="zh-CN"/>
        </w:rPr>
        <w:t>建议书附件</w:t>
      </w:r>
      <w:r w:rsidRPr="00666EA9">
        <w:rPr>
          <w:lang w:val="en-US" w:eastAsia="zh-CN"/>
        </w:rPr>
        <w:t>1 (GLONASS)</w:t>
      </w:r>
      <w:r>
        <w:rPr>
          <w:rFonts w:hint="eastAsia"/>
          <w:lang w:val="en-US" w:eastAsia="zh-CN"/>
        </w:rPr>
        <w:t>中可找到信号的进一步细节。</w:t>
      </w:r>
    </w:p>
  </w:footnote>
  <w:footnote w:id="7">
    <w:p w:rsidR="00B23741" w:rsidRDefault="00B23741" w:rsidP="00AD2771">
      <w:pPr>
        <w:pStyle w:val="FootnoteText"/>
        <w:rPr>
          <w:lang w:eastAsia="zh-CN"/>
        </w:rPr>
      </w:pPr>
      <w:r>
        <w:rPr>
          <w:rStyle w:val="FootnoteReference"/>
        </w:rPr>
        <w:footnoteRef/>
      </w:r>
      <w:r w:rsidRPr="00666EA9">
        <w:rPr>
          <w:lang w:val="en-US" w:eastAsia="zh-CN"/>
        </w:rPr>
        <w:tab/>
      </w:r>
      <w:r>
        <w:rPr>
          <w:rFonts w:hint="eastAsia"/>
          <w:lang w:val="en-US" w:eastAsia="zh-CN"/>
        </w:rPr>
        <w:t>在</w:t>
      </w:r>
      <w:r w:rsidRPr="00666EA9">
        <w:rPr>
          <w:lang w:val="en-US" w:eastAsia="zh-CN"/>
        </w:rPr>
        <w:t>ITU</w:t>
      </w:r>
      <w:r>
        <w:rPr>
          <w:lang w:val="en-US" w:eastAsia="zh-CN"/>
        </w:rPr>
        <w:t>-</w:t>
      </w:r>
      <w:r w:rsidRPr="00666EA9">
        <w:rPr>
          <w:lang w:val="en-US" w:eastAsia="zh-CN"/>
        </w:rPr>
        <w:t>R M.1787</w:t>
      </w:r>
      <w:r>
        <w:rPr>
          <w:rFonts w:hint="eastAsia"/>
          <w:lang w:val="en-US" w:eastAsia="zh-CN"/>
        </w:rPr>
        <w:t>建议书附件</w:t>
      </w:r>
      <w:r>
        <w:rPr>
          <w:lang w:val="en-US" w:eastAsia="zh-CN"/>
        </w:rPr>
        <w:t>3</w:t>
      </w:r>
      <w:r>
        <w:rPr>
          <w:rFonts w:hint="eastAsia"/>
          <w:lang w:val="en-US" w:eastAsia="zh-CN"/>
        </w:rPr>
        <w:t>（伽利略）中可找到</w:t>
      </w:r>
      <w:r>
        <w:rPr>
          <w:lang w:val="en-US" w:eastAsia="zh-CN"/>
        </w:rPr>
        <w:t>E5a</w:t>
      </w:r>
      <w:r>
        <w:rPr>
          <w:rFonts w:hint="eastAsia"/>
          <w:lang w:val="en-US" w:eastAsia="zh-CN"/>
        </w:rPr>
        <w:t>信号的进一步细节。</w:t>
      </w:r>
    </w:p>
  </w:footnote>
  <w:footnote w:id="8">
    <w:p w:rsidR="00B23741" w:rsidRDefault="00B23741" w:rsidP="00496B04">
      <w:pPr>
        <w:pStyle w:val="FootnoteText"/>
        <w:rPr>
          <w:lang w:eastAsia="zh-CN"/>
        </w:rPr>
      </w:pPr>
      <w:r>
        <w:rPr>
          <w:rStyle w:val="FootnoteReference"/>
        </w:rPr>
        <w:footnoteRef/>
      </w:r>
      <w:r w:rsidRPr="00666EA9">
        <w:rPr>
          <w:lang w:val="en-US" w:eastAsia="zh-CN"/>
        </w:rPr>
        <w:tab/>
      </w:r>
      <w:r>
        <w:rPr>
          <w:rFonts w:hint="eastAsia"/>
          <w:lang w:val="en-US" w:eastAsia="zh-CN"/>
        </w:rPr>
        <w:t>在</w:t>
      </w:r>
      <w:r w:rsidRPr="00666EA9">
        <w:rPr>
          <w:lang w:val="en-US" w:eastAsia="zh-CN"/>
        </w:rPr>
        <w:t>ITU</w:t>
      </w:r>
      <w:r>
        <w:rPr>
          <w:lang w:val="en-US" w:eastAsia="zh-CN"/>
        </w:rPr>
        <w:t>-</w:t>
      </w:r>
      <w:r w:rsidRPr="00666EA9">
        <w:rPr>
          <w:lang w:val="en-US" w:eastAsia="zh-CN"/>
        </w:rPr>
        <w:t>R M.1787</w:t>
      </w:r>
      <w:r>
        <w:rPr>
          <w:rFonts w:hint="eastAsia"/>
          <w:lang w:val="en-US" w:eastAsia="zh-CN"/>
        </w:rPr>
        <w:t>建议书附件</w:t>
      </w:r>
      <w:r>
        <w:rPr>
          <w:lang w:val="en-US" w:eastAsia="zh-CN"/>
        </w:rPr>
        <w:t>7</w:t>
      </w:r>
      <w:r>
        <w:rPr>
          <w:rFonts w:hint="eastAsia"/>
          <w:lang w:val="en-US" w:eastAsia="zh-CN"/>
        </w:rPr>
        <w:t>（</w:t>
      </w:r>
      <w:r>
        <w:rPr>
          <w:lang w:val="en-US" w:eastAsia="zh-CN"/>
        </w:rPr>
        <w:t>COMPASS</w:t>
      </w:r>
      <w:r>
        <w:rPr>
          <w:rFonts w:hint="eastAsia"/>
          <w:lang w:val="en-US" w:eastAsia="zh-CN"/>
        </w:rPr>
        <w:t>）中可以找到</w:t>
      </w:r>
      <w:r>
        <w:rPr>
          <w:lang w:val="en-US" w:eastAsia="zh-CN"/>
        </w:rPr>
        <w:t>B2</w:t>
      </w:r>
      <w:r>
        <w:rPr>
          <w:rFonts w:hint="eastAsia"/>
          <w:lang w:val="en-US" w:eastAsia="zh-CN"/>
        </w:rPr>
        <w:t>信号的进一步细节。</w:t>
      </w:r>
    </w:p>
  </w:footnote>
  <w:footnote w:id="9">
    <w:p w:rsidR="00B23741" w:rsidRDefault="00B23741" w:rsidP="00666EA9">
      <w:pPr>
        <w:pStyle w:val="FootnoteText"/>
      </w:pPr>
      <w:r>
        <w:rPr>
          <w:rStyle w:val="FootnoteReference"/>
        </w:rPr>
        <w:footnoteRef/>
      </w:r>
      <w:r w:rsidRPr="000B1BBB">
        <w:tab/>
        <w:t>RTCA</w:t>
      </w:r>
      <w:r>
        <w:t>，</w:t>
      </w:r>
      <w:r>
        <w:rPr>
          <w:rFonts w:hint="eastAsia"/>
          <w:lang w:val="en-US" w:eastAsia="zh-CN"/>
        </w:rPr>
        <w:t>总部位于美国</w:t>
      </w:r>
      <w:r w:rsidRPr="000B1BBB">
        <w:rPr>
          <w:rFonts w:hint="eastAsia"/>
          <w:lang w:eastAsia="zh-CN"/>
        </w:rPr>
        <w:t>，</w:t>
      </w:r>
      <w:r>
        <w:rPr>
          <w:rFonts w:hint="eastAsia"/>
          <w:lang w:val="en-US" w:eastAsia="zh-CN"/>
        </w:rPr>
        <w:t>和在欧洲的</w:t>
      </w:r>
      <w:r w:rsidRPr="000B1BBB">
        <w:t>EUROCAE</w:t>
      </w:r>
      <w:r>
        <w:rPr>
          <w:rFonts w:hint="eastAsia"/>
          <w:lang w:val="en-US" w:eastAsia="zh-CN"/>
        </w:rPr>
        <w:t>。</w:t>
      </w:r>
    </w:p>
  </w:footnote>
  <w:footnote w:id="10">
    <w:p w:rsidR="00B23741" w:rsidRDefault="00B23741" w:rsidP="00666EA9">
      <w:pPr>
        <w:pStyle w:val="FootnoteText"/>
      </w:pPr>
      <w:r>
        <w:rPr>
          <w:rStyle w:val="FootnoteReference"/>
        </w:rPr>
        <w:footnoteRef/>
      </w:r>
      <w:r w:rsidRPr="000B1BBB">
        <w:tab/>
        <w:t>RTCA SC</w:t>
      </w:r>
      <w:r>
        <w:t>-</w:t>
      </w:r>
      <w:r w:rsidRPr="000B1BBB">
        <w:t>159</w:t>
      </w:r>
      <w:r>
        <w:t>，</w:t>
      </w:r>
      <w:r w:rsidRPr="00B25C95">
        <w:rPr>
          <w:rFonts w:asciiTheme="minorEastAsia" w:eastAsiaTheme="minorEastAsia" w:hAnsiTheme="minorEastAsia"/>
        </w:rPr>
        <w:t>“</w:t>
      </w:r>
      <w:r>
        <w:rPr>
          <w:rFonts w:hint="eastAsia"/>
          <w:lang w:val="en-US" w:eastAsia="zh-CN"/>
        </w:rPr>
        <w:t>与</w:t>
      </w:r>
      <w:r w:rsidRPr="000B1BBB">
        <w:t>GNSS L5/E5A</w:t>
      </w:r>
      <w:r>
        <w:rPr>
          <w:rFonts w:hint="eastAsia"/>
          <w:lang w:val="en-US" w:eastAsia="zh-CN"/>
        </w:rPr>
        <w:t>频段相关的射频干扰的评估</w:t>
      </w:r>
      <w:r w:rsidRPr="00B25C95">
        <w:rPr>
          <w:rFonts w:asciiTheme="minorEastAsia" w:eastAsiaTheme="minorEastAsia" w:hAnsiTheme="minorEastAsia"/>
        </w:rPr>
        <w:t>”</w:t>
      </w:r>
      <w:r>
        <w:t>，</w:t>
      </w:r>
      <w:r w:rsidRPr="000B1BBB">
        <w:t>RTCA</w:t>
      </w:r>
      <w:r w:rsidRPr="000B1BBB">
        <w:rPr>
          <w:lang w:eastAsia="zh-CN"/>
        </w:rPr>
        <w:t xml:space="preserve"> </w:t>
      </w:r>
      <w:r w:rsidRPr="000B1BBB">
        <w:t> RTCA/DO</w:t>
      </w:r>
      <w:r>
        <w:t>-</w:t>
      </w:r>
      <w:r w:rsidRPr="000B1BBB">
        <w:t>292</w:t>
      </w:r>
      <w:r>
        <w:rPr>
          <w:rFonts w:hint="eastAsia"/>
          <w:lang w:val="en-US" w:eastAsia="zh-CN"/>
        </w:rPr>
        <w:t>号文档</w:t>
      </w:r>
      <w:r>
        <w:t>，</w:t>
      </w:r>
      <w:r>
        <w:rPr>
          <w:rFonts w:hint="eastAsia"/>
          <w:lang w:val="en-US" w:eastAsia="zh-CN"/>
        </w:rPr>
        <w:t>华盛顿特区</w:t>
      </w:r>
      <w:r w:rsidRPr="000B1BBB">
        <w:rPr>
          <w:rFonts w:hint="eastAsia"/>
          <w:lang w:eastAsia="zh-CN"/>
        </w:rPr>
        <w:t>，</w:t>
      </w:r>
      <w:r w:rsidRPr="000B1BBB">
        <w:rPr>
          <w:lang w:eastAsia="zh-CN"/>
        </w:rPr>
        <w:t>2004</w:t>
      </w:r>
      <w:r>
        <w:rPr>
          <w:rFonts w:hint="eastAsia"/>
          <w:lang w:val="en-US" w:eastAsia="zh-CN"/>
        </w:rPr>
        <w:t>年</w:t>
      </w:r>
      <w:r w:rsidRPr="000B1BBB">
        <w:rPr>
          <w:lang w:eastAsia="zh-CN"/>
        </w:rPr>
        <w:t>7</w:t>
      </w:r>
      <w:r>
        <w:rPr>
          <w:rFonts w:hint="eastAsia"/>
          <w:lang w:val="en-US" w:eastAsia="zh-CN"/>
        </w:rPr>
        <w:t>月</w:t>
      </w:r>
      <w:r w:rsidRPr="000B1BBB">
        <w:rPr>
          <w:lang w:eastAsia="zh-CN"/>
        </w:rPr>
        <w:t>29</w:t>
      </w:r>
      <w:r>
        <w:rPr>
          <w:rFonts w:hint="eastAsia"/>
          <w:lang w:val="en-US" w:eastAsia="zh-CN"/>
        </w:rPr>
        <w:t>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741" w:rsidRDefault="00B2374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741" w:rsidRDefault="00B23741" w:rsidP="00962669">
    <w:pPr>
      <w:ind w:right="360" w:firstLine="360"/>
    </w:pPr>
    <w:r>
      <w:rPr>
        <w:noProof/>
        <w:lang w:val="en-US" w:eastAsia="zh-CN"/>
      </w:rPr>
      <w:drawing>
        <wp:anchor distT="0" distB="0" distL="114300" distR="114300" simplePos="0" relativeHeight="251659264" behindDoc="1" locked="0" layoutInCell="1" allowOverlap="0" wp14:anchorId="07DDAA4E" wp14:editId="5DDB25CF">
          <wp:simplePos x="0" y="0"/>
          <wp:positionH relativeFrom="column">
            <wp:posOffset>-767715</wp:posOffset>
          </wp:positionH>
          <wp:positionV relativeFrom="paragraph">
            <wp:posOffset>-388620</wp:posOffset>
          </wp:positionV>
          <wp:extent cx="7696200" cy="10706100"/>
          <wp:effectExtent l="19050" t="0" r="0" b="0"/>
          <wp:wrapNone/>
          <wp:docPr id="1"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06100"/>
                  </a:xfrm>
                  <a:prstGeom prst="rect">
                    <a:avLst/>
                  </a:prstGeom>
                  <a:noFill/>
                </pic:spPr>
              </pic:pic>
            </a:graphicData>
          </a:graphic>
        </wp:anchor>
      </w:drawing>
    </w:r>
  </w:p>
  <w:p w:rsidR="00B23741" w:rsidRPr="00DC3085" w:rsidRDefault="00B23741" w:rsidP="00962669">
    <w:pPr>
      <w:pStyle w:val="Header"/>
    </w:pPr>
  </w:p>
  <w:p w:rsidR="00B23741" w:rsidRDefault="00B23741" w:rsidP="002D07AF">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741" w:rsidRPr="001208B8" w:rsidRDefault="00B23741" w:rsidP="001208B8">
    <w:pPr>
      <w:pStyle w:val="Header"/>
      <w:jc w:val="both"/>
      <w:rPr>
        <w:lang w:eastAsia="zh-CN"/>
      </w:rPr>
    </w:pPr>
    <w:r w:rsidRPr="00FB6DC8">
      <w:rPr>
        <w:rStyle w:val="PageNumber"/>
        <w:b/>
        <w:bCs/>
      </w:rPr>
      <w:fldChar w:fldCharType="begin"/>
    </w:r>
    <w:r w:rsidRPr="00FB6DC8">
      <w:rPr>
        <w:rStyle w:val="PageNumber"/>
        <w:lang w:eastAsia="zh-CN"/>
      </w:rPr>
      <w:instrText xml:space="preserve"> PAGE </w:instrText>
    </w:r>
    <w:r w:rsidRPr="00FB6DC8">
      <w:rPr>
        <w:rStyle w:val="PageNumber"/>
        <w:b/>
        <w:bCs/>
      </w:rPr>
      <w:fldChar w:fldCharType="separate"/>
    </w:r>
    <w:r w:rsidR="00056F9A">
      <w:rPr>
        <w:rStyle w:val="PageNumber"/>
        <w:noProof/>
        <w:lang w:eastAsia="zh-CN"/>
      </w:rPr>
      <w:t>ii</w:t>
    </w:r>
    <w:r w:rsidRPr="00FB6DC8">
      <w:rPr>
        <w:rStyle w:val="PageNumber"/>
        <w:b/>
        <w:bCs/>
      </w:rPr>
      <w:fldChar w:fldCharType="end"/>
    </w:r>
    <w:r w:rsidRPr="00FB6DC8">
      <w:rPr>
        <w:lang w:eastAsia="zh-CN"/>
      </w:rPr>
      <w:tab/>
    </w:r>
    <w:r>
      <w:rPr>
        <w:b/>
        <w:bCs/>
      </w:rPr>
      <w:t>ITU-R  M.1905</w:t>
    </w:r>
    <w:r>
      <w:rPr>
        <w:rFonts w:hint="eastAsia"/>
        <w:b/>
        <w:bCs/>
        <w:lang w:eastAsia="zh-CN"/>
      </w:rPr>
      <w:t xml:space="preserve">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741" w:rsidRPr="00FB6DC8" w:rsidRDefault="00B23741" w:rsidP="00FB0656">
    <w:pPr>
      <w:pStyle w:val="Header"/>
      <w:jc w:val="both"/>
      <w:rPr>
        <w:lang w:eastAsia="zh-CN"/>
      </w:rPr>
    </w:pPr>
    <w:r>
      <w:tab/>
    </w:r>
    <w:r w:rsidRPr="00FB6DC8">
      <w:rPr>
        <w:b/>
        <w:bCs/>
      </w:rPr>
      <w:fldChar w:fldCharType="begin"/>
    </w:r>
    <w:r w:rsidRPr="005C4243">
      <w:rPr>
        <w:b/>
        <w:bCs/>
        <w:lang w:val="en-US" w:eastAsia="zh-CN"/>
      </w:rPr>
      <w:instrText>styleref href</w:instrText>
    </w:r>
    <w:r w:rsidRPr="00FB6DC8">
      <w:rPr>
        <w:b/>
        <w:bCs/>
      </w:rPr>
      <w:fldChar w:fldCharType="separate"/>
    </w:r>
    <w:r w:rsidR="00947E5E">
      <w:rPr>
        <w:noProof/>
        <w:lang w:val="en-US"/>
      </w:rPr>
      <w:t>Error! No text of specified style in document.</w:t>
    </w:r>
    <w:r w:rsidRPr="00FB6DC8">
      <w:rPr>
        <w:b/>
        <w:bCs/>
      </w:rPr>
      <w:fldChar w:fldCharType="end"/>
    </w:r>
    <w:r w:rsidRPr="00947E5E">
      <w:rPr>
        <w:rFonts w:hint="eastAsia"/>
        <w:b/>
        <w:bCs/>
        <w:lang w:val="en-US" w:eastAsia="zh-CN"/>
      </w:rPr>
      <w:t xml:space="preserve"> </w:t>
    </w:r>
    <w:r>
      <w:rPr>
        <w:rFonts w:hint="eastAsia"/>
        <w:b/>
        <w:bCs/>
        <w:lang w:eastAsia="zh-CN"/>
      </w:rPr>
      <w:t>建议书</w:t>
    </w:r>
    <w:r w:rsidRPr="00FB6DC8">
      <w:rPr>
        <w:lang w:eastAsia="zh-CN"/>
      </w:rPr>
      <w:tab/>
    </w:r>
    <w:r w:rsidRPr="00FB6DC8">
      <w:rPr>
        <w:rStyle w:val="PageNumber"/>
        <w:b/>
        <w:bCs/>
      </w:rPr>
      <w:fldChar w:fldCharType="begin"/>
    </w:r>
    <w:r w:rsidRPr="00FB6DC8">
      <w:rPr>
        <w:rStyle w:val="PageNumber"/>
        <w:lang w:eastAsia="zh-CN"/>
      </w:rPr>
      <w:instrText xml:space="preserve"> PAGE </w:instrText>
    </w:r>
    <w:r w:rsidRPr="00FB6DC8">
      <w:rPr>
        <w:rStyle w:val="PageNumber"/>
        <w:b/>
        <w:bCs/>
      </w:rPr>
      <w:fldChar w:fldCharType="separate"/>
    </w:r>
    <w:r w:rsidR="00947E5E">
      <w:rPr>
        <w:rStyle w:val="PageNumber"/>
        <w:noProof/>
        <w:lang w:eastAsia="zh-CN"/>
      </w:rPr>
      <w:t>iii</w:t>
    </w:r>
    <w:r w:rsidRPr="00FB6DC8">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741" w:rsidRPr="00FC42AF" w:rsidRDefault="00B23741" w:rsidP="002D07AF">
    <w:pPr>
      <w:pStyle w:val="Header"/>
      <w:jc w:val="left"/>
      <w:rPr>
        <w:lang w:eastAsia="zh-CN"/>
      </w:rPr>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056F9A">
      <w:rPr>
        <w:rStyle w:val="PageNumber"/>
        <w:b/>
        <w:bCs/>
        <w:noProof/>
      </w:rPr>
      <w:t>6</w:t>
    </w:r>
    <w:r w:rsidRPr="00FC42AF">
      <w:rPr>
        <w:rStyle w:val="PageNumber"/>
        <w:b/>
        <w:bCs/>
      </w:rPr>
      <w:fldChar w:fldCharType="end"/>
    </w:r>
    <w:r w:rsidRPr="00FC42AF">
      <w:tab/>
    </w:r>
    <w:r>
      <w:rPr>
        <w:b/>
        <w:bCs/>
      </w:rPr>
      <w:t>ITU-R  M.1905</w:t>
    </w:r>
    <w:r>
      <w:rPr>
        <w:rFonts w:hint="eastAsia"/>
        <w:b/>
        <w:bCs/>
        <w:lang w:eastAsia="zh-CN"/>
      </w:rPr>
      <w:t xml:space="preserve"> </w:t>
    </w:r>
    <w:r>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741" w:rsidRPr="008738B5" w:rsidRDefault="00B23741" w:rsidP="008738B5">
    <w:pPr>
      <w:pStyle w:val="Header"/>
      <w:jc w:val="left"/>
    </w:pPr>
    <w:r w:rsidRPr="00FC42AF">
      <w:tab/>
    </w:r>
    <w:r>
      <w:rPr>
        <w:b/>
        <w:bCs/>
      </w:rPr>
      <w:t>ITU-R  M.1905</w:t>
    </w:r>
    <w:r>
      <w:rPr>
        <w:rFonts w:hint="eastAsia"/>
        <w:b/>
        <w:bCs/>
        <w:lang w:eastAsia="zh-CN"/>
      </w:rPr>
      <w:t xml:space="preserve"> </w:t>
    </w:r>
    <w:r>
      <w:rPr>
        <w:rFonts w:hint="eastAsia"/>
        <w:b/>
        <w:bCs/>
        <w:lang w:eastAsia="zh-CN"/>
      </w:rPr>
      <w:t>建议书</w:t>
    </w:r>
    <w:r>
      <w:rPr>
        <w:b/>
        <w:bCs/>
      </w:rPr>
      <w:tab/>
    </w: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056F9A">
      <w:rPr>
        <w:rStyle w:val="PageNumber"/>
        <w:b/>
        <w:bCs/>
        <w:noProof/>
      </w:rPr>
      <w:t>5</w:t>
    </w:r>
    <w:r w:rsidRPr="00FC42AF">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741" w:rsidRDefault="00B23741" w:rsidP="001208B8">
    <w:pPr>
      <w:pStyle w:val="Header"/>
      <w:tabs>
        <w:tab w:val="clear" w:pos="4848"/>
        <w:tab w:val="center" w:pos="7088"/>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056F9A">
      <w:rPr>
        <w:rStyle w:val="PageNumber"/>
        <w:b/>
        <w:bCs/>
        <w:noProof/>
        <w:lang w:val="en-US"/>
      </w:rPr>
      <w:t>8</w:t>
    </w:r>
    <w:r>
      <w:rPr>
        <w:rStyle w:val="PageNumber"/>
        <w:b/>
        <w:bCs/>
        <w:lang w:val="en-US"/>
      </w:rPr>
      <w:fldChar w:fldCharType="end"/>
    </w:r>
    <w:r>
      <w:rPr>
        <w:lang w:val="en-US"/>
      </w:rPr>
      <w:tab/>
    </w:r>
    <w:r>
      <w:rPr>
        <w:b/>
        <w:bCs/>
      </w:rPr>
      <w:t>ITU-R  M.1905</w:t>
    </w:r>
    <w:r>
      <w:rPr>
        <w:rFonts w:hint="eastAsia"/>
        <w:b/>
        <w:bCs/>
        <w:lang w:eastAsia="zh-CN"/>
      </w:rPr>
      <w:t xml:space="preserve"> </w:t>
    </w:r>
    <w:r>
      <w:rPr>
        <w:rFonts w:hint="eastAsia"/>
        <w:b/>
        <w:bCs/>
        <w:lang w:eastAsia="zh-CN"/>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741" w:rsidRDefault="00B23741" w:rsidP="001208B8">
    <w:pPr>
      <w:pStyle w:val="Header"/>
      <w:tabs>
        <w:tab w:val="clear" w:pos="4848"/>
        <w:tab w:val="clear" w:pos="9696"/>
        <w:tab w:val="center" w:pos="7088"/>
        <w:tab w:val="right" w:pos="14487"/>
      </w:tabs>
    </w:pPr>
    <w:r>
      <w:tab/>
    </w:r>
    <w:r>
      <w:rPr>
        <w:b/>
        <w:bCs/>
      </w:rPr>
      <w:t>ITU-R  M.1905</w:t>
    </w:r>
    <w:r>
      <w:rPr>
        <w:rFonts w:hint="eastAsia"/>
        <w:b/>
        <w:bCs/>
        <w:lang w:eastAsia="zh-CN"/>
      </w:rPr>
      <w:t xml:space="preserve">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56F9A">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EA9"/>
    <w:rsid w:val="00017064"/>
    <w:rsid w:val="00036EE3"/>
    <w:rsid w:val="000549AB"/>
    <w:rsid w:val="00056F9A"/>
    <w:rsid w:val="00071E64"/>
    <w:rsid w:val="00080357"/>
    <w:rsid w:val="00092112"/>
    <w:rsid w:val="000A4386"/>
    <w:rsid w:val="000B1BBB"/>
    <w:rsid w:val="000B3890"/>
    <w:rsid w:val="000C4128"/>
    <w:rsid w:val="000E2AD5"/>
    <w:rsid w:val="000E50D0"/>
    <w:rsid w:val="000F5F0B"/>
    <w:rsid w:val="0011562D"/>
    <w:rsid w:val="001208B8"/>
    <w:rsid w:val="00123C7C"/>
    <w:rsid w:val="0013261E"/>
    <w:rsid w:val="001511A6"/>
    <w:rsid w:val="00171A61"/>
    <w:rsid w:val="00175542"/>
    <w:rsid w:val="00190E11"/>
    <w:rsid w:val="001A6547"/>
    <w:rsid w:val="001E005A"/>
    <w:rsid w:val="001E6DC3"/>
    <w:rsid w:val="00202E5C"/>
    <w:rsid w:val="00217EBF"/>
    <w:rsid w:val="002239BE"/>
    <w:rsid w:val="00231C06"/>
    <w:rsid w:val="00242AEE"/>
    <w:rsid w:val="002624F4"/>
    <w:rsid w:val="002759DA"/>
    <w:rsid w:val="00283919"/>
    <w:rsid w:val="002B18BC"/>
    <w:rsid w:val="002C45F1"/>
    <w:rsid w:val="002D07AF"/>
    <w:rsid w:val="002D76C4"/>
    <w:rsid w:val="002D7AE7"/>
    <w:rsid w:val="002F46BD"/>
    <w:rsid w:val="002F5199"/>
    <w:rsid w:val="0030556E"/>
    <w:rsid w:val="00306070"/>
    <w:rsid w:val="00346AB2"/>
    <w:rsid w:val="003529E2"/>
    <w:rsid w:val="00362182"/>
    <w:rsid w:val="00375A86"/>
    <w:rsid w:val="003809DC"/>
    <w:rsid w:val="003D3741"/>
    <w:rsid w:val="003F408F"/>
    <w:rsid w:val="00412159"/>
    <w:rsid w:val="0041667C"/>
    <w:rsid w:val="00431EA3"/>
    <w:rsid w:val="00437131"/>
    <w:rsid w:val="00470E28"/>
    <w:rsid w:val="00480492"/>
    <w:rsid w:val="0049547E"/>
    <w:rsid w:val="00496B04"/>
    <w:rsid w:val="004A3179"/>
    <w:rsid w:val="004A64D2"/>
    <w:rsid w:val="004B3A11"/>
    <w:rsid w:val="004C0AC4"/>
    <w:rsid w:val="004D0144"/>
    <w:rsid w:val="004E6D5F"/>
    <w:rsid w:val="0052276E"/>
    <w:rsid w:val="0052529D"/>
    <w:rsid w:val="005740DD"/>
    <w:rsid w:val="00586EF8"/>
    <w:rsid w:val="00594157"/>
    <w:rsid w:val="00597A18"/>
    <w:rsid w:val="005C4243"/>
    <w:rsid w:val="005C4441"/>
    <w:rsid w:val="005D5382"/>
    <w:rsid w:val="005D5548"/>
    <w:rsid w:val="005E6E76"/>
    <w:rsid w:val="00607D68"/>
    <w:rsid w:val="00621B94"/>
    <w:rsid w:val="00624199"/>
    <w:rsid w:val="00636777"/>
    <w:rsid w:val="00654F98"/>
    <w:rsid w:val="006550E1"/>
    <w:rsid w:val="00662407"/>
    <w:rsid w:val="00666EA9"/>
    <w:rsid w:val="00675A07"/>
    <w:rsid w:val="00680FFE"/>
    <w:rsid w:val="006848A0"/>
    <w:rsid w:val="006A6DF0"/>
    <w:rsid w:val="006B0F53"/>
    <w:rsid w:val="006B1672"/>
    <w:rsid w:val="006C3DE3"/>
    <w:rsid w:val="006F6130"/>
    <w:rsid w:val="00702161"/>
    <w:rsid w:val="007416CD"/>
    <w:rsid w:val="007468DA"/>
    <w:rsid w:val="00763B8A"/>
    <w:rsid w:val="007A2CAE"/>
    <w:rsid w:val="007D224F"/>
    <w:rsid w:val="007E0321"/>
    <w:rsid w:val="0080054C"/>
    <w:rsid w:val="00803CFD"/>
    <w:rsid w:val="0081692A"/>
    <w:rsid w:val="00817C87"/>
    <w:rsid w:val="008213D4"/>
    <w:rsid w:val="00824F43"/>
    <w:rsid w:val="00836DFC"/>
    <w:rsid w:val="00837607"/>
    <w:rsid w:val="008738B5"/>
    <w:rsid w:val="008753EC"/>
    <w:rsid w:val="008B0D79"/>
    <w:rsid w:val="008B36A1"/>
    <w:rsid w:val="008B3D58"/>
    <w:rsid w:val="008B4CFB"/>
    <w:rsid w:val="008B5044"/>
    <w:rsid w:val="008F635A"/>
    <w:rsid w:val="00920E0E"/>
    <w:rsid w:val="00921BEE"/>
    <w:rsid w:val="00947E5E"/>
    <w:rsid w:val="00962669"/>
    <w:rsid w:val="00967D76"/>
    <w:rsid w:val="00977158"/>
    <w:rsid w:val="0099518C"/>
    <w:rsid w:val="009A5E73"/>
    <w:rsid w:val="009B7BA2"/>
    <w:rsid w:val="009C32F3"/>
    <w:rsid w:val="009C7490"/>
    <w:rsid w:val="009E00A8"/>
    <w:rsid w:val="009E5987"/>
    <w:rsid w:val="009F289A"/>
    <w:rsid w:val="00A01068"/>
    <w:rsid w:val="00A07E4C"/>
    <w:rsid w:val="00A31F24"/>
    <w:rsid w:val="00A524D7"/>
    <w:rsid w:val="00A6617B"/>
    <w:rsid w:val="00A75A68"/>
    <w:rsid w:val="00AB0DC8"/>
    <w:rsid w:val="00AC4B58"/>
    <w:rsid w:val="00AC4E12"/>
    <w:rsid w:val="00AD1D5C"/>
    <w:rsid w:val="00AD2771"/>
    <w:rsid w:val="00AF145D"/>
    <w:rsid w:val="00AF297A"/>
    <w:rsid w:val="00B14ACD"/>
    <w:rsid w:val="00B23741"/>
    <w:rsid w:val="00B25C95"/>
    <w:rsid w:val="00B44E24"/>
    <w:rsid w:val="00B470D3"/>
    <w:rsid w:val="00B714F3"/>
    <w:rsid w:val="00B91C8D"/>
    <w:rsid w:val="00BF487A"/>
    <w:rsid w:val="00C03EA4"/>
    <w:rsid w:val="00C4185F"/>
    <w:rsid w:val="00C70C47"/>
    <w:rsid w:val="00CB2BD9"/>
    <w:rsid w:val="00CC0C60"/>
    <w:rsid w:val="00CC12CF"/>
    <w:rsid w:val="00CD0887"/>
    <w:rsid w:val="00CE0A43"/>
    <w:rsid w:val="00CE51A6"/>
    <w:rsid w:val="00CF4941"/>
    <w:rsid w:val="00D04901"/>
    <w:rsid w:val="00D15BC6"/>
    <w:rsid w:val="00D219AF"/>
    <w:rsid w:val="00D24468"/>
    <w:rsid w:val="00D331CB"/>
    <w:rsid w:val="00D34133"/>
    <w:rsid w:val="00D41014"/>
    <w:rsid w:val="00D43866"/>
    <w:rsid w:val="00D807B8"/>
    <w:rsid w:val="00D910E0"/>
    <w:rsid w:val="00D96789"/>
    <w:rsid w:val="00DA5162"/>
    <w:rsid w:val="00DE085A"/>
    <w:rsid w:val="00DF1D76"/>
    <w:rsid w:val="00DF4176"/>
    <w:rsid w:val="00E06D3A"/>
    <w:rsid w:val="00E300BA"/>
    <w:rsid w:val="00E32B1F"/>
    <w:rsid w:val="00E70A0B"/>
    <w:rsid w:val="00EB3D81"/>
    <w:rsid w:val="00EC02CB"/>
    <w:rsid w:val="00EC5115"/>
    <w:rsid w:val="00ED2695"/>
    <w:rsid w:val="00EF5DA0"/>
    <w:rsid w:val="00F13EA4"/>
    <w:rsid w:val="00F26281"/>
    <w:rsid w:val="00F34D3F"/>
    <w:rsid w:val="00F428F7"/>
    <w:rsid w:val="00F51F83"/>
    <w:rsid w:val="00FA4494"/>
    <w:rsid w:val="00FA6F03"/>
    <w:rsid w:val="00FB0656"/>
    <w:rsid w:val="00FC42AF"/>
    <w:rsid w:val="00FC6EE4"/>
    <w:rsid w:val="00FC78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C3DE3"/>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6C3DE3"/>
    <w:pPr>
      <w:keepNext/>
      <w:keepLines/>
      <w:spacing w:before="480"/>
      <w:ind w:left="794" w:hanging="794"/>
      <w:outlineLvl w:val="0"/>
    </w:pPr>
    <w:rPr>
      <w:b/>
    </w:rPr>
  </w:style>
  <w:style w:type="paragraph" w:styleId="Heading2">
    <w:name w:val="heading 2"/>
    <w:basedOn w:val="Heading1"/>
    <w:next w:val="Normal"/>
    <w:link w:val="Heading2Char"/>
    <w:uiPriority w:val="99"/>
    <w:qFormat/>
    <w:rsid w:val="006C3DE3"/>
    <w:pPr>
      <w:spacing w:before="320"/>
      <w:outlineLvl w:val="1"/>
    </w:pPr>
  </w:style>
  <w:style w:type="paragraph" w:styleId="Heading3">
    <w:name w:val="heading 3"/>
    <w:basedOn w:val="Heading1"/>
    <w:next w:val="Normal"/>
    <w:link w:val="Heading3Char"/>
    <w:uiPriority w:val="99"/>
    <w:qFormat/>
    <w:rsid w:val="006C3DE3"/>
    <w:pPr>
      <w:spacing w:before="200"/>
      <w:outlineLvl w:val="2"/>
    </w:pPr>
  </w:style>
  <w:style w:type="paragraph" w:styleId="Heading4">
    <w:name w:val="heading 4"/>
    <w:basedOn w:val="Heading3"/>
    <w:next w:val="Normal"/>
    <w:link w:val="Heading4Char"/>
    <w:uiPriority w:val="99"/>
    <w:qFormat/>
    <w:rsid w:val="006C3DE3"/>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6C3DE3"/>
    <w:pPr>
      <w:outlineLvl w:val="4"/>
    </w:pPr>
  </w:style>
  <w:style w:type="paragraph" w:styleId="Heading6">
    <w:name w:val="heading 6"/>
    <w:basedOn w:val="Heading4"/>
    <w:next w:val="Normal"/>
    <w:link w:val="Heading6Char"/>
    <w:uiPriority w:val="99"/>
    <w:qFormat/>
    <w:rsid w:val="006C3DE3"/>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6C3DE3"/>
    <w:pPr>
      <w:outlineLvl w:val="6"/>
    </w:pPr>
  </w:style>
  <w:style w:type="paragraph" w:styleId="Heading8">
    <w:name w:val="heading 8"/>
    <w:basedOn w:val="Heading6"/>
    <w:next w:val="Normal"/>
    <w:link w:val="Heading8Char"/>
    <w:uiPriority w:val="99"/>
    <w:qFormat/>
    <w:rsid w:val="006C3DE3"/>
    <w:pPr>
      <w:outlineLvl w:val="7"/>
    </w:pPr>
  </w:style>
  <w:style w:type="paragraph" w:styleId="Heading9">
    <w:name w:val="heading 9"/>
    <w:basedOn w:val="Heading6"/>
    <w:next w:val="Normal"/>
    <w:link w:val="Heading9Char"/>
    <w:uiPriority w:val="99"/>
    <w:qFormat/>
    <w:rsid w:val="006C3DE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66EA9"/>
    <w:rPr>
      <w:rFonts w:cs="Times New Roman"/>
      <w:b/>
      <w:sz w:val="24"/>
      <w:lang w:val="fr-FR" w:eastAsia="en-US"/>
    </w:rPr>
  </w:style>
  <w:style w:type="character" w:customStyle="1" w:styleId="Heading2Char">
    <w:name w:val="Heading 2 Char"/>
    <w:basedOn w:val="DefaultParagraphFont"/>
    <w:link w:val="Heading2"/>
    <w:uiPriority w:val="99"/>
    <w:locked/>
    <w:rsid w:val="00666EA9"/>
    <w:rPr>
      <w:rFonts w:cs="Times New Roman"/>
      <w:b/>
      <w:sz w:val="24"/>
      <w:lang w:val="fr-FR" w:eastAsia="en-US"/>
    </w:rPr>
  </w:style>
  <w:style w:type="character" w:customStyle="1" w:styleId="Heading3Char">
    <w:name w:val="Heading 3 Char"/>
    <w:basedOn w:val="DefaultParagraphFont"/>
    <w:link w:val="Heading3"/>
    <w:uiPriority w:val="99"/>
    <w:semiHidden/>
    <w:locked/>
    <w:rsid w:val="00D96789"/>
    <w:rPr>
      <w:rFonts w:ascii="Cambria" w:eastAsia="SimSun" w:hAnsi="Cambria" w:cs="Times New Roman"/>
      <w:b/>
      <w:bCs/>
      <w:sz w:val="26"/>
      <w:szCs w:val="26"/>
      <w:lang w:val="fr-FR" w:eastAsia="en-US"/>
    </w:rPr>
  </w:style>
  <w:style w:type="character" w:customStyle="1" w:styleId="Heading4Char">
    <w:name w:val="Heading 4 Char"/>
    <w:basedOn w:val="DefaultParagraphFont"/>
    <w:link w:val="Heading4"/>
    <w:uiPriority w:val="99"/>
    <w:semiHidden/>
    <w:locked/>
    <w:rsid w:val="00D96789"/>
    <w:rPr>
      <w:rFonts w:ascii="Calibri" w:eastAsia="SimSun" w:hAnsi="Calibri" w:cs="Times New Roman"/>
      <w:b/>
      <w:bCs/>
      <w:sz w:val="28"/>
      <w:szCs w:val="28"/>
      <w:lang w:val="fr-FR" w:eastAsia="en-US"/>
    </w:rPr>
  </w:style>
  <w:style w:type="character" w:customStyle="1" w:styleId="Heading5Char">
    <w:name w:val="Heading 5 Char"/>
    <w:basedOn w:val="DefaultParagraphFont"/>
    <w:link w:val="Heading5"/>
    <w:uiPriority w:val="99"/>
    <w:semiHidden/>
    <w:locked/>
    <w:rsid w:val="00D96789"/>
    <w:rPr>
      <w:rFonts w:ascii="Calibri" w:eastAsia="SimSun" w:hAnsi="Calibri" w:cs="Times New Roman"/>
      <w:b/>
      <w:bCs/>
      <w:i/>
      <w:iCs/>
      <w:sz w:val="26"/>
      <w:szCs w:val="26"/>
      <w:lang w:val="fr-FR" w:eastAsia="en-US"/>
    </w:rPr>
  </w:style>
  <w:style w:type="character" w:customStyle="1" w:styleId="Heading6Char">
    <w:name w:val="Heading 6 Char"/>
    <w:basedOn w:val="DefaultParagraphFont"/>
    <w:link w:val="Heading6"/>
    <w:uiPriority w:val="99"/>
    <w:semiHidden/>
    <w:locked/>
    <w:rsid w:val="00D96789"/>
    <w:rPr>
      <w:rFonts w:ascii="Calibri" w:eastAsia="SimSun" w:hAnsi="Calibri" w:cs="Times New Roman"/>
      <w:b/>
      <w:bCs/>
      <w:lang w:val="fr-FR" w:eastAsia="en-US"/>
    </w:rPr>
  </w:style>
  <w:style w:type="character" w:customStyle="1" w:styleId="Heading7Char">
    <w:name w:val="Heading 7 Char"/>
    <w:basedOn w:val="DefaultParagraphFont"/>
    <w:link w:val="Heading7"/>
    <w:uiPriority w:val="99"/>
    <w:semiHidden/>
    <w:locked/>
    <w:rsid w:val="00D96789"/>
    <w:rPr>
      <w:rFonts w:ascii="Calibri" w:eastAsia="SimSun" w:hAnsi="Calibri" w:cs="Times New Roman"/>
      <w:sz w:val="24"/>
      <w:szCs w:val="24"/>
      <w:lang w:val="fr-FR" w:eastAsia="en-US"/>
    </w:rPr>
  </w:style>
  <w:style w:type="character" w:customStyle="1" w:styleId="Heading8Char">
    <w:name w:val="Heading 8 Char"/>
    <w:basedOn w:val="DefaultParagraphFont"/>
    <w:link w:val="Heading8"/>
    <w:uiPriority w:val="99"/>
    <w:semiHidden/>
    <w:locked/>
    <w:rsid w:val="00D96789"/>
    <w:rPr>
      <w:rFonts w:ascii="Calibri" w:eastAsia="SimSun" w:hAnsi="Calibri" w:cs="Times New Roman"/>
      <w:i/>
      <w:iCs/>
      <w:sz w:val="24"/>
      <w:szCs w:val="24"/>
      <w:lang w:val="fr-FR" w:eastAsia="en-US"/>
    </w:rPr>
  </w:style>
  <w:style w:type="character" w:customStyle="1" w:styleId="Heading9Char">
    <w:name w:val="Heading 9 Char"/>
    <w:basedOn w:val="DefaultParagraphFont"/>
    <w:link w:val="Heading9"/>
    <w:uiPriority w:val="99"/>
    <w:semiHidden/>
    <w:locked/>
    <w:rsid w:val="00D96789"/>
    <w:rPr>
      <w:rFonts w:ascii="Cambria" w:eastAsia="SimSun" w:hAnsi="Cambria" w:cs="Times New Roman"/>
      <w:lang w:val="fr-FR" w:eastAsia="en-US"/>
    </w:rPr>
  </w:style>
  <w:style w:type="paragraph" w:styleId="Header">
    <w:name w:val="header"/>
    <w:basedOn w:val="Normal"/>
    <w:link w:val="HeaderChar"/>
    <w:rsid w:val="006C3DE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666EA9"/>
    <w:rPr>
      <w:rFonts w:cs="Times New Roman"/>
      <w:sz w:val="24"/>
      <w:lang w:val="fr-FR" w:eastAsia="en-US"/>
    </w:rPr>
  </w:style>
  <w:style w:type="paragraph" w:styleId="Footer">
    <w:name w:val="footer"/>
    <w:basedOn w:val="Normal"/>
    <w:link w:val="FooterChar"/>
    <w:uiPriority w:val="99"/>
    <w:rsid w:val="006C3DE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666EA9"/>
    <w:rPr>
      <w:rFonts w:cs="Times New Roman"/>
      <w:noProof/>
      <w:sz w:val="18"/>
      <w:lang w:val="fr-FR" w:eastAsia="en-US"/>
    </w:rPr>
  </w:style>
  <w:style w:type="character" w:styleId="PageNumber">
    <w:name w:val="page number"/>
    <w:basedOn w:val="DefaultParagraphFont"/>
    <w:rsid w:val="006C3DE3"/>
    <w:rPr>
      <w:rFonts w:cs="Times New Roman"/>
    </w:rPr>
  </w:style>
  <w:style w:type="paragraph" w:customStyle="1" w:styleId="Headingb">
    <w:name w:val="Heading_b"/>
    <w:basedOn w:val="Heading3"/>
    <w:next w:val="Normal"/>
    <w:uiPriority w:val="99"/>
    <w:rsid w:val="006C3DE3"/>
    <w:pPr>
      <w:spacing w:before="160"/>
      <w:ind w:left="0" w:firstLine="0"/>
      <w:outlineLvl w:val="9"/>
    </w:pPr>
  </w:style>
  <w:style w:type="paragraph" w:customStyle="1" w:styleId="Headingi">
    <w:name w:val="Heading_i"/>
    <w:basedOn w:val="Heading3"/>
    <w:next w:val="Normal"/>
    <w:uiPriority w:val="99"/>
    <w:rsid w:val="006C3DE3"/>
    <w:pPr>
      <w:spacing w:before="160"/>
      <w:ind w:left="0" w:firstLine="0"/>
    </w:pPr>
    <w:rPr>
      <w:b w:val="0"/>
      <w:i/>
    </w:rPr>
  </w:style>
  <w:style w:type="character" w:customStyle="1" w:styleId="href">
    <w:name w:val="href"/>
    <w:basedOn w:val="DefaultParagraphFont"/>
    <w:uiPriority w:val="99"/>
    <w:rsid w:val="006C3DE3"/>
    <w:rPr>
      <w:rFonts w:cs="Times New Roman"/>
    </w:rPr>
  </w:style>
  <w:style w:type="paragraph" w:customStyle="1" w:styleId="enumlev1">
    <w:name w:val="enumlev1"/>
    <w:basedOn w:val="Normal"/>
    <w:link w:val="enumlev1Char"/>
    <w:uiPriority w:val="99"/>
    <w:rsid w:val="006C3DE3"/>
    <w:pPr>
      <w:spacing w:before="80"/>
      <w:ind w:left="794" w:hanging="794"/>
    </w:pPr>
  </w:style>
  <w:style w:type="paragraph" w:customStyle="1" w:styleId="enumlev2">
    <w:name w:val="enumlev2"/>
    <w:basedOn w:val="enumlev1"/>
    <w:uiPriority w:val="99"/>
    <w:rsid w:val="006C3DE3"/>
    <w:pPr>
      <w:ind w:left="1191" w:hanging="397"/>
    </w:pPr>
  </w:style>
  <w:style w:type="paragraph" w:customStyle="1" w:styleId="enumlev3">
    <w:name w:val="enumlev3"/>
    <w:basedOn w:val="enumlev2"/>
    <w:uiPriority w:val="99"/>
    <w:rsid w:val="006C3DE3"/>
    <w:pPr>
      <w:ind w:left="1588"/>
    </w:pPr>
  </w:style>
  <w:style w:type="paragraph" w:customStyle="1" w:styleId="Normalaftertitle">
    <w:name w:val="Normal_after_title"/>
    <w:basedOn w:val="Normal"/>
    <w:next w:val="Normal"/>
    <w:uiPriority w:val="99"/>
    <w:rsid w:val="006C3DE3"/>
    <w:pPr>
      <w:spacing w:before="320"/>
    </w:pPr>
  </w:style>
  <w:style w:type="paragraph" w:customStyle="1" w:styleId="Note">
    <w:name w:val="Note"/>
    <w:basedOn w:val="Normal"/>
    <w:uiPriority w:val="99"/>
    <w:rsid w:val="006C3DE3"/>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6C3DE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6C3DE3"/>
    <w:pPr>
      <w:spacing w:before="240"/>
    </w:pPr>
    <w:rPr>
      <w:sz w:val="22"/>
      <w:lang w:val="es-ES_tradnl"/>
    </w:rPr>
  </w:style>
  <w:style w:type="paragraph" w:customStyle="1" w:styleId="Recref">
    <w:name w:val="Rec_ref"/>
    <w:basedOn w:val="Normal"/>
    <w:next w:val="Recdate"/>
    <w:uiPriority w:val="99"/>
    <w:rsid w:val="006C3DE3"/>
    <w:pPr>
      <w:jc w:val="center"/>
    </w:pPr>
  </w:style>
  <w:style w:type="paragraph" w:customStyle="1" w:styleId="Recdate">
    <w:name w:val="Rec_date"/>
    <w:basedOn w:val="Recref"/>
    <w:next w:val="Normalaftertitle"/>
    <w:uiPriority w:val="99"/>
    <w:rsid w:val="006C3DE3"/>
    <w:pPr>
      <w:jc w:val="right"/>
    </w:pPr>
  </w:style>
  <w:style w:type="paragraph" w:customStyle="1" w:styleId="AnnexNoTitle">
    <w:name w:val="Annex_NoTitle"/>
    <w:basedOn w:val="Normal"/>
    <w:next w:val="Normalaftertitle"/>
    <w:uiPriority w:val="99"/>
    <w:rsid w:val="006C3DE3"/>
    <w:pPr>
      <w:keepNext/>
      <w:keepLines/>
      <w:spacing w:before="480" w:after="80"/>
      <w:jc w:val="center"/>
    </w:pPr>
    <w:rPr>
      <w:b/>
      <w:sz w:val="28"/>
    </w:rPr>
  </w:style>
  <w:style w:type="paragraph" w:customStyle="1" w:styleId="AppendixNoTitle">
    <w:name w:val="Appendix_NoTitle"/>
    <w:basedOn w:val="AnnexNoTitle"/>
    <w:next w:val="Normal"/>
    <w:uiPriority w:val="99"/>
    <w:rsid w:val="006C3DE3"/>
  </w:style>
  <w:style w:type="paragraph" w:customStyle="1" w:styleId="Tablefin">
    <w:name w:val="Table_fin"/>
    <w:basedOn w:val="Normal"/>
    <w:next w:val="Normal"/>
    <w:uiPriority w:val="99"/>
    <w:rsid w:val="006C3DE3"/>
    <w:pPr>
      <w:spacing w:before="0"/>
    </w:pPr>
    <w:rPr>
      <w:sz w:val="20"/>
      <w:lang w:val="en-GB"/>
    </w:rPr>
  </w:style>
  <w:style w:type="paragraph" w:customStyle="1" w:styleId="Tablehead">
    <w:name w:val="Table_head"/>
    <w:basedOn w:val="Normal"/>
    <w:next w:val="Normal"/>
    <w:rsid w:val="006C3DE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6C3D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6C3DE3"/>
    <w:pPr>
      <w:keepNext/>
      <w:spacing w:before="360" w:after="120"/>
      <w:jc w:val="center"/>
    </w:pPr>
  </w:style>
  <w:style w:type="paragraph" w:customStyle="1" w:styleId="Tabletext">
    <w:name w:val="Table_text"/>
    <w:basedOn w:val="Normal"/>
    <w:rsid w:val="006C3D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6C3DE3"/>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6C3DE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6C3DE3"/>
    <w:pPr>
      <w:ind w:left="794"/>
    </w:pPr>
  </w:style>
  <w:style w:type="paragraph" w:customStyle="1" w:styleId="Figurelegend">
    <w:name w:val="Figure_legend"/>
    <w:basedOn w:val="Normal"/>
    <w:uiPriority w:val="99"/>
    <w:rsid w:val="006C3DE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6C3DE3"/>
    <w:pPr>
      <w:keepNext/>
      <w:keepLines/>
      <w:spacing w:before="480" w:after="80"/>
      <w:jc w:val="center"/>
    </w:pPr>
    <w:rPr>
      <w:caps/>
      <w:sz w:val="18"/>
    </w:rPr>
  </w:style>
  <w:style w:type="paragraph" w:customStyle="1" w:styleId="tocpart">
    <w:name w:val="tocpart"/>
    <w:basedOn w:val="Normal"/>
    <w:uiPriority w:val="99"/>
    <w:rsid w:val="006C3DE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6C3DE3"/>
    <w:pPr>
      <w:keepNext/>
      <w:keepLines/>
      <w:spacing w:before="480"/>
      <w:jc w:val="center"/>
    </w:pPr>
    <w:rPr>
      <w:sz w:val="28"/>
    </w:rPr>
  </w:style>
  <w:style w:type="paragraph" w:customStyle="1" w:styleId="Arttitle">
    <w:name w:val="Art_title"/>
    <w:basedOn w:val="Normal"/>
    <w:next w:val="Normalaftertitle"/>
    <w:uiPriority w:val="99"/>
    <w:rsid w:val="006C3DE3"/>
    <w:pPr>
      <w:keepNext/>
      <w:keepLines/>
      <w:spacing w:before="240"/>
      <w:jc w:val="center"/>
    </w:pPr>
    <w:rPr>
      <w:b/>
      <w:sz w:val="28"/>
    </w:rPr>
  </w:style>
  <w:style w:type="paragraph" w:customStyle="1" w:styleId="Blanc">
    <w:name w:val="Blanc"/>
    <w:basedOn w:val="Normal"/>
    <w:next w:val="Tabletext"/>
    <w:uiPriority w:val="99"/>
    <w:rsid w:val="006C3DE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6C3DE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6C3DE3"/>
    <w:pPr>
      <w:keepNext/>
      <w:keepLines/>
      <w:spacing w:before="160"/>
      <w:ind w:left="794"/>
    </w:pPr>
    <w:rPr>
      <w:i/>
    </w:rPr>
  </w:style>
  <w:style w:type="paragraph" w:customStyle="1" w:styleId="ChapNo">
    <w:name w:val="Chap_No"/>
    <w:basedOn w:val="ArtNo"/>
    <w:next w:val="Chaptitle"/>
    <w:uiPriority w:val="99"/>
    <w:rsid w:val="006C3DE3"/>
    <w:rPr>
      <w:b/>
    </w:rPr>
  </w:style>
  <w:style w:type="paragraph" w:customStyle="1" w:styleId="Chaptitle">
    <w:name w:val="Chap_title"/>
    <w:basedOn w:val="Arttitle"/>
    <w:next w:val="Normalaftertitle"/>
    <w:rsid w:val="006C3DE3"/>
  </w:style>
  <w:style w:type="character" w:styleId="FootnoteReference">
    <w:name w:val="footnote reference"/>
    <w:basedOn w:val="DefaultParagraphFont"/>
    <w:uiPriority w:val="99"/>
    <w:rsid w:val="006C3DE3"/>
    <w:rPr>
      <w:rFonts w:cs="Times New Roman"/>
      <w:position w:val="6"/>
      <w:sz w:val="18"/>
    </w:rPr>
  </w:style>
  <w:style w:type="paragraph" w:styleId="FootnoteText">
    <w:name w:val="footnote text"/>
    <w:basedOn w:val="Normal"/>
    <w:link w:val="FootnoteTextChar"/>
    <w:uiPriority w:val="99"/>
    <w:rsid w:val="006C3DE3"/>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666EA9"/>
    <w:rPr>
      <w:rFonts w:cs="Times New Roman"/>
      <w:sz w:val="22"/>
      <w:lang w:val="fr-FR" w:eastAsia="en-US"/>
    </w:rPr>
  </w:style>
  <w:style w:type="paragraph" w:styleId="Index1">
    <w:name w:val="index 1"/>
    <w:basedOn w:val="Normal"/>
    <w:next w:val="Normal"/>
    <w:uiPriority w:val="99"/>
    <w:semiHidden/>
    <w:rsid w:val="006C3DE3"/>
  </w:style>
  <w:style w:type="paragraph" w:styleId="Index2">
    <w:name w:val="index 2"/>
    <w:basedOn w:val="Normal"/>
    <w:next w:val="Normal"/>
    <w:uiPriority w:val="99"/>
    <w:semiHidden/>
    <w:rsid w:val="006C3DE3"/>
    <w:pPr>
      <w:ind w:left="283"/>
    </w:pPr>
  </w:style>
  <w:style w:type="paragraph" w:styleId="Index3">
    <w:name w:val="index 3"/>
    <w:basedOn w:val="Normal"/>
    <w:next w:val="Normal"/>
    <w:uiPriority w:val="99"/>
    <w:semiHidden/>
    <w:rsid w:val="006C3DE3"/>
    <w:pPr>
      <w:ind w:left="566"/>
    </w:pPr>
  </w:style>
  <w:style w:type="paragraph" w:styleId="IndexHeading">
    <w:name w:val="index heading"/>
    <w:basedOn w:val="Normal"/>
    <w:next w:val="Index1"/>
    <w:uiPriority w:val="99"/>
    <w:semiHidden/>
    <w:rsid w:val="006C3DE3"/>
  </w:style>
  <w:style w:type="paragraph" w:customStyle="1" w:styleId="Line">
    <w:name w:val="Line"/>
    <w:basedOn w:val="Normal"/>
    <w:next w:val="Normal"/>
    <w:uiPriority w:val="99"/>
    <w:rsid w:val="006C3DE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6C3DE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6C3DE3"/>
  </w:style>
  <w:style w:type="paragraph" w:customStyle="1" w:styleId="Partref">
    <w:name w:val="Part_ref"/>
    <w:basedOn w:val="Normal"/>
    <w:next w:val="Normal"/>
    <w:uiPriority w:val="99"/>
    <w:rsid w:val="006C3DE3"/>
    <w:pPr>
      <w:keepNext/>
      <w:keepLines/>
      <w:spacing w:after="280"/>
      <w:jc w:val="center"/>
    </w:pPr>
  </w:style>
  <w:style w:type="paragraph" w:customStyle="1" w:styleId="Parttitle">
    <w:name w:val="Part_title"/>
    <w:basedOn w:val="Normal"/>
    <w:next w:val="Normalaftertitle"/>
    <w:uiPriority w:val="99"/>
    <w:rsid w:val="006C3DE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6C3DE3"/>
  </w:style>
  <w:style w:type="paragraph" w:customStyle="1" w:styleId="QuestionNo">
    <w:name w:val="Question_No"/>
    <w:basedOn w:val="RecNoBR"/>
    <w:next w:val="Normal"/>
    <w:uiPriority w:val="99"/>
    <w:rsid w:val="006C3DE3"/>
  </w:style>
  <w:style w:type="paragraph" w:customStyle="1" w:styleId="Questionref">
    <w:name w:val="Question_ref"/>
    <w:basedOn w:val="Recref"/>
    <w:next w:val="Questiondate"/>
    <w:uiPriority w:val="99"/>
    <w:rsid w:val="006C3DE3"/>
  </w:style>
  <w:style w:type="paragraph" w:customStyle="1" w:styleId="Questiontitle">
    <w:name w:val="Question_title"/>
    <w:basedOn w:val="Normal"/>
    <w:next w:val="Questionref"/>
    <w:uiPriority w:val="99"/>
    <w:rsid w:val="006C3DE3"/>
  </w:style>
  <w:style w:type="paragraph" w:customStyle="1" w:styleId="Reftext">
    <w:name w:val="Ref_text"/>
    <w:basedOn w:val="Normal"/>
    <w:uiPriority w:val="99"/>
    <w:rsid w:val="006C3DE3"/>
    <w:pPr>
      <w:ind w:left="794" w:hanging="794"/>
    </w:pPr>
    <w:rPr>
      <w:sz w:val="22"/>
    </w:rPr>
  </w:style>
  <w:style w:type="paragraph" w:customStyle="1" w:styleId="Reftitle">
    <w:name w:val="Ref_title"/>
    <w:basedOn w:val="Normal"/>
    <w:next w:val="Reftext"/>
    <w:uiPriority w:val="99"/>
    <w:rsid w:val="006C3DE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6C3DE3"/>
  </w:style>
  <w:style w:type="paragraph" w:customStyle="1" w:styleId="RepNo">
    <w:name w:val="Rep_No"/>
    <w:basedOn w:val="RecNoBR"/>
    <w:next w:val="Reptitle"/>
    <w:uiPriority w:val="99"/>
    <w:rsid w:val="006C3DE3"/>
  </w:style>
  <w:style w:type="paragraph" w:customStyle="1" w:styleId="Repref">
    <w:name w:val="Rep_ref"/>
    <w:basedOn w:val="Recref"/>
    <w:next w:val="Repdate"/>
    <w:uiPriority w:val="99"/>
    <w:rsid w:val="006C3DE3"/>
  </w:style>
  <w:style w:type="paragraph" w:customStyle="1" w:styleId="Reptitle">
    <w:name w:val="Rep_title"/>
    <w:basedOn w:val="RectitleBR"/>
    <w:next w:val="Repref"/>
    <w:uiPriority w:val="99"/>
    <w:rsid w:val="006C3DE3"/>
  </w:style>
  <w:style w:type="paragraph" w:customStyle="1" w:styleId="Resdate">
    <w:name w:val="Res_date"/>
    <w:basedOn w:val="Recdate"/>
    <w:next w:val="Normalaftertitle"/>
    <w:uiPriority w:val="99"/>
    <w:rsid w:val="006C3DE3"/>
  </w:style>
  <w:style w:type="paragraph" w:customStyle="1" w:styleId="ResNo">
    <w:name w:val="Res_No"/>
    <w:basedOn w:val="RecNoBR"/>
    <w:next w:val="Restitle"/>
    <w:uiPriority w:val="99"/>
    <w:rsid w:val="006C3DE3"/>
  </w:style>
  <w:style w:type="paragraph" w:customStyle="1" w:styleId="Resref">
    <w:name w:val="Res_ref"/>
    <w:basedOn w:val="Recref"/>
    <w:next w:val="Resdate"/>
    <w:uiPriority w:val="99"/>
    <w:rsid w:val="006C3DE3"/>
  </w:style>
  <w:style w:type="paragraph" w:customStyle="1" w:styleId="Restitle">
    <w:name w:val="Res_title"/>
    <w:basedOn w:val="Normal"/>
    <w:next w:val="Resref"/>
    <w:uiPriority w:val="99"/>
    <w:rsid w:val="006C3DE3"/>
    <w:pPr>
      <w:spacing w:before="240"/>
      <w:jc w:val="center"/>
    </w:pPr>
    <w:rPr>
      <w:b/>
      <w:sz w:val="28"/>
    </w:rPr>
  </w:style>
  <w:style w:type="paragraph" w:customStyle="1" w:styleId="SectionNo">
    <w:name w:val="Section_No"/>
    <w:basedOn w:val="Normal"/>
    <w:next w:val="Normal"/>
    <w:uiPriority w:val="99"/>
    <w:rsid w:val="006C3DE3"/>
  </w:style>
  <w:style w:type="paragraph" w:customStyle="1" w:styleId="Sectiontitle">
    <w:name w:val="Section_title"/>
    <w:basedOn w:val="Normal"/>
    <w:next w:val="Normalaftertitle"/>
    <w:uiPriority w:val="99"/>
    <w:rsid w:val="006C3DE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6C3DE3"/>
    <w:pPr>
      <w:tabs>
        <w:tab w:val="clear" w:pos="794"/>
        <w:tab w:val="clear" w:pos="1191"/>
        <w:tab w:val="clear" w:pos="1588"/>
        <w:tab w:val="clear" w:pos="1985"/>
        <w:tab w:val="right" w:pos="9611"/>
      </w:tabs>
    </w:pPr>
    <w:rPr>
      <w:i/>
    </w:rPr>
  </w:style>
  <w:style w:type="paragraph" w:styleId="TOC1">
    <w:name w:val="toc 1"/>
    <w:basedOn w:val="Normal"/>
    <w:uiPriority w:val="99"/>
    <w:semiHidden/>
    <w:rsid w:val="006C3DE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6C3DE3"/>
    <w:pPr>
      <w:tabs>
        <w:tab w:val="clear" w:pos="567"/>
        <w:tab w:val="left" w:pos="1276"/>
      </w:tabs>
      <w:spacing w:before="160"/>
      <w:ind w:left="1276" w:hanging="709"/>
    </w:pPr>
  </w:style>
  <w:style w:type="paragraph" w:styleId="TOC3">
    <w:name w:val="toc 3"/>
    <w:basedOn w:val="TOC2"/>
    <w:uiPriority w:val="99"/>
    <w:semiHidden/>
    <w:rsid w:val="006C3DE3"/>
    <w:pPr>
      <w:tabs>
        <w:tab w:val="clear" w:pos="1276"/>
        <w:tab w:val="left" w:pos="2155"/>
      </w:tabs>
      <w:ind w:left="2155" w:hanging="879"/>
    </w:pPr>
  </w:style>
  <w:style w:type="paragraph" w:styleId="TOC4">
    <w:name w:val="toc 4"/>
    <w:basedOn w:val="TOC3"/>
    <w:uiPriority w:val="99"/>
    <w:semiHidden/>
    <w:rsid w:val="006C3DE3"/>
    <w:pPr>
      <w:tabs>
        <w:tab w:val="left" w:pos="3261"/>
      </w:tabs>
      <w:spacing w:before="80"/>
      <w:ind w:left="3261" w:hanging="993"/>
    </w:pPr>
  </w:style>
  <w:style w:type="paragraph" w:styleId="TOC5">
    <w:name w:val="toc 5"/>
    <w:basedOn w:val="TOC4"/>
    <w:uiPriority w:val="99"/>
    <w:semiHidden/>
    <w:rsid w:val="006C3DE3"/>
  </w:style>
  <w:style w:type="paragraph" w:styleId="TOC6">
    <w:name w:val="toc 6"/>
    <w:basedOn w:val="TOC4"/>
    <w:uiPriority w:val="99"/>
    <w:semiHidden/>
    <w:rsid w:val="006C3DE3"/>
  </w:style>
  <w:style w:type="paragraph" w:styleId="TOC7">
    <w:name w:val="toc 7"/>
    <w:basedOn w:val="TOC4"/>
    <w:uiPriority w:val="99"/>
    <w:semiHidden/>
    <w:rsid w:val="006C3DE3"/>
  </w:style>
  <w:style w:type="paragraph" w:styleId="TOC8">
    <w:name w:val="toc 8"/>
    <w:basedOn w:val="TOC4"/>
    <w:uiPriority w:val="99"/>
    <w:semiHidden/>
    <w:rsid w:val="006C3DE3"/>
  </w:style>
  <w:style w:type="paragraph" w:customStyle="1" w:styleId="RectitleBR">
    <w:name w:val="Rec_title_BR"/>
    <w:basedOn w:val="Normal"/>
    <w:next w:val="Recref"/>
    <w:link w:val="RectitleBRChar"/>
    <w:uiPriority w:val="99"/>
    <w:rsid w:val="006C3DE3"/>
    <w:pPr>
      <w:keepNext/>
      <w:keepLines/>
      <w:spacing w:before="240"/>
      <w:jc w:val="center"/>
    </w:pPr>
    <w:rPr>
      <w:b/>
      <w:sz w:val="28"/>
    </w:rPr>
  </w:style>
  <w:style w:type="paragraph" w:customStyle="1" w:styleId="Annexref">
    <w:name w:val="Annex_ref"/>
    <w:basedOn w:val="Normal"/>
    <w:next w:val="Normalaftertitle"/>
    <w:uiPriority w:val="99"/>
    <w:rsid w:val="006C3DE3"/>
    <w:pPr>
      <w:keepNext/>
      <w:keepLines/>
      <w:spacing w:after="280"/>
      <w:jc w:val="center"/>
    </w:pPr>
  </w:style>
  <w:style w:type="paragraph" w:customStyle="1" w:styleId="Appendixref">
    <w:name w:val="Appendix_ref"/>
    <w:basedOn w:val="Annexref"/>
    <w:next w:val="Normalaftertitle"/>
    <w:uiPriority w:val="99"/>
    <w:rsid w:val="006C3DE3"/>
  </w:style>
  <w:style w:type="paragraph" w:customStyle="1" w:styleId="Figuretitle">
    <w:name w:val="Figure_title"/>
    <w:basedOn w:val="Normal"/>
    <w:next w:val="Figure"/>
    <w:uiPriority w:val="99"/>
    <w:rsid w:val="006C3DE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rsid w:val="006C3DE3"/>
    <w:pPr>
      <w:keepNext/>
      <w:spacing w:before="0" w:after="120"/>
      <w:jc w:val="center"/>
    </w:pPr>
    <w:rPr>
      <w:b/>
    </w:rPr>
  </w:style>
  <w:style w:type="paragraph" w:customStyle="1" w:styleId="Summary">
    <w:name w:val="Summary"/>
    <w:basedOn w:val="Normal"/>
    <w:next w:val="Normalaftertitle"/>
    <w:autoRedefine/>
    <w:uiPriority w:val="99"/>
    <w:rsid w:val="006C3DE3"/>
    <w:pPr>
      <w:spacing w:after="480"/>
    </w:pPr>
    <w:rPr>
      <w:sz w:val="22"/>
      <w:lang w:val="es-ES_tradnl"/>
    </w:rPr>
  </w:style>
  <w:style w:type="paragraph" w:customStyle="1" w:styleId="TableLegendNote">
    <w:name w:val="Table_Legend_Note"/>
    <w:basedOn w:val="Tablelegend"/>
    <w:next w:val="Tablelegend"/>
    <w:uiPriority w:val="99"/>
    <w:rsid w:val="006C3DE3"/>
    <w:pPr>
      <w:ind w:left="-85" w:firstLine="0"/>
    </w:pPr>
    <w:rPr>
      <w:lang w:val="en-US"/>
    </w:rPr>
  </w:style>
  <w:style w:type="paragraph" w:customStyle="1" w:styleId="Figure">
    <w:name w:val="Figure"/>
    <w:basedOn w:val="FigureNo"/>
    <w:next w:val="Normal"/>
    <w:uiPriority w:val="99"/>
    <w:rsid w:val="006C3DE3"/>
    <w:pPr>
      <w:keepNext w:val="0"/>
      <w:spacing w:before="0" w:after="240"/>
    </w:pPr>
  </w:style>
  <w:style w:type="character" w:customStyle="1" w:styleId="enumlev1Char">
    <w:name w:val="enumlev1 Char"/>
    <w:link w:val="enumlev1"/>
    <w:uiPriority w:val="99"/>
    <w:locked/>
    <w:rsid w:val="00666EA9"/>
    <w:rPr>
      <w:sz w:val="24"/>
      <w:lang w:val="fr-FR" w:eastAsia="en-US"/>
    </w:rPr>
  </w:style>
  <w:style w:type="character" w:customStyle="1" w:styleId="RectitleBRChar">
    <w:name w:val="Rec_title_BR Char"/>
    <w:link w:val="RectitleBR"/>
    <w:uiPriority w:val="99"/>
    <w:locked/>
    <w:rsid w:val="00666EA9"/>
    <w:rPr>
      <w:b/>
      <w:sz w:val="28"/>
      <w:lang w:val="fr-FR" w:eastAsia="en-US"/>
    </w:rPr>
  </w:style>
  <w:style w:type="character" w:customStyle="1" w:styleId="TableNoChar">
    <w:name w:val="Table_No Char"/>
    <w:link w:val="TableNo"/>
    <w:uiPriority w:val="99"/>
    <w:locked/>
    <w:rsid w:val="00666EA9"/>
    <w:rPr>
      <w:sz w:val="24"/>
      <w:lang w:val="fr-FR" w:eastAsia="en-US"/>
    </w:rPr>
  </w:style>
  <w:style w:type="character" w:customStyle="1" w:styleId="Tabletitle0">
    <w:name w:val="Table_title Знак"/>
    <w:link w:val="Tabletitle"/>
    <w:uiPriority w:val="99"/>
    <w:locked/>
    <w:rsid w:val="00666EA9"/>
    <w:rPr>
      <w:b/>
      <w:sz w:val="24"/>
      <w:lang w:val="fr-FR" w:eastAsia="en-US"/>
    </w:rPr>
  </w:style>
  <w:style w:type="character" w:styleId="Hyperlink">
    <w:name w:val="Hyperlink"/>
    <w:basedOn w:val="DefaultParagraphFont"/>
    <w:uiPriority w:val="99"/>
    <w:rsid w:val="00666EA9"/>
    <w:rPr>
      <w:rFonts w:cs="Times New Roman"/>
      <w:color w:val="0000FF"/>
      <w:u w:val="single"/>
    </w:rPr>
  </w:style>
  <w:style w:type="paragraph" w:styleId="BalloonText">
    <w:name w:val="Balloon Text"/>
    <w:basedOn w:val="Normal"/>
    <w:link w:val="BalloonTextChar"/>
    <w:uiPriority w:val="99"/>
    <w:semiHidden/>
    <w:unhideWhenUsed/>
    <w:locked/>
    <w:rsid w:val="00DA5162"/>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162"/>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C3DE3"/>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6C3DE3"/>
    <w:pPr>
      <w:keepNext/>
      <w:keepLines/>
      <w:spacing w:before="480"/>
      <w:ind w:left="794" w:hanging="794"/>
      <w:outlineLvl w:val="0"/>
    </w:pPr>
    <w:rPr>
      <w:b/>
    </w:rPr>
  </w:style>
  <w:style w:type="paragraph" w:styleId="Heading2">
    <w:name w:val="heading 2"/>
    <w:basedOn w:val="Heading1"/>
    <w:next w:val="Normal"/>
    <w:link w:val="Heading2Char"/>
    <w:uiPriority w:val="99"/>
    <w:qFormat/>
    <w:rsid w:val="006C3DE3"/>
    <w:pPr>
      <w:spacing w:before="320"/>
      <w:outlineLvl w:val="1"/>
    </w:pPr>
  </w:style>
  <w:style w:type="paragraph" w:styleId="Heading3">
    <w:name w:val="heading 3"/>
    <w:basedOn w:val="Heading1"/>
    <w:next w:val="Normal"/>
    <w:link w:val="Heading3Char"/>
    <w:uiPriority w:val="99"/>
    <w:qFormat/>
    <w:rsid w:val="006C3DE3"/>
    <w:pPr>
      <w:spacing w:before="200"/>
      <w:outlineLvl w:val="2"/>
    </w:pPr>
  </w:style>
  <w:style w:type="paragraph" w:styleId="Heading4">
    <w:name w:val="heading 4"/>
    <w:basedOn w:val="Heading3"/>
    <w:next w:val="Normal"/>
    <w:link w:val="Heading4Char"/>
    <w:uiPriority w:val="99"/>
    <w:qFormat/>
    <w:rsid w:val="006C3DE3"/>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6C3DE3"/>
    <w:pPr>
      <w:outlineLvl w:val="4"/>
    </w:pPr>
  </w:style>
  <w:style w:type="paragraph" w:styleId="Heading6">
    <w:name w:val="heading 6"/>
    <w:basedOn w:val="Heading4"/>
    <w:next w:val="Normal"/>
    <w:link w:val="Heading6Char"/>
    <w:uiPriority w:val="99"/>
    <w:qFormat/>
    <w:rsid w:val="006C3DE3"/>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6C3DE3"/>
    <w:pPr>
      <w:outlineLvl w:val="6"/>
    </w:pPr>
  </w:style>
  <w:style w:type="paragraph" w:styleId="Heading8">
    <w:name w:val="heading 8"/>
    <w:basedOn w:val="Heading6"/>
    <w:next w:val="Normal"/>
    <w:link w:val="Heading8Char"/>
    <w:uiPriority w:val="99"/>
    <w:qFormat/>
    <w:rsid w:val="006C3DE3"/>
    <w:pPr>
      <w:outlineLvl w:val="7"/>
    </w:pPr>
  </w:style>
  <w:style w:type="paragraph" w:styleId="Heading9">
    <w:name w:val="heading 9"/>
    <w:basedOn w:val="Heading6"/>
    <w:next w:val="Normal"/>
    <w:link w:val="Heading9Char"/>
    <w:uiPriority w:val="99"/>
    <w:qFormat/>
    <w:rsid w:val="006C3DE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66EA9"/>
    <w:rPr>
      <w:rFonts w:cs="Times New Roman"/>
      <w:b/>
      <w:sz w:val="24"/>
      <w:lang w:val="fr-FR" w:eastAsia="en-US"/>
    </w:rPr>
  </w:style>
  <w:style w:type="character" w:customStyle="1" w:styleId="Heading2Char">
    <w:name w:val="Heading 2 Char"/>
    <w:basedOn w:val="DefaultParagraphFont"/>
    <w:link w:val="Heading2"/>
    <w:uiPriority w:val="99"/>
    <w:locked/>
    <w:rsid w:val="00666EA9"/>
    <w:rPr>
      <w:rFonts w:cs="Times New Roman"/>
      <w:b/>
      <w:sz w:val="24"/>
      <w:lang w:val="fr-FR" w:eastAsia="en-US"/>
    </w:rPr>
  </w:style>
  <w:style w:type="character" w:customStyle="1" w:styleId="Heading3Char">
    <w:name w:val="Heading 3 Char"/>
    <w:basedOn w:val="DefaultParagraphFont"/>
    <w:link w:val="Heading3"/>
    <w:uiPriority w:val="99"/>
    <w:semiHidden/>
    <w:locked/>
    <w:rsid w:val="00D96789"/>
    <w:rPr>
      <w:rFonts w:ascii="Cambria" w:eastAsia="SimSun" w:hAnsi="Cambria" w:cs="Times New Roman"/>
      <w:b/>
      <w:bCs/>
      <w:sz w:val="26"/>
      <w:szCs w:val="26"/>
      <w:lang w:val="fr-FR" w:eastAsia="en-US"/>
    </w:rPr>
  </w:style>
  <w:style w:type="character" w:customStyle="1" w:styleId="Heading4Char">
    <w:name w:val="Heading 4 Char"/>
    <w:basedOn w:val="DefaultParagraphFont"/>
    <w:link w:val="Heading4"/>
    <w:uiPriority w:val="99"/>
    <w:semiHidden/>
    <w:locked/>
    <w:rsid w:val="00D96789"/>
    <w:rPr>
      <w:rFonts w:ascii="Calibri" w:eastAsia="SimSun" w:hAnsi="Calibri" w:cs="Times New Roman"/>
      <w:b/>
      <w:bCs/>
      <w:sz w:val="28"/>
      <w:szCs w:val="28"/>
      <w:lang w:val="fr-FR" w:eastAsia="en-US"/>
    </w:rPr>
  </w:style>
  <w:style w:type="character" w:customStyle="1" w:styleId="Heading5Char">
    <w:name w:val="Heading 5 Char"/>
    <w:basedOn w:val="DefaultParagraphFont"/>
    <w:link w:val="Heading5"/>
    <w:uiPriority w:val="99"/>
    <w:semiHidden/>
    <w:locked/>
    <w:rsid w:val="00D96789"/>
    <w:rPr>
      <w:rFonts w:ascii="Calibri" w:eastAsia="SimSun" w:hAnsi="Calibri" w:cs="Times New Roman"/>
      <w:b/>
      <w:bCs/>
      <w:i/>
      <w:iCs/>
      <w:sz w:val="26"/>
      <w:szCs w:val="26"/>
      <w:lang w:val="fr-FR" w:eastAsia="en-US"/>
    </w:rPr>
  </w:style>
  <w:style w:type="character" w:customStyle="1" w:styleId="Heading6Char">
    <w:name w:val="Heading 6 Char"/>
    <w:basedOn w:val="DefaultParagraphFont"/>
    <w:link w:val="Heading6"/>
    <w:uiPriority w:val="99"/>
    <w:semiHidden/>
    <w:locked/>
    <w:rsid w:val="00D96789"/>
    <w:rPr>
      <w:rFonts w:ascii="Calibri" w:eastAsia="SimSun" w:hAnsi="Calibri" w:cs="Times New Roman"/>
      <w:b/>
      <w:bCs/>
      <w:lang w:val="fr-FR" w:eastAsia="en-US"/>
    </w:rPr>
  </w:style>
  <w:style w:type="character" w:customStyle="1" w:styleId="Heading7Char">
    <w:name w:val="Heading 7 Char"/>
    <w:basedOn w:val="DefaultParagraphFont"/>
    <w:link w:val="Heading7"/>
    <w:uiPriority w:val="99"/>
    <w:semiHidden/>
    <w:locked/>
    <w:rsid w:val="00D96789"/>
    <w:rPr>
      <w:rFonts w:ascii="Calibri" w:eastAsia="SimSun" w:hAnsi="Calibri" w:cs="Times New Roman"/>
      <w:sz w:val="24"/>
      <w:szCs w:val="24"/>
      <w:lang w:val="fr-FR" w:eastAsia="en-US"/>
    </w:rPr>
  </w:style>
  <w:style w:type="character" w:customStyle="1" w:styleId="Heading8Char">
    <w:name w:val="Heading 8 Char"/>
    <w:basedOn w:val="DefaultParagraphFont"/>
    <w:link w:val="Heading8"/>
    <w:uiPriority w:val="99"/>
    <w:semiHidden/>
    <w:locked/>
    <w:rsid w:val="00D96789"/>
    <w:rPr>
      <w:rFonts w:ascii="Calibri" w:eastAsia="SimSun" w:hAnsi="Calibri" w:cs="Times New Roman"/>
      <w:i/>
      <w:iCs/>
      <w:sz w:val="24"/>
      <w:szCs w:val="24"/>
      <w:lang w:val="fr-FR" w:eastAsia="en-US"/>
    </w:rPr>
  </w:style>
  <w:style w:type="character" w:customStyle="1" w:styleId="Heading9Char">
    <w:name w:val="Heading 9 Char"/>
    <w:basedOn w:val="DefaultParagraphFont"/>
    <w:link w:val="Heading9"/>
    <w:uiPriority w:val="99"/>
    <w:semiHidden/>
    <w:locked/>
    <w:rsid w:val="00D96789"/>
    <w:rPr>
      <w:rFonts w:ascii="Cambria" w:eastAsia="SimSun" w:hAnsi="Cambria" w:cs="Times New Roman"/>
      <w:lang w:val="fr-FR" w:eastAsia="en-US"/>
    </w:rPr>
  </w:style>
  <w:style w:type="paragraph" w:styleId="Header">
    <w:name w:val="header"/>
    <w:basedOn w:val="Normal"/>
    <w:link w:val="HeaderChar"/>
    <w:rsid w:val="006C3DE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666EA9"/>
    <w:rPr>
      <w:rFonts w:cs="Times New Roman"/>
      <w:sz w:val="24"/>
      <w:lang w:val="fr-FR" w:eastAsia="en-US"/>
    </w:rPr>
  </w:style>
  <w:style w:type="paragraph" w:styleId="Footer">
    <w:name w:val="footer"/>
    <w:basedOn w:val="Normal"/>
    <w:link w:val="FooterChar"/>
    <w:uiPriority w:val="99"/>
    <w:rsid w:val="006C3DE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666EA9"/>
    <w:rPr>
      <w:rFonts w:cs="Times New Roman"/>
      <w:noProof/>
      <w:sz w:val="18"/>
      <w:lang w:val="fr-FR" w:eastAsia="en-US"/>
    </w:rPr>
  </w:style>
  <w:style w:type="character" w:styleId="PageNumber">
    <w:name w:val="page number"/>
    <w:basedOn w:val="DefaultParagraphFont"/>
    <w:rsid w:val="006C3DE3"/>
    <w:rPr>
      <w:rFonts w:cs="Times New Roman"/>
    </w:rPr>
  </w:style>
  <w:style w:type="paragraph" w:customStyle="1" w:styleId="Headingb">
    <w:name w:val="Heading_b"/>
    <w:basedOn w:val="Heading3"/>
    <w:next w:val="Normal"/>
    <w:uiPriority w:val="99"/>
    <w:rsid w:val="006C3DE3"/>
    <w:pPr>
      <w:spacing w:before="160"/>
      <w:ind w:left="0" w:firstLine="0"/>
      <w:outlineLvl w:val="9"/>
    </w:pPr>
  </w:style>
  <w:style w:type="paragraph" w:customStyle="1" w:styleId="Headingi">
    <w:name w:val="Heading_i"/>
    <w:basedOn w:val="Heading3"/>
    <w:next w:val="Normal"/>
    <w:uiPriority w:val="99"/>
    <w:rsid w:val="006C3DE3"/>
    <w:pPr>
      <w:spacing w:before="160"/>
      <w:ind w:left="0" w:firstLine="0"/>
    </w:pPr>
    <w:rPr>
      <w:b w:val="0"/>
      <w:i/>
    </w:rPr>
  </w:style>
  <w:style w:type="character" w:customStyle="1" w:styleId="href">
    <w:name w:val="href"/>
    <w:basedOn w:val="DefaultParagraphFont"/>
    <w:uiPriority w:val="99"/>
    <w:rsid w:val="006C3DE3"/>
    <w:rPr>
      <w:rFonts w:cs="Times New Roman"/>
    </w:rPr>
  </w:style>
  <w:style w:type="paragraph" w:customStyle="1" w:styleId="enumlev1">
    <w:name w:val="enumlev1"/>
    <w:basedOn w:val="Normal"/>
    <w:link w:val="enumlev1Char"/>
    <w:uiPriority w:val="99"/>
    <w:rsid w:val="006C3DE3"/>
    <w:pPr>
      <w:spacing w:before="80"/>
      <w:ind w:left="794" w:hanging="794"/>
    </w:pPr>
  </w:style>
  <w:style w:type="paragraph" w:customStyle="1" w:styleId="enumlev2">
    <w:name w:val="enumlev2"/>
    <w:basedOn w:val="enumlev1"/>
    <w:uiPriority w:val="99"/>
    <w:rsid w:val="006C3DE3"/>
    <w:pPr>
      <w:ind w:left="1191" w:hanging="397"/>
    </w:pPr>
  </w:style>
  <w:style w:type="paragraph" w:customStyle="1" w:styleId="enumlev3">
    <w:name w:val="enumlev3"/>
    <w:basedOn w:val="enumlev2"/>
    <w:uiPriority w:val="99"/>
    <w:rsid w:val="006C3DE3"/>
    <w:pPr>
      <w:ind w:left="1588"/>
    </w:pPr>
  </w:style>
  <w:style w:type="paragraph" w:customStyle="1" w:styleId="Normalaftertitle">
    <w:name w:val="Normal_after_title"/>
    <w:basedOn w:val="Normal"/>
    <w:next w:val="Normal"/>
    <w:uiPriority w:val="99"/>
    <w:rsid w:val="006C3DE3"/>
    <w:pPr>
      <w:spacing w:before="320"/>
    </w:pPr>
  </w:style>
  <w:style w:type="paragraph" w:customStyle="1" w:styleId="Note">
    <w:name w:val="Note"/>
    <w:basedOn w:val="Normal"/>
    <w:uiPriority w:val="99"/>
    <w:rsid w:val="006C3DE3"/>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6C3DE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6C3DE3"/>
    <w:pPr>
      <w:spacing w:before="240"/>
    </w:pPr>
    <w:rPr>
      <w:sz w:val="22"/>
      <w:lang w:val="es-ES_tradnl"/>
    </w:rPr>
  </w:style>
  <w:style w:type="paragraph" w:customStyle="1" w:styleId="Recref">
    <w:name w:val="Rec_ref"/>
    <w:basedOn w:val="Normal"/>
    <w:next w:val="Recdate"/>
    <w:uiPriority w:val="99"/>
    <w:rsid w:val="006C3DE3"/>
    <w:pPr>
      <w:jc w:val="center"/>
    </w:pPr>
  </w:style>
  <w:style w:type="paragraph" w:customStyle="1" w:styleId="Recdate">
    <w:name w:val="Rec_date"/>
    <w:basedOn w:val="Recref"/>
    <w:next w:val="Normalaftertitle"/>
    <w:uiPriority w:val="99"/>
    <w:rsid w:val="006C3DE3"/>
    <w:pPr>
      <w:jc w:val="right"/>
    </w:pPr>
  </w:style>
  <w:style w:type="paragraph" w:customStyle="1" w:styleId="AnnexNoTitle">
    <w:name w:val="Annex_NoTitle"/>
    <w:basedOn w:val="Normal"/>
    <w:next w:val="Normalaftertitle"/>
    <w:uiPriority w:val="99"/>
    <w:rsid w:val="006C3DE3"/>
    <w:pPr>
      <w:keepNext/>
      <w:keepLines/>
      <w:spacing w:before="480" w:after="80"/>
      <w:jc w:val="center"/>
    </w:pPr>
    <w:rPr>
      <w:b/>
      <w:sz w:val="28"/>
    </w:rPr>
  </w:style>
  <w:style w:type="paragraph" w:customStyle="1" w:styleId="AppendixNoTitle">
    <w:name w:val="Appendix_NoTitle"/>
    <w:basedOn w:val="AnnexNoTitle"/>
    <w:next w:val="Normal"/>
    <w:uiPriority w:val="99"/>
    <w:rsid w:val="006C3DE3"/>
  </w:style>
  <w:style w:type="paragraph" w:customStyle="1" w:styleId="Tablefin">
    <w:name w:val="Table_fin"/>
    <w:basedOn w:val="Normal"/>
    <w:next w:val="Normal"/>
    <w:uiPriority w:val="99"/>
    <w:rsid w:val="006C3DE3"/>
    <w:pPr>
      <w:spacing w:before="0"/>
    </w:pPr>
    <w:rPr>
      <w:sz w:val="20"/>
      <w:lang w:val="en-GB"/>
    </w:rPr>
  </w:style>
  <w:style w:type="paragraph" w:customStyle="1" w:styleId="Tablehead">
    <w:name w:val="Table_head"/>
    <w:basedOn w:val="Normal"/>
    <w:next w:val="Normal"/>
    <w:rsid w:val="006C3DE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6C3D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6C3DE3"/>
    <w:pPr>
      <w:keepNext/>
      <w:spacing w:before="360" w:after="120"/>
      <w:jc w:val="center"/>
    </w:pPr>
  </w:style>
  <w:style w:type="paragraph" w:customStyle="1" w:styleId="Tabletext">
    <w:name w:val="Table_text"/>
    <w:basedOn w:val="Normal"/>
    <w:rsid w:val="006C3D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6C3DE3"/>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6C3DE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6C3DE3"/>
    <w:pPr>
      <w:ind w:left="794"/>
    </w:pPr>
  </w:style>
  <w:style w:type="paragraph" w:customStyle="1" w:styleId="Figurelegend">
    <w:name w:val="Figure_legend"/>
    <w:basedOn w:val="Normal"/>
    <w:uiPriority w:val="99"/>
    <w:rsid w:val="006C3DE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6C3DE3"/>
    <w:pPr>
      <w:keepNext/>
      <w:keepLines/>
      <w:spacing w:before="480" w:after="80"/>
      <w:jc w:val="center"/>
    </w:pPr>
    <w:rPr>
      <w:caps/>
      <w:sz w:val="18"/>
    </w:rPr>
  </w:style>
  <w:style w:type="paragraph" w:customStyle="1" w:styleId="tocpart">
    <w:name w:val="tocpart"/>
    <w:basedOn w:val="Normal"/>
    <w:uiPriority w:val="99"/>
    <w:rsid w:val="006C3DE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6C3DE3"/>
    <w:pPr>
      <w:keepNext/>
      <w:keepLines/>
      <w:spacing w:before="480"/>
      <w:jc w:val="center"/>
    </w:pPr>
    <w:rPr>
      <w:sz w:val="28"/>
    </w:rPr>
  </w:style>
  <w:style w:type="paragraph" w:customStyle="1" w:styleId="Arttitle">
    <w:name w:val="Art_title"/>
    <w:basedOn w:val="Normal"/>
    <w:next w:val="Normalaftertitle"/>
    <w:uiPriority w:val="99"/>
    <w:rsid w:val="006C3DE3"/>
    <w:pPr>
      <w:keepNext/>
      <w:keepLines/>
      <w:spacing w:before="240"/>
      <w:jc w:val="center"/>
    </w:pPr>
    <w:rPr>
      <w:b/>
      <w:sz w:val="28"/>
    </w:rPr>
  </w:style>
  <w:style w:type="paragraph" w:customStyle="1" w:styleId="Blanc">
    <w:name w:val="Blanc"/>
    <w:basedOn w:val="Normal"/>
    <w:next w:val="Tabletext"/>
    <w:uiPriority w:val="99"/>
    <w:rsid w:val="006C3DE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6C3DE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6C3DE3"/>
    <w:pPr>
      <w:keepNext/>
      <w:keepLines/>
      <w:spacing w:before="160"/>
      <w:ind w:left="794"/>
    </w:pPr>
    <w:rPr>
      <w:i/>
    </w:rPr>
  </w:style>
  <w:style w:type="paragraph" w:customStyle="1" w:styleId="ChapNo">
    <w:name w:val="Chap_No"/>
    <w:basedOn w:val="ArtNo"/>
    <w:next w:val="Chaptitle"/>
    <w:uiPriority w:val="99"/>
    <w:rsid w:val="006C3DE3"/>
    <w:rPr>
      <w:b/>
    </w:rPr>
  </w:style>
  <w:style w:type="paragraph" w:customStyle="1" w:styleId="Chaptitle">
    <w:name w:val="Chap_title"/>
    <w:basedOn w:val="Arttitle"/>
    <w:next w:val="Normalaftertitle"/>
    <w:rsid w:val="006C3DE3"/>
  </w:style>
  <w:style w:type="character" w:styleId="FootnoteReference">
    <w:name w:val="footnote reference"/>
    <w:basedOn w:val="DefaultParagraphFont"/>
    <w:uiPriority w:val="99"/>
    <w:rsid w:val="006C3DE3"/>
    <w:rPr>
      <w:rFonts w:cs="Times New Roman"/>
      <w:position w:val="6"/>
      <w:sz w:val="18"/>
    </w:rPr>
  </w:style>
  <w:style w:type="paragraph" w:styleId="FootnoteText">
    <w:name w:val="footnote text"/>
    <w:basedOn w:val="Normal"/>
    <w:link w:val="FootnoteTextChar"/>
    <w:uiPriority w:val="99"/>
    <w:rsid w:val="006C3DE3"/>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666EA9"/>
    <w:rPr>
      <w:rFonts w:cs="Times New Roman"/>
      <w:sz w:val="22"/>
      <w:lang w:val="fr-FR" w:eastAsia="en-US"/>
    </w:rPr>
  </w:style>
  <w:style w:type="paragraph" w:styleId="Index1">
    <w:name w:val="index 1"/>
    <w:basedOn w:val="Normal"/>
    <w:next w:val="Normal"/>
    <w:uiPriority w:val="99"/>
    <w:semiHidden/>
    <w:rsid w:val="006C3DE3"/>
  </w:style>
  <w:style w:type="paragraph" w:styleId="Index2">
    <w:name w:val="index 2"/>
    <w:basedOn w:val="Normal"/>
    <w:next w:val="Normal"/>
    <w:uiPriority w:val="99"/>
    <w:semiHidden/>
    <w:rsid w:val="006C3DE3"/>
    <w:pPr>
      <w:ind w:left="283"/>
    </w:pPr>
  </w:style>
  <w:style w:type="paragraph" w:styleId="Index3">
    <w:name w:val="index 3"/>
    <w:basedOn w:val="Normal"/>
    <w:next w:val="Normal"/>
    <w:uiPriority w:val="99"/>
    <w:semiHidden/>
    <w:rsid w:val="006C3DE3"/>
    <w:pPr>
      <w:ind w:left="566"/>
    </w:pPr>
  </w:style>
  <w:style w:type="paragraph" w:styleId="IndexHeading">
    <w:name w:val="index heading"/>
    <w:basedOn w:val="Normal"/>
    <w:next w:val="Index1"/>
    <w:uiPriority w:val="99"/>
    <w:semiHidden/>
    <w:rsid w:val="006C3DE3"/>
  </w:style>
  <w:style w:type="paragraph" w:customStyle="1" w:styleId="Line">
    <w:name w:val="Line"/>
    <w:basedOn w:val="Normal"/>
    <w:next w:val="Normal"/>
    <w:uiPriority w:val="99"/>
    <w:rsid w:val="006C3DE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6C3DE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6C3DE3"/>
  </w:style>
  <w:style w:type="paragraph" w:customStyle="1" w:styleId="Partref">
    <w:name w:val="Part_ref"/>
    <w:basedOn w:val="Normal"/>
    <w:next w:val="Normal"/>
    <w:uiPriority w:val="99"/>
    <w:rsid w:val="006C3DE3"/>
    <w:pPr>
      <w:keepNext/>
      <w:keepLines/>
      <w:spacing w:after="280"/>
      <w:jc w:val="center"/>
    </w:pPr>
  </w:style>
  <w:style w:type="paragraph" w:customStyle="1" w:styleId="Parttitle">
    <w:name w:val="Part_title"/>
    <w:basedOn w:val="Normal"/>
    <w:next w:val="Normalaftertitle"/>
    <w:uiPriority w:val="99"/>
    <w:rsid w:val="006C3DE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6C3DE3"/>
  </w:style>
  <w:style w:type="paragraph" w:customStyle="1" w:styleId="QuestionNo">
    <w:name w:val="Question_No"/>
    <w:basedOn w:val="RecNoBR"/>
    <w:next w:val="Normal"/>
    <w:uiPriority w:val="99"/>
    <w:rsid w:val="006C3DE3"/>
  </w:style>
  <w:style w:type="paragraph" w:customStyle="1" w:styleId="Questionref">
    <w:name w:val="Question_ref"/>
    <w:basedOn w:val="Recref"/>
    <w:next w:val="Questiondate"/>
    <w:uiPriority w:val="99"/>
    <w:rsid w:val="006C3DE3"/>
  </w:style>
  <w:style w:type="paragraph" w:customStyle="1" w:styleId="Questiontitle">
    <w:name w:val="Question_title"/>
    <w:basedOn w:val="Normal"/>
    <w:next w:val="Questionref"/>
    <w:uiPriority w:val="99"/>
    <w:rsid w:val="006C3DE3"/>
  </w:style>
  <w:style w:type="paragraph" w:customStyle="1" w:styleId="Reftext">
    <w:name w:val="Ref_text"/>
    <w:basedOn w:val="Normal"/>
    <w:uiPriority w:val="99"/>
    <w:rsid w:val="006C3DE3"/>
    <w:pPr>
      <w:ind w:left="794" w:hanging="794"/>
    </w:pPr>
    <w:rPr>
      <w:sz w:val="22"/>
    </w:rPr>
  </w:style>
  <w:style w:type="paragraph" w:customStyle="1" w:styleId="Reftitle">
    <w:name w:val="Ref_title"/>
    <w:basedOn w:val="Normal"/>
    <w:next w:val="Reftext"/>
    <w:uiPriority w:val="99"/>
    <w:rsid w:val="006C3DE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6C3DE3"/>
  </w:style>
  <w:style w:type="paragraph" w:customStyle="1" w:styleId="RepNo">
    <w:name w:val="Rep_No"/>
    <w:basedOn w:val="RecNoBR"/>
    <w:next w:val="Reptitle"/>
    <w:uiPriority w:val="99"/>
    <w:rsid w:val="006C3DE3"/>
  </w:style>
  <w:style w:type="paragraph" w:customStyle="1" w:styleId="Repref">
    <w:name w:val="Rep_ref"/>
    <w:basedOn w:val="Recref"/>
    <w:next w:val="Repdate"/>
    <w:uiPriority w:val="99"/>
    <w:rsid w:val="006C3DE3"/>
  </w:style>
  <w:style w:type="paragraph" w:customStyle="1" w:styleId="Reptitle">
    <w:name w:val="Rep_title"/>
    <w:basedOn w:val="RectitleBR"/>
    <w:next w:val="Repref"/>
    <w:uiPriority w:val="99"/>
    <w:rsid w:val="006C3DE3"/>
  </w:style>
  <w:style w:type="paragraph" w:customStyle="1" w:styleId="Resdate">
    <w:name w:val="Res_date"/>
    <w:basedOn w:val="Recdate"/>
    <w:next w:val="Normalaftertitle"/>
    <w:uiPriority w:val="99"/>
    <w:rsid w:val="006C3DE3"/>
  </w:style>
  <w:style w:type="paragraph" w:customStyle="1" w:styleId="ResNo">
    <w:name w:val="Res_No"/>
    <w:basedOn w:val="RecNoBR"/>
    <w:next w:val="Restitle"/>
    <w:uiPriority w:val="99"/>
    <w:rsid w:val="006C3DE3"/>
  </w:style>
  <w:style w:type="paragraph" w:customStyle="1" w:styleId="Resref">
    <w:name w:val="Res_ref"/>
    <w:basedOn w:val="Recref"/>
    <w:next w:val="Resdate"/>
    <w:uiPriority w:val="99"/>
    <w:rsid w:val="006C3DE3"/>
  </w:style>
  <w:style w:type="paragraph" w:customStyle="1" w:styleId="Restitle">
    <w:name w:val="Res_title"/>
    <w:basedOn w:val="Normal"/>
    <w:next w:val="Resref"/>
    <w:uiPriority w:val="99"/>
    <w:rsid w:val="006C3DE3"/>
    <w:pPr>
      <w:spacing w:before="240"/>
      <w:jc w:val="center"/>
    </w:pPr>
    <w:rPr>
      <w:b/>
      <w:sz w:val="28"/>
    </w:rPr>
  </w:style>
  <w:style w:type="paragraph" w:customStyle="1" w:styleId="SectionNo">
    <w:name w:val="Section_No"/>
    <w:basedOn w:val="Normal"/>
    <w:next w:val="Normal"/>
    <w:uiPriority w:val="99"/>
    <w:rsid w:val="006C3DE3"/>
  </w:style>
  <w:style w:type="paragraph" w:customStyle="1" w:styleId="Sectiontitle">
    <w:name w:val="Section_title"/>
    <w:basedOn w:val="Normal"/>
    <w:next w:val="Normalaftertitle"/>
    <w:uiPriority w:val="99"/>
    <w:rsid w:val="006C3DE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6C3DE3"/>
    <w:pPr>
      <w:tabs>
        <w:tab w:val="clear" w:pos="794"/>
        <w:tab w:val="clear" w:pos="1191"/>
        <w:tab w:val="clear" w:pos="1588"/>
        <w:tab w:val="clear" w:pos="1985"/>
        <w:tab w:val="right" w:pos="9611"/>
      </w:tabs>
    </w:pPr>
    <w:rPr>
      <w:i/>
    </w:rPr>
  </w:style>
  <w:style w:type="paragraph" w:styleId="TOC1">
    <w:name w:val="toc 1"/>
    <w:basedOn w:val="Normal"/>
    <w:uiPriority w:val="99"/>
    <w:semiHidden/>
    <w:rsid w:val="006C3DE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6C3DE3"/>
    <w:pPr>
      <w:tabs>
        <w:tab w:val="clear" w:pos="567"/>
        <w:tab w:val="left" w:pos="1276"/>
      </w:tabs>
      <w:spacing w:before="160"/>
      <w:ind w:left="1276" w:hanging="709"/>
    </w:pPr>
  </w:style>
  <w:style w:type="paragraph" w:styleId="TOC3">
    <w:name w:val="toc 3"/>
    <w:basedOn w:val="TOC2"/>
    <w:uiPriority w:val="99"/>
    <w:semiHidden/>
    <w:rsid w:val="006C3DE3"/>
    <w:pPr>
      <w:tabs>
        <w:tab w:val="clear" w:pos="1276"/>
        <w:tab w:val="left" w:pos="2155"/>
      </w:tabs>
      <w:ind w:left="2155" w:hanging="879"/>
    </w:pPr>
  </w:style>
  <w:style w:type="paragraph" w:styleId="TOC4">
    <w:name w:val="toc 4"/>
    <w:basedOn w:val="TOC3"/>
    <w:uiPriority w:val="99"/>
    <w:semiHidden/>
    <w:rsid w:val="006C3DE3"/>
    <w:pPr>
      <w:tabs>
        <w:tab w:val="left" w:pos="3261"/>
      </w:tabs>
      <w:spacing w:before="80"/>
      <w:ind w:left="3261" w:hanging="993"/>
    </w:pPr>
  </w:style>
  <w:style w:type="paragraph" w:styleId="TOC5">
    <w:name w:val="toc 5"/>
    <w:basedOn w:val="TOC4"/>
    <w:uiPriority w:val="99"/>
    <w:semiHidden/>
    <w:rsid w:val="006C3DE3"/>
  </w:style>
  <w:style w:type="paragraph" w:styleId="TOC6">
    <w:name w:val="toc 6"/>
    <w:basedOn w:val="TOC4"/>
    <w:uiPriority w:val="99"/>
    <w:semiHidden/>
    <w:rsid w:val="006C3DE3"/>
  </w:style>
  <w:style w:type="paragraph" w:styleId="TOC7">
    <w:name w:val="toc 7"/>
    <w:basedOn w:val="TOC4"/>
    <w:uiPriority w:val="99"/>
    <w:semiHidden/>
    <w:rsid w:val="006C3DE3"/>
  </w:style>
  <w:style w:type="paragraph" w:styleId="TOC8">
    <w:name w:val="toc 8"/>
    <w:basedOn w:val="TOC4"/>
    <w:uiPriority w:val="99"/>
    <w:semiHidden/>
    <w:rsid w:val="006C3DE3"/>
  </w:style>
  <w:style w:type="paragraph" w:customStyle="1" w:styleId="RectitleBR">
    <w:name w:val="Rec_title_BR"/>
    <w:basedOn w:val="Normal"/>
    <w:next w:val="Recref"/>
    <w:link w:val="RectitleBRChar"/>
    <w:uiPriority w:val="99"/>
    <w:rsid w:val="006C3DE3"/>
    <w:pPr>
      <w:keepNext/>
      <w:keepLines/>
      <w:spacing w:before="240"/>
      <w:jc w:val="center"/>
    </w:pPr>
    <w:rPr>
      <w:b/>
      <w:sz w:val="28"/>
    </w:rPr>
  </w:style>
  <w:style w:type="paragraph" w:customStyle="1" w:styleId="Annexref">
    <w:name w:val="Annex_ref"/>
    <w:basedOn w:val="Normal"/>
    <w:next w:val="Normalaftertitle"/>
    <w:uiPriority w:val="99"/>
    <w:rsid w:val="006C3DE3"/>
    <w:pPr>
      <w:keepNext/>
      <w:keepLines/>
      <w:spacing w:after="280"/>
      <w:jc w:val="center"/>
    </w:pPr>
  </w:style>
  <w:style w:type="paragraph" w:customStyle="1" w:styleId="Appendixref">
    <w:name w:val="Appendix_ref"/>
    <w:basedOn w:val="Annexref"/>
    <w:next w:val="Normalaftertitle"/>
    <w:uiPriority w:val="99"/>
    <w:rsid w:val="006C3DE3"/>
  </w:style>
  <w:style w:type="paragraph" w:customStyle="1" w:styleId="Figuretitle">
    <w:name w:val="Figure_title"/>
    <w:basedOn w:val="Normal"/>
    <w:next w:val="Figure"/>
    <w:uiPriority w:val="99"/>
    <w:rsid w:val="006C3DE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rsid w:val="006C3DE3"/>
    <w:pPr>
      <w:keepNext/>
      <w:spacing w:before="0" w:after="120"/>
      <w:jc w:val="center"/>
    </w:pPr>
    <w:rPr>
      <w:b/>
    </w:rPr>
  </w:style>
  <w:style w:type="paragraph" w:customStyle="1" w:styleId="Summary">
    <w:name w:val="Summary"/>
    <w:basedOn w:val="Normal"/>
    <w:next w:val="Normalaftertitle"/>
    <w:autoRedefine/>
    <w:uiPriority w:val="99"/>
    <w:rsid w:val="006C3DE3"/>
    <w:pPr>
      <w:spacing w:after="480"/>
    </w:pPr>
    <w:rPr>
      <w:sz w:val="22"/>
      <w:lang w:val="es-ES_tradnl"/>
    </w:rPr>
  </w:style>
  <w:style w:type="paragraph" w:customStyle="1" w:styleId="TableLegendNote">
    <w:name w:val="Table_Legend_Note"/>
    <w:basedOn w:val="Tablelegend"/>
    <w:next w:val="Tablelegend"/>
    <w:uiPriority w:val="99"/>
    <w:rsid w:val="006C3DE3"/>
    <w:pPr>
      <w:ind w:left="-85" w:firstLine="0"/>
    </w:pPr>
    <w:rPr>
      <w:lang w:val="en-US"/>
    </w:rPr>
  </w:style>
  <w:style w:type="paragraph" w:customStyle="1" w:styleId="Figure">
    <w:name w:val="Figure"/>
    <w:basedOn w:val="FigureNo"/>
    <w:next w:val="Normal"/>
    <w:uiPriority w:val="99"/>
    <w:rsid w:val="006C3DE3"/>
    <w:pPr>
      <w:keepNext w:val="0"/>
      <w:spacing w:before="0" w:after="240"/>
    </w:pPr>
  </w:style>
  <w:style w:type="character" w:customStyle="1" w:styleId="enumlev1Char">
    <w:name w:val="enumlev1 Char"/>
    <w:link w:val="enumlev1"/>
    <w:uiPriority w:val="99"/>
    <w:locked/>
    <w:rsid w:val="00666EA9"/>
    <w:rPr>
      <w:sz w:val="24"/>
      <w:lang w:val="fr-FR" w:eastAsia="en-US"/>
    </w:rPr>
  </w:style>
  <w:style w:type="character" w:customStyle="1" w:styleId="RectitleBRChar">
    <w:name w:val="Rec_title_BR Char"/>
    <w:link w:val="RectitleBR"/>
    <w:uiPriority w:val="99"/>
    <w:locked/>
    <w:rsid w:val="00666EA9"/>
    <w:rPr>
      <w:b/>
      <w:sz w:val="28"/>
      <w:lang w:val="fr-FR" w:eastAsia="en-US"/>
    </w:rPr>
  </w:style>
  <w:style w:type="character" w:customStyle="1" w:styleId="TableNoChar">
    <w:name w:val="Table_No Char"/>
    <w:link w:val="TableNo"/>
    <w:uiPriority w:val="99"/>
    <w:locked/>
    <w:rsid w:val="00666EA9"/>
    <w:rPr>
      <w:sz w:val="24"/>
      <w:lang w:val="fr-FR" w:eastAsia="en-US"/>
    </w:rPr>
  </w:style>
  <w:style w:type="character" w:customStyle="1" w:styleId="Tabletitle0">
    <w:name w:val="Table_title Знак"/>
    <w:link w:val="Tabletitle"/>
    <w:uiPriority w:val="99"/>
    <w:locked/>
    <w:rsid w:val="00666EA9"/>
    <w:rPr>
      <w:b/>
      <w:sz w:val="24"/>
      <w:lang w:val="fr-FR" w:eastAsia="en-US"/>
    </w:rPr>
  </w:style>
  <w:style w:type="character" w:styleId="Hyperlink">
    <w:name w:val="Hyperlink"/>
    <w:basedOn w:val="DefaultParagraphFont"/>
    <w:uiPriority w:val="99"/>
    <w:rsid w:val="00666EA9"/>
    <w:rPr>
      <w:rFonts w:cs="Times New Roman"/>
      <w:color w:val="0000FF"/>
      <w:u w:val="single"/>
    </w:rPr>
  </w:style>
  <w:style w:type="paragraph" w:styleId="BalloonText">
    <w:name w:val="Balloon Text"/>
    <w:basedOn w:val="Normal"/>
    <w:link w:val="BalloonTextChar"/>
    <w:uiPriority w:val="99"/>
    <w:semiHidden/>
    <w:unhideWhenUsed/>
    <w:locked/>
    <w:rsid w:val="00DA5162"/>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162"/>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DC900-FE10-4C25-BEED-C83545D0F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295</TotalTime>
  <Pages>11</Pages>
  <Words>6287</Words>
  <Characters>2549</Characters>
  <Application>Microsoft Office Word</Application>
  <DocSecurity>0</DocSecurity>
  <Lines>254</Lines>
  <Paragraphs>80</Paragraphs>
  <ScaleCrop>false</ScaleCrop>
  <HeadingPairs>
    <vt:vector size="2" baseType="variant">
      <vt:variant>
        <vt:lpstr>Title</vt:lpstr>
      </vt:variant>
      <vt:variant>
        <vt:i4>1</vt:i4>
      </vt:variant>
    </vt:vector>
  </HeadingPairs>
  <TitlesOfParts>
    <vt:vector size="1" baseType="lpstr">
      <vt:lpstr>ITU-R M.1905 建议书 - 在1 164-1 215 MHz频段内运行的卫星无线电导航业务(空对地)接收地球站的特性和保护标准</vt:lpstr>
    </vt:vector>
  </TitlesOfParts>
  <Company>ITU</Company>
  <LinksUpToDate>false</LinksUpToDate>
  <CharactersWithSpaces>8756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M.1905 建议书(01/2012) - 在1 164-1 215 MHz频段内运行的卫星无线电导航业务(空对地)接收地球站的特性和保护标准</dc:title>
  <dc:subject>M Series = Mobile, radiodetermination, amateur and related satellite services</dc:subject>
  <dc:creator>ITU Radiocommunication Bureau (BR)</dc:creator>
  <cp:keywords>M,1905</cp:keywords>
  <dc:description>Santosbo, 24.11.2011, MSB106309</dc:description>
  <cp:lastModifiedBy>lij</cp:lastModifiedBy>
  <cp:revision>42</cp:revision>
  <cp:lastPrinted>2012-09-20T08:48:00Z</cp:lastPrinted>
  <dcterms:created xsi:type="dcterms:W3CDTF">2012-07-13T09:20:00Z</dcterms:created>
  <dcterms:modified xsi:type="dcterms:W3CDTF">2012-09-20T12:28:00Z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jeudi, 24. novembre 2011</vt:lpwstr>
  </property>
</Properties>
</file>