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387EFC" w14:textId="77777777" w:rsidR="00FE79FE" w:rsidRPr="003804DC" w:rsidRDefault="00FE79FE">
      <w:pPr>
        <w:rPr>
          <w:lang w:val="en-GB"/>
        </w:rPr>
      </w:pPr>
    </w:p>
    <w:p w14:paraId="086C6902" w14:textId="77777777" w:rsidR="00FE79FE" w:rsidRDefault="00FE79FE"/>
    <w:p w14:paraId="42053516" w14:textId="77777777" w:rsidR="00FE79FE" w:rsidRDefault="00FE79FE"/>
    <w:p w14:paraId="5CD27225" w14:textId="77777777" w:rsidR="00FE79FE" w:rsidRDefault="00FE79FE"/>
    <w:p w14:paraId="1071D787" w14:textId="77777777" w:rsidR="00FE79FE" w:rsidRDefault="00FE79FE"/>
    <w:p w14:paraId="7A660099" w14:textId="77777777" w:rsidR="00013002" w:rsidRDefault="00013002"/>
    <w:p w14:paraId="3631F461" w14:textId="77777777" w:rsidR="00013002" w:rsidRDefault="00013002"/>
    <w:p w14:paraId="3578FE63" w14:textId="77777777" w:rsidR="00013002" w:rsidRDefault="00013002"/>
    <w:p w14:paraId="7DC3EAF0" w14:textId="77777777" w:rsidR="00FE79FE" w:rsidRDefault="00FE79FE"/>
    <w:p w14:paraId="6018E442" w14:textId="77777777" w:rsidR="00FE79FE" w:rsidRDefault="00FE79FE"/>
    <w:p w14:paraId="35F9A78C" w14:textId="77777777" w:rsidR="00FE79FE" w:rsidRDefault="00FE79FE"/>
    <w:p w14:paraId="459D6B18" w14:textId="77777777" w:rsidR="00FE79FE" w:rsidRDefault="00FE79FE"/>
    <w:tbl>
      <w:tblPr>
        <w:tblW w:w="10089" w:type="dxa"/>
        <w:tblLook w:val="01E0" w:firstRow="1" w:lastRow="1" w:firstColumn="1" w:lastColumn="1" w:noHBand="0" w:noVBand="0"/>
      </w:tblPr>
      <w:tblGrid>
        <w:gridCol w:w="10089"/>
      </w:tblGrid>
      <w:tr w:rsidR="00FE79FE" w:rsidRPr="00A83C2A" w14:paraId="4D633A5C" w14:textId="77777777">
        <w:tc>
          <w:tcPr>
            <w:tcW w:w="10089" w:type="dxa"/>
          </w:tcPr>
          <w:p w14:paraId="43224B44" w14:textId="77777777" w:rsidR="00276D21" w:rsidRPr="001511A6" w:rsidRDefault="00276D21" w:rsidP="00013002">
            <w:pPr>
              <w:spacing w:before="380" w:line="280" w:lineRule="exact"/>
              <w:jc w:val="right"/>
              <w:rPr>
                <w:rFonts w:ascii="Tahoma" w:hAnsi="Tahoma" w:cs="Tahoma"/>
                <w:b/>
                <w:bCs/>
                <w:iCs/>
                <w:color w:val="243285"/>
                <w:sz w:val="32"/>
                <w:szCs w:val="32"/>
                <w:lang w:val="en-US"/>
              </w:rPr>
            </w:pPr>
          </w:p>
          <w:p w14:paraId="15AE377D" w14:textId="63BC2BC8" w:rsidR="00FE79FE" w:rsidRPr="00131900" w:rsidRDefault="00131900" w:rsidP="00A83C2A">
            <w:pPr>
              <w:spacing w:before="380" w:line="280" w:lineRule="exact"/>
              <w:jc w:val="right"/>
              <w:rPr>
                <w:rFonts w:ascii="Tahoma" w:hAnsi="Tahoma" w:cs="Tahoma"/>
                <w:b/>
                <w:bCs/>
                <w:iCs/>
                <w:color w:val="243285"/>
                <w:sz w:val="36"/>
                <w:szCs w:val="36"/>
                <w:lang w:val="ru-RU"/>
              </w:rPr>
            </w:pPr>
            <w:proofErr w:type="gramStart"/>
            <w:r>
              <w:rPr>
                <w:rFonts w:ascii="Tahoma" w:hAnsi="Tahoma" w:cs="Tahoma"/>
                <w:b/>
                <w:bCs/>
                <w:iCs/>
                <w:color w:val="243285"/>
                <w:sz w:val="36"/>
                <w:szCs w:val="36"/>
                <w:lang w:val="ru-RU"/>
              </w:rPr>
              <w:t>Рекомендация</w:t>
            </w:r>
            <w:r w:rsidRPr="00131900">
              <w:rPr>
                <w:rFonts w:ascii="Tahoma" w:hAnsi="Tahoma" w:cs="Tahoma"/>
                <w:b/>
                <w:bCs/>
                <w:iCs/>
                <w:color w:val="243285"/>
                <w:sz w:val="36"/>
                <w:szCs w:val="36"/>
                <w:lang w:val="ru-RU"/>
              </w:rPr>
              <w:t xml:space="preserve"> </w:t>
            </w:r>
            <w:r>
              <w:rPr>
                <w:rFonts w:ascii="Tahoma" w:hAnsi="Tahoma" w:cs="Tahoma"/>
                <w:b/>
                <w:bCs/>
                <w:iCs/>
                <w:color w:val="243285"/>
                <w:sz w:val="36"/>
                <w:szCs w:val="36"/>
                <w:lang w:val="ru-RU"/>
              </w:rPr>
              <w:t xml:space="preserve"> МСЭ</w:t>
            </w:r>
            <w:proofErr w:type="gramEnd"/>
            <w:r w:rsidR="00FE79FE" w:rsidRPr="00131900">
              <w:rPr>
                <w:rFonts w:ascii="Tahoma" w:hAnsi="Tahoma" w:cs="Tahoma"/>
                <w:b/>
                <w:bCs/>
                <w:iCs/>
                <w:color w:val="243285"/>
                <w:sz w:val="36"/>
                <w:szCs w:val="36"/>
                <w:lang w:val="ru-RU"/>
              </w:rPr>
              <w:t>-</w:t>
            </w:r>
            <w:r w:rsidR="00FE79FE" w:rsidRPr="001511A6">
              <w:rPr>
                <w:rFonts w:ascii="Tahoma" w:hAnsi="Tahoma" w:cs="Tahoma"/>
                <w:b/>
                <w:bCs/>
                <w:iCs/>
                <w:color w:val="243285"/>
                <w:sz w:val="36"/>
                <w:szCs w:val="36"/>
                <w:lang w:val="en-US"/>
              </w:rPr>
              <w:t>R</w:t>
            </w:r>
            <w:r w:rsidR="00FE79FE" w:rsidRPr="00131900">
              <w:rPr>
                <w:rFonts w:ascii="Tahoma" w:hAnsi="Tahoma" w:cs="Tahoma"/>
                <w:b/>
                <w:bCs/>
                <w:iCs/>
                <w:color w:val="243285"/>
                <w:sz w:val="36"/>
                <w:szCs w:val="36"/>
                <w:lang w:val="ru-RU"/>
              </w:rPr>
              <w:t xml:space="preserve">  </w:t>
            </w:r>
            <w:r w:rsidR="00FE79FE" w:rsidRPr="001511A6">
              <w:rPr>
                <w:rFonts w:ascii="Tahoma" w:hAnsi="Tahoma" w:cs="Tahoma"/>
                <w:b/>
                <w:bCs/>
                <w:iCs/>
                <w:color w:val="243285"/>
                <w:sz w:val="36"/>
                <w:szCs w:val="36"/>
                <w:lang w:val="en-US"/>
              </w:rPr>
              <w:t>M</w:t>
            </w:r>
            <w:r w:rsidR="00FE79FE" w:rsidRPr="00131900">
              <w:rPr>
                <w:rFonts w:ascii="Tahoma" w:hAnsi="Tahoma" w:cs="Tahoma"/>
                <w:b/>
                <w:bCs/>
                <w:iCs/>
                <w:color w:val="243285"/>
                <w:sz w:val="36"/>
                <w:szCs w:val="36"/>
                <w:lang w:val="ru-RU"/>
              </w:rPr>
              <w:t>.</w:t>
            </w:r>
            <w:r w:rsidR="00A630FF" w:rsidRPr="00A630FF">
              <w:rPr>
                <w:rFonts w:ascii="Tahoma" w:hAnsi="Tahoma" w:cs="Tahoma"/>
                <w:b/>
                <w:bCs/>
                <w:iCs/>
                <w:color w:val="243285"/>
                <w:sz w:val="36"/>
                <w:szCs w:val="36"/>
                <w:lang w:val="ru-RU"/>
              </w:rPr>
              <w:t>1904-1</w:t>
            </w:r>
          </w:p>
          <w:p w14:paraId="57936A56" w14:textId="27C67F3D" w:rsidR="00FE79FE" w:rsidRPr="00225DDD" w:rsidRDefault="00FE79FE" w:rsidP="00EA3AD3">
            <w:pPr>
              <w:spacing w:before="80" w:line="280" w:lineRule="exact"/>
              <w:jc w:val="right"/>
              <w:rPr>
                <w:rFonts w:ascii="Tahoma" w:hAnsi="Tahoma" w:cs="Tahoma"/>
                <w:b/>
                <w:bCs/>
                <w:iCs/>
                <w:color w:val="243285"/>
                <w:sz w:val="24"/>
                <w:szCs w:val="24"/>
                <w:lang w:val="ru-RU"/>
              </w:rPr>
            </w:pPr>
            <w:r w:rsidRPr="00225DDD">
              <w:rPr>
                <w:rFonts w:ascii="Tahoma" w:hAnsi="Tahoma" w:cs="Tahoma"/>
                <w:b/>
                <w:bCs/>
                <w:iCs/>
                <w:color w:val="243285"/>
                <w:sz w:val="24"/>
                <w:szCs w:val="24"/>
                <w:lang w:val="ru-RU"/>
              </w:rPr>
              <w:t>(</w:t>
            </w:r>
            <w:r w:rsidR="004D14DC">
              <w:rPr>
                <w:rFonts w:ascii="Tahoma" w:hAnsi="Tahoma" w:cs="Tahoma"/>
                <w:b/>
                <w:bCs/>
                <w:iCs/>
                <w:color w:val="243285"/>
                <w:sz w:val="24"/>
                <w:szCs w:val="24"/>
                <w:lang w:val="en-US"/>
              </w:rPr>
              <w:t>0</w:t>
            </w:r>
            <w:r w:rsidR="00A630FF">
              <w:rPr>
                <w:rFonts w:ascii="Tahoma" w:hAnsi="Tahoma" w:cs="Tahoma"/>
                <w:b/>
                <w:bCs/>
                <w:iCs/>
                <w:color w:val="243285"/>
                <w:sz w:val="24"/>
                <w:szCs w:val="24"/>
                <w:lang w:val="en-US"/>
              </w:rPr>
              <w:t>9</w:t>
            </w:r>
            <w:r w:rsidRPr="00225DDD">
              <w:rPr>
                <w:rFonts w:ascii="Tahoma" w:hAnsi="Tahoma" w:cs="Tahoma"/>
                <w:b/>
                <w:bCs/>
                <w:iCs/>
                <w:color w:val="243285"/>
                <w:sz w:val="24"/>
                <w:szCs w:val="24"/>
                <w:lang w:val="ru-RU"/>
              </w:rPr>
              <w:t>/</w:t>
            </w:r>
            <w:r w:rsidR="00A83C2A" w:rsidRPr="00225DDD">
              <w:rPr>
                <w:rFonts w:ascii="Tahoma" w:hAnsi="Tahoma" w:cs="Tahoma"/>
                <w:b/>
                <w:bCs/>
                <w:iCs/>
                <w:color w:val="243285"/>
                <w:sz w:val="24"/>
                <w:szCs w:val="24"/>
                <w:lang w:val="en-US"/>
              </w:rPr>
              <w:t>20</w:t>
            </w:r>
            <w:r w:rsidR="004D14DC">
              <w:rPr>
                <w:rFonts w:ascii="Tahoma" w:hAnsi="Tahoma" w:cs="Tahoma"/>
                <w:b/>
                <w:bCs/>
                <w:iCs/>
                <w:color w:val="243285"/>
                <w:sz w:val="24"/>
                <w:szCs w:val="24"/>
                <w:lang w:val="en-US"/>
              </w:rPr>
              <w:t>1</w:t>
            </w:r>
            <w:r w:rsidR="00EA3AD3">
              <w:rPr>
                <w:rFonts w:ascii="Tahoma" w:hAnsi="Tahoma" w:cs="Tahoma"/>
                <w:b/>
                <w:bCs/>
                <w:iCs/>
                <w:color w:val="243285"/>
                <w:sz w:val="24"/>
                <w:szCs w:val="24"/>
                <w:lang w:val="en-US"/>
              </w:rPr>
              <w:t>9</w:t>
            </w:r>
            <w:r w:rsidRPr="00225DDD">
              <w:rPr>
                <w:rFonts w:ascii="Tahoma" w:hAnsi="Tahoma" w:cs="Tahoma"/>
                <w:b/>
                <w:bCs/>
                <w:iCs/>
                <w:color w:val="243285"/>
                <w:sz w:val="24"/>
                <w:szCs w:val="24"/>
                <w:lang w:val="ru-RU"/>
              </w:rPr>
              <w:t>)</w:t>
            </w:r>
          </w:p>
        </w:tc>
      </w:tr>
      <w:tr w:rsidR="00FE79FE" w:rsidRPr="0027442C" w14:paraId="25392420" w14:textId="77777777">
        <w:tc>
          <w:tcPr>
            <w:tcW w:w="10089" w:type="dxa"/>
          </w:tcPr>
          <w:p w14:paraId="72C2C272" w14:textId="77777777" w:rsidR="00013002" w:rsidRPr="001D407F" w:rsidRDefault="00013002" w:rsidP="00FE79FE">
            <w:pPr>
              <w:spacing w:before="80" w:line="500" w:lineRule="exact"/>
              <w:jc w:val="right"/>
              <w:rPr>
                <w:rFonts w:ascii="Tahoma" w:hAnsi="Tahoma" w:cs="Tahoma"/>
                <w:b/>
                <w:bCs/>
                <w:iCs/>
                <w:color w:val="243285"/>
                <w:sz w:val="44"/>
                <w:szCs w:val="44"/>
                <w:lang w:val="ru-RU"/>
              </w:rPr>
            </w:pPr>
          </w:p>
          <w:p w14:paraId="004D0157" w14:textId="0C151E26" w:rsidR="00A62A14" w:rsidRPr="003804DC" w:rsidRDefault="00A630FF" w:rsidP="00FE79FE">
            <w:pPr>
              <w:spacing w:before="80" w:line="500" w:lineRule="exact"/>
              <w:jc w:val="right"/>
              <w:rPr>
                <w:rFonts w:ascii="Tahoma" w:hAnsi="Tahoma" w:cs="Tahoma"/>
                <w:b/>
                <w:bCs/>
                <w:iCs/>
                <w:color w:val="243285"/>
                <w:sz w:val="40"/>
                <w:szCs w:val="40"/>
                <w:lang w:val="ru-RU"/>
              </w:rPr>
            </w:pPr>
            <w:r w:rsidRPr="00A630FF">
              <w:rPr>
                <w:rFonts w:ascii="Tahoma" w:hAnsi="Tahoma" w:cs="Tahoma"/>
                <w:b/>
                <w:bCs/>
                <w:iCs/>
                <w:color w:val="243285"/>
                <w:sz w:val="44"/>
                <w:szCs w:val="44"/>
                <w:lang w:val="ru-RU"/>
              </w:rPr>
              <w:t xml:space="preserve">Характеристики, требования к показателям качества и критерии защиты приемных станций радионавигационной спутниковой </w:t>
            </w:r>
            <w:r w:rsidRPr="00A630FF">
              <w:rPr>
                <w:rFonts w:ascii="Tahoma" w:hAnsi="Tahoma" w:cs="Tahoma"/>
                <w:b/>
                <w:bCs/>
                <w:iCs/>
                <w:color w:val="243285"/>
                <w:sz w:val="44"/>
                <w:szCs w:val="44"/>
                <w:lang w:val="ru-RU"/>
              </w:rPr>
              <w:br/>
              <w:t xml:space="preserve">службы (космос-космос), работающих в полосах частот 1164–1215 МГц, </w:t>
            </w:r>
            <w:r w:rsidRPr="00A630FF">
              <w:rPr>
                <w:rFonts w:ascii="Tahoma" w:hAnsi="Tahoma" w:cs="Tahoma"/>
                <w:b/>
                <w:bCs/>
                <w:iCs/>
                <w:color w:val="243285"/>
                <w:sz w:val="44"/>
                <w:szCs w:val="44"/>
                <w:lang w:val="ru-RU"/>
              </w:rPr>
              <w:br/>
              <w:t xml:space="preserve">1215–1300 МГц и 1559–1610 МГц </w:t>
            </w:r>
          </w:p>
        </w:tc>
      </w:tr>
      <w:tr w:rsidR="00FE79FE" w:rsidRPr="0027442C" w14:paraId="31734A33" w14:textId="77777777">
        <w:tc>
          <w:tcPr>
            <w:tcW w:w="10089" w:type="dxa"/>
          </w:tcPr>
          <w:p w14:paraId="1C2B97FA" w14:textId="77777777" w:rsidR="009E3058" w:rsidRPr="00131900" w:rsidRDefault="009E3058" w:rsidP="009E3058">
            <w:pPr>
              <w:spacing w:before="80" w:line="280" w:lineRule="exact"/>
              <w:ind w:right="640"/>
              <w:rPr>
                <w:rFonts w:ascii="Tahoma" w:hAnsi="Tahoma" w:cs="Tahoma"/>
                <w:b/>
                <w:bCs/>
                <w:iCs/>
                <w:color w:val="243285"/>
                <w:sz w:val="32"/>
                <w:szCs w:val="32"/>
                <w:lang w:val="ru-RU"/>
              </w:rPr>
            </w:pPr>
          </w:p>
          <w:p w14:paraId="64140859" w14:textId="77777777" w:rsidR="00276D21" w:rsidRPr="00131900" w:rsidRDefault="00276D21" w:rsidP="00013002">
            <w:pPr>
              <w:spacing w:before="80" w:after="180" w:line="360" w:lineRule="exact"/>
              <w:jc w:val="right"/>
              <w:rPr>
                <w:rFonts w:ascii="Tahoma" w:hAnsi="Tahoma" w:cs="Tahoma"/>
                <w:b/>
                <w:bCs/>
                <w:iCs/>
                <w:color w:val="243285"/>
                <w:sz w:val="36"/>
                <w:szCs w:val="36"/>
                <w:lang w:val="ru-RU"/>
              </w:rPr>
            </w:pPr>
          </w:p>
          <w:p w14:paraId="6F91334B" w14:textId="77777777" w:rsidR="00013002" w:rsidRPr="00131900" w:rsidRDefault="00131900" w:rsidP="00A83C2A">
            <w:pPr>
              <w:spacing w:before="80" w:after="180" w:line="360" w:lineRule="exact"/>
              <w:jc w:val="right"/>
              <w:rPr>
                <w:rFonts w:ascii="Tahoma" w:hAnsi="Tahoma" w:cs="Tahoma"/>
                <w:b/>
                <w:bCs/>
                <w:iCs/>
                <w:color w:val="243285"/>
                <w:sz w:val="36"/>
                <w:szCs w:val="36"/>
                <w:lang w:val="ru-RU"/>
              </w:rPr>
            </w:pPr>
            <w:r>
              <w:rPr>
                <w:rFonts w:ascii="Tahoma" w:hAnsi="Tahoma" w:cs="Tahoma"/>
                <w:b/>
                <w:bCs/>
                <w:iCs/>
                <w:color w:val="243285"/>
                <w:sz w:val="36"/>
                <w:szCs w:val="36"/>
                <w:lang w:val="ru-RU"/>
              </w:rPr>
              <w:t xml:space="preserve">Серия </w:t>
            </w:r>
            <w:r>
              <w:rPr>
                <w:rFonts w:ascii="Tahoma" w:hAnsi="Tahoma" w:cs="Tahoma"/>
                <w:b/>
                <w:bCs/>
                <w:iCs/>
                <w:color w:val="243285"/>
                <w:sz w:val="36"/>
                <w:szCs w:val="36"/>
                <w:lang w:val="en-US"/>
              </w:rPr>
              <w:t>M</w:t>
            </w:r>
          </w:p>
          <w:p w14:paraId="3069B2D7" w14:textId="77777777" w:rsidR="0071378F" w:rsidRPr="0071378F" w:rsidRDefault="0071378F" w:rsidP="0071378F">
            <w:pPr>
              <w:spacing w:before="80" w:after="180" w:line="360" w:lineRule="exact"/>
              <w:jc w:val="right"/>
              <w:rPr>
                <w:rFonts w:ascii="Tahoma" w:hAnsi="Tahoma" w:cs="Tahoma"/>
                <w:b/>
                <w:bCs/>
                <w:iCs/>
                <w:color w:val="243285"/>
                <w:sz w:val="36"/>
                <w:szCs w:val="36"/>
                <w:lang w:val="ru-RU"/>
              </w:rPr>
            </w:pPr>
            <w:r w:rsidRPr="0071378F">
              <w:rPr>
                <w:rFonts w:ascii="Tahoma" w:hAnsi="Tahoma" w:cs="Tahoma"/>
                <w:b/>
                <w:bCs/>
                <w:iCs/>
                <w:color w:val="243285"/>
                <w:sz w:val="36"/>
                <w:szCs w:val="36"/>
                <w:lang w:val="ru-RU"/>
              </w:rPr>
              <w:t xml:space="preserve">Подвижные службы, служба </w:t>
            </w:r>
            <w:proofErr w:type="spellStart"/>
            <w:r w:rsidRPr="0071378F">
              <w:rPr>
                <w:rFonts w:ascii="Tahoma" w:hAnsi="Tahoma" w:cs="Tahoma"/>
                <w:b/>
                <w:bCs/>
                <w:iCs/>
                <w:color w:val="243285"/>
                <w:sz w:val="36"/>
                <w:szCs w:val="36"/>
                <w:lang w:val="ru-RU"/>
              </w:rPr>
              <w:t>радиоопределения</w:t>
            </w:r>
            <w:proofErr w:type="spellEnd"/>
            <w:r w:rsidRPr="0071378F">
              <w:rPr>
                <w:rFonts w:ascii="Tahoma" w:hAnsi="Tahoma" w:cs="Tahoma"/>
                <w:b/>
                <w:bCs/>
                <w:iCs/>
                <w:color w:val="243285"/>
                <w:sz w:val="36"/>
                <w:szCs w:val="36"/>
                <w:lang w:val="ru-RU"/>
              </w:rPr>
              <w:t>, любительская служба и относящиеся к ним спутниковые службы</w:t>
            </w:r>
          </w:p>
          <w:p w14:paraId="05127DDD" w14:textId="77777777" w:rsidR="00FE79FE" w:rsidRPr="00131900" w:rsidRDefault="00FE79FE" w:rsidP="00FE79FE">
            <w:pPr>
              <w:spacing w:before="80" w:line="360" w:lineRule="exact"/>
              <w:jc w:val="right"/>
              <w:rPr>
                <w:rFonts w:ascii="Tahoma" w:hAnsi="Tahoma" w:cs="Tahoma"/>
                <w:b/>
                <w:bCs/>
                <w:iCs/>
                <w:color w:val="243285"/>
                <w:sz w:val="32"/>
                <w:szCs w:val="32"/>
                <w:lang w:val="ru-RU"/>
              </w:rPr>
            </w:pPr>
          </w:p>
        </w:tc>
      </w:tr>
    </w:tbl>
    <w:p w14:paraId="2EF241DF" w14:textId="77777777" w:rsidR="00FE79FE" w:rsidRPr="00131900" w:rsidRDefault="00FE79FE" w:rsidP="00CD659B">
      <w:pPr>
        <w:spacing w:before="80"/>
        <w:rPr>
          <w:i/>
          <w:lang w:val="ru-RU"/>
        </w:rPr>
      </w:pPr>
    </w:p>
    <w:p w14:paraId="1ED5DC75" w14:textId="77777777" w:rsidR="00FE79FE" w:rsidRPr="00131900" w:rsidRDefault="00FE79FE" w:rsidP="00CD659B">
      <w:pPr>
        <w:spacing w:before="80"/>
        <w:rPr>
          <w:i/>
          <w:lang w:val="ru-RU"/>
        </w:rPr>
      </w:pPr>
    </w:p>
    <w:p w14:paraId="0D77432F" w14:textId="77777777" w:rsidR="00FE79FE" w:rsidRPr="00131900" w:rsidRDefault="00FE79FE" w:rsidP="00CD659B">
      <w:pPr>
        <w:spacing w:before="80"/>
        <w:rPr>
          <w:i/>
          <w:lang w:val="ru-RU"/>
        </w:rPr>
      </w:pPr>
    </w:p>
    <w:p w14:paraId="33590AE9" w14:textId="77777777" w:rsidR="00A71FE5" w:rsidRPr="00131900" w:rsidRDefault="00A71FE5" w:rsidP="00CD659B">
      <w:pPr>
        <w:spacing w:before="80"/>
        <w:rPr>
          <w:i/>
          <w:lang w:val="ru-RU"/>
        </w:rPr>
      </w:pPr>
    </w:p>
    <w:p w14:paraId="7A046641" w14:textId="77777777" w:rsidR="00CD659B" w:rsidRPr="00131900"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31900">
          <w:headerReference w:type="even" r:id="rId8"/>
          <w:headerReference w:type="default" r:id="rId9"/>
          <w:pgSz w:w="11907" w:h="16840" w:code="9"/>
          <w:pgMar w:top="1089" w:right="1089" w:bottom="284" w:left="1089" w:header="567" w:footer="284" w:gutter="0"/>
          <w:pgNumType w:start="1"/>
          <w:cols w:space="720"/>
        </w:sectPr>
      </w:pPr>
    </w:p>
    <w:p w14:paraId="15D3D51C" w14:textId="77777777" w:rsidR="006E56A2" w:rsidRPr="006E56A2" w:rsidRDefault="006E56A2" w:rsidP="006E56A2">
      <w:pPr>
        <w:spacing w:before="0"/>
        <w:jc w:val="center"/>
        <w:rPr>
          <w:b/>
          <w:bCs/>
          <w:szCs w:val="22"/>
          <w:lang w:val="ru-RU"/>
        </w:rPr>
      </w:pPr>
      <w:bookmarkStart w:id="0" w:name="c2tope"/>
      <w:bookmarkEnd w:id="0"/>
      <w:r w:rsidRPr="006E56A2">
        <w:rPr>
          <w:b/>
          <w:bCs/>
          <w:szCs w:val="22"/>
          <w:lang w:val="ru-RU"/>
        </w:rPr>
        <w:lastRenderedPageBreak/>
        <w:t>Предисловие</w:t>
      </w:r>
    </w:p>
    <w:p w14:paraId="7AA352A2" w14:textId="77777777" w:rsidR="006E56A2" w:rsidRPr="00854998" w:rsidRDefault="006E56A2" w:rsidP="006E56A2">
      <w:pPr>
        <w:rPr>
          <w:sz w:val="20"/>
          <w:lang w:val="ru-RU"/>
        </w:rPr>
      </w:pPr>
      <w:r w:rsidRPr="00854998">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14:paraId="66A60B48" w14:textId="77777777" w:rsidR="006E56A2" w:rsidRPr="00854998" w:rsidRDefault="006E56A2" w:rsidP="006E56A2">
      <w:pPr>
        <w:rPr>
          <w:sz w:val="20"/>
          <w:lang w:val="ru-RU"/>
        </w:rPr>
      </w:pPr>
      <w:r w:rsidRPr="00854998">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854998">
        <w:rPr>
          <w:sz w:val="20"/>
          <w:lang w:val="ru-RU"/>
        </w:rPr>
        <w:t>регламентарную</w:t>
      </w:r>
      <w:proofErr w:type="spellEnd"/>
      <w:r w:rsidRPr="00854998">
        <w:rPr>
          <w:sz w:val="20"/>
          <w:lang w:val="ru-RU"/>
        </w:rPr>
        <w:t xml:space="preserve"> и политическую функции Сектора радиосвязи. </w:t>
      </w:r>
    </w:p>
    <w:p w14:paraId="0B0BC1DF" w14:textId="77777777" w:rsidR="006E56A2" w:rsidRPr="006E56A2" w:rsidRDefault="006E56A2" w:rsidP="006E56A2">
      <w:pPr>
        <w:spacing w:before="360"/>
        <w:jc w:val="center"/>
        <w:rPr>
          <w:b/>
          <w:bCs/>
          <w:szCs w:val="22"/>
          <w:lang w:val="ru-RU"/>
        </w:rPr>
      </w:pPr>
      <w:r w:rsidRPr="006E56A2">
        <w:rPr>
          <w:b/>
          <w:bCs/>
          <w:szCs w:val="22"/>
          <w:lang w:val="ru-RU"/>
        </w:rPr>
        <w:t>Политика в области прав интеллектуальной собственности (ПИС)</w:t>
      </w:r>
    </w:p>
    <w:p w14:paraId="5D192D06" w14:textId="77777777" w:rsidR="006E56A2" w:rsidRPr="00854998" w:rsidRDefault="006E56A2" w:rsidP="007D3737">
      <w:pPr>
        <w:rPr>
          <w:sz w:val="20"/>
          <w:lang w:val="ru-RU"/>
        </w:rPr>
      </w:pPr>
      <w:r w:rsidRPr="00854998">
        <w:rPr>
          <w:sz w:val="20"/>
          <w:lang w:val="ru-RU"/>
        </w:rPr>
        <w:t>Политика МСЭ-R в области ПИС излагается в общей патентной политике МСЭ-Т/МСЭ-R/ИСО/МЭК, упоминаемой в Резолюции МСЭ-R</w:t>
      </w:r>
      <w:r w:rsidR="001A5DF7">
        <w:rPr>
          <w:sz w:val="20"/>
          <w:lang w:val="ru-RU"/>
        </w:rPr>
        <w:t xml:space="preserve"> </w:t>
      </w:r>
      <w:r w:rsidR="001A5DF7" w:rsidRPr="00854998">
        <w:rPr>
          <w:sz w:val="20"/>
          <w:lang w:val="ru-RU"/>
        </w:rPr>
        <w:t>1</w:t>
      </w:r>
      <w:r w:rsidRPr="00854998">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854998">
          <w:rPr>
            <w:rStyle w:val="Hyperlink"/>
            <w:rFonts w:eastAsia="SimSun"/>
            <w:sz w:val="20"/>
            <w:lang w:val="en-US"/>
          </w:rPr>
          <w:t>http</w:t>
        </w:r>
        <w:r w:rsidRPr="00554A9D">
          <w:rPr>
            <w:rStyle w:val="Hyperlink"/>
            <w:rFonts w:eastAsia="SimSun"/>
            <w:sz w:val="20"/>
            <w:lang w:val="ru-RU"/>
          </w:rPr>
          <w:t>://</w:t>
        </w:r>
        <w:r w:rsidRPr="00854998">
          <w:rPr>
            <w:rStyle w:val="Hyperlink"/>
            <w:rFonts w:eastAsia="SimSun"/>
            <w:sz w:val="20"/>
            <w:lang w:val="en-US"/>
          </w:rPr>
          <w:t>www</w:t>
        </w:r>
        <w:r w:rsidRPr="00554A9D">
          <w:rPr>
            <w:rStyle w:val="Hyperlink"/>
            <w:rFonts w:eastAsia="SimSun"/>
            <w:sz w:val="20"/>
            <w:lang w:val="ru-RU"/>
          </w:rPr>
          <w:t>.</w:t>
        </w:r>
        <w:proofErr w:type="spellStart"/>
        <w:r w:rsidRPr="00854998">
          <w:rPr>
            <w:rStyle w:val="Hyperlink"/>
            <w:rFonts w:eastAsia="SimSun"/>
            <w:sz w:val="20"/>
            <w:lang w:val="en-US"/>
          </w:rPr>
          <w:t>itu</w:t>
        </w:r>
        <w:proofErr w:type="spellEnd"/>
        <w:r w:rsidRPr="00554A9D">
          <w:rPr>
            <w:rStyle w:val="Hyperlink"/>
            <w:rFonts w:eastAsia="SimSun"/>
            <w:sz w:val="20"/>
            <w:lang w:val="ru-RU"/>
          </w:rPr>
          <w:t>.</w:t>
        </w:r>
        <w:r w:rsidRPr="00854998">
          <w:rPr>
            <w:rStyle w:val="Hyperlink"/>
            <w:rFonts w:eastAsia="SimSun"/>
            <w:sz w:val="20"/>
            <w:lang w:val="en-US"/>
          </w:rPr>
          <w:t>int</w:t>
        </w:r>
        <w:r w:rsidRPr="00554A9D">
          <w:rPr>
            <w:rStyle w:val="Hyperlink"/>
            <w:rFonts w:eastAsia="SimSun"/>
            <w:sz w:val="20"/>
            <w:lang w:val="ru-RU"/>
          </w:rPr>
          <w:t>/</w:t>
        </w:r>
        <w:r w:rsidRPr="00854998">
          <w:rPr>
            <w:rStyle w:val="Hyperlink"/>
            <w:rFonts w:eastAsia="SimSun"/>
            <w:sz w:val="20"/>
            <w:lang w:val="en-US"/>
          </w:rPr>
          <w:t>ITU</w:t>
        </w:r>
        <w:r w:rsidRPr="00554A9D">
          <w:rPr>
            <w:rStyle w:val="Hyperlink"/>
            <w:rFonts w:eastAsia="SimSun"/>
            <w:sz w:val="20"/>
            <w:lang w:val="ru-RU"/>
          </w:rPr>
          <w:t>-</w:t>
        </w:r>
        <w:r w:rsidRPr="00854998">
          <w:rPr>
            <w:rStyle w:val="Hyperlink"/>
            <w:rFonts w:eastAsia="SimSun"/>
            <w:sz w:val="20"/>
            <w:lang w:val="en-US"/>
          </w:rPr>
          <w:t>R</w:t>
        </w:r>
        <w:r w:rsidRPr="00554A9D">
          <w:rPr>
            <w:rStyle w:val="Hyperlink"/>
            <w:rFonts w:eastAsia="SimSun"/>
            <w:sz w:val="20"/>
            <w:lang w:val="ru-RU"/>
          </w:rPr>
          <w:t>/</w:t>
        </w:r>
        <w:r w:rsidRPr="00854998">
          <w:rPr>
            <w:rStyle w:val="Hyperlink"/>
            <w:rFonts w:eastAsia="SimSun"/>
            <w:sz w:val="20"/>
            <w:lang w:val="en-US"/>
          </w:rPr>
          <w:t>go</w:t>
        </w:r>
        <w:r w:rsidRPr="00554A9D">
          <w:rPr>
            <w:rStyle w:val="Hyperlink"/>
            <w:rFonts w:eastAsia="SimSun"/>
            <w:sz w:val="20"/>
            <w:lang w:val="ru-RU"/>
          </w:rPr>
          <w:t>/</w:t>
        </w:r>
        <w:r w:rsidRPr="00854998">
          <w:rPr>
            <w:rStyle w:val="Hyperlink"/>
            <w:rFonts w:eastAsia="SimSun"/>
            <w:sz w:val="20"/>
            <w:lang w:val="en-US"/>
          </w:rPr>
          <w:t>patents</w:t>
        </w:r>
        <w:r w:rsidRPr="00554A9D">
          <w:rPr>
            <w:rStyle w:val="Hyperlink"/>
            <w:rFonts w:eastAsia="SimSun"/>
            <w:sz w:val="20"/>
            <w:lang w:val="ru-RU"/>
          </w:rPr>
          <w:t>/</w:t>
        </w:r>
        <w:proofErr w:type="spellStart"/>
        <w:r w:rsidRPr="00854998">
          <w:rPr>
            <w:rStyle w:val="Hyperlink"/>
            <w:rFonts w:eastAsia="SimSun"/>
            <w:sz w:val="20"/>
            <w:lang w:val="en-US"/>
          </w:rPr>
          <w:t>en</w:t>
        </w:r>
        <w:proofErr w:type="spellEnd"/>
      </w:hyperlink>
      <w:r w:rsidRPr="00854998">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14:paraId="29E1350B" w14:textId="77777777" w:rsidR="006E56A2" w:rsidRPr="00FD3C61"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27442C" w14:paraId="2FBACC89" w14:textId="77777777" w:rsidTr="00EB0890">
        <w:trPr>
          <w:jc w:val="center"/>
        </w:trPr>
        <w:tc>
          <w:tcPr>
            <w:tcW w:w="8856" w:type="dxa"/>
            <w:gridSpan w:val="2"/>
          </w:tcPr>
          <w:p w14:paraId="3FBCB61F" w14:textId="77777777" w:rsidR="006E56A2" w:rsidRPr="006E56A2" w:rsidRDefault="006E56A2" w:rsidP="00EB0890">
            <w:pPr>
              <w:spacing w:before="180"/>
              <w:jc w:val="center"/>
              <w:rPr>
                <w:b/>
                <w:bCs/>
                <w:szCs w:val="22"/>
                <w:lang w:val="ru-RU"/>
              </w:rPr>
            </w:pPr>
            <w:r w:rsidRPr="006E56A2">
              <w:rPr>
                <w:b/>
                <w:bCs/>
                <w:szCs w:val="22"/>
                <w:lang w:val="ru-RU"/>
              </w:rPr>
              <w:t>Серии Рекомендаций МСЭ-R</w:t>
            </w:r>
          </w:p>
          <w:p w14:paraId="45A395E8" w14:textId="77777777" w:rsidR="006E56A2" w:rsidRPr="00854998" w:rsidRDefault="006E56A2" w:rsidP="00EB0890">
            <w:pPr>
              <w:spacing w:after="240"/>
              <w:jc w:val="center"/>
              <w:rPr>
                <w:rFonts w:eastAsia="SimSun"/>
                <w:sz w:val="18"/>
                <w:szCs w:val="18"/>
                <w:lang w:val="ru-RU" w:eastAsia="zh-CN"/>
              </w:rPr>
            </w:pPr>
            <w:r w:rsidRPr="00854998">
              <w:rPr>
                <w:sz w:val="18"/>
                <w:szCs w:val="18"/>
                <w:lang w:val="ru-RU"/>
              </w:rPr>
              <w:t xml:space="preserve">(Представлены также в онлайновой форме по адресу: </w:t>
            </w:r>
            <w:hyperlink r:id="rId11" w:history="1">
              <w:r w:rsidRPr="00854998">
                <w:rPr>
                  <w:rStyle w:val="Hyperlink"/>
                  <w:sz w:val="18"/>
                  <w:lang w:val="ru-RU"/>
                </w:rPr>
                <w:t>http://www.itu.int/publ/R-REC/en</w:t>
              </w:r>
            </w:hyperlink>
            <w:r w:rsidRPr="00854998">
              <w:rPr>
                <w:sz w:val="18"/>
                <w:szCs w:val="18"/>
                <w:lang w:val="ru-RU"/>
              </w:rPr>
              <w:t>.)</w:t>
            </w:r>
          </w:p>
        </w:tc>
      </w:tr>
      <w:tr w:rsidR="006E56A2" w:rsidRPr="00FD3C61" w14:paraId="730C437F" w14:textId="77777777" w:rsidTr="00EB0890">
        <w:trPr>
          <w:jc w:val="center"/>
        </w:trPr>
        <w:tc>
          <w:tcPr>
            <w:tcW w:w="1188" w:type="dxa"/>
          </w:tcPr>
          <w:p w14:paraId="2C4562C9" w14:textId="77777777" w:rsidR="006E56A2" w:rsidRPr="00D163D5" w:rsidRDefault="006E56A2" w:rsidP="00EB0890">
            <w:pPr>
              <w:spacing w:before="40" w:after="40"/>
              <w:rPr>
                <w:b/>
                <w:bCs/>
                <w:sz w:val="20"/>
                <w:lang w:val="ru-RU"/>
              </w:rPr>
            </w:pPr>
            <w:r w:rsidRPr="00D163D5">
              <w:rPr>
                <w:b/>
                <w:bCs/>
                <w:sz w:val="20"/>
                <w:lang w:val="ru-RU"/>
              </w:rPr>
              <w:t>Серия</w:t>
            </w:r>
          </w:p>
        </w:tc>
        <w:tc>
          <w:tcPr>
            <w:tcW w:w="7668" w:type="dxa"/>
          </w:tcPr>
          <w:p w14:paraId="7CEB89A4" w14:textId="77777777" w:rsidR="006E56A2" w:rsidRPr="00D163D5" w:rsidRDefault="006E56A2" w:rsidP="00EB0890">
            <w:pPr>
              <w:spacing w:before="40" w:after="40"/>
              <w:jc w:val="center"/>
              <w:rPr>
                <w:b/>
                <w:bCs/>
                <w:sz w:val="20"/>
                <w:lang w:val="ru-RU"/>
              </w:rPr>
            </w:pPr>
            <w:r w:rsidRPr="00D163D5">
              <w:rPr>
                <w:b/>
                <w:bCs/>
                <w:sz w:val="20"/>
                <w:lang w:val="ru-RU"/>
              </w:rPr>
              <w:t>Название</w:t>
            </w:r>
          </w:p>
        </w:tc>
      </w:tr>
      <w:tr w:rsidR="006E56A2" w:rsidRPr="00FD3C61" w14:paraId="0D3F87AF" w14:textId="77777777" w:rsidTr="00EB0890">
        <w:trPr>
          <w:jc w:val="center"/>
        </w:trPr>
        <w:tc>
          <w:tcPr>
            <w:tcW w:w="1188" w:type="dxa"/>
          </w:tcPr>
          <w:p w14:paraId="38866722" w14:textId="77777777" w:rsidR="006E56A2" w:rsidRPr="00D163D5" w:rsidRDefault="006E56A2" w:rsidP="00EB0890">
            <w:pPr>
              <w:spacing w:before="40" w:after="40"/>
              <w:rPr>
                <w:b/>
                <w:bCs/>
                <w:sz w:val="20"/>
                <w:lang w:val="ru-RU"/>
              </w:rPr>
            </w:pPr>
            <w:r w:rsidRPr="00D163D5">
              <w:rPr>
                <w:b/>
                <w:bCs/>
                <w:sz w:val="20"/>
                <w:lang w:val="ru-RU"/>
              </w:rPr>
              <w:t>BO</w:t>
            </w:r>
          </w:p>
        </w:tc>
        <w:tc>
          <w:tcPr>
            <w:tcW w:w="7668" w:type="dxa"/>
          </w:tcPr>
          <w:p w14:paraId="172F50E8" w14:textId="77777777" w:rsidR="006E56A2" w:rsidRPr="00D163D5" w:rsidRDefault="006E56A2" w:rsidP="00225DDD">
            <w:pPr>
              <w:spacing w:before="40" w:after="40"/>
              <w:jc w:val="left"/>
              <w:rPr>
                <w:sz w:val="20"/>
                <w:lang w:val="ru-RU"/>
              </w:rPr>
            </w:pPr>
            <w:r w:rsidRPr="00D163D5">
              <w:rPr>
                <w:sz w:val="20"/>
                <w:lang w:val="ru-RU"/>
              </w:rPr>
              <w:t>Спутниковое радиовещание</w:t>
            </w:r>
          </w:p>
        </w:tc>
      </w:tr>
      <w:tr w:rsidR="006E56A2" w:rsidRPr="0027442C" w14:paraId="34142230" w14:textId="77777777" w:rsidTr="00475345">
        <w:trPr>
          <w:jc w:val="center"/>
        </w:trPr>
        <w:tc>
          <w:tcPr>
            <w:tcW w:w="1188" w:type="dxa"/>
            <w:tcBorders>
              <w:bottom w:val="nil"/>
            </w:tcBorders>
          </w:tcPr>
          <w:p w14:paraId="59450F47" w14:textId="77777777" w:rsidR="006E56A2" w:rsidRPr="00D163D5" w:rsidRDefault="006E56A2" w:rsidP="00EB0890">
            <w:pPr>
              <w:spacing w:before="40" w:after="40"/>
              <w:rPr>
                <w:b/>
                <w:bCs/>
                <w:sz w:val="20"/>
                <w:lang w:val="ru-RU"/>
              </w:rPr>
            </w:pPr>
            <w:r w:rsidRPr="00D163D5">
              <w:rPr>
                <w:b/>
                <w:bCs/>
                <w:sz w:val="20"/>
                <w:lang w:val="ru-RU"/>
              </w:rPr>
              <w:t>BR</w:t>
            </w:r>
          </w:p>
        </w:tc>
        <w:tc>
          <w:tcPr>
            <w:tcW w:w="7668" w:type="dxa"/>
            <w:tcBorders>
              <w:bottom w:val="nil"/>
            </w:tcBorders>
          </w:tcPr>
          <w:p w14:paraId="4967F44E" w14:textId="77777777" w:rsidR="006E56A2" w:rsidRPr="00D163D5" w:rsidRDefault="006E56A2" w:rsidP="00225DDD">
            <w:pPr>
              <w:spacing w:before="40" w:after="40"/>
              <w:jc w:val="left"/>
              <w:rPr>
                <w:sz w:val="20"/>
                <w:lang w:val="ru-RU"/>
              </w:rPr>
            </w:pPr>
            <w:r w:rsidRPr="00D163D5">
              <w:rPr>
                <w:sz w:val="20"/>
                <w:lang w:val="ru-RU"/>
              </w:rPr>
              <w:t>Запись для производства, архивирования и воспроизведения; пленки для телевидения</w:t>
            </w:r>
          </w:p>
        </w:tc>
      </w:tr>
      <w:tr w:rsidR="006E56A2" w:rsidRPr="00FD3C61" w14:paraId="3A0A2A09" w14:textId="77777777" w:rsidTr="00475345">
        <w:trPr>
          <w:jc w:val="center"/>
        </w:trPr>
        <w:tc>
          <w:tcPr>
            <w:tcW w:w="1188" w:type="dxa"/>
            <w:tcBorders>
              <w:top w:val="nil"/>
              <w:bottom w:val="nil"/>
            </w:tcBorders>
            <w:shd w:val="clear" w:color="auto" w:fill="FFFFFF" w:themeFill="background1"/>
          </w:tcPr>
          <w:p w14:paraId="03705AB7" w14:textId="77777777" w:rsidR="006E56A2" w:rsidRPr="00D163D5" w:rsidRDefault="006E56A2" w:rsidP="00EB0890">
            <w:pPr>
              <w:spacing w:before="40" w:after="40"/>
              <w:rPr>
                <w:rFonts w:ascii="Times New Roman Bold" w:hAnsi="Times New Roman Bold" w:cs="Times New Roman Bold"/>
                <w:b/>
                <w:bCs/>
                <w:color w:val="000080"/>
                <w:sz w:val="20"/>
                <w:lang w:val="ru-RU"/>
              </w:rPr>
            </w:pPr>
            <w:r w:rsidRPr="00475345">
              <w:rPr>
                <w:b/>
                <w:bCs/>
                <w:sz w:val="20"/>
                <w:lang w:val="ru-RU"/>
              </w:rPr>
              <w:t>BS</w:t>
            </w:r>
          </w:p>
        </w:tc>
        <w:tc>
          <w:tcPr>
            <w:tcW w:w="7668" w:type="dxa"/>
            <w:tcBorders>
              <w:top w:val="nil"/>
              <w:bottom w:val="nil"/>
            </w:tcBorders>
            <w:shd w:val="clear" w:color="auto" w:fill="FFFFFF" w:themeFill="background1"/>
          </w:tcPr>
          <w:p w14:paraId="0854D8B4" w14:textId="77777777" w:rsidR="006E56A2" w:rsidRPr="00475345" w:rsidRDefault="006E56A2" w:rsidP="00225DDD">
            <w:pPr>
              <w:spacing w:before="40" w:after="40"/>
              <w:jc w:val="left"/>
              <w:rPr>
                <w:sz w:val="20"/>
                <w:lang w:val="ru-RU"/>
              </w:rPr>
            </w:pPr>
            <w:r w:rsidRPr="00475345">
              <w:rPr>
                <w:sz w:val="20"/>
                <w:lang w:val="ru-RU"/>
              </w:rPr>
              <w:t>Радиовещательная служба (звуковая)</w:t>
            </w:r>
          </w:p>
        </w:tc>
      </w:tr>
      <w:tr w:rsidR="006E56A2" w:rsidRPr="00FD3C61" w14:paraId="13B901EE" w14:textId="77777777" w:rsidTr="00475345">
        <w:trPr>
          <w:jc w:val="center"/>
        </w:trPr>
        <w:tc>
          <w:tcPr>
            <w:tcW w:w="1188" w:type="dxa"/>
            <w:tcBorders>
              <w:top w:val="nil"/>
            </w:tcBorders>
          </w:tcPr>
          <w:p w14:paraId="32FB8166" w14:textId="77777777" w:rsidR="006E56A2" w:rsidRPr="00D163D5" w:rsidRDefault="006E56A2" w:rsidP="00EB0890">
            <w:pPr>
              <w:spacing w:before="40" w:after="40"/>
              <w:rPr>
                <w:b/>
                <w:bCs/>
                <w:sz w:val="20"/>
                <w:lang w:val="ru-RU"/>
              </w:rPr>
            </w:pPr>
            <w:r w:rsidRPr="00D163D5">
              <w:rPr>
                <w:b/>
                <w:bCs/>
                <w:sz w:val="20"/>
                <w:lang w:val="ru-RU"/>
              </w:rPr>
              <w:t>BT</w:t>
            </w:r>
          </w:p>
        </w:tc>
        <w:tc>
          <w:tcPr>
            <w:tcW w:w="7668" w:type="dxa"/>
            <w:tcBorders>
              <w:top w:val="nil"/>
            </w:tcBorders>
          </w:tcPr>
          <w:p w14:paraId="759FEFA2" w14:textId="77777777" w:rsidR="006E56A2" w:rsidRPr="00D163D5" w:rsidRDefault="006E56A2" w:rsidP="00225DDD">
            <w:pPr>
              <w:spacing w:before="40" w:after="40"/>
              <w:jc w:val="left"/>
              <w:rPr>
                <w:sz w:val="20"/>
                <w:lang w:val="ru-RU"/>
              </w:rPr>
            </w:pPr>
            <w:r w:rsidRPr="00D163D5">
              <w:rPr>
                <w:sz w:val="20"/>
                <w:lang w:val="ru-RU"/>
              </w:rPr>
              <w:t>Радиовещательная служба (телевизионная)</w:t>
            </w:r>
          </w:p>
        </w:tc>
      </w:tr>
      <w:tr w:rsidR="006E56A2" w:rsidRPr="00FD3C61" w14:paraId="3EF93679" w14:textId="77777777" w:rsidTr="00475345">
        <w:trPr>
          <w:jc w:val="center"/>
        </w:trPr>
        <w:tc>
          <w:tcPr>
            <w:tcW w:w="1188" w:type="dxa"/>
            <w:tcBorders>
              <w:bottom w:val="nil"/>
            </w:tcBorders>
          </w:tcPr>
          <w:p w14:paraId="3B8BC67A" w14:textId="77777777" w:rsidR="006E56A2" w:rsidRPr="00D163D5" w:rsidRDefault="006E56A2" w:rsidP="00EB0890">
            <w:pPr>
              <w:spacing w:before="40" w:after="40"/>
              <w:rPr>
                <w:b/>
                <w:bCs/>
                <w:sz w:val="20"/>
                <w:lang w:val="ru-RU"/>
              </w:rPr>
            </w:pPr>
            <w:r w:rsidRPr="00D163D5">
              <w:rPr>
                <w:b/>
                <w:bCs/>
                <w:sz w:val="20"/>
                <w:lang w:val="ru-RU"/>
              </w:rPr>
              <w:t>F</w:t>
            </w:r>
          </w:p>
        </w:tc>
        <w:tc>
          <w:tcPr>
            <w:tcW w:w="7668" w:type="dxa"/>
            <w:tcBorders>
              <w:bottom w:val="nil"/>
            </w:tcBorders>
          </w:tcPr>
          <w:p w14:paraId="7C4A06F1" w14:textId="77777777" w:rsidR="006E56A2" w:rsidRPr="00D163D5" w:rsidRDefault="006E56A2" w:rsidP="00225DDD">
            <w:pPr>
              <w:spacing w:before="40" w:after="40"/>
              <w:jc w:val="left"/>
              <w:rPr>
                <w:sz w:val="20"/>
                <w:lang w:val="ru-RU"/>
              </w:rPr>
            </w:pPr>
            <w:r w:rsidRPr="00D163D5">
              <w:rPr>
                <w:sz w:val="20"/>
                <w:lang w:val="ru-RU"/>
              </w:rPr>
              <w:t>Фиксированная служба</w:t>
            </w:r>
          </w:p>
        </w:tc>
      </w:tr>
      <w:tr w:rsidR="006E56A2" w:rsidRPr="0027442C" w14:paraId="15EAEED4" w14:textId="77777777" w:rsidTr="00475345">
        <w:trPr>
          <w:jc w:val="center"/>
        </w:trPr>
        <w:tc>
          <w:tcPr>
            <w:tcW w:w="1188" w:type="dxa"/>
            <w:tcBorders>
              <w:top w:val="nil"/>
              <w:bottom w:val="nil"/>
            </w:tcBorders>
            <w:shd w:val="clear" w:color="auto" w:fill="F2F2F2" w:themeFill="background1" w:themeFillShade="F2"/>
          </w:tcPr>
          <w:p w14:paraId="79ABA196" w14:textId="77777777" w:rsidR="006E56A2" w:rsidRPr="00475345" w:rsidRDefault="006E56A2" w:rsidP="00EB0890">
            <w:pPr>
              <w:spacing w:before="40" w:after="40"/>
              <w:rPr>
                <w:b/>
                <w:bCs/>
                <w:color w:val="000080"/>
                <w:sz w:val="20"/>
                <w:lang w:val="ru-RU"/>
              </w:rPr>
            </w:pPr>
            <w:r w:rsidRPr="00475345">
              <w:rPr>
                <w:b/>
                <w:bCs/>
                <w:color w:val="000080"/>
                <w:sz w:val="20"/>
                <w:lang w:val="ru-RU"/>
              </w:rPr>
              <w:t>M</w:t>
            </w:r>
          </w:p>
        </w:tc>
        <w:tc>
          <w:tcPr>
            <w:tcW w:w="7668" w:type="dxa"/>
            <w:tcBorders>
              <w:top w:val="nil"/>
              <w:bottom w:val="nil"/>
            </w:tcBorders>
            <w:shd w:val="clear" w:color="auto" w:fill="F2F2F2" w:themeFill="background1" w:themeFillShade="F2"/>
          </w:tcPr>
          <w:p w14:paraId="4862EB55" w14:textId="77777777" w:rsidR="006E56A2" w:rsidRPr="00475345" w:rsidRDefault="00C847AA" w:rsidP="00C847AA">
            <w:pPr>
              <w:spacing w:before="40" w:after="40"/>
              <w:jc w:val="left"/>
              <w:rPr>
                <w:b/>
                <w:bCs/>
                <w:color w:val="000080"/>
                <w:sz w:val="20"/>
                <w:lang w:val="ru-RU"/>
              </w:rPr>
            </w:pPr>
            <w:r w:rsidRPr="00C847AA">
              <w:rPr>
                <w:b/>
                <w:bCs/>
                <w:color w:val="000080"/>
                <w:sz w:val="20"/>
                <w:lang w:val="ru-RU"/>
              </w:rPr>
              <w:t xml:space="preserve">Подвижные службы, служба </w:t>
            </w:r>
            <w:proofErr w:type="spellStart"/>
            <w:r w:rsidRPr="00C847AA">
              <w:rPr>
                <w:b/>
                <w:bCs/>
                <w:color w:val="000080"/>
                <w:sz w:val="20"/>
                <w:lang w:val="ru-RU"/>
              </w:rPr>
              <w:t>радиоопределения</w:t>
            </w:r>
            <w:proofErr w:type="spellEnd"/>
            <w:r w:rsidRPr="00C847AA">
              <w:rPr>
                <w:b/>
                <w:bCs/>
                <w:color w:val="000080"/>
                <w:sz w:val="20"/>
                <w:lang w:val="ru-RU"/>
              </w:rPr>
              <w:t>, любительская служба и относящиеся к ним спутниковые службы</w:t>
            </w:r>
            <w:r w:rsidRPr="00475345">
              <w:rPr>
                <w:b/>
                <w:bCs/>
                <w:color w:val="000080"/>
                <w:sz w:val="20"/>
                <w:lang w:val="ru-RU"/>
              </w:rPr>
              <w:t xml:space="preserve"> </w:t>
            </w:r>
          </w:p>
        </w:tc>
      </w:tr>
      <w:tr w:rsidR="006E56A2" w:rsidRPr="00FD3C61" w14:paraId="4AF6F59D" w14:textId="77777777" w:rsidTr="00475345">
        <w:trPr>
          <w:jc w:val="center"/>
        </w:trPr>
        <w:tc>
          <w:tcPr>
            <w:tcW w:w="1188" w:type="dxa"/>
            <w:tcBorders>
              <w:top w:val="nil"/>
            </w:tcBorders>
            <w:shd w:val="clear" w:color="auto" w:fill="FFFFFF" w:themeFill="background1"/>
          </w:tcPr>
          <w:p w14:paraId="70D8F169" w14:textId="77777777" w:rsidR="006E56A2" w:rsidRPr="00D163D5" w:rsidRDefault="006E56A2" w:rsidP="00EB0890">
            <w:pPr>
              <w:spacing w:before="40" w:after="40"/>
              <w:rPr>
                <w:b/>
                <w:bCs/>
                <w:sz w:val="20"/>
                <w:lang w:val="ru-RU"/>
              </w:rPr>
            </w:pPr>
            <w:r w:rsidRPr="00D163D5">
              <w:rPr>
                <w:b/>
                <w:bCs/>
                <w:sz w:val="20"/>
                <w:lang w:val="ru-RU"/>
              </w:rPr>
              <w:t>P</w:t>
            </w:r>
          </w:p>
        </w:tc>
        <w:tc>
          <w:tcPr>
            <w:tcW w:w="7668" w:type="dxa"/>
            <w:tcBorders>
              <w:top w:val="nil"/>
            </w:tcBorders>
            <w:shd w:val="clear" w:color="auto" w:fill="FFFFFF" w:themeFill="background1"/>
          </w:tcPr>
          <w:p w14:paraId="4DB24467" w14:textId="77777777" w:rsidR="006E56A2" w:rsidRPr="00D163D5" w:rsidRDefault="006E56A2" w:rsidP="00225DDD">
            <w:pPr>
              <w:spacing w:before="40" w:after="40"/>
              <w:jc w:val="left"/>
              <w:rPr>
                <w:sz w:val="20"/>
                <w:lang w:val="ru-RU"/>
              </w:rPr>
            </w:pPr>
            <w:r w:rsidRPr="00D163D5">
              <w:rPr>
                <w:sz w:val="20"/>
                <w:lang w:val="ru-RU"/>
              </w:rPr>
              <w:t>Распространение радиоволн</w:t>
            </w:r>
          </w:p>
        </w:tc>
      </w:tr>
      <w:tr w:rsidR="006E56A2" w:rsidRPr="00FD3C61" w14:paraId="47D9C948" w14:textId="77777777" w:rsidTr="00EB0890">
        <w:trPr>
          <w:jc w:val="center"/>
        </w:trPr>
        <w:tc>
          <w:tcPr>
            <w:tcW w:w="1188" w:type="dxa"/>
          </w:tcPr>
          <w:p w14:paraId="7F396BD6" w14:textId="77777777" w:rsidR="006E56A2" w:rsidRPr="00D163D5" w:rsidRDefault="006E56A2" w:rsidP="00EB0890">
            <w:pPr>
              <w:spacing w:before="40" w:after="40"/>
              <w:rPr>
                <w:b/>
                <w:bCs/>
                <w:sz w:val="20"/>
                <w:lang w:val="ru-RU"/>
              </w:rPr>
            </w:pPr>
            <w:r w:rsidRPr="00D163D5">
              <w:rPr>
                <w:b/>
                <w:bCs/>
                <w:sz w:val="20"/>
                <w:lang w:val="ru-RU"/>
              </w:rPr>
              <w:t>RA</w:t>
            </w:r>
          </w:p>
        </w:tc>
        <w:tc>
          <w:tcPr>
            <w:tcW w:w="7668" w:type="dxa"/>
          </w:tcPr>
          <w:p w14:paraId="58EAEED8" w14:textId="77777777" w:rsidR="006E56A2" w:rsidRPr="00D163D5" w:rsidRDefault="006E56A2" w:rsidP="00225DDD">
            <w:pPr>
              <w:spacing w:before="40" w:after="40"/>
              <w:jc w:val="left"/>
              <w:rPr>
                <w:sz w:val="20"/>
                <w:lang w:val="ru-RU"/>
              </w:rPr>
            </w:pPr>
            <w:r w:rsidRPr="00D163D5">
              <w:rPr>
                <w:sz w:val="20"/>
                <w:lang w:val="ru-RU"/>
              </w:rPr>
              <w:t>Радиоастрономия</w:t>
            </w:r>
          </w:p>
        </w:tc>
      </w:tr>
      <w:tr w:rsidR="006E56A2" w:rsidRPr="00FD3C61" w14:paraId="50092423" w14:textId="77777777" w:rsidTr="00EB0890">
        <w:trPr>
          <w:jc w:val="center"/>
        </w:trPr>
        <w:tc>
          <w:tcPr>
            <w:tcW w:w="1188" w:type="dxa"/>
          </w:tcPr>
          <w:p w14:paraId="090BAFD1" w14:textId="77777777" w:rsidR="006E56A2" w:rsidRPr="00D163D5" w:rsidRDefault="006E56A2" w:rsidP="00EB0890">
            <w:pPr>
              <w:spacing w:before="40" w:after="40"/>
              <w:rPr>
                <w:b/>
                <w:bCs/>
                <w:sz w:val="20"/>
                <w:lang w:val="ru-RU"/>
              </w:rPr>
            </w:pPr>
            <w:r w:rsidRPr="00D163D5">
              <w:rPr>
                <w:b/>
                <w:bCs/>
                <w:sz w:val="20"/>
                <w:lang w:val="ru-RU"/>
              </w:rPr>
              <w:t>RS</w:t>
            </w:r>
          </w:p>
        </w:tc>
        <w:tc>
          <w:tcPr>
            <w:tcW w:w="7668" w:type="dxa"/>
          </w:tcPr>
          <w:p w14:paraId="2064A48B" w14:textId="77777777" w:rsidR="006E56A2" w:rsidRPr="00D163D5" w:rsidRDefault="006E56A2" w:rsidP="00225DDD">
            <w:pPr>
              <w:spacing w:before="40" w:after="40"/>
              <w:jc w:val="left"/>
              <w:rPr>
                <w:sz w:val="20"/>
                <w:lang w:val="ru-RU"/>
              </w:rPr>
            </w:pPr>
            <w:r w:rsidRPr="00D163D5">
              <w:rPr>
                <w:sz w:val="20"/>
                <w:lang w:val="ru-RU"/>
              </w:rPr>
              <w:t>Системы дистанционного зондирования</w:t>
            </w:r>
          </w:p>
        </w:tc>
      </w:tr>
      <w:tr w:rsidR="006E56A2" w:rsidRPr="00FD3C61" w14:paraId="25EE7591" w14:textId="77777777" w:rsidTr="00EB0890">
        <w:trPr>
          <w:jc w:val="center"/>
        </w:trPr>
        <w:tc>
          <w:tcPr>
            <w:tcW w:w="1188" w:type="dxa"/>
          </w:tcPr>
          <w:p w14:paraId="09BC4309" w14:textId="77777777" w:rsidR="006E56A2" w:rsidRPr="00D163D5" w:rsidRDefault="006E56A2" w:rsidP="00EB0890">
            <w:pPr>
              <w:spacing w:before="40" w:after="40"/>
              <w:rPr>
                <w:b/>
                <w:bCs/>
                <w:sz w:val="20"/>
                <w:lang w:val="ru-RU"/>
              </w:rPr>
            </w:pPr>
            <w:r w:rsidRPr="00D163D5">
              <w:rPr>
                <w:b/>
                <w:bCs/>
                <w:sz w:val="20"/>
                <w:lang w:val="ru-RU"/>
              </w:rPr>
              <w:t>S</w:t>
            </w:r>
          </w:p>
        </w:tc>
        <w:tc>
          <w:tcPr>
            <w:tcW w:w="7668" w:type="dxa"/>
          </w:tcPr>
          <w:p w14:paraId="16646E76" w14:textId="77777777" w:rsidR="006E56A2" w:rsidRPr="00D163D5" w:rsidRDefault="006E56A2" w:rsidP="00225DDD">
            <w:pPr>
              <w:spacing w:before="40" w:after="40"/>
              <w:jc w:val="left"/>
              <w:rPr>
                <w:sz w:val="20"/>
                <w:lang w:val="ru-RU"/>
              </w:rPr>
            </w:pPr>
            <w:r w:rsidRPr="00D163D5">
              <w:rPr>
                <w:sz w:val="20"/>
                <w:lang w:val="ru-RU"/>
              </w:rPr>
              <w:t>Фиксированная спутниковая служба</w:t>
            </w:r>
          </w:p>
        </w:tc>
      </w:tr>
      <w:tr w:rsidR="006E56A2" w:rsidRPr="00FD3C61" w14:paraId="3FA3E466" w14:textId="77777777" w:rsidTr="00EB0890">
        <w:trPr>
          <w:jc w:val="center"/>
        </w:trPr>
        <w:tc>
          <w:tcPr>
            <w:tcW w:w="1188" w:type="dxa"/>
            <w:shd w:val="clear" w:color="auto" w:fill="auto"/>
          </w:tcPr>
          <w:p w14:paraId="48210734" w14:textId="77777777" w:rsidR="006E56A2" w:rsidRPr="00D163D5" w:rsidRDefault="006E56A2" w:rsidP="00EB0890">
            <w:pPr>
              <w:spacing w:before="40" w:after="40"/>
              <w:rPr>
                <w:b/>
                <w:bCs/>
                <w:sz w:val="20"/>
                <w:lang w:val="ru-RU"/>
              </w:rPr>
            </w:pPr>
            <w:r w:rsidRPr="00D163D5">
              <w:rPr>
                <w:b/>
                <w:bCs/>
                <w:sz w:val="20"/>
                <w:lang w:val="ru-RU"/>
              </w:rPr>
              <w:t>SA</w:t>
            </w:r>
          </w:p>
        </w:tc>
        <w:tc>
          <w:tcPr>
            <w:tcW w:w="7668" w:type="dxa"/>
            <w:shd w:val="clear" w:color="auto" w:fill="auto"/>
          </w:tcPr>
          <w:p w14:paraId="361E3354" w14:textId="77777777" w:rsidR="006E56A2" w:rsidRPr="00D163D5" w:rsidRDefault="006E56A2" w:rsidP="00225DDD">
            <w:pPr>
              <w:spacing w:before="40" w:after="40"/>
              <w:jc w:val="left"/>
              <w:rPr>
                <w:sz w:val="20"/>
                <w:lang w:val="ru-RU"/>
              </w:rPr>
            </w:pPr>
            <w:r w:rsidRPr="00D163D5">
              <w:rPr>
                <w:sz w:val="20"/>
                <w:lang w:val="ru-RU"/>
              </w:rPr>
              <w:t>Космические применения и метеорология</w:t>
            </w:r>
          </w:p>
        </w:tc>
      </w:tr>
      <w:tr w:rsidR="006E56A2" w:rsidRPr="0027442C" w14:paraId="0F35E515" w14:textId="77777777" w:rsidTr="00EB0890">
        <w:trPr>
          <w:jc w:val="center"/>
        </w:trPr>
        <w:tc>
          <w:tcPr>
            <w:tcW w:w="1188" w:type="dxa"/>
          </w:tcPr>
          <w:p w14:paraId="0D7DF074" w14:textId="77777777" w:rsidR="006E56A2" w:rsidRPr="00D163D5" w:rsidRDefault="006E56A2" w:rsidP="00EB0890">
            <w:pPr>
              <w:spacing w:before="40" w:after="40"/>
              <w:rPr>
                <w:b/>
                <w:bCs/>
                <w:sz w:val="20"/>
                <w:lang w:val="ru-RU"/>
              </w:rPr>
            </w:pPr>
            <w:r w:rsidRPr="00D163D5">
              <w:rPr>
                <w:b/>
                <w:bCs/>
                <w:sz w:val="20"/>
                <w:lang w:val="ru-RU"/>
              </w:rPr>
              <w:t>SF</w:t>
            </w:r>
          </w:p>
        </w:tc>
        <w:tc>
          <w:tcPr>
            <w:tcW w:w="7668" w:type="dxa"/>
          </w:tcPr>
          <w:p w14:paraId="337E4BFD" w14:textId="77777777" w:rsidR="006E56A2" w:rsidRPr="00D163D5" w:rsidRDefault="006E56A2" w:rsidP="00225DDD">
            <w:pPr>
              <w:spacing w:before="40" w:after="40"/>
              <w:jc w:val="left"/>
              <w:rPr>
                <w:sz w:val="20"/>
                <w:lang w:val="ru-RU"/>
              </w:rPr>
            </w:pPr>
            <w:r w:rsidRPr="00D163D5">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FD3C61" w14:paraId="7E95390D" w14:textId="77777777" w:rsidTr="00EB0890">
        <w:trPr>
          <w:jc w:val="center"/>
        </w:trPr>
        <w:tc>
          <w:tcPr>
            <w:tcW w:w="1188" w:type="dxa"/>
            <w:shd w:val="clear" w:color="auto" w:fill="auto"/>
          </w:tcPr>
          <w:p w14:paraId="21A204A3" w14:textId="77777777" w:rsidR="006E56A2" w:rsidRPr="00D163D5" w:rsidRDefault="006E56A2" w:rsidP="00EB0890">
            <w:pPr>
              <w:spacing w:before="40" w:after="40"/>
              <w:rPr>
                <w:b/>
                <w:bCs/>
                <w:sz w:val="20"/>
                <w:lang w:val="ru-RU"/>
              </w:rPr>
            </w:pPr>
            <w:r w:rsidRPr="00D163D5">
              <w:rPr>
                <w:b/>
                <w:bCs/>
                <w:sz w:val="20"/>
                <w:lang w:val="ru-RU"/>
              </w:rPr>
              <w:t>SM</w:t>
            </w:r>
          </w:p>
        </w:tc>
        <w:tc>
          <w:tcPr>
            <w:tcW w:w="7668" w:type="dxa"/>
            <w:shd w:val="clear" w:color="auto" w:fill="auto"/>
          </w:tcPr>
          <w:p w14:paraId="5F98A8EB" w14:textId="77777777" w:rsidR="006E56A2" w:rsidRPr="00D163D5" w:rsidRDefault="006E56A2" w:rsidP="00225DDD">
            <w:pPr>
              <w:spacing w:before="40" w:after="40"/>
              <w:jc w:val="left"/>
              <w:rPr>
                <w:sz w:val="20"/>
                <w:lang w:val="ru-RU"/>
              </w:rPr>
            </w:pPr>
            <w:r w:rsidRPr="00D163D5">
              <w:rPr>
                <w:sz w:val="20"/>
                <w:lang w:val="ru-RU"/>
              </w:rPr>
              <w:t>Управление использованием спектра</w:t>
            </w:r>
          </w:p>
        </w:tc>
      </w:tr>
      <w:tr w:rsidR="006E56A2" w:rsidRPr="00FD3C61" w14:paraId="13FEEFB4" w14:textId="77777777" w:rsidTr="00EB0890">
        <w:trPr>
          <w:jc w:val="center"/>
        </w:trPr>
        <w:tc>
          <w:tcPr>
            <w:tcW w:w="1188" w:type="dxa"/>
          </w:tcPr>
          <w:p w14:paraId="3DBAA753" w14:textId="77777777" w:rsidR="006E56A2" w:rsidRPr="00D163D5" w:rsidRDefault="006E56A2" w:rsidP="00EB0890">
            <w:pPr>
              <w:spacing w:before="40" w:after="40"/>
              <w:rPr>
                <w:b/>
                <w:bCs/>
                <w:sz w:val="20"/>
                <w:lang w:val="ru-RU"/>
              </w:rPr>
            </w:pPr>
            <w:r w:rsidRPr="00D163D5">
              <w:rPr>
                <w:b/>
                <w:bCs/>
                <w:sz w:val="20"/>
                <w:lang w:val="ru-RU"/>
              </w:rPr>
              <w:t>SNG</w:t>
            </w:r>
          </w:p>
        </w:tc>
        <w:tc>
          <w:tcPr>
            <w:tcW w:w="7668" w:type="dxa"/>
          </w:tcPr>
          <w:p w14:paraId="3CB201E1" w14:textId="77777777" w:rsidR="006E56A2" w:rsidRPr="00D163D5" w:rsidRDefault="006E56A2" w:rsidP="00225DDD">
            <w:pPr>
              <w:spacing w:before="40" w:after="40"/>
              <w:jc w:val="left"/>
              <w:rPr>
                <w:sz w:val="20"/>
                <w:lang w:val="ru-RU"/>
              </w:rPr>
            </w:pPr>
            <w:r w:rsidRPr="00D163D5">
              <w:rPr>
                <w:sz w:val="20"/>
                <w:lang w:val="ru-RU"/>
              </w:rPr>
              <w:t>Спутниковый сбор новостей</w:t>
            </w:r>
          </w:p>
        </w:tc>
      </w:tr>
      <w:tr w:rsidR="006E56A2" w:rsidRPr="0027442C" w14:paraId="2A003789" w14:textId="77777777" w:rsidTr="00EB0890">
        <w:trPr>
          <w:jc w:val="center"/>
        </w:trPr>
        <w:tc>
          <w:tcPr>
            <w:tcW w:w="1188" w:type="dxa"/>
          </w:tcPr>
          <w:p w14:paraId="363E9380" w14:textId="77777777" w:rsidR="006E56A2" w:rsidRPr="00D163D5" w:rsidRDefault="006E56A2" w:rsidP="00EB0890">
            <w:pPr>
              <w:spacing w:before="40" w:after="40"/>
              <w:rPr>
                <w:b/>
                <w:bCs/>
                <w:sz w:val="20"/>
                <w:lang w:val="ru-RU"/>
              </w:rPr>
            </w:pPr>
            <w:r w:rsidRPr="00D163D5">
              <w:rPr>
                <w:b/>
                <w:bCs/>
                <w:sz w:val="20"/>
                <w:lang w:val="ru-RU"/>
              </w:rPr>
              <w:t>TF</w:t>
            </w:r>
          </w:p>
        </w:tc>
        <w:tc>
          <w:tcPr>
            <w:tcW w:w="7668" w:type="dxa"/>
          </w:tcPr>
          <w:p w14:paraId="19AD5771" w14:textId="77777777" w:rsidR="006E56A2" w:rsidRPr="00D163D5" w:rsidRDefault="006E56A2" w:rsidP="00225DDD">
            <w:pPr>
              <w:spacing w:before="40" w:after="40"/>
              <w:jc w:val="left"/>
              <w:rPr>
                <w:sz w:val="20"/>
                <w:lang w:val="ru-RU"/>
              </w:rPr>
            </w:pPr>
            <w:r w:rsidRPr="00D163D5">
              <w:rPr>
                <w:sz w:val="20"/>
                <w:lang w:val="ru-RU"/>
              </w:rPr>
              <w:t>Передача сигналов времени и эталонных частот</w:t>
            </w:r>
          </w:p>
        </w:tc>
      </w:tr>
      <w:tr w:rsidR="006E56A2" w:rsidRPr="0027442C" w14:paraId="5AABD704" w14:textId="77777777" w:rsidTr="00EB0890">
        <w:trPr>
          <w:jc w:val="center"/>
        </w:trPr>
        <w:tc>
          <w:tcPr>
            <w:tcW w:w="1188" w:type="dxa"/>
          </w:tcPr>
          <w:p w14:paraId="655F400F" w14:textId="77777777" w:rsidR="006E56A2" w:rsidRPr="00D163D5" w:rsidRDefault="006E56A2" w:rsidP="00EB0890">
            <w:pPr>
              <w:spacing w:before="40" w:after="180"/>
              <w:rPr>
                <w:b/>
                <w:bCs/>
                <w:sz w:val="20"/>
                <w:lang w:val="ru-RU"/>
              </w:rPr>
            </w:pPr>
            <w:r w:rsidRPr="00D163D5">
              <w:rPr>
                <w:b/>
                <w:bCs/>
                <w:sz w:val="20"/>
                <w:lang w:val="ru-RU"/>
              </w:rPr>
              <w:t>V</w:t>
            </w:r>
          </w:p>
        </w:tc>
        <w:tc>
          <w:tcPr>
            <w:tcW w:w="7668" w:type="dxa"/>
          </w:tcPr>
          <w:p w14:paraId="12296F9F" w14:textId="77777777" w:rsidR="006E56A2" w:rsidRPr="00D163D5" w:rsidRDefault="006E56A2" w:rsidP="00225DDD">
            <w:pPr>
              <w:spacing w:before="40" w:after="180"/>
              <w:jc w:val="left"/>
              <w:rPr>
                <w:sz w:val="20"/>
                <w:lang w:val="ru-RU"/>
              </w:rPr>
            </w:pPr>
            <w:r w:rsidRPr="00D163D5">
              <w:rPr>
                <w:sz w:val="20"/>
                <w:lang w:val="ru-RU"/>
              </w:rPr>
              <w:t>Словарь и связанные с ним вопросы</w:t>
            </w:r>
          </w:p>
        </w:tc>
      </w:tr>
    </w:tbl>
    <w:p w14:paraId="0D648D65" w14:textId="77777777" w:rsidR="006E56A2" w:rsidRPr="00FD3C61"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27442C" w14:paraId="0C7DAE13" w14:textId="77777777" w:rsidTr="00EB0890">
        <w:trPr>
          <w:jc w:val="center"/>
        </w:trPr>
        <w:tc>
          <w:tcPr>
            <w:tcW w:w="8856" w:type="dxa"/>
          </w:tcPr>
          <w:p w14:paraId="65912678" w14:textId="77777777" w:rsidR="006E56A2" w:rsidRPr="00D163D5" w:rsidRDefault="006E56A2" w:rsidP="001A5DF7">
            <w:pPr>
              <w:spacing w:after="120"/>
              <w:jc w:val="left"/>
              <w:rPr>
                <w:rFonts w:eastAsia="SimSun"/>
                <w:i/>
                <w:iCs/>
                <w:sz w:val="20"/>
                <w:lang w:val="ru-RU" w:eastAsia="zh-CN"/>
              </w:rPr>
            </w:pPr>
            <w:r w:rsidRPr="00D163D5">
              <w:rPr>
                <w:b/>
                <w:bCs/>
                <w:i/>
                <w:iCs/>
                <w:sz w:val="20"/>
                <w:lang w:val="ru-RU"/>
              </w:rPr>
              <w:t>Примечание</w:t>
            </w:r>
            <w:r w:rsidRPr="00D163D5">
              <w:rPr>
                <w:i/>
                <w:iCs/>
                <w:sz w:val="20"/>
                <w:lang w:val="ru-RU"/>
              </w:rPr>
              <w:t>. – Настоящая Рекомендация МСЭ-R утверждена на английском языке в</w:t>
            </w:r>
            <w:r w:rsidR="00225DDD">
              <w:rPr>
                <w:i/>
                <w:iCs/>
                <w:sz w:val="20"/>
                <w:lang w:val="en-US"/>
              </w:rPr>
              <w:t> </w:t>
            </w:r>
            <w:r w:rsidRPr="00D163D5">
              <w:rPr>
                <w:i/>
                <w:iCs/>
                <w:sz w:val="20"/>
                <w:lang w:val="ru-RU"/>
              </w:rPr>
              <w:t>соответствии с процедурой, изложенной в Резолюции МСЭ-R</w:t>
            </w:r>
            <w:r w:rsidR="001A5DF7">
              <w:rPr>
                <w:i/>
                <w:iCs/>
                <w:sz w:val="20"/>
                <w:lang w:val="ru-RU"/>
              </w:rPr>
              <w:t xml:space="preserve"> </w:t>
            </w:r>
            <w:r w:rsidR="001A5DF7" w:rsidRPr="00D163D5">
              <w:rPr>
                <w:i/>
                <w:iCs/>
                <w:sz w:val="20"/>
                <w:lang w:val="ru-RU"/>
              </w:rPr>
              <w:t>1</w:t>
            </w:r>
            <w:r w:rsidRPr="00D163D5">
              <w:rPr>
                <w:i/>
                <w:iCs/>
                <w:sz w:val="20"/>
                <w:lang w:val="ru-RU"/>
              </w:rPr>
              <w:t>.</w:t>
            </w:r>
          </w:p>
        </w:tc>
      </w:tr>
    </w:tbl>
    <w:p w14:paraId="4C8BD8A2" w14:textId="44E978A2" w:rsidR="006E56A2" w:rsidRPr="007E6717" w:rsidRDefault="006E56A2" w:rsidP="007D3737">
      <w:pPr>
        <w:spacing w:before="360"/>
        <w:jc w:val="right"/>
        <w:rPr>
          <w:sz w:val="20"/>
          <w:lang w:val="ru-RU"/>
        </w:rPr>
      </w:pPr>
      <w:r w:rsidRPr="007E6717">
        <w:rPr>
          <w:i/>
          <w:iCs/>
          <w:sz w:val="20"/>
          <w:lang w:val="ru-RU"/>
        </w:rPr>
        <w:t>Электронная публикация</w:t>
      </w:r>
      <w:r w:rsidRPr="007E6717">
        <w:rPr>
          <w:i/>
          <w:iCs/>
          <w:sz w:val="20"/>
          <w:lang w:val="ru-RU"/>
        </w:rPr>
        <w:br/>
      </w:r>
      <w:r w:rsidRPr="007E6717">
        <w:rPr>
          <w:sz w:val="20"/>
          <w:lang w:val="ru-RU"/>
        </w:rPr>
        <w:t>Женева, 20</w:t>
      </w:r>
      <w:r w:rsidR="00A630FF">
        <w:rPr>
          <w:sz w:val="20"/>
          <w:lang w:val="en-GB"/>
        </w:rPr>
        <w:t>20</w:t>
      </w:r>
      <w:r w:rsidRPr="007E6717">
        <w:rPr>
          <w:sz w:val="20"/>
          <w:lang w:val="ru-RU"/>
        </w:rPr>
        <w:t xml:space="preserve"> г.</w:t>
      </w:r>
    </w:p>
    <w:p w14:paraId="2C028E80" w14:textId="72A4C911" w:rsidR="006E56A2" w:rsidRPr="00A630FF" w:rsidRDefault="00B62AB1" w:rsidP="007D3737">
      <w:pPr>
        <w:spacing w:before="480" w:after="120"/>
        <w:jc w:val="center"/>
        <w:rPr>
          <w:rFonts w:eastAsia="SimSun"/>
          <w:sz w:val="20"/>
          <w:lang w:val="en-GB" w:eastAsia="zh-CN"/>
        </w:rPr>
      </w:pPr>
      <w:r w:rsidRPr="00470E28">
        <w:rPr>
          <w:sz w:val="20"/>
          <w:lang w:val="en-US"/>
        </w:rPr>
        <w:sym w:font="Symbol" w:char="F0E3"/>
      </w:r>
      <w:r w:rsidRPr="001A5DF7">
        <w:rPr>
          <w:sz w:val="20"/>
          <w:lang w:val="ru-RU"/>
        </w:rPr>
        <w:t xml:space="preserve"> </w:t>
      </w:r>
      <w:r w:rsidRPr="00470E28">
        <w:rPr>
          <w:sz w:val="20"/>
          <w:lang w:val="en-US"/>
        </w:rPr>
        <w:t>ITU</w:t>
      </w:r>
      <w:r w:rsidRPr="001A5DF7">
        <w:rPr>
          <w:sz w:val="20"/>
          <w:lang w:val="ru-RU"/>
        </w:rPr>
        <w:t xml:space="preserve"> </w:t>
      </w:r>
      <w:bookmarkStart w:id="1" w:name="iiannee"/>
      <w:bookmarkEnd w:id="1"/>
      <w:r w:rsidRPr="001A5DF7">
        <w:rPr>
          <w:sz w:val="20"/>
          <w:lang w:val="ru-RU"/>
        </w:rPr>
        <w:t>20</w:t>
      </w:r>
      <w:r w:rsidR="00A630FF">
        <w:rPr>
          <w:sz w:val="20"/>
          <w:lang w:val="en-GB"/>
        </w:rPr>
        <w:t>20</w:t>
      </w:r>
    </w:p>
    <w:p w14:paraId="7921A18F" w14:textId="77777777" w:rsidR="00B62AB1" w:rsidRPr="00B62AB1" w:rsidRDefault="006E56A2" w:rsidP="00B62AB1">
      <w:pPr>
        <w:rPr>
          <w:sz w:val="18"/>
          <w:szCs w:val="18"/>
          <w:lang w:val="ru-RU"/>
        </w:rPr>
      </w:pPr>
      <w:r w:rsidRPr="005B6CD5">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B62AB1">
        <w:rPr>
          <w:sz w:val="18"/>
          <w:szCs w:val="18"/>
          <w:lang w:val="ru-RU"/>
        </w:rPr>
        <w:t xml:space="preserve"> </w:t>
      </w:r>
    </w:p>
    <w:p w14:paraId="1A3FDBB8" w14:textId="77777777" w:rsidR="00B62AB1" w:rsidRPr="00B62AB1" w:rsidRDefault="00B62AB1" w:rsidP="00B62AB1">
      <w:pPr>
        <w:spacing w:before="160"/>
        <w:rPr>
          <w:i/>
          <w:sz w:val="20"/>
          <w:lang w:val="ru-RU"/>
        </w:rPr>
        <w:sectPr w:rsidR="00B62AB1" w:rsidRPr="00B62AB1"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1EDCE38F" w14:textId="0041859E" w:rsidR="00C906E6" w:rsidRDefault="00C906E6" w:rsidP="003804DC">
      <w:pPr>
        <w:pStyle w:val="RecNo"/>
        <w:spacing w:before="0"/>
        <w:rPr>
          <w:rStyle w:val="href"/>
          <w:lang w:val="ru-RU"/>
        </w:rPr>
      </w:pPr>
      <w:bookmarkStart w:id="2" w:name="irecnoe"/>
      <w:bookmarkEnd w:id="2"/>
      <w:proofErr w:type="gramStart"/>
      <w:r w:rsidRPr="005F05C0">
        <w:rPr>
          <w:lang w:val="ru-RU"/>
        </w:rPr>
        <w:lastRenderedPageBreak/>
        <w:t xml:space="preserve">РЕКОМЕНДАЦИЯ  </w:t>
      </w:r>
      <w:r w:rsidRPr="00B62AB1">
        <w:rPr>
          <w:rStyle w:val="href"/>
          <w:lang w:val="ru-RU"/>
        </w:rPr>
        <w:t>МСЭ</w:t>
      </w:r>
      <w:proofErr w:type="gramEnd"/>
      <w:r w:rsidRPr="00B62AB1">
        <w:rPr>
          <w:rStyle w:val="href"/>
          <w:lang w:val="ru-RU"/>
        </w:rPr>
        <w:t>-</w:t>
      </w:r>
      <w:r w:rsidRPr="005F05C0">
        <w:rPr>
          <w:rStyle w:val="href"/>
        </w:rPr>
        <w:t>R</w:t>
      </w:r>
      <w:r w:rsidRPr="00B62AB1">
        <w:rPr>
          <w:rStyle w:val="href"/>
          <w:lang w:val="ru-RU"/>
        </w:rPr>
        <w:t xml:space="preserve">  </w:t>
      </w:r>
      <w:r>
        <w:rPr>
          <w:rStyle w:val="href"/>
          <w:lang w:val="en-US"/>
        </w:rPr>
        <w:t>M</w:t>
      </w:r>
      <w:r w:rsidRPr="00B62AB1">
        <w:rPr>
          <w:rStyle w:val="href"/>
          <w:lang w:val="ru-RU"/>
        </w:rPr>
        <w:t>.</w:t>
      </w:r>
      <w:r w:rsidR="00A630FF" w:rsidRPr="00A630FF">
        <w:rPr>
          <w:rStyle w:val="href"/>
          <w:lang w:val="ru-RU"/>
        </w:rPr>
        <w:t>1904-1</w:t>
      </w:r>
    </w:p>
    <w:p w14:paraId="03E5FD66" w14:textId="77777777" w:rsidR="00A630FF" w:rsidRPr="008579E6" w:rsidRDefault="00A630FF" w:rsidP="00A630FF">
      <w:pPr>
        <w:pStyle w:val="Rectitle"/>
        <w:rPr>
          <w:szCs w:val="24"/>
          <w:lang w:val="ru-RU"/>
        </w:rPr>
      </w:pPr>
      <w:r w:rsidRPr="008579E6">
        <w:rPr>
          <w:lang w:val="ru-RU"/>
        </w:rPr>
        <w:t>Характеристики, требования к показателям качества и критерии защиты приемных станций радионавигационной спутниковой службы (космос-космос), работающих в полосах частот 1164–1215 МГц, 1215–1300 МГц и 1559–1610 МГц</w:t>
      </w:r>
    </w:p>
    <w:p w14:paraId="2936EA2D" w14:textId="77777777" w:rsidR="00A630FF" w:rsidRPr="008579E6" w:rsidRDefault="00A630FF" w:rsidP="00A630FF">
      <w:pPr>
        <w:pStyle w:val="Recref"/>
        <w:rPr>
          <w:lang w:val="ru-RU"/>
        </w:rPr>
      </w:pPr>
      <w:r w:rsidRPr="008579E6">
        <w:rPr>
          <w:lang w:val="ru-RU"/>
        </w:rPr>
        <w:t>(Вопросы МСЭ-R 217-2/4 и МСЭ-R 288/4)</w:t>
      </w:r>
    </w:p>
    <w:p w14:paraId="3AC29C0F" w14:textId="77777777" w:rsidR="00A630FF" w:rsidRPr="008579E6" w:rsidRDefault="00A630FF" w:rsidP="00A630FF">
      <w:pPr>
        <w:pStyle w:val="Recdate"/>
        <w:spacing w:line="240" w:lineRule="exact"/>
        <w:rPr>
          <w:lang w:val="ru-RU"/>
        </w:rPr>
      </w:pPr>
      <w:r w:rsidRPr="008579E6">
        <w:rPr>
          <w:lang w:val="ru-RU"/>
        </w:rPr>
        <w:t>(2012-2019)</w:t>
      </w:r>
    </w:p>
    <w:p w14:paraId="56E9D1E0" w14:textId="77777777" w:rsidR="00A630FF" w:rsidRPr="008579E6" w:rsidRDefault="00A630FF" w:rsidP="00A630FF">
      <w:pPr>
        <w:pStyle w:val="HeadingSum"/>
        <w:spacing w:line="240" w:lineRule="exact"/>
        <w:rPr>
          <w:lang w:val="ru-RU"/>
        </w:rPr>
      </w:pPr>
      <w:r w:rsidRPr="008579E6">
        <w:rPr>
          <w:lang w:val="ru-RU"/>
        </w:rPr>
        <w:t>Сфера применения</w:t>
      </w:r>
    </w:p>
    <w:p w14:paraId="632563D3" w14:textId="77777777" w:rsidR="00A630FF" w:rsidRPr="008579E6" w:rsidRDefault="00A630FF" w:rsidP="00A630FF">
      <w:pPr>
        <w:pStyle w:val="Summary"/>
        <w:spacing w:line="240" w:lineRule="exact"/>
        <w:rPr>
          <w:lang w:val="ru-RU"/>
        </w:rPr>
      </w:pPr>
      <w:r w:rsidRPr="008579E6">
        <w:rPr>
          <w:lang w:val="ru-RU"/>
        </w:rPr>
        <w:t xml:space="preserve">В настоящей Рекомендации представлены характеристики и критерии защиты расположенных на борту космических аппаратов приемников радионавигационной спутниковой службы (РНСС). Данная информация предназначена для проведения анализа воздействия радиочастотных помех от излучений источников, не относящихся к РНСС, на приемники РНСС, работающие в направлении космос-космос в полосах </w:t>
      </w:r>
      <w:r w:rsidRPr="008579E6">
        <w:rPr>
          <w:cs/>
          <w:lang w:val="ru-RU"/>
        </w:rPr>
        <w:t>‎</w:t>
      </w:r>
      <w:r w:rsidRPr="008579E6">
        <w:rPr>
          <w:lang w:val="ru-RU"/>
        </w:rPr>
        <w:t>1164–1215 МГц, 1215–1300 МГц и 1559</w:t>
      </w:r>
      <w:r w:rsidRPr="008579E6">
        <w:rPr>
          <w:lang w:val="ru-RU"/>
        </w:rPr>
        <w:sym w:font="Symbol" w:char="F02D"/>
      </w:r>
      <w:r w:rsidRPr="008579E6">
        <w:rPr>
          <w:lang w:val="ru-RU"/>
        </w:rPr>
        <w:t>1610 МГц.</w:t>
      </w:r>
    </w:p>
    <w:p w14:paraId="2C73939C" w14:textId="77777777" w:rsidR="00A630FF" w:rsidRPr="008579E6" w:rsidRDefault="00A630FF" w:rsidP="00A630FF">
      <w:pPr>
        <w:pStyle w:val="Headingb"/>
        <w:rPr>
          <w:lang w:val="ru-RU"/>
        </w:rPr>
      </w:pPr>
      <w:r w:rsidRPr="008579E6">
        <w:rPr>
          <w:lang w:val="ru-RU"/>
        </w:rPr>
        <w:t>Ключевые слова</w:t>
      </w:r>
    </w:p>
    <w:p w14:paraId="68F2881C" w14:textId="77777777" w:rsidR="00A630FF" w:rsidRPr="008579E6" w:rsidRDefault="00A630FF" w:rsidP="00A630FF">
      <w:pPr>
        <w:rPr>
          <w:lang w:val="ru-RU"/>
        </w:rPr>
      </w:pPr>
      <w:r w:rsidRPr="008579E6">
        <w:rPr>
          <w:lang w:val="ru-RU"/>
        </w:rPr>
        <w:t>РНСС, критерии защиты, воздействие радиочастотных помех</w:t>
      </w:r>
    </w:p>
    <w:p w14:paraId="3B5C7C1B" w14:textId="77777777" w:rsidR="00A630FF" w:rsidRPr="008579E6" w:rsidRDefault="00A630FF" w:rsidP="00A630FF">
      <w:pPr>
        <w:pStyle w:val="Headingb"/>
        <w:spacing w:after="120"/>
        <w:rPr>
          <w:lang w:val="ru-RU"/>
        </w:rPr>
      </w:pPr>
      <w:r w:rsidRPr="008579E6">
        <w:rPr>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9"/>
        <w:gridCol w:w="3809"/>
        <w:gridCol w:w="4961"/>
      </w:tblGrid>
      <w:tr w:rsidR="00A630FF" w:rsidRPr="008579E6" w14:paraId="5F3715FF" w14:textId="77777777" w:rsidTr="003F4643">
        <w:tc>
          <w:tcPr>
            <w:tcW w:w="0" w:type="auto"/>
          </w:tcPr>
          <w:p w14:paraId="6611DACB"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AWGN</w:t>
            </w:r>
          </w:p>
        </w:tc>
        <w:tc>
          <w:tcPr>
            <w:tcW w:w="3809" w:type="dxa"/>
          </w:tcPr>
          <w:p w14:paraId="5603866B"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Additive</w:t>
            </w:r>
            <w:proofErr w:type="spellEnd"/>
            <w:r w:rsidRPr="008579E6">
              <w:rPr>
                <w:lang w:val="ru-RU"/>
              </w:rPr>
              <w:t xml:space="preserve"> </w:t>
            </w:r>
            <w:proofErr w:type="spellStart"/>
            <w:r w:rsidRPr="008579E6">
              <w:rPr>
                <w:lang w:val="ru-RU"/>
              </w:rPr>
              <w:t>white</w:t>
            </w:r>
            <w:proofErr w:type="spellEnd"/>
            <w:r w:rsidRPr="008579E6">
              <w:rPr>
                <w:lang w:val="ru-RU"/>
              </w:rPr>
              <w:t xml:space="preserve"> </w:t>
            </w:r>
            <w:proofErr w:type="spellStart"/>
            <w:r w:rsidRPr="008579E6">
              <w:rPr>
                <w:lang w:val="ru-RU"/>
              </w:rPr>
              <w:t>Gaussian</w:t>
            </w:r>
            <w:proofErr w:type="spellEnd"/>
            <w:r w:rsidRPr="008579E6">
              <w:rPr>
                <w:lang w:val="ru-RU"/>
              </w:rPr>
              <w:t xml:space="preserve"> </w:t>
            </w:r>
            <w:proofErr w:type="spellStart"/>
            <w:r w:rsidRPr="008579E6">
              <w:rPr>
                <w:lang w:val="ru-RU"/>
              </w:rPr>
              <w:t>noise</w:t>
            </w:r>
            <w:proofErr w:type="spellEnd"/>
          </w:p>
        </w:tc>
        <w:tc>
          <w:tcPr>
            <w:tcW w:w="4961" w:type="dxa"/>
          </w:tcPr>
          <w:p w14:paraId="6048AD8E"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Аддитивный белый гауссов шум</w:t>
            </w:r>
          </w:p>
        </w:tc>
      </w:tr>
      <w:tr w:rsidR="00A630FF" w:rsidRPr="008579E6" w14:paraId="3E4E347A" w14:textId="77777777" w:rsidTr="003F4643">
        <w:tc>
          <w:tcPr>
            <w:tcW w:w="0" w:type="auto"/>
          </w:tcPr>
          <w:p w14:paraId="5F53C9AD"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PDC</w:t>
            </w:r>
          </w:p>
        </w:tc>
        <w:tc>
          <w:tcPr>
            <w:tcW w:w="3809" w:type="dxa"/>
          </w:tcPr>
          <w:p w14:paraId="2C6CDD39"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Pulse</w:t>
            </w:r>
            <w:proofErr w:type="spellEnd"/>
            <w:r w:rsidRPr="008579E6">
              <w:rPr>
                <w:lang w:val="ru-RU"/>
              </w:rPr>
              <w:t xml:space="preserve"> </w:t>
            </w:r>
            <w:proofErr w:type="spellStart"/>
            <w:r w:rsidRPr="008579E6">
              <w:rPr>
                <w:lang w:val="ru-RU"/>
              </w:rPr>
              <w:t>duty</w:t>
            </w:r>
            <w:proofErr w:type="spellEnd"/>
            <w:r w:rsidRPr="008579E6">
              <w:rPr>
                <w:lang w:val="ru-RU"/>
              </w:rPr>
              <w:t xml:space="preserve"> </w:t>
            </w:r>
            <w:proofErr w:type="spellStart"/>
            <w:r w:rsidRPr="008579E6">
              <w:rPr>
                <w:lang w:val="ru-RU"/>
              </w:rPr>
              <w:t>cycle</w:t>
            </w:r>
            <w:proofErr w:type="spellEnd"/>
          </w:p>
        </w:tc>
        <w:tc>
          <w:tcPr>
            <w:tcW w:w="4961" w:type="dxa"/>
          </w:tcPr>
          <w:p w14:paraId="676F9258"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Коэффициент заполнения импульса</w:t>
            </w:r>
          </w:p>
        </w:tc>
      </w:tr>
      <w:tr w:rsidR="00A630FF" w:rsidRPr="008579E6" w14:paraId="7B599093" w14:textId="77777777" w:rsidTr="003F4643">
        <w:tc>
          <w:tcPr>
            <w:tcW w:w="0" w:type="auto"/>
          </w:tcPr>
          <w:p w14:paraId="5940057C"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PNT</w:t>
            </w:r>
          </w:p>
        </w:tc>
        <w:tc>
          <w:tcPr>
            <w:tcW w:w="3809" w:type="dxa"/>
          </w:tcPr>
          <w:p w14:paraId="081F45BC"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Position</w:t>
            </w:r>
            <w:proofErr w:type="spellEnd"/>
            <w:r w:rsidRPr="008579E6">
              <w:rPr>
                <w:lang w:val="ru-RU"/>
              </w:rPr>
              <w:t xml:space="preserve">, </w:t>
            </w:r>
            <w:proofErr w:type="spellStart"/>
            <w:r w:rsidRPr="008579E6">
              <w:rPr>
                <w:lang w:val="ru-RU"/>
              </w:rPr>
              <w:t>navigation</w:t>
            </w:r>
            <w:proofErr w:type="spellEnd"/>
            <w:r w:rsidRPr="008579E6">
              <w:rPr>
                <w:lang w:val="ru-RU"/>
              </w:rPr>
              <w:t xml:space="preserve"> </w:t>
            </w:r>
            <w:proofErr w:type="spellStart"/>
            <w:r w:rsidRPr="008579E6">
              <w:rPr>
                <w:lang w:val="ru-RU"/>
              </w:rPr>
              <w:t>and</w:t>
            </w:r>
            <w:proofErr w:type="spellEnd"/>
            <w:r w:rsidRPr="008579E6">
              <w:rPr>
                <w:lang w:val="ru-RU"/>
              </w:rPr>
              <w:t xml:space="preserve"> </w:t>
            </w:r>
            <w:proofErr w:type="spellStart"/>
            <w:r w:rsidRPr="008579E6">
              <w:rPr>
                <w:lang w:val="ru-RU"/>
              </w:rPr>
              <w:t>timing</w:t>
            </w:r>
            <w:proofErr w:type="spellEnd"/>
          </w:p>
        </w:tc>
        <w:tc>
          <w:tcPr>
            <w:tcW w:w="4961" w:type="dxa"/>
          </w:tcPr>
          <w:p w14:paraId="32C2EF0D"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Определение местоположения, навигация и синхронизация</w:t>
            </w:r>
          </w:p>
        </w:tc>
      </w:tr>
      <w:tr w:rsidR="00A630FF" w:rsidRPr="008579E6" w14:paraId="4C97153E" w14:textId="77777777" w:rsidTr="003F4643">
        <w:tc>
          <w:tcPr>
            <w:tcW w:w="0" w:type="auto"/>
          </w:tcPr>
          <w:p w14:paraId="360C42DA"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PRF</w:t>
            </w:r>
          </w:p>
        </w:tc>
        <w:tc>
          <w:tcPr>
            <w:tcW w:w="3809" w:type="dxa"/>
          </w:tcPr>
          <w:p w14:paraId="0F6D6AF5"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Pulse</w:t>
            </w:r>
            <w:proofErr w:type="spellEnd"/>
            <w:r w:rsidRPr="008579E6">
              <w:rPr>
                <w:lang w:val="ru-RU"/>
              </w:rPr>
              <w:t xml:space="preserve"> </w:t>
            </w:r>
            <w:proofErr w:type="spellStart"/>
            <w:r w:rsidRPr="008579E6">
              <w:rPr>
                <w:lang w:val="ru-RU"/>
              </w:rPr>
              <w:t>repetition</w:t>
            </w:r>
            <w:proofErr w:type="spellEnd"/>
            <w:r w:rsidRPr="008579E6">
              <w:rPr>
                <w:lang w:val="ru-RU"/>
              </w:rPr>
              <w:t xml:space="preserve"> </w:t>
            </w:r>
            <w:proofErr w:type="spellStart"/>
            <w:r w:rsidRPr="008579E6">
              <w:rPr>
                <w:lang w:val="ru-RU"/>
              </w:rPr>
              <w:t>frequency</w:t>
            </w:r>
            <w:proofErr w:type="spellEnd"/>
          </w:p>
        </w:tc>
        <w:tc>
          <w:tcPr>
            <w:tcW w:w="4961" w:type="dxa"/>
          </w:tcPr>
          <w:p w14:paraId="73ACF099"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Частота повторения импульсов</w:t>
            </w:r>
          </w:p>
        </w:tc>
      </w:tr>
      <w:tr w:rsidR="00A630FF" w:rsidRPr="008579E6" w14:paraId="79FBE6EE" w14:textId="77777777" w:rsidTr="003F4643">
        <w:tc>
          <w:tcPr>
            <w:tcW w:w="0" w:type="auto"/>
          </w:tcPr>
          <w:p w14:paraId="5B16C882"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RHCP</w:t>
            </w:r>
          </w:p>
        </w:tc>
        <w:tc>
          <w:tcPr>
            <w:tcW w:w="3809" w:type="dxa"/>
          </w:tcPr>
          <w:p w14:paraId="14170D07"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Right-hand</w:t>
            </w:r>
            <w:proofErr w:type="spellEnd"/>
            <w:r w:rsidRPr="008579E6">
              <w:rPr>
                <w:lang w:val="ru-RU"/>
              </w:rPr>
              <w:t xml:space="preserve"> </w:t>
            </w:r>
            <w:proofErr w:type="spellStart"/>
            <w:r w:rsidRPr="008579E6">
              <w:rPr>
                <w:lang w:val="ru-RU"/>
              </w:rPr>
              <w:t>circular</w:t>
            </w:r>
            <w:proofErr w:type="spellEnd"/>
            <w:r w:rsidRPr="008579E6">
              <w:rPr>
                <w:lang w:val="ru-RU"/>
              </w:rPr>
              <w:t xml:space="preserve"> </w:t>
            </w:r>
            <w:proofErr w:type="spellStart"/>
            <w:r w:rsidRPr="008579E6">
              <w:rPr>
                <w:lang w:val="ru-RU"/>
              </w:rPr>
              <w:t>polarization</w:t>
            </w:r>
            <w:proofErr w:type="spellEnd"/>
          </w:p>
        </w:tc>
        <w:tc>
          <w:tcPr>
            <w:tcW w:w="4961" w:type="dxa"/>
          </w:tcPr>
          <w:p w14:paraId="535B8B4D"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Правосторонняя круговая поляризация:</w:t>
            </w:r>
          </w:p>
        </w:tc>
      </w:tr>
      <w:tr w:rsidR="00A630FF" w:rsidRPr="008579E6" w14:paraId="2C0ED9B3" w14:textId="77777777" w:rsidTr="003F4643">
        <w:tc>
          <w:tcPr>
            <w:tcW w:w="0" w:type="auto"/>
          </w:tcPr>
          <w:p w14:paraId="4FD7301F"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SQPN</w:t>
            </w:r>
          </w:p>
        </w:tc>
        <w:tc>
          <w:tcPr>
            <w:tcW w:w="3809" w:type="dxa"/>
          </w:tcPr>
          <w:p w14:paraId="0D5DF240"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Staggered</w:t>
            </w:r>
            <w:proofErr w:type="spellEnd"/>
            <w:r w:rsidRPr="008579E6">
              <w:rPr>
                <w:lang w:val="ru-RU"/>
              </w:rPr>
              <w:t xml:space="preserve"> </w:t>
            </w:r>
            <w:proofErr w:type="spellStart"/>
            <w:r w:rsidRPr="008579E6">
              <w:rPr>
                <w:lang w:val="ru-RU"/>
              </w:rPr>
              <w:t>quadrature</w:t>
            </w:r>
            <w:proofErr w:type="spellEnd"/>
            <w:r w:rsidRPr="008579E6">
              <w:rPr>
                <w:lang w:val="ru-RU"/>
              </w:rPr>
              <w:t xml:space="preserve"> </w:t>
            </w:r>
            <w:proofErr w:type="spellStart"/>
            <w:r w:rsidRPr="008579E6">
              <w:rPr>
                <w:lang w:val="ru-RU"/>
              </w:rPr>
              <w:t>pseudo-random</w:t>
            </w:r>
            <w:proofErr w:type="spellEnd"/>
            <w:r w:rsidRPr="008579E6">
              <w:rPr>
                <w:lang w:val="ru-RU"/>
              </w:rPr>
              <w:t xml:space="preserve"> </w:t>
            </w:r>
            <w:proofErr w:type="spellStart"/>
            <w:r w:rsidRPr="008579E6">
              <w:rPr>
                <w:lang w:val="ru-RU"/>
              </w:rPr>
              <w:t>noise</w:t>
            </w:r>
            <w:proofErr w:type="spellEnd"/>
          </w:p>
        </w:tc>
        <w:tc>
          <w:tcPr>
            <w:tcW w:w="4961" w:type="dxa"/>
          </w:tcPr>
          <w:p w14:paraId="682344AF"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Чередующаяся квадратурная модуляция по псевдослучайному шуму</w:t>
            </w:r>
          </w:p>
        </w:tc>
      </w:tr>
      <w:tr w:rsidR="00A630FF" w:rsidRPr="008579E6" w14:paraId="6E2E0845" w14:textId="77777777" w:rsidTr="003F4643">
        <w:tc>
          <w:tcPr>
            <w:tcW w:w="0" w:type="auto"/>
          </w:tcPr>
          <w:p w14:paraId="50C25FA0"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SQPSK</w:t>
            </w:r>
          </w:p>
        </w:tc>
        <w:tc>
          <w:tcPr>
            <w:tcW w:w="3809" w:type="dxa"/>
          </w:tcPr>
          <w:p w14:paraId="4BDB4E6C"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Staggered</w:t>
            </w:r>
            <w:proofErr w:type="spellEnd"/>
            <w:r w:rsidRPr="008579E6">
              <w:rPr>
                <w:lang w:val="ru-RU"/>
              </w:rPr>
              <w:t xml:space="preserve"> </w:t>
            </w:r>
            <w:proofErr w:type="spellStart"/>
            <w:r w:rsidRPr="008579E6">
              <w:rPr>
                <w:lang w:val="ru-RU"/>
              </w:rPr>
              <w:t>quadrature</w:t>
            </w:r>
            <w:proofErr w:type="spellEnd"/>
            <w:r w:rsidRPr="008579E6">
              <w:rPr>
                <w:lang w:val="ru-RU"/>
              </w:rPr>
              <w:t xml:space="preserve"> </w:t>
            </w:r>
            <w:proofErr w:type="spellStart"/>
            <w:r w:rsidRPr="008579E6">
              <w:rPr>
                <w:lang w:val="ru-RU"/>
              </w:rPr>
              <w:t>phase-shift</w:t>
            </w:r>
            <w:proofErr w:type="spellEnd"/>
            <w:r w:rsidRPr="008579E6">
              <w:rPr>
                <w:lang w:val="ru-RU"/>
              </w:rPr>
              <w:t xml:space="preserve"> </w:t>
            </w:r>
            <w:proofErr w:type="spellStart"/>
            <w:r w:rsidRPr="008579E6">
              <w:rPr>
                <w:lang w:val="ru-RU"/>
              </w:rPr>
              <w:t>keying</w:t>
            </w:r>
            <w:proofErr w:type="spellEnd"/>
          </w:p>
        </w:tc>
        <w:tc>
          <w:tcPr>
            <w:tcW w:w="4961" w:type="dxa"/>
          </w:tcPr>
          <w:p w14:paraId="375C6225"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Чередующаяся квадратурная фазовая манипуляция</w:t>
            </w:r>
          </w:p>
        </w:tc>
      </w:tr>
      <w:tr w:rsidR="00A630FF" w:rsidRPr="008579E6" w14:paraId="5A8C5869" w14:textId="77777777" w:rsidTr="003F4643">
        <w:tc>
          <w:tcPr>
            <w:tcW w:w="0" w:type="auto"/>
          </w:tcPr>
          <w:p w14:paraId="77002F4E" w14:textId="77777777" w:rsidR="00A630FF" w:rsidRPr="008579E6" w:rsidRDefault="00A630FF" w:rsidP="003F4643">
            <w:pPr>
              <w:tabs>
                <w:tab w:val="clear" w:pos="794"/>
                <w:tab w:val="clear" w:pos="1191"/>
                <w:tab w:val="clear" w:pos="1588"/>
                <w:tab w:val="clear" w:pos="1985"/>
              </w:tabs>
              <w:spacing w:before="60" w:after="60"/>
              <w:ind w:left="-113"/>
              <w:rPr>
                <w:lang w:val="ru-RU"/>
              </w:rPr>
            </w:pPr>
            <w:r w:rsidRPr="008579E6">
              <w:rPr>
                <w:lang w:val="ru-RU"/>
              </w:rPr>
              <w:t>SSC</w:t>
            </w:r>
          </w:p>
        </w:tc>
        <w:tc>
          <w:tcPr>
            <w:tcW w:w="3809" w:type="dxa"/>
          </w:tcPr>
          <w:p w14:paraId="5D23C76F" w14:textId="77777777" w:rsidR="00A630FF" w:rsidRPr="008579E6" w:rsidRDefault="00A630FF" w:rsidP="003F4643">
            <w:pPr>
              <w:tabs>
                <w:tab w:val="clear" w:pos="794"/>
                <w:tab w:val="clear" w:pos="1191"/>
                <w:tab w:val="clear" w:pos="1588"/>
                <w:tab w:val="clear" w:pos="1985"/>
              </w:tabs>
              <w:spacing w:before="60" w:after="60"/>
              <w:jc w:val="left"/>
              <w:rPr>
                <w:lang w:val="ru-RU"/>
              </w:rPr>
            </w:pPr>
            <w:proofErr w:type="spellStart"/>
            <w:r w:rsidRPr="008579E6">
              <w:rPr>
                <w:lang w:val="ru-RU"/>
              </w:rPr>
              <w:t>Spectral</w:t>
            </w:r>
            <w:proofErr w:type="spellEnd"/>
            <w:r w:rsidRPr="008579E6">
              <w:rPr>
                <w:lang w:val="ru-RU"/>
              </w:rPr>
              <w:t xml:space="preserve"> </w:t>
            </w:r>
            <w:proofErr w:type="spellStart"/>
            <w:r w:rsidRPr="008579E6">
              <w:rPr>
                <w:lang w:val="ru-RU"/>
              </w:rPr>
              <w:t>separation</w:t>
            </w:r>
            <w:proofErr w:type="spellEnd"/>
            <w:r w:rsidRPr="008579E6">
              <w:rPr>
                <w:lang w:val="ru-RU"/>
              </w:rPr>
              <w:t xml:space="preserve"> </w:t>
            </w:r>
            <w:proofErr w:type="spellStart"/>
            <w:r w:rsidRPr="008579E6">
              <w:rPr>
                <w:lang w:val="ru-RU"/>
              </w:rPr>
              <w:t>coefficient</w:t>
            </w:r>
            <w:proofErr w:type="spellEnd"/>
          </w:p>
        </w:tc>
        <w:tc>
          <w:tcPr>
            <w:tcW w:w="4961" w:type="dxa"/>
          </w:tcPr>
          <w:p w14:paraId="40A6D028" w14:textId="77777777" w:rsidR="00A630FF" w:rsidRPr="008579E6" w:rsidRDefault="00A630FF" w:rsidP="003F4643">
            <w:pPr>
              <w:tabs>
                <w:tab w:val="clear" w:pos="794"/>
                <w:tab w:val="clear" w:pos="1191"/>
                <w:tab w:val="clear" w:pos="1588"/>
                <w:tab w:val="clear" w:pos="1985"/>
              </w:tabs>
              <w:spacing w:before="60" w:after="60"/>
              <w:jc w:val="left"/>
              <w:rPr>
                <w:lang w:val="ru-RU"/>
              </w:rPr>
            </w:pPr>
            <w:r w:rsidRPr="008579E6">
              <w:rPr>
                <w:lang w:val="ru-RU"/>
              </w:rPr>
              <w:t>Коэффициент спектрального разделения</w:t>
            </w:r>
          </w:p>
        </w:tc>
      </w:tr>
    </w:tbl>
    <w:p w14:paraId="552891BB" w14:textId="77777777" w:rsidR="00A630FF" w:rsidRPr="008579E6" w:rsidRDefault="00A630FF" w:rsidP="00A630FF">
      <w:pPr>
        <w:pStyle w:val="Headingb"/>
        <w:rPr>
          <w:lang w:val="ru-RU"/>
        </w:rPr>
      </w:pPr>
      <w:r w:rsidRPr="008579E6">
        <w:rPr>
          <w:lang w:val="ru-RU"/>
        </w:rPr>
        <w:t>Соответствующие Рекомендации и Отчеты МСЭ</w:t>
      </w:r>
    </w:p>
    <w:p w14:paraId="106B87C1" w14:textId="77777777" w:rsidR="00A630FF" w:rsidRPr="008579E6" w:rsidRDefault="00A630FF" w:rsidP="00A630FF">
      <w:pPr>
        <w:pStyle w:val="Reftext"/>
        <w:ind w:left="3600" w:hanging="3600"/>
        <w:rPr>
          <w:highlight w:val="yellow"/>
          <w:lang w:val="ru-RU"/>
        </w:rPr>
      </w:pPr>
      <w:r w:rsidRPr="008579E6">
        <w:rPr>
          <w:lang w:val="ru-RU"/>
        </w:rPr>
        <w:t>Рекомендация МСЭ-R M.1318-1</w:t>
      </w:r>
      <w:r w:rsidRPr="008579E6">
        <w:rPr>
          <w:lang w:val="ru-RU"/>
        </w:rPr>
        <w:tab/>
        <w:t>Модель оценки непрерывных помех со стороны радиоисточников, кроме источников в радионавигационной спутниковой службе, системам и сетям радионавигационной спутниковой службы, работающим в полосах 1164–1215 МГц, 1215–1300 МГц, 1559–1610 МГц и 5010–5030 МГц</w:t>
      </w:r>
    </w:p>
    <w:p w14:paraId="0843C245" w14:textId="77777777" w:rsidR="00A630FF" w:rsidRPr="008579E6" w:rsidRDefault="00A630FF" w:rsidP="00A630FF">
      <w:pPr>
        <w:pStyle w:val="Reftext"/>
        <w:ind w:left="3600" w:hanging="3600"/>
        <w:rPr>
          <w:lang w:val="ru-RU"/>
        </w:rPr>
      </w:pPr>
      <w:r w:rsidRPr="008579E6">
        <w:rPr>
          <w:lang w:val="ru-RU"/>
        </w:rPr>
        <w:t>Рекомендация МСЭ-R M.1787-3</w:t>
      </w:r>
      <w:r w:rsidRPr="008579E6">
        <w:rPr>
          <w:lang w:val="ru-RU"/>
        </w:rPr>
        <w:tab/>
        <w:t>Описание систем и сетей радионавигационной спутниковой службы (космос-Земля и космос-космос) и технические характеристики передающих космических станций, работающих в полосах частот 1164–1215 МГц, 1215–1300 МГц и 1559–1610 МГц</w:t>
      </w:r>
    </w:p>
    <w:p w14:paraId="2A808BA9" w14:textId="77777777" w:rsidR="00A630FF" w:rsidRPr="008579E6" w:rsidRDefault="00A630FF" w:rsidP="00A630FF">
      <w:pPr>
        <w:pStyle w:val="Reftext"/>
        <w:ind w:left="3600" w:hanging="3600"/>
        <w:rPr>
          <w:lang w:val="ru-RU"/>
        </w:rPr>
      </w:pPr>
      <w:r w:rsidRPr="008579E6">
        <w:rPr>
          <w:lang w:val="ru-RU"/>
        </w:rPr>
        <w:t>Рекомендация МСЭ-R M.1901-1</w:t>
      </w:r>
      <w:r w:rsidRPr="008579E6">
        <w:rPr>
          <w:lang w:val="ru-RU"/>
        </w:rPr>
        <w:tab/>
        <w:t>Руководство по Рекомендациям МСЭ-R, касающимся систем и сетей радионавигационной спутниковой службы, которые работают в полосах частот 1164–1215 МГц, 1215–1300 МГц, 1559–1610 МГц, 5000–5010 МГц и 5010–5030 МГц</w:t>
      </w:r>
    </w:p>
    <w:p w14:paraId="207AADE2" w14:textId="77777777" w:rsidR="00A630FF" w:rsidRPr="008579E6" w:rsidRDefault="00A630FF" w:rsidP="00A630FF">
      <w:pPr>
        <w:pStyle w:val="Reftext"/>
        <w:ind w:left="3600" w:hanging="3600"/>
        <w:rPr>
          <w:lang w:val="ru-RU"/>
        </w:rPr>
      </w:pPr>
      <w:r w:rsidRPr="008579E6">
        <w:rPr>
          <w:lang w:val="ru-RU"/>
        </w:rPr>
        <w:lastRenderedPageBreak/>
        <w:t>Рекомендация МСЭ-R M.1902-0</w:t>
      </w:r>
      <w:r w:rsidRPr="008579E6">
        <w:rPr>
          <w:lang w:val="ru-RU"/>
        </w:rPr>
        <w:tab/>
        <w:t>Характеристики и критерии защиты приемных земных станций радионавигационной спутниковой службы (космос-Земля), работающих в полосе частот 1215–1300 МГц</w:t>
      </w:r>
    </w:p>
    <w:p w14:paraId="1D6D88A0" w14:textId="77777777" w:rsidR="00A630FF" w:rsidRPr="008579E6" w:rsidRDefault="00A630FF" w:rsidP="00A630FF">
      <w:pPr>
        <w:pStyle w:val="Reftext"/>
        <w:ind w:left="3600" w:hanging="3600"/>
        <w:rPr>
          <w:lang w:val="ru-RU"/>
        </w:rPr>
      </w:pPr>
      <w:r w:rsidRPr="008579E6">
        <w:rPr>
          <w:lang w:val="ru-RU"/>
        </w:rPr>
        <w:t>Рекомендация МСЭ-R M.1903-0</w:t>
      </w:r>
      <w:r w:rsidRPr="008579E6">
        <w:rPr>
          <w:lang w:val="ru-RU"/>
        </w:rPr>
        <w:tab/>
        <w:t>Характеристики и критерии защиты приемных земных станций радионавигационной спутниковой службы (космос-Земля) и приемников воздушной радионавигационной службы, работающих в полосе 1559–1610 МГц</w:t>
      </w:r>
    </w:p>
    <w:p w14:paraId="0E1F2D95" w14:textId="77777777" w:rsidR="00A630FF" w:rsidRPr="008579E6" w:rsidRDefault="00A630FF" w:rsidP="00A630FF">
      <w:pPr>
        <w:pStyle w:val="Reftext"/>
        <w:ind w:left="3600" w:hanging="3600"/>
        <w:rPr>
          <w:lang w:val="ru-RU"/>
        </w:rPr>
      </w:pPr>
      <w:r w:rsidRPr="008579E6">
        <w:rPr>
          <w:lang w:val="ru-RU"/>
        </w:rPr>
        <w:t>Рекомендация МСЭ-R M.1905-0</w:t>
      </w:r>
      <w:r w:rsidRPr="008579E6">
        <w:rPr>
          <w:lang w:val="ru-RU"/>
        </w:rPr>
        <w:tab/>
        <w:t>Характеристики и критерии защиты для приемных земных станций в радионавигационной спутниковой службе (космос-Земля), работающих в полосе частот 1164–1215 МГц</w:t>
      </w:r>
    </w:p>
    <w:p w14:paraId="5D245D3B" w14:textId="77777777" w:rsidR="00A630FF" w:rsidRPr="008579E6" w:rsidRDefault="00A630FF" w:rsidP="00A630FF">
      <w:pPr>
        <w:pStyle w:val="Reftext"/>
        <w:ind w:left="3600" w:hanging="3600"/>
        <w:rPr>
          <w:lang w:val="ru-RU"/>
        </w:rPr>
      </w:pPr>
      <w:r w:rsidRPr="008579E6">
        <w:rPr>
          <w:lang w:val="ru-RU"/>
        </w:rPr>
        <w:t>Рекомендация МСЭ-R M.1906-1</w:t>
      </w:r>
      <w:r w:rsidRPr="008579E6">
        <w:rPr>
          <w:lang w:val="ru-RU"/>
        </w:rPr>
        <w:tab/>
      </w:r>
      <w:r w:rsidRPr="008579E6">
        <w:rPr>
          <w:bCs/>
          <w:lang w:val="ru-RU"/>
        </w:rPr>
        <w:t>Характеристики и критерии защиты приемных космических станций и характеристики передающих земных станций в радионавигационной спутниковой службе (Земля-космос), работающих в полосе частот 5000–5010 МГц</w:t>
      </w:r>
    </w:p>
    <w:p w14:paraId="571991CD" w14:textId="77777777" w:rsidR="00A630FF" w:rsidRPr="008579E6" w:rsidRDefault="00A630FF" w:rsidP="00A630FF">
      <w:pPr>
        <w:pStyle w:val="Reftext"/>
        <w:ind w:left="3600" w:hanging="3600"/>
        <w:rPr>
          <w:lang w:val="ru-RU"/>
        </w:rPr>
      </w:pPr>
      <w:r w:rsidRPr="008579E6">
        <w:rPr>
          <w:lang w:val="ru-RU"/>
        </w:rPr>
        <w:t>Рекомендация МСЭ-R M.2030-0</w:t>
      </w:r>
      <w:r w:rsidRPr="008579E6">
        <w:rPr>
          <w:lang w:val="ru-RU"/>
        </w:rPr>
        <w:tab/>
      </w:r>
      <w:r w:rsidRPr="008579E6">
        <w:rPr>
          <w:bCs/>
          <w:lang w:val="ru-RU"/>
        </w:rPr>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w:t>
      </w:r>
      <w:r w:rsidRPr="008579E6">
        <w:rPr>
          <w:lang w:val="ru-RU"/>
        </w:rPr>
        <w:t xml:space="preserve"> в полосах частот 1164–1215 МГц, 1215–1300 МГц и 1559−1610 МГц</w:t>
      </w:r>
    </w:p>
    <w:p w14:paraId="0AFB387F" w14:textId="77777777" w:rsidR="00A630FF" w:rsidRPr="008579E6" w:rsidRDefault="00A630FF" w:rsidP="00A630FF">
      <w:pPr>
        <w:pStyle w:val="Reftext"/>
        <w:ind w:left="3600" w:hanging="3600"/>
        <w:rPr>
          <w:rFonts w:eastAsia="MS Mincho"/>
          <w:lang w:val="ru-RU" w:eastAsia="en-AU"/>
        </w:rPr>
      </w:pPr>
      <w:r w:rsidRPr="008579E6">
        <w:rPr>
          <w:lang w:val="ru-RU"/>
        </w:rPr>
        <w:t>Рекомендация МСЭ-R M.2031-1</w:t>
      </w:r>
      <w:r w:rsidRPr="008579E6">
        <w:rPr>
          <w:lang w:val="ru-RU"/>
        </w:rPr>
        <w:tab/>
        <w:t>Характеристики и критерии защиты приемных земных станций и характеристики передающих космических станций радионавигационной спутниковой службы (космос-Земля), работающих в полосе 5010–5030 МГц</w:t>
      </w:r>
    </w:p>
    <w:p w14:paraId="62B31D80" w14:textId="77777777" w:rsidR="00A630FF" w:rsidRPr="008579E6" w:rsidRDefault="00A630FF" w:rsidP="00A630FF">
      <w:pPr>
        <w:pStyle w:val="Normalaftertitle"/>
        <w:spacing w:line="240" w:lineRule="exact"/>
        <w:rPr>
          <w:lang w:val="ru-RU"/>
        </w:rPr>
      </w:pPr>
      <w:r w:rsidRPr="008579E6">
        <w:rPr>
          <w:szCs w:val="24"/>
          <w:lang w:val="ru-RU"/>
        </w:rPr>
        <w:t>Ассамблея радиосвязи МСЭ,</w:t>
      </w:r>
    </w:p>
    <w:p w14:paraId="0C7FAEA4" w14:textId="77777777" w:rsidR="00A630FF" w:rsidRPr="008579E6" w:rsidRDefault="00A630FF" w:rsidP="00A630FF">
      <w:pPr>
        <w:pStyle w:val="Call"/>
        <w:spacing w:line="240" w:lineRule="exact"/>
        <w:rPr>
          <w:lang w:val="ru-RU"/>
        </w:rPr>
      </w:pPr>
      <w:r w:rsidRPr="008579E6">
        <w:rPr>
          <w:lang w:val="ru-RU"/>
        </w:rPr>
        <w:t>учитывая</w:t>
      </w:r>
      <w:r w:rsidRPr="008579E6">
        <w:rPr>
          <w:i w:val="0"/>
          <w:iCs/>
          <w:lang w:val="ru-RU"/>
        </w:rPr>
        <w:t>,</w:t>
      </w:r>
    </w:p>
    <w:p w14:paraId="195B75B7" w14:textId="77777777" w:rsidR="00A630FF" w:rsidRPr="008579E6" w:rsidRDefault="00A630FF" w:rsidP="00A630FF">
      <w:pPr>
        <w:spacing w:line="240" w:lineRule="exact"/>
        <w:rPr>
          <w:lang w:val="ru-RU"/>
        </w:rPr>
      </w:pPr>
      <w:r w:rsidRPr="008579E6">
        <w:rPr>
          <w:i/>
          <w:iCs/>
          <w:lang w:val="ru-RU"/>
        </w:rPr>
        <w:t>a)</w:t>
      </w:r>
      <w:r w:rsidRPr="008579E6">
        <w:rPr>
          <w:lang w:val="ru-RU"/>
        </w:rPr>
        <w:tab/>
        <w:t>что приемники на борту космических аппаратов РНСС, использующие существующие или запланированные передачи в полосах 1164–1215 МГц, 1215–1300 МГц и 1559–1610 МГц, уже работают или планируются для работы на космических аппаратах в различных спутниковых сетях и системах;</w:t>
      </w:r>
    </w:p>
    <w:p w14:paraId="64BFA06E" w14:textId="77777777" w:rsidR="00A630FF" w:rsidRPr="008579E6" w:rsidRDefault="00A630FF" w:rsidP="00A630FF">
      <w:pPr>
        <w:spacing w:line="240" w:lineRule="exact"/>
        <w:rPr>
          <w:lang w:val="ru-RU"/>
        </w:rPr>
      </w:pPr>
      <w:r w:rsidRPr="008579E6">
        <w:rPr>
          <w:i/>
          <w:iCs/>
          <w:lang w:val="ru-RU"/>
        </w:rPr>
        <w:t>b)</w:t>
      </w:r>
      <w:r w:rsidRPr="008579E6">
        <w:rPr>
          <w:lang w:val="ru-RU"/>
        </w:rPr>
        <w:tab/>
        <w:t>что излучения по линии вниз РНСС в полосах 1164–1215 МГц, 1215–1300 МГц и 1559−1610 МГц могут также использоваться для применений космос-космос (например, определение местоположения космических аппаратов) без использования дополнительных ресурсов спектра,</w:t>
      </w:r>
    </w:p>
    <w:p w14:paraId="267A8995" w14:textId="77777777" w:rsidR="00A630FF" w:rsidRPr="008579E6" w:rsidRDefault="00A630FF" w:rsidP="00A630FF">
      <w:pPr>
        <w:pStyle w:val="Call"/>
        <w:spacing w:line="240" w:lineRule="exact"/>
        <w:rPr>
          <w:lang w:val="ru-RU"/>
        </w:rPr>
      </w:pPr>
      <w:r w:rsidRPr="008579E6">
        <w:rPr>
          <w:lang w:val="ru-RU"/>
        </w:rPr>
        <w:t>отмечая,</w:t>
      </w:r>
    </w:p>
    <w:p w14:paraId="45FCE901" w14:textId="77777777" w:rsidR="00A630FF" w:rsidRPr="008579E6" w:rsidRDefault="00A630FF" w:rsidP="00A630FF">
      <w:pPr>
        <w:spacing w:line="240" w:lineRule="exact"/>
        <w:rPr>
          <w:lang w:val="ru-RU"/>
        </w:rPr>
      </w:pPr>
      <w:r w:rsidRPr="008579E6">
        <w:rPr>
          <w:i/>
          <w:iCs/>
          <w:lang w:val="ru-RU"/>
        </w:rPr>
        <w:t>a)</w:t>
      </w:r>
      <w:r w:rsidRPr="008579E6">
        <w:rPr>
          <w:lang w:val="ru-RU"/>
        </w:rPr>
        <w:tab/>
        <w:t>что в Рекомендации МСЭ-R M.1787 приведена информация о характеристиках сигналов в системах и сетях РНСС, а в Рекомендациях МСЭ-R M.1905, МСЭ-R M.1902 и МСЭ-R M.1903 приведена информация о технических и эксплуатационных характеристиках приемников РНСС для систем и сетей РНСС;</w:t>
      </w:r>
    </w:p>
    <w:p w14:paraId="128396F8" w14:textId="77777777" w:rsidR="00A630FF" w:rsidRPr="008579E6" w:rsidRDefault="00A630FF" w:rsidP="00A630FF">
      <w:pPr>
        <w:spacing w:line="240" w:lineRule="exact"/>
        <w:rPr>
          <w:lang w:val="ru-RU"/>
        </w:rPr>
      </w:pPr>
      <w:r w:rsidRPr="008579E6">
        <w:rPr>
          <w:i/>
          <w:iCs/>
          <w:lang w:val="ru-RU"/>
        </w:rPr>
        <w:t>b)</w:t>
      </w:r>
      <w:r w:rsidRPr="008579E6">
        <w:rPr>
          <w:lang w:val="ru-RU"/>
        </w:rPr>
        <w:tab/>
        <w:t>что в Рекомендации МСЭ-R М.1901 приведена информация об этой и других Рекомендациях МСЭ-R, относящихся к системам и сетям РНСС, работающих в полосах частот 1164−1215 МГц, 1215–1300 МГц, 1559–1610 МГц, 5000–5010 МГц и 5010</w:t>
      </w:r>
      <w:r w:rsidRPr="008579E6">
        <w:rPr>
          <w:lang w:val="ru-RU"/>
        </w:rPr>
        <w:noBreakHyphen/>
        <w:t>5030 МГц,</w:t>
      </w:r>
    </w:p>
    <w:p w14:paraId="5D436622" w14:textId="77777777" w:rsidR="00A630FF" w:rsidRPr="008579E6" w:rsidRDefault="00A630FF" w:rsidP="00A630FF">
      <w:pPr>
        <w:pStyle w:val="Call"/>
        <w:spacing w:line="240" w:lineRule="exact"/>
        <w:rPr>
          <w:lang w:val="ru-RU"/>
        </w:rPr>
      </w:pPr>
      <w:r w:rsidRPr="008579E6">
        <w:rPr>
          <w:lang w:val="ru-RU"/>
        </w:rPr>
        <w:t>признавая</w:t>
      </w:r>
      <w:r w:rsidRPr="008579E6">
        <w:rPr>
          <w:i w:val="0"/>
          <w:iCs/>
          <w:lang w:val="ru-RU"/>
        </w:rPr>
        <w:t>,</w:t>
      </w:r>
    </w:p>
    <w:p w14:paraId="7DB20F79" w14:textId="77777777" w:rsidR="00A630FF" w:rsidRPr="008579E6" w:rsidRDefault="00A630FF" w:rsidP="00A630FF">
      <w:pPr>
        <w:spacing w:line="240" w:lineRule="exact"/>
        <w:rPr>
          <w:lang w:val="ru-RU"/>
        </w:rPr>
      </w:pPr>
      <w:r w:rsidRPr="008579E6">
        <w:rPr>
          <w:i/>
          <w:iCs/>
          <w:lang w:val="ru-RU"/>
        </w:rPr>
        <w:t>a)</w:t>
      </w:r>
      <w:r w:rsidRPr="008579E6">
        <w:rPr>
          <w:lang w:val="ru-RU"/>
        </w:rPr>
        <w:tab/>
        <w:t>что полосы 1164–1215 МГц, 1215–1300 МГц и 1559–1610 МГц распределены во всех трех Районах РНСС (космос-Земля и космос-космос) на первичной основе;</w:t>
      </w:r>
    </w:p>
    <w:p w14:paraId="33088F17" w14:textId="77777777" w:rsidR="00A630FF" w:rsidRPr="008579E6" w:rsidRDefault="00A630FF" w:rsidP="00A630FF">
      <w:pPr>
        <w:spacing w:line="240" w:lineRule="exact"/>
        <w:rPr>
          <w:lang w:val="ru-RU"/>
        </w:rPr>
      </w:pPr>
      <w:r w:rsidRPr="008579E6">
        <w:rPr>
          <w:i/>
          <w:iCs/>
          <w:lang w:val="ru-RU"/>
        </w:rPr>
        <w:t>b)</w:t>
      </w:r>
      <w:r w:rsidRPr="008579E6">
        <w:rPr>
          <w:lang w:val="ru-RU"/>
        </w:rPr>
        <w:tab/>
        <w:t>что согласно п. </w:t>
      </w:r>
      <w:r w:rsidRPr="008579E6">
        <w:rPr>
          <w:b/>
          <w:lang w:val="ru-RU"/>
        </w:rPr>
        <w:t>5.329A</w:t>
      </w:r>
      <w:r w:rsidRPr="008579E6">
        <w:rPr>
          <w:lang w:val="ru-RU"/>
        </w:rPr>
        <w:t xml:space="preserve"> Регламента радиосвязи "использование систем радионавигационной спутниковой службы (космос-космос), работающих в полосах 1215–1300 МГц и 1559–1610 МГц не предусматривает обеспечение применений служб, относящихся к безопасности, и не налагает каких</w:t>
      </w:r>
      <w:r w:rsidRPr="008579E6">
        <w:rPr>
          <w:lang w:val="ru-RU"/>
        </w:rPr>
        <w:noBreakHyphen/>
        <w:t xml:space="preserve">либо дополнительных ограничений на другие системы или службы, работающие в соответствии с Таблицей распределения частот"; </w:t>
      </w:r>
    </w:p>
    <w:p w14:paraId="6A664230" w14:textId="77777777" w:rsidR="00A630FF" w:rsidRPr="008579E6" w:rsidRDefault="00A630FF" w:rsidP="00A630FF">
      <w:pPr>
        <w:spacing w:line="240" w:lineRule="exact"/>
        <w:rPr>
          <w:lang w:val="ru-RU"/>
        </w:rPr>
      </w:pPr>
      <w:r w:rsidRPr="008579E6">
        <w:rPr>
          <w:i/>
          <w:iCs/>
          <w:lang w:val="ru-RU"/>
        </w:rPr>
        <w:lastRenderedPageBreak/>
        <w:t>c)</w:t>
      </w:r>
      <w:r w:rsidRPr="008579E6">
        <w:rPr>
          <w:lang w:val="ru-RU"/>
        </w:rPr>
        <w:tab/>
        <w:t>что полосы 1164–1215 МГц, 1215–1300 МГц и 1559–1610 МГц также распределены во всех трех Районах другим службам на первичной основе,</w:t>
      </w:r>
    </w:p>
    <w:p w14:paraId="70062DA9" w14:textId="77777777" w:rsidR="00A630FF" w:rsidRPr="008579E6" w:rsidRDefault="00A630FF" w:rsidP="00A630FF">
      <w:pPr>
        <w:pStyle w:val="Call"/>
        <w:spacing w:line="240" w:lineRule="exact"/>
        <w:rPr>
          <w:lang w:val="ru-RU"/>
        </w:rPr>
      </w:pPr>
      <w:r w:rsidRPr="008579E6">
        <w:rPr>
          <w:lang w:val="ru-RU"/>
        </w:rPr>
        <w:t>рекомендует</w:t>
      </w:r>
      <w:r w:rsidRPr="008579E6">
        <w:rPr>
          <w:i w:val="0"/>
          <w:iCs/>
          <w:lang w:val="ru-RU"/>
        </w:rPr>
        <w:t>,</w:t>
      </w:r>
    </w:p>
    <w:p w14:paraId="3812A0C2" w14:textId="77777777" w:rsidR="00A630FF" w:rsidRPr="008579E6" w:rsidRDefault="00A630FF" w:rsidP="00A630FF">
      <w:pPr>
        <w:spacing w:line="240" w:lineRule="exact"/>
        <w:rPr>
          <w:lang w:val="ru-RU"/>
        </w:rPr>
      </w:pPr>
      <w:r w:rsidRPr="008579E6">
        <w:rPr>
          <w:b/>
          <w:lang w:val="ru-RU"/>
        </w:rPr>
        <w:t>1</w:t>
      </w:r>
      <w:r w:rsidRPr="008579E6">
        <w:rPr>
          <w:lang w:val="ru-RU"/>
        </w:rPr>
        <w:tab/>
        <w:t>чтобы при проведении анализа радиочастотных помех от источников радиосигналов, не относящихся к РНСС, на бортовые приемники космических аппаратов РНСС, работающие (космос</w:t>
      </w:r>
      <w:r w:rsidRPr="008579E6">
        <w:rPr>
          <w:lang w:val="ru-RU"/>
        </w:rPr>
        <w:noBreakHyphen/>
        <w:t>космос) в полосах 1164–1215 МГц, 1215–1300 МГц и 1559–1610 МГц, использовались характеристики и критерии защиты приемников РНСС, указанные в Приложениях 1, 2, 3;</w:t>
      </w:r>
    </w:p>
    <w:p w14:paraId="3DAE0FC3" w14:textId="77777777" w:rsidR="00A630FF" w:rsidRPr="008579E6" w:rsidRDefault="00A630FF" w:rsidP="00A630FF">
      <w:pPr>
        <w:spacing w:line="240" w:lineRule="exact"/>
        <w:rPr>
          <w:szCs w:val="24"/>
          <w:lang w:val="ru-RU"/>
        </w:rPr>
      </w:pPr>
      <w:r w:rsidRPr="008579E6">
        <w:rPr>
          <w:b/>
          <w:szCs w:val="24"/>
          <w:lang w:val="ru-RU"/>
        </w:rPr>
        <w:t>2</w:t>
      </w:r>
      <w:r w:rsidRPr="008579E6">
        <w:rPr>
          <w:szCs w:val="24"/>
          <w:lang w:val="ru-RU"/>
        </w:rPr>
        <w:tab/>
        <w:t>чтобы при расчете помех радионавигационным спутниковым бортовым приемникам могли использоваться пороговые значения суммарной мощности помех, приведенные в Приложениях;</w:t>
      </w:r>
    </w:p>
    <w:p w14:paraId="599F8B26" w14:textId="77777777" w:rsidR="00A630FF" w:rsidRPr="008579E6" w:rsidRDefault="00A630FF" w:rsidP="00A630FF">
      <w:pPr>
        <w:rPr>
          <w:lang w:val="ru-RU"/>
        </w:rPr>
      </w:pPr>
      <w:r w:rsidRPr="008579E6">
        <w:rPr>
          <w:b/>
          <w:lang w:val="ru-RU"/>
        </w:rPr>
        <w:t>3</w:t>
      </w:r>
      <w:r w:rsidRPr="008579E6">
        <w:rPr>
          <w:lang w:val="ru-RU"/>
        </w:rPr>
        <w:tab/>
        <w:t>чтобы при расчете помех бортовым приемникам космических аппаратов РНСС на больших высотах могли использоваться требования, приведенные в Приложениях 1, 2, 3 вместе с другими характеристиками систем РНСС;</w:t>
      </w:r>
    </w:p>
    <w:p w14:paraId="58AA0C71" w14:textId="77777777" w:rsidR="00A630FF" w:rsidRPr="008579E6" w:rsidRDefault="00A630FF" w:rsidP="00A630FF">
      <w:pPr>
        <w:rPr>
          <w:lang w:val="ru-RU"/>
        </w:rPr>
      </w:pPr>
      <w:r w:rsidRPr="008579E6">
        <w:rPr>
          <w:b/>
          <w:lang w:val="ru-RU"/>
        </w:rPr>
        <w:t>4</w:t>
      </w:r>
      <w:r w:rsidRPr="008579E6">
        <w:rPr>
          <w:lang w:val="ru-RU"/>
        </w:rPr>
        <w:tab/>
        <w:t>чтобы при расчете помех бортовым приемникам космических аппаратов РНСС в случае превышения пороговых значений суммарной мощности помех, указанных в Приложениях, могли использоваться требования, приведенные в Приложениях 1, 2, 3 вместе с другими характеристиками систем РНСС;</w:t>
      </w:r>
    </w:p>
    <w:p w14:paraId="0EAC2A83" w14:textId="77777777" w:rsidR="00A630FF" w:rsidRPr="008579E6" w:rsidRDefault="00A630FF" w:rsidP="00A630FF">
      <w:pPr>
        <w:rPr>
          <w:lang w:val="ru-RU"/>
        </w:rPr>
      </w:pPr>
      <w:r w:rsidRPr="008579E6">
        <w:rPr>
          <w:b/>
          <w:lang w:val="ru-RU"/>
        </w:rPr>
        <w:t>5</w:t>
      </w:r>
      <w:r w:rsidRPr="008579E6">
        <w:rPr>
          <w:lang w:val="ru-RU"/>
        </w:rPr>
        <w:tab/>
        <w:t>чтобы нижеприведенное примечание рассматривалось как часть данной Рекомендации.</w:t>
      </w:r>
    </w:p>
    <w:p w14:paraId="7DE7A6CC" w14:textId="77777777" w:rsidR="00A630FF" w:rsidRPr="008579E6" w:rsidRDefault="00A630FF" w:rsidP="00A630FF">
      <w:pPr>
        <w:pStyle w:val="Note"/>
        <w:rPr>
          <w:lang w:val="ru-RU"/>
        </w:rPr>
      </w:pPr>
      <w:r w:rsidRPr="008579E6">
        <w:rPr>
          <w:lang w:val="ru-RU"/>
        </w:rPr>
        <w:t>ПРИМЕЧАНИЕ. – Настоящая Рекомендация не предназначена к использованию в целях формирования основы для дальнейших изменений максимальных уровней нежелательного излучения для полосы 1559–1610 МГц, которые указаны в Приложениях к Рекомендациям МСЭ</w:t>
      </w:r>
      <w:r w:rsidRPr="008579E6">
        <w:rPr>
          <w:lang w:val="ru-RU"/>
        </w:rPr>
        <w:noBreakHyphen/>
        <w:t>R M.1343-1 и МСЭ-R M.1480 для подвижных земных станций (ПЗС) подвижных спутниковых служб (ПСС). Максимальные уровни нежелательного излучения для полосы 1559–1610 МГц, указанные в Рекомендациях МСЭ</w:t>
      </w:r>
      <w:r w:rsidRPr="008579E6">
        <w:rPr>
          <w:lang w:val="ru-RU"/>
        </w:rPr>
        <w:noBreakHyphen/>
        <w:t>R M.1343-1 и МСЭ</w:t>
      </w:r>
      <w:r w:rsidRPr="008579E6">
        <w:rPr>
          <w:lang w:val="ru-RU"/>
        </w:rPr>
        <w:noBreakHyphen/>
        <w:t>R M.1480, разработаны согласно конкретному сценарию помех и не предназначены для применения любой другой службой, кроме ПЗС в рамках ПСС, работающих в полосе 1–3 ГГц, без проведения дополнительного изучения.</w:t>
      </w:r>
    </w:p>
    <w:p w14:paraId="3AF6DDB1" w14:textId="77777777" w:rsidR="00A630FF" w:rsidRPr="008579E6" w:rsidRDefault="00A630FF" w:rsidP="00A630FF">
      <w:pPr>
        <w:tabs>
          <w:tab w:val="clear" w:pos="794"/>
          <w:tab w:val="clear" w:pos="1191"/>
          <w:tab w:val="clear" w:pos="1588"/>
          <w:tab w:val="clear" w:pos="1985"/>
        </w:tabs>
        <w:overflowPunct/>
        <w:autoSpaceDE/>
        <w:autoSpaceDN/>
        <w:adjustRightInd/>
        <w:spacing w:before="0"/>
        <w:jc w:val="left"/>
        <w:textAlignment w:val="auto"/>
        <w:rPr>
          <w:b/>
          <w:sz w:val="26"/>
          <w:lang w:val="ru-RU"/>
        </w:rPr>
      </w:pPr>
      <w:r w:rsidRPr="008579E6">
        <w:rPr>
          <w:lang w:val="ru-RU"/>
        </w:rPr>
        <w:br w:type="page"/>
      </w:r>
    </w:p>
    <w:p w14:paraId="2BA39343" w14:textId="77777777" w:rsidR="00A630FF" w:rsidRPr="008579E6" w:rsidRDefault="00A630FF" w:rsidP="00A630FF">
      <w:pPr>
        <w:pStyle w:val="AnnexNoTitle"/>
        <w:rPr>
          <w:szCs w:val="24"/>
          <w:lang w:val="ru-RU"/>
        </w:rPr>
      </w:pPr>
      <w:r w:rsidRPr="008579E6">
        <w:rPr>
          <w:lang w:val="ru-RU"/>
        </w:rPr>
        <w:lastRenderedPageBreak/>
        <w:t>Приложение 1</w:t>
      </w:r>
      <w:r w:rsidRPr="008579E6">
        <w:rPr>
          <w:lang w:val="ru-RU"/>
        </w:rPr>
        <w:br/>
      </w:r>
      <w:r w:rsidRPr="008579E6">
        <w:rPr>
          <w:lang w:val="ru-RU"/>
        </w:rPr>
        <w:br/>
      </w:r>
      <w:r w:rsidRPr="008579E6">
        <w:rPr>
          <w:szCs w:val="24"/>
          <w:lang w:val="ru-RU"/>
        </w:rPr>
        <w:t xml:space="preserve">Характеристики приемников на борту космических аппаратов </w:t>
      </w:r>
      <w:r w:rsidRPr="008579E6">
        <w:rPr>
          <w:szCs w:val="24"/>
          <w:lang w:val="ru-RU"/>
        </w:rPr>
        <w:br/>
        <w:t>системы ГЛОНАСС</w:t>
      </w:r>
    </w:p>
    <w:p w14:paraId="3D554183" w14:textId="77777777" w:rsidR="00A630FF" w:rsidRPr="008579E6" w:rsidRDefault="00A630FF" w:rsidP="00A630FF">
      <w:pPr>
        <w:pStyle w:val="Normalaftertitle"/>
        <w:rPr>
          <w:lang w:val="ru-RU"/>
        </w:rPr>
      </w:pPr>
      <w:r w:rsidRPr="008579E6">
        <w:rPr>
          <w:szCs w:val="24"/>
          <w:lang w:val="ru-RU"/>
        </w:rPr>
        <w:t>В таблице 1 приведены характеристики приемников на борту космических аппаратов РНСС для использования в системе ГЛОНАСС.</w:t>
      </w:r>
    </w:p>
    <w:p w14:paraId="0ABF2612" w14:textId="77777777" w:rsidR="00A630FF" w:rsidRPr="008579E6" w:rsidRDefault="00A630FF" w:rsidP="00A630FF">
      <w:pPr>
        <w:pStyle w:val="TableNo"/>
        <w:rPr>
          <w:lang w:val="ru-RU"/>
        </w:rPr>
      </w:pPr>
      <w:r w:rsidRPr="008579E6">
        <w:rPr>
          <w:lang w:val="ru-RU"/>
        </w:rPr>
        <w:t>ТАБЛИЦА 1</w:t>
      </w:r>
    </w:p>
    <w:p w14:paraId="62242E18" w14:textId="77777777" w:rsidR="00A630FF" w:rsidRPr="008579E6" w:rsidRDefault="00A630FF" w:rsidP="00A630FF">
      <w:pPr>
        <w:pStyle w:val="Tabletitle"/>
        <w:rPr>
          <w:lang w:val="ru-RU"/>
        </w:rPr>
      </w:pPr>
      <w:r w:rsidRPr="008579E6">
        <w:rPr>
          <w:lang w:val="ru-RU"/>
        </w:rPr>
        <w:t>Характеристики приемников на борту космических аппаратов системы ГЛОНАСС</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539"/>
        <w:gridCol w:w="3119"/>
        <w:gridCol w:w="2981"/>
      </w:tblGrid>
      <w:tr w:rsidR="00A630FF" w:rsidRPr="008579E6" w14:paraId="14449FAA" w14:textId="77777777" w:rsidTr="003F4643">
        <w:trPr>
          <w:cantSplit/>
          <w:trHeight w:val="244"/>
          <w:tblHeader/>
          <w:jc w:val="center"/>
        </w:trPr>
        <w:tc>
          <w:tcPr>
            <w:tcW w:w="3539" w:type="dxa"/>
            <w:tcBorders>
              <w:top w:val="single" w:sz="4" w:space="0" w:color="auto"/>
              <w:left w:val="single" w:sz="4" w:space="0" w:color="auto"/>
              <w:right w:val="single" w:sz="4" w:space="0" w:color="auto"/>
            </w:tcBorders>
          </w:tcPr>
          <w:p w14:paraId="21093958" w14:textId="77777777" w:rsidR="00A630FF" w:rsidRPr="008579E6" w:rsidRDefault="00A630FF" w:rsidP="003F4643">
            <w:pPr>
              <w:pStyle w:val="Tablehead"/>
              <w:rPr>
                <w:lang w:val="ru-RU"/>
              </w:rPr>
            </w:pPr>
            <w:r w:rsidRPr="008579E6">
              <w:rPr>
                <w:lang w:val="ru-RU"/>
              </w:rPr>
              <w:t>Параметр</w:t>
            </w:r>
          </w:p>
        </w:tc>
        <w:tc>
          <w:tcPr>
            <w:tcW w:w="6100" w:type="dxa"/>
            <w:gridSpan w:val="2"/>
            <w:tcBorders>
              <w:top w:val="single" w:sz="4" w:space="0" w:color="auto"/>
              <w:left w:val="single" w:sz="4" w:space="0" w:color="auto"/>
              <w:bottom w:val="single" w:sz="4" w:space="0" w:color="auto"/>
              <w:right w:val="single" w:sz="4" w:space="0" w:color="auto"/>
            </w:tcBorders>
          </w:tcPr>
          <w:p w14:paraId="79E9AAA6" w14:textId="77777777" w:rsidR="00A630FF" w:rsidRPr="008579E6" w:rsidRDefault="00A630FF" w:rsidP="003F4643">
            <w:pPr>
              <w:pStyle w:val="Tablehead"/>
              <w:rPr>
                <w:lang w:val="ru-RU"/>
              </w:rPr>
            </w:pPr>
            <w:r w:rsidRPr="008579E6">
              <w:rPr>
                <w:lang w:val="ru-RU"/>
              </w:rPr>
              <w:t>Значение</w:t>
            </w:r>
          </w:p>
        </w:tc>
      </w:tr>
      <w:tr w:rsidR="00A630FF" w:rsidRPr="008579E6" w14:paraId="126BA104" w14:textId="77777777" w:rsidTr="003F4643">
        <w:trPr>
          <w:cantSplit/>
          <w:trHeight w:val="244"/>
          <w:tblHeader/>
          <w:jc w:val="center"/>
        </w:trPr>
        <w:tc>
          <w:tcPr>
            <w:tcW w:w="3539" w:type="dxa"/>
            <w:tcBorders>
              <w:left w:val="single" w:sz="4" w:space="0" w:color="auto"/>
              <w:bottom w:val="single" w:sz="4" w:space="0" w:color="auto"/>
              <w:right w:val="single" w:sz="4" w:space="0" w:color="auto"/>
            </w:tcBorders>
          </w:tcPr>
          <w:p w14:paraId="27ADEBE4" w14:textId="77777777" w:rsidR="00A630FF" w:rsidRPr="008579E6" w:rsidRDefault="00A630FF" w:rsidP="003F4643">
            <w:pPr>
              <w:pStyle w:val="Tablehead"/>
              <w:rPr>
                <w:lang w:val="ru-RU"/>
              </w:rPr>
            </w:pPr>
            <w:r w:rsidRPr="008579E6">
              <w:rPr>
                <w:lang w:val="ru-RU"/>
              </w:rPr>
              <w:t>Сигналы</w:t>
            </w:r>
          </w:p>
        </w:tc>
        <w:tc>
          <w:tcPr>
            <w:tcW w:w="3119" w:type="dxa"/>
            <w:tcBorders>
              <w:top w:val="single" w:sz="4" w:space="0" w:color="auto"/>
              <w:left w:val="single" w:sz="4" w:space="0" w:color="auto"/>
              <w:bottom w:val="single" w:sz="4" w:space="0" w:color="auto"/>
              <w:right w:val="single" w:sz="4" w:space="0" w:color="auto"/>
            </w:tcBorders>
          </w:tcPr>
          <w:p w14:paraId="563F46F8" w14:textId="77777777" w:rsidR="00A630FF" w:rsidRPr="008579E6" w:rsidRDefault="00A630FF" w:rsidP="003F4643">
            <w:pPr>
              <w:pStyle w:val="Tablehead"/>
              <w:rPr>
                <w:lang w:val="ru-RU"/>
              </w:rPr>
            </w:pPr>
            <w:r w:rsidRPr="008579E6">
              <w:rPr>
                <w:lang w:val="ru-RU"/>
              </w:rPr>
              <w:t>FDMA</w:t>
            </w:r>
          </w:p>
        </w:tc>
        <w:tc>
          <w:tcPr>
            <w:tcW w:w="2981" w:type="dxa"/>
            <w:tcBorders>
              <w:top w:val="single" w:sz="4" w:space="0" w:color="auto"/>
              <w:left w:val="single" w:sz="4" w:space="0" w:color="auto"/>
              <w:bottom w:val="single" w:sz="4" w:space="0" w:color="auto"/>
              <w:right w:val="single" w:sz="4" w:space="0" w:color="auto"/>
            </w:tcBorders>
          </w:tcPr>
          <w:p w14:paraId="54927A53" w14:textId="77777777" w:rsidR="00A630FF" w:rsidRPr="008579E6" w:rsidRDefault="00A630FF" w:rsidP="003F4643">
            <w:pPr>
              <w:pStyle w:val="Tablehead"/>
              <w:rPr>
                <w:lang w:val="ru-RU"/>
              </w:rPr>
            </w:pPr>
            <w:r w:rsidRPr="008579E6">
              <w:rPr>
                <w:lang w:val="ru-RU"/>
              </w:rPr>
              <w:t>CDMA</w:t>
            </w:r>
          </w:p>
        </w:tc>
      </w:tr>
      <w:tr w:rsidR="00A630FF" w:rsidRPr="008579E6" w14:paraId="64B73F99"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460CC848" w14:textId="77777777" w:rsidR="00A630FF" w:rsidRPr="008579E6" w:rsidRDefault="00A630FF" w:rsidP="003F4643">
            <w:pPr>
              <w:pStyle w:val="Tabletext"/>
              <w:rPr>
                <w:lang w:val="ru-RU"/>
              </w:rPr>
            </w:pPr>
            <w:r w:rsidRPr="008579E6">
              <w:rPr>
                <w:lang w:val="ru-RU"/>
              </w:rPr>
              <w:t>Несущие частоты (МГц)</w:t>
            </w:r>
          </w:p>
        </w:tc>
        <w:tc>
          <w:tcPr>
            <w:tcW w:w="3119" w:type="dxa"/>
            <w:tcBorders>
              <w:top w:val="single" w:sz="4" w:space="0" w:color="auto"/>
              <w:left w:val="single" w:sz="4" w:space="0" w:color="auto"/>
              <w:bottom w:val="single" w:sz="4" w:space="0" w:color="auto"/>
              <w:right w:val="single" w:sz="4" w:space="0" w:color="auto"/>
            </w:tcBorders>
          </w:tcPr>
          <w:p w14:paraId="736C43FA" w14:textId="77777777" w:rsidR="00A630FF" w:rsidRPr="008579E6" w:rsidRDefault="00A630FF" w:rsidP="003F4643">
            <w:pPr>
              <w:pStyle w:val="Tabletext"/>
              <w:jc w:val="center"/>
              <w:rPr>
                <w:lang w:val="ru-RU"/>
              </w:rPr>
            </w:pPr>
            <w:r w:rsidRPr="008579E6">
              <w:rPr>
                <w:lang w:val="ru-RU"/>
              </w:rPr>
              <w:t xml:space="preserve">(1998−2005 </w:t>
            </w:r>
            <w:proofErr w:type="gramStart"/>
            <w:r w:rsidRPr="008579E6">
              <w:rPr>
                <w:lang w:val="ru-RU"/>
              </w:rPr>
              <w:t>гг.)</w:t>
            </w:r>
            <w:r w:rsidRPr="008579E6">
              <w:rPr>
                <w:vertAlign w:val="superscript"/>
                <w:lang w:val="ru-RU"/>
              </w:rPr>
              <w:t>(</w:t>
            </w:r>
            <w:proofErr w:type="gramEnd"/>
            <w:r w:rsidRPr="008579E6">
              <w:rPr>
                <w:vertAlign w:val="superscript"/>
                <w:lang w:val="ru-RU"/>
              </w:rPr>
              <w:t>1)</w:t>
            </w:r>
          </w:p>
          <w:p w14:paraId="1B78B526" w14:textId="77777777" w:rsidR="00A630FF" w:rsidRPr="008579E6" w:rsidRDefault="00A630FF" w:rsidP="003F4643">
            <w:pPr>
              <w:pStyle w:val="Tabletext"/>
              <w:jc w:val="center"/>
              <w:rPr>
                <w:lang w:val="ru-RU"/>
              </w:rPr>
            </w:pPr>
            <w:r w:rsidRPr="008579E6">
              <w:rPr>
                <w:lang w:val="ru-RU"/>
              </w:rPr>
              <w:t>F = 1 602 + 0,5625 K,</w:t>
            </w:r>
            <w:r w:rsidRPr="008579E6">
              <w:rPr>
                <w:lang w:val="ru-RU"/>
              </w:rPr>
              <w:br/>
              <w:t>где K = −</w:t>
            </w:r>
            <w:proofErr w:type="gramStart"/>
            <w:r w:rsidRPr="008579E6">
              <w:rPr>
                <w:lang w:val="ru-RU"/>
              </w:rPr>
              <w:t>7, ..</w:t>
            </w:r>
            <w:proofErr w:type="gramEnd"/>
            <w:r w:rsidRPr="008579E6">
              <w:rPr>
                <w:lang w:val="ru-RU"/>
              </w:rPr>
              <w:t>, 13</w:t>
            </w:r>
            <w:r w:rsidRPr="008579E6">
              <w:rPr>
                <w:lang w:val="ru-RU"/>
              </w:rPr>
              <w:br/>
              <w:t>F = 1 246 + 0,4375 K,</w:t>
            </w:r>
            <w:r w:rsidRPr="008579E6">
              <w:rPr>
                <w:lang w:val="ru-RU"/>
              </w:rPr>
              <w:br/>
              <w:t>где K = −7, .., 13</w:t>
            </w:r>
          </w:p>
          <w:p w14:paraId="00CA38DE" w14:textId="77777777" w:rsidR="00A630FF" w:rsidRPr="008579E6" w:rsidRDefault="00A630FF" w:rsidP="003F4643">
            <w:pPr>
              <w:pStyle w:val="Tabletext"/>
              <w:jc w:val="center"/>
              <w:rPr>
                <w:lang w:val="ru-RU"/>
              </w:rPr>
            </w:pPr>
            <w:r w:rsidRPr="008579E6">
              <w:rPr>
                <w:lang w:val="ru-RU"/>
              </w:rPr>
              <w:t>(после 2005 г.)</w:t>
            </w:r>
          </w:p>
          <w:p w14:paraId="68F449C1" w14:textId="77777777" w:rsidR="00A630FF" w:rsidRPr="008579E6" w:rsidRDefault="00A630FF" w:rsidP="003F4643">
            <w:pPr>
              <w:pStyle w:val="Tabletext"/>
              <w:jc w:val="center"/>
              <w:rPr>
                <w:lang w:val="ru-RU"/>
              </w:rPr>
            </w:pPr>
            <w:r w:rsidRPr="008579E6">
              <w:rPr>
                <w:lang w:val="ru-RU"/>
              </w:rPr>
              <w:t>F = 1 602 + 0,5625 K,</w:t>
            </w:r>
            <w:r w:rsidRPr="008579E6">
              <w:rPr>
                <w:lang w:val="ru-RU"/>
              </w:rPr>
              <w:br/>
              <w:t>где K = −</w:t>
            </w:r>
            <w:proofErr w:type="gramStart"/>
            <w:r w:rsidRPr="008579E6">
              <w:rPr>
                <w:lang w:val="ru-RU"/>
              </w:rPr>
              <w:t>7, ..</w:t>
            </w:r>
            <w:proofErr w:type="gramEnd"/>
            <w:r w:rsidRPr="008579E6">
              <w:rPr>
                <w:lang w:val="ru-RU"/>
              </w:rPr>
              <w:t>, 6</w:t>
            </w:r>
            <w:r w:rsidRPr="008579E6">
              <w:rPr>
                <w:lang w:val="ru-RU"/>
              </w:rPr>
              <w:br/>
              <w:t>F = 1 246 + 0,4375 K,</w:t>
            </w:r>
            <w:r w:rsidRPr="008579E6">
              <w:rPr>
                <w:lang w:val="ru-RU"/>
              </w:rPr>
              <w:br/>
              <w:t>где K = −7, .., 6</w:t>
            </w:r>
            <w:r w:rsidRPr="008579E6">
              <w:rPr>
                <w:lang w:val="ru-RU"/>
              </w:rPr>
              <w:br/>
              <w:t>F = 1 204,704 + 0,423 K,</w:t>
            </w:r>
            <w:r w:rsidRPr="008579E6">
              <w:rPr>
                <w:lang w:val="ru-RU"/>
              </w:rPr>
              <w:br/>
              <w:t>где K = −7, .., 12</w:t>
            </w:r>
          </w:p>
        </w:tc>
        <w:tc>
          <w:tcPr>
            <w:tcW w:w="2981" w:type="dxa"/>
            <w:tcBorders>
              <w:top w:val="single" w:sz="4" w:space="0" w:color="auto"/>
              <w:left w:val="single" w:sz="4" w:space="0" w:color="auto"/>
              <w:bottom w:val="single" w:sz="4" w:space="0" w:color="auto"/>
              <w:right w:val="single" w:sz="4" w:space="0" w:color="auto"/>
            </w:tcBorders>
            <w:vAlign w:val="center"/>
          </w:tcPr>
          <w:p w14:paraId="7EBE584A" w14:textId="77777777" w:rsidR="00A630FF" w:rsidRPr="008579E6" w:rsidRDefault="00A630FF" w:rsidP="003F4643">
            <w:pPr>
              <w:pStyle w:val="Tabletext"/>
              <w:jc w:val="center"/>
              <w:rPr>
                <w:lang w:val="ru-RU"/>
              </w:rPr>
            </w:pPr>
            <w:r w:rsidRPr="008579E6">
              <w:rPr>
                <w:i/>
                <w:iCs/>
                <w:lang w:val="ru-RU"/>
              </w:rPr>
              <w:t>F</w:t>
            </w:r>
            <w:r w:rsidRPr="008579E6">
              <w:rPr>
                <w:lang w:val="ru-RU"/>
              </w:rPr>
              <w:t> = 1 600,995</w:t>
            </w:r>
          </w:p>
          <w:p w14:paraId="674DF8C1" w14:textId="77777777" w:rsidR="00A630FF" w:rsidRPr="008579E6" w:rsidRDefault="00A630FF" w:rsidP="003F4643">
            <w:pPr>
              <w:pStyle w:val="Tabletext"/>
              <w:jc w:val="center"/>
              <w:rPr>
                <w:lang w:val="ru-RU"/>
              </w:rPr>
            </w:pPr>
            <w:r w:rsidRPr="008579E6">
              <w:rPr>
                <w:i/>
                <w:iCs/>
                <w:lang w:val="ru-RU"/>
              </w:rPr>
              <w:t>F</w:t>
            </w:r>
            <w:r w:rsidRPr="008579E6">
              <w:rPr>
                <w:lang w:val="ru-RU"/>
              </w:rPr>
              <w:t> = 1 248,06</w:t>
            </w:r>
          </w:p>
          <w:p w14:paraId="354CF747" w14:textId="77777777" w:rsidR="00A630FF" w:rsidRPr="008579E6" w:rsidRDefault="00A630FF" w:rsidP="003F4643">
            <w:pPr>
              <w:pStyle w:val="Tabletext"/>
              <w:jc w:val="center"/>
              <w:rPr>
                <w:lang w:val="ru-RU"/>
              </w:rPr>
            </w:pPr>
            <w:r w:rsidRPr="008579E6">
              <w:rPr>
                <w:i/>
                <w:iCs/>
                <w:lang w:val="ru-RU"/>
              </w:rPr>
              <w:t>F</w:t>
            </w:r>
            <w:r w:rsidRPr="008579E6">
              <w:rPr>
                <w:lang w:val="ru-RU"/>
              </w:rPr>
              <w:t> = 1 202,025</w:t>
            </w:r>
          </w:p>
        </w:tc>
      </w:tr>
      <w:tr w:rsidR="00A630FF" w:rsidRPr="008579E6" w14:paraId="15D4A948"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650FC47F" w14:textId="77777777" w:rsidR="00A630FF" w:rsidRPr="008579E6" w:rsidRDefault="00A630FF" w:rsidP="003F4643">
            <w:pPr>
              <w:pStyle w:val="Tabletext"/>
              <w:jc w:val="left"/>
              <w:rPr>
                <w:lang w:val="ru-RU"/>
              </w:rPr>
            </w:pPr>
            <w:r w:rsidRPr="008579E6">
              <w:rPr>
                <w:lang w:val="ru-RU"/>
              </w:rPr>
              <w:t>Скорость передачи элементов кода псевдослучайного шума (</w:t>
            </w:r>
            <w:proofErr w:type="spellStart"/>
            <w:r w:rsidRPr="008579E6">
              <w:rPr>
                <w:lang w:val="ru-RU"/>
              </w:rPr>
              <w:t>Мэлемент</w:t>
            </w:r>
            <w:proofErr w:type="spellEnd"/>
            <w:r w:rsidRPr="008579E6">
              <w:rPr>
                <w:lang w:val="ru-RU"/>
              </w:rPr>
              <w:t>/с)</w:t>
            </w:r>
          </w:p>
        </w:tc>
        <w:tc>
          <w:tcPr>
            <w:tcW w:w="3119" w:type="dxa"/>
            <w:tcBorders>
              <w:top w:val="single" w:sz="4" w:space="0" w:color="auto"/>
              <w:left w:val="single" w:sz="4" w:space="0" w:color="auto"/>
              <w:bottom w:val="single" w:sz="4" w:space="0" w:color="auto"/>
              <w:right w:val="single" w:sz="4" w:space="0" w:color="auto"/>
            </w:tcBorders>
          </w:tcPr>
          <w:p w14:paraId="28F215E7" w14:textId="77777777" w:rsidR="00A630FF" w:rsidRPr="008579E6" w:rsidRDefault="00A630FF" w:rsidP="003F4643">
            <w:pPr>
              <w:pStyle w:val="Tabletext"/>
              <w:jc w:val="center"/>
              <w:rPr>
                <w:lang w:val="ru-RU"/>
              </w:rPr>
            </w:pPr>
            <w:r w:rsidRPr="008579E6">
              <w:rPr>
                <w:lang w:val="ru-RU"/>
              </w:rPr>
              <w:t>5,11 (сигналы HA L1 и сигналы HA L2)</w:t>
            </w:r>
            <w:r w:rsidRPr="008579E6">
              <w:rPr>
                <w:lang w:val="ru-RU"/>
              </w:rPr>
              <w:br/>
              <w:t>0,511 (сигналы SA L1 и сигналы SA L2)</w:t>
            </w:r>
            <w:r w:rsidRPr="008579E6">
              <w:rPr>
                <w:lang w:val="ru-RU"/>
              </w:rPr>
              <w:br/>
              <w:t>4,095 (сигналы HA L3 и сигналы SA L3)</w:t>
            </w:r>
          </w:p>
        </w:tc>
        <w:tc>
          <w:tcPr>
            <w:tcW w:w="2981" w:type="dxa"/>
            <w:tcBorders>
              <w:top w:val="single" w:sz="4" w:space="0" w:color="auto"/>
              <w:left w:val="single" w:sz="4" w:space="0" w:color="auto"/>
              <w:bottom w:val="single" w:sz="4" w:space="0" w:color="auto"/>
              <w:right w:val="single" w:sz="4" w:space="0" w:color="auto"/>
            </w:tcBorders>
            <w:vAlign w:val="center"/>
          </w:tcPr>
          <w:p w14:paraId="6A3F099F" w14:textId="77777777" w:rsidR="00A630FF" w:rsidRPr="008579E6" w:rsidRDefault="00A630FF" w:rsidP="003F4643">
            <w:pPr>
              <w:pStyle w:val="Tabletext"/>
              <w:jc w:val="center"/>
              <w:rPr>
                <w:rFonts w:ascii="Calibri" w:eastAsia="Calibri" w:hAnsi="Calibri" w:cs="Arial"/>
                <w:lang w:val="ru-RU"/>
              </w:rPr>
            </w:pPr>
            <w:r w:rsidRPr="008579E6">
              <w:rPr>
                <w:lang w:val="ru-RU"/>
              </w:rPr>
              <w:t>1,023 (L1, L2)</w:t>
            </w:r>
          </w:p>
          <w:p w14:paraId="0F60F647" w14:textId="77777777" w:rsidR="00A630FF" w:rsidRPr="008579E6" w:rsidRDefault="00A630FF" w:rsidP="003F4643">
            <w:pPr>
              <w:pStyle w:val="Tabletext"/>
              <w:jc w:val="center"/>
              <w:rPr>
                <w:i/>
                <w:iCs/>
                <w:lang w:val="ru-RU"/>
              </w:rPr>
            </w:pPr>
            <w:r w:rsidRPr="008579E6">
              <w:rPr>
                <w:lang w:val="ru-RU"/>
              </w:rPr>
              <w:t xml:space="preserve">10 </w:t>
            </w:r>
            <w:r w:rsidRPr="008579E6">
              <w:rPr>
                <w:sz w:val="12"/>
                <w:szCs w:val="12"/>
                <w:lang w:val="ru-RU"/>
              </w:rPr>
              <w:t>*</w:t>
            </w:r>
            <w:r w:rsidRPr="008579E6">
              <w:rPr>
                <w:lang w:val="ru-RU"/>
              </w:rPr>
              <w:t xml:space="preserve"> 1,023 (L3)</w:t>
            </w:r>
          </w:p>
        </w:tc>
      </w:tr>
      <w:tr w:rsidR="00A630FF" w:rsidRPr="008579E6" w14:paraId="5CC1B345"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1A6EFE6F" w14:textId="77777777" w:rsidR="00A630FF" w:rsidRPr="008579E6" w:rsidRDefault="00A630FF" w:rsidP="003F4643">
            <w:pPr>
              <w:pStyle w:val="Tabletext"/>
              <w:jc w:val="left"/>
              <w:rPr>
                <w:lang w:val="ru-RU"/>
              </w:rPr>
            </w:pPr>
            <w:r w:rsidRPr="008579E6">
              <w:rPr>
                <w:lang w:val="ru-RU"/>
              </w:rPr>
              <w:t>Битовая скорость передачи навигационных данных (бит/с)</w:t>
            </w:r>
          </w:p>
        </w:tc>
        <w:tc>
          <w:tcPr>
            <w:tcW w:w="3119" w:type="dxa"/>
            <w:tcBorders>
              <w:top w:val="single" w:sz="4" w:space="0" w:color="auto"/>
              <w:left w:val="single" w:sz="4" w:space="0" w:color="auto"/>
              <w:bottom w:val="single" w:sz="4" w:space="0" w:color="auto"/>
              <w:right w:val="single" w:sz="4" w:space="0" w:color="auto"/>
            </w:tcBorders>
            <w:vAlign w:val="center"/>
          </w:tcPr>
          <w:p w14:paraId="2F23A28B" w14:textId="77777777" w:rsidR="00A630FF" w:rsidRPr="008579E6" w:rsidRDefault="00A630FF" w:rsidP="003F4643">
            <w:pPr>
              <w:pStyle w:val="Tabletext"/>
              <w:jc w:val="center"/>
              <w:rPr>
                <w:lang w:val="ru-RU"/>
              </w:rPr>
            </w:pPr>
            <w:r w:rsidRPr="008579E6">
              <w:rPr>
                <w:lang w:val="ru-RU"/>
              </w:rPr>
              <w:t>50 (сигналы L1 и L2)</w:t>
            </w:r>
            <w:r w:rsidRPr="008579E6">
              <w:rPr>
                <w:lang w:val="ru-RU"/>
              </w:rPr>
              <w:br/>
              <w:t>125 (сигналы L3)</w:t>
            </w:r>
          </w:p>
        </w:tc>
        <w:tc>
          <w:tcPr>
            <w:tcW w:w="2981" w:type="dxa"/>
            <w:tcBorders>
              <w:top w:val="single" w:sz="4" w:space="0" w:color="auto"/>
              <w:left w:val="single" w:sz="4" w:space="0" w:color="auto"/>
              <w:bottom w:val="single" w:sz="4" w:space="0" w:color="auto"/>
              <w:right w:val="single" w:sz="4" w:space="0" w:color="auto"/>
            </w:tcBorders>
            <w:vAlign w:val="center"/>
          </w:tcPr>
          <w:p w14:paraId="051F8D82" w14:textId="77777777" w:rsidR="00A630FF" w:rsidRPr="008579E6" w:rsidRDefault="00A630FF" w:rsidP="003F4643">
            <w:pPr>
              <w:pStyle w:val="Tabletext"/>
              <w:jc w:val="center"/>
              <w:rPr>
                <w:rFonts w:ascii="Calibri" w:eastAsia="Calibri" w:hAnsi="Calibri" w:cs="Arial"/>
                <w:lang w:val="ru-RU"/>
              </w:rPr>
            </w:pPr>
            <w:r w:rsidRPr="008579E6">
              <w:rPr>
                <w:lang w:val="ru-RU"/>
              </w:rPr>
              <w:t>125 (сигналы L1)</w:t>
            </w:r>
          </w:p>
          <w:p w14:paraId="268473FE" w14:textId="77777777" w:rsidR="00A630FF" w:rsidRPr="008579E6" w:rsidRDefault="00A630FF" w:rsidP="003F4643">
            <w:pPr>
              <w:pStyle w:val="Tabletext"/>
              <w:jc w:val="center"/>
              <w:rPr>
                <w:rFonts w:ascii="Calibri" w:eastAsia="Calibri" w:hAnsi="Calibri" w:cs="Arial"/>
                <w:lang w:val="ru-RU"/>
              </w:rPr>
            </w:pPr>
            <w:r w:rsidRPr="008579E6">
              <w:rPr>
                <w:lang w:val="ru-RU"/>
              </w:rPr>
              <w:t>125 и 250 (сигналы L2)</w:t>
            </w:r>
          </w:p>
          <w:p w14:paraId="4262A0DA" w14:textId="77777777" w:rsidR="00A630FF" w:rsidRPr="008579E6" w:rsidRDefault="00A630FF" w:rsidP="003F4643">
            <w:pPr>
              <w:pStyle w:val="Tabletext"/>
              <w:jc w:val="center"/>
              <w:rPr>
                <w:i/>
                <w:iCs/>
                <w:lang w:val="ru-RU"/>
              </w:rPr>
            </w:pPr>
            <w:r w:rsidRPr="008579E6">
              <w:rPr>
                <w:lang w:val="ru-RU"/>
              </w:rPr>
              <w:t>100 (сигналы L3)</w:t>
            </w:r>
          </w:p>
        </w:tc>
      </w:tr>
      <w:tr w:rsidR="00A630FF" w:rsidRPr="008579E6" w14:paraId="2CD28228"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0E07435F" w14:textId="77777777" w:rsidR="00A630FF" w:rsidRPr="008579E6" w:rsidRDefault="00A630FF" w:rsidP="003F4643">
            <w:pPr>
              <w:pStyle w:val="Tabletext"/>
              <w:jc w:val="left"/>
              <w:rPr>
                <w:lang w:val="ru-RU"/>
              </w:rPr>
            </w:pPr>
            <w:r w:rsidRPr="008579E6">
              <w:rPr>
                <w:lang w:val="ru-RU"/>
              </w:rPr>
              <w:t>Максимально допустимый коэффициент ошибок по битам</w:t>
            </w:r>
          </w:p>
        </w:tc>
        <w:tc>
          <w:tcPr>
            <w:tcW w:w="3119" w:type="dxa"/>
            <w:tcBorders>
              <w:top w:val="single" w:sz="4" w:space="0" w:color="auto"/>
              <w:left w:val="single" w:sz="4" w:space="0" w:color="auto"/>
              <w:bottom w:val="single" w:sz="4" w:space="0" w:color="auto"/>
              <w:right w:val="single" w:sz="4" w:space="0" w:color="auto"/>
            </w:tcBorders>
            <w:vAlign w:val="center"/>
          </w:tcPr>
          <w:p w14:paraId="47B05D2B" w14:textId="77777777" w:rsidR="00A630FF" w:rsidRPr="008579E6" w:rsidRDefault="00A630FF" w:rsidP="003F4643">
            <w:pPr>
              <w:pStyle w:val="Tabletext"/>
              <w:jc w:val="center"/>
              <w:rPr>
                <w:lang w:val="ru-RU"/>
              </w:rPr>
            </w:pPr>
            <w:r w:rsidRPr="008579E6">
              <w:rPr>
                <w:lang w:val="ru-RU"/>
              </w:rPr>
              <w:t>1 × 10</w:t>
            </w:r>
            <w:r w:rsidRPr="008579E6">
              <w:rPr>
                <w:vertAlign w:val="superscript"/>
                <w:lang w:val="ru-RU"/>
              </w:rPr>
              <w:t>−5</w:t>
            </w:r>
          </w:p>
        </w:tc>
        <w:tc>
          <w:tcPr>
            <w:tcW w:w="2981" w:type="dxa"/>
            <w:tcBorders>
              <w:top w:val="single" w:sz="4" w:space="0" w:color="auto"/>
              <w:left w:val="single" w:sz="4" w:space="0" w:color="auto"/>
              <w:bottom w:val="single" w:sz="4" w:space="0" w:color="auto"/>
              <w:right w:val="single" w:sz="4" w:space="0" w:color="auto"/>
            </w:tcBorders>
            <w:vAlign w:val="center"/>
          </w:tcPr>
          <w:p w14:paraId="53F3034D" w14:textId="77777777" w:rsidR="00A630FF" w:rsidRPr="008579E6" w:rsidRDefault="00A630FF" w:rsidP="003F4643">
            <w:pPr>
              <w:pStyle w:val="Tabletext"/>
              <w:jc w:val="center"/>
              <w:rPr>
                <w:i/>
                <w:iCs/>
                <w:lang w:val="ru-RU"/>
              </w:rPr>
            </w:pPr>
            <w:r w:rsidRPr="008579E6">
              <w:rPr>
                <w:lang w:val="ru-RU"/>
              </w:rPr>
              <w:t>1 × 10</w:t>
            </w:r>
            <w:r w:rsidRPr="008579E6">
              <w:rPr>
                <w:vertAlign w:val="superscript"/>
                <w:lang w:val="ru-RU"/>
              </w:rPr>
              <w:t>−5</w:t>
            </w:r>
          </w:p>
        </w:tc>
      </w:tr>
      <w:tr w:rsidR="00A630FF" w:rsidRPr="008579E6" w14:paraId="6EEE0465"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22D80290" w14:textId="77777777" w:rsidR="00A630FF" w:rsidRPr="008579E6" w:rsidRDefault="00A630FF" w:rsidP="003F4643">
            <w:pPr>
              <w:pStyle w:val="Tabletext"/>
              <w:jc w:val="left"/>
              <w:rPr>
                <w:lang w:val="ru-RU"/>
              </w:rPr>
            </w:pPr>
            <w:r w:rsidRPr="008579E6">
              <w:rPr>
                <w:lang w:val="ru-RU"/>
              </w:rPr>
              <w:t>Метод модуляции сигнала</w:t>
            </w:r>
          </w:p>
        </w:tc>
        <w:tc>
          <w:tcPr>
            <w:tcW w:w="3119" w:type="dxa"/>
            <w:tcBorders>
              <w:top w:val="single" w:sz="4" w:space="0" w:color="auto"/>
              <w:left w:val="single" w:sz="4" w:space="0" w:color="auto"/>
              <w:bottom w:val="single" w:sz="4" w:space="0" w:color="auto"/>
              <w:right w:val="single" w:sz="4" w:space="0" w:color="auto"/>
            </w:tcBorders>
          </w:tcPr>
          <w:p w14:paraId="53E71378" w14:textId="77777777" w:rsidR="00A630FF" w:rsidRPr="008579E6" w:rsidRDefault="00A630FF" w:rsidP="003F4643">
            <w:pPr>
              <w:pStyle w:val="Tabletext"/>
              <w:jc w:val="center"/>
              <w:rPr>
                <w:lang w:val="ru-RU"/>
              </w:rPr>
            </w:pPr>
            <w:r w:rsidRPr="008579E6">
              <w:rPr>
                <w:lang w:val="ru-RU"/>
              </w:rPr>
              <w:t>Двухпозиционная фазовая манипуляция (BPSK)</w:t>
            </w:r>
          </w:p>
        </w:tc>
        <w:tc>
          <w:tcPr>
            <w:tcW w:w="2981" w:type="dxa"/>
            <w:tcBorders>
              <w:top w:val="single" w:sz="4" w:space="0" w:color="auto"/>
              <w:left w:val="single" w:sz="4" w:space="0" w:color="auto"/>
              <w:bottom w:val="single" w:sz="4" w:space="0" w:color="auto"/>
              <w:right w:val="single" w:sz="4" w:space="0" w:color="auto"/>
            </w:tcBorders>
          </w:tcPr>
          <w:p w14:paraId="62E2D588" w14:textId="77777777" w:rsidR="00A630FF" w:rsidRPr="008579E6" w:rsidRDefault="00A630FF" w:rsidP="003F4643">
            <w:pPr>
              <w:pStyle w:val="Tabletext"/>
              <w:jc w:val="center"/>
              <w:rPr>
                <w:rFonts w:eastAsia="Calibri"/>
                <w:lang w:val="ru-RU"/>
              </w:rPr>
            </w:pPr>
            <w:r w:rsidRPr="008579E6">
              <w:rPr>
                <w:lang w:val="ru-RU"/>
              </w:rPr>
              <w:t xml:space="preserve">Для сигналов L1 и L2: </w:t>
            </w:r>
            <w:r w:rsidRPr="008579E6">
              <w:rPr>
                <w:lang w:val="ru-RU"/>
              </w:rPr>
              <w:br/>
            </w:r>
            <w:proofErr w:type="gramStart"/>
            <w:r w:rsidRPr="008579E6">
              <w:rPr>
                <w:rFonts w:eastAsia="Calibri"/>
                <w:lang w:val="ru-RU"/>
              </w:rPr>
              <w:t>BPSK(</w:t>
            </w:r>
            <w:proofErr w:type="gramEnd"/>
            <w:r w:rsidRPr="008579E6">
              <w:rPr>
                <w:rFonts w:eastAsia="Calibri"/>
                <w:lang w:val="ru-RU"/>
              </w:rPr>
              <w:t>1), BOC(1,1), BOC(5,2.5)</w:t>
            </w:r>
          </w:p>
          <w:p w14:paraId="3326B4AC" w14:textId="77777777" w:rsidR="00A630FF" w:rsidRPr="008579E6" w:rsidRDefault="00A630FF" w:rsidP="003F4643">
            <w:pPr>
              <w:pStyle w:val="Tabletext"/>
              <w:jc w:val="center"/>
              <w:rPr>
                <w:i/>
                <w:iCs/>
                <w:lang w:val="ru-RU"/>
              </w:rPr>
            </w:pPr>
            <w:r w:rsidRPr="008579E6">
              <w:rPr>
                <w:lang w:val="ru-RU"/>
              </w:rPr>
              <w:t xml:space="preserve">Для сигнала L3: </w:t>
            </w:r>
            <w:proofErr w:type="spellStart"/>
            <w:r w:rsidRPr="008579E6">
              <w:rPr>
                <w:lang w:val="ru-RU"/>
              </w:rPr>
              <w:t>бифазная</w:t>
            </w:r>
            <w:proofErr w:type="spellEnd"/>
            <w:r w:rsidRPr="008579E6">
              <w:rPr>
                <w:lang w:val="ru-RU"/>
              </w:rPr>
              <w:t xml:space="preserve"> манипуляция (</w:t>
            </w:r>
            <w:proofErr w:type="gramStart"/>
            <w:r w:rsidRPr="008579E6">
              <w:rPr>
                <w:lang w:val="ru-RU"/>
              </w:rPr>
              <w:t>BPSK(</w:t>
            </w:r>
            <w:proofErr w:type="gramEnd"/>
            <w:r w:rsidRPr="008579E6">
              <w:rPr>
                <w:lang w:val="ru-RU"/>
              </w:rPr>
              <w:t>10))</w:t>
            </w:r>
          </w:p>
        </w:tc>
      </w:tr>
      <w:tr w:rsidR="00A630FF" w:rsidRPr="008579E6" w14:paraId="6BEC594B"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3C2B95B2" w14:textId="77777777" w:rsidR="00A630FF" w:rsidRPr="008579E6" w:rsidRDefault="00A630FF" w:rsidP="003F4643">
            <w:pPr>
              <w:pStyle w:val="Tabletext"/>
              <w:jc w:val="left"/>
              <w:rPr>
                <w:lang w:val="ru-RU"/>
              </w:rPr>
            </w:pPr>
            <w:r w:rsidRPr="008579E6">
              <w:rPr>
                <w:lang w:val="ru-RU"/>
              </w:rPr>
              <w:t>Поляризация</w:t>
            </w:r>
          </w:p>
        </w:tc>
        <w:tc>
          <w:tcPr>
            <w:tcW w:w="6100" w:type="dxa"/>
            <w:gridSpan w:val="2"/>
            <w:tcBorders>
              <w:top w:val="single" w:sz="4" w:space="0" w:color="auto"/>
              <w:left w:val="single" w:sz="4" w:space="0" w:color="auto"/>
              <w:bottom w:val="single" w:sz="4" w:space="0" w:color="auto"/>
              <w:right w:val="single" w:sz="4" w:space="0" w:color="auto"/>
            </w:tcBorders>
          </w:tcPr>
          <w:p w14:paraId="6F1AA301" w14:textId="77777777" w:rsidR="00A630FF" w:rsidRPr="008579E6" w:rsidRDefault="00A630FF" w:rsidP="003F4643">
            <w:pPr>
              <w:pStyle w:val="Tabletext"/>
              <w:jc w:val="center"/>
              <w:rPr>
                <w:i/>
                <w:iCs/>
                <w:lang w:val="ru-RU"/>
              </w:rPr>
            </w:pPr>
            <w:r w:rsidRPr="008579E6">
              <w:rPr>
                <w:lang w:val="ru-RU"/>
              </w:rPr>
              <w:t>Правая круговая поляризация (RHCP)</w:t>
            </w:r>
          </w:p>
        </w:tc>
      </w:tr>
      <w:tr w:rsidR="00A630FF" w:rsidRPr="008579E6" w14:paraId="63A11F57"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652A7CDE" w14:textId="77777777" w:rsidR="00A630FF" w:rsidRPr="008579E6" w:rsidRDefault="00A630FF" w:rsidP="003F4643">
            <w:pPr>
              <w:pStyle w:val="Tabletext"/>
              <w:jc w:val="left"/>
              <w:rPr>
                <w:lang w:val="ru-RU"/>
              </w:rPr>
            </w:pPr>
            <w:r w:rsidRPr="008579E6">
              <w:rPr>
                <w:lang w:val="ru-RU"/>
              </w:rPr>
              <w:t>Коэффициент эллиптичности (дБ)</w:t>
            </w:r>
          </w:p>
        </w:tc>
        <w:tc>
          <w:tcPr>
            <w:tcW w:w="3119" w:type="dxa"/>
            <w:tcBorders>
              <w:top w:val="single" w:sz="4" w:space="0" w:color="auto"/>
              <w:left w:val="single" w:sz="4" w:space="0" w:color="auto"/>
              <w:bottom w:val="single" w:sz="4" w:space="0" w:color="auto"/>
              <w:right w:val="single" w:sz="4" w:space="0" w:color="auto"/>
            </w:tcBorders>
            <w:vAlign w:val="center"/>
          </w:tcPr>
          <w:p w14:paraId="2A053CC6" w14:textId="77777777" w:rsidR="00A630FF" w:rsidRPr="008579E6" w:rsidRDefault="00A630FF" w:rsidP="003F4643">
            <w:pPr>
              <w:pStyle w:val="Tabletext"/>
              <w:jc w:val="center"/>
              <w:rPr>
                <w:lang w:val="ru-RU"/>
              </w:rPr>
            </w:pPr>
            <w:r w:rsidRPr="008579E6">
              <w:rPr>
                <w:snapToGrid w:val="0"/>
                <w:lang w:val="ru-RU"/>
              </w:rPr>
              <w:t>−1,55</w:t>
            </w:r>
          </w:p>
        </w:tc>
        <w:tc>
          <w:tcPr>
            <w:tcW w:w="2981" w:type="dxa"/>
            <w:tcBorders>
              <w:top w:val="single" w:sz="4" w:space="0" w:color="auto"/>
              <w:left w:val="single" w:sz="4" w:space="0" w:color="auto"/>
              <w:bottom w:val="single" w:sz="4" w:space="0" w:color="auto"/>
              <w:right w:val="single" w:sz="4" w:space="0" w:color="auto"/>
            </w:tcBorders>
            <w:vAlign w:val="center"/>
          </w:tcPr>
          <w:p w14:paraId="25F92F87" w14:textId="77777777" w:rsidR="00A630FF" w:rsidRPr="008579E6" w:rsidRDefault="00A630FF" w:rsidP="003F4643">
            <w:pPr>
              <w:pStyle w:val="Tabletext"/>
              <w:jc w:val="center"/>
              <w:rPr>
                <w:i/>
                <w:iCs/>
                <w:lang w:val="ru-RU"/>
              </w:rPr>
            </w:pPr>
            <w:r w:rsidRPr="008579E6">
              <w:rPr>
                <w:snapToGrid w:val="0"/>
                <w:lang w:val="ru-RU"/>
              </w:rPr>
              <w:t>−1,55</w:t>
            </w:r>
          </w:p>
        </w:tc>
      </w:tr>
      <w:tr w:rsidR="00A630FF" w:rsidRPr="008579E6" w14:paraId="7791E423"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373C2984" w14:textId="77777777" w:rsidR="00A630FF" w:rsidRPr="008579E6" w:rsidRDefault="00A630FF" w:rsidP="003F4643">
            <w:pPr>
              <w:pStyle w:val="Tabletext"/>
              <w:jc w:val="left"/>
              <w:rPr>
                <w:lang w:val="ru-RU"/>
              </w:rPr>
            </w:pPr>
            <w:r w:rsidRPr="008579E6">
              <w:rPr>
                <w:lang w:val="ru-RU"/>
              </w:rPr>
              <w:t>Минимальный уровень принимаемой мощности (</w:t>
            </w:r>
            <w:proofErr w:type="spellStart"/>
            <w:r w:rsidRPr="008579E6">
              <w:rPr>
                <w:lang w:val="ru-RU"/>
              </w:rPr>
              <w:t>дБВт</w:t>
            </w:r>
            <w:proofErr w:type="spellEnd"/>
            <w:r w:rsidRPr="008579E6">
              <w:rPr>
                <w:lang w:val="ru-RU"/>
              </w:rPr>
              <w:t>)</w:t>
            </w:r>
          </w:p>
        </w:tc>
        <w:tc>
          <w:tcPr>
            <w:tcW w:w="3119" w:type="dxa"/>
            <w:tcBorders>
              <w:top w:val="single" w:sz="4" w:space="0" w:color="auto"/>
              <w:left w:val="single" w:sz="4" w:space="0" w:color="auto"/>
              <w:bottom w:val="single" w:sz="4" w:space="0" w:color="auto"/>
              <w:right w:val="single" w:sz="4" w:space="0" w:color="auto"/>
            </w:tcBorders>
            <w:vAlign w:val="center"/>
          </w:tcPr>
          <w:p w14:paraId="1A118FC9" w14:textId="77777777" w:rsidR="00A630FF" w:rsidRPr="008579E6" w:rsidRDefault="00A630FF" w:rsidP="003F4643">
            <w:pPr>
              <w:pStyle w:val="Tabletext"/>
              <w:jc w:val="center"/>
              <w:rPr>
                <w:lang w:val="ru-RU"/>
              </w:rPr>
            </w:pPr>
            <w:r w:rsidRPr="008579E6">
              <w:rPr>
                <w:snapToGrid w:val="0"/>
                <w:lang w:val="ru-RU"/>
              </w:rPr>
              <w:t>−170</w:t>
            </w:r>
          </w:p>
        </w:tc>
        <w:tc>
          <w:tcPr>
            <w:tcW w:w="2981" w:type="dxa"/>
            <w:tcBorders>
              <w:top w:val="single" w:sz="4" w:space="0" w:color="auto"/>
              <w:left w:val="single" w:sz="4" w:space="0" w:color="auto"/>
              <w:bottom w:val="single" w:sz="4" w:space="0" w:color="auto"/>
              <w:right w:val="single" w:sz="4" w:space="0" w:color="auto"/>
            </w:tcBorders>
            <w:vAlign w:val="center"/>
          </w:tcPr>
          <w:p w14:paraId="2EC5DBE6" w14:textId="77777777" w:rsidR="00A630FF" w:rsidRPr="008579E6" w:rsidRDefault="00A630FF" w:rsidP="003F4643">
            <w:pPr>
              <w:pStyle w:val="Tabletext"/>
              <w:jc w:val="center"/>
              <w:rPr>
                <w:i/>
                <w:iCs/>
                <w:lang w:val="ru-RU"/>
              </w:rPr>
            </w:pPr>
            <w:r w:rsidRPr="008579E6">
              <w:rPr>
                <w:snapToGrid w:val="0"/>
                <w:lang w:val="ru-RU"/>
              </w:rPr>
              <w:t>−170</w:t>
            </w:r>
          </w:p>
        </w:tc>
      </w:tr>
      <w:tr w:rsidR="00A630FF" w:rsidRPr="008579E6" w14:paraId="723F349A"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32EA0DE6" w14:textId="77777777" w:rsidR="00A630FF" w:rsidRPr="008579E6" w:rsidRDefault="00A630FF" w:rsidP="003F4643">
            <w:pPr>
              <w:pStyle w:val="Tabletext"/>
              <w:jc w:val="left"/>
              <w:rPr>
                <w:lang w:val="ru-RU"/>
              </w:rPr>
            </w:pPr>
            <w:r w:rsidRPr="008579E6">
              <w:rPr>
                <w:lang w:val="ru-RU"/>
              </w:rPr>
              <w:t>Минимальное усиление антенны приемника (</w:t>
            </w:r>
            <w:proofErr w:type="spellStart"/>
            <w:r w:rsidRPr="008579E6">
              <w:rPr>
                <w:lang w:val="ru-RU"/>
              </w:rPr>
              <w:t>дБи</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2)</w:t>
            </w:r>
            <w:r w:rsidRPr="008579E6">
              <w:rPr>
                <w:lang w:val="ru-RU"/>
              </w:rPr>
              <w:t xml:space="preserve"> для соответствующего угла места (градусы)</w:t>
            </w:r>
          </w:p>
        </w:tc>
        <w:tc>
          <w:tcPr>
            <w:tcW w:w="3119" w:type="dxa"/>
            <w:tcBorders>
              <w:top w:val="single" w:sz="4" w:space="0" w:color="auto"/>
              <w:left w:val="single" w:sz="4" w:space="0" w:color="auto"/>
              <w:bottom w:val="single" w:sz="4" w:space="0" w:color="auto"/>
              <w:right w:val="single" w:sz="4" w:space="0" w:color="auto"/>
            </w:tcBorders>
            <w:vAlign w:val="center"/>
          </w:tcPr>
          <w:p w14:paraId="5823FBB5" w14:textId="77777777" w:rsidR="00A630FF" w:rsidRPr="008579E6" w:rsidRDefault="00A630FF" w:rsidP="003F4643">
            <w:pPr>
              <w:pStyle w:val="Tabletext"/>
              <w:jc w:val="center"/>
              <w:rPr>
                <w:lang w:val="ru-RU"/>
              </w:rPr>
            </w:pPr>
            <w:r w:rsidRPr="008579E6">
              <w:rPr>
                <w:lang w:val="ru-RU"/>
              </w:rPr>
              <w:t>−6 (сигналы L1, L2, L3) для 5 градусов</w:t>
            </w:r>
          </w:p>
        </w:tc>
        <w:tc>
          <w:tcPr>
            <w:tcW w:w="2981" w:type="dxa"/>
            <w:tcBorders>
              <w:top w:val="single" w:sz="4" w:space="0" w:color="auto"/>
              <w:left w:val="single" w:sz="4" w:space="0" w:color="auto"/>
              <w:bottom w:val="single" w:sz="4" w:space="0" w:color="auto"/>
              <w:right w:val="single" w:sz="4" w:space="0" w:color="auto"/>
            </w:tcBorders>
            <w:vAlign w:val="center"/>
          </w:tcPr>
          <w:p w14:paraId="777C2FB5" w14:textId="77777777" w:rsidR="00A630FF" w:rsidRPr="008579E6" w:rsidRDefault="00A630FF" w:rsidP="003F4643">
            <w:pPr>
              <w:pStyle w:val="Tabletext"/>
              <w:jc w:val="center"/>
              <w:rPr>
                <w:i/>
                <w:iCs/>
                <w:lang w:val="ru-RU"/>
              </w:rPr>
            </w:pPr>
            <w:r w:rsidRPr="008579E6">
              <w:rPr>
                <w:lang w:val="ru-RU"/>
              </w:rPr>
              <w:t>−6 (сигналы L1, L2, L3) для 5 градусов</w:t>
            </w:r>
          </w:p>
        </w:tc>
      </w:tr>
      <w:tr w:rsidR="00A630FF" w:rsidRPr="008579E6" w14:paraId="13D03F19" w14:textId="77777777" w:rsidTr="003F4643">
        <w:tblPrEx>
          <w:tblCellMar>
            <w:left w:w="85" w:type="dxa"/>
            <w:right w:w="85" w:type="dxa"/>
          </w:tblCellMar>
        </w:tblPrEx>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7DD1EFE7" w14:textId="77777777" w:rsidR="00A630FF" w:rsidRPr="008579E6" w:rsidRDefault="00A630FF" w:rsidP="003F4643">
            <w:pPr>
              <w:pStyle w:val="Tabletext"/>
              <w:jc w:val="left"/>
              <w:rPr>
                <w:lang w:val="ru-RU"/>
              </w:rPr>
            </w:pPr>
            <w:r w:rsidRPr="008579E6">
              <w:rPr>
                <w:lang w:val="ru-RU"/>
              </w:rPr>
              <w:t>Максимальное усиление антенны приемника в верхней полусфере (</w:t>
            </w:r>
            <w:proofErr w:type="spellStart"/>
            <w:r w:rsidRPr="008579E6">
              <w:rPr>
                <w:lang w:val="ru-RU"/>
              </w:rPr>
              <w:t>дБи</w:t>
            </w:r>
            <w:proofErr w:type="spellEnd"/>
            <w:r w:rsidRPr="008579E6">
              <w:rPr>
                <w:lang w:val="ru-RU"/>
              </w:rPr>
              <w:t>)</w:t>
            </w:r>
          </w:p>
        </w:tc>
        <w:tc>
          <w:tcPr>
            <w:tcW w:w="3119" w:type="dxa"/>
            <w:tcBorders>
              <w:top w:val="single" w:sz="4" w:space="0" w:color="auto"/>
              <w:left w:val="single" w:sz="4" w:space="0" w:color="auto"/>
              <w:bottom w:val="single" w:sz="4" w:space="0" w:color="auto"/>
              <w:right w:val="single" w:sz="4" w:space="0" w:color="auto"/>
            </w:tcBorders>
            <w:vAlign w:val="center"/>
          </w:tcPr>
          <w:p w14:paraId="79ED69C6" w14:textId="77777777" w:rsidR="00A630FF" w:rsidRPr="008579E6" w:rsidRDefault="00A630FF" w:rsidP="003F4643">
            <w:pPr>
              <w:pStyle w:val="Tabletext"/>
              <w:jc w:val="center"/>
              <w:rPr>
                <w:lang w:val="ru-RU"/>
              </w:rPr>
            </w:pPr>
            <w:r w:rsidRPr="008579E6">
              <w:rPr>
                <w:lang w:val="ru-RU"/>
              </w:rPr>
              <w:t>3</w:t>
            </w:r>
          </w:p>
        </w:tc>
        <w:tc>
          <w:tcPr>
            <w:tcW w:w="2981" w:type="dxa"/>
            <w:tcBorders>
              <w:top w:val="single" w:sz="4" w:space="0" w:color="auto"/>
              <w:left w:val="single" w:sz="4" w:space="0" w:color="auto"/>
              <w:bottom w:val="single" w:sz="4" w:space="0" w:color="auto"/>
              <w:right w:val="single" w:sz="4" w:space="0" w:color="auto"/>
            </w:tcBorders>
            <w:vAlign w:val="center"/>
          </w:tcPr>
          <w:p w14:paraId="23FFD0AF" w14:textId="77777777" w:rsidR="00A630FF" w:rsidRPr="008579E6" w:rsidRDefault="00A630FF" w:rsidP="003F4643">
            <w:pPr>
              <w:pStyle w:val="Tabletext"/>
              <w:jc w:val="center"/>
              <w:rPr>
                <w:lang w:val="ru-RU"/>
              </w:rPr>
            </w:pPr>
            <w:r w:rsidRPr="008579E6">
              <w:rPr>
                <w:lang w:val="ru-RU"/>
              </w:rPr>
              <w:t>3 (L1)</w:t>
            </w:r>
          </w:p>
          <w:p w14:paraId="27F597E0" w14:textId="77777777" w:rsidR="00A630FF" w:rsidRPr="008579E6" w:rsidRDefault="00A630FF" w:rsidP="003F4643">
            <w:pPr>
              <w:pStyle w:val="Tabletext"/>
              <w:jc w:val="center"/>
              <w:rPr>
                <w:i/>
                <w:iCs/>
                <w:lang w:val="ru-RU"/>
              </w:rPr>
            </w:pPr>
            <w:r w:rsidRPr="008579E6">
              <w:rPr>
                <w:lang w:val="ru-RU"/>
              </w:rPr>
              <w:t>1 (L2 и L3)</w:t>
            </w:r>
          </w:p>
        </w:tc>
      </w:tr>
      <w:tr w:rsidR="00A630FF" w:rsidRPr="008579E6" w14:paraId="2E4DD68C" w14:textId="77777777" w:rsidTr="003F4643">
        <w:tblPrEx>
          <w:tblCellMar>
            <w:left w:w="85" w:type="dxa"/>
            <w:right w:w="85" w:type="dxa"/>
          </w:tblCellMar>
        </w:tblPrEx>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371169F0" w14:textId="77777777" w:rsidR="00A630FF" w:rsidRPr="008579E6" w:rsidRDefault="00A630FF" w:rsidP="003F4643">
            <w:pPr>
              <w:pStyle w:val="Tabletext"/>
              <w:jc w:val="left"/>
              <w:rPr>
                <w:lang w:val="ru-RU"/>
              </w:rPr>
            </w:pPr>
            <w:r w:rsidRPr="008579E6">
              <w:rPr>
                <w:lang w:val="ru-RU"/>
              </w:rPr>
              <w:t>Максимальное усиление антенны приемника в нижней полусфере (</w:t>
            </w:r>
            <w:proofErr w:type="spellStart"/>
            <w:r w:rsidRPr="008579E6">
              <w:rPr>
                <w:lang w:val="ru-RU"/>
              </w:rPr>
              <w:t>дБи</w:t>
            </w:r>
            <w:proofErr w:type="spellEnd"/>
            <w:r w:rsidRPr="008579E6">
              <w:rPr>
                <w:lang w:val="ru-RU"/>
              </w:rPr>
              <w:t>)</w:t>
            </w:r>
          </w:p>
        </w:tc>
        <w:tc>
          <w:tcPr>
            <w:tcW w:w="3119" w:type="dxa"/>
            <w:tcBorders>
              <w:top w:val="single" w:sz="4" w:space="0" w:color="auto"/>
              <w:left w:val="single" w:sz="4" w:space="0" w:color="auto"/>
              <w:bottom w:val="single" w:sz="4" w:space="0" w:color="auto"/>
              <w:right w:val="single" w:sz="4" w:space="0" w:color="auto"/>
            </w:tcBorders>
            <w:vAlign w:val="center"/>
          </w:tcPr>
          <w:p w14:paraId="3219FD72" w14:textId="77777777" w:rsidR="00A630FF" w:rsidRPr="008579E6" w:rsidRDefault="00A630FF" w:rsidP="003F4643">
            <w:pPr>
              <w:pStyle w:val="Tabletext"/>
              <w:jc w:val="center"/>
              <w:rPr>
                <w:lang w:val="ru-RU"/>
              </w:rPr>
            </w:pPr>
            <w:r w:rsidRPr="008579E6">
              <w:rPr>
                <w:lang w:val="ru-RU"/>
              </w:rPr>
              <w:t>0</w:t>
            </w:r>
          </w:p>
        </w:tc>
        <w:tc>
          <w:tcPr>
            <w:tcW w:w="2981" w:type="dxa"/>
            <w:tcBorders>
              <w:top w:val="single" w:sz="4" w:space="0" w:color="auto"/>
              <w:left w:val="single" w:sz="4" w:space="0" w:color="auto"/>
              <w:bottom w:val="single" w:sz="4" w:space="0" w:color="auto"/>
              <w:right w:val="single" w:sz="4" w:space="0" w:color="auto"/>
            </w:tcBorders>
            <w:vAlign w:val="center"/>
          </w:tcPr>
          <w:p w14:paraId="2A1CCF6A" w14:textId="77777777" w:rsidR="00A630FF" w:rsidRPr="008579E6" w:rsidRDefault="00A630FF" w:rsidP="003F4643">
            <w:pPr>
              <w:pStyle w:val="Tabletext"/>
              <w:jc w:val="center"/>
              <w:rPr>
                <w:i/>
                <w:iCs/>
                <w:lang w:val="ru-RU"/>
              </w:rPr>
            </w:pPr>
            <w:r w:rsidRPr="008579E6">
              <w:rPr>
                <w:lang w:val="ru-RU"/>
              </w:rPr>
              <w:t>0</w:t>
            </w:r>
          </w:p>
        </w:tc>
      </w:tr>
    </w:tbl>
    <w:p w14:paraId="7B2C85CF" w14:textId="77777777" w:rsidR="00A630FF" w:rsidRPr="008579E6" w:rsidRDefault="00A630FF" w:rsidP="00A630FF">
      <w:pPr>
        <w:pStyle w:val="TableNo"/>
        <w:rPr>
          <w:lang w:val="ru-RU"/>
        </w:rPr>
      </w:pPr>
      <w:r w:rsidRPr="008579E6">
        <w:rPr>
          <w:lang w:val="ru-RU"/>
        </w:rPr>
        <w:lastRenderedPageBreak/>
        <w:t>ТАБЛИЦА 1 (</w:t>
      </w:r>
      <w:r w:rsidRPr="008579E6">
        <w:rPr>
          <w:i/>
          <w:iCs/>
          <w:lang w:val="ru-RU"/>
        </w:rPr>
        <w:t>окончание</w:t>
      </w:r>
      <w:r w:rsidRPr="008579E6">
        <w:rPr>
          <w:lang w:val="ru-RU"/>
        </w:rPr>
        <w:t>)</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3540"/>
        <w:gridCol w:w="3121"/>
        <w:gridCol w:w="2983"/>
      </w:tblGrid>
      <w:tr w:rsidR="00A630FF" w:rsidRPr="008579E6" w14:paraId="26F0CE0A" w14:textId="77777777" w:rsidTr="003F4643">
        <w:trPr>
          <w:cantSplit/>
          <w:trHeight w:val="244"/>
          <w:tblHeader/>
          <w:jc w:val="center"/>
        </w:trPr>
        <w:tc>
          <w:tcPr>
            <w:tcW w:w="3539" w:type="dxa"/>
            <w:tcBorders>
              <w:top w:val="single" w:sz="4" w:space="0" w:color="auto"/>
              <w:left w:val="single" w:sz="4" w:space="0" w:color="auto"/>
              <w:right w:val="single" w:sz="4" w:space="0" w:color="auto"/>
            </w:tcBorders>
          </w:tcPr>
          <w:p w14:paraId="761644F1" w14:textId="77777777" w:rsidR="00A630FF" w:rsidRPr="008579E6" w:rsidRDefault="00A630FF" w:rsidP="003F4643">
            <w:pPr>
              <w:pStyle w:val="Tablehead"/>
              <w:rPr>
                <w:lang w:val="ru-RU"/>
              </w:rPr>
            </w:pPr>
            <w:r w:rsidRPr="008579E6">
              <w:rPr>
                <w:lang w:val="ru-RU"/>
              </w:rPr>
              <w:t>Параметр</w:t>
            </w:r>
          </w:p>
        </w:tc>
        <w:tc>
          <w:tcPr>
            <w:tcW w:w="6100" w:type="dxa"/>
            <w:gridSpan w:val="2"/>
            <w:tcBorders>
              <w:top w:val="single" w:sz="4" w:space="0" w:color="auto"/>
              <w:left w:val="single" w:sz="4" w:space="0" w:color="auto"/>
              <w:bottom w:val="single" w:sz="4" w:space="0" w:color="auto"/>
              <w:right w:val="single" w:sz="4" w:space="0" w:color="auto"/>
            </w:tcBorders>
          </w:tcPr>
          <w:p w14:paraId="4F5FBD5F" w14:textId="77777777" w:rsidR="00A630FF" w:rsidRPr="008579E6" w:rsidRDefault="00A630FF" w:rsidP="003F4643">
            <w:pPr>
              <w:pStyle w:val="Tablehead"/>
              <w:rPr>
                <w:lang w:val="ru-RU"/>
              </w:rPr>
            </w:pPr>
            <w:r w:rsidRPr="008579E6">
              <w:rPr>
                <w:lang w:val="ru-RU"/>
              </w:rPr>
              <w:t>Значение</w:t>
            </w:r>
          </w:p>
        </w:tc>
      </w:tr>
      <w:tr w:rsidR="00A630FF" w:rsidRPr="008579E6" w14:paraId="6345815E" w14:textId="77777777" w:rsidTr="003F4643">
        <w:trPr>
          <w:cantSplit/>
          <w:trHeight w:val="244"/>
          <w:tblHeader/>
          <w:jc w:val="center"/>
        </w:trPr>
        <w:tc>
          <w:tcPr>
            <w:tcW w:w="3539" w:type="dxa"/>
            <w:tcBorders>
              <w:left w:val="single" w:sz="4" w:space="0" w:color="auto"/>
              <w:bottom w:val="single" w:sz="4" w:space="0" w:color="auto"/>
              <w:right w:val="single" w:sz="4" w:space="0" w:color="auto"/>
            </w:tcBorders>
          </w:tcPr>
          <w:p w14:paraId="7F1D1804" w14:textId="77777777" w:rsidR="00A630FF" w:rsidRPr="008579E6" w:rsidRDefault="00A630FF" w:rsidP="003F4643">
            <w:pPr>
              <w:pStyle w:val="Tablehead"/>
              <w:rPr>
                <w:lang w:val="ru-RU"/>
              </w:rPr>
            </w:pPr>
            <w:r w:rsidRPr="008579E6">
              <w:rPr>
                <w:lang w:val="ru-RU"/>
              </w:rPr>
              <w:t>Сигналы</w:t>
            </w:r>
          </w:p>
        </w:tc>
        <w:tc>
          <w:tcPr>
            <w:tcW w:w="3119" w:type="dxa"/>
            <w:tcBorders>
              <w:top w:val="single" w:sz="4" w:space="0" w:color="auto"/>
              <w:left w:val="single" w:sz="4" w:space="0" w:color="auto"/>
              <w:bottom w:val="single" w:sz="4" w:space="0" w:color="auto"/>
              <w:right w:val="single" w:sz="4" w:space="0" w:color="auto"/>
            </w:tcBorders>
          </w:tcPr>
          <w:p w14:paraId="1A2F4F1C" w14:textId="77777777" w:rsidR="00A630FF" w:rsidRPr="008579E6" w:rsidRDefault="00A630FF" w:rsidP="003F4643">
            <w:pPr>
              <w:pStyle w:val="Tablehead"/>
              <w:rPr>
                <w:lang w:val="ru-RU"/>
              </w:rPr>
            </w:pPr>
            <w:r w:rsidRPr="008579E6">
              <w:rPr>
                <w:lang w:val="ru-RU"/>
              </w:rPr>
              <w:t>FDMA</w:t>
            </w:r>
          </w:p>
        </w:tc>
        <w:tc>
          <w:tcPr>
            <w:tcW w:w="2981" w:type="dxa"/>
            <w:tcBorders>
              <w:top w:val="single" w:sz="4" w:space="0" w:color="auto"/>
              <w:left w:val="single" w:sz="4" w:space="0" w:color="auto"/>
              <w:bottom w:val="single" w:sz="4" w:space="0" w:color="auto"/>
              <w:right w:val="single" w:sz="4" w:space="0" w:color="auto"/>
            </w:tcBorders>
          </w:tcPr>
          <w:p w14:paraId="23FAB02D" w14:textId="77777777" w:rsidR="00A630FF" w:rsidRPr="008579E6" w:rsidRDefault="00A630FF" w:rsidP="003F4643">
            <w:pPr>
              <w:pStyle w:val="Tablehead"/>
              <w:rPr>
                <w:lang w:val="ru-RU"/>
              </w:rPr>
            </w:pPr>
            <w:r w:rsidRPr="008579E6">
              <w:rPr>
                <w:lang w:val="ru-RU"/>
              </w:rPr>
              <w:t>CDMA</w:t>
            </w:r>
          </w:p>
        </w:tc>
      </w:tr>
      <w:tr w:rsidR="00A630FF" w:rsidRPr="008579E6" w14:paraId="68BCFF1F"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7C80D6E0" w14:textId="77777777" w:rsidR="00A630FF" w:rsidRPr="008579E6" w:rsidRDefault="00A630FF" w:rsidP="003F4643">
            <w:pPr>
              <w:pStyle w:val="Tabletext"/>
              <w:jc w:val="left"/>
              <w:rPr>
                <w:lang w:val="ru-RU"/>
              </w:rPr>
            </w:pPr>
            <w:r w:rsidRPr="008579E6">
              <w:rPr>
                <w:lang w:val="ru-RU"/>
              </w:rPr>
              <w:t>Полоса пропускания РЧ-фильтра на уровне 3 дБ (МГц)</w:t>
            </w:r>
          </w:p>
        </w:tc>
        <w:tc>
          <w:tcPr>
            <w:tcW w:w="3119" w:type="dxa"/>
            <w:tcBorders>
              <w:top w:val="single" w:sz="4" w:space="0" w:color="auto"/>
              <w:left w:val="single" w:sz="4" w:space="0" w:color="auto"/>
              <w:bottom w:val="single" w:sz="4" w:space="0" w:color="auto"/>
              <w:right w:val="single" w:sz="4" w:space="0" w:color="auto"/>
            </w:tcBorders>
            <w:vAlign w:val="center"/>
          </w:tcPr>
          <w:p w14:paraId="75C04682" w14:textId="77777777" w:rsidR="00A630FF" w:rsidRPr="008579E6" w:rsidRDefault="00A630FF" w:rsidP="003F4643">
            <w:pPr>
              <w:pStyle w:val="Tabletext"/>
              <w:jc w:val="center"/>
              <w:rPr>
                <w:lang w:val="ru-RU"/>
              </w:rPr>
            </w:pPr>
            <w:r w:rsidRPr="008579E6">
              <w:rPr>
                <w:lang w:val="ru-RU"/>
              </w:rPr>
              <w:t>60 (сигналы L1)</w:t>
            </w:r>
            <w:r w:rsidRPr="008579E6">
              <w:rPr>
                <w:lang w:val="ru-RU"/>
              </w:rPr>
              <w:br/>
              <w:t>30 (сигналы L2)</w:t>
            </w:r>
            <w:r w:rsidRPr="008579E6">
              <w:rPr>
                <w:lang w:val="ru-RU"/>
              </w:rPr>
              <w:br/>
              <w:t>17 (сигналы L3)</w:t>
            </w:r>
          </w:p>
        </w:tc>
        <w:tc>
          <w:tcPr>
            <w:tcW w:w="2981" w:type="dxa"/>
            <w:tcBorders>
              <w:top w:val="single" w:sz="4" w:space="0" w:color="auto"/>
              <w:left w:val="single" w:sz="4" w:space="0" w:color="auto"/>
              <w:bottom w:val="single" w:sz="4" w:space="0" w:color="auto"/>
              <w:right w:val="single" w:sz="4" w:space="0" w:color="auto"/>
            </w:tcBorders>
            <w:vAlign w:val="center"/>
          </w:tcPr>
          <w:p w14:paraId="6C5DE23C" w14:textId="77777777" w:rsidR="00A630FF" w:rsidRPr="008579E6" w:rsidRDefault="00A630FF" w:rsidP="003F4643">
            <w:pPr>
              <w:pStyle w:val="Tabletext"/>
              <w:jc w:val="center"/>
              <w:rPr>
                <w:i/>
                <w:iCs/>
                <w:lang w:val="ru-RU"/>
              </w:rPr>
            </w:pPr>
            <w:r w:rsidRPr="008579E6">
              <w:rPr>
                <w:lang w:val="ru-RU"/>
              </w:rPr>
              <w:t>30 (сигналы L1)</w:t>
            </w:r>
            <w:r w:rsidRPr="008579E6">
              <w:rPr>
                <w:lang w:val="ru-RU"/>
              </w:rPr>
              <w:br/>
              <w:t>30 (сигналы L2)</w:t>
            </w:r>
            <w:r w:rsidRPr="008579E6">
              <w:rPr>
                <w:lang w:val="ru-RU"/>
              </w:rPr>
              <w:br/>
              <w:t>30 (сигналы L3)</w:t>
            </w:r>
          </w:p>
        </w:tc>
      </w:tr>
      <w:tr w:rsidR="00A630FF" w:rsidRPr="008579E6" w14:paraId="2211E865"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359434AF" w14:textId="77777777" w:rsidR="00A630FF" w:rsidRPr="008579E6" w:rsidRDefault="00A630FF" w:rsidP="003F4643">
            <w:pPr>
              <w:pStyle w:val="Tabletext"/>
              <w:jc w:val="left"/>
              <w:rPr>
                <w:lang w:val="ru-RU"/>
              </w:rPr>
            </w:pPr>
            <w:r w:rsidRPr="008579E6">
              <w:rPr>
                <w:lang w:val="ru-RU"/>
              </w:rPr>
              <w:t xml:space="preserve">Полоса пропускания предварительного корреляционного фильтра на уровне 3 дБ (МГц) </w:t>
            </w:r>
          </w:p>
        </w:tc>
        <w:tc>
          <w:tcPr>
            <w:tcW w:w="3119" w:type="dxa"/>
            <w:tcBorders>
              <w:top w:val="single" w:sz="4" w:space="0" w:color="auto"/>
              <w:left w:val="single" w:sz="4" w:space="0" w:color="auto"/>
              <w:bottom w:val="single" w:sz="4" w:space="0" w:color="auto"/>
              <w:right w:val="single" w:sz="4" w:space="0" w:color="auto"/>
            </w:tcBorders>
            <w:vAlign w:val="center"/>
          </w:tcPr>
          <w:p w14:paraId="11B5F10C" w14:textId="77777777" w:rsidR="00A630FF" w:rsidRPr="008579E6" w:rsidRDefault="00A630FF" w:rsidP="003F4643">
            <w:pPr>
              <w:pStyle w:val="Tabletext"/>
              <w:jc w:val="center"/>
              <w:rPr>
                <w:lang w:val="ru-RU"/>
              </w:rPr>
            </w:pPr>
            <w:r w:rsidRPr="008579E6">
              <w:rPr>
                <w:lang w:val="ru-RU"/>
              </w:rPr>
              <w:t>22 (сигналы L1)</w:t>
            </w:r>
            <w:r w:rsidRPr="008579E6">
              <w:rPr>
                <w:lang w:val="ru-RU"/>
              </w:rPr>
              <w:br/>
              <w:t>20 (сигналы L2)</w:t>
            </w:r>
            <w:r w:rsidRPr="008579E6">
              <w:rPr>
                <w:lang w:val="ru-RU"/>
              </w:rPr>
              <w:br/>
              <w:t>17 (сигналы L3)</w:t>
            </w:r>
          </w:p>
        </w:tc>
        <w:tc>
          <w:tcPr>
            <w:tcW w:w="2981" w:type="dxa"/>
            <w:tcBorders>
              <w:top w:val="single" w:sz="4" w:space="0" w:color="auto"/>
              <w:left w:val="single" w:sz="4" w:space="0" w:color="auto"/>
              <w:bottom w:val="single" w:sz="4" w:space="0" w:color="auto"/>
              <w:right w:val="single" w:sz="4" w:space="0" w:color="auto"/>
            </w:tcBorders>
            <w:vAlign w:val="center"/>
          </w:tcPr>
          <w:p w14:paraId="0BED1A2D" w14:textId="77777777" w:rsidR="00A630FF" w:rsidRPr="008579E6" w:rsidRDefault="00A630FF" w:rsidP="003F4643">
            <w:pPr>
              <w:pStyle w:val="Tabletext"/>
              <w:jc w:val="center"/>
              <w:rPr>
                <w:i/>
                <w:iCs/>
                <w:lang w:val="ru-RU"/>
              </w:rPr>
            </w:pPr>
            <w:r w:rsidRPr="008579E6">
              <w:rPr>
                <w:lang w:val="ru-RU"/>
              </w:rPr>
              <w:t>25 (сигналы L1)</w:t>
            </w:r>
            <w:r w:rsidRPr="008579E6">
              <w:rPr>
                <w:lang w:val="ru-RU"/>
              </w:rPr>
              <w:br/>
              <w:t>25 (сигналы L2)</w:t>
            </w:r>
            <w:r w:rsidRPr="008579E6">
              <w:rPr>
                <w:lang w:val="ru-RU"/>
              </w:rPr>
              <w:br/>
              <w:t>25 (сигналы L3)</w:t>
            </w:r>
          </w:p>
        </w:tc>
      </w:tr>
      <w:tr w:rsidR="00A630FF" w:rsidRPr="008579E6" w14:paraId="6E9BA316"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240D3F70" w14:textId="77777777" w:rsidR="00A630FF" w:rsidRPr="008579E6" w:rsidRDefault="00A630FF" w:rsidP="003F4643">
            <w:pPr>
              <w:pStyle w:val="Tabletext"/>
              <w:jc w:val="left"/>
              <w:rPr>
                <w:lang w:val="ru-RU"/>
              </w:rPr>
            </w:pPr>
            <w:r w:rsidRPr="008579E6">
              <w:rPr>
                <w:lang w:val="ru-RU"/>
              </w:rPr>
              <w:t>Шумовая температура приемной системы (K)</w:t>
            </w:r>
            <w:r w:rsidRPr="008579E6">
              <w:rPr>
                <w:vertAlign w:val="superscript"/>
                <w:lang w:val="ru-RU"/>
              </w:rPr>
              <w:t>(2)</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2B476FE0" w14:textId="77777777" w:rsidR="00A630FF" w:rsidRPr="008579E6" w:rsidRDefault="00A630FF" w:rsidP="003F4643">
            <w:pPr>
              <w:pStyle w:val="Tabletext"/>
              <w:jc w:val="center"/>
              <w:rPr>
                <w:lang w:val="ru-RU"/>
              </w:rPr>
            </w:pPr>
            <w:r w:rsidRPr="008579E6">
              <w:rPr>
                <w:lang w:val="ru-RU"/>
              </w:rPr>
              <w:t>100–670</w:t>
            </w:r>
          </w:p>
        </w:tc>
      </w:tr>
      <w:tr w:rsidR="00A630FF" w:rsidRPr="008579E6" w14:paraId="3802C4A3" w14:textId="77777777" w:rsidTr="003F4643">
        <w:trPr>
          <w:cantSplit/>
          <w:trHeight w:val="20"/>
          <w:jc w:val="center"/>
        </w:trPr>
        <w:tc>
          <w:tcPr>
            <w:tcW w:w="9639" w:type="dxa"/>
            <w:gridSpan w:val="3"/>
            <w:tcBorders>
              <w:top w:val="single" w:sz="4" w:space="0" w:color="auto"/>
              <w:left w:val="single" w:sz="4" w:space="0" w:color="auto"/>
              <w:bottom w:val="single" w:sz="4" w:space="0" w:color="auto"/>
              <w:right w:val="single" w:sz="4" w:space="0" w:color="auto"/>
            </w:tcBorders>
          </w:tcPr>
          <w:p w14:paraId="63CC8477" w14:textId="77777777" w:rsidR="00A630FF" w:rsidRPr="008579E6" w:rsidRDefault="00A630FF" w:rsidP="003F4643">
            <w:pPr>
              <w:pStyle w:val="Tabletext"/>
              <w:jc w:val="center"/>
              <w:rPr>
                <w:lang w:val="ru-RU"/>
              </w:rPr>
            </w:pPr>
            <w:r w:rsidRPr="008579E6">
              <w:rPr>
                <w:b/>
                <w:lang w:val="ru-RU"/>
              </w:rPr>
              <w:t>Пороговые уровни для непрерывных помех</w:t>
            </w:r>
          </w:p>
        </w:tc>
      </w:tr>
      <w:tr w:rsidR="00A630FF" w:rsidRPr="008579E6" w14:paraId="0302D5CC"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5D3E8145" w14:textId="77777777" w:rsidR="00A630FF" w:rsidRPr="008579E6" w:rsidRDefault="00A630FF" w:rsidP="003F4643">
            <w:pPr>
              <w:pStyle w:val="Tabletext"/>
              <w:jc w:val="left"/>
              <w:rPr>
                <w:lang w:val="ru-RU"/>
              </w:rPr>
            </w:pPr>
            <w:r w:rsidRPr="008579E6">
              <w:rPr>
                <w:lang w:val="ru-RU"/>
              </w:rPr>
              <w:t>Пороговый уровень мощности (в режиме отслеживания) суммарной узкополосной помехи на выходе пассивной антенны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3)</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41F22F06" w14:textId="77777777" w:rsidR="00A630FF" w:rsidRPr="008579E6" w:rsidRDefault="00A630FF" w:rsidP="003F4643">
            <w:pPr>
              <w:pStyle w:val="Tabletext"/>
              <w:jc w:val="center"/>
              <w:rPr>
                <w:lang w:val="ru-RU"/>
              </w:rPr>
            </w:pPr>
            <w:r w:rsidRPr="008579E6">
              <w:rPr>
                <w:snapToGrid w:val="0"/>
                <w:lang w:val="ru-RU"/>
              </w:rPr>
              <w:t>−149</w:t>
            </w:r>
          </w:p>
        </w:tc>
      </w:tr>
      <w:tr w:rsidR="00A630FF" w:rsidRPr="008579E6" w14:paraId="3D3DF134"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1ED093B5" w14:textId="77777777" w:rsidR="00A630FF" w:rsidRPr="008579E6" w:rsidRDefault="00A630FF" w:rsidP="003F4643">
            <w:pPr>
              <w:pStyle w:val="Tabletext"/>
              <w:jc w:val="left"/>
              <w:rPr>
                <w:lang w:val="ru-RU"/>
              </w:rPr>
            </w:pPr>
            <w:r w:rsidRPr="008579E6">
              <w:rPr>
                <w:lang w:val="ru-RU"/>
              </w:rPr>
              <w:t>Пороговый уровень мощности (в режиме захвата) суммарной узкополосной помехи на выходе пассивной антенны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3)</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42BF3AC2" w14:textId="77777777" w:rsidR="00A630FF" w:rsidRPr="008579E6" w:rsidRDefault="00A630FF" w:rsidP="003F4643">
            <w:pPr>
              <w:pStyle w:val="Tabletext"/>
              <w:jc w:val="center"/>
              <w:rPr>
                <w:lang w:val="ru-RU"/>
              </w:rPr>
            </w:pPr>
            <w:r w:rsidRPr="008579E6">
              <w:rPr>
                <w:snapToGrid w:val="0"/>
                <w:lang w:val="ru-RU"/>
              </w:rPr>
              <w:t>−155</w:t>
            </w:r>
          </w:p>
        </w:tc>
      </w:tr>
      <w:tr w:rsidR="00A630FF" w:rsidRPr="008579E6" w14:paraId="1EAAA7B3"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0C5B31BC" w14:textId="77777777" w:rsidR="00A630FF" w:rsidRPr="008579E6" w:rsidRDefault="00A630FF" w:rsidP="003F4643">
            <w:pPr>
              <w:pStyle w:val="Tabletext"/>
              <w:jc w:val="left"/>
              <w:rPr>
                <w:lang w:val="ru-RU"/>
              </w:rPr>
            </w:pPr>
            <w:r w:rsidRPr="008579E6">
              <w:rPr>
                <w:lang w:val="ru-RU"/>
              </w:rPr>
              <w:t>Пороговый уровень плотности мощности (в режиме отслеживания) суммарной широкополосной помехи на выходе пассивной антенны (</w:t>
            </w:r>
            <w:proofErr w:type="spellStart"/>
            <w:r w:rsidRPr="008579E6">
              <w:rPr>
                <w:lang w:val="ru-RU"/>
              </w:rPr>
              <w:t>дБВт</w:t>
            </w:r>
            <w:proofErr w:type="spellEnd"/>
            <w:r w:rsidRPr="008579E6">
              <w:rPr>
                <w:lang w:val="ru-RU"/>
              </w:rPr>
              <w:t>/</w:t>
            </w:r>
            <w:proofErr w:type="gramStart"/>
            <w:r w:rsidRPr="008579E6">
              <w:rPr>
                <w:lang w:val="ru-RU"/>
              </w:rPr>
              <w:t>МГц)</w:t>
            </w:r>
            <w:r w:rsidRPr="008579E6">
              <w:rPr>
                <w:vertAlign w:val="superscript"/>
                <w:lang w:val="ru-RU"/>
              </w:rPr>
              <w:t>(</w:t>
            </w:r>
            <w:proofErr w:type="gramEnd"/>
            <w:r w:rsidRPr="008579E6">
              <w:rPr>
                <w:vertAlign w:val="superscript"/>
                <w:lang w:val="ru-RU"/>
              </w:rPr>
              <w:t>3)</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218FA49C" w14:textId="77777777" w:rsidR="00A630FF" w:rsidRPr="008579E6" w:rsidRDefault="00A630FF" w:rsidP="003F4643">
            <w:pPr>
              <w:pStyle w:val="Tabletext"/>
              <w:jc w:val="center"/>
              <w:rPr>
                <w:lang w:val="ru-RU"/>
              </w:rPr>
            </w:pPr>
            <w:r w:rsidRPr="008579E6">
              <w:rPr>
                <w:lang w:val="ru-RU"/>
              </w:rPr>
              <w:t>−140</w:t>
            </w:r>
          </w:p>
        </w:tc>
      </w:tr>
      <w:tr w:rsidR="00A630FF" w:rsidRPr="008579E6" w14:paraId="0E685321"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13F04C41" w14:textId="77777777" w:rsidR="00A630FF" w:rsidRPr="008579E6" w:rsidRDefault="00A630FF" w:rsidP="003F4643">
            <w:pPr>
              <w:pStyle w:val="Tabletext"/>
              <w:jc w:val="left"/>
              <w:rPr>
                <w:lang w:val="ru-RU"/>
              </w:rPr>
            </w:pPr>
            <w:r w:rsidRPr="008579E6">
              <w:rPr>
                <w:lang w:val="ru-RU"/>
              </w:rPr>
              <w:t>Пороговый уровень плотности мощности (в режиме захвата) суммарной широкополосной помехи на выходе пассивной антенны (</w:t>
            </w:r>
            <w:proofErr w:type="spellStart"/>
            <w:r w:rsidRPr="008579E6">
              <w:rPr>
                <w:lang w:val="ru-RU"/>
              </w:rPr>
              <w:t>дБВт</w:t>
            </w:r>
            <w:proofErr w:type="spellEnd"/>
            <w:r w:rsidRPr="008579E6">
              <w:rPr>
                <w:lang w:val="ru-RU"/>
              </w:rPr>
              <w:t>/</w:t>
            </w:r>
            <w:proofErr w:type="gramStart"/>
            <w:r w:rsidRPr="008579E6">
              <w:rPr>
                <w:lang w:val="ru-RU"/>
              </w:rPr>
              <w:t>МГц)</w:t>
            </w:r>
            <w:r w:rsidRPr="008579E6">
              <w:rPr>
                <w:vertAlign w:val="superscript"/>
                <w:lang w:val="ru-RU"/>
              </w:rPr>
              <w:t>(</w:t>
            </w:r>
            <w:proofErr w:type="gramEnd"/>
            <w:r w:rsidRPr="008579E6">
              <w:rPr>
                <w:vertAlign w:val="superscript"/>
                <w:lang w:val="ru-RU"/>
              </w:rPr>
              <w:t>3)</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04AA255F" w14:textId="77777777" w:rsidR="00A630FF" w:rsidRPr="008579E6" w:rsidRDefault="00A630FF" w:rsidP="003F4643">
            <w:pPr>
              <w:pStyle w:val="Tabletext"/>
              <w:jc w:val="center"/>
              <w:rPr>
                <w:lang w:val="ru-RU"/>
              </w:rPr>
            </w:pPr>
            <w:r w:rsidRPr="008579E6">
              <w:rPr>
                <w:snapToGrid w:val="0"/>
                <w:lang w:val="ru-RU"/>
              </w:rPr>
              <w:t>−146</w:t>
            </w:r>
          </w:p>
        </w:tc>
      </w:tr>
      <w:tr w:rsidR="00A630FF" w:rsidRPr="008579E6" w14:paraId="5243F6BF" w14:textId="77777777" w:rsidTr="003F4643">
        <w:trPr>
          <w:cantSplit/>
          <w:trHeight w:val="20"/>
          <w:jc w:val="center"/>
        </w:trPr>
        <w:tc>
          <w:tcPr>
            <w:tcW w:w="9639" w:type="dxa"/>
            <w:gridSpan w:val="3"/>
            <w:tcBorders>
              <w:top w:val="single" w:sz="4" w:space="0" w:color="auto"/>
              <w:left w:val="single" w:sz="4" w:space="0" w:color="auto"/>
              <w:bottom w:val="single" w:sz="4" w:space="0" w:color="auto"/>
              <w:right w:val="single" w:sz="4" w:space="0" w:color="auto"/>
            </w:tcBorders>
          </w:tcPr>
          <w:p w14:paraId="5349D382" w14:textId="77777777" w:rsidR="00A630FF" w:rsidRPr="008579E6" w:rsidRDefault="00A630FF" w:rsidP="003F4643">
            <w:pPr>
              <w:pStyle w:val="Tabletext"/>
              <w:jc w:val="center"/>
              <w:rPr>
                <w:lang w:val="ru-RU"/>
              </w:rPr>
            </w:pPr>
            <w:r w:rsidRPr="008579E6">
              <w:rPr>
                <w:b/>
                <w:lang w:val="ru-RU"/>
              </w:rPr>
              <w:t>Пороговые уровни для импульсных помех</w:t>
            </w:r>
            <w:r w:rsidRPr="008579E6">
              <w:rPr>
                <w:b/>
                <w:i/>
                <w:iCs/>
                <w:lang w:val="ru-RU"/>
              </w:rPr>
              <w:t xml:space="preserve"> </w:t>
            </w:r>
            <w:r w:rsidRPr="008579E6">
              <w:rPr>
                <w:lang w:val="ru-RU"/>
              </w:rPr>
              <w:t xml:space="preserve">(см. </w:t>
            </w:r>
            <w:r w:rsidRPr="008579E6">
              <w:rPr>
                <w:vertAlign w:val="superscript"/>
                <w:lang w:val="ru-RU"/>
              </w:rPr>
              <w:t>(4)</w:t>
            </w:r>
            <w:r w:rsidRPr="008579E6">
              <w:rPr>
                <w:lang w:val="ru-RU"/>
              </w:rPr>
              <w:t>)</w:t>
            </w:r>
          </w:p>
        </w:tc>
      </w:tr>
      <w:tr w:rsidR="00A630FF" w:rsidRPr="008579E6" w14:paraId="32473189"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145DD308" w14:textId="77777777" w:rsidR="00A630FF" w:rsidRPr="008579E6" w:rsidRDefault="00A630FF" w:rsidP="003F4643">
            <w:pPr>
              <w:pStyle w:val="Tabletext"/>
              <w:jc w:val="left"/>
              <w:rPr>
                <w:lang w:val="ru-RU"/>
              </w:rPr>
            </w:pPr>
            <w:r w:rsidRPr="008579E6">
              <w:rPr>
                <w:lang w:val="ru-RU"/>
              </w:rPr>
              <w:t>Уровень насыщения сигнала на входе приемника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4)</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6E75A4FB" w14:textId="77777777" w:rsidR="00A630FF" w:rsidRPr="008579E6" w:rsidRDefault="00A630FF" w:rsidP="003F4643">
            <w:pPr>
              <w:pStyle w:val="Tabletext"/>
              <w:jc w:val="center"/>
              <w:rPr>
                <w:lang w:val="ru-RU"/>
              </w:rPr>
            </w:pPr>
            <w:r w:rsidRPr="008579E6">
              <w:rPr>
                <w:lang w:val="ru-RU"/>
              </w:rPr>
              <w:t>−80</w:t>
            </w:r>
          </w:p>
        </w:tc>
      </w:tr>
      <w:tr w:rsidR="00A630FF" w:rsidRPr="008579E6" w14:paraId="3D9E94D5"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70443473" w14:textId="77777777" w:rsidR="00A630FF" w:rsidRPr="008579E6" w:rsidRDefault="00A630FF" w:rsidP="003F4643">
            <w:pPr>
              <w:pStyle w:val="Tabletext"/>
              <w:jc w:val="left"/>
              <w:rPr>
                <w:lang w:val="ru-RU"/>
              </w:rPr>
            </w:pPr>
            <w:r w:rsidRPr="008579E6">
              <w:rPr>
                <w:lang w:val="ru-RU"/>
              </w:rPr>
              <w:t>Уровень сохранения работоспособности приемника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4)</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039D1E43" w14:textId="77777777" w:rsidR="00A630FF" w:rsidRPr="008579E6" w:rsidRDefault="00A630FF" w:rsidP="003F4643">
            <w:pPr>
              <w:pStyle w:val="Tabletext"/>
              <w:jc w:val="center"/>
              <w:rPr>
                <w:lang w:val="ru-RU"/>
              </w:rPr>
            </w:pPr>
            <w:r w:rsidRPr="008579E6">
              <w:rPr>
                <w:lang w:val="ru-RU"/>
              </w:rPr>
              <w:t>−1</w:t>
            </w:r>
          </w:p>
        </w:tc>
      </w:tr>
      <w:tr w:rsidR="00A630FF" w:rsidRPr="008579E6" w14:paraId="37E60E21" w14:textId="77777777" w:rsidTr="003F4643">
        <w:trPr>
          <w:cantSplit/>
          <w:trHeight w:val="20"/>
          <w:jc w:val="center"/>
        </w:trPr>
        <w:tc>
          <w:tcPr>
            <w:tcW w:w="3539" w:type="dxa"/>
            <w:tcBorders>
              <w:top w:val="single" w:sz="4" w:space="0" w:color="auto"/>
              <w:left w:val="single" w:sz="4" w:space="0" w:color="auto"/>
              <w:bottom w:val="single" w:sz="4" w:space="0" w:color="auto"/>
              <w:right w:val="single" w:sz="4" w:space="0" w:color="auto"/>
            </w:tcBorders>
          </w:tcPr>
          <w:p w14:paraId="07C07477" w14:textId="77777777" w:rsidR="00A630FF" w:rsidRPr="008579E6" w:rsidRDefault="00A630FF" w:rsidP="003F4643">
            <w:pPr>
              <w:pStyle w:val="Tabletext"/>
              <w:jc w:val="left"/>
              <w:rPr>
                <w:lang w:val="ru-RU"/>
              </w:rPr>
            </w:pPr>
            <w:r w:rsidRPr="008579E6">
              <w:rPr>
                <w:lang w:val="ru-RU"/>
              </w:rPr>
              <w:t>Время восстановления после перегрузки (с)</w:t>
            </w:r>
            <w:r w:rsidRPr="008579E6">
              <w:rPr>
                <w:vertAlign w:val="superscript"/>
                <w:lang w:val="ru-RU"/>
              </w:rPr>
              <w:t>(4)</w:t>
            </w:r>
          </w:p>
        </w:tc>
        <w:tc>
          <w:tcPr>
            <w:tcW w:w="6100" w:type="dxa"/>
            <w:gridSpan w:val="2"/>
            <w:tcBorders>
              <w:top w:val="single" w:sz="4" w:space="0" w:color="auto"/>
              <w:left w:val="single" w:sz="4" w:space="0" w:color="auto"/>
              <w:bottom w:val="single" w:sz="4" w:space="0" w:color="auto"/>
              <w:right w:val="single" w:sz="4" w:space="0" w:color="auto"/>
            </w:tcBorders>
            <w:vAlign w:val="center"/>
          </w:tcPr>
          <w:p w14:paraId="7D40BED6" w14:textId="77777777" w:rsidR="00A630FF" w:rsidRPr="008579E6" w:rsidRDefault="00A630FF" w:rsidP="003F4643">
            <w:pPr>
              <w:pStyle w:val="Tabletext"/>
              <w:jc w:val="center"/>
              <w:rPr>
                <w:lang w:val="ru-RU"/>
              </w:rPr>
            </w:pPr>
            <w:r w:rsidRPr="008579E6">
              <w:rPr>
                <w:lang w:val="ru-RU"/>
              </w:rPr>
              <w:t>1 × 10</w:t>
            </w:r>
            <w:r w:rsidRPr="008579E6">
              <w:rPr>
                <w:vertAlign w:val="superscript"/>
                <w:lang w:val="ru-RU"/>
              </w:rPr>
              <w:t>−3</w:t>
            </w:r>
          </w:p>
        </w:tc>
      </w:tr>
      <w:tr w:rsidR="00A630FF" w:rsidRPr="008579E6" w14:paraId="432E5555" w14:textId="77777777" w:rsidTr="003F4643">
        <w:trPr>
          <w:cantSplit/>
          <w:trHeight w:val="20"/>
          <w:jc w:val="center"/>
        </w:trPr>
        <w:tc>
          <w:tcPr>
            <w:tcW w:w="9639" w:type="dxa"/>
            <w:gridSpan w:val="3"/>
            <w:tcBorders>
              <w:top w:val="single" w:sz="4" w:space="0" w:color="auto"/>
              <w:left w:val="nil"/>
              <w:bottom w:val="nil"/>
              <w:right w:val="nil"/>
            </w:tcBorders>
          </w:tcPr>
          <w:p w14:paraId="0FB8E188" w14:textId="77777777" w:rsidR="00A630FF" w:rsidRPr="008579E6" w:rsidRDefault="00A630FF" w:rsidP="003F4643">
            <w:pPr>
              <w:pStyle w:val="Tablelegend"/>
              <w:rPr>
                <w:vertAlign w:val="superscript"/>
                <w:lang w:val="ru-RU"/>
              </w:rPr>
            </w:pPr>
            <w:r w:rsidRPr="008579E6">
              <w:rPr>
                <w:lang w:val="ru-RU"/>
              </w:rPr>
              <w:t>HA = высокая точность.</w:t>
            </w:r>
          </w:p>
          <w:p w14:paraId="42B0D434" w14:textId="77777777" w:rsidR="00A630FF" w:rsidRPr="008579E6" w:rsidRDefault="00A630FF" w:rsidP="003F4643">
            <w:pPr>
              <w:pStyle w:val="Tablelegend"/>
              <w:rPr>
                <w:vertAlign w:val="superscript"/>
                <w:lang w:val="ru-RU"/>
              </w:rPr>
            </w:pPr>
            <w:r w:rsidRPr="008579E6">
              <w:rPr>
                <w:lang w:val="ru-RU"/>
              </w:rPr>
              <w:t>SA = стандартная точность.</w:t>
            </w:r>
          </w:p>
          <w:p w14:paraId="14C9B8C4" w14:textId="77777777" w:rsidR="00A630FF" w:rsidRPr="008579E6" w:rsidRDefault="00A630FF" w:rsidP="003F4643">
            <w:pPr>
              <w:pStyle w:val="Tablelegend"/>
              <w:tabs>
                <w:tab w:val="clear" w:pos="284"/>
              </w:tabs>
              <w:ind w:left="197" w:right="0" w:hanging="282"/>
              <w:rPr>
                <w:lang w:val="ru-RU"/>
              </w:rPr>
            </w:pPr>
            <w:r w:rsidRPr="008579E6">
              <w:rPr>
                <w:vertAlign w:val="superscript"/>
                <w:lang w:val="ru-RU"/>
              </w:rPr>
              <w:t>(1)</w:t>
            </w:r>
            <w:r w:rsidRPr="008579E6">
              <w:rPr>
                <w:lang w:val="ru-RU"/>
              </w:rPr>
              <w:tab/>
              <w:t>Приемники ГЛОНАСС, изготовленные до 2006 года, могут работать с навигационными сигналами, имеющими номера частот несущей (K) от −7 до +13.</w:t>
            </w:r>
          </w:p>
          <w:p w14:paraId="19C203EF" w14:textId="77777777" w:rsidR="00A630FF" w:rsidRPr="008579E6" w:rsidRDefault="00A630FF" w:rsidP="003F4643">
            <w:pPr>
              <w:pStyle w:val="Tablelegend"/>
              <w:tabs>
                <w:tab w:val="clear" w:pos="284"/>
              </w:tabs>
              <w:ind w:left="197" w:right="0" w:hanging="282"/>
              <w:rPr>
                <w:lang w:val="ru-RU"/>
              </w:rPr>
            </w:pPr>
            <w:r w:rsidRPr="008579E6">
              <w:rPr>
                <w:vertAlign w:val="superscript"/>
                <w:lang w:val="ru-RU"/>
              </w:rPr>
              <w:t>(2)</w:t>
            </w:r>
            <w:r w:rsidRPr="008579E6">
              <w:rPr>
                <w:lang w:val="ru-RU"/>
              </w:rPr>
              <w:tab/>
              <w:t>Различные приемники на борту космических аппаратов могут иметь значения, отличающиеся от этих типичных значений.</w:t>
            </w:r>
          </w:p>
          <w:p w14:paraId="431D9B4D" w14:textId="77777777" w:rsidR="00A630FF" w:rsidRPr="008579E6" w:rsidRDefault="00A630FF" w:rsidP="003F4643">
            <w:pPr>
              <w:pStyle w:val="Tablelegend"/>
              <w:tabs>
                <w:tab w:val="clear" w:pos="284"/>
              </w:tabs>
              <w:ind w:left="197" w:right="0" w:hanging="282"/>
              <w:rPr>
                <w:lang w:val="ru-RU"/>
              </w:rPr>
            </w:pPr>
            <w:r w:rsidRPr="008579E6">
              <w:rPr>
                <w:vertAlign w:val="superscript"/>
                <w:lang w:val="ru-RU"/>
              </w:rPr>
              <w:t>(3)</w:t>
            </w:r>
            <w:r w:rsidRPr="008579E6">
              <w:rPr>
                <w:lang w:val="ru-RU"/>
              </w:rPr>
              <w:tab/>
              <w:t>Пороговое значение должно учитываться для всех суммарных помех от источников, не относящихся к РНСС. Это пороговое значение не включает в себя запас безопасности в 6 дБ.</w:t>
            </w:r>
          </w:p>
          <w:p w14:paraId="61DBAAA5" w14:textId="77777777" w:rsidR="00A630FF" w:rsidRPr="008579E6" w:rsidRDefault="00A630FF" w:rsidP="003F4643">
            <w:pPr>
              <w:pStyle w:val="Tablelegend"/>
              <w:tabs>
                <w:tab w:val="clear" w:pos="284"/>
              </w:tabs>
              <w:ind w:left="197" w:right="0" w:hanging="282"/>
              <w:rPr>
                <w:lang w:val="ru-RU"/>
              </w:rPr>
            </w:pPr>
            <w:r w:rsidRPr="008579E6">
              <w:rPr>
                <w:vertAlign w:val="superscript"/>
                <w:lang w:val="ru-RU"/>
              </w:rPr>
              <w:t>(4)</w:t>
            </w:r>
            <w:r w:rsidRPr="008579E6">
              <w:rPr>
                <w:lang w:val="ru-RU"/>
              </w:rPr>
              <w:tab/>
              <w:t>Значения, приведенные в этих строках, следует использовать для оценки помех от импульсных источников с применением методики Рекомендации МСЭ-R M.2030. Термин "импульсные помехи" используется здесь для обозначения помех, которые представляют собой периоды передачи пачек, чередующиеся с периодами отсутствия передачи. Совместимость с РНСС зависит от мощности и длительности пачек, а также рабочего цикла передачи.</w:t>
            </w:r>
          </w:p>
        </w:tc>
      </w:tr>
    </w:tbl>
    <w:p w14:paraId="638C6C1A" w14:textId="77777777" w:rsidR="00A630FF" w:rsidRPr="008579E6" w:rsidRDefault="00A630FF" w:rsidP="00A630FF">
      <w:pPr>
        <w:pStyle w:val="AnnexNoTitle"/>
        <w:rPr>
          <w:szCs w:val="24"/>
          <w:lang w:val="ru-RU"/>
        </w:rPr>
      </w:pPr>
      <w:r w:rsidRPr="008579E6">
        <w:rPr>
          <w:lang w:val="ru-RU"/>
        </w:rPr>
        <w:lastRenderedPageBreak/>
        <w:t>Приложение 2</w:t>
      </w:r>
      <w:r w:rsidRPr="008579E6">
        <w:rPr>
          <w:lang w:val="ru-RU"/>
        </w:rPr>
        <w:br/>
      </w:r>
      <w:r w:rsidRPr="008579E6">
        <w:rPr>
          <w:lang w:val="ru-RU"/>
        </w:rPr>
        <w:br/>
      </w:r>
      <w:r w:rsidRPr="008579E6">
        <w:rPr>
          <w:szCs w:val="24"/>
          <w:lang w:val="ru-RU"/>
        </w:rPr>
        <w:t xml:space="preserve">Характеристики приемников на борту космических аппаратов глобальной системы определения местоположения </w:t>
      </w:r>
      <w:proofErr w:type="spellStart"/>
      <w:r w:rsidRPr="008579E6">
        <w:rPr>
          <w:szCs w:val="24"/>
          <w:lang w:val="ru-RU"/>
        </w:rPr>
        <w:t>Navstar</w:t>
      </w:r>
      <w:proofErr w:type="spellEnd"/>
    </w:p>
    <w:p w14:paraId="1D1C1390" w14:textId="77777777" w:rsidR="00A630FF" w:rsidRPr="008579E6" w:rsidRDefault="00A630FF" w:rsidP="00A630FF">
      <w:pPr>
        <w:pStyle w:val="Normalaftertitle"/>
        <w:rPr>
          <w:szCs w:val="24"/>
          <w:lang w:val="ru-RU"/>
        </w:rPr>
      </w:pPr>
      <w:r w:rsidRPr="008579E6">
        <w:rPr>
          <w:szCs w:val="24"/>
          <w:lang w:val="ru-RU"/>
        </w:rPr>
        <w:t>Приведенные ниже характеристики приемников предназначены для анализа помех, причиняемых РНСС, от источников радиосигналов, не относящихся к РНСС, и не должны считаться техническими требованиями, спецификациями или стандартами. Актуальная информация по глобальной системе определения местоположения (GPS), работающей в полосах 1164–1215 МГц, 1215–1300 МГц и 1559−1610 МГц, приведена в Рекомендации МСЭ-R M.1787.</w:t>
      </w:r>
    </w:p>
    <w:p w14:paraId="5927474A" w14:textId="77777777" w:rsidR="00A630FF" w:rsidRPr="008579E6" w:rsidRDefault="00A630FF" w:rsidP="00A630FF">
      <w:pPr>
        <w:rPr>
          <w:lang w:val="ru-RU"/>
        </w:rPr>
      </w:pPr>
      <w:r w:rsidRPr="008579E6">
        <w:rPr>
          <w:lang w:val="ru-RU"/>
        </w:rPr>
        <w:t>В таблице 2 приведены характеристики приемников на борту космических аппаратов РНСС для использования в системе GPS. Следует отметить, что поскольку технические требования и условия эксплуатации для приемников на борту космических аппаратов отличаются от таковых для наземных приемников, их характеристики могут быть различны. Например, захват сигнала может быть затруднен для бортового приемника космического аппарата на низкой околоземной орбите из-за больших доплеровских сдвигов частоты и более короткого времени видимости спутников РНСС.</w:t>
      </w:r>
    </w:p>
    <w:p w14:paraId="52E6C2C4" w14:textId="77777777" w:rsidR="00A630FF" w:rsidRPr="008579E6" w:rsidRDefault="00A630FF" w:rsidP="00A630FF">
      <w:pPr>
        <w:pStyle w:val="TableNo"/>
        <w:rPr>
          <w:lang w:val="ru-RU"/>
        </w:rPr>
      </w:pPr>
      <w:r w:rsidRPr="008579E6">
        <w:rPr>
          <w:lang w:val="ru-RU"/>
        </w:rPr>
        <w:t>ТАБЛИЦА 2</w:t>
      </w:r>
    </w:p>
    <w:p w14:paraId="79CAADB8" w14:textId="77777777" w:rsidR="00A630FF" w:rsidRPr="008579E6" w:rsidRDefault="00A630FF" w:rsidP="00A630FF">
      <w:pPr>
        <w:pStyle w:val="Tabletitle"/>
        <w:rPr>
          <w:lang w:val="ru-RU"/>
        </w:rPr>
      </w:pPr>
      <w:r w:rsidRPr="008579E6">
        <w:rPr>
          <w:lang w:val="ru-RU"/>
        </w:rPr>
        <w:t>Характеристики приемников на борту космических аппаратов системы GPS</w:t>
      </w:r>
      <w:r w:rsidRPr="008579E6">
        <w:rPr>
          <w:rStyle w:val="FootnoteReference"/>
          <w:b w:val="0"/>
          <w:bCs/>
          <w:lang w:val="ru-RU"/>
        </w:rPr>
        <w:footnoteReference w:id="1"/>
      </w:r>
    </w:p>
    <w:tbl>
      <w:tblPr>
        <w:tblW w:w="502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7"/>
        <w:gridCol w:w="5247"/>
        <w:gridCol w:w="4397"/>
        <w:gridCol w:w="12"/>
      </w:tblGrid>
      <w:tr w:rsidR="00A630FF" w:rsidRPr="008579E6" w14:paraId="3EECF45D" w14:textId="77777777" w:rsidTr="003F4643">
        <w:trPr>
          <w:gridBefore w:val="1"/>
          <w:gridAfter w:val="1"/>
          <w:wBefore w:w="9" w:type="pct"/>
          <w:wAfter w:w="6" w:type="pct"/>
          <w:cantSplit/>
          <w:tblHeader/>
        </w:trPr>
        <w:tc>
          <w:tcPr>
            <w:tcW w:w="2712" w:type="pct"/>
            <w:tcBorders>
              <w:top w:val="single" w:sz="4" w:space="0" w:color="auto"/>
              <w:left w:val="single" w:sz="4" w:space="0" w:color="auto"/>
              <w:bottom w:val="single" w:sz="4" w:space="0" w:color="auto"/>
              <w:right w:val="single" w:sz="4" w:space="0" w:color="auto"/>
            </w:tcBorders>
          </w:tcPr>
          <w:p w14:paraId="6F7767D9" w14:textId="77777777" w:rsidR="00A630FF" w:rsidRPr="008579E6" w:rsidRDefault="00A630FF" w:rsidP="003F4643">
            <w:pPr>
              <w:pStyle w:val="Tablehead"/>
              <w:rPr>
                <w:lang w:val="ru-RU"/>
              </w:rPr>
            </w:pPr>
            <w:r w:rsidRPr="008579E6">
              <w:rPr>
                <w:lang w:val="ru-RU"/>
              </w:rPr>
              <w:t>Параметр</w:t>
            </w:r>
          </w:p>
        </w:tc>
        <w:tc>
          <w:tcPr>
            <w:tcW w:w="2273" w:type="pct"/>
            <w:tcBorders>
              <w:top w:val="single" w:sz="4" w:space="0" w:color="auto"/>
              <w:left w:val="single" w:sz="4" w:space="0" w:color="auto"/>
              <w:bottom w:val="single" w:sz="4" w:space="0" w:color="auto"/>
              <w:right w:val="single" w:sz="4" w:space="0" w:color="auto"/>
            </w:tcBorders>
          </w:tcPr>
          <w:p w14:paraId="52D7E159" w14:textId="77777777" w:rsidR="00A630FF" w:rsidRPr="008579E6" w:rsidRDefault="00A630FF" w:rsidP="003F4643">
            <w:pPr>
              <w:pStyle w:val="Tablehead"/>
              <w:rPr>
                <w:lang w:val="ru-RU"/>
              </w:rPr>
            </w:pPr>
            <w:r w:rsidRPr="008579E6">
              <w:rPr>
                <w:lang w:val="ru-RU"/>
              </w:rPr>
              <w:t>Значение параметра</w:t>
            </w:r>
          </w:p>
        </w:tc>
      </w:tr>
      <w:tr w:rsidR="00A630FF" w:rsidRPr="008579E6" w14:paraId="71FA50EC" w14:textId="77777777" w:rsidTr="003F4643">
        <w:trPr>
          <w:gridBefore w:val="1"/>
          <w:gridAfter w:val="1"/>
          <w:wBefore w:w="9" w:type="pct"/>
          <w:wAfter w:w="6" w:type="pct"/>
          <w:cantSplit/>
        </w:trPr>
        <w:tc>
          <w:tcPr>
            <w:tcW w:w="2712" w:type="pct"/>
            <w:tcBorders>
              <w:top w:val="single" w:sz="4" w:space="0" w:color="auto"/>
              <w:left w:val="single" w:sz="4" w:space="0" w:color="auto"/>
              <w:bottom w:val="single" w:sz="4" w:space="0" w:color="auto"/>
              <w:right w:val="single" w:sz="4" w:space="0" w:color="auto"/>
            </w:tcBorders>
          </w:tcPr>
          <w:p w14:paraId="2367763E" w14:textId="77777777" w:rsidR="00A630FF" w:rsidRPr="008579E6" w:rsidRDefault="00A630FF" w:rsidP="003F4643">
            <w:pPr>
              <w:pStyle w:val="Tabletext"/>
              <w:jc w:val="left"/>
              <w:rPr>
                <w:lang w:val="ru-RU"/>
              </w:rPr>
            </w:pPr>
            <w:r w:rsidRPr="008579E6">
              <w:rPr>
                <w:lang w:val="ru-RU"/>
              </w:rPr>
              <w:t>Диапазон изменения частоты сигнала (МГц)</w:t>
            </w:r>
          </w:p>
        </w:tc>
        <w:tc>
          <w:tcPr>
            <w:tcW w:w="2273" w:type="pct"/>
            <w:tcBorders>
              <w:top w:val="single" w:sz="4" w:space="0" w:color="auto"/>
              <w:left w:val="single" w:sz="4" w:space="0" w:color="auto"/>
              <w:bottom w:val="single" w:sz="4" w:space="0" w:color="auto"/>
              <w:right w:val="single" w:sz="4" w:space="0" w:color="auto"/>
            </w:tcBorders>
            <w:vAlign w:val="center"/>
          </w:tcPr>
          <w:p w14:paraId="532FF5EC" w14:textId="77777777" w:rsidR="00A630FF" w:rsidRPr="008579E6" w:rsidRDefault="00A630FF" w:rsidP="003F4643">
            <w:pPr>
              <w:pStyle w:val="Tabletext"/>
              <w:jc w:val="center"/>
              <w:rPr>
                <w:lang w:val="ru-RU"/>
              </w:rPr>
            </w:pPr>
            <w:r w:rsidRPr="008579E6">
              <w:rPr>
                <w:lang w:val="ru-RU"/>
              </w:rPr>
              <w:t>1 575,42 ± 15,345 (сигнал L1 GPS),</w:t>
            </w:r>
            <w:r w:rsidRPr="008579E6">
              <w:rPr>
                <w:lang w:val="ru-RU"/>
              </w:rPr>
              <w:br/>
              <w:t>1 227,6 ± 15,345 (сигнал L2 GPS),</w:t>
            </w:r>
            <w:r w:rsidRPr="008579E6">
              <w:rPr>
                <w:lang w:val="ru-RU"/>
              </w:rPr>
              <w:br/>
              <w:t>1 176,45 ± 12 (сигнал L5 GPS)</w:t>
            </w:r>
          </w:p>
        </w:tc>
      </w:tr>
      <w:tr w:rsidR="00A630FF" w:rsidRPr="008579E6" w14:paraId="4150E03E" w14:textId="77777777" w:rsidTr="003F4643">
        <w:trPr>
          <w:gridBefore w:val="1"/>
          <w:gridAfter w:val="1"/>
          <w:wBefore w:w="9" w:type="pct"/>
          <w:wAfter w:w="6" w:type="pct"/>
          <w:cantSplit/>
        </w:trPr>
        <w:tc>
          <w:tcPr>
            <w:tcW w:w="2712" w:type="pct"/>
            <w:tcBorders>
              <w:top w:val="single" w:sz="4" w:space="0" w:color="auto"/>
              <w:left w:val="single" w:sz="4" w:space="0" w:color="auto"/>
              <w:bottom w:val="single" w:sz="4" w:space="0" w:color="auto"/>
              <w:right w:val="single" w:sz="4" w:space="0" w:color="auto"/>
            </w:tcBorders>
          </w:tcPr>
          <w:p w14:paraId="2AFF670B" w14:textId="77777777" w:rsidR="00A630FF" w:rsidRPr="008579E6" w:rsidRDefault="00A630FF" w:rsidP="003F4643">
            <w:pPr>
              <w:pStyle w:val="Tabletext"/>
              <w:jc w:val="left"/>
              <w:rPr>
                <w:lang w:val="ru-RU"/>
              </w:rPr>
            </w:pPr>
            <w:r w:rsidRPr="008579E6">
              <w:rPr>
                <w:lang w:val="ru-RU"/>
              </w:rPr>
              <w:t>Максимальное усиление антенны приемника в верхней полусфере (</w:t>
            </w:r>
            <w:proofErr w:type="spellStart"/>
            <w:r w:rsidRPr="008579E6">
              <w:rPr>
                <w:lang w:val="ru-RU"/>
              </w:rPr>
              <w:t>дБи</w:t>
            </w:r>
            <w:proofErr w:type="spellEnd"/>
            <w:r w:rsidRPr="008579E6">
              <w:rPr>
                <w:lang w:val="ru-RU"/>
              </w:rPr>
              <w:t>)</w:t>
            </w:r>
          </w:p>
        </w:tc>
        <w:tc>
          <w:tcPr>
            <w:tcW w:w="2273" w:type="pct"/>
            <w:tcBorders>
              <w:top w:val="single" w:sz="4" w:space="0" w:color="auto"/>
              <w:left w:val="single" w:sz="4" w:space="0" w:color="auto"/>
              <w:bottom w:val="single" w:sz="4" w:space="0" w:color="auto"/>
              <w:right w:val="single" w:sz="4" w:space="0" w:color="auto"/>
            </w:tcBorders>
            <w:vAlign w:val="center"/>
          </w:tcPr>
          <w:p w14:paraId="2320EDD6" w14:textId="77777777" w:rsidR="00A630FF" w:rsidRPr="008579E6" w:rsidRDefault="00A630FF" w:rsidP="003F4643">
            <w:pPr>
              <w:pStyle w:val="Tabletext"/>
              <w:jc w:val="center"/>
              <w:rPr>
                <w:lang w:val="ru-RU"/>
              </w:rPr>
            </w:pPr>
            <w:r w:rsidRPr="008579E6">
              <w:rPr>
                <w:lang w:val="ru-RU"/>
              </w:rPr>
              <w:t>7,0 (антенна ориентирована в направлении зенита от низкой околоземной орбиты LEO) (относится к сигналу с правой круговой поляризацией)</w:t>
            </w:r>
          </w:p>
        </w:tc>
      </w:tr>
      <w:tr w:rsidR="00A630FF" w:rsidRPr="008579E6" w14:paraId="6B91C82B" w14:textId="77777777" w:rsidTr="003F4643">
        <w:tblPrEx>
          <w:tblCellMar>
            <w:left w:w="108" w:type="dxa"/>
            <w:right w:w="108" w:type="dxa"/>
          </w:tblCellMar>
        </w:tblPrEx>
        <w:trPr>
          <w:cantSplit/>
        </w:trPr>
        <w:tc>
          <w:tcPr>
            <w:tcW w:w="2720" w:type="pct"/>
            <w:gridSpan w:val="2"/>
            <w:tcBorders>
              <w:top w:val="single" w:sz="4" w:space="0" w:color="auto"/>
              <w:left w:val="single" w:sz="4" w:space="0" w:color="auto"/>
              <w:bottom w:val="single" w:sz="4" w:space="0" w:color="auto"/>
              <w:right w:val="single" w:sz="4" w:space="0" w:color="auto"/>
            </w:tcBorders>
          </w:tcPr>
          <w:p w14:paraId="56B77886" w14:textId="77777777" w:rsidR="00A630FF" w:rsidRPr="008579E6" w:rsidRDefault="00A630FF" w:rsidP="003F4643">
            <w:pPr>
              <w:pStyle w:val="Tabletext"/>
              <w:jc w:val="left"/>
              <w:rPr>
                <w:lang w:val="ru-RU"/>
              </w:rPr>
            </w:pPr>
            <w:r w:rsidRPr="008579E6">
              <w:rPr>
                <w:lang w:val="ru-RU"/>
              </w:rPr>
              <w:t>Максимальное усиление антенны приемника в нижней полусфере (</w:t>
            </w:r>
            <w:proofErr w:type="spellStart"/>
            <w:r w:rsidRPr="008579E6">
              <w:rPr>
                <w:lang w:val="ru-RU"/>
              </w:rPr>
              <w:t>дБи</w:t>
            </w:r>
            <w:proofErr w:type="spellEnd"/>
            <w:r w:rsidRPr="008579E6">
              <w:rPr>
                <w:lang w:val="ru-RU"/>
              </w:rPr>
              <w:t>)</w:t>
            </w:r>
          </w:p>
        </w:tc>
        <w:tc>
          <w:tcPr>
            <w:tcW w:w="2280" w:type="pct"/>
            <w:gridSpan w:val="2"/>
            <w:tcBorders>
              <w:top w:val="single" w:sz="4" w:space="0" w:color="auto"/>
              <w:left w:val="single" w:sz="4" w:space="0" w:color="auto"/>
              <w:bottom w:val="single" w:sz="4" w:space="0" w:color="auto"/>
              <w:right w:val="single" w:sz="4" w:space="0" w:color="auto"/>
            </w:tcBorders>
            <w:vAlign w:val="center"/>
          </w:tcPr>
          <w:p w14:paraId="579789E4" w14:textId="77777777" w:rsidR="00A630FF" w:rsidRPr="008579E6" w:rsidRDefault="00A630FF" w:rsidP="003F4643">
            <w:pPr>
              <w:pStyle w:val="Tabletext"/>
              <w:jc w:val="center"/>
              <w:rPr>
                <w:lang w:val="ru-RU"/>
              </w:rPr>
            </w:pPr>
            <w:r w:rsidRPr="008579E6">
              <w:rPr>
                <w:lang w:val="ru-RU"/>
              </w:rPr>
              <w:t>–10,0 (антенна ориентирована в направлении зенита от LEO) (относится к сигналу с правой круговой поляризацией)</w:t>
            </w:r>
          </w:p>
        </w:tc>
      </w:tr>
      <w:tr w:rsidR="00A630FF" w:rsidRPr="008579E6" w14:paraId="4F943FA0" w14:textId="77777777" w:rsidTr="003F4643">
        <w:tblPrEx>
          <w:tblCellMar>
            <w:left w:w="108" w:type="dxa"/>
            <w:right w:w="108" w:type="dxa"/>
          </w:tblCellMar>
        </w:tblPrEx>
        <w:trPr>
          <w:cantSplit/>
        </w:trPr>
        <w:tc>
          <w:tcPr>
            <w:tcW w:w="2720" w:type="pct"/>
            <w:gridSpan w:val="2"/>
            <w:tcBorders>
              <w:top w:val="single" w:sz="4" w:space="0" w:color="auto"/>
              <w:left w:val="single" w:sz="4" w:space="0" w:color="auto"/>
              <w:bottom w:val="single" w:sz="4" w:space="0" w:color="auto"/>
              <w:right w:val="single" w:sz="4" w:space="0" w:color="auto"/>
            </w:tcBorders>
          </w:tcPr>
          <w:p w14:paraId="52B8F961" w14:textId="77777777" w:rsidR="00A630FF" w:rsidRPr="008579E6" w:rsidRDefault="00A630FF" w:rsidP="003F4643">
            <w:pPr>
              <w:pStyle w:val="Tabletext"/>
              <w:jc w:val="left"/>
              <w:rPr>
                <w:lang w:val="ru-RU"/>
              </w:rPr>
            </w:pPr>
            <w:r w:rsidRPr="008579E6">
              <w:rPr>
                <w:lang w:val="ru-RU"/>
              </w:rPr>
              <w:t xml:space="preserve">Полоса пропускания РЧ-фильтра на уровне –3 дБ (МГц) </w:t>
            </w:r>
          </w:p>
        </w:tc>
        <w:tc>
          <w:tcPr>
            <w:tcW w:w="2280" w:type="pct"/>
            <w:gridSpan w:val="2"/>
            <w:tcBorders>
              <w:top w:val="single" w:sz="4" w:space="0" w:color="auto"/>
              <w:left w:val="single" w:sz="4" w:space="0" w:color="auto"/>
              <w:bottom w:val="single" w:sz="4" w:space="0" w:color="auto"/>
              <w:right w:val="single" w:sz="4" w:space="0" w:color="auto"/>
            </w:tcBorders>
            <w:vAlign w:val="center"/>
          </w:tcPr>
          <w:p w14:paraId="1D43DD79" w14:textId="77777777" w:rsidR="00A630FF" w:rsidRPr="008579E6" w:rsidRDefault="00A630FF" w:rsidP="003F4643">
            <w:pPr>
              <w:pStyle w:val="Tabletext"/>
              <w:jc w:val="center"/>
              <w:rPr>
                <w:lang w:val="ru-RU"/>
              </w:rPr>
            </w:pPr>
            <w:r w:rsidRPr="008579E6">
              <w:rPr>
                <w:lang w:val="ru-RU"/>
              </w:rPr>
              <w:t>24,0</w:t>
            </w:r>
          </w:p>
        </w:tc>
      </w:tr>
      <w:tr w:rsidR="00A630FF" w:rsidRPr="008579E6" w14:paraId="1A645599" w14:textId="77777777" w:rsidTr="003F4643">
        <w:tblPrEx>
          <w:tblCellMar>
            <w:left w:w="108" w:type="dxa"/>
            <w:right w:w="108" w:type="dxa"/>
          </w:tblCellMar>
        </w:tblPrEx>
        <w:trPr>
          <w:cantSplit/>
        </w:trPr>
        <w:tc>
          <w:tcPr>
            <w:tcW w:w="2720" w:type="pct"/>
            <w:gridSpan w:val="2"/>
            <w:tcBorders>
              <w:top w:val="single" w:sz="4" w:space="0" w:color="auto"/>
              <w:left w:val="single" w:sz="4" w:space="0" w:color="auto"/>
              <w:bottom w:val="single" w:sz="4" w:space="0" w:color="auto"/>
              <w:right w:val="single" w:sz="4" w:space="0" w:color="auto"/>
            </w:tcBorders>
          </w:tcPr>
          <w:p w14:paraId="0559C0B5" w14:textId="77777777" w:rsidR="00A630FF" w:rsidRPr="008579E6" w:rsidRDefault="00A630FF" w:rsidP="003F4643">
            <w:pPr>
              <w:pStyle w:val="Tabletext"/>
              <w:jc w:val="left"/>
              <w:rPr>
                <w:lang w:val="ru-RU"/>
              </w:rPr>
            </w:pPr>
            <w:r w:rsidRPr="008579E6">
              <w:rPr>
                <w:lang w:val="ru-RU"/>
              </w:rPr>
              <w:t>Полоса пропускания предварительного корреляционного фильтра на уровне –3 дБ (МГц)</w:t>
            </w:r>
          </w:p>
        </w:tc>
        <w:tc>
          <w:tcPr>
            <w:tcW w:w="2280" w:type="pct"/>
            <w:gridSpan w:val="2"/>
            <w:tcBorders>
              <w:top w:val="single" w:sz="4" w:space="0" w:color="auto"/>
              <w:left w:val="single" w:sz="4" w:space="0" w:color="auto"/>
              <w:bottom w:val="single" w:sz="4" w:space="0" w:color="auto"/>
              <w:right w:val="single" w:sz="4" w:space="0" w:color="auto"/>
            </w:tcBorders>
            <w:vAlign w:val="center"/>
          </w:tcPr>
          <w:p w14:paraId="5F42A297" w14:textId="77777777" w:rsidR="00A630FF" w:rsidRPr="008579E6" w:rsidRDefault="00A630FF" w:rsidP="003F4643">
            <w:pPr>
              <w:pStyle w:val="Tabletext"/>
              <w:jc w:val="center"/>
              <w:rPr>
                <w:lang w:val="ru-RU"/>
              </w:rPr>
            </w:pPr>
            <w:r w:rsidRPr="008579E6">
              <w:rPr>
                <w:lang w:val="ru-RU"/>
              </w:rPr>
              <w:t>20,46</w:t>
            </w:r>
          </w:p>
        </w:tc>
      </w:tr>
      <w:tr w:rsidR="00A630FF" w:rsidRPr="008579E6" w14:paraId="0A97B583" w14:textId="77777777" w:rsidTr="003F4643">
        <w:tblPrEx>
          <w:tblCellMar>
            <w:left w:w="108" w:type="dxa"/>
            <w:right w:w="108" w:type="dxa"/>
          </w:tblCellMar>
        </w:tblPrEx>
        <w:trPr>
          <w:cantSplit/>
        </w:trPr>
        <w:tc>
          <w:tcPr>
            <w:tcW w:w="2720" w:type="pct"/>
            <w:gridSpan w:val="2"/>
            <w:tcBorders>
              <w:top w:val="single" w:sz="4" w:space="0" w:color="auto"/>
              <w:left w:val="single" w:sz="4" w:space="0" w:color="auto"/>
              <w:bottom w:val="single" w:sz="4" w:space="0" w:color="auto"/>
              <w:right w:val="single" w:sz="4" w:space="0" w:color="auto"/>
            </w:tcBorders>
          </w:tcPr>
          <w:p w14:paraId="163480C9" w14:textId="77777777" w:rsidR="00A630FF" w:rsidRPr="008579E6" w:rsidRDefault="00A630FF" w:rsidP="003F4643">
            <w:pPr>
              <w:pStyle w:val="Tabletext"/>
              <w:jc w:val="left"/>
              <w:rPr>
                <w:lang w:val="ru-RU"/>
              </w:rPr>
            </w:pPr>
            <w:r w:rsidRPr="008579E6">
              <w:rPr>
                <w:lang w:val="ru-RU"/>
              </w:rPr>
              <w:t>Шумовая температура приемной системы (K)</w:t>
            </w:r>
          </w:p>
        </w:tc>
        <w:tc>
          <w:tcPr>
            <w:tcW w:w="2280" w:type="pct"/>
            <w:gridSpan w:val="2"/>
            <w:tcBorders>
              <w:top w:val="single" w:sz="4" w:space="0" w:color="auto"/>
              <w:left w:val="single" w:sz="4" w:space="0" w:color="auto"/>
              <w:bottom w:val="single" w:sz="4" w:space="0" w:color="auto"/>
              <w:right w:val="single" w:sz="4" w:space="0" w:color="auto"/>
            </w:tcBorders>
            <w:vAlign w:val="center"/>
          </w:tcPr>
          <w:p w14:paraId="773D6D51" w14:textId="77777777" w:rsidR="00A630FF" w:rsidRPr="008579E6" w:rsidRDefault="00A630FF" w:rsidP="003F4643">
            <w:pPr>
              <w:pStyle w:val="Tabletext"/>
              <w:jc w:val="center"/>
              <w:rPr>
                <w:lang w:val="ru-RU"/>
              </w:rPr>
            </w:pPr>
            <w:r w:rsidRPr="008579E6">
              <w:rPr>
                <w:lang w:val="ru-RU"/>
              </w:rPr>
              <w:t>111,0</w:t>
            </w:r>
            <w:r w:rsidRPr="008579E6">
              <w:rPr>
                <w:vertAlign w:val="superscript"/>
                <w:lang w:val="ru-RU"/>
              </w:rPr>
              <w:t>(1)</w:t>
            </w:r>
          </w:p>
        </w:tc>
      </w:tr>
      <w:tr w:rsidR="00A630FF" w:rsidRPr="008579E6" w14:paraId="223838AC" w14:textId="77777777" w:rsidTr="003F4643">
        <w:tblPrEx>
          <w:tblCellMar>
            <w:left w:w="108" w:type="dxa"/>
            <w:right w:w="108" w:type="dxa"/>
          </w:tblCellMar>
        </w:tblPrEx>
        <w:trPr>
          <w:cantSplit/>
        </w:trPr>
        <w:tc>
          <w:tcPr>
            <w:tcW w:w="5000" w:type="pct"/>
            <w:gridSpan w:val="4"/>
            <w:tcBorders>
              <w:top w:val="single" w:sz="4" w:space="0" w:color="auto"/>
              <w:left w:val="single" w:sz="4" w:space="0" w:color="auto"/>
              <w:bottom w:val="single" w:sz="4" w:space="0" w:color="auto"/>
              <w:right w:val="single" w:sz="4" w:space="0" w:color="auto"/>
            </w:tcBorders>
          </w:tcPr>
          <w:p w14:paraId="791B2A71" w14:textId="77777777" w:rsidR="00A630FF" w:rsidRPr="008579E6" w:rsidRDefault="00A630FF" w:rsidP="003F4643">
            <w:pPr>
              <w:pStyle w:val="Tabletext"/>
              <w:jc w:val="center"/>
              <w:rPr>
                <w:b/>
                <w:bCs/>
                <w:lang w:val="ru-RU"/>
              </w:rPr>
            </w:pPr>
            <w:r w:rsidRPr="008579E6">
              <w:rPr>
                <w:b/>
                <w:bCs/>
                <w:lang w:val="ru-RU"/>
              </w:rPr>
              <w:t>Пороговые уровни для непрерывных помех</w:t>
            </w:r>
          </w:p>
        </w:tc>
      </w:tr>
      <w:tr w:rsidR="00A630FF" w:rsidRPr="008579E6" w14:paraId="2F63D1BA" w14:textId="77777777" w:rsidTr="003F4643">
        <w:tblPrEx>
          <w:tblCellMar>
            <w:left w:w="108" w:type="dxa"/>
            <w:right w:w="108" w:type="dxa"/>
          </w:tblCellMar>
        </w:tblPrEx>
        <w:trPr>
          <w:cantSplit/>
        </w:trPr>
        <w:tc>
          <w:tcPr>
            <w:tcW w:w="2720" w:type="pct"/>
            <w:gridSpan w:val="2"/>
            <w:tcBorders>
              <w:top w:val="single" w:sz="4" w:space="0" w:color="auto"/>
              <w:left w:val="single" w:sz="4" w:space="0" w:color="auto"/>
              <w:bottom w:val="single" w:sz="4" w:space="0" w:color="auto"/>
              <w:right w:val="single" w:sz="4" w:space="0" w:color="auto"/>
            </w:tcBorders>
          </w:tcPr>
          <w:p w14:paraId="61E2EFA1" w14:textId="77777777" w:rsidR="00A630FF" w:rsidRPr="008579E6" w:rsidRDefault="00A630FF" w:rsidP="003F4643">
            <w:pPr>
              <w:pStyle w:val="Tabletext"/>
              <w:jc w:val="left"/>
              <w:rPr>
                <w:lang w:val="ru-RU"/>
              </w:rPr>
            </w:pPr>
            <w:r w:rsidRPr="008579E6">
              <w:rPr>
                <w:lang w:val="ru-RU"/>
              </w:rPr>
              <w:t>Пороговый уровень мощности сигнала в режиме отслеживания для суммарной узкополосной помехи на выходе пассивной антенны (</w:t>
            </w:r>
            <w:proofErr w:type="spellStart"/>
            <w:r w:rsidRPr="008579E6">
              <w:rPr>
                <w:lang w:val="ru-RU"/>
              </w:rPr>
              <w:t>дБВт</w:t>
            </w:r>
            <w:proofErr w:type="spellEnd"/>
            <w:r w:rsidRPr="008579E6">
              <w:rPr>
                <w:lang w:val="ru-RU"/>
              </w:rPr>
              <w:t>)</w:t>
            </w:r>
          </w:p>
        </w:tc>
        <w:tc>
          <w:tcPr>
            <w:tcW w:w="2280" w:type="pct"/>
            <w:gridSpan w:val="2"/>
            <w:tcBorders>
              <w:top w:val="single" w:sz="4" w:space="0" w:color="auto"/>
              <w:left w:val="single" w:sz="4" w:space="0" w:color="auto"/>
              <w:bottom w:val="single" w:sz="4" w:space="0" w:color="auto"/>
              <w:right w:val="single" w:sz="4" w:space="0" w:color="auto"/>
            </w:tcBorders>
            <w:vAlign w:val="center"/>
          </w:tcPr>
          <w:p w14:paraId="5A0FE8D3" w14:textId="77777777" w:rsidR="00A630FF" w:rsidRPr="008579E6" w:rsidRDefault="00A630FF" w:rsidP="003F4643">
            <w:pPr>
              <w:pStyle w:val="Tabletext"/>
              <w:jc w:val="center"/>
              <w:rPr>
                <w:lang w:val="ru-RU"/>
              </w:rPr>
            </w:pPr>
            <w:r w:rsidRPr="008579E6">
              <w:rPr>
                <w:lang w:val="ru-RU"/>
              </w:rPr>
              <w:t>−164,0 (сигнал L</w:t>
            </w:r>
            <w:proofErr w:type="gramStart"/>
            <w:r w:rsidRPr="008579E6">
              <w:rPr>
                <w:lang w:val="ru-RU"/>
              </w:rPr>
              <w:t>1)</w:t>
            </w:r>
            <w:r w:rsidRPr="008579E6">
              <w:rPr>
                <w:vertAlign w:val="superscript"/>
                <w:lang w:val="ru-RU"/>
              </w:rPr>
              <w:t>(</w:t>
            </w:r>
            <w:proofErr w:type="gramEnd"/>
            <w:r w:rsidRPr="008579E6">
              <w:rPr>
                <w:vertAlign w:val="superscript"/>
                <w:lang w:val="ru-RU"/>
              </w:rPr>
              <w:t>2)</w:t>
            </w:r>
            <w:r w:rsidRPr="008579E6">
              <w:rPr>
                <w:lang w:val="ru-RU"/>
              </w:rPr>
              <w:br/>
              <w:t>−157,0 (сигнал L2)</w:t>
            </w:r>
            <w:r w:rsidRPr="008579E6">
              <w:rPr>
                <w:vertAlign w:val="superscript"/>
                <w:lang w:val="ru-RU"/>
              </w:rPr>
              <w:t>(3)</w:t>
            </w:r>
            <w:r w:rsidRPr="008579E6">
              <w:rPr>
                <w:lang w:val="ru-RU"/>
              </w:rPr>
              <w:br/>
              <w:t>−154,0 (сигнал L5)</w:t>
            </w:r>
            <w:r w:rsidRPr="008579E6">
              <w:rPr>
                <w:vertAlign w:val="superscript"/>
                <w:lang w:val="ru-RU"/>
              </w:rPr>
              <w:t>(4)</w:t>
            </w:r>
            <w:r w:rsidRPr="008579E6">
              <w:rPr>
                <w:lang w:val="ru-RU"/>
              </w:rPr>
              <w:br/>
              <w:t>(ширина полосы мешающего сигнала &lt; 1 МГц)</w:t>
            </w:r>
            <w:r w:rsidRPr="008579E6">
              <w:rPr>
                <w:lang w:val="ru-RU"/>
              </w:rPr>
              <w:br/>
              <w:t>(эти значения применяются, в первую очередь, к источникам помех в космосе)</w:t>
            </w:r>
          </w:p>
        </w:tc>
      </w:tr>
      <w:tr w:rsidR="00A630FF" w:rsidRPr="008579E6" w14:paraId="37EC7CB3" w14:textId="77777777" w:rsidTr="003F4643">
        <w:tblPrEx>
          <w:tblCellMar>
            <w:left w:w="108" w:type="dxa"/>
            <w:right w:w="108" w:type="dxa"/>
          </w:tblCellMar>
        </w:tblPrEx>
        <w:trPr>
          <w:cantSplit/>
        </w:trPr>
        <w:tc>
          <w:tcPr>
            <w:tcW w:w="2720" w:type="pct"/>
            <w:gridSpan w:val="2"/>
            <w:tcBorders>
              <w:top w:val="single" w:sz="4" w:space="0" w:color="auto"/>
              <w:left w:val="single" w:sz="4" w:space="0" w:color="auto"/>
              <w:bottom w:val="single" w:sz="4" w:space="0" w:color="auto"/>
              <w:right w:val="single" w:sz="4" w:space="0" w:color="auto"/>
            </w:tcBorders>
          </w:tcPr>
          <w:p w14:paraId="237195B4" w14:textId="77777777" w:rsidR="00A630FF" w:rsidRPr="008579E6" w:rsidRDefault="00A630FF" w:rsidP="003F4643">
            <w:pPr>
              <w:pStyle w:val="Tabletext"/>
              <w:jc w:val="left"/>
              <w:rPr>
                <w:lang w:val="ru-RU"/>
              </w:rPr>
            </w:pPr>
            <w:r w:rsidRPr="008579E6">
              <w:rPr>
                <w:lang w:val="ru-RU"/>
              </w:rPr>
              <w:t>Пороговый уровень мощности сигнала в режиме захвата для суммарной узкополосной помехи на выходе пассивной антенны (</w:t>
            </w:r>
            <w:proofErr w:type="spellStart"/>
            <w:r w:rsidRPr="008579E6">
              <w:rPr>
                <w:lang w:val="ru-RU"/>
              </w:rPr>
              <w:t>дБВт</w:t>
            </w:r>
            <w:proofErr w:type="spellEnd"/>
            <w:r w:rsidRPr="008579E6">
              <w:rPr>
                <w:lang w:val="ru-RU"/>
              </w:rPr>
              <w:t>)</w:t>
            </w:r>
          </w:p>
        </w:tc>
        <w:tc>
          <w:tcPr>
            <w:tcW w:w="2280" w:type="pct"/>
            <w:gridSpan w:val="2"/>
            <w:tcBorders>
              <w:top w:val="single" w:sz="4" w:space="0" w:color="auto"/>
              <w:left w:val="single" w:sz="4" w:space="0" w:color="auto"/>
              <w:bottom w:val="single" w:sz="4" w:space="0" w:color="auto"/>
              <w:right w:val="single" w:sz="4" w:space="0" w:color="auto"/>
            </w:tcBorders>
            <w:vAlign w:val="center"/>
          </w:tcPr>
          <w:p w14:paraId="5788D8A8" w14:textId="77777777" w:rsidR="00A630FF" w:rsidRPr="008579E6" w:rsidRDefault="00A630FF" w:rsidP="003F4643">
            <w:pPr>
              <w:pStyle w:val="Tabletext"/>
              <w:jc w:val="center"/>
              <w:rPr>
                <w:lang w:val="ru-RU"/>
              </w:rPr>
            </w:pPr>
            <w:r w:rsidRPr="008579E6">
              <w:rPr>
                <w:lang w:val="ru-RU"/>
              </w:rPr>
              <w:t>−164,0 (сигнал L</w:t>
            </w:r>
            <w:proofErr w:type="gramStart"/>
            <w:r w:rsidRPr="008579E6">
              <w:rPr>
                <w:lang w:val="ru-RU"/>
              </w:rPr>
              <w:t>1)</w:t>
            </w:r>
            <w:r w:rsidRPr="008579E6">
              <w:rPr>
                <w:vertAlign w:val="superscript"/>
                <w:lang w:val="ru-RU"/>
              </w:rPr>
              <w:t>(</w:t>
            </w:r>
            <w:proofErr w:type="gramEnd"/>
            <w:r w:rsidRPr="008579E6">
              <w:rPr>
                <w:vertAlign w:val="superscript"/>
                <w:lang w:val="ru-RU"/>
              </w:rPr>
              <w:t>2)</w:t>
            </w:r>
            <w:r w:rsidRPr="008579E6">
              <w:rPr>
                <w:lang w:val="ru-RU"/>
              </w:rPr>
              <w:br/>
              <w:t>−163,0 (сигнал L2)</w:t>
            </w:r>
            <w:r w:rsidRPr="008579E6">
              <w:rPr>
                <w:vertAlign w:val="superscript"/>
                <w:lang w:val="ru-RU"/>
              </w:rPr>
              <w:t>(5)</w:t>
            </w:r>
            <w:r w:rsidRPr="008579E6">
              <w:rPr>
                <w:lang w:val="ru-RU"/>
              </w:rPr>
              <w:br/>
              <w:t>−154,0 (сигнал L5)</w:t>
            </w:r>
            <w:r w:rsidRPr="008579E6">
              <w:rPr>
                <w:vertAlign w:val="superscript"/>
                <w:lang w:val="ru-RU"/>
              </w:rPr>
              <w:t>(4)</w:t>
            </w:r>
            <w:r w:rsidRPr="008579E6">
              <w:rPr>
                <w:lang w:val="ru-RU"/>
              </w:rPr>
              <w:br/>
              <w:t>(ширина полосы мешающего сигнала &lt; 1 МГц)</w:t>
            </w:r>
            <w:r w:rsidRPr="008579E6">
              <w:rPr>
                <w:lang w:val="ru-RU"/>
              </w:rPr>
              <w:br/>
              <w:t>(эти значения применяются, в первую очередь, к источникам помех в космосе)</w:t>
            </w:r>
          </w:p>
        </w:tc>
      </w:tr>
    </w:tbl>
    <w:p w14:paraId="0678A670" w14:textId="77777777" w:rsidR="00A630FF" w:rsidRPr="008579E6" w:rsidRDefault="00A630FF" w:rsidP="00A630FF">
      <w:pPr>
        <w:pStyle w:val="TableNo"/>
        <w:rPr>
          <w:lang w:val="ru-RU"/>
        </w:rPr>
      </w:pPr>
      <w:r w:rsidRPr="008579E6">
        <w:rPr>
          <w:lang w:val="ru-RU"/>
        </w:rPr>
        <w:lastRenderedPageBreak/>
        <w:t>ТАБЛИЦА 2 (</w:t>
      </w:r>
      <w:r w:rsidRPr="008579E6">
        <w:rPr>
          <w:i/>
          <w:lang w:val="ru-RU"/>
        </w:rPr>
        <w:t>окончание</w:t>
      </w:r>
      <w:r w:rsidRPr="008579E6">
        <w:rPr>
          <w:lang w:val="ru-RU"/>
        </w:rPr>
        <w:t>)</w:t>
      </w:r>
    </w:p>
    <w:tbl>
      <w:tblPr>
        <w:tblW w:w="5023"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7"/>
        <w:gridCol w:w="5247"/>
        <w:gridCol w:w="4397"/>
        <w:gridCol w:w="12"/>
      </w:tblGrid>
      <w:tr w:rsidR="00A630FF" w:rsidRPr="008579E6" w14:paraId="629B360E" w14:textId="77777777" w:rsidTr="003F4643">
        <w:trPr>
          <w:gridBefore w:val="1"/>
          <w:gridAfter w:val="1"/>
          <w:wBefore w:w="9" w:type="pct"/>
          <w:wAfter w:w="6" w:type="pct"/>
          <w:cantSplit/>
          <w:tblHeader/>
        </w:trPr>
        <w:tc>
          <w:tcPr>
            <w:tcW w:w="2712" w:type="pct"/>
            <w:tcBorders>
              <w:top w:val="single" w:sz="4" w:space="0" w:color="auto"/>
              <w:left w:val="single" w:sz="4" w:space="0" w:color="auto"/>
              <w:bottom w:val="single" w:sz="4" w:space="0" w:color="auto"/>
              <w:right w:val="single" w:sz="4" w:space="0" w:color="auto"/>
            </w:tcBorders>
          </w:tcPr>
          <w:p w14:paraId="5D95CE22" w14:textId="77777777" w:rsidR="00A630FF" w:rsidRPr="008579E6" w:rsidRDefault="00A630FF" w:rsidP="003F4643">
            <w:pPr>
              <w:pStyle w:val="Tablehead"/>
              <w:rPr>
                <w:lang w:val="ru-RU"/>
              </w:rPr>
            </w:pPr>
            <w:r w:rsidRPr="008579E6">
              <w:rPr>
                <w:lang w:val="ru-RU"/>
              </w:rPr>
              <w:t>Параметр</w:t>
            </w:r>
          </w:p>
        </w:tc>
        <w:tc>
          <w:tcPr>
            <w:tcW w:w="2273" w:type="pct"/>
            <w:tcBorders>
              <w:top w:val="single" w:sz="4" w:space="0" w:color="auto"/>
              <w:left w:val="single" w:sz="4" w:space="0" w:color="auto"/>
              <w:bottom w:val="single" w:sz="4" w:space="0" w:color="auto"/>
              <w:right w:val="single" w:sz="4" w:space="0" w:color="auto"/>
            </w:tcBorders>
          </w:tcPr>
          <w:p w14:paraId="5711D813" w14:textId="77777777" w:rsidR="00A630FF" w:rsidRPr="008579E6" w:rsidRDefault="00A630FF" w:rsidP="003F4643">
            <w:pPr>
              <w:pStyle w:val="Tablehead"/>
              <w:rPr>
                <w:lang w:val="ru-RU"/>
              </w:rPr>
            </w:pPr>
            <w:r w:rsidRPr="008579E6">
              <w:rPr>
                <w:lang w:val="ru-RU"/>
              </w:rPr>
              <w:t>Значение параметра</w:t>
            </w:r>
          </w:p>
        </w:tc>
      </w:tr>
      <w:tr w:rsidR="00A630FF" w:rsidRPr="008579E6" w14:paraId="1136CFEF" w14:textId="77777777" w:rsidTr="003F4643">
        <w:tblPrEx>
          <w:tblCellMar>
            <w:left w:w="108" w:type="dxa"/>
            <w:right w:w="108" w:type="dxa"/>
          </w:tblCellMar>
        </w:tblPrEx>
        <w:trPr>
          <w:cantSplit/>
        </w:trPr>
        <w:tc>
          <w:tcPr>
            <w:tcW w:w="2721" w:type="pct"/>
            <w:gridSpan w:val="2"/>
            <w:tcBorders>
              <w:top w:val="single" w:sz="4" w:space="0" w:color="auto"/>
              <w:left w:val="single" w:sz="4" w:space="0" w:color="auto"/>
              <w:bottom w:val="single" w:sz="4" w:space="0" w:color="auto"/>
              <w:right w:val="single" w:sz="4" w:space="0" w:color="auto"/>
            </w:tcBorders>
          </w:tcPr>
          <w:p w14:paraId="7775992A" w14:textId="77777777" w:rsidR="00A630FF" w:rsidRPr="008579E6" w:rsidRDefault="00A630FF" w:rsidP="003F4643">
            <w:pPr>
              <w:pStyle w:val="Tabletext"/>
              <w:jc w:val="left"/>
              <w:rPr>
                <w:lang w:val="ru-RU"/>
              </w:rPr>
            </w:pPr>
            <w:r w:rsidRPr="008579E6">
              <w:rPr>
                <w:lang w:val="ru-RU"/>
              </w:rPr>
              <w:t>Пороговый уровень плотности мощности (в режиме отслеживания) суммарной широкополосной помехи на выходе пассивной антенны (</w:t>
            </w:r>
            <w:proofErr w:type="gramStart"/>
            <w:r w:rsidRPr="008579E6">
              <w:rPr>
                <w:lang w:val="ru-RU"/>
              </w:rPr>
              <w:t>дБ(</w:t>
            </w:r>
            <w:proofErr w:type="gramEnd"/>
            <w:r w:rsidRPr="008579E6">
              <w:rPr>
                <w:lang w:val="ru-RU"/>
              </w:rPr>
              <w:t>Вт/МГц))</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7581D78A" w14:textId="77777777" w:rsidR="00A630FF" w:rsidRPr="008579E6" w:rsidRDefault="00A630FF" w:rsidP="003F4643">
            <w:pPr>
              <w:pStyle w:val="Tabletext"/>
              <w:jc w:val="center"/>
              <w:rPr>
                <w:lang w:val="ru-RU"/>
              </w:rPr>
            </w:pPr>
            <w:r w:rsidRPr="008579E6">
              <w:rPr>
                <w:lang w:val="ru-RU"/>
              </w:rPr>
              <w:t>−154,0</w:t>
            </w:r>
            <w:r w:rsidRPr="008579E6">
              <w:rPr>
                <w:vertAlign w:val="superscript"/>
                <w:lang w:val="ru-RU"/>
              </w:rPr>
              <w:t>(6)</w:t>
            </w:r>
            <w:r w:rsidRPr="008579E6">
              <w:rPr>
                <w:lang w:val="ru-RU"/>
              </w:rPr>
              <w:br/>
              <w:t xml:space="preserve">(ширина полосы мешающего сигнала </w:t>
            </w:r>
            <w:r w:rsidRPr="008579E6">
              <w:rPr>
                <w:lang w:val="ru-RU"/>
              </w:rPr>
              <w:sym w:font="Symbol" w:char="F0B3"/>
            </w:r>
            <w:r w:rsidRPr="008579E6">
              <w:rPr>
                <w:lang w:val="ru-RU"/>
              </w:rPr>
              <w:t xml:space="preserve"> 1 МГц)</w:t>
            </w:r>
          </w:p>
        </w:tc>
      </w:tr>
      <w:tr w:rsidR="00A630FF" w:rsidRPr="008579E6" w14:paraId="03EE562B" w14:textId="77777777" w:rsidTr="003F4643">
        <w:tblPrEx>
          <w:tblCellMar>
            <w:left w:w="108" w:type="dxa"/>
            <w:right w:w="108" w:type="dxa"/>
          </w:tblCellMar>
        </w:tblPrEx>
        <w:trPr>
          <w:cantSplit/>
        </w:trPr>
        <w:tc>
          <w:tcPr>
            <w:tcW w:w="2721" w:type="pct"/>
            <w:gridSpan w:val="2"/>
            <w:tcBorders>
              <w:top w:val="single" w:sz="4" w:space="0" w:color="auto"/>
              <w:left w:val="single" w:sz="4" w:space="0" w:color="auto"/>
              <w:bottom w:val="single" w:sz="4" w:space="0" w:color="auto"/>
              <w:right w:val="single" w:sz="4" w:space="0" w:color="auto"/>
            </w:tcBorders>
          </w:tcPr>
          <w:p w14:paraId="7ED3AE9B" w14:textId="77777777" w:rsidR="00A630FF" w:rsidRPr="008579E6" w:rsidRDefault="00A630FF" w:rsidP="003F4643">
            <w:pPr>
              <w:pStyle w:val="Tabletext"/>
              <w:jc w:val="left"/>
              <w:rPr>
                <w:lang w:val="ru-RU"/>
              </w:rPr>
            </w:pPr>
            <w:r w:rsidRPr="008579E6">
              <w:rPr>
                <w:lang w:val="ru-RU"/>
              </w:rPr>
              <w:t>Пороговый уровень плотности мощности (в режиме захвата) суммарной широкополосной помехи на выходе пассивной антенны (</w:t>
            </w:r>
            <w:proofErr w:type="gramStart"/>
            <w:r w:rsidRPr="008579E6">
              <w:rPr>
                <w:lang w:val="ru-RU"/>
              </w:rPr>
              <w:t>дБ(</w:t>
            </w:r>
            <w:proofErr w:type="gramEnd"/>
            <w:r w:rsidRPr="008579E6">
              <w:rPr>
                <w:lang w:val="ru-RU"/>
              </w:rPr>
              <w:t>Вт/МГц))</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19DE65A6" w14:textId="77777777" w:rsidR="00A630FF" w:rsidRPr="008579E6" w:rsidRDefault="00A630FF" w:rsidP="003F4643">
            <w:pPr>
              <w:pStyle w:val="Tabletext"/>
              <w:jc w:val="center"/>
              <w:rPr>
                <w:lang w:val="ru-RU"/>
              </w:rPr>
            </w:pPr>
            <w:r w:rsidRPr="008579E6">
              <w:rPr>
                <w:lang w:val="ru-RU"/>
              </w:rPr>
              <w:t>−154,0</w:t>
            </w:r>
            <w:r w:rsidRPr="008579E6">
              <w:rPr>
                <w:vertAlign w:val="superscript"/>
                <w:lang w:val="ru-RU"/>
              </w:rPr>
              <w:t>(6)</w:t>
            </w:r>
            <w:r w:rsidRPr="008579E6">
              <w:rPr>
                <w:lang w:val="ru-RU"/>
              </w:rPr>
              <w:br/>
              <w:t xml:space="preserve">(ширина полосы мешающего сигнала </w:t>
            </w:r>
            <w:r w:rsidRPr="008579E6">
              <w:rPr>
                <w:lang w:val="ru-RU"/>
              </w:rPr>
              <w:sym w:font="Symbol" w:char="F0B3"/>
            </w:r>
            <w:r w:rsidRPr="008579E6">
              <w:rPr>
                <w:lang w:val="ru-RU"/>
              </w:rPr>
              <w:t xml:space="preserve"> 1 МГц)</w:t>
            </w:r>
          </w:p>
        </w:tc>
      </w:tr>
      <w:tr w:rsidR="00A630FF" w:rsidRPr="008579E6" w14:paraId="7DB82C89" w14:textId="77777777" w:rsidTr="003F4643">
        <w:tblPrEx>
          <w:tblCellMar>
            <w:left w:w="108" w:type="dxa"/>
            <w:right w:w="108" w:type="dxa"/>
          </w:tblCellMar>
        </w:tblPrEx>
        <w:trPr>
          <w:cantSplit/>
        </w:trPr>
        <w:tc>
          <w:tcPr>
            <w:tcW w:w="5000" w:type="pct"/>
            <w:gridSpan w:val="4"/>
            <w:tcBorders>
              <w:top w:val="single" w:sz="4" w:space="0" w:color="auto"/>
              <w:left w:val="single" w:sz="4" w:space="0" w:color="auto"/>
              <w:bottom w:val="single" w:sz="4" w:space="0" w:color="auto"/>
              <w:right w:val="single" w:sz="4" w:space="0" w:color="auto"/>
            </w:tcBorders>
          </w:tcPr>
          <w:p w14:paraId="696C6053" w14:textId="77777777" w:rsidR="00A630FF" w:rsidRPr="008579E6" w:rsidRDefault="00A630FF" w:rsidP="003F4643">
            <w:pPr>
              <w:pStyle w:val="Tabletext"/>
              <w:jc w:val="center"/>
              <w:rPr>
                <w:b/>
                <w:bCs/>
                <w:lang w:val="ru-RU"/>
              </w:rPr>
            </w:pPr>
            <w:r w:rsidRPr="008579E6">
              <w:rPr>
                <w:b/>
                <w:bCs/>
                <w:lang w:val="ru-RU"/>
              </w:rPr>
              <w:t xml:space="preserve">Пороговые уровни для импульсных помех </w:t>
            </w:r>
            <w:r w:rsidRPr="008579E6">
              <w:rPr>
                <w:lang w:val="ru-RU"/>
              </w:rPr>
              <w:t xml:space="preserve">(см. </w:t>
            </w:r>
            <w:r w:rsidRPr="008579E6">
              <w:rPr>
                <w:vertAlign w:val="superscript"/>
                <w:lang w:val="ru-RU"/>
              </w:rPr>
              <w:t>(8)</w:t>
            </w:r>
            <w:r w:rsidRPr="008579E6">
              <w:rPr>
                <w:lang w:val="ru-RU"/>
              </w:rPr>
              <w:t>)</w:t>
            </w:r>
          </w:p>
        </w:tc>
      </w:tr>
      <w:tr w:rsidR="00A630FF" w:rsidRPr="008579E6" w14:paraId="20112475" w14:textId="77777777" w:rsidTr="003F4643">
        <w:tblPrEx>
          <w:tblCellMar>
            <w:left w:w="108" w:type="dxa"/>
            <w:right w:w="108" w:type="dxa"/>
          </w:tblCellMar>
        </w:tblPrEx>
        <w:trPr>
          <w:cantSplit/>
        </w:trPr>
        <w:tc>
          <w:tcPr>
            <w:tcW w:w="2721" w:type="pct"/>
            <w:gridSpan w:val="2"/>
            <w:tcBorders>
              <w:top w:val="single" w:sz="4" w:space="0" w:color="auto"/>
              <w:left w:val="single" w:sz="4" w:space="0" w:color="auto"/>
              <w:bottom w:val="single" w:sz="4" w:space="0" w:color="auto"/>
              <w:right w:val="single" w:sz="4" w:space="0" w:color="auto"/>
            </w:tcBorders>
          </w:tcPr>
          <w:p w14:paraId="1D91828D" w14:textId="77777777" w:rsidR="00A630FF" w:rsidRPr="008579E6" w:rsidRDefault="00A630FF" w:rsidP="003F4643">
            <w:pPr>
              <w:pStyle w:val="Tabletext"/>
              <w:jc w:val="left"/>
              <w:rPr>
                <w:lang w:val="ru-RU"/>
              </w:rPr>
            </w:pPr>
            <w:r w:rsidRPr="008579E6">
              <w:rPr>
                <w:lang w:val="ru-RU"/>
              </w:rPr>
              <w:t>Уровень насыщения сигнала на входе приемника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8)</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724A1B95" w14:textId="77777777" w:rsidR="00A630FF" w:rsidRPr="008579E6" w:rsidRDefault="00A630FF" w:rsidP="003F4643">
            <w:pPr>
              <w:pStyle w:val="Tabletext"/>
              <w:jc w:val="center"/>
              <w:rPr>
                <w:lang w:val="ru-RU"/>
              </w:rPr>
            </w:pPr>
            <w:r w:rsidRPr="008579E6">
              <w:rPr>
                <w:lang w:val="ru-RU"/>
              </w:rPr>
              <w:t>−56,0</w:t>
            </w:r>
          </w:p>
        </w:tc>
      </w:tr>
      <w:tr w:rsidR="00A630FF" w:rsidRPr="008579E6" w14:paraId="0331DB16" w14:textId="77777777" w:rsidTr="003F4643">
        <w:tblPrEx>
          <w:tblCellMar>
            <w:left w:w="108" w:type="dxa"/>
            <w:right w:w="108" w:type="dxa"/>
          </w:tblCellMar>
        </w:tblPrEx>
        <w:trPr>
          <w:cantSplit/>
        </w:trPr>
        <w:tc>
          <w:tcPr>
            <w:tcW w:w="2721" w:type="pct"/>
            <w:gridSpan w:val="2"/>
            <w:tcBorders>
              <w:top w:val="single" w:sz="4" w:space="0" w:color="auto"/>
              <w:left w:val="single" w:sz="4" w:space="0" w:color="auto"/>
              <w:bottom w:val="single" w:sz="4" w:space="0" w:color="auto"/>
              <w:right w:val="single" w:sz="4" w:space="0" w:color="auto"/>
            </w:tcBorders>
          </w:tcPr>
          <w:p w14:paraId="4CB063C3" w14:textId="77777777" w:rsidR="00A630FF" w:rsidRPr="008579E6" w:rsidRDefault="00A630FF" w:rsidP="003F4643">
            <w:pPr>
              <w:pStyle w:val="Tabletext"/>
              <w:jc w:val="left"/>
              <w:rPr>
                <w:lang w:val="ru-RU"/>
              </w:rPr>
            </w:pPr>
            <w:r w:rsidRPr="008579E6">
              <w:rPr>
                <w:lang w:val="ru-RU"/>
              </w:rPr>
              <w:t>Уровень сохранения работоспособности приемника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7), (8)</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25EFFFB7" w14:textId="77777777" w:rsidR="00A630FF" w:rsidRPr="008579E6" w:rsidRDefault="00A630FF" w:rsidP="003F4643">
            <w:pPr>
              <w:pStyle w:val="Tabletext"/>
              <w:jc w:val="center"/>
              <w:rPr>
                <w:lang w:val="ru-RU"/>
              </w:rPr>
            </w:pPr>
            <w:r w:rsidRPr="008579E6">
              <w:rPr>
                <w:lang w:val="ru-RU"/>
              </w:rPr>
              <w:t>−15,0</w:t>
            </w:r>
          </w:p>
        </w:tc>
      </w:tr>
      <w:tr w:rsidR="00A630FF" w:rsidRPr="008579E6" w14:paraId="18616AAF" w14:textId="77777777" w:rsidTr="003F4643">
        <w:tblPrEx>
          <w:tblCellMar>
            <w:left w:w="108" w:type="dxa"/>
            <w:right w:w="108" w:type="dxa"/>
          </w:tblCellMar>
        </w:tblPrEx>
        <w:trPr>
          <w:cantSplit/>
        </w:trPr>
        <w:tc>
          <w:tcPr>
            <w:tcW w:w="2721" w:type="pct"/>
            <w:gridSpan w:val="2"/>
            <w:tcBorders>
              <w:top w:val="single" w:sz="4" w:space="0" w:color="auto"/>
              <w:left w:val="single" w:sz="4" w:space="0" w:color="auto"/>
              <w:bottom w:val="single" w:sz="4" w:space="0" w:color="auto"/>
              <w:right w:val="single" w:sz="4" w:space="0" w:color="auto"/>
            </w:tcBorders>
          </w:tcPr>
          <w:p w14:paraId="2AAE9909" w14:textId="77777777" w:rsidR="00A630FF" w:rsidRPr="008579E6" w:rsidRDefault="00A630FF" w:rsidP="003F4643">
            <w:pPr>
              <w:pStyle w:val="Tabletext"/>
              <w:jc w:val="left"/>
              <w:rPr>
                <w:lang w:val="ru-RU"/>
              </w:rPr>
            </w:pPr>
            <w:r w:rsidRPr="008579E6">
              <w:rPr>
                <w:lang w:val="ru-RU"/>
              </w:rPr>
              <w:t>Время восстановления после перегрузки (с)</w:t>
            </w:r>
            <w:r w:rsidRPr="008579E6">
              <w:rPr>
                <w:vertAlign w:val="superscript"/>
                <w:lang w:val="ru-RU"/>
              </w:rPr>
              <w:t>(8)</w:t>
            </w:r>
          </w:p>
        </w:tc>
        <w:tc>
          <w:tcPr>
            <w:tcW w:w="2279" w:type="pct"/>
            <w:gridSpan w:val="2"/>
            <w:tcBorders>
              <w:top w:val="single" w:sz="4" w:space="0" w:color="auto"/>
              <w:left w:val="single" w:sz="4" w:space="0" w:color="auto"/>
              <w:bottom w:val="single" w:sz="4" w:space="0" w:color="auto"/>
              <w:right w:val="single" w:sz="4" w:space="0" w:color="auto"/>
            </w:tcBorders>
            <w:vAlign w:val="center"/>
          </w:tcPr>
          <w:p w14:paraId="0731B109" w14:textId="77777777" w:rsidR="00A630FF" w:rsidRPr="008579E6" w:rsidRDefault="00A630FF" w:rsidP="003F4643">
            <w:pPr>
              <w:pStyle w:val="Tabletext"/>
              <w:jc w:val="center"/>
              <w:rPr>
                <w:lang w:val="ru-RU"/>
              </w:rPr>
            </w:pPr>
            <w:r w:rsidRPr="008579E6">
              <w:rPr>
                <w:lang w:val="ru-RU"/>
              </w:rPr>
              <w:t>10</w:t>
            </w:r>
            <w:r w:rsidRPr="008579E6">
              <w:rPr>
                <w:vertAlign w:val="superscript"/>
                <w:lang w:val="ru-RU"/>
              </w:rPr>
              <w:t>−6</w:t>
            </w:r>
          </w:p>
        </w:tc>
      </w:tr>
      <w:tr w:rsidR="00A630FF" w:rsidRPr="008579E6" w14:paraId="3784D289" w14:textId="77777777" w:rsidTr="003F4643">
        <w:tblPrEx>
          <w:tblCellMar>
            <w:left w:w="108" w:type="dxa"/>
            <w:right w:w="108" w:type="dxa"/>
          </w:tblCellMar>
        </w:tblPrEx>
        <w:trPr>
          <w:gridBefore w:val="1"/>
          <w:gridAfter w:val="1"/>
          <w:wBefore w:w="9" w:type="pct"/>
          <w:wAfter w:w="6" w:type="pct"/>
          <w:trHeight w:val="10280"/>
        </w:trPr>
        <w:tc>
          <w:tcPr>
            <w:tcW w:w="4985" w:type="pct"/>
            <w:gridSpan w:val="2"/>
            <w:tcBorders>
              <w:top w:val="nil"/>
              <w:left w:val="nil"/>
              <w:right w:val="nil"/>
            </w:tcBorders>
          </w:tcPr>
          <w:p w14:paraId="6C4668D4"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(1)</w:t>
            </w:r>
            <w:r w:rsidRPr="008579E6">
              <w:rPr>
                <w:vertAlign w:val="superscript"/>
                <w:lang w:val="ru-RU"/>
              </w:rPr>
              <w:tab/>
            </w:r>
            <w:r w:rsidRPr="008579E6">
              <w:rPr>
                <w:lang w:val="ru-RU"/>
              </w:rPr>
              <w:t>Это значение шумовой температуры основано на существующем приемнике на борту космического аппарата, который используется для определения орбиты космических аппаратов с сантиметровой точностью. Приемник имеет малошумящий усилитель с коэффициентом шума 0,8 дБ, направленную на зенит антенну в 7 </w:t>
            </w:r>
            <w:proofErr w:type="spellStart"/>
            <w:r w:rsidRPr="008579E6">
              <w:rPr>
                <w:lang w:val="ru-RU"/>
              </w:rPr>
              <w:t>дБи</w:t>
            </w:r>
            <w:proofErr w:type="spellEnd"/>
            <w:r w:rsidRPr="008579E6">
              <w:rPr>
                <w:lang w:val="ru-RU"/>
              </w:rPr>
              <w:t xml:space="preserve"> с шумовой температурой антенны 10K и потерями в кабеле 0,5 дБ. Нижний уровень теплового шума, таким образом, составляет </w:t>
            </w:r>
            <w:r w:rsidRPr="008579E6">
              <w:rPr>
                <w:i/>
                <w:lang w:val="ru-RU"/>
              </w:rPr>
              <w:t>N</w:t>
            </w:r>
            <w:r w:rsidRPr="008579E6">
              <w:rPr>
                <w:vertAlign w:val="subscript"/>
                <w:lang w:val="ru-RU"/>
              </w:rPr>
              <w:t>0</w:t>
            </w:r>
            <w:r w:rsidRPr="008579E6">
              <w:rPr>
                <w:lang w:val="ru-RU"/>
              </w:rPr>
              <w:t> = 10log(</w:t>
            </w:r>
            <w:proofErr w:type="spellStart"/>
            <w:r w:rsidRPr="008579E6">
              <w:rPr>
                <w:i/>
                <w:lang w:val="ru-RU"/>
              </w:rPr>
              <w:t>kT</w:t>
            </w:r>
            <w:r w:rsidRPr="008579E6">
              <w:rPr>
                <w:i/>
                <w:vertAlign w:val="subscript"/>
                <w:lang w:val="ru-RU"/>
              </w:rPr>
              <w:t>sys</w:t>
            </w:r>
            <w:proofErr w:type="spellEnd"/>
            <w:r w:rsidRPr="008579E6">
              <w:rPr>
                <w:lang w:val="ru-RU"/>
              </w:rPr>
              <w:t>) = −208 </w:t>
            </w:r>
            <w:proofErr w:type="gramStart"/>
            <w:r w:rsidRPr="008579E6">
              <w:rPr>
                <w:lang w:val="ru-RU"/>
              </w:rPr>
              <w:t>дБ(</w:t>
            </w:r>
            <w:proofErr w:type="gramEnd"/>
            <w:r w:rsidRPr="008579E6">
              <w:rPr>
                <w:lang w:val="ru-RU"/>
              </w:rPr>
              <w:t xml:space="preserve">Вт/Гц) = −148 дБ(Вт/МГц), где </w:t>
            </w:r>
            <w:r w:rsidRPr="008579E6">
              <w:rPr>
                <w:i/>
                <w:lang w:val="ru-RU"/>
              </w:rPr>
              <w:t xml:space="preserve">k </w:t>
            </w:r>
            <w:r w:rsidRPr="008579E6">
              <w:rPr>
                <w:lang w:val="ru-RU"/>
              </w:rPr>
              <w:t>– это постоянная Больцмана.</w:t>
            </w:r>
          </w:p>
          <w:p w14:paraId="64308220"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(2)</w:t>
            </w:r>
            <w:r w:rsidRPr="008579E6">
              <w:rPr>
                <w:vertAlign w:val="superscript"/>
                <w:lang w:val="ru-RU"/>
              </w:rPr>
              <w:tab/>
            </w:r>
            <w:r w:rsidRPr="008579E6">
              <w:rPr>
                <w:lang w:val="ru-RU"/>
              </w:rPr>
              <w:t>Это пороговое значение применяется только к каналу приемника с сигналом L1 кода CA и для ширины полосы мешающего непрерывного узкополосного сигнала менее 700 Гц. Для значений ширины полосы от 700 Гц до 1 МГц пороговое значение растет следующим образом (см. рис. 2 в Рекомендации МСЭ</w:t>
            </w:r>
            <w:r w:rsidRPr="008579E6">
              <w:rPr>
                <w:lang w:val="ru-RU"/>
              </w:rPr>
              <w:noBreakHyphen/>
              <w:t>R M.1903); (1) для ширины полосы мешающего сигнала </w:t>
            </w:r>
            <w:r w:rsidRPr="008579E6">
              <w:rPr>
                <w:i/>
                <w:lang w:val="ru-RU"/>
              </w:rPr>
              <w:t>B</w:t>
            </w:r>
            <w:r w:rsidRPr="008579E6">
              <w:rPr>
                <w:i/>
                <w:vertAlign w:val="subscript"/>
                <w:lang w:val="ru-RU"/>
              </w:rPr>
              <w:t>I</w:t>
            </w:r>
            <w:r w:rsidRPr="008579E6">
              <w:rPr>
                <w:i/>
                <w:lang w:val="ru-RU"/>
              </w:rPr>
              <w:t xml:space="preserve"> </w:t>
            </w:r>
            <w:r w:rsidRPr="008579E6">
              <w:rPr>
                <w:lang w:val="ru-RU"/>
              </w:rPr>
              <w:t xml:space="preserve">от 700 Гц до 10 кГц пороговое значение растет линейно с </w:t>
            </w:r>
            <w:proofErr w:type="spellStart"/>
            <w:r w:rsidRPr="008579E6">
              <w:rPr>
                <w:lang w:val="ru-RU"/>
              </w:rPr>
              <w:t>log</w:t>
            </w:r>
            <w:proofErr w:type="spellEnd"/>
            <w:r w:rsidRPr="008579E6">
              <w:rPr>
                <w:lang w:val="ru-RU"/>
              </w:rPr>
              <w:t>(</w:t>
            </w:r>
            <w:r w:rsidRPr="008579E6">
              <w:rPr>
                <w:i/>
                <w:lang w:val="ru-RU"/>
              </w:rPr>
              <w:t>B</w:t>
            </w:r>
            <w:r w:rsidRPr="008579E6">
              <w:rPr>
                <w:i/>
                <w:vertAlign w:val="subscript"/>
                <w:lang w:val="ru-RU"/>
              </w:rPr>
              <w:t>I</w:t>
            </w:r>
            <w:r w:rsidRPr="008579E6">
              <w:rPr>
                <w:lang w:val="ru-RU"/>
              </w:rPr>
              <w:t>) (</w:t>
            </w:r>
            <w:r w:rsidRPr="008579E6">
              <w:rPr>
                <w:i/>
                <w:lang w:val="ru-RU"/>
              </w:rPr>
              <w:t>B</w:t>
            </w:r>
            <w:r w:rsidRPr="008579E6">
              <w:rPr>
                <w:i/>
                <w:vertAlign w:val="subscript"/>
                <w:lang w:val="ru-RU"/>
              </w:rPr>
              <w:t>I</w:t>
            </w:r>
            <w:r w:rsidRPr="008579E6">
              <w:rPr>
                <w:lang w:val="ru-RU"/>
              </w:rPr>
              <w:t> в кГц) от −164 </w:t>
            </w:r>
            <w:proofErr w:type="spellStart"/>
            <w:r w:rsidRPr="008579E6">
              <w:rPr>
                <w:lang w:val="ru-RU"/>
              </w:rPr>
              <w:t>дБВт</w:t>
            </w:r>
            <w:proofErr w:type="spellEnd"/>
            <w:r w:rsidRPr="008579E6">
              <w:rPr>
                <w:lang w:val="ru-RU"/>
              </w:rPr>
              <w:t xml:space="preserve"> при </w:t>
            </w:r>
            <w:r w:rsidRPr="008579E6">
              <w:rPr>
                <w:i/>
                <w:lang w:val="ru-RU"/>
              </w:rPr>
              <w:t>B</w:t>
            </w:r>
            <w:r w:rsidRPr="008579E6">
              <w:rPr>
                <w:i/>
                <w:vertAlign w:val="subscript"/>
                <w:lang w:val="ru-RU"/>
              </w:rPr>
              <w:t>I</w:t>
            </w:r>
            <w:r w:rsidRPr="008579E6">
              <w:rPr>
                <w:lang w:val="ru-RU"/>
              </w:rPr>
              <w:t> = 0,7 кГц до −157 </w:t>
            </w:r>
            <w:proofErr w:type="spellStart"/>
            <w:r w:rsidRPr="008579E6">
              <w:rPr>
                <w:lang w:val="ru-RU"/>
              </w:rPr>
              <w:t>дБВт</w:t>
            </w:r>
            <w:proofErr w:type="spellEnd"/>
            <w:r w:rsidRPr="008579E6">
              <w:rPr>
                <w:lang w:val="ru-RU"/>
              </w:rPr>
              <w:t xml:space="preserve"> при </w:t>
            </w:r>
            <w:r w:rsidRPr="008579E6">
              <w:rPr>
                <w:i/>
                <w:lang w:val="ru-RU"/>
              </w:rPr>
              <w:t>B</w:t>
            </w:r>
            <w:r w:rsidRPr="008579E6">
              <w:rPr>
                <w:i/>
                <w:vertAlign w:val="subscript"/>
                <w:lang w:val="ru-RU"/>
              </w:rPr>
              <w:t>I</w:t>
            </w:r>
            <w:r w:rsidRPr="008579E6">
              <w:rPr>
                <w:i/>
                <w:lang w:val="ru-RU"/>
              </w:rPr>
              <w:t> = </w:t>
            </w:r>
            <w:r w:rsidRPr="008579E6">
              <w:rPr>
                <w:lang w:val="ru-RU"/>
              </w:rPr>
              <w:t xml:space="preserve">10 кГц; (2) для 10 кГц </w:t>
            </w:r>
            <w:r w:rsidRPr="008579E6">
              <w:rPr>
                <w:szCs w:val="22"/>
                <w:lang w:val="ru-RU"/>
              </w:rPr>
              <w:sym w:font="Symbol" w:char="F0A3"/>
            </w:r>
            <w:r w:rsidRPr="008579E6">
              <w:rPr>
                <w:lang w:val="ru-RU"/>
              </w:rPr>
              <w:t xml:space="preserve"> </w:t>
            </w:r>
            <w:r w:rsidRPr="008579E6">
              <w:rPr>
                <w:i/>
                <w:lang w:val="ru-RU"/>
              </w:rPr>
              <w:t>B</w:t>
            </w:r>
            <w:r w:rsidRPr="008579E6">
              <w:rPr>
                <w:i/>
                <w:vertAlign w:val="subscript"/>
                <w:lang w:val="ru-RU"/>
              </w:rPr>
              <w:t>I</w:t>
            </w:r>
            <w:r w:rsidRPr="008579E6">
              <w:rPr>
                <w:lang w:val="ru-RU"/>
              </w:rPr>
              <w:t xml:space="preserve"> </w:t>
            </w:r>
            <w:r w:rsidRPr="008579E6">
              <w:rPr>
                <w:szCs w:val="22"/>
                <w:lang w:val="ru-RU"/>
              </w:rPr>
              <w:sym w:font="Symbol" w:char="F0A3"/>
            </w:r>
            <w:r w:rsidRPr="008579E6">
              <w:rPr>
                <w:lang w:val="ru-RU"/>
              </w:rPr>
              <w:t xml:space="preserve"> 100 кГц пороговое значение растет линейно с </w:t>
            </w:r>
            <w:proofErr w:type="spellStart"/>
            <w:r w:rsidRPr="008579E6">
              <w:rPr>
                <w:lang w:val="ru-RU"/>
              </w:rPr>
              <w:t>log</w:t>
            </w:r>
            <w:proofErr w:type="spellEnd"/>
            <w:r w:rsidRPr="008579E6">
              <w:rPr>
                <w:lang w:val="ru-RU"/>
              </w:rPr>
              <w:t>(</w:t>
            </w:r>
            <w:r w:rsidRPr="008579E6">
              <w:rPr>
                <w:i/>
                <w:lang w:val="ru-RU"/>
              </w:rPr>
              <w:t>B</w:t>
            </w:r>
            <w:r w:rsidRPr="008579E6">
              <w:rPr>
                <w:i/>
                <w:vertAlign w:val="subscript"/>
                <w:lang w:val="ru-RU"/>
              </w:rPr>
              <w:t>I</w:t>
            </w:r>
            <w:r w:rsidRPr="008579E6">
              <w:rPr>
                <w:lang w:val="ru-RU"/>
              </w:rPr>
              <w:t>) (</w:t>
            </w:r>
            <w:r w:rsidRPr="008579E6">
              <w:rPr>
                <w:i/>
                <w:lang w:val="ru-RU"/>
              </w:rPr>
              <w:t>B</w:t>
            </w:r>
            <w:r w:rsidRPr="008579E6">
              <w:rPr>
                <w:i/>
                <w:vertAlign w:val="subscript"/>
                <w:lang w:val="ru-RU"/>
              </w:rPr>
              <w:t>I</w:t>
            </w:r>
            <w:r w:rsidRPr="008579E6">
              <w:rPr>
                <w:lang w:val="ru-RU"/>
              </w:rPr>
              <w:t xml:space="preserve"> в кГц) от −157 </w:t>
            </w:r>
            <w:proofErr w:type="spellStart"/>
            <w:r w:rsidRPr="008579E6">
              <w:rPr>
                <w:lang w:val="ru-RU"/>
              </w:rPr>
              <w:t>дБВт</w:t>
            </w:r>
            <w:proofErr w:type="spellEnd"/>
            <w:r w:rsidRPr="008579E6">
              <w:rPr>
                <w:lang w:val="ru-RU"/>
              </w:rPr>
              <w:t xml:space="preserve"> при </w:t>
            </w:r>
            <w:r w:rsidRPr="008579E6">
              <w:rPr>
                <w:i/>
                <w:lang w:val="ru-RU"/>
              </w:rPr>
              <w:t>B</w:t>
            </w:r>
            <w:r w:rsidRPr="008579E6">
              <w:rPr>
                <w:i/>
                <w:vertAlign w:val="subscript"/>
                <w:lang w:val="ru-RU"/>
              </w:rPr>
              <w:t>I</w:t>
            </w:r>
            <w:r w:rsidRPr="008579E6">
              <w:rPr>
                <w:lang w:val="ru-RU"/>
              </w:rPr>
              <w:t> = 10 кГц до −154 </w:t>
            </w:r>
            <w:proofErr w:type="spellStart"/>
            <w:r w:rsidRPr="008579E6">
              <w:rPr>
                <w:lang w:val="ru-RU"/>
              </w:rPr>
              <w:t>дБВт</w:t>
            </w:r>
            <w:proofErr w:type="spellEnd"/>
            <w:r w:rsidRPr="008579E6">
              <w:rPr>
                <w:lang w:val="ru-RU"/>
              </w:rPr>
              <w:t xml:space="preserve"> при </w:t>
            </w:r>
            <w:r w:rsidRPr="008579E6">
              <w:rPr>
                <w:i/>
                <w:lang w:val="ru-RU"/>
              </w:rPr>
              <w:t>B</w:t>
            </w:r>
            <w:r w:rsidRPr="008579E6">
              <w:rPr>
                <w:i/>
                <w:vertAlign w:val="subscript"/>
                <w:lang w:val="ru-RU"/>
              </w:rPr>
              <w:t>I</w:t>
            </w:r>
            <w:r w:rsidRPr="008579E6">
              <w:rPr>
                <w:i/>
                <w:lang w:val="ru-RU"/>
              </w:rPr>
              <w:t> = </w:t>
            </w:r>
            <w:r w:rsidRPr="008579E6">
              <w:rPr>
                <w:lang w:val="ru-RU"/>
              </w:rPr>
              <w:t>100 кГц; (3) для 100 кГц </w:t>
            </w:r>
            <w:r w:rsidRPr="008579E6">
              <w:rPr>
                <w:szCs w:val="22"/>
                <w:lang w:val="ru-RU"/>
              </w:rPr>
              <w:sym w:font="Symbol" w:char="F0A3"/>
            </w:r>
            <w:r w:rsidRPr="008579E6">
              <w:rPr>
                <w:lang w:val="ru-RU"/>
              </w:rPr>
              <w:t> </w:t>
            </w:r>
            <w:r w:rsidRPr="008579E6">
              <w:rPr>
                <w:i/>
                <w:lang w:val="ru-RU"/>
              </w:rPr>
              <w:t>B</w:t>
            </w:r>
            <w:r w:rsidRPr="008579E6">
              <w:rPr>
                <w:i/>
                <w:vertAlign w:val="subscript"/>
                <w:lang w:val="ru-RU"/>
              </w:rPr>
              <w:t>I</w:t>
            </w:r>
            <w:r w:rsidRPr="008579E6">
              <w:rPr>
                <w:i/>
                <w:lang w:val="ru-RU"/>
              </w:rPr>
              <w:t xml:space="preserve"> </w:t>
            </w:r>
            <w:r w:rsidRPr="008579E6">
              <w:rPr>
                <w:szCs w:val="22"/>
                <w:lang w:val="ru-RU"/>
              </w:rPr>
              <w:sym w:font="Symbol" w:char="F0A3"/>
            </w:r>
            <w:r w:rsidRPr="008579E6">
              <w:rPr>
                <w:lang w:val="ru-RU"/>
              </w:rPr>
              <w:t xml:space="preserve"> 1000 кГц пороговое значение составляет −154 </w:t>
            </w:r>
            <w:proofErr w:type="spellStart"/>
            <w:r w:rsidRPr="008579E6">
              <w:rPr>
                <w:lang w:val="ru-RU"/>
              </w:rPr>
              <w:t>дБВт</w:t>
            </w:r>
            <w:proofErr w:type="spellEnd"/>
            <w:r w:rsidRPr="008579E6">
              <w:rPr>
                <w:lang w:val="ru-RU"/>
              </w:rPr>
              <w:t>.</w:t>
            </w:r>
          </w:p>
          <w:p w14:paraId="33FD023B"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(3)</w:t>
            </w:r>
            <w:r w:rsidRPr="008579E6">
              <w:rPr>
                <w:vertAlign w:val="superscript"/>
                <w:lang w:val="ru-RU"/>
              </w:rPr>
              <w:tab/>
            </w:r>
            <w:r w:rsidRPr="008579E6">
              <w:rPr>
                <w:lang w:val="ru-RU"/>
              </w:rPr>
              <w:t>Это значение основано на сигнале L2C, состоящем из кода умеренной длины со скоростью 511,5 </w:t>
            </w:r>
            <w:proofErr w:type="spellStart"/>
            <w:r w:rsidRPr="008579E6">
              <w:rPr>
                <w:lang w:val="ru-RU"/>
              </w:rPr>
              <w:t>килоэлемент</w:t>
            </w:r>
            <w:proofErr w:type="spellEnd"/>
            <w:r w:rsidRPr="008579E6">
              <w:rPr>
                <w:lang w:val="ru-RU"/>
              </w:rPr>
              <w:t>/с (L2C-M) с периодом кода 20 </w:t>
            </w:r>
            <w:proofErr w:type="spellStart"/>
            <w:r w:rsidRPr="008579E6">
              <w:rPr>
                <w:lang w:val="ru-RU"/>
              </w:rPr>
              <w:t>мс</w:t>
            </w:r>
            <w:proofErr w:type="spellEnd"/>
            <w:r w:rsidRPr="008579E6">
              <w:rPr>
                <w:lang w:val="ru-RU"/>
              </w:rPr>
              <w:t>, уплотненного по времени с другим длинным кодом со скоростью 511,5 </w:t>
            </w:r>
            <w:proofErr w:type="spellStart"/>
            <w:r w:rsidRPr="008579E6">
              <w:rPr>
                <w:lang w:val="ru-RU"/>
              </w:rPr>
              <w:t>килоэлемент</w:t>
            </w:r>
            <w:proofErr w:type="spellEnd"/>
            <w:r w:rsidRPr="008579E6">
              <w:rPr>
                <w:lang w:val="ru-RU"/>
              </w:rPr>
              <w:t>/с (L2C-L) с периодом кода 1500 </w:t>
            </w:r>
            <w:proofErr w:type="spellStart"/>
            <w:r w:rsidRPr="008579E6">
              <w:rPr>
                <w:lang w:val="ru-RU"/>
              </w:rPr>
              <w:t>мс</w:t>
            </w:r>
            <w:proofErr w:type="spellEnd"/>
            <w:r w:rsidRPr="008579E6">
              <w:rPr>
                <w:lang w:val="ru-RU"/>
              </w:rPr>
              <w:t>, для создания общей скорости передачи в 1,023 элемент/с. Пороговые уровни для значений ширины полосы мешающего сигнала от 1 кГц до 1 МГц для сигнала L2C не определены и для них может потребоваться дополнительное изучение.</w:t>
            </w:r>
          </w:p>
          <w:p w14:paraId="0C4B6DE6"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(4)</w:t>
            </w:r>
            <w:r w:rsidRPr="008579E6">
              <w:rPr>
                <w:vertAlign w:val="superscript"/>
                <w:lang w:val="ru-RU"/>
              </w:rPr>
              <w:tab/>
            </w:r>
            <w:r w:rsidRPr="008579E6">
              <w:rPr>
                <w:lang w:val="ru-RU"/>
              </w:rPr>
              <w:t>Это пороговое значение обусловлено спектральной линейной природой пилотного сигнала L5, который может привести к возможности подавления помех на 10 дБ меньше, чем было рассчитано исходя из предположения непериодического случайного кода со скоростью в 10,23 </w:t>
            </w:r>
            <w:proofErr w:type="spellStart"/>
            <w:r w:rsidRPr="008579E6">
              <w:rPr>
                <w:lang w:val="ru-RU"/>
              </w:rPr>
              <w:t>Мэлемент</w:t>
            </w:r>
            <w:proofErr w:type="spellEnd"/>
            <w:r w:rsidRPr="008579E6">
              <w:rPr>
                <w:lang w:val="ru-RU"/>
              </w:rPr>
              <w:t>/с, с непрерывным спектром мощности (т. е. при допущении случайного кода, пороговое значение должно быть –144 </w:t>
            </w:r>
            <w:proofErr w:type="spellStart"/>
            <w:r w:rsidRPr="008579E6">
              <w:rPr>
                <w:lang w:val="ru-RU"/>
              </w:rPr>
              <w:t>дБВт</w:t>
            </w:r>
            <w:proofErr w:type="spellEnd"/>
            <w:r w:rsidRPr="008579E6">
              <w:rPr>
                <w:lang w:val="ru-RU"/>
              </w:rPr>
              <w:t>). Пороговые уровни для значений ширины полосы мешающего сигнала между 700 Гц и 1 МГц сейчас изучаются.</w:t>
            </w:r>
          </w:p>
          <w:p w14:paraId="44C3C993"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(5)</w:t>
            </w:r>
            <w:r w:rsidRPr="008579E6">
              <w:rPr>
                <w:vertAlign w:val="superscript"/>
                <w:lang w:val="ru-RU"/>
              </w:rPr>
              <w:tab/>
            </w:r>
            <w:r w:rsidRPr="008579E6">
              <w:rPr>
                <w:lang w:val="ru-RU"/>
              </w:rPr>
              <w:t>Это значение основывается на прямом захвате сигнала L2C с использованием L2C-M. Пороговые уровни для значений ширины полосы мешающего сигнала от 1 кГц до 1 МГц для L2C не определены, и для них может потребоваться дополнительное изучение.</w:t>
            </w:r>
          </w:p>
          <w:p w14:paraId="2618EF03"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(6)</w:t>
            </w:r>
            <w:r w:rsidRPr="008579E6">
              <w:rPr>
                <w:vertAlign w:val="superscript"/>
                <w:lang w:val="ru-RU"/>
              </w:rPr>
              <w:tab/>
            </w:r>
            <w:r w:rsidRPr="008579E6">
              <w:rPr>
                <w:lang w:val="ru-RU"/>
              </w:rPr>
              <w:t xml:space="preserve">Данное пороговое значение основывается на отношении </w:t>
            </w:r>
            <w:r w:rsidRPr="008579E6">
              <w:rPr>
                <w:i/>
                <w:lang w:val="ru-RU"/>
              </w:rPr>
              <w:t>I</w:t>
            </w:r>
            <w:r w:rsidRPr="008579E6">
              <w:rPr>
                <w:lang w:val="ru-RU"/>
              </w:rPr>
              <w:t>/</w:t>
            </w:r>
            <w:r w:rsidRPr="008579E6">
              <w:rPr>
                <w:i/>
                <w:lang w:val="ru-RU"/>
              </w:rPr>
              <w:t xml:space="preserve">N </w:t>
            </w:r>
            <w:r w:rsidRPr="008579E6">
              <w:rPr>
                <w:lang w:val="ru-RU"/>
              </w:rPr>
              <w:t>в –6 дБ по отношению к нижнему порогу теплового шума (</w:t>
            </w:r>
            <w:r w:rsidRPr="008579E6">
              <w:rPr>
                <w:i/>
                <w:lang w:val="ru-RU"/>
              </w:rPr>
              <w:t>N</w:t>
            </w:r>
            <w:r w:rsidRPr="008579E6">
              <w:rPr>
                <w:vertAlign w:val="subscript"/>
                <w:lang w:val="ru-RU"/>
              </w:rPr>
              <w:t>0</w:t>
            </w:r>
            <w:r w:rsidRPr="008579E6">
              <w:rPr>
                <w:lang w:val="ru-RU"/>
              </w:rPr>
              <w:t> = −148 </w:t>
            </w:r>
            <w:proofErr w:type="gramStart"/>
            <w:r w:rsidRPr="008579E6">
              <w:rPr>
                <w:lang w:val="ru-RU"/>
              </w:rPr>
              <w:t>дБ(</w:t>
            </w:r>
            <w:proofErr w:type="gramEnd"/>
            <w:r w:rsidRPr="008579E6">
              <w:rPr>
                <w:lang w:val="ru-RU"/>
              </w:rPr>
              <w:t>Вт/МГц)). Соответственно, эта помеха приведет к увеличению нижнего порога теплового шума на 1 дБ. Увеличение нижнего порога шума может быть больше 1 дБ в полосах 1215−1300 МГц и 1164–1215 МГц из-за потенциальных импульсных РЧ-помех (например, от бортовых РЛС с синтезированной апертурой на космических аппаратах и/или передатчиков ВРНС). Воздействие импульсных РЧ</w:t>
            </w:r>
            <w:r w:rsidRPr="008579E6">
              <w:rPr>
                <w:lang w:val="ru-RU"/>
              </w:rPr>
              <w:noBreakHyphen/>
              <w:t xml:space="preserve">помех на эксплуатационные характеристики приемника будет зависеть от множества факторов, включая мощность принятого импульса (пиковую/среднюю), длительность импульса, коэффициент заполнения импульса, а также специфические параметры приемника, такие как уровень насыщения входного каскада, время восстановления после насыщения, уровень насыщения автоматической регулировки усиления и постоянная времени (при использовании </w:t>
            </w:r>
            <w:proofErr w:type="spellStart"/>
            <w:r w:rsidRPr="008579E6">
              <w:rPr>
                <w:lang w:val="ru-RU"/>
              </w:rPr>
              <w:t>мультибитного</w:t>
            </w:r>
            <w:proofErr w:type="spellEnd"/>
            <w:r w:rsidRPr="008579E6">
              <w:rPr>
                <w:lang w:val="ru-RU"/>
              </w:rPr>
              <w:t xml:space="preserve"> АЦП), типа АЦП и пороговых уровней квантования. Требуется дополнительное изучение в МСЭ-R для разработки метода оценки воздействия импульсных РЧ-помех на приемники РНСС. См. также Рекомендацию МСЭ-R М.2030 "</w:t>
            </w:r>
            <w:r w:rsidRPr="008579E6">
              <w:rPr>
                <w:bCs/>
                <w:lang w:val="ru-RU"/>
              </w:rPr>
              <w:t>Модель оценки импульсных помех от соответствующих источников радиосигналов, кроме источников в радионавигационной спутниковой службе, системам и сетям радионавигационной спутниковой службы, работающим</w:t>
            </w:r>
            <w:r w:rsidRPr="008579E6">
              <w:rPr>
                <w:lang w:val="ru-RU"/>
              </w:rPr>
              <w:t xml:space="preserve"> в полосах частот 1164–1215 МГц, 1215–1300 МГц и 1559–1610 МГц".</w:t>
            </w:r>
          </w:p>
          <w:p w14:paraId="2595FB11" w14:textId="77777777" w:rsidR="00A630FF" w:rsidRPr="008579E6" w:rsidRDefault="00A630FF" w:rsidP="003F4643">
            <w:pPr>
              <w:pStyle w:val="Tablelegend"/>
              <w:tabs>
                <w:tab w:val="clear" w:pos="284"/>
              </w:tabs>
              <w:spacing w:before="60" w:line="200" w:lineRule="exact"/>
              <w:ind w:left="176" w:right="0" w:hanging="261"/>
              <w:rPr>
                <w:lang w:val="ru-RU"/>
              </w:rPr>
            </w:pPr>
            <w:r w:rsidRPr="008579E6">
              <w:rPr>
                <w:vertAlign w:val="superscript"/>
                <w:lang w:val="ru-RU"/>
              </w:rPr>
              <w:t>(7)</w:t>
            </w:r>
            <w:r w:rsidRPr="008579E6">
              <w:rPr>
                <w:vertAlign w:val="superscript"/>
                <w:lang w:val="ru-RU"/>
              </w:rPr>
              <w:tab/>
            </w:r>
            <w:r w:rsidRPr="008579E6">
              <w:rPr>
                <w:lang w:val="ru-RU"/>
              </w:rPr>
              <w:t>Уровень сохранения работоспособности – это пиковый уровень мощности для импульсного сигнала с максимальным коэффициентом заполнения 10%.</w:t>
            </w:r>
          </w:p>
          <w:p w14:paraId="05CD7EC4" w14:textId="77777777" w:rsidR="00A630FF" w:rsidRPr="008579E6" w:rsidRDefault="00A630FF" w:rsidP="003F4643">
            <w:pPr>
              <w:pStyle w:val="TableLegendNote"/>
              <w:spacing w:before="60" w:line="200" w:lineRule="exact"/>
              <w:ind w:left="176" w:right="0" w:hanging="261"/>
              <w:rPr>
                <w:lang w:val="ru-RU"/>
              </w:rPr>
            </w:pPr>
            <w:r w:rsidRPr="008579E6">
              <w:rPr>
                <w:vertAlign w:val="superscript"/>
                <w:lang w:val="ru-RU"/>
              </w:rPr>
              <w:t>(8)</w:t>
            </w:r>
            <w:r w:rsidRPr="008579E6">
              <w:rPr>
                <w:vertAlign w:val="superscript"/>
                <w:lang w:val="ru-RU"/>
              </w:rPr>
              <w:tab/>
            </w:r>
            <w:r w:rsidRPr="008579E6">
              <w:rPr>
                <w:lang w:val="ru-RU"/>
              </w:rPr>
              <w:t>Значения, приведенные в этих строках, следует использовать для оценки помех от импульсных источников с применением методики Рекомендации МСЭ-R M.2030. Термин "импульсные помехи" используется здесь для обозначения помех, которые представляют собой периоды передачи пачек, чередующиеся с периодами отсутствия передачи. Совместимость с РНСС зависит от мощности и длительности пачек, а также рабочего цикла передачи.</w:t>
            </w:r>
          </w:p>
        </w:tc>
      </w:tr>
    </w:tbl>
    <w:p w14:paraId="7D8DA77C" w14:textId="77777777" w:rsidR="00A630FF" w:rsidRPr="008579E6" w:rsidRDefault="00A630FF" w:rsidP="00A630FF">
      <w:pPr>
        <w:pStyle w:val="AnnexNoTitle"/>
        <w:pageBreakBefore/>
        <w:rPr>
          <w:szCs w:val="24"/>
          <w:lang w:val="ru-RU"/>
        </w:rPr>
      </w:pPr>
      <w:r w:rsidRPr="008579E6">
        <w:rPr>
          <w:lang w:val="ru-RU"/>
        </w:rPr>
        <w:lastRenderedPageBreak/>
        <w:t>Приложение 3</w:t>
      </w:r>
      <w:r w:rsidRPr="008579E6">
        <w:rPr>
          <w:lang w:val="ru-RU"/>
        </w:rPr>
        <w:br/>
      </w:r>
      <w:r w:rsidRPr="008579E6">
        <w:rPr>
          <w:lang w:val="ru-RU"/>
        </w:rPr>
        <w:br/>
      </w:r>
      <w:r w:rsidRPr="008579E6">
        <w:rPr>
          <w:szCs w:val="24"/>
          <w:lang w:val="ru-RU"/>
        </w:rPr>
        <w:t>Характеристики приемников на борту космических аппаратов системы Галилео</w:t>
      </w:r>
    </w:p>
    <w:p w14:paraId="3E5F3875" w14:textId="77777777" w:rsidR="00A630FF" w:rsidRPr="008579E6" w:rsidRDefault="00A630FF" w:rsidP="00A630FF">
      <w:pPr>
        <w:pStyle w:val="Normalaftertitle"/>
        <w:rPr>
          <w:lang w:val="ru-RU"/>
        </w:rPr>
      </w:pPr>
      <w:r w:rsidRPr="008579E6">
        <w:rPr>
          <w:szCs w:val="24"/>
          <w:lang w:val="ru-RU"/>
        </w:rPr>
        <w:t>В таблице 3 приведены характеристики приемников на борту космических аппаратов РНСС для использования в системе Галилео.</w:t>
      </w:r>
    </w:p>
    <w:p w14:paraId="6605B672" w14:textId="77777777" w:rsidR="00A630FF" w:rsidRPr="008579E6" w:rsidRDefault="00A630FF" w:rsidP="00A630FF">
      <w:pPr>
        <w:pStyle w:val="TableNo"/>
        <w:rPr>
          <w:lang w:val="ru-RU"/>
        </w:rPr>
      </w:pPr>
      <w:r w:rsidRPr="008579E6">
        <w:rPr>
          <w:lang w:val="ru-RU"/>
        </w:rPr>
        <w:t>ТАБЛИЦА 3</w:t>
      </w:r>
    </w:p>
    <w:p w14:paraId="04351A5F" w14:textId="77777777" w:rsidR="00A630FF" w:rsidRPr="008579E6" w:rsidRDefault="00A630FF" w:rsidP="00A630FF">
      <w:pPr>
        <w:pStyle w:val="Tabletitle"/>
        <w:rPr>
          <w:lang w:val="ru-RU"/>
        </w:rPr>
      </w:pPr>
      <w:r w:rsidRPr="008579E6">
        <w:rPr>
          <w:lang w:val="ru-RU"/>
        </w:rPr>
        <w:t>Характеристики приемников на борту космических аппаратов системы Галилео</w:t>
      </w:r>
    </w:p>
    <w:tbl>
      <w:tblPr>
        <w:tblW w:w="10135" w:type="dxa"/>
        <w:jc w:val="center"/>
        <w:tblLayout w:type="fixed"/>
        <w:tblCellMar>
          <w:left w:w="85" w:type="dxa"/>
          <w:right w:w="85" w:type="dxa"/>
        </w:tblCellMar>
        <w:tblLook w:val="0000" w:firstRow="0" w:lastRow="0" w:firstColumn="0" w:lastColumn="0" w:noHBand="0" w:noVBand="0"/>
      </w:tblPr>
      <w:tblGrid>
        <w:gridCol w:w="6"/>
        <w:gridCol w:w="2937"/>
        <w:gridCol w:w="1274"/>
        <w:gridCol w:w="1239"/>
        <w:gridCol w:w="37"/>
        <w:gridCol w:w="1134"/>
        <w:gridCol w:w="992"/>
        <w:gridCol w:w="216"/>
        <w:gridCol w:w="1060"/>
        <w:gridCol w:w="288"/>
        <w:gridCol w:w="952"/>
      </w:tblGrid>
      <w:tr w:rsidR="00A630FF" w:rsidRPr="008579E6" w14:paraId="174F195B" w14:textId="77777777" w:rsidTr="003F4643">
        <w:trPr>
          <w:gridBefore w:val="1"/>
          <w:wBefore w:w="6" w:type="dxa"/>
          <w:cantSplit/>
          <w:tblHeader/>
          <w:jc w:val="center"/>
        </w:trPr>
        <w:tc>
          <w:tcPr>
            <w:tcW w:w="2937" w:type="dxa"/>
            <w:vMerge w:val="restart"/>
            <w:tcBorders>
              <w:top w:val="single" w:sz="4" w:space="0" w:color="auto"/>
              <w:left w:val="single" w:sz="4" w:space="0" w:color="auto"/>
              <w:right w:val="single" w:sz="4" w:space="0" w:color="auto"/>
            </w:tcBorders>
            <w:vAlign w:val="center"/>
          </w:tcPr>
          <w:p w14:paraId="044151A8" w14:textId="77777777" w:rsidR="00A630FF" w:rsidRPr="008579E6" w:rsidRDefault="00A630FF" w:rsidP="003F4643">
            <w:pPr>
              <w:pStyle w:val="Tablehead"/>
              <w:rPr>
                <w:rFonts w:eastAsia="MS PGothic"/>
                <w:lang w:val="ru-RU"/>
              </w:rPr>
            </w:pPr>
            <w:r w:rsidRPr="008579E6">
              <w:rPr>
                <w:lang w:val="ru-RU"/>
              </w:rPr>
              <w:t>Параметр</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58E654C6" w14:textId="77777777" w:rsidR="00A630FF" w:rsidRPr="008579E6" w:rsidRDefault="00A630FF" w:rsidP="003F4643">
            <w:pPr>
              <w:pStyle w:val="Tablehead"/>
              <w:rPr>
                <w:rFonts w:eastAsia="MS PGothic"/>
                <w:lang w:val="ru-RU"/>
              </w:rPr>
            </w:pPr>
            <w:r w:rsidRPr="008579E6">
              <w:rPr>
                <w:lang w:val="ru-RU"/>
              </w:rPr>
              <w:t>Значение параметра</w:t>
            </w:r>
          </w:p>
        </w:tc>
      </w:tr>
      <w:tr w:rsidR="00A630FF" w:rsidRPr="008579E6" w14:paraId="1166D3B4" w14:textId="77777777" w:rsidTr="003F4643">
        <w:trPr>
          <w:gridBefore w:val="1"/>
          <w:wBefore w:w="6" w:type="dxa"/>
          <w:cantSplit/>
          <w:tblHeader/>
          <w:jc w:val="center"/>
        </w:trPr>
        <w:tc>
          <w:tcPr>
            <w:tcW w:w="2937" w:type="dxa"/>
            <w:vMerge/>
            <w:tcBorders>
              <w:left w:val="single" w:sz="4" w:space="0" w:color="auto"/>
              <w:bottom w:val="single" w:sz="4" w:space="0" w:color="auto"/>
              <w:right w:val="single" w:sz="4" w:space="0" w:color="auto"/>
            </w:tcBorders>
            <w:vAlign w:val="center"/>
          </w:tcPr>
          <w:p w14:paraId="508C8156" w14:textId="77777777" w:rsidR="00A630FF" w:rsidRPr="008579E6" w:rsidRDefault="00A630FF" w:rsidP="003F4643">
            <w:pPr>
              <w:pStyle w:val="Tablehead"/>
              <w:rPr>
                <w:rFonts w:eastAsia="MS PGothic"/>
                <w:lang w:val="ru-RU"/>
              </w:rPr>
            </w:pPr>
          </w:p>
        </w:tc>
        <w:tc>
          <w:tcPr>
            <w:tcW w:w="1274" w:type="dxa"/>
            <w:tcBorders>
              <w:top w:val="single" w:sz="4" w:space="0" w:color="auto"/>
              <w:left w:val="single" w:sz="4" w:space="0" w:color="auto"/>
              <w:bottom w:val="single" w:sz="4" w:space="0" w:color="auto"/>
              <w:right w:val="single" w:sz="4" w:space="0" w:color="auto"/>
            </w:tcBorders>
            <w:vAlign w:val="center"/>
          </w:tcPr>
          <w:p w14:paraId="394AB2CF" w14:textId="77777777" w:rsidR="00A630FF" w:rsidRPr="008579E6" w:rsidRDefault="00A630FF" w:rsidP="003F4643">
            <w:pPr>
              <w:pStyle w:val="Tablehead"/>
              <w:rPr>
                <w:rFonts w:eastAsia="MS PGothic"/>
                <w:lang w:val="ru-RU"/>
              </w:rPr>
            </w:pPr>
            <w:r w:rsidRPr="008579E6">
              <w:rPr>
                <w:lang w:val="ru-RU"/>
              </w:rPr>
              <w:t>E5a</w:t>
            </w:r>
          </w:p>
        </w:tc>
        <w:tc>
          <w:tcPr>
            <w:tcW w:w="1239" w:type="dxa"/>
            <w:tcBorders>
              <w:top w:val="single" w:sz="4" w:space="0" w:color="auto"/>
              <w:left w:val="single" w:sz="4" w:space="0" w:color="auto"/>
              <w:bottom w:val="single" w:sz="4" w:space="0" w:color="auto"/>
              <w:right w:val="single" w:sz="4" w:space="0" w:color="auto"/>
            </w:tcBorders>
            <w:vAlign w:val="center"/>
          </w:tcPr>
          <w:p w14:paraId="01BA7EA1" w14:textId="77777777" w:rsidR="00A630FF" w:rsidRPr="008579E6" w:rsidRDefault="00A630FF" w:rsidP="003F4643">
            <w:pPr>
              <w:pStyle w:val="Tablehead"/>
              <w:rPr>
                <w:rFonts w:eastAsia="MS PGothic"/>
                <w:lang w:val="ru-RU"/>
              </w:rPr>
            </w:pPr>
            <w:r w:rsidRPr="008579E6">
              <w:rPr>
                <w:lang w:val="ru-RU"/>
              </w:rPr>
              <w:t>E5b</w:t>
            </w:r>
          </w:p>
        </w:tc>
        <w:tc>
          <w:tcPr>
            <w:tcW w:w="1171" w:type="dxa"/>
            <w:gridSpan w:val="2"/>
            <w:tcBorders>
              <w:top w:val="single" w:sz="4" w:space="0" w:color="auto"/>
              <w:left w:val="single" w:sz="4" w:space="0" w:color="auto"/>
              <w:bottom w:val="single" w:sz="4" w:space="0" w:color="auto"/>
              <w:right w:val="single" w:sz="4" w:space="0" w:color="auto"/>
            </w:tcBorders>
            <w:vAlign w:val="center"/>
          </w:tcPr>
          <w:p w14:paraId="6A988847" w14:textId="77777777" w:rsidR="00A630FF" w:rsidRPr="008579E6" w:rsidRDefault="00A630FF" w:rsidP="003F4643">
            <w:pPr>
              <w:pStyle w:val="Tablehead"/>
              <w:rPr>
                <w:rFonts w:eastAsia="MS PGothic"/>
                <w:lang w:val="ru-RU"/>
              </w:rPr>
            </w:pPr>
            <w:r w:rsidRPr="008579E6">
              <w:rPr>
                <w:lang w:val="ru-RU"/>
              </w:rPr>
              <w:t>E6 CS</w:t>
            </w:r>
          </w:p>
        </w:tc>
        <w:tc>
          <w:tcPr>
            <w:tcW w:w="1208" w:type="dxa"/>
            <w:gridSpan w:val="2"/>
            <w:tcBorders>
              <w:top w:val="single" w:sz="4" w:space="0" w:color="auto"/>
              <w:left w:val="single" w:sz="4" w:space="0" w:color="auto"/>
              <w:bottom w:val="single" w:sz="4" w:space="0" w:color="auto"/>
              <w:right w:val="single" w:sz="4" w:space="0" w:color="auto"/>
            </w:tcBorders>
            <w:vAlign w:val="center"/>
          </w:tcPr>
          <w:p w14:paraId="78B108EC" w14:textId="77777777" w:rsidR="00A630FF" w:rsidRPr="008579E6" w:rsidRDefault="00A630FF" w:rsidP="003F4643">
            <w:pPr>
              <w:pStyle w:val="Tablehead"/>
              <w:rPr>
                <w:rFonts w:eastAsia="MS PGothic"/>
                <w:lang w:val="ru-RU"/>
              </w:rPr>
            </w:pPr>
            <w:r w:rsidRPr="008579E6">
              <w:rPr>
                <w:lang w:val="ru-RU"/>
              </w:rPr>
              <w:t>E6 PRS</w:t>
            </w:r>
          </w:p>
        </w:tc>
        <w:tc>
          <w:tcPr>
            <w:tcW w:w="1060" w:type="dxa"/>
            <w:tcBorders>
              <w:top w:val="single" w:sz="4" w:space="0" w:color="auto"/>
              <w:left w:val="single" w:sz="4" w:space="0" w:color="auto"/>
              <w:bottom w:val="single" w:sz="4" w:space="0" w:color="auto"/>
              <w:right w:val="single" w:sz="4" w:space="0" w:color="auto"/>
            </w:tcBorders>
            <w:vAlign w:val="center"/>
          </w:tcPr>
          <w:p w14:paraId="3AB0439D" w14:textId="77777777" w:rsidR="00A630FF" w:rsidRPr="008579E6" w:rsidRDefault="00A630FF" w:rsidP="003F4643">
            <w:pPr>
              <w:pStyle w:val="Tablehead"/>
              <w:rPr>
                <w:rFonts w:eastAsia="MS PGothic"/>
                <w:lang w:val="ru-RU"/>
              </w:rPr>
            </w:pPr>
            <w:r w:rsidRPr="008579E6">
              <w:rPr>
                <w:lang w:val="ru-RU"/>
              </w:rPr>
              <w:t>E OS</w:t>
            </w:r>
          </w:p>
        </w:tc>
        <w:tc>
          <w:tcPr>
            <w:tcW w:w="1240" w:type="dxa"/>
            <w:gridSpan w:val="2"/>
            <w:tcBorders>
              <w:top w:val="single" w:sz="4" w:space="0" w:color="auto"/>
              <w:left w:val="single" w:sz="4" w:space="0" w:color="auto"/>
              <w:bottom w:val="single" w:sz="4" w:space="0" w:color="auto"/>
              <w:right w:val="single" w:sz="4" w:space="0" w:color="auto"/>
            </w:tcBorders>
            <w:vAlign w:val="center"/>
          </w:tcPr>
          <w:p w14:paraId="171EBDDF" w14:textId="77777777" w:rsidR="00A630FF" w:rsidRPr="008579E6" w:rsidRDefault="00A630FF" w:rsidP="003F4643">
            <w:pPr>
              <w:pStyle w:val="Tablehead"/>
              <w:rPr>
                <w:rFonts w:eastAsia="MS PGothic"/>
                <w:lang w:val="ru-RU"/>
              </w:rPr>
            </w:pPr>
            <w:r w:rsidRPr="008579E6">
              <w:rPr>
                <w:lang w:val="ru-RU"/>
              </w:rPr>
              <w:t>E PRS</w:t>
            </w:r>
          </w:p>
        </w:tc>
      </w:tr>
      <w:tr w:rsidR="00A630FF" w:rsidRPr="008579E6" w14:paraId="7F196CA0"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30D46301" w14:textId="77777777" w:rsidR="00A630FF" w:rsidRPr="008579E6" w:rsidRDefault="00A630FF" w:rsidP="003F4643">
            <w:pPr>
              <w:pStyle w:val="Tabletext"/>
              <w:jc w:val="left"/>
              <w:rPr>
                <w:rFonts w:eastAsia="MS PGothic"/>
                <w:lang w:val="ru-RU"/>
              </w:rPr>
            </w:pPr>
            <w:r w:rsidRPr="008579E6">
              <w:rPr>
                <w:lang w:val="ru-RU"/>
              </w:rPr>
              <w:t>Диапазон изменения частоты сигнала (МГц)</w:t>
            </w:r>
          </w:p>
        </w:tc>
        <w:tc>
          <w:tcPr>
            <w:tcW w:w="1274" w:type="dxa"/>
            <w:tcBorders>
              <w:top w:val="single" w:sz="4" w:space="0" w:color="auto"/>
              <w:left w:val="single" w:sz="4" w:space="0" w:color="auto"/>
              <w:bottom w:val="single" w:sz="4" w:space="0" w:color="auto"/>
              <w:right w:val="single" w:sz="4" w:space="0" w:color="auto"/>
            </w:tcBorders>
            <w:vAlign w:val="center"/>
          </w:tcPr>
          <w:p w14:paraId="5EE6E332" w14:textId="77777777" w:rsidR="00A630FF" w:rsidRPr="008579E6" w:rsidRDefault="00A630FF" w:rsidP="003F4643">
            <w:pPr>
              <w:pStyle w:val="Tabletext"/>
              <w:ind w:left="-57" w:right="-57"/>
              <w:jc w:val="center"/>
              <w:rPr>
                <w:rFonts w:eastAsia="MS PGothic"/>
                <w:lang w:val="ru-RU"/>
              </w:rPr>
            </w:pPr>
            <w:r w:rsidRPr="008579E6">
              <w:rPr>
                <w:rFonts w:eastAsia="MS PGothic"/>
                <w:lang w:val="ru-RU"/>
              </w:rPr>
              <w:t>1 176,45 ± 12</w:t>
            </w:r>
          </w:p>
        </w:tc>
        <w:tc>
          <w:tcPr>
            <w:tcW w:w="1239" w:type="dxa"/>
            <w:tcBorders>
              <w:top w:val="single" w:sz="4" w:space="0" w:color="auto"/>
              <w:left w:val="single" w:sz="4" w:space="0" w:color="auto"/>
              <w:bottom w:val="single" w:sz="4" w:space="0" w:color="auto"/>
              <w:right w:val="single" w:sz="4" w:space="0" w:color="auto"/>
            </w:tcBorders>
            <w:vAlign w:val="center"/>
          </w:tcPr>
          <w:p w14:paraId="5AA6DA17" w14:textId="77777777" w:rsidR="00A630FF" w:rsidRPr="008579E6" w:rsidRDefault="00A630FF" w:rsidP="003F4643">
            <w:pPr>
              <w:pStyle w:val="Tabletext"/>
              <w:ind w:left="-57" w:right="-57"/>
              <w:jc w:val="center"/>
              <w:rPr>
                <w:rFonts w:eastAsia="MS PGothic"/>
                <w:lang w:val="ru-RU"/>
              </w:rPr>
            </w:pPr>
            <w:r w:rsidRPr="008579E6">
              <w:rPr>
                <w:rFonts w:eastAsia="MS PGothic"/>
                <w:lang w:val="ru-RU"/>
              </w:rPr>
              <w:t>1 207,14 ± 12</w:t>
            </w:r>
          </w:p>
        </w:tc>
        <w:tc>
          <w:tcPr>
            <w:tcW w:w="2379" w:type="dxa"/>
            <w:gridSpan w:val="4"/>
            <w:tcBorders>
              <w:top w:val="single" w:sz="4" w:space="0" w:color="auto"/>
              <w:left w:val="single" w:sz="4" w:space="0" w:color="auto"/>
              <w:bottom w:val="single" w:sz="4" w:space="0" w:color="auto"/>
              <w:right w:val="single" w:sz="4" w:space="0" w:color="auto"/>
            </w:tcBorders>
            <w:vAlign w:val="center"/>
          </w:tcPr>
          <w:p w14:paraId="4E0997E5" w14:textId="77777777" w:rsidR="00A630FF" w:rsidRPr="008579E6" w:rsidRDefault="00A630FF" w:rsidP="003F4643">
            <w:pPr>
              <w:pStyle w:val="Tabletext"/>
              <w:jc w:val="center"/>
              <w:rPr>
                <w:rFonts w:eastAsia="MS PGothic"/>
                <w:lang w:val="ru-RU"/>
              </w:rPr>
            </w:pPr>
            <w:r w:rsidRPr="008579E6">
              <w:rPr>
                <w:rFonts w:eastAsia="MS PGothic"/>
                <w:lang w:val="ru-RU"/>
              </w:rPr>
              <w:t>1 278,75 ± 20,5</w:t>
            </w:r>
          </w:p>
        </w:tc>
        <w:tc>
          <w:tcPr>
            <w:tcW w:w="2300" w:type="dxa"/>
            <w:gridSpan w:val="3"/>
            <w:tcBorders>
              <w:top w:val="single" w:sz="4" w:space="0" w:color="auto"/>
              <w:left w:val="single" w:sz="4" w:space="0" w:color="auto"/>
              <w:bottom w:val="single" w:sz="4" w:space="0" w:color="auto"/>
              <w:right w:val="single" w:sz="4" w:space="0" w:color="auto"/>
            </w:tcBorders>
            <w:vAlign w:val="center"/>
          </w:tcPr>
          <w:p w14:paraId="6115097A" w14:textId="77777777" w:rsidR="00A630FF" w:rsidRPr="008579E6" w:rsidRDefault="00A630FF" w:rsidP="003F4643">
            <w:pPr>
              <w:pStyle w:val="Tabletext"/>
              <w:jc w:val="center"/>
              <w:rPr>
                <w:rFonts w:eastAsia="MS PGothic"/>
                <w:lang w:val="ru-RU"/>
              </w:rPr>
            </w:pPr>
            <w:r w:rsidRPr="008579E6">
              <w:rPr>
                <w:rFonts w:eastAsia="MS PGothic"/>
                <w:lang w:val="ru-RU"/>
              </w:rPr>
              <w:t>1 575,42 ± 16</w:t>
            </w:r>
          </w:p>
        </w:tc>
      </w:tr>
      <w:tr w:rsidR="00A630FF" w:rsidRPr="008579E6" w14:paraId="1CF80DE5"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0D693821" w14:textId="77777777" w:rsidR="00A630FF" w:rsidRPr="008579E6" w:rsidRDefault="00A630FF" w:rsidP="003F4643">
            <w:pPr>
              <w:pStyle w:val="Tabletext"/>
              <w:jc w:val="left"/>
              <w:rPr>
                <w:rFonts w:eastAsia="MS PGothic"/>
                <w:lang w:val="ru-RU"/>
              </w:rPr>
            </w:pPr>
            <w:r w:rsidRPr="008579E6">
              <w:rPr>
                <w:lang w:val="ru-RU"/>
              </w:rPr>
              <w:t>Скорость передачи элементов кода псевдослучайного шума (</w:t>
            </w:r>
            <w:proofErr w:type="spellStart"/>
            <w:r w:rsidRPr="008579E6">
              <w:rPr>
                <w:lang w:val="ru-RU"/>
              </w:rPr>
              <w:t>Мэлемент</w:t>
            </w:r>
            <w:proofErr w:type="spellEnd"/>
            <w:r w:rsidRPr="008579E6">
              <w:rPr>
                <w:lang w:val="ru-RU"/>
              </w:rPr>
              <w:t>/с)</w:t>
            </w:r>
          </w:p>
        </w:tc>
        <w:tc>
          <w:tcPr>
            <w:tcW w:w="2513" w:type="dxa"/>
            <w:gridSpan w:val="2"/>
            <w:tcBorders>
              <w:top w:val="single" w:sz="4" w:space="0" w:color="auto"/>
              <w:left w:val="single" w:sz="4" w:space="0" w:color="auto"/>
              <w:bottom w:val="single" w:sz="4" w:space="0" w:color="auto"/>
              <w:right w:val="single" w:sz="4" w:space="0" w:color="auto"/>
            </w:tcBorders>
            <w:vAlign w:val="center"/>
          </w:tcPr>
          <w:p w14:paraId="189B0329" w14:textId="77777777" w:rsidR="00A630FF" w:rsidRPr="008579E6" w:rsidRDefault="00A630FF" w:rsidP="003F4643">
            <w:pPr>
              <w:pStyle w:val="Tabletext"/>
              <w:jc w:val="center"/>
              <w:rPr>
                <w:rFonts w:eastAsia="MS PGothic"/>
                <w:lang w:val="ru-RU"/>
              </w:rPr>
            </w:pPr>
            <w:r w:rsidRPr="008579E6">
              <w:rPr>
                <w:rFonts w:eastAsia="MS PGothic"/>
                <w:lang w:val="ru-RU"/>
              </w:rPr>
              <w:t>10,023</w:t>
            </w:r>
          </w:p>
        </w:tc>
        <w:tc>
          <w:tcPr>
            <w:tcW w:w="2379" w:type="dxa"/>
            <w:gridSpan w:val="4"/>
            <w:tcBorders>
              <w:top w:val="single" w:sz="4" w:space="0" w:color="auto"/>
              <w:left w:val="single" w:sz="4" w:space="0" w:color="auto"/>
              <w:bottom w:val="single" w:sz="4" w:space="0" w:color="auto"/>
              <w:right w:val="single" w:sz="4" w:space="0" w:color="auto"/>
            </w:tcBorders>
            <w:vAlign w:val="center"/>
          </w:tcPr>
          <w:p w14:paraId="0DD50614" w14:textId="77777777" w:rsidR="00A630FF" w:rsidRPr="008579E6" w:rsidRDefault="00A630FF" w:rsidP="003F4643">
            <w:pPr>
              <w:pStyle w:val="Tabletext"/>
              <w:jc w:val="center"/>
              <w:rPr>
                <w:rFonts w:eastAsia="MS PGothic"/>
                <w:lang w:val="ru-RU"/>
              </w:rPr>
            </w:pPr>
            <w:r w:rsidRPr="008579E6">
              <w:rPr>
                <w:rFonts w:eastAsia="MS PGothic"/>
                <w:lang w:val="ru-RU"/>
              </w:rPr>
              <w:t>5,115</w:t>
            </w:r>
          </w:p>
        </w:tc>
        <w:tc>
          <w:tcPr>
            <w:tcW w:w="1060" w:type="dxa"/>
            <w:tcBorders>
              <w:top w:val="single" w:sz="4" w:space="0" w:color="auto"/>
              <w:left w:val="single" w:sz="4" w:space="0" w:color="auto"/>
              <w:bottom w:val="single" w:sz="4" w:space="0" w:color="auto"/>
              <w:right w:val="single" w:sz="4" w:space="0" w:color="auto"/>
            </w:tcBorders>
            <w:vAlign w:val="center"/>
          </w:tcPr>
          <w:p w14:paraId="4056DA00" w14:textId="77777777" w:rsidR="00A630FF" w:rsidRPr="008579E6" w:rsidRDefault="00A630FF" w:rsidP="003F4643">
            <w:pPr>
              <w:pStyle w:val="Tabletext"/>
              <w:jc w:val="center"/>
              <w:rPr>
                <w:rFonts w:eastAsia="MS PGothic"/>
                <w:lang w:val="ru-RU"/>
              </w:rPr>
            </w:pPr>
            <w:r w:rsidRPr="008579E6">
              <w:rPr>
                <w:rFonts w:eastAsia="MS PGothic"/>
                <w:lang w:val="ru-RU"/>
              </w:rPr>
              <w:t>1,023</w:t>
            </w:r>
          </w:p>
        </w:tc>
        <w:tc>
          <w:tcPr>
            <w:tcW w:w="1240" w:type="dxa"/>
            <w:gridSpan w:val="2"/>
            <w:tcBorders>
              <w:top w:val="single" w:sz="4" w:space="0" w:color="auto"/>
              <w:left w:val="single" w:sz="4" w:space="0" w:color="auto"/>
              <w:bottom w:val="single" w:sz="4" w:space="0" w:color="auto"/>
              <w:right w:val="single" w:sz="4" w:space="0" w:color="auto"/>
            </w:tcBorders>
            <w:vAlign w:val="center"/>
          </w:tcPr>
          <w:p w14:paraId="5EF5F655" w14:textId="77777777" w:rsidR="00A630FF" w:rsidRPr="008579E6" w:rsidRDefault="00A630FF" w:rsidP="003F4643">
            <w:pPr>
              <w:pStyle w:val="Tabletext"/>
              <w:jc w:val="center"/>
              <w:rPr>
                <w:rFonts w:eastAsia="MS PGothic"/>
                <w:lang w:val="ru-RU"/>
              </w:rPr>
            </w:pPr>
            <w:r w:rsidRPr="008579E6">
              <w:rPr>
                <w:rFonts w:eastAsia="MS PGothic"/>
                <w:lang w:val="ru-RU"/>
              </w:rPr>
              <w:t>2,5575</w:t>
            </w:r>
          </w:p>
        </w:tc>
      </w:tr>
      <w:tr w:rsidR="00A630FF" w:rsidRPr="008579E6" w14:paraId="69093502"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7339DD0F" w14:textId="77777777" w:rsidR="00A630FF" w:rsidRPr="008579E6" w:rsidRDefault="00A630FF" w:rsidP="003F4643">
            <w:pPr>
              <w:pStyle w:val="Tabletext"/>
              <w:jc w:val="left"/>
              <w:rPr>
                <w:rFonts w:eastAsia="MS PGothic"/>
                <w:lang w:val="ru-RU"/>
              </w:rPr>
            </w:pPr>
            <w:r w:rsidRPr="008579E6">
              <w:rPr>
                <w:lang w:val="ru-RU"/>
              </w:rPr>
              <w:t xml:space="preserve">Символьные/битовые скорости передачи навигационных данных (бит/с, </w:t>
            </w:r>
            <w:proofErr w:type="spellStart"/>
            <w:r w:rsidRPr="008579E6">
              <w:rPr>
                <w:lang w:val="ru-RU"/>
              </w:rPr>
              <w:t>симв</w:t>
            </w:r>
            <w:proofErr w:type="spellEnd"/>
            <w:r w:rsidRPr="008579E6">
              <w:rPr>
                <w:lang w:val="ru-RU"/>
              </w:rPr>
              <w:t>/с)</w:t>
            </w:r>
          </w:p>
        </w:tc>
        <w:tc>
          <w:tcPr>
            <w:tcW w:w="1274" w:type="dxa"/>
            <w:tcBorders>
              <w:top w:val="single" w:sz="4" w:space="0" w:color="auto"/>
              <w:left w:val="single" w:sz="4" w:space="0" w:color="auto"/>
              <w:bottom w:val="single" w:sz="4" w:space="0" w:color="auto"/>
              <w:right w:val="single" w:sz="4" w:space="0" w:color="auto"/>
            </w:tcBorders>
            <w:vAlign w:val="center"/>
          </w:tcPr>
          <w:p w14:paraId="0DE2849C" w14:textId="77777777" w:rsidR="00A630FF" w:rsidRPr="008579E6" w:rsidRDefault="00A630FF" w:rsidP="003F4643">
            <w:pPr>
              <w:pStyle w:val="Tabletext"/>
              <w:jc w:val="center"/>
              <w:rPr>
                <w:rFonts w:eastAsia="MS PGothic"/>
                <w:lang w:val="ru-RU"/>
              </w:rPr>
            </w:pPr>
            <w:r w:rsidRPr="008579E6">
              <w:rPr>
                <w:lang w:val="ru-RU"/>
              </w:rPr>
              <w:t>25 бит/с</w:t>
            </w:r>
            <w:r w:rsidRPr="008579E6">
              <w:rPr>
                <w:lang w:val="ru-RU"/>
              </w:rPr>
              <w:br/>
              <w:t>50 </w:t>
            </w:r>
            <w:proofErr w:type="spellStart"/>
            <w:r w:rsidRPr="008579E6">
              <w:rPr>
                <w:lang w:val="ru-RU"/>
              </w:rPr>
              <w:t>симв</w:t>
            </w:r>
            <w:proofErr w:type="spellEnd"/>
            <w:r w:rsidRPr="008579E6">
              <w:rPr>
                <w:lang w:val="ru-RU"/>
              </w:rPr>
              <w:t>/с</w:t>
            </w:r>
          </w:p>
        </w:tc>
        <w:tc>
          <w:tcPr>
            <w:tcW w:w="1239" w:type="dxa"/>
            <w:tcBorders>
              <w:top w:val="single" w:sz="4" w:space="0" w:color="auto"/>
              <w:left w:val="single" w:sz="4" w:space="0" w:color="auto"/>
              <w:bottom w:val="single" w:sz="4" w:space="0" w:color="auto"/>
              <w:right w:val="single" w:sz="4" w:space="0" w:color="auto"/>
            </w:tcBorders>
            <w:vAlign w:val="center"/>
          </w:tcPr>
          <w:p w14:paraId="46060766" w14:textId="77777777" w:rsidR="00A630FF" w:rsidRPr="008579E6" w:rsidRDefault="00A630FF" w:rsidP="003F4643">
            <w:pPr>
              <w:pStyle w:val="Tabletext"/>
              <w:jc w:val="center"/>
              <w:rPr>
                <w:rFonts w:eastAsia="MS PGothic"/>
                <w:lang w:val="ru-RU"/>
              </w:rPr>
            </w:pPr>
            <w:r w:rsidRPr="008579E6">
              <w:rPr>
                <w:lang w:val="ru-RU"/>
              </w:rPr>
              <w:t>125 бит/с</w:t>
            </w:r>
            <w:r w:rsidRPr="008579E6">
              <w:rPr>
                <w:lang w:val="ru-RU"/>
              </w:rPr>
              <w:br/>
              <w:t>250 </w:t>
            </w:r>
            <w:proofErr w:type="spellStart"/>
            <w:r w:rsidRPr="008579E6">
              <w:rPr>
                <w:lang w:val="ru-RU"/>
              </w:rPr>
              <w:t>симв</w:t>
            </w:r>
            <w:proofErr w:type="spellEnd"/>
            <w:r w:rsidRPr="008579E6">
              <w:rPr>
                <w:lang w:val="ru-RU"/>
              </w:rPr>
              <w:t>/с</w:t>
            </w:r>
          </w:p>
        </w:tc>
        <w:tc>
          <w:tcPr>
            <w:tcW w:w="1171" w:type="dxa"/>
            <w:gridSpan w:val="2"/>
            <w:tcBorders>
              <w:top w:val="single" w:sz="4" w:space="0" w:color="auto"/>
              <w:left w:val="single" w:sz="4" w:space="0" w:color="auto"/>
              <w:bottom w:val="single" w:sz="4" w:space="0" w:color="auto"/>
              <w:right w:val="single" w:sz="4" w:space="0" w:color="auto"/>
            </w:tcBorders>
            <w:vAlign w:val="center"/>
          </w:tcPr>
          <w:p w14:paraId="7056ACC4" w14:textId="77777777" w:rsidR="00A630FF" w:rsidRPr="008579E6" w:rsidRDefault="00A630FF" w:rsidP="003F4643">
            <w:pPr>
              <w:pStyle w:val="Tabletext"/>
              <w:ind w:left="-57" w:right="-57"/>
              <w:jc w:val="center"/>
              <w:rPr>
                <w:rFonts w:eastAsia="MS PGothic"/>
                <w:lang w:val="ru-RU"/>
              </w:rPr>
            </w:pPr>
            <w:r w:rsidRPr="008579E6">
              <w:rPr>
                <w:lang w:val="ru-RU"/>
              </w:rPr>
              <w:t xml:space="preserve">500 бит/с </w:t>
            </w:r>
            <w:r w:rsidRPr="008579E6">
              <w:rPr>
                <w:lang w:val="ru-RU"/>
              </w:rPr>
              <w:br/>
              <w:t xml:space="preserve">1 000 </w:t>
            </w:r>
            <w:proofErr w:type="spellStart"/>
            <w:r w:rsidRPr="008579E6">
              <w:rPr>
                <w:lang w:val="ru-RU"/>
              </w:rPr>
              <w:t>симв</w:t>
            </w:r>
            <w:proofErr w:type="spellEnd"/>
            <w:r w:rsidRPr="008579E6">
              <w:rPr>
                <w:lang w:val="ru-RU"/>
              </w:rPr>
              <w:t>/с</w:t>
            </w:r>
          </w:p>
        </w:tc>
        <w:tc>
          <w:tcPr>
            <w:tcW w:w="1208" w:type="dxa"/>
            <w:gridSpan w:val="2"/>
            <w:tcBorders>
              <w:top w:val="single" w:sz="4" w:space="0" w:color="auto"/>
              <w:left w:val="single" w:sz="4" w:space="0" w:color="auto"/>
              <w:bottom w:val="single" w:sz="4" w:space="0" w:color="auto"/>
              <w:right w:val="single" w:sz="4" w:space="0" w:color="auto"/>
            </w:tcBorders>
            <w:vAlign w:val="center"/>
          </w:tcPr>
          <w:p w14:paraId="482EDDCE" w14:textId="77777777" w:rsidR="00A630FF" w:rsidRPr="008579E6" w:rsidRDefault="00A630FF" w:rsidP="003F4643">
            <w:pPr>
              <w:pStyle w:val="Tabletext"/>
              <w:jc w:val="center"/>
              <w:rPr>
                <w:rFonts w:eastAsia="MS PGothic"/>
                <w:lang w:val="ru-RU"/>
              </w:rPr>
            </w:pPr>
            <w:r w:rsidRPr="008579E6">
              <w:rPr>
                <w:lang w:val="ru-RU"/>
              </w:rPr>
              <w:t>засекречено</w:t>
            </w:r>
          </w:p>
        </w:tc>
        <w:tc>
          <w:tcPr>
            <w:tcW w:w="1060" w:type="dxa"/>
            <w:tcBorders>
              <w:top w:val="single" w:sz="4" w:space="0" w:color="auto"/>
              <w:left w:val="single" w:sz="4" w:space="0" w:color="auto"/>
              <w:bottom w:val="single" w:sz="4" w:space="0" w:color="auto"/>
              <w:right w:val="single" w:sz="4" w:space="0" w:color="auto"/>
            </w:tcBorders>
            <w:vAlign w:val="center"/>
          </w:tcPr>
          <w:p w14:paraId="48FFF264" w14:textId="77777777" w:rsidR="00A630FF" w:rsidRPr="008579E6" w:rsidRDefault="00A630FF" w:rsidP="003F4643">
            <w:pPr>
              <w:pStyle w:val="Tabletext"/>
              <w:ind w:left="-57" w:right="-57"/>
              <w:jc w:val="center"/>
              <w:rPr>
                <w:rFonts w:eastAsia="MS PGothic"/>
                <w:lang w:val="ru-RU"/>
              </w:rPr>
            </w:pPr>
            <w:r w:rsidRPr="008579E6">
              <w:rPr>
                <w:lang w:val="ru-RU"/>
              </w:rPr>
              <w:t>125 бит/с</w:t>
            </w:r>
            <w:r w:rsidRPr="008579E6">
              <w:rPr>
                <w:lang w:val="ru-RU"/>
              </w:rPr>
              <w:br/>
              <w:t>250 </w:t>
            </w:r>
            <w:proofErr w:type="spellStart"/>
            <w:r w:rsidRPr="008579E6">
              <w:rPr>
                <w:lang w:val="ru-RU"/>
              </w:rPr>
              <w:t>симв</w:t>
            </w:r>
            <w:proofErr w:type="spellEnd"/>
            <w:r w:rsidRPr="008579E6">
              <w:rPr>
                <w:lang w:val="ru-RU"/>
              </w:rPr>
              <w:t>/с</w:t>
            </w:r>
          </w:p>
        </w:tc>
        <w:tc>
          <w:tcPr>
            <w:tcW w:w="1240" w:type="dxa"/>
            <w:gridSpan w:val="2"/>
            <w:tcBorders>
              <w:top w:val="single" w:sz="4" w:space="0" w:color="auto"/>
              <w:left w:val="single" w:sz="4" w:space="0" w:color="auto"/>
              <w:bottom w:val="single" w:sz="4" w:space="0" w:color="auto"/>
              <w:right w:val="single" w:sz="4" w:space="0" w:color="auto"/>
            </w:tcBorders>
            <w:vAlign w:val="center"/>
          </w:tcPr>
          <w:p w14:paraId="1E02B5E8" w14:textId="77777777" w:rsidR="00A630FF" w:rsidRPr="008579E6" w:rsidRDefault="00A630FF" w:rsidP="003F4643">
            <w:pPr>
              <w:pStyle w:val="Tabletext"/>
              <w:jc w:val="center"/>
              <w:rPr>
                <w:rFonts w:eastAsia="MS PGothic"/>
                <w:lang w:val="ru-RU"/>
              </w:rPr>
            </w:pPr>
            <w:r w:rsidRPr="008579E6">
              <w:rPr>
                <w:lang w:val="ru-RU"/>
              </w:rPr>
              <w:t>засекречено</w:t>
            </w:r>
          </w:p>
        </w:tc>
      </w:tr>
      <w:tr w:rsidR="00A630FF" w:rsidRPr="008579E6" w14:paraId="52B13D40"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2143829E" w14:textId="77777777" w:rsidR="00A630FF" w:rsidRPr="008579E6" w:rsidRDefault="00A630FF" w:rsidP="003F4643">
            <w:pPr>
              <w:pStyle w:val="Tabletext"/>
              <w:jc w:val="left"/>
              <w:rPr>
                <w:rFonts w:eastAsia="MS PGothic"/>
                <w:lang w:val="ru-RU"/>
              </w:rPr>
            </w:pPr>
            <w:r w:rsidRPr="008579E6">
              <w:rPr>
                <w:lang w:val="ru-RU"/>
              </w:rPr>
              <w:t xml:space="preserve">Максимально допустимый коэффициент ошибок по битам </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35F6A8A9" w14:textId="77777777" w:rsidR="00A630FF" w:rsidRPr="008579E6" w:rsidRDefault="00A630FF" w:rsidP="003F4643">
            <w:pPr>
              <w:pStyle w:val="Tabletext"/>
              <w:jc w:val="center"/>
              <w:rPr>
                <w:rFonts w:eastAsia="MS PGothic"/>
                <w:lang w:val="ru-RU"/>
              </w:rPr>
            </w:pPr>
            <w:r w:rsidRPr="008579E6">
              <w:rPr>
                <w:rFonts w:eastAsia="MS PGothic"/>
                <w:lang w:val="ru-RU"/>
              </w:rPr>
              <w:t>2 × 10</w:t>
            </w:r>
            <w:r w:rsidRPr="008579E6">
              <w:rPr>
                <w:rFonts w:eastAsia="MS PGothic"/>
                <w:vertAlign w:val="superscript"/>
                <w:lang w:val="ru-RU"/>
              </w:rPr>
              <w:t>−7</w:t>
            </w:r>
          </w:p>
        </w:tc>
      </w:tr>
      <w:tr w:rsidR="00A630FF" w:rsidRPr="008579E6" w14:paraId="480129E2"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7487A2A1" w14:textId="77777777" w:rsidR="00A630FF" w:rsidRPr="008579E6" w:rsidRDefault="00A630FF" w:rsidP="003F4643">
            <w:pPr>
              <w:pStyle w:val="Tabletext"/>
              <w:jc w:val="left"/>
              <w:rPr>
                <w:rFonts w:eastAsia="MS PGothic"/>
                <w:lang w:val="ru-RU"/>
              </w:rPr>
            </w:pPr>
            <w:r w:rsidRPr="008579E6">
              <w:rPr>
                <w:lang w:val="ru-RU"/>
              </w:rPr>
              <w:t xml:space="preserve">Метод модуляции </w:t>
            </w:r>
            <w:proofErr w:type="gramStart"/>
            <w:r w:rsidRPr="008579E6">
              <w:rPr>
                <w:lang w:val="ru-RU"/>
              </w:rPr>
              <w:t>сигнала</w:t>
            </w:r>
            <w:r w:rsidRPr="008579E6">
              <w:rPr>
                <w:vertAlign w:val="superscript"/>
                <w:lang w:val="ru-RU"/>
              </w:rPr>
              <w:t>(</w:t>
            </w:r>
            <w:proofErr w:type="gramEnd"/>
            <w:r w:rsidRPr="008579E6">
              <w:rPr>
                <w:vertAlign w:val="superscript"/>
                <w:lang w:val="ru-RU"/>
              </w:rPr>
              <w:t>1)</w:t>
            </w:r>
          </w:p>
        </w:tc>
        <w:tc>
          <w:tcPr>
            <w:tcW w:w="2513" w:type="dxa"/>
            <w:gridSpan w:val="2"/>
            <w:tcBorders>
              <w:top w:val="single" w:sz="4" w:space="0" w:color="auto"/>
              <w:left w:val="single" w:sz="4" w:space="0" w:color="auto"/>
              <w:bottom w:val="single" w:sz="4" w:space="0" w:color="auto"/>
              <w:right w:val="single" w:sz="4" w:space="0" w:color="auto"/>
            </w:tcBorders>
            <w:vAlign w:val="center"/>
          </w:tcPr>
          <w:p w14:paraId="1276E74A" w14:textId="77777777" w:rsidR="00A630FF" w:rsidRPr="008579E6" w:rsidRDefault="00A630FF" w:rsidP="003F4643">
            <w:pPr>
              <w:pStyle w:val="Tabletext"/>
              <w:jc w:val="center"/>
              <w:rPr>
                <w:rFonts w:eastAsia="MS PGothic"/>
                <w:lang w:val="ru-RU"/>
              </w:rPr>
            </w:pPr>
            <w:proofErr w:type="spellStart"/>
            <w:r w:rsidRPr="008579E6">
              <w:rPr>
                <w:lang w:val="ru-RU"/>
              </w:rPr>
              <w:t>AltBOC</w:t>
            </w:r>
            <w:proofErr w:type="spellEnd"/>
            <w:r w:rsidRPr="008579E6">
              <w:rPr>
                <w:lang w:val="ru-RU"/>
              </w:rPr>
              <w:t xml:space="preserve"> (15.10)</w:t>
            </w:r>
          </w:p>
        </w:tc>
        <w:tc>
          <w:tcPr>
            <w:tcW w:w="1171" w:type="dxa"/>
            <w:gridSpan w:val="2"/>
            <w:tcBorders>
              <w:top w:val="single" w:sz="4" w:space="0" w:color="auto"/>
              <w:left w:val="single" w:sz="4" w:space="0" w:color="auto"/>
              <w:bottom w:val="single" w:sz="4" w:space="0" w:color="auto"/>
              <w:right w:val="single" w:sz="4" w:space="0" w:color="auto"/>
            </w:tcBorders>
            <w:vAlign w:val="center"/>
          </w:tcPr>
          <w:p w14:paraId="7693AB77" w14:textId="77777777" w:rsidR="00A630FF" w:rsidRPr="008579E6" w:rsidRDefault="00A630FF" w:rsidP="003F4643">
            <w:pPr>
              <w:pStyle w:val="Tabletext"/>
              <w:jc w:val="center"/>
              <w:rPr>
                <w:rFonts w:eastAsia="MS PGothic"/>
                <w:lang w:val="ru-RU"/>
              </w:rPr>
            </w:pPr>
            <w:r w:rsidRPr="008579E6">
              <w:rPr>
                <w:lang w:val="ru-RU"/>
              </w:rPr>
              <w:t>BPSK (5)</w:t>
            </w:r>
          </w:p>
        </w:tc>
        <w:tc>
          <w:tcPr>
            <w:tcW w:w="1208" w:type="dxa"/>
            <w:gridSpan w:val="2"/>
            <w:tcBorders>
              <w:top w:val="single" w:sz="4" w:space="0" w:color="auto"/>
              <w:left w:val="single" w:sz="4" w:space="0" w:color="auto"/>
              <w:bottom w:val="single" w:sz="4" w:space="0" w:color="auto"/>
              <w:right w:val="single" w:sz="4" w:space="0" w:color="auto"/>
            </w:tcBorders>
            <w:vAlign w:val="center"/>
          </w:tcPr>
          <w:p w14:paraId="1A25ED2B" w14:textId="77777777" w:rsidR="00A630FF" w:rsidRPr="008579E6" w:rsidRDefault="00A630FF" w:rsidP="003F4643">
            <w:pPr>
              <w:pStyle w:val="Tabletext"/>
              <w:jc w:val="center"/>
              <w:rPr>
                <w:lang w:val="ru-RU"/>
              </w:rPr>
            </w:pPr>
            <w:r w:rsidRPr="008579E6">
              <w:rPr>
                <w:lang w:val="ru-RU"/>
              </w:rPr>
              <w:t>BOC (10,5)</w:t>
            </w:r>
          </w:p>
        </w:tc>
        <w:tc>
          <w:tcPr>
            <w:tcW w:w="1060" w:type="dxa"/>
            <w:tcBorders>
              <w:top w:val="single" w:sz="4" w:space="0" w:color="auto"/>
              <w:left w:val="single" w:sz="4" w:space="0" w:color="auto"/>
              <w:bottom w:val="single" w:sz="4" w:space="0" w:color="auto"/>
              <w:right w:val="single" w:sz="4" w:space="0" w:color="auto"/>
            </w:tcBorders>
            <w:vAlign w:val="center"/>
          </w:tcPr>
          <w:p w14:paraId="3C0844B1" w14:textId="77777777" w:rsidR="00A630FF" w:rsidRPr="008579E6" w:rsidRDefault="00A630FF" w:rsidP="003F4643">
            <w:pPr>
              <w:pStyle w:val="Tabletext"/>
              <w:jc w:val="center"/>
              <w:rPr>
                <w:rFonts w:eastAsia="MS PGothic"/>
                <w:lang w:val="ru-RU"/>
              </w:rPr>
            </w:pPr>
            <w:r w:rsidRPr="008579E6">
              <w:rPr>
                <w:lang w:val="ru-RU"/>
              </w:rPr>
              <w:t>MBOC</w:t>
            </w:r>
          </w:p>
        </w:tc>
        <w:tc>
          <w:tcPr>
            <w:tcW w:w="1240" w:type="dxa"/>
            <w:gridSpan w:val="2"/>
            <w:tcBorders>
              <w:top w:val="single" w:sz="4" w:space="0" w:color="auto"/>
              <w:left w:val="single" w:sz="4" w:space="0" w:color="auto"/>
              <w:bottom w:val="single" w:sz="4" w:space="0" w:color="auto"/>
              <w:right w:val="single" w:sz="4" w:space="0" w:color="auto"/>
            </w:tcBorders>
            <w:vAlign w:val="center"/>
          </w:tcPr>
          <w:p w14:paraId="24400B60" w14:textId="77777777" w:rsidR="00A630FF" w:rsidRPr="008579E6" w:rsidRDefault="00A630FF" w:rsidP="003F4643">
            <w:pPr>
              <w:pStyle w:val="Tabletext"/>
              <w:ind w:left="-57" w:right="-57"/>
              <w:jc w:val="center"/>
              <w:rPr>
                <w:rFonts w:eastAsia="MS PGothic"/>
                <w:lang w:val="ru-RU"/>
              </w:rPr>
            </w:pPr>
            <w:r w:rsidRPr="008579E6">
              <w:rPr>
                <w:lang w:val="ru-RU"/>
              </w:rPr>
              <w:t>BOC (15,2.5)</w:t>
            </w:r>
          </w:p>
        </w:tc>
      </w:tr>
      <w:tr w:rsidR="00A630FF" w:rsidRPr="008579E6" w14:paraId="6FBCCDFD"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6FB08BEE" w14:textId="77777777" w:rsidR="00A630FF" w:rsidRPr="008579E6" w:rsidRDefault="00A630FF" w:rsidP="003F4643">
            <w:pPr>
              <w:pStyle w:val="Tabletext"/>
              <w:jc w:val="left"/>
              <w:rPr>
                <w:rFonts w:eastAsia="MS PGothic"/>
                <w:lang w:val="ru-RU"/>
              </w:rPr>
            </w:pPr>
            <w:r w:rsidRPr="008579E6">
              <w:rPr>
                <w:lang w:val="ru-RU"/>
              </w:rPr>
              <w:t>Поляризация</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62F51894" w14:textId="77777777" w:rsidR="00A630FF" w:rsidRPr="008579E6" w:rsidRDefault="00A630FF" w:rsidP="003F4643">
            <w:pPr>
              <w:pStyle w:val="Tabletext"/>
              <w:jc w:val="center"/>
              <w:rPr>
                <w:rFonts w:eastAsia="MS PGothic"/>
                <w:lang w:val="ru-RU"/>
              </w:rPr>
            </w:pPr>
            <w:r w:rsidRPr="008579E6">
              <w:rPr>
                <w:lang w:val="ru-RU"/>
              </w:rPr>
              <w:t>RHCP</w:t>
            </w:r>
          </w:p>
        </w:tc>
      </w:tr>
      <w:tr w:rsidR="00A630FF" w:rsidRPr="008579E6" w14:paraId="2490F84D"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39375627" w14:textId="77777777" w:rsidR="00A630FF" w:rsidRPr="008579E6" w:rsidRDefault="00A630FF" w:rsidP="003F4643">
            <w:pPr>
              <w:pStyle w:val="Tabletext"/>
              <w:jc w:val="left"/>
              <w:rPr>
                <w:rFonts w:eastAsia="MS PGothic"/>
                <w:lang w:val="ru-RU"/>
              </w:rPr>
            </w:pPr>
            <w:r w:rsidRPr="008579E6">
              <w:rPr>
                <w:lang w:val="ru-RU"/>
              </w:rPr>
              <w:t>Минимальный уровень принимаемой мощности (</w:t>
            </w:r>
            <w:proofErr w:type="spellStart"/>
            <w:r w:rsidRPr="008579E6">
              <w:rPr>
                <w:lang w:val="ru-RU"/>
              </w:rPr>
              <w:t>дБВт</w:t>
            </w:r>
            <w:proofErr w:type="spellEnd"/>
            <w:r w:rsidRPr="008579E6">
              <w:rPr>
                <w:lang w:val="ru-RU"/>
              </w:rPr>
              <w:t>)</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1AF0D7BC" w14:textId="77777777" w:rsidR="00A630FF" w:rsidRPr="008579E6" w:rsidRDefault="00A630FF" w:rsidP="003F4643">
            <w:pPr>
              <w:pStyle w:val="Tabletext"/>
              <w:jc w:val="center"/>
              <w:rPr>
                <w:rFonts w:eastAsia="MS PGothic"/>
                <w:lang w:val="ru-RU"/>
              </w:rPr>
            </w:pPr>
            <w:r w:rsidRPr="008579E6">
              <w:rPr>
                <w:rFonts w:eastAsia="MS PGothic"/>
                <w:lang w:val="ru-RU"/>
              </w:rPr>
              <w:t>−160</w:t>
            </w:r>
          </w:p>
        </w:tc>
      </w:tr>
      <w:tr w:rsidR="00A630FF" w:rsidRPr="008579E6" w14:paraId="5D487AC6"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689273DE" w14:textId="77777777" w:rsidR="00A630FF" w:rsidRPr="008579E6" w:rsidRDefault="00A630FF" w:rsidP="003F4643">
            <w:pPr>
              <w:pStyle w:val="Tabletext"/>
              <w:jc w:val="left"/>
              <w:rPr>
                <w:rFonts w:eastAsia="MS PGothic"/>
                <w:lang w:val="ru-RU"/>
              </w:rPr>
            </w:pPr>
            <w:r w:rsidRPr="008579E6">
              <w:rPr>
                <w:lang w:val="ru-RU"/>
              </w:rPr>
              <w:t>Максимальное усиление антенны приемника в верхней полусфере (</w:t>
            </w:r>
            <w:proofErr w:type="spellStart"/>
            <w:r w:rsidRPr="008579E6">
              <w:rPr>
                <w:lang w:val="ru-RU"/>
              </w:rPr>
              <w:t>дБи</w:t>
            </w:r>
            <w:proofErr w:type="spellEnd"/>
            <w:r w:rsidRPr="008579E6">
              <w:rPr>
                <w:lang w:val="ru-RU"/>
              </w:rPr>
              <w:t>)</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5573F9F1" w14:textId="77777777" w:rsidR="00A630FF" w:rsidRPr="008579E6" w:rsidRDefault="00A630FF" w:rsidP="003F4643">
            <w:pPr>
              <w:pStyle w:val="Tabletext"/>
              <w:jc w:val="center"/>
              <w:rPr>
                <w:rFonts w:eastAsia="MS PGothic"/>
                <w:lang w:val="ru-RU"/>
              </w:rPr>
            </w:pPr>
            <w:r w:rsidRPr="008579E6">
              <w:rPr>
                <w:lang w:val="ru-RU"/>
              </w:rPr>
              <w:t>7,0 (спутник LEO)</w:t>
            </w:r>
            <w:r w:rsidRPr="008579E6">
              <w:rPr>
                <w:lang w:val="ru-RU"/>
              </w:rPr>
              <w:br/>
              <w:t>14 (спутник ГСО)</w:t>
            </w:r>
          </w:p>
        </w:tc>
      </w:tr>
      <w:tr w:rsidR="00A630FF" w:rsidRPr="008579E6" w14:paraId="3CEDA07C" w14:textId="77777777" w:rsidTr="003F4643">
        <w:trPr>
          <w:gridBefore w:val="1"/>
          <w:wBefore w:w="6" w:type="dxa"/>
          <w:cantSplit/>
          <w:jc w:val="center"/>
        </w:trPr>
        <w:tc>
          <w:tcPr>
            <w:tcW w:w="2937" w:type="dxa"/>
            <w:tcBorders>
              <w:top w:val="single" w:sz="4" w:space="0" w:color="auto"/>
              <w:left w:val="single" w:sz="4" w:space="0" w:color="auto"/>
              <w:bottom w:val="single" w:sz="4" w:space="0" w:color="auto"/>
              <w:right w:val="single" w:sz="4" w:space="0" w:color="auto"/>
            </w:tcBorders>
            <w:vAlign w:val="center"/>
          </w:tcPr>
          <w:p w14:paraId="409AF12B" w14:textId="77777777" w:rsidR="00A630FF" w:rsidRPr="008579E6" w:rsidRDefault="00A630FF" w:rsidP="003F4643">
            <w:pPr>
              <w:pStyle w:val="Tabletext"/>
              <w:jc w:val="left"/>
              <w:rPr>
                <w:rFonts w:eastAsia="MS PGothic"/>
                <w:lang w:val="ru-RU"/>
              </w:rPr>
            </w:pPr>
            <w:r w:rsidRPr="008579E6">
              <w:rPr>
                <w:lang w:val="ru-RU"/>
              </w:rPr>
              <w:t>Максимальное усиление антенны приемника в нижнем полушарии (</w:t>
            </w:r>
            <w:proofErr w:type="spellStart"/>
            <w:r w:rsidRPr="008579E6">
              <w:rPr>
                <w:lang w:val="ru-RU"/>
              </w:rPr>
              <w:t>дБи</w:t>
            </w:r>
            <w:proofErr w:type="spellEnd"/>
            <w:r w:rsidRPr="008579E6">
              <w:rPr>
                <w:lang w:val="ru-RU"/>
              </w:rPr>
              <w:t>)</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1322E666" w14:textId="77777777" w:rsidR="00A630FF" w:rsidRPr="008579E6" w:rsidRDefault="00A630FF" w:rsidP="003F4643">
            <w:pPr>
              <w:pStyle w:val="Tabletext"/>
              <w:jc w:val="center"/>
              <w:rPr>
                <w:rFonts w:eastAsia="MS PGothic"/>
                <w:lang w:val="ru-RU"/>
              </w:rPr>
            </w:pPr>
            <w:r w:rsidRPr="008579E6">
              <w:rPr>
                <w:lang w:val="ru-RU"/>
              </w:rPr>
              <w:t>–10,0 (спутник LEO)</w:t>
            </w:r>
            <w:r w:rsidRPr="008579E6">
              <w:rPr>
                <w:lang w:val="ru-RU"/>
              </w:rPr>
              <w:br/>
              <w:t>–15 (спутник ГСО)</w:t>
            </w:r>
          </w:p>
        </w:tc>
      </w:tr>
      <w:tr w:rsidR="00A630FF" w:rsidRPr="008579E6" w14:paraId="156FD917" w14:textId="77777777" w:rsidTr="003F4643">
        <w:trPr>
          <w:cantSplit/>
          <w:jc w:val="center"/>
        </w:trPr>
        <w:tc>
          <w:tcPr>
            <w:tcW w:w="2943" w:type="dxa"/>
            <w:gridSpan w:val="2"/>
            <w:tcBorders>
              <w:top w:val="single" w:sz="4" w:space="0" w:color="auto"/>
              <w:left w:val="single" w:sz="4" w:space="0" w:color="auto"/>
              <w:bottom w:val="single" w:sz="4" w:space="0" w:color="auto"/>
              <w:right w:val="single" w:sz="4" w:space="0" w:color="auto"/>
            </w:tcBorders>
            <w:vAlign w:val="center"/>
          </w:tcPr>
          <w:p w14:paraId="03328F31" w14:textId="77777777" w:rsidR="00A630FF" w:rsidRPr="008579E6" w:rsidRDefault="00A630FF" w:rsidP="003F4643">
            <w:pPr>
              <w:pStyle w:val="Tabletext"/>
              <w:jc w:val="left"/>
              <w:rPr>
                <w:rFonts w:eastAsia="MS PGothic"/>
                <w:lang w:val="ru-RU"/>
              </w:rPr>
            </w:pPr>
            <w:r w:rsidRPr="008579E6">
              <w:rPr>
                <w:lang w:val="ru-RU"/>
              </w:rPr>
              <w:t>Полоса пропускания РЧ</w:t>
            </w:r>
            <w:r w:rsidRPr="008579E6">
              <w:rPr>
                <w:lang w:val="ru-RU"/>
              </w:rPr>
              <w:noBreakHyphen/>
              <w:t xml:space="preserve">фильтра на уровне 3 дБ (МГц) </w:t>
            </w:r>
          </w:p>
        </w:tc>
        <w:tc>
          <w:tcPr>
            <w:tcW w:w="2550" w:type="dxa"/>
            <w:gridSpan w:val="3"/>
            <w:tcBorders>
              <w:top w:val="single" w:sz="4" w:space="0" w:color="auto"/>
              <w:left w:val="single" w:sz="4" w:space="0" w:color="auto"/>
              <w:bottom w:val="single" w:sz="4" w:space="0" w:color="auto"/>
              <w:right w:val="single" w:sz="4" w:space="0" w:color="auto"/>
            </w:tcBorders>
            <w:vAlign w:val="center"/>
          </w:tcPr>
          <w:p w14:paraId="45ABEB9F" w14:textId="77777777" w:rsidR="00A630FF" w:rsidRPr="008579E6" w:rsidRDefault="00A630FF" w:rsidP="003F4643">
            <w:pPr>
              <w:pStyle w:val="Tabletext"/>
              <w:jc w:val="center"/>
              <w:rPr>
                <w:rFonts w:eastAsia="MS PGothic"/>
                <w:lang w:val="ru-RU"/>
              </w:rPr>
            </w:pPr>
            <w:r w:rsidRPr="008579E6">
              <w:rPr>
                <w:rFonts w:eastAsia="MS PGothic"/>
                <w:lang w:val="ru-RU"/>
              </w:rPr>
              <w:t>51,15</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6F7AFBAB" w14:textId="77777777" w:rsidR="00A630FF" w:rsidRPr="008579E6" w:rsidRDefault="00A630FF" w:rsidP="003F4643">
            <w:pPr>
              <w:pStyle w:val="Tabletext"/>
              <w:jc w:val="center"/>
              <w:rPr>
                <w:rFonts w:eastAsia="MS PGothic"/>
                <w:lang w:val="ru-RU"/>
              </w:rPr>
            </w:pPr>
            <w:r w:rsidRPr="008579E6">
              <w:rPr>
                <w:rFonts w:eastAsia="MS PGothic"/>
                <w:lang w:val="ru-RU"/>
              </w:rPr>
              <w:t>30,69</w:t>
            </w:r>
          </w:p>
        </w:tc>
        <w:tc>
          <w:tcPr>
            <w:tcW w:w="1564" w:type="dxa"/>
            <w:gridSpan w:val="3"/>
            <w:tcBorders>
              <w:top w:val="single" w:sz="4" w:space="0" w:color="auto"/>
              <w:left w:val="single" w:sz="4" w:space="0" w:color="auto"/>
              <w:bottom w:val="single" w:sz="4" w:space="0" w:color="auto"/>
              <w:right w:val="single" w:sz="4" w:space="0" w:color="auto"/>
            </w:tcBorders>
            <w:vAlign w:val="center"/>
          </w:tcPr>
          <w:p w14:paraId="5C15B5D9" w14:textId="77777777" w:rsidR="00A630FF" w:rsidRPr="008579E6" w:rsidRDefault="00A630FF" w:rsidP="003F4643">
            <w:pPr>
              <w:pStyle w:val="Tabletext"/>
              <w:jc w:val="center"/>
              <w:rPr>
                <w:rFonts w:eastAsia="MS PGothic"/>
                <w:lang w:val="ru-RU"/>
              </w:rPr>
            </w:pPr>
            <w:r w:rsidRPr="008579E6">
              <w:rPr>
                <w:lang w:val="ru-RU"/>
              </w:rPr>
              <w:t xml:space="preserve">от 4 (базовая) </w:t>
            </w:r>
            <w:r w:rsidRPr="008579E6">
              <w:rPr>
                <w:lang w:val="ru-RU"/>
              </w:rPr>
              <w:br/>
              <w:t>до 24 (научное использование)</w:t>
            </w:r>
          </w:p>
        </w:tc>
        <w:tc>
          <w:tcPr>
            <w:tcW w:w="952" w:type="dxa"/>
            <w:tcBorders>
              <w:top w:val="single" w:sz="4" w:space="0" w:color="auto"/>
              <w:left w:val="single" w:sz="4" w:space="0" w:color="auto"/>
              <w:bottom w:val="single" w:sz="4" w:space="0" w:color="auto"/>
              <w:right w:val="single" w:sz="4" w:space="0" w:color="auto"/>
            </w:tcBorders>
            <w:vAlign w:val="center"/>
          </w:tcPr>
          <w:p w14:paraId="47EE20DF" w14:textId="77777777" w:rsidR="00A630FF" w:rsidRPr="008579E6" w:rsidRDefault="00A630FF" w:rsidP="003F4643">
            <w:pPr>
              <w:pStyle w:val="Tabletext"/>
              <w:jc w:val="center"/>
              <w:rPr>
                <w:rFonts w:eastAsia="MS PGothic"/>
                <w:lang w:val="ru-RU"/>
              </w:rPr>
            </w:pPr>
            <w:r w:rsidRPr="008579E6">
              <w:rPr>
                <w:rFonts w:eastAsia="MS PGothic"/>
                <w:lang w:val="ru-RU"/>
              </w:rPr>
              <w:t>32</w:t>
            </w:r>
          </w:p>
        </w:tc>
      </w:tr>
      <w:tr w:rsidR="00A630FF" w:rsidRPr="008579E6" w14:paraId="4F3F6907" w14:textId="77777777" w:rsidTr="003F4643">
        <w:trPr>
          <w:cantSplit/>
          <w:jc w:val="center"/>
        </w:trPr>
        <w:tc>
          <w:tcPr>
            <w:tcW w:w="2943" w:type="dxa"/>
            <w:gridSpan w:val="2"/>
            <w:tcBorders>
              <w:top w:val="single" w:sz="4" w:space="0" w:color="auto"/>
              <w:left w:val="single" w:sz="4" w:space="0" w:color="auto"/>
              <w:bottom w:val="single" w:sz="4" w:space="0" w:color="auto"/>
              <w:right w:val="single" w:sz="4" w:space="0" w:color="auto"/>
            </w:tcBorders>
            <w:vAlign w:val="center"/>
          </w:tcPr>
          <w:p w14:paraId="7EE8052B" w14:textId="77777777" w:rsidR="00A630FF" w:rsidRPr="008579E6" w:rsidRDefault="00A630FF" w:rsidP="003F4643">
            <w:pPr>
              <w:pStyle w:val="Tabletext"/>
              <w:jc w:val="left"/>
              <w:rPr>
                <w:rFonts w:eastAsia="MS PGothic"/>
                <w:lang w:val="ru-RU"/>
              </w:rPr>
            </w:pPr>
            <w:r w:rsidRPr="008579E6">
              <w:rPr>
                <w:lang w:val="ru-RU"/>
              </w:rPr>
              <w:t>Полоса пропускания предварительного корреляционного фильтра на уровне 3 </w:t>
            </w:r>
            <w:proofErr w:type="gramStart"/>
            <w:r w:rsidRPr="008579E6">
              <w:rPr>
                <w:lang w:val="ru-RU"/>
              </w:rPr>
              <w:t>дБ(</w:t>
            </w:r>
            <w:proofErr w:type="gramEnd"/>
            <w:r w:rsidRPr="008579E6">
              <w:rPr>
                <w:lang w:val="ru-RU"/>
              </w:rPr>
              <w:t xml:space="preserve">МГц) </w:t>
            </w:r>
          </w:p>
        </w:tc>
        <w:tc>
          <w:tcPr>
            <w:tcW w:w="2550" w:type="dxa"/>
            <w:gridSpan w:val="3"/>
            <w:tcBorders>
              <w:top w:val="single" w:sz="4" w:space="0" w:color="auto"/>
              <w:left w:val="single" w:sz="4" w:space="0" w:color="auto"/>
              <w:bottom w:val="single" w:sz="4" w:space="0" w:color="auto"/>
              <w:right w:val="single" w:sz="4" w:space="0" w:color="auto"/>
            </w:tcBorders>
            <w:vAlign w:val="center"/>
          </w:tcPr>
          <w:p w14:paraId="261B3D35" w14:textId="77777777" w:rsidR="00A630FF" w:rsidRPr="008579E6" w:rsidRDefault="00A630FF" w:rsidP="003F4643">
            <w:pPr>
              <w:pStyle w:val="Tabletext"/>
              <w:jc w:val="center"/>
              <w:rPr>
                <w:rFonts w:eastAsia="MS PGothic"/>
                <w:lang w:val="ru-RU"/>
              </w:rPr>
            </w:pPr>
            <w:r w:rsidRPr="008579E6">
              <w:rPr>
                <w:rFonts w:eastAsia="MS PGothic"/>
                <w:lang w:val="ru-RU"/>
              </w:rPr>
              <w:t>24</w:t>
            </w:r>
          </w:p>
        </w:tc>
        <w:tc>
          <w:tcPr>
            <w:tcW w:w="2126" w:type="dxa"/>
            <w:gridSpan w:val="2"/>
            <w:tcBorders>
              <w:top w:val="single" w:sz="4" w:space="0" w:color="auto"/>
              <w:left w:val="single" w:sz="4" w:space="0" w:color="auto"/>
              <w:bottom w:val="single" w:sz="4" w:space="0" w:color="auto"/>
              <w:right w:val="single" w:sz="4" w:space="0" w:color="auto"/>
            </w:tcBorders>
            <w:vAlign w:val="center"/>
          </w:tcPr>
          <w:p w14:paraId="7E07D405" w14:textId="77777777" w:rsidR="00A630FF" w:rsidRPr="008579E6" w:rsidRDefault="00A630FF" w:rsidP="003F4643">
            <w:pPr>
              <w:pStyle w:val="Tabletext"/>
              <w:jc w:val="center"/>
              <w:rPr>
                <w:rFonts w:eastAsia="MS PGothic"/>
                <w:lang w:val="ru-RU"/>
              </w:rPr>
            </w:pPr>
            <w:r w:rsidRPr="008579E6">
              <w:rPr>
                <w:rFonts w:eastAsia="MS PGothic"/>
                <w:lang w:val="ru-RU"/>
              </w:rPr>
              <w:t>30,69</w:t>
            </w:r>
          </w:p>
        </w:tc>
        <w:tc>
          <w:tcPr>
            <w:tcW w:w="1564" w:type="dxa"/>
            <w:gridSpan w:val="3"/>
            <w:tcBorders>
              <w:top w:val="single" w:sz="4" w:space="0" w:color="auto"/>
              <w:left w:val="single" w:sz="4" w:space="0" w:color="auto"/>
              <w:bottom w:val="single" w:sz="4" w:space="0" w:color="auto"/>
              <w:right w:val="single" w:sz="4" w:space="0" w:color="auto"/>
            </w:tcBorders>
            <w:vAlign w:val="center"/>
          </w:tcPr>
          <w:p w14:paraId="0D5DC5BF" w14:textId="77777777" w:rsidR="00A630FF" w:rsidRPr="008579E6" w:rsidRDefault="00A630FF" w:rsidP="003F4643">
            <w:pPr>
              <w:pStyle w:val="Tabletext"/>
              <w:jc w:val="center"/>
              <w:rPr>
                <w:rFonts w:eastAsia="MS PGothic"/>
                <w:lang w:val="ru-RU"/>
              </w:rPr>
            </w:pPr>
            <w:r w:rsidRPr="008579E6">
              <w:rPr>
                <w:lang w:val="ru-RU"/>
              </w:rPr>
              <w:t xml:space="preserve">от 4 (базовая) </w:t>
            </w:r>
            <w:r w:rsidRPr="008579E6">
              <w:rPr>
                <w:lang w:val="ru-RU"/>
              </w:rPr>
              <w:br/>
              <w:t>до 24 (научное использование)</w:t>
            </w:r>
          </w:p>
        </w:tc>
        <w:tc>
          <w:tcPr>
            <w:tcW w:w="952" w:type="dxa"/>
            <w:tcBorders>
              <w:top w:val="single" w:sz="4" w:space="0" w:color="auto"/>
              <w:left w:val="single" w:sz="4" w:space="0" w:color="auto"/>
              <w:bottom w:val="single" w:sz="4" w:space="0" w:color="auto"/>
              <w:right w:val="single" w:sz="4" w:space="0" w:color="auto"/>
            </w:tcBorders>
            <w:vAlign w:val="center"/>
          </w:tcPr>
          <w:p w14:paraId="6177E2A9" w14:textId="77777777" w:rsidR="00A630FF" w:rsidRPr="008579E6" w:rsidRDefault="00A630FF" w:rsidP="003F4643">
            <w:pPr>
              <w:pStyle w:val="Tabletext"/>
              <w:jc w:val="center"/>
              <w:rPr>
                <w:rFonts w:eastAsia="MS PGothic"/>
                <w:lang w:val="ru-RU"/>
              </w:rPr>
            </w:pPr>
            <w:r w:rsidRPr="008579E6">
              <w:rPr>
                <w:rFonts w:eastAsia="MS PGothic"/>
                <w:lang w:val="ru-RU"/>
              </w:rPr>
              <w:t>32</w:t>
            </w:r>
          </w:p>
        </w:tc>
      </w:tr>
      <w:tr w:rsidR="00A630FF" w:rsidRPr="008579E6" w14:paraId="27F5CB39" w14:textId="77777777" w:rsidTr="003F4643">
        <w:trPr>
          <w:cantSplit/>
          <w:jc w:val="center"/>
        </w:trPr>
        <w:tc>
          <w:tcPr>
            <w:tcW w:w="2943" w:type="dxa"/>
            <w:gridSpan w:val="2"/>
            <w:tcBorders>
              <w:top w:val="single" w:sz="4" w:space="0" w:color="auto"/>
              <w:left w:val="single" w:sz="4" w:space="0" w:color="auto"/>
              <w:bottom w:val="single" w:sz="4" w:space="0" w:color="auto"/>
              <w:right w:val="single" w:sz="4" w:space="0" w:color="auto"/>
            </w:tcBorders>
            <w:vAlign w:val="center"/>
          </w:tcPr>
          <w:p w14:paraId="4EAD0024" w14:textId="77777777" w:rsidR="00A630FF" w:rsidRPr="008579E6" w:rsidRDefault="00A630FF" w:rsidP="003F4643">
            <w:pPr>
              <w:pStyle w:val="Tabletext"/>
              <w:jc w:val="left"/>
              <w:rPr>
                <w:rFonts w:eastAsia="MS PGothic"/>
                <w:lang w:val="ru-RU"/>
              </w:rPr>
            </w:pPr>
            <w:r w:rsidRPr="008579E6">
              <w:rPr>
                <w:lang w:val="ru-RU"/>
              </w:rPr>
              <w:t>Шумовая температура приемной системы (K)</w:t>
            </w:r>
          </w:p>
        </w:tc>
        <w:tc>
          <w:tcPr>
            <w:tcW w:w="7192" w:type="dxa"/>
            <w:gridSpan w:val="9"/>
            <w:tcBorders>
              <w:top w:val="single" w:sz="4" w:space="0" w:color="auto"/>
              <w:left w:val="single" w:sz="4" w:space="0" w:color="auto"/>
              <w:bottom w:val="single" w:sz="4" w:space="0" w:color="auto"/>
              <w:right w:val="single" w:sz="4" w:space="0" w:color="auto"/>
            </w:tcBorders>
            <w:vAlign w:val="center"/>
          </w:tcPr>
          <w:p w14:paraId="5DEB53AC" w14:textId="77777777" w:rsidR="00A630FF" w:rsidRPr="008579E6" w:rsidRDefault="00A630FF" w:rsidP="003F4643">
            <w:pPr>
              <w:pStyle w:val="Tabletext"/>
              <w:jc w:val="center"/>
              <w:rPr>
                <w:rFonts w:eastAsia="MS PGothic"/>
                <w:lang w:val="ru-RU"/>
              </w:rPr>
            </w:pPr>
            <w:r w:rsidRPr="008579E6">
              <w:rPr>
                <w:rFonts w:eastAsia="MS PGothic"/>
                <w:lang w:val="ru-RU"/>
              </w:rPr>
              <w:t>75</w:t>
            </w:r>
          </w:p>
        </w:tc>
      </w:tr>
    </w:tbl>
    <w:p w14:paraId="1B82061A" w14:textId="77777777" w:rsidR="00A630FF" w:rsidRPr="008579E6" w:rsidRDefault="00A630FF" w:rsidP="00A630FF">
      <w:pPr>
        <w:pStyle w:val="TableNo"/>
        <w:pageBreakBefore/>
        <w:rPr>
          <w:i/>
          <w:iCs/>
          <w:lang w:val="ru-RU"/>
        </w:rPr>
      </w:pPr>
      <w:r w:rsidRPr="008579E6">
        <w:rPr>
          <w:lang w:val="ru-RU"/>
        </w:rPr>
        <w:lastRenderedPageBreak/>
        <w:t xml:space="preserve">ТАБЛИЦА 3 </w:t>
      </w:r>
      <w:r w:rsidRPr="008579E6">
        <w:rPr>
          <w:i/>
          <w:iCs/>
          <w:lang w:val="ru-RU"/>
        </w:rPr>
        <w:t>(окончание)</w:t>
      </w:r>
    </w:p>
    <w:tbl>
      <w:tblPr>
        <w:tblW w:w="10135" w:type="dxa"/>
        <w:jc w:val="center"/>
        <w:tblLayout w:type="fixed"/>
        <w:tblCellMar>
          <w:left w:w="85" w:type="dxa"/>
          <w:right w:w="85" w:type="dxa"/>
        </w:tblCellMar>
        <w:tblLook w:val="0000" w:firstRow="0" w:lastRow="0" w:firstColumn="0" w:lastColumn="0" w:noHBand="0" w:noVBand="0"/>
      </w:tblPr>
      <w:tblGrid>
        <w:gridCol w:w="6799"/>
        <w:gridCol w:w="3336"/>
      </w:tblGrid>
      <w:tr w:rsidR="00A630FF" w:rsidRPr="008579E6" w14:paraId="57BA2DA5" w14:textId="77777777" w:rsidTr="003F4643">
        <w:trPr>
          <w:cantSplit/>
          <w:tblHeader/>
          <w:jc w:val="center"/>
        </w:trPr>
        <w:tc>
          <w:tcPr>
            <w:tcW w:w="6799" w:type="dxa"/>
            <w:tcBorders>
              <w:top w:val="single" w:sz="4" w:space="0" w:color="auto"/>
              <w:left w:val="single" w:sz="4" w:space="0" w:color="auto"/>
              <w:right w:val="single" w:sz="4" w:space="0" w:color="auto"/>
            </w:tcBorders>
            <w:vAlign w:val="center"/>
          </w:tcPr>
          <w:p w14:paraId="6630D65B" w14:textId="77777777" w:rsidR="00A630FF" w:rsidRPr="008579E6" w:rsidRDefault="00A630FF" w:rsidP="003F4643">
            <w:pPr>
              <w:pStyle w:val="Tablehead"/>
              <w:rPr>
                <w:rFonts w:eastAsia="MS PGothic"/>
                <w:lang w:val="ru-RU"/>
              </w:rPr>
            </w:pPr>
            <w:r w:rsidRPr="008579E6">
              <w:rPr>
                <w:lang w:val="ru-RU"/>
              </w:rPr>
              <w:t>Параметр</w:t>
            </w:r>
          </w:p>
        </w:tc>
        <w:tc>
          <w:tcPr>
            <w:tcW w:w="3336" w:type="dxa"/>
            <w:tcBorders>
              <w:top w:val="single" w:sz="4" w:space="0" w:color="auto"/>
              <w:left w:val="single" w:sz="4" w:space="0" w:color="auto"/>
              <w:bottom w:val="single" w:sz="4" w:space="0" w:color="auto"/>
              <w:right w:val="single" w:sz="4" w:space="0" w:color="auto"/>
            </w:tcBorders>
            <w:vAlign w:val="center"/>
          </w:tcPr>
          <w:p w14:paraId="7A9C42C3" w14:textId="77777777" w:rsidR="00A630FF" w:rsidRPr="008579E6" w:rsidRDefault="00A630FF" w:rsidP="003F4643">
            <w:pPr>
              <w:pStyle w:val="Tablehead"/>
              <w:rPr>
                <w:rFonts w:eastAsia="MS PGothic"/>
                <w:lang w:val="ru-RU"/>
              </w:rPr>
            </w:pPr>
            <w:r w:rsidRPr="008579E6">
              <w:rPr>
                <w:lang w:val="ru-RU"/>
              </w:rPr>
              <w:t>Значение параметра</w:t>
            </w:r>
          </w:p>
        </w:tc>
      </w:tr>
      <w:tr w:rsidR="00A630FF" w:rsidRPr="008579E6" w14:paraId="771FD740" w14:textId="77777777" w:rsidTr="003F4643">
        <w:trPr>
          <w:cantSplit/>
          <w:jc w:val="center"/>
        </w:trPr>
        <w:tc>
          <w:tcPr>
            <w:tcW w:w="10135" w:type="dxa"/>
            <w:gridSpan w:val="2"/>
            <w:tcBorders>
              <w:top w:val="single" w:sz="4" w:space="0" w:color="auto"/>
              <w:left w:val="single" w:sz="4" w:space="0" w:color="auto"/>
              <w:bottom w:val="single" w:sz="4" w:space="0" w:color="auto"/>
              <w:right w:val="single" w:sz="4" w:space="0" w:color="auto"/>
            </w:tcBorders>
            <w:vAlign w:val="center"/>
          </w:tcPr>
          <w:p w14:paraId="1C76080F" w14:textId="77777777" w:rsidR="00A630FF" w:rsidRPr="008579E6" w:rsidRDefault="00A630FF" w:rsidP="003F4643">
            <w:pPr>
              <w:pStyle w:val="Tabletext"/>
              <w:keepNext/>
              <w:jc w:val="center"/>
              <w:rPr>
                <w:rFonts w:eastAsia="MS PGothic"/>
                <w:b/>
                <w:bCs/>
                <w:lang w:val="ru-RU"/>
              </w:rPr>
            </w:pPr>
            <w:r w:rsidRPr="008579E6">
              <w:rPr>
                <w:b/>
                <w:bCs/>
                <w:lang w:val="ru-RU"/>
              </w:rPr>
              <w:t>Пороговые уровни для непрерывных помех</w:t>
            </w:r>
          </w:p>
        </w:tc>
      </w:tr>
      <w:tr w:rsidR="00A630FF" w:rsidRPr="008579E6" w14:paraId="78943029"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1B91AE1C" w14:textId="77777777" w:rsidR="00A630FF" w:rsidRPr="008579E6" w:rsidRDefault="00A630FF" w:rsidP="003F4643">
            <w:pPr>
              <w:pStyle w:val="Tabletext"/>
              <w:jc w:val="left"/>
              <w:rPr>
                <w:rFonts w:eastAsia="MS PGothic"/>
                <w:lang w:val="ru-RU"/>
              </w:rPr>
            </w:pPr>
            <w:r w:rsidRPr="008579E6">
              <w:rPr>
                <w:lang w:val="ru-RU"/>
              </w:rPr>
              <w:t>Пороговый уровень мощности (в режиме отслеживания) суммарной узкополосной помехи на выходе пассивной антенны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2)</w:t>
            </w:r>
          </w:p>
        </w:tc>
        <w:tc>
          <w:tcPr>
            <w:tcW w:w="3336" w:type="dxa"/>
            <w:tcBorders>
              <w:top w:val="single" w:sz="4" w:space="0" w:color="auto"/>
              <w:left w:val="single" w:sz="4" w:space="0" w:color="auto"/>
              <w:bottom w:val="single" w:sz="4" w:space="0" w:color="auto"/>
              <w:right w:val="single" w:sz="4" w:space="0" w:color="auto"/>
            </w:tcBorders>
            <w:vAlign w:val="center"/>
          </w:tcPr>
          <w:p w14:paraId="3ED12564" w14:textId="77777777" w:rsidR="00A630FF" w:rsidRPr="008579E6" w:rsidRDefault="00A630FF" w:rsidP="003F4643">
            <w:pPr>
              <w:pStyle w:val="Tabletext"/>
              <w:jc w:val="center"/>
              <w:rPr>
                <w:rFonts w:eastAsia="MS PGothic"/>
                <w:lang w:val="ru-RU"/>
              </w:rPr>
            </w:pPr>
            <w:r w:rsidRPr="008579E6">
              <w:rPr>
                <w:rFonts w:eastAsia="MS PGothic"/>
                <w:lang w:val="ru-RU"/>
              </w:rPr>
              <w:t>−142,0</w:t>
            </w:r>
          </w:p>
        </w:tc>
      </w:tr>
      <w:tr w:rsidR="00A630FF" w:rsidRPr="008579E6" w14:paraId="409BE910"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680895FE" w14:textId="77777777" w:rsidR="00A630FF" w:rsidRPr="008579E6" w:rsidRDefault="00A630FF" w:rsidP="003F4643">
            <w:pPr>
              <w:pStyle w:val="Tabletext"/>
              <w:jc w:val="left"/>
              <w:rPr>
                <w:rFonts w:eastAsia="MS PGothic"/>
                <w:lang w:val="ru-RU"/>
              </w:rPr>
            </w:pPr>
            <w:r w:rsidRPr="008579E6">
              <w:rPr>
                <w:lang w:val="ru-RU"/>
              </w:rPr>
              <w:t>Пороговый уровень мощности (в режиме захвата) суммарной узкополосной помехи на выходе пассивной антенны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2)</w:t>
            </w:r>
          </w:p>
        </w:tc>
        <w:tc>
          <w:tcPr>
            <w:tcW w:w="3336" w:type="dxa"/>
            <w:tcBorders>
              <w:top w:val="single" w:sz="4" w:space="0" w:color="auto"/>
              <w:left w:val="single" w:sz="4" w:space="0" w:color="auto"/>
              <w:bottom w:val="single" w:sz="4" w:space="0" w:color="auto"/>
              <w:right w:val="single" w:sz="4" w:space="0" w:color="auto"/>
            </w:tcBorders>
            <w:vAlign w:val="center"/>
          </w:tcPr>
          <w:p w14:paraId="2C6F3047" w14:textId="77777777" w:rsidR="00A630FF" w:rsidRPr="008579E6" w:rsidRDefault="00A630FF" w:rsidP="003F4643">
            <w:pPr>
              <w:pStyle w:val="Tabletext"/>
              <w:jc w:val="center"/>
              <w:rPr>
                <w:rFonts w:eastAsia="MS PGothic"/>
                <w:lang w:val="ru-RU"/>
              </w:rPr>
            </w:pPr>
            <w:r w:rsidRPr="008579E6">
              <w:rPr>
                <w:rFonts w:eastAsia="MS PGothic"/>
                <w:lang w:val="ru-RU"/>
              </w:rPr>
              <w:t>−135,0</w:t>
            </w:r>
          </w:p>
        </w:tc>
      </w:tr>
      <w:tr w:rsidR="00A630FF" w:rsidRPr="008579E6" w14:paraId="16365366"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3848D96A" w14:textId="77777777" w:rsidR="00A630FF" w:rsidRPr="008579E6" w:rsidRDefault="00A630FF" w:rsidP="003F4643">
            <w:pPr>
              <w:pStyle w:val="Tabletext"/>
              <w:jc w:val="left"/>
              <w:rPr>
                <w:rFonts w:eastAsia="MS PGothic"/>
                <w:lang w:val="ru-RU"/>
              </w:rPr>
            </w:pPr>
            <w:r w:rsidRPr="008579E6">
              <w:rPr>
                <w:lang w:val="ru-RU"/>
              </w:rPr>
              <w:t>Пороговый уровень плотности мощности (в режиме отслеживания) суммарной широкополосной помехи на выходе пассивной антенны (</w:t>
            </w:r>
            <w:proofErr w:type="spellStart"/>
            <w:r w:rsidRPr="008579E6">
              <w:rPr>
                <w:lang w:val="ru-RU"/>
              </w:rPr>
              <w:t>дБВт</w:t>
            </w:r>
            <w:proofErr w:type="spellEnd"/>
            <w:r w:rsidRPr="008579E6">
              <w:rPr>
                <w:lang w:val="ru-RU"/>
              </w:rPr>
              <w:t>/</w:t>
            </w:r>
            <w:proofErr w:type="gramStart"/>
            <w:r w:rsidRPr="008579E6">
              <w:rPr>
                <w:lang w:val="ru-RU"/>
              </w:rPr>
              <w:t>МГц)</w:t>
            </w:r>
            <w:r w:rsidRPr="008579E6">
              <w:rPr>
                <w:vertAlign w:val="superscript"/>
                <w:lang w:val="ru-RU"/>
              </w:rPr>
              <w:t>(</w:t>
            </w:r>
            <w:proofErr w:type="gramEnd"/>
            <w:r w:rsidRPr="008579E6">
              <w:rPr>
                <w:vertAlign w:val="superscript"/>
                <w:lang w:val="ru-RU"/>
              </w:rPr>
              <w:t>2)</w:t>
            </w:r>
          </w:p>
        </w:tc>
        <w:tc>
          <w:tcPr>
            <w:tcW w:w="3336" w:type="dxa"/>
            <w:tcBorders>
              <w:top w:val="single" w:sz="4" w:space="0" w:color="auto"/>
              <w:left w:val="single" w:sz="4" w:space="0" w:color="auto"/>
              <w:bottom w:val="single" w:sz="4" w:space="0" w:color="auto"/>
              <w:right w:val="single" w:sz="4" w:space="0" w:color="auto"/>
            </w:tcBorders>
            <w:vAlign w:val="center"/>
          </w:tcPr>
          <w:p w14:paraId="5DC97FBD" w14:textId="77777777" w:rsidR="00A630FF" w:rsidRPr="008579E6" w:rsidRDefault="00A630FF" w:rsidP="003F4643">
            <w:pPr>
              <w:pStyle w:val="Tabletext"/>
              <w:jc w:val="center"/>
              <w:rPr>
                <w:rFonts w:eastAsia="MS PGothic"/>
                <w:lang w:val="ru-RU"/>
              </w:rPr>
            </w:pPr>
            <w:r w:rsidRPr="008579E6">
              <w:rPr>
                <w:rFonts w:eastAsia="MS PGothic"/>
                <w:lang w:val="ru-RU"/>
              </w:rPr>
              <w:t>−142,0</w:t>
            </w:r>
          </w:p>
        </w:tc>
      </w:tr>
      <w:tr w:rsidR="00A630FF" w:rsidRPr="008579E6" w14:paraId="655913A4"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3D2A2C73" w14:textId="77777777" w:rsidR="00A630FF" w:rsidRPr="008579E6" w:rsidRDefault="00A630FF" w:rsidP="003F4643">
            <w:pPr>
              <w:pStyle w:val="Tabletext"/>
              <w:jc w:val="left"/>
              <w:rPr>
                <w:rFonts w:eastAsia="MS PGothic"/>
                <w:lang w:val="ru-RU"/>
              </w:rPr>
            </w:pPr>
            <w:r w:rsidRPr="008579E6">
              <w:rPr>
                <w:lang w:val="ru-RU"/>
              </w:rPr>
              <w:t>Пороговый уровень плотности мощности (в режиме захвата) суммарной широкополосной помехи на выходе пассивной антенны (</w:t>
            </w:r>
            <w:proofErr w:type="spellStart"/>
            <w:r w:rsidRPr="008579E6">
              <w:rPr>
                <w:lang w:val="ru-RU"/>
              </w:rPr>
              <w:t>дБВт</w:t>
            </w:r>
            <w:proofErr w:type="spellEnd"/>
            <w:r w:rsidRPr="008579E6">
              <w:rPr>
                <w:lang w:val="ru-RU"/>
              </w:rPr>
              <w:t>/</w:t>
            </w:r>
            <w:proofErr w:type="gramStart"/>
            <w:r w:rsidRPr="008579E6">
              <w:rPr>
                <w:lang w:val="ru-RU"/>
              </w:rPr>
              <w:t>МГц)</w:t>
            </w:r>
            <w:r w:rsidRPr="008579E6">
              <w:rPr>
                <w:vertAlign w:val="superscript"/>
                <w:lang w:val="ru-RU"/>
              </w:rPr>
              <w:t>(</w:t>
            </w:r>
            <w:proofErr w:type="gramEnd"/>
            <w:r w:rsidRPr="008579E6">
              <w:rPr>
                <w:vertAlign w:val="superscript"/>
                <w:lang w:val="ru-RU"/>
              </w:rPr>
              <w:t>2)</w:t>
            </w:r>
          </w:p>
        </w:tc>
        <w:tc>
          <w:tcPr>
            <w:tcW w:w="3336" w:type="dxa"/>
            <w:tcBorders>
              <w:top w:val="single" w:sz="4" w:space="0" w:color="auto"/>
              <w:left w:val="single" w:sz="4" w:space="0" w:color="auto"/>
              <w:bottom w:val="single" w:sz="4" w:space="0" w:color="auto"/>
              <w:right w:val="single" w:sz="4" w:space="0" w:color="auto"/>
            </w:tcBorders>
            <w:vAlign w:val="center"/>
          </w:tcPr>
          <w:p w14:paraId="15F7FAB1" w14:textId="77777777" w:rsidR="00A630FF" w:rsidRPr="008579E6" w:rsidRDefault="00A630FF" w:rsidP="003F4643">
            <w:pPr>
              <w:pStyle w:val="Tabletext"/>
              <w:jc w:val="center"/>
              <w:rPr>
                <w:rFonts w:eastAsia="MS PGothic"/>
                <w:lang w:val="ru-RU"/>
              </w:rPr>
            </w:pPr>
            <w:r w:rsidRPr="008579E6">
              <w:rPr>
                <w:rFonts w:eastAsia="MS PGothic"/>
                <w:lang w:val="ru-RU"/>
              </w:rPr>
              <w:t>−135,0</w:t>
            </w:r>
          </w:p>
        </w:tc>
      </w:tr>
      <w:tr w:rsidR="00A630FF" w:rsidRPr="008579E6" w14:paraId="0DCB25A5" w14:textId="77777777" w:rsidTr="003F4643">
        <w:trPr>
          <w:cantSplit/>
          <w:jc w:val="center"/>
        </w:trPr>
        <w:tc>
          <w:tcPr>
            <w:tcW w:w="10135" w:type="dxa"/>
            <w:gridSpan w:val="2"/>
            <w:tcBorders>
              <w:top w:val="single" w:sz="4" w:space="0" w:color="auto"/>
              <w:left w:val="single" w:sz="4" w:space="0" w:color="auto"/>
              <w:bottom w:val="single" w:sz="4" w:space="0" w:color="auto"/>
              <w:right w:val="single" w:sz="4" w:space="0" w:color="auto"/>
            </w:tcBorders>
            <w:vAlign w:val="center"/>
          </w:tcPr>
          <w:p w14:paraId="25537563" w14:textId="77777777" w:rsidR="00A630FF" w:rsidRPr="008579E6" w:rsidRDefault="00A630FF" w:rsidP="003F4643">
            <w:pPr>
              <w:pStyle w:val="Tabletext"/>
              <w:jc w:val="center"/>
              <w:rPr>
                <w:rFonts w:eastAsia="MS PGothic"/>
                <w:b/>
                <w:bCs/>
                <w:lang w:val="ru-RU"/>
              </w:rPr>
            </w:pPr>
            <w:r w:rsidRPr="008579E6">
              <w:rPr>
                <w:b/>
                <w:bCs/>
                <w:lang w:val="ru-RU"/>
              </w:rPr>
              <w:t xml:space="preserve">Пороговые уровни для импульсных </w:t>
            </w:r>
            <w:proofErr w:type="gramStart"/>
            <w:r w:rsidRPr="008579E6">
              <w:rPr>
                <w:b/>
                <w:bCs/>
                <w:lang w:val="ru-RU"/>
              </w:rPr>
              <w:t>помех</w:t>
            </w:r>
            <w:r w:rsidRPr="008579E6">
              <w:rPr>
                <w:rFonts w:eastAsia="MS PGothic"/>
                <w:vertAlign w:val="superscript"/>
                <w:lang w:val="ru-RU"/>
              </w:rPr>
              <w:t>(</w:t>
            </w:r>
            <w:proofErr w:type="gramEnd"/>
            <w:r w:rsidRPr="008579E6">
              <w:rPr>
                <w:rFonts w:eastAsia="MS PGothic"/>
                <w:vertAlign w:val="superscript"/>
                <w:lang w:val="ru-RU"/>
              </w:rPr>
              <w:t>3)</w:t>
            </w:r>
          </w:p>
        </w:tc>
      </w:tr>
      <w:tr w:rsidR="00A630FF" w:rsidRPr="008579E6" w14:paraId="4FA57169"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456FD3C7" w14:textId="77777777" w:rsidR="00A630FF" w:rsidRPr="008579E6" w:rsidRDefault="00A630FF" w:rsidP="003F4643">
            <w:pPr>
              <w:pStyle w:val="Tabletext"/>
              <w:jc w:val="left"/>
              <w:rPr>
                <w:lang w:val="ru-RU"/>
              </w:rPr>
            </w:pPr>
            <w:r w:rsidRPr="008579E6">
              <w:rPr>
                <w:lang w:val="ru-RU"/>
              </w:rPr>
              <w:t>Уровень насыщения сигнала на входе приемника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3)</w:t>
            </w:r>
          </w:p>
        </w:tc>
        <w:tc>
          <w:tcPr>
            <w:tcW w:w="3336" w:type="dxa"/>
            <w:tcBorders>
              <w:top w:val="single" w:sz="4" w:space="0" w:color="auto"/>
              <w:left w:val="single" w:sz="4" w:space="0" w:color="auto"/>
              <w:bottom w:val="single" w:sz="4" w:space="0" w:color="auto"/>
              <w:right w:val="single" w:sz="4" w:space="0" w:color="auto"/>
            </w:tcBorders>
            <w:vAlign w:val="center"/>
          </w:tcPr>
          <w:p w14:paraId="6E1C52E8" w14:textId="77777777" w:rsidR="00A630FF" w:rsidRPr="008579E6" w:rsidRDefault="00A630FF" w:rsidP="003F4643">
            <w:pPr>
              <w:pStyle w:val="Tabletext"/>
              <w:jc w:val="center"/>
              <w:rPr>
                <w:rFonts w:eastAsia="MS PGothic"/>
                <w:lang w:val="ru-RU"/>
              </w:rPr>
            </w:pPr>
            <w:r w:rsidRPr="008579E6">
              <w:rPr>
                <w:rFonts w:eastAsia="MS PGothic"/>
                <w:lang w:val="ru-RU"/>
              </w:rPr>
              <w:t>−50</w:t>
            </w:r>
          </w:p>
        </w:tc>
      </w:tr>
      <w:tr w:rsidR="00A630FF" w:rsidRPr="008579E6" w14:paraId="6A8ABF3D"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18FCAEFA" w14:textId="77777777" w:rsidR="00A630FF" w:rsidRPr="008579E6" w:rsidRDefault="00A630FF" w:rsidP="003F4643">
            <w:pPr>
              <w:pStyle w:val="Tabletext"/>
              <w:jc w:val="left"/>
              <w:rPr>
                <w:lang w:val="ru-RU"/>
              </w:rPr>
            </w:pPr>
            <w:r w:rsidRPr="008579E6">
              <w:rPr>
                <w:lang w:val="ru-RU"/>
              </w:rPr>
              <w:t>Уровень сохранения работоспособности приемника (</w:t>
            </w:r>
            <w:proofErr w:type="spellStart"/>
            <w:r w:rsidRPr="008579E6">
              <w:rPr>
                <w:lang w:val="ru-RU"/>
              </w:rPr>
              <w:t>дБВт</w:t>
            </w:r>
            <w:proofErr w:type="spellEnd"/>
            <w:proofErr w:type="gramStart"/>
            <w:r w:rsidRPr="008579E6">
              <w:rPr>
                <w:lang w:val="ru-RU"/>
              </w:rPr>
              <w:t>)</w:t>
            </w:r>
            <w:r w:rsidRPr="008579E6">
              <w:rPr>
                <w:vertAlign w:val="superscript"/>
                <w:lang w:val="ru-RU"/>
              </w:rPr>
              <w:t>(</w:t>
            </w:r>
            <w:proofErr w:type="gramEnd"/>
            <w:r w:rsidRPr="008579E6">
              <w:rPr>
                <w:vertAlign w:val="superscript"/>
                <w:lang w:val="ru-RU"/>
              </w:rPr>
              <w:t>3)</w:t>
            </w:r>
          </w:p>
        </w:tc>
        <w:tc>
          <w:tcPr>
            <w:tcW w:w="3336" w:type="dxa"/>
            <w:tcBorders>
              <w:top w:val="single" w:sz="4" w:space="0" w:color="auto"/>
              <w:left w:val="single" w:sz="4" w:space="0" w:color="auto"/>
              <w:bottom w:val="single" w:sz="4" w:space="0" w:color="auto"/>
              <w:right w:val="single" w:sz="4" w:space="0" w:color="auto"/>
            </w:tcBorders>
            <w:vAlign w:val="center"/>
          </w:tcPr>
          <w:p w14:paraId="30D15A87" w14:textId="77777777" w:rsidR="00A630FF" w:rsidRPr="008579E6" w:rsidRDefault="00A630FF" w:rsidP="003F4643">
            <w:pPr>
              <w:pStyle w:val="Tabletext"/>
              <w:jc w:val="center"/>
              <w:rPr>
                <w:rFonts w:eastAsia="MS PGothic"/>
                <w:lang w:val="ru-RU"/>
              </w:rPr>
            </w:pPr>
            <w:r w:rsidRPr="008579E6">
              <w:rPr>
                <w:rFonts w:eastAsia="MS PGothic"/>
                <w:lang w:val="ru-RU"/>
              </w:rPr>
              <w:t>−10</w:t>
            </w:r>
          </w:p>
        </w:tc>
      </w:tr>
      <w:tr w:rsidR="00A630FF" w:rsidRPr="008579E6" w14:paraId="0A21B956" w14:textId="77777777" w:rsidTr="003F4643">
        <w:trPr>
          <w:cantSplit/>
          <w:jc w:val="center"/>
        </w:trPr>
        <w:tc>
          <w:tcPr>
            <w:tcW w:w="6799" w:type="dxa"/>
            <w:tcBorders>
              <w:top w:val="single" w:sz="4" w:space="0" w:color="auto"/>
              <w:left w:val="single" w:sz="4" w:space="0" w:color="auto"/>
              <w:bottom w:val="single" w:sz="4" w:space="0" w:color="auto"/>
              <w:right w:val="single" w:sz="4" w:space="0" w:color="auto"/>
            </w:tcBorders>
            <w:vAlign w:val="center"/>
          </w:tcPr>
          <w:p w14:paraId="67D76AF6" w14:textId="77777777" w:rsidR="00A630FF" w:rsidRPr="008579E6" w:rsidRDefault="00A630FF" w:rsidP="003F4643">
            <w:pPr>
              <w:pStyle w:val="Tabletext"/>
              <w:jc w:val="left"/>
              <w:rPr>
                <w:lang w:val="ru-RU"/>
              </w:rPr>
            </w:pPr>
            <w:r w:rsidRPr="008579E6">
              <w:rPr>
                <w:lang w:val="ru-RU"/>
              </w:rPr>
              <w:t>Время восстановления после перегрузки (с)</w:t>
            </w:r>
            <w:r w:rsidRPr="008579E6">
              <w:rPr>
                <w:vertAlign w:val="superscript"/>
                <w:lang w:val="ru-RU"/>
              </w:rPr>
              <w:t>(3)</w:t>
            </w:r>
          </w:p>
        </w:tc>
        <w:tc>
          <w:tcPr>
            <w:tcW w:w="3336" w:type="dxa"/>
            <w:tcBorders>
              <w:top w:val="single" w:sz="4" w:space="0" w:color="auto"/>
              <w:left w:val="single" w:sz="4" w:space="0" w:color="auto"/>
              <w:bottom w:val="single" w:sz="4" w:space="0" w:color="auto"/>
              <w:right w:val="single" w:sz="4" w:space="0" w:color="auto"/>
            </w:tcBorders>
            <w:vAlign w:val="center"/>
          </w:tcPr>
          <w:p w14:paraId="4E2F5D79" w14:textId="77777777" w:rsidR="00A630FF" w:rsidRPr="008579E6" w:rsidRDefault="00A630FF" w:rsidP="003F4643">
            <w:pPr>
              <w:pStyle w:val="Tabletext"/>
              <w:jc w:val="center"/>
              <w:rPr>
                <w:rFonts w:eastAsia="MS PGothic"/>
                <w:lang w:val="ru-RU"/>
              </w:rPr>
            </w:pPr>
            <w:r w:rsidRPr="008579E6">
              <w:rPr>
                <w:rFonts w:eastAsia="MS PGothic"/>
                <w:lang w:val="ru-RU"/>
              </w:rPr>
              <w:t>10</w:t>
            </w:r>
            <w:r w:rsidRPr="008579E6">
              <w:rPr>
                <w:vertAlign w:val="superscript"/>
                <w:lang w:val="ru-RU"/>
              </w:rPr>
              <w:t>−6</w:t>
            </w:r>
          </w:p>
        </w:tc>
      </w:tr>
      <w:tr w:rsidR="00A630FF" w:rsidRPr="008579E6" w14:paraId="257355CA" w14:textId="77777777" w:rsidTr="003F4643">
        <w:trPr>
          <w:cantSplit/>
          <w:jc w:val="center"/>
        </w:trPr>
        <w:tc>
          <w:tcPr>
            <w:tcW w:w="10135" w:type="dxa"/>
            <w:gridSpan w:val="2"/>
            <w:tcBorders>
              <w:top w:val="single" w:sz="4" w:space="0" w:color="auto"/>
              <w:left w:val="nil"/>
              <w:bottom w:val="nil"/>
              <w:right w:val="nil"/>
            </w:tcBorders>
          </w:tcPr>
          <w:p w14:paraId="4ACFCB91" w14:textId="77777777" w:rsidR="00A630FF" w:rsidRPr="008579E6" w:rsidRDefault="00A630FF" w:rsidP="003F4643">
            <w:pPr>
              <w:pStyle w:val="TableLegendNote"/>
              <w:tabs>
                <w:tab w:val="clear" w:pos="284"/>
                <w:tab w:val="left" w:pos="197"/>
              </w:tabs>
              <w:ind w:left="197" w:right="0" w:hanging="282"/>
              <w:rPr>
                <w:lang w:val="ru-RU"/>
              </w:rPr>
            </w:pPr>
            <w:r w:rsidRPr="008579E6">
              <w:rPr>
                <w:vertAlign w:val="superscript"/>
                <w:lang w:val="ru-RU"/>
              </w:rPr>
              <w:t>(1)</w:t>
            </w:r>
            <w:r w:rsidRPr="008579E6">
              <w:rPr>
                <w:vertAlign w:val="superscript"/>
                <w:lang w:val="ru-RU"/>
              </w:rPr>
              <w:tab/>
            </w:r>
            <w:r w:rsidRPr="008579E6">
              <w:rPr>
                <w:lang w:val="ru-RU"/>
              </w:rPr>
              <w:t>В параметрах РНСС для системы Галилео, BPSK-R(</w:t>
            </w:r>
            <w:r w:rsidRPr="008579E6">
              <w:rPr>
                <w:i/>
                <w:lang w:val="ru-RU"/>
              </w:rPr>
              <w:t>n</w:t>
            </w:r>
            <w:r w:rsidRPr="008579E6">
              <w:rPr>
                <w:lang w:val="ru-RU"/>
              </w:rPr>
              <w:t xml:space="preserve">) обозначает двухпозиционную фазовую манипуляцию с использованием прямоугольных импульсов со скоростью передачи элементов </w:t>
            </w:r>
            <w:r w:rsidRPr="008579E6">
              <w:rPr>
                <w:i/>
                <w:lang w:val="ru-RU"/>
              </w:rPr>
              <w:t>n</w:t>
            </w:r>
            <w:r w:rsidRPr="008579E6">
              <w:rPr>
                <w:lang w:val="ru-RU"/>
              </w:rPr>
              <w:t xml:space="preserve"> </w:t>
            </w:r>
            <w:r w:rsidRPr="008579E6">
              <w:rPr>
                <w:szCs w:val="22"/>
                <w:lang w:val="ru-RU"/>
              </w:rPr>
              <w:sym w:font="Symbol" w:char="F0B4"/>
            </w:r>
            <w:r w:rsidRPr="008579E6">
              <w:rPr>
                <w:lang w:val="ru-RU"/>
              </w:rPr>
              <w:t xml:space="preserve"> 1,023 (</w:t>
            </w:r>
            <w:proofErr w:type="spellStart"/>
            <w:r w:rsidRPr="008579E6">
              <w:rPr>
                <w:lang w:val="ru-RU"/>
              </w:rPr>
              <w:t>Мэлемент</w:t>
            </w:r>
            <w:proofErr w:type="spellEnd"/>
            <w:r w:rsidRPr="008579E6">
              <w:rPr>
                <w:lang w:val="ru-RU"/>
              </w:rPr>
              <w:t>/с). BOC (</w:t>
            </w:r>
            <w:r w:rsidRPr="008579E6">
              <w:rPr>
                <w:i/>
                <w:lang w:val="ru-RU"/>
              </w:rPr>
              <w:t>m</w:t>
            </w:r>
            <w:r w:rsidRPr="008579E6">
              <w:rPr>
                <w:lang w:val="ru-RU"/>
              </w:rPr>
              <w:t xml:space="preserve">, </w:t>
            </w:r>
            <w:r w:rsidRPr="008579E6">
              <w:rPr>
                <w:i/>
                <w:lang w:val="ru-RU"/>
              </w:rPr>
              <w:t>n</w:t>
            </w:r>
            <w:r w:rsidRPr="008579E6">
              <w:rPr>
                <w:lang w:val="ru-RU"/>
              </w:rPr>
              <w:t xml:space="preserve">) обозначает модуляцию бинарной смещенной несущей со сдвигом несущей на </w:t>
            </w:r>
            <w:r w:rsidRPr="008579E6">
              <w:rPr>
                <w:i/>
                <w:lang w:val="ru-RU"/>
              </w:rPr>
              <w:t>m</w:t>
            </w:r>
            <w:r w:rsidRPr="008579E6">
              <w:rPr>
                <w:lang w:val="ru-RU"/>
              </w:rPr>
              <w:t xml:space="preserve"> </w:t>
            </w:r>
            <w:r w:rsidRPr="008579E6">
              <w:rPr>
                <w:szCs w:val="22"/>
                <w:lang w:val="ru-RU"/>
              </w:rPr>
              <w:sym w:font="Symbol" w:char="F0B4"/>
            </w:r>
            <w:r w:rsidRPr="008579E6">
              <w:rPr>
                <w:lang w:val="ru-RU"/>
              </w:rPr>
              <w:t xml:space="preserve"> 1,023 (МГц) и со скоростью передачи элементов </w:t>
            </w:r>
            <w:r w:rsidRPr="008579E6">
              <w:rPr>
                <w:i/>
                <w:lang w:val="ru-RU"/>
              </w:rPr>
              <w:t>n</w:t>
            </w:r>
            <w:r w:rsidRPr="008579E6">
              <w:rPr>
                <w:lang w:val="ru-RU"/>
              </w:rPr>
              <w:t xml:space="preserve"> </w:t>
            </w:r>
            <w:r w:rsidRPr="008579E6">
              <w:rPr>
                <w:szCs w:val="22"/>
                <w:lang w:val="ru-RU"/>
              </w:rPr>
              <w:sym w:font="Symbol" w:char="F0B4"/>
            </w:r>
            <w:r w:rsidRPr="008579E6">
              <w:rPr>
                <w:lang w:val="ru-RU"/>
              </w:rPr>
              <w:t xml:space="preserve"> 1,023 (</w:t>
            </w:r>
            <w:proofErr w:type="spellStart"/>
            <w:r w:rsidRPr="008579E6">
              <w:rPr>
                <w:lang w:val="ru-RU"/>
              </w:rPr>
              <w:t>Мэлемент</w:t>
            </w:r>
            <w:proofErr w:type="spellEnd"/>
            <w:r w:rsidRPr="008579E6">
              <w:rPr>
                <w:lang w:val="ru-RU"/>
              </w:rPr>
              <w:t xml:space="preserve">/с). MBOC обозначает модуляцию уплотненной бинарной смещенной несущей, при этом спектральная плотность мощности </w:t>
            </w:r>
            <w:r w:rsidRPr="008579E6">
              <w:rPr>
                <w:i/>
                <w:lang w:val="ru-RU"/>
              </w:rPr>
              <w:t>G</w:t>
            </w:r>
            <w:r w:rsidRPr="008579E6">
              <w:rPr>
                <w:i/>
                <w:vertAlign w:val="subscript"/>
                <w:lang w:val="ru-RU"/>
              </w:rPr>
              <w:t>MBOC</w:t>
            </w:r>
            <w:r w:rsidRPr="008579E6">
              <w:rPr>
                <w:lang w:val="ru-RU"/>
              </w:rPr>
              <w:t xml:space="preserve"> сигнала MBOC на данной частоте </w:t>
            </w:r>
            <w:r w:rsidRPr="008579E6">
              <w:rPr>
                <w:i/>
                <w:lang w:val="ru-RU"/>
              </w:rPr>
              <w:t>f</w:t>
            </w:r>
            <w:r w:rsidRPr="008579E6">
              <w:rPr>
                <w:lang w:val="ru-RU"/>
              </w:rPr>
              <w:t xml:space="preserve"> равна: </w:t>
            </w:r>
            <w:r w:rsidRPr="008579E6">
              <w:rPr>
                <w:i/>
                <w:lang w:val="ru-RU"/>
              </w:rPr>
              <w:t>G</w:t>
            </w:r>
            <w:r w:rsidRPr="008579E6">
              <w:rPr>
                <w:i/>
                <w:vertAlign w:val="subscript"/>
                <w:lang w:val="ru-RU"/>
              </w:rPr>
              <w:t xml:space="preserve">MBOC </w:t>
            </w:r>
            <w:r w:rsidRPr="008579E6">
              <w:rPr>
                <w:lang w:val="ru-RU"/>
              </w:rPr>
              <w:t>(</w:t>
            </w:r>
            <w:r w:rsidRPr="008579E6">
              <w:rPr>
                <w:i/>
                <w:lang w:val="ru-RU"/>
              </w:rPr>
              <w:t>f</w:t>
            </w:r>
            <w:r w:rsidRPr="008579E6">
              <w:rPr>
                <w:lang w:val="ru-RU"/>
              </w:rPr>
              <w:t xml:space="preserve">) = 10/11 </w:t>
            </w:r>
            <w:r w:rsidRPr="008579E6">
              <w:rPr>
                <w:i/>
                <w:lang w:val="ru-RU"/>
              </w:rPr>
              <w:t>G</w:t>
            </w:r>
            <w:r w:rsidRPr="008579E6">
              <w:rPr>
                <w:i/>
                <w:vertAlign w:val="subscript"/>
                <w:lang w:val="ru-RU"/>
              </w:rPr>
              <w:t>BOC</w:t>
            </w:r>
            <w:r w:rsidRPr="008579E6">
              <w:rPr>
                <w:vertAlign w:val="subscript"/>
                <w:lang w:val="ru-RU"/>
              </w:rPr>
              <w:t>(1,</w:t>
            </w:r>
            <w:proofErr w:type="gramStart"/>
            <w:r w:rsidRPr="008579E6">
              <w:rPr>
                <w:vertAlign w:val="subscript"/>
                <w:lang w:val="ru-RU"/>
              </w:rPr>
              <w:t>1)</w:t>
            </w:r>
            <w:r w:rsidRPr="008579E6">
              <w:rPr>
                <w:lang w:val="ru-RU"/>
              </w:rPr>
              <w:t>(</w:t>
            </w:r>
            <w:proofErr w:type="gramEnd"/>
            <w:r w:rsidRPr="008579E6">
              <w:rPr>
                <w:i/>
                <w:lang w:val="ru-RU"/>
              </w:rPr>
              <w:t>f</w:t>
            </w:r>
            <w:r w:rsidRPr="008579E6">
              <w:rPr>
                <w:lang w:val="ru-RU"/>
              </w:rPr>
              <w:t xml:space="preserve">) + 1/11 </w:t>
            </w:r>
            <w:r w:rsidRPr="008579E6">
              <w:rPr>
                <w:i/>
                <w:lang w:val="ru-RU"/>
              </w:rPr>
              <w:t>G</w:t>
            </w:r>
            <w:r w:rsidRPr="008579E6">
              <w:rPr>
                <w:i/>
                <w:vertAlign w:val="subscript"/>
                <w:lang w:val="ru-RU"/>
              </w:rPr>
              <w:t>BOC</w:t>
            </w:r>
            <w:r w:rsidRPr="008579E6">
              <w:rPr>
                <w:vertAlign w:val="subscript"/>
                <w:lang w:val="ru-RU"/>
              </w:rPr>
              <w:t>(6,1)</w:t>
            </w:r>
            <w:r w:rsidRPr="008579E6">
              <w:rPr>
                <w:lang w:val="ru-RU"/>
              </w:rPr>
              <w:t>(</w:t>
            </w:r>
            <w:r w:rsidRPr="008579E6">
              <w:rPr>
                <w:i/>
                <w:lang w:val="ru-RU"/>
              </w:rPr>
              <w:t>f</w:t>
            </w:r>
            <w:r w:rsidRPr="008579E6">
              <w:rPr>
                <w:lang w:val="ru-RU"/>
              </w:rPr>
              <w:t>).</w:t>
            </w:r>
          </w:p>
          <w:p w14:paraId="20C163C7" w14:textId="77777777" w:rsidR="00A630FF" w:rsidRPr="008579E6" w:rsidRDefault="00A630FF" w:rsidP="003F4643">
            <w:pPr>
              <w:pStyle w:val="TableLegendNote"/>
              <w:tabs>
                <w:tab w:val="clear" w:pos="284"/>
                <w:tab w:val="left" w:pos="197"/>
              </w:tabs>
              <w:ind w:left="197" w:right="0" w:hanging="282"/>
              <w:rPr>
                <w:lang w:val="ru-RU"/>
              </w:rPr>
            </w:pPr>
            <w:r w:rsidRPr="008579E6">
              <w:rPr>
                <w:vertAlign w:val="superscript"/>
                <w:lang w:val="ru-RU"/>
              </w:rPr>
              <w:t>(2)</w:t>
            </w:r>
            <w:r w:rsidRPr="008579E6">
              <w:rPr>
                <w:vertAlign w:val="superscript"/>
                <w:lang w:val="ru-RU"/>
              </w:rPr>
              <w:tab/>
            </w:r>
            <w:r w:rsidRPr="008579E6">
              <w:rPr>
                <w:lang w:val="ru-RU"/>
              </w:rPr>
              <w:t>Считается, что непрерывный узкополосный мешающий сигнал имеет ширину полосы менее 700 Гц. Считается, что непрерывный широкополосный мешающий сигнал имеет ширину полосы более 1 МГц.</w:t>
            </w:r>
          </w:p>
          <w:p w14:paraId="361D8490" w14:textId="77777777" w:rsidR="00A630FF" w:rsidRPr="008579E6" w:rsidRDefault="00A630FF" w:rsidP="003F4643">
            <w:pPr>
              <w:pStyle w:val="TableLegendNote"/>
              <w:tabs>
                <w:tab w:val="clear" w:pos="284"/>
                <w:tab w:val="left" w:pos="197"/>
              </w:tabs>
              <w:ind w:left="197" w:right="0" w:hanging="282"/>
              <w:rPr>
                <w:lang w:val="ru-RU"/>
              </w:rPr>
            </w:pPr>
            <w:r w:rsidRPr="008579E6">
              <w:rPr>
                <w:vertAlign w:val="superscript"/>
                <w:lang w:val="ru-RU"/>
              </w:rPr>
              <w:t>(3)</w:t>
            </w:r>
            <w:r w:rsidRPr="008579E6">
              <w:rPr>
                <w:vertAlign w:val="superscript"/>
                <w:lang w:val="ru-RU"/>
              </w:rPr>
              <w:tab/>
            </w:r>
            <w:r w:rsidRPr="008579E6">
              <w:rPr>
                <w:lang w:val="ru-RU"/>
              </w:rPr>
              <w:t>Значения, приведенные в этих строках, следует использовать для оценки помех от импульсных источников с применением методики Рекомендации МСЭ-R M.2030. Термин "импульсные помехи" используется здесь для обозначения помех, которые представляют собой периоды передачи пачек, чередующиеся с периодами отсутствия передачи. Совместимость с РНСС зависит от мощности и длительности пачек, а также рабочего цикла передачи.</w:t>
            </w:r>
          </w:p>
        </w:tc>
      </w:tr>
    </w:tbl>
    <w:p w14:paraId="1B12A3E4" w14:textId="77777777" w:rsidR="004D14DC" w:rsidRPr="00273494" w:rsidRDefault="004D14DC" w:rsidP="004D14DC">
      <w:pPr>
        <w:overflowPunct/>
        <w:autoSpaceDE/>
        <w:autoSpaceDN/>
        <w:adjustRightInd/>
        <w:spacing w:before="720"/>
        <w:jc w:val="center"/>
        <w:textAlignment w:val="auto"/>
        <w:rPr>
          <w:lang w:val="en-US"/>
        </w:rPr>
      </w:pPr>
      <w:r>
        <w:t>______________</w:t>
      </w:r>
    </w:p>
    <w:p w14:paraId="35262B7C" w14:textId="77777777" w:rsidR="00934ED7" w:rsidRPr="00131900" w:rsidRDefault="00934ED7" w:rsidP="006E56A2">
      <w:pPr>
        <w:rPr>
          <w:lang w:val="ru-RU"/>
        </w:rPr>
      </w:pPr>
    </w:p>
    <w:sectPr w:rsidR="00934ED7" w:rsidRPr="00131900" w:rsidSect="00A630FF">
      <w:headerReference w:type="even" r:id="rId14"/>
      <w:headerReference w:type="default" r:id="rId15"/>
      <w:headerReference w:type="first" r:id="rId16"/>
      <w:pgSz w:w="11907" w:h="16840" w:code="9"/>
      <w:pgMar w:top="1418" w:right="1134" w:bottom="1134" w:left="1134"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845287" w14:textId="77777777" w:rsidR="00EB0890" w:rsidRDefault="00EB0890">
      <w:r>
        <w:separator/>
      </w:r>
    </w:p>
  </w:endnote>
  <w:endnote w:type="continuationSeparator" w:id="0">
    <w:p w14:paraId="65C2F00A" w14:textId="77777777" w:rsidR="00EB0890" w:rsidRDefault="00EB0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5EFCBB" w14:textId="77777777" w:rsidR="00EB0890" w:rsidRDefault="00EB0890">
      <w:r>
        <w:separator/>
      </w:r>
    </w:p>
  </w:footnote>
  <w:footnote w:type="continuationSeparator" w:id="0">
    <w:p w14:paraId="28175225" w14:textId="77777777" w:rsidR="00EB0890" w:rsidRDefault="00EB0890">
      <w:r>
        <w:continuationSeparator/>
      </w:r>
    </w:p>
  </w:footnote>
  <w:footnote w:id="1">
    <w:p w14:paraId="5011ECE8" w14:textId="77777777" w:rsidR="00A630FF" w:rsidRPr="0048571F" w:rsidRDefault="00A630FF" w:rsidP="00A630FF">
      <w:pPr>
        <w:pStyle w:val="FootnoteText"/>
        <w:rPr>
          <w:lang w:val="ru-RU"/>
        </w:rPr>
      </w:pPr>
      <w:r w:rsidRPr="0048571F">
        <w:rPr>
          <w:rStyle w:val="FootnoteReference"/>
          <w:lang w:val="ru-RU"/>
        </w:rPr>
        <w:footnoteRef/>
      </w:r>
      <w:r w:rsidRPr="0048571F">
        <w:rPr>
          <w:lang w:val="ru-RU"/>
        </w:rPr>
        <w:t xml:space="preserve"> </w:t>
      </w:r>
      <w:r w:rsidRPr="0048571F">
        <w:rPr>
          <w:lang w:val="ru-RU"/>
        </w:rPr>
        <w:tab/>
        <w:t>Более подробная информация по характеристикам сигнала GPS в этих полосах содержится в Рекомендации МСЭ-R M.1787.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B787B" w14:textId="77777777" w:rsidR="00EB0890" w:rsidRDefault="00EB0890">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7EE89" w14:textId="77777777" w:rsidR="00EB0890" w:rsidRDefault="00EB0890" w:rsidP="003C38BA">
    <w:pPr>
      <w:pStyle w:val="Header"/>
      <w:ind w:right="360" w:firstLine="360"/>
      <w:jc w:val="left"/>
    </w:pPr>
    <w:r>
      <w:rPr>
        <w:noProof/>
        <w:lang w:val="en-GB" w:eastAsia="en-GB"/>
      </w:rPr>
      <w:drawing>
        <wp:anchor distT="0" distB="0" distL="114300" distR="114300" simplePos="0" relativeHeight="251656704" behindDoc="1" locked="0" layoutInCell="1" allowOverlap="1" wp14:anchorId="6A4128B6" wp14:editId="60C3B119">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91274" w14:textId="16833401" w:rsidR="00EB0890" w:rsidRPr="00A630FF" w:rsidRDefault="00EB0890" w:rsidP="00A630FF">
    <w:pPr>
      <w:pStyle w:val="Header"/>
      <w:jc w:val="left"/>
    </w:pPr>
    <w:r w:rsidRPr="00A630FF">
      <w:rPr>
        <w:rStyle w:val="PageNumber"/>
      </w:rPr>
      <w:fldChar w:fldCharType="begin"/>
    </w:r>
    <w:r w:rsidRPr="00A630FF">
      <w:rPr>
        <w:rStyle w:val="PageNumber"/>
      </w:rPr>
      <w:instrText xml:space="preserve"> PAGE </w:instrText>
    </w:r>
    <w:r w:rsidRPr="00A630FF">
      <w:rPr>
        <w:rStyle w:val="PageNumber"/>
      </w:rPr>
      <w:fldChar w:fldCharType="separate"/>
    </w:r>
    <w:r w:rsidR="000C4972" w:rsidRPr="00A630FF">
      <w:rPr>
        <w:rStyle w:val="PageNumber"/>
      </w:rPr>
      <w:t>ii</w:t>
    </w:r>
    <w:r w:rsidRPr="00A630FF">
      <w:rPr>
        <w:rStyle w:val="PageNumber"/>
      </w:rPr>
      <w:fldChar w:fldCharType="end"/>
    </w:r>
    <w:r w:rsidRPr="00A630FF">
      <w:tab/>
    </w:r>
    <w:proofErr w:type="spellStart"/>
    <w:r w:rsidRPr="00A630FF">
      <w:rPr>
        <w:b/>
        <w:bCs/>
      </w:rPr>
      <w:t>Рек</w:t>
    </w:r>
    <w:proofErr w:type="spellEnd"/>
    <w:r w:rsidRPr="00A630FF">
      <w:rPr>
        <w:b/>
        <w:bCs/>
      </w:rPr>
      <w:t xml:space="preserve">.  </w:t>
    </w:r>
    <w:r w:rsidRPr="00A630FF">
      <w:rPr>
        <w:b/>
        <w:bCs/>
      </w:rPr>
      <w:fldChar w:fldCharType="begin"/>
    </w:r>
    <w:r w:rsidRPr="00A630FF">
      <w:rPr>
        <w:b/>
        <w:bCs/>
      </w:rPr>
      <w:instrText>styleref href</w:instrText>
    </w:r>
    <w:r w:rsidRPr="00A630FF">
      <w:rPr>
        <w:b/>
        <w:bCs/>
      </w:rPr>
      <w:fldChar w:fldCharType="separate"/>
    </w:r>
    <w:r w:rsidR="00BE527C">
      <w:rPr>
        <w:b/>
        <w:bCs/>
        <w:noProof/>
      </w:rPr>
      <w:t>МСЭ-R  M.1904-1</w:t>
    </w:r>
    <w:r w:rsidR="00BE527C">
      <w:rPr>
        <w:b/>
        <w:bCs/>
        <w:noProof/>
      </w:rPr>
      <w:cr/>
    </w:r>
    <w:r w:rsidRPr="00A630FF">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14872" w14:textId="2169ACD9" w:rsidR="00EB0890" w:rsidRDefault="00EB0890" w:rsidP="004D14DC">
    <w:pPr>
      <w:pStyle w:val="Header"/>
    </w:pPr>
    <w:r>
      <w:tab/>
    </w:r>
    <w:r w:rsidR="004D14DC" w:rsidRPr="00553C5F">
      <w:rPr>
        <w:b/>
        <w:szCs w:val="22"/>
        <w:lang w:val="ru-RU"/>
      </w:rPr>
      <w:t>Рек.</w:t>
    </w:r>
    <w:r w:rsidR="004D14DC" w:rsidRPr="00553C5F">
      <w:rPr>
        <w:b/>
        <w:szCs w:val="22"/>
        <w:lang w:val="en-US"/>
      </w:rPr>
      <w:t xml:space="preserve"> </w:t>
    </w:r>
    <w:r w:rsidR="004D14DC" w:rsidRPr="00553C5F">
      <w:rPr>
        <w:b/>
        <w:szCs w:val="22"/>
        <w:lang w:val="ru-RU"/>
      </w:rPr>
      <w:t xml:space="preserve"> </w:t>
    </w:r>
    <w:r>
      <w:rPr>
        <w:b/>
        <w:bCs/>
      </w:rPr>
      <w:fldChar w:fldCharType="begin"/>
    </w:r>
    <w:r>
      <w:rPr>
        <w:b/>
        <w:bCs/>
      </w:rPr>
      <w:instrText>styleref href</w:instrText>
    </w:r>
    <w:r>
      <w:rPr>
        <w:b/>
        <w:bCs/>
      </w:rPr>
      <w:fldChar w:fldCharType="separate"/>
    </w:r>
    <w:r w:rsidR="00BE527C">
      <w:rPr>
        <w:b/>
        <w:bCs/>
        <w:noProof/>
      </w:rPr>
      <w:t>МСЭ-R  M.1904-1</w:t>
    </w:r>
    <w:r w:rsidR="00BE527C">
      <w:rPr>
        <w:b/>
        <w:bCs/>
        <w:noProof/>
      </w:rPr>
      <w:cr/>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804DC">
      <w:rPr>
        <w:rStyle w:val="PageNumber"/>
        <w:b/>
        <w:bCs/>
        <w:noProof/>
      </w:rPr>
      <w:t>143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4EC614" w14:textId="64A880BB" w:rsidR="00EA3AD3" w:rsidRPr="00A630FF" w:rsidRDefault="00A630FF" w:rsidP="00A630FF">
    <w:pPr>
      <w:pStyle w:val="Header"/>
    </w:pPr>
    <w:r w:rsidRPr="00A630FF">
      <w:rPr>
        <w:b/>
        <w:bCs/>
      </w:rPr>
      <w:fldChar w:fldCharType="begin"/>
    </w:r>
    <w:r w:rsidRPr="00A630FF">
      <w:rPr>
        <w:b/>
        <w:bCs/>
      </w:rPr>
      <w:instrText xml:space="preserve"> PAGE </w:instrText>
    </w:r>
    <w:r w:rsidRPr="00A630FF">
      <w:rPr>
        <w:b/>
        <w:bCs/>
      </w:rPr>
      <w:fldChar w:fldCharType="separate"/>
    </w:r>
    <w:r w:rsidRPr="00A630FF">
      <w:rPr>
        <w:b/>
        <w:bCs/>
      </w:rPr>
      <w:t>2</w:t>
    </w:r>
    <w:r w:rsidRPr="00A630FF">
      <w:rPr>
        <w:b/>
        <w:bCs/>
      </w:rPr>
      <w:fldChar w:fldCharType="end"/>
    </w:r>
    <w:r>
      <w:rPr>
        <w:b/>
        <w:bCs/>
      </w:rPr>
      <w:tab/>
    </w:r>
    <w:proofErr w:type="spellStart"/>
    <w:r w:rsidRPr="00A630FF">
      <w:rPr>
        <w:b/>
        <w:bCs/>
      </w:rPr>
      <w:t>Рек</w:t>
    </w:r>
    <w:proofErr w:type="spellEnd"/>
    <w:r w:rsidRPr="00A630FF">
      <w:rPr>
        <w:b/>
        <w:bCs/>
      </w:rPr>
      <w:t>.  МСЭ-</w:t>
    </w:r>
    <w:proofErr w:type="gramStart"/>
    <w:r w:rsidRPr="00A630FF">
      <w:rPr>
        <w:b/>
        <w:bCs/>
      </w:rPr>
      <w:t>R  M.1904</w:t>
    </w:r>
    <w:proofErr w:type="gramEnd"/>
    <w:r w:rsidRPr="00A630FF">
      <w:rPr>
        <w:b/>
        <w:bCs/>
      </w:rPr>
      <w:t>-1</w:t>
    </w:r>
    <w:r>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1168E5" w14:textId="77777777" w:rsidR="00A630FF" w:rsidRPr="00A630FF" w:rsidRDefault="00A630FF" w:rsidP="00A630FF">
    <w:pPr>
      <w:pStyle w:val="Header"/>
      <w:jc w:val="left"/>
    </w:pPr>
    <w:r>
      <w:rPr>
        <w:b/>
        <w:bCs/>
      </w:rPr>
      <w:tab/>
    </w:r>
    <w:proofErr w:type="spellStart"/>
    <w:r w:rsidRPr="00A630FF">
      <w:rPr>
        <w:b/>
        <w:bCs/>
      </w:rPr>
      <w:t>Рек</w:t>
    </w:r>
    <w:proofErr w:type="spellEnd"/>
    <w:r w:rsidRPr="00A630FF">
      <w:rPr>
        <w:b/>
        <w:bCs/>
      </w:rPr>
      <w:t>.  МСЭ-</w:t>
    </w:r>
    <w:proofErr w:type="gramStart"/>
    <w:r w:rsidRPr="00A630FF">
      <w:rPr>
        <w:b/>
        <w:bCs/>
      </w:rPr>
      <w:t>R  M.1904</w:t>
    </w:r>
    <w:proofErr w:type="gramEnd"/>
    <w:r w:rsidRPr="00A630FF">
      <w:rPr>
        <w:b/>
        <w:bCs/>
      </w:rPr>
      <w:t>-1</w:t>
    </w:r>
    <w:r>
      <w:rPr>
        <w:b/>
        <w:bCs/>
      </w:rPr>
      <w:tab/>
    </w:r>
    <w:r w:rsidRPr="00A630FF">
      <w:rPr>
        <w:b/>
        <w:bCs/>
      </w:rPr>
      <w:fldChar w:fldCharType="begin"/>
    </w:r>
    <w:r w:rsidRPr="00A630FF">
      <w:rPr>
        <w:b/>
        <w:bCs/>
      </w:rPr>
      <w:instrText xml:space="preserve"> PAGE </w:instrText>
    </w:r>
    <w:r w:rsidRPr="00A630FF">
      <w:rPr>
        <w:b/>
        <w:bCs/>
      </w:rPr>
      <w:fldChar w:fldCharType="separate"/>
    </w:r>
    <w:r w:rsidRPr="00A630FF">
      <w:rPr>
        <w:b/>
        <w:bCs/>
      </w:rPr>
      <w:t>1</w:t>
    </w:r>
    <w:r w:rsidRPr="00A630FF">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CF9CB" w14:textId="6BCD3559" w:rsidR="00A630FF" w:rsidRPr="00A630FF" w:rsidRDefault="00A630FF" w:rsidP="00A630FF">
    <w:pPr>
      <w:pStyle w:val="Header"/>
      <w:jc w:val="left"/>
    </w:pPr>
    <w:r>
      <w:rPr>
        <w:b/>
        <w:bCs/>
      </w:rPr>
      <w:tab/>
    </w:r>
    <w:proofErr w:type="spellStart"/>
    <w:r w:rsidRPr="00A630FF">
      <w:rPr>
        <w:b/>
        <w:bCs/>
      </w:rPr>
      <w:t>Рек</w:t>
    </w:r>
    <w:proofErr w:type="spellEnd"/>
    <w:r w:rsidRPr="00A630FF">
      <w:rPr>
        <w:b/>
        <w:bCs/>
      </w:rPr>
      <w:t>.  МСЭ-</w:t>
    </w:r>
    <w:proofErr w:type="gramStart"/>
    <w:r w:rsidRPr="00A630FF">
      <w:rPr>
        <w:b/>
        <w:bCs/>
      </w:rPr>
      <w:t>R  M.1904</w:t>
    </w:r>
    <w:proofErr w:type="gramEnd"/>
    <w:r w:rsidRPr="00A630FF">
      <w:rPr>
        <w:b/>
        <w:bCs/>
      </w:rPr>
      <w:t>-1</w:t>
    </w:r>
    <w:r>
      <w:rPr>
        <w:b/>
        <w:bCs/>
      </w:rPr>
      <w:tab/>
    </w:r>
    <w:r w:rsidRPr="00A630FF">
      <w:rPr>
        <w:b/>
        <w:bCs/>
      </w:rPr>
      <w:fldChar w:fldCharType="begin"/>
    </w:r>
    <w:r w:rsidRPr="00A630FF">
      <w:rPr>
        <w:b/>
        <w:bCs/>
      </w:rPr>
      <w:instrText xml:space="preserve"> PAGE </w:instrText>
    </w:r>
    <w:r w:rsidRPr="00A630FF">
      <w:rPr>
        <w:b/>
        <w:bCs/>
      </w:rPr>
      <w:fldChar w:fldCharType="separate"/>
    </w:r>
    <w:r w:rsidRPr="00A630FF">
      <w:rPr>
        <w:b/>
        <w:bCs/>
      </w:rPr>
      <w:t>9</w:t>
    </w:r>
    <w:r w:rsidRPr="00A630FF">
      <w:rP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ACB077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DF438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9A891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8981A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0601A0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02CF1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6F1E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1EA6F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8C2C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7C97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15:restartNumberingAfterBreak="0">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15:restartNumberingAfterBreak="0">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5"/>
  </w:num>
  <w:num w:numId="15">
    <w:abstractNumId w:val="13"/>
  </w:num>
  <w:num w:numId="16">
    <w:abstractNumId w:val="16"/>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mirrorMargins/>
  <w:hideSpelling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1"/>
  <w:activeWritingStyle w:appName="MSWord" w:lang="es-ES_tradnl" w:vendorID="64" w:dllVersion="6" w:nlCheck="1" w:checkStyle="1"/>
  <w:activeWritingStyle w:appName="MSWord" w:lang="ru-RU" w:vendorID="64" w:dllVersion="6" w:nlCheck="1" w:checkStyle="0"/>
  <w:activeWritingStyle w:appName="MSWord" w:lang="ru-RU"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45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13002"/>
    <w:rsid w:val="00036EE3"/>
    <w:rsid w:val="00072484"/>
    <w:rsid w:val="00096612"/>
    <w:rsid w:val="000B7683"/>
    <w:rsid w:val="000C4972"/>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7442C"/>
    <w:rsid w:val="00276D21"/>
    <w:rsid w:val="0028720D"/>
    <w:rsid w:val="00296D7F"/>
    <w:rsid w:val="002B3CF6"/>
    <w:rsid w:val="002C768A"/>
    <w:rsid w:val="002D76C4"/>
    <w:rsid w:val="002E7982"/>
    <w:rsid w:val="002F5199"/>
    <w:rsid w:val="00305A41"/>
    <w:rsid w:val="00356B5D"/>
    <w:rsid w:val="003646F2"/>
    <w:rsid w:val="003804DC"/>
    <w:rsid w:val="00387A7D"/>
    <w:rsid w:val="003C38BA"/>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B1D2B"/>
    <w:rsid w:val="006D223D"/>
    <w:rsid w:val="006E1131"/>
    <w:rsid w:val="006E2037"/>
    <w:rsid w:val="006E56A2"/>
    <w:rsid w:val="006E6199"/>
    <w:rsid w:val="00712870"/>
    <w:rsid w:val="0071378F"/>
    <w:rsid w:val="00743D85"/>
    <w:rsid w:val="00753CF4"/>
    <w:rsid w:val="007565CC"/>
    <w:rsid w:val="00763B00"/>
    <w:rsid w:val="00763B9A"/>
    <w:rsid w:val="007A6AA8"/>
    <w:rsid w:val="007D3737"/>
    <w:rsid w:val="00800C5F"/>
    <w:rsid w:val="008310C9"/>
    <w:rsid w:val="00853CC5"/>
    <w:rsid w:val="00870848"/>
    <w:rsid w:val="008C7848"/>
    <w:rsid w:val="00906589"/>
    <w:rsid w:val="00906AD6"/>
    <w:rsid w:val="00917AF2"/>
    <w:rsid w:val="0092418A"/>
    <w:rsid w:val="00934ED7"/>
    <w:rsid w:val="009543C3"/>
    <w:rsid w:val="00962305"/>
    <w:rsid w:val="00966E1B"/>
    <w:rsid w:val="009947C0"/>
    <w:rsid w:val="009B48F6"/>
    <w:rsid w:val="009E3058"/>
    <w:rsid w:val="009F2D2C"/>
    <w:rsid w:val="009F4170"/>
    <w:rsid w:val="00A25DEC"/>
    <w:rsid w:val="00A31928"/>
    <w:rsid w:val="00A62A14"/>
    <w:rsid w:val="00A630FF"/>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E527C"/>
    <w:rsid w:val="00BF0366"/>
    <w:rsid w:val="00BF487A"/>
    <w:rsid w:val="00C46BD9"/>
    <w:rsid w:val="00C47F82"/>
    <w:rsid w:val="00C55258"/>
    <w:rsid w:val="00C73560"/>
    <w:rsid w:val="00C847AA"/>
    <w:rsid w:val="00C906E6"/>
    <w:rsid w:val="00CB0F14"/>
    <w:rsid w:val="00CD659B"/>
    <w:rsid w:val="00CE0A43"/>
    <w:rsid w:val="00CE257A"/>
    <w:rsid w:val="00D270E7"/>
    <w:rsid w:val="00D54BEC"/>
    <w:rsid w:val="00D83556"/>
    <w:rsid w:val="00DF4176"/>
    <w:rsid w:val="00E17240"/>
    <w:rsid w:val="00E44309"/>
    <w:rsid w:val="00E74595"/>
    <w:rsid w:val="00EA3AD3"/>
    <w:rsid w:val="00EB0890"/>
    <w:rsid w:val="00EB713A"/>
    <w:rsid w:val="00EB7C57"/>
    <w:rsid w:val="00ED2695"/>
    <w:rsid w:val="00EE2009"/>
    <w:rsid w:val="00EF18C8"/>
    <w:rsid w:val="00F074C2"/>
    <w:rsid w:val="00F30C9B"/>
    <w:rsid w:val="00F354B1"/>
    <w:rsid w:val="00F76900"/>
    <w:rsid w:val="00FB0E4E"/>
    <w:rsid w:val="00FB2189"/>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4513">
      <o:colormru v:ext="edit" colors="#d62a47"/>
      <o:colormenu v:ext="edit" strokecolor="#d62a47"/>
    </o:shapedefaults>
    <o:shapelayout v:ext="edit">
      <o:idmap v:ext="edit" data="1"/>
    </o:shapelayout>
  </w:shapeDefaults>
  <w:decimalSymbol w:val="."/>
  <w:listSeparator w:val=","/>
  <w14:docId w14:val="68CCC3E5"/>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30FF"/>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A630FF"/>
    <w:pPr>
      <w:keepNext/>
      <w:keepLines/>
      <w:spacing w:before="480"/>
      <w:ind w:left="794" w:hanging="794"/>
      <w:outlineLvl w:val="0"/>
    </w:pPr>
    <w:rPr>
      <w:b/>
    </w:rPr>
  </w:style>
  <w:style w:type="paragraph" w:styleId="Heading2">
    <w:name w:val="heading 2"/>
    <w:basedOn w:val="Heading1"/>
    <w:next w:val="Normal"/>
    <w:link w:val="Heading2Char"/>
    <w:qFormat/>
    <w:rsid w:val="00A630FF"/>
    <w:pPr>
      <w:spacing w:before="320"/>
      <w:outlineLvl w:val="1"/>
    </w:pPr>
  </w:style>
  <w:style w:type="paragraph" w:styleId="Heading3">
    <w:name w:val="heading 3"/>
    <w:basedOn w:val="Heading1"/>
    <w:next w:val="Normal"/>
    <w:link w:val="Heading3Char"/>
    <w:qFormat/>
    <w:rsid w:val="00A630FF"/>
    <w:pPr>
      <w:spacing w:before="200"/>
      <w:outlineLvl w:val="2"/>
    </w:pPr>
  </w:style>
  <w:style w:type="paragraph" w:styleId="Heading4">
    <w:name w:val="heading 4"/>
    <w:basedOn w:val="Heading3"/>
    <w:next w:val="Normal"/>
    <w:link w:val="Heading4Char"/>
    <w:qFormat/>
    <w:rsid w:val="00A630FF"/>
    <w:pPr>
      <w:tabs>
        <w:tab w:val="clear" w:pos="794"/>
        <w:tab w:val="left" w:pos="992"/>
      </w:tabs>
      <w:ind w:left="992" w:hanging="992"/>
      <w:outlineLvl w:val="3"/>
    </w:pPr>
  </w:style>
  <w:style w:type="paragraph" w:styleId="Heading5">
    <w:name w:val="heading 5"/>
    <w:basedOn w:val="Heading4"/>
    <w:next w:val="Normal"/>
    <w:link w:val="Heading5Char"/>
    <w:qFormat/>
    <w:rsid w:val="00A630FF"/>
    <w:pPr>
      <w:outlineLvl w:val="4"/>
    </w:pPr>
  </w:style>
  <w:style w:type="paragraph" w:styleId="Heading6">
    <w:name w:val="heading 6"/>
    <w:basedOn w:val="Heading4"/>
    <w:next w:val="Normal"/>
    <w:link w:val="Heading6Char"/>
    <w:qFormat/>
    <w:rsid w:val="00A630FF"/>
    <w:pPr>
      <w:tabs>
        <w:tab w:val="clear" w:pos="992"/>
        <w:tab w:val="clear" w:pos="1191"/>
      </w:tabs>
      <w:ind w:left="1588" w:hanging="1588"/>
      <w:outlineLvl w:val="5"/>
    </w:pPr>
  </w:style>
  <w:style w:type="paragraph" w:styleId="Heading7">
    <w:name w:val="heading 7"/>
    <w:basedOn w:val="Heading6"/>
    <w:next w:val="Normal"/>
    <w:link w:val="Heading7Char"/>
    <w:qFormat/>
    <w:rsid w:val="00A630FF"/>
    <w:pPr>
      <w:outlineLvl w:val="6"/>
    </w:pPr>
  </w:style>
  <w:style w:type="paragraph" w:styleId="Heading8">
    <w:name w:val="heading 8"/>
    <w:basedOn w:val="Heading6"/>
    <w:next w:val="Normal"/>
    <w:link w:val="Heading8Char"/>
    <w:qFormat/>
    <w:rsid w:val="00A630FF"/>
    <w:pPr>
      <w:outlineLvl w:val="7"/>
    </w:pPr>
  </w:style>
  <w:style w:type="paragraph" w:styleId="Heading9">
    <w:name w:val="heading 9"/>
    <w:basedOn w:val="Heading6"/>
    <w:next w:val="Normal"/>
    <w:link w:val="Heading9Char"/>
    <w:qFormat/>
    <w:rsid w:val="00A630FF"/>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630FF"/>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630F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630FF"/>
  </w:style>
  <w:style w:type="paragraph" w:customStyle="1" w:styleId="Headingb">
    <w:name w:val="Heading_b"/>
    <w:basedOn w:val="Heading3"/>
    <w:next w:val="Normal"/>
    <w:link w:val="HeadingbChar"/>
    <w:rsid w:val="00A630FF"/>
    <w:pPr>
      <w:spacing w:before="160"/>
      <w:ind w:left="0" w:firstLine="0"/>
      <w:outlineLvl w:val="9"/>
    </w:pPr>
  </w:style>
  <w:style w:type="paragraph" w:customStyle="1" w:styleId="Headingi">
    <w:name w:val="Heading_i"/>
    <w:basedOn w:val="Heading3"/>
    <w:next w:val="Normal"/>
    <w:link w:val="HeadingiChar"/>
    <w:rsid w:val="00A630FF"/>
    <w:pPr>
      <w:spacing w:before="160"/>
      <w:ind w:left="0" w:firstLine="0"/>
    </w:pPr>
    <w:rPr>
      <w:b w:val="0"/>
      <w:i/>
    </w:rPr>
  </w:style>
  <w:style w:type="character" w:customStyle="1" w:styleId="href">
    <w:name w:val="href"/>
    <w:basedOn w:val="DefaultParagraphFont"/>
    <w:rsid w:val="00A630FF"/>
  </w:style>
  <w:style w:type="paragraph" w:customStyle="1" w:styleId="AnnexNoTitle">
    <w:name w:val="Annex_NoTitle"/>
    <w:basedOn w:val="Heading1"/>
    <w:next w:val="Normalaftertitle"/>
    <w:link w:val="AnnexNoTitleChar1"/>
    <w:rsid w:val="00A630FF"/>
    <w:pPr>
      <w:spacing w:after="80"/>
      <w:ind w:left="0" w:firstLine="0"/>
      <w:jc w:val="center"/>
    </w:pPr>
    <w:rPr>
      <w:sz w:val="26"/>
    </w:rPr>
  </w:style>
  <w:style w:type="paragraph" w:customStyle="1" w:styleId="Normalaftertitle">
    <w:name w:val="Normal_after_title"/>
    <w:basedOn w:val="Normal"/>
    <w:next w:val="Normal"/>
    <w:link w:val="NormalaftertitleChar"/>
    <w:rsid w:val="00A630FF"/>
    <w:pPr>
      <w:spacing w:before="320"/>
    </w:pPr>
  </w:style>
  <w:style w:type="paragraph" w:customStyle="1" w:styleId="enumlev2">
    <w:name w:val="enumlev2"/>
    <w:basedOn w:val="enumlev1"/>
    <w:rsid w:val="00A630FF"/>
    <w:pPr>
      <w:ind w:left="1191" w:hanging="397"/>
    </w:pPr>
  </w:style>
  <w:style w:type="paragraph" w:customStyle="1" w:styleId="enumlev1">
    <w:name w:val="enumlev1"/>
    <w:basedOn w:val="Normal"/>
    <w:link w:val="enumlev1Char"/>
    <w:rsid w:val="00A630FF"/>
    <w:pPr>
      <w:spacing w:before="80"/>
      <w:ind w:left="794" w:hanging="794"/>
    </w:pPr>
  </w:style>
  <w:style w:type="paragraph" w:customStyle="1" w:styleId="enumlev3">
    <w:name w:val="enumlev3"/>
    <w:basedOn w:val="enumlev2"/>
    <w:rsid w:val="00A630FF"/>
    <w:pPr>
      <w:ind w:left="1588"/>
    </w:pPr>
  </w:style>
  <w:style w:type="paragraph" w:customStyle="1" w:styleId="Note">
    <w:name w:val="Note"/>
    <w:basedOn w:val="Normal"/>
    <w:link w:val="NoteChar"/>
    <w:rsid w:val="00A630F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A630FF"/>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A630FF"/>
    <w:pPr>
      <w:keepNext/>
      <w:keepLines/>
      <w:spacing w:before="240"/>
      <w:jc w:val="center"/>
    </w:pPr>
    <w:rPr>
      <w:b/>
      <w:sz w:val="26"/>
    </w:rPr>
  </w:style>
  <w:style w:type="paragraph" w:customStyle="1" w:styleId="Recref">
    <w:name w:val="Rec_ref"/>
    <w:basedOn w:val="Normal"/>
    <w:next w:val="Recdate"/>
    <w:rsid w:val="00A630FF"/>
    <w:pPr>
      <w:jc w:val="center"/>
    </w:pPr>
  </w:style>
  <w:style w:type="paragraph" w:customStyle="1" w:styleId="Recdate">
    <w:name w:val="Rec_date"/>
    <w:basedOn w:val="Recref"/>
    <w:next w:val="Normalaftertitle"/>
    <w:rsid w:val="00A630FF"/>
    <w:pPr>
      <w:jc w:val="right"/>
    </w:pPr>
  </w:style>
  <w:style w:type="paragraph" w:customStyle="1" w:styleId="HeadingSum">
    <w:name w:val="Heading_Sum"/>
    <w:basedOn w:val="Headingb"/>
    <w:next w:val="Normal"/>
    <w:rsid w:val="00A630FF"/>
    <w:pPr>
      <w:spacing w:before="240"/>
    </w:pPr>
    <w:rPr>
      <w:lang w:val="es-ES_tradnl"/>
    </w:rPr>
  </w:style>
  <w:style w:type="paragraph" w:customStyle="1" w:styleId="AppendixNoTitle">
    <w:name w:val="Appendix_NoTitle"/>
    <w:basedOn w:val="AnnexNoTitle"/>
    <w:next w:val="Normal"/>
    <w:rsid w:val="00A630FF"/>
  </w:style>
  <w:style w:type="paragraph" w:customStyle="1" w:styleId="Tablefin">
    <w:name w:val="Table_fin"/>
    <w:basedOn w:val="Normal"/>
    <w:next w:val="Normal"/>
    <w:rsid w:val="00A630FF"/>
    <w:pPr>
      <w:spacing w:before="0"/>
    </w:pPr>
    <w:rPr>
      <w:sz w:val="20"/>
      <w:lang w:val="en-GB"/>
    </w:rPr>
  </w:style>
  <w:style w:type="paragraph" w:customStyle="1" w:styleId="Tablehead">
    <w:name w:val="Table_head"/>
    <w:basedOn w:val="Normal"/>
    <w:next w:val="Normal"/>
    <w:link w:val="TableheadChar"/>
    <w:rsid w:val="00A630F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A630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A630FF"/>
    <w:pPr>
      <w:keepNext/>
      <w:spacing w:before="360" w:after="120"/>
      <w:jc w:val="center"/>
    </w:pPr>
  </w:style>
  <w:style w:type="paragraph" w:customStyle="1" w:styleId="Tabletext">
    <w:name w:val="Table_text"/>
    <w:basedOn w:val="Normal"/>
    <w:link w:val="TabletextChar"/>
    <w:rsid w:val="00A630F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A630FF"/>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630F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630FF"/>
    <w:pPr>
      <w:ind w:left="794"/>
    </w:pPr>
  </w:style>
  <w:style w:type="paragraph" w:customStyle="1" w:styleId="Figurelegend">
    <w:name w:val="Figure_legend"/>
    <w:basedOn w:val="Normal"/>
    <w:rsid w:val="00A630F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630FF"/>
    <w:pPr>
      <w:keepNext/>
      <w:keepLines/>
      <w:spacing w:before="480" w:after="80"/>
      <w:jc w:val="center"/>
    </w:pPr>
    <w:rPr>
      <w:caps/>
      <w:sz w:val="18"/>
    </w:rPr>
  </w:style>
  <w:style w:type="paragraph" w:customStyle="1" w:styleId="Figuretitle">
    <w:name w:val="Figure_title"/>
    <w:basedOn w:val="Normal"/>
    <w:next w:val="Figure"/>
    <w:link w:val="FiguretitleChar"/>
    <w:rsid w:val="00A630F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30FF"/>
    <w:pPr>
      <w:keepNext w:val="0"/>
      <w:spacing w:before="0" w:after="240"/>
    </w:pPr>
  </w:style>
  <w:style w:type="paragraph" w:customStyle="1" w:styleId="tocpart">
    <w:name w:val="tocpart"/>
    <w:basedOn w:val="Normal"/>
    <w:rsid w:val="00A630F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630FF"/>
    <w:pPr>
      <w:keepNext/>
      <w:keepLines/>
      <w:spacing w:before="480"/>
      <w:jc w:val="center"/>
    </w:pPr>
    <w:rPr>
      <w:sz w:val="26"/>
    </w:rPr>
  </w:style>
  <w:style w:type="paragraph" w:customStyle="1" w:styleId="Arttitle">
    <w:name w:val="Art_title"/>
    <w:basedOn w:val="Normal"/>
    <w:next w:val="Normalaftertitle"/>
    <w:link w:val="ArttitleChar"/>
    <w:rsid w:val="00A630FF"/>
    <w:pPr>
      <w:keepNext/>
      <w:keepLines/>
      <w:spacing w:before="240"/>
      <w:jc w:val="center"/>
    </w:pPr>
    <w:rPr>
      <w:b/>
      <w:sz w:val="26"/>
    </w:rPr>
  </w:style>
  <w:style w:type="paragraph" w:customStyle="1" w:styleId="Blanc">
    <w:name w:val="Blanc"/>
    <w:basedOn w:val="Normal"/>
    <w:next w:val="Tabletext"/>
    <w:rsid w:val="00A630FF"/>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630F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630FF"/>
    <w:pPr>
      <w:keepNext/>
      <w:keepLines/>
      <w:spacing w:before="160"/>
      <w:ind w:left="794"/>
    </w:pPr>
    <w:rPr>
      <w:i/>
    </w:rPr>
  </w:style>
  <w:style w:type="paragraph" w:customStyle="1" w:styleId="ChapNo">
    <w:name w:val="Chap_No"/>
    <w:basedOn w:val="ArtNo"/>
    <w:next w:val="Chaptitle"/>
    <w:rsid w:val="00A630FF"/>
    <w:rPr>
      <w:b/>
    </w:rPr>
  </w:style>
  <w:style w:type="paragraph" w:customStyle="1" w:styleId="Chaptitle">
    <w:name w:val="Chap_title"/>
    <w:basedOn w:val="Arttitle"/>
    <w:next w:val="Normalaftertitle"/>
    <w:rsid w:val="00A630FF"/>
  </w:style>
  <w:style w:type="character" w:styleId="FootnoteReference">
    <w:name w:val="footnote reference"/>
    <w:basedOn w:val="DefaultParagraphFont"/>
    <w:rsid w:val="00A630FF"/>
    <w:rPr>
      <w:position w:val="6"/>
      <w:sz w:val="16"/>
    </w:rPr>
  </w:style>
  <w:style w:type="paragraph" w:styleId="FootnoteText">
    <w:name w:val="footnote text"/>
    <w:basedOn w:val="Normal"/>
    <w:link w:val="FootnoteTextChar"/>
    <w:rsid w:val="00A630FF"/>
    <w:pPr>
      <w:keepLines/>
      <w:tabs>
        <w:tab w:val="left" w:pos="284"/>
      </w:tabs>
      <w:spacing w:before="60"/>
      <w:ind w:left="284" w:hanging="284"/>
    </w:pPr>
    <w:rPr>
      <w:sz w:val="20"/>
    </w:rPr>
  </w:style>
  <w:style w:type="paragraph" w:styleId="Index1">
    <w:name w:val="index 1"/>
    <w:basedOn w:val="Normal"/>
    <w:next w:val="Normal"/>
    <w:rsid w:val="00A630FF"/>
  </w:style>
  <w:style w:type="paragraph" w:styleId="Index2">
    <w:name w:val="index 2"/>
    <w:basedOn w:val="Normal"/>
    <w:next w:val="Normal"/>
    <w:rsid w:val="00A630FF"/>
    <w:pPr>
      <w:ind w:left="283"/>
    </w:pPr>
  </w:style>
  <w:style w:type="paragraph" w:styleId="Index3">
    <w:name w:val="index 3"/>
    <w:basedOn w:val="Normal"/>
    <w:next w:val="Normal"/>
    <w:rsid w:val="00A630FF"/>
    <w:pPr>
      <w:ind w:left="566"/>
    </w:pPr>
  </w:style>
  <w:style w:type="paragraph" w:styleId="IndexHeading">
    <w:name w:val="index heading"/>
    <w:basedOn w:val="Normal"/>
    <w:next w:val="Index1"/>
    <w:rsid w:val="00A630FF"/>
  </w:style>
  <w:style w:type="paragraph" w:customStyle="1" w:styleId="Line">
    <w:name w:val="Line"/>
    <w:basedOn w:val="Normal"/>
    <w:next w:val="Normal"/>
    <w:rsid w:val="00A630F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630F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630FF"/>
  </w:style>
  <w:style w:type="paragraph" w:customStyle="1" w:styleId="Partref">
    <w:name w:val="Part_ref"/>
    <w:basedOn w:val="Normal"/>
    <w:next w:val="Normal"/>
    <w:rsid w:val="00A630FF"/>
    <w:pPr>
      <w:keepNext/>
      <w:keepLines/>
      <w:spacing w:after="280"/>
      <w:jc w:val="center"/>
    </w:pPr>
  </w:style>
  <w:style w:type="paragraph" w:customStyle="1" w:styleId="Parttitle">
    <w:name w:val="Part_title"/>
    <w:basedOn w:val="Normal"/>
    <w:next w:val="Normalaftertitle"/>
    <w:rsid w:val="00A630FF"/>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A630FF"/>
  </w:style>
  <w:style w:type="paragraph" w:customStyle="1" w:styleId="QuestionNo">
    <w:name w:val="Question_No"/>
    <w:basedOn w:val="RecNo"/>
    <w:next w:val="Normal"/>
    <w:rsid w:val="00A630FF"/>
  </w:style>
  <w:style w:type="paragraph" w:customStyle="1" w:styleId="Questionref">
    <w:name w:val="Question_ref"/>
    <w:basedOn w:val="Recref"/>
    <w:next w:val="Questiondate"/>
    <w:rsid w:val="00A630FF"/>
  </w:style>
  <w:style w:type="paragraph" w:customStyle="1" w:styleId="Questiontitle">
    <w:name w:val="Question_title"/>
    <w:basedOn w:val="Normal"/>
    <w:next w:val="Questionref"/>
    <w:rsid w:val="00A630FF"/>
  </w:style>
  <w:style w:type="paragraph" w:customStyle="1" w:styleId="Reftext">
    <w:name w:val="Ref_text"/>
    <w:basedOn w:val="Normal"/>
    <w:rsid w:val="00A630FF"/>
    <w:pPr>
      <w:ind w:left="794" w:hanging="794"/>
    </w:pPr>
  </w:style>
  <w:style w:type="paragraph" w:customStyle="1" w:styleId="Reftitle">
    <w:name w:val="Ref_title"/>
    <w:basedOn w:val="Normal"/>
    <w:next w:val="Reftext"/>
    <w:rsid w:val="00A630FF"/>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A630FF"/>
  </w:style>
  <w:style w:type="paragraph" w:customStyle="1" w:styleId="RepNo">
    <w:name w:val="Rep_No"/>
    <w:basedOn w:val="RecNo"/>
    <w:next w:val="Reptitle"/>
    <w:rsid w:val="00A630FF"/>
  </w:style>
  <w:style w:type="paragraph" w:customStyle="1" w:styleId="Reptitle">
    <w:name w:val="Rep_title"/>
    <w:basedOn w:val="Rectitle"/>
    <w:next w:val="Repref"/>
    <w:rsid w:val="00A630FF"/>
  </w:style>
  <w:style w:type="paragraph" w:customStyle="1" w:styleId="Repref">
    <w:name w:val="Rep_ref"/>
    <w:basedOn w:val="Recref"/>
    <w:next w:val="Repdate"/>
    <w:rsid w:val="00A630FF"/>
  </w:style>
  <w:style w:type="paragraph" w:customStyle="1" w:styleId="Resdate">
    <w:name w:val="Res_date"/>
    <w:basedOn w:val="Recdate"/>
    <w:next w:val="Normalaftertitle"/>
    <w:rsid w:val="00A630FF"/>
  </w:style>
  <w:style w:type="paragraph" w:customStyle="1" w:styleId="ResNo">
    <w:name w:val="Res_No"/>
    <w:basedOn w:val="RecNo"/>
    <w:next w:val="Restitle"/>
    <w:rsid w:val="00A630FF"/>
  </w:style>
  <w:style w:type="paragraph" w:customStyle="1" w:styleId="Restitle">
    <w:name w:val="Res_title"/>
    <w:basedOn w:val="Normal"/>
    <w:next w:val="Resref"/>
    <w:link w:val="RestitleChar"/>
    <w:rsid w:val="00A630FF"/>
    <w:pPr>
      <w:spacing w:before="240"/>
      <w:jc w:val="center"/>
    </w:pPr>
    <w:rPr>
      <w:b/>
      <w:sz w:val="26"/>
    </w:rPr>
  </w:style>
  <w:style w:type="paragraph" w:customStyle="1" w:styleId="Resref">
    <w:name w:val="Res_ref"/>
    <w:basedOn w:val="Recref"/>
    <w:next w:val="Resdate"/>
    <w:rsid w:val="00A630FF"/>
  </w:style>
  <w:style w:type="paragraph" w:customStyle="1" w:styleId="SectionNo">
    <w:name w:val="Section_No"/>
    <w:basedOn w:val="Normal"/>
    <w:next w:val="Normal"/>
    <w:rsid w:val="00A630FF"/>
  </w:style>
  <w:style w:type="paragraph" w:customStyle="1" w:styleId="Sectiontitle">
    <w:name w:val="Section_title"/>
    <w:basedOn w:val="Normal"/>
    <w:next w:val="Normalaftertitle"/>
    <w:rsid w:val="00A630FF"/>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A630FF"/>
    <w:pPr>
      <w:tabs>
        <w:tab w:val="clear" w:pos="794"/>
        <w:tab w:val="clear" w:pos="1191"/>
        <w:tab w:val="clear" w:pos="1588"/>
        <w:tab w:val="clear" w:pos="1985"/>
        <w:tab w:val="right" w:pos="9611"/>
      </w:tabs>
    </w:pPr>
    <w:rPr>
      <w:i/>
    </w:rPr>
  </w:style>
  <w:style w:type="paragraph" w:styleId="TOC1">
    <w:name w:val="toc 1"/>
    <w:basedOn w:val="Normal"/>
    <w:rsid w:val="00A630F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630FF"/>
    <w:pPr>
      <w:tabs>
        <w:tab w:val="clear" w:pos="567"/>
        <w:tab w:val="left" w:pos="1276"/>
      </w:tabs>
      <w:spacing w:before="160"/>
      <w:ind w:left="1276" w:hanging="709"/>
    </w:pPr>
  </w:style>
  <w:style w:type="paragraph" w:styleId="TOC3">
    <w:name w:val="toc 3"/>
    <w:basedOn w:val="TOC2"/>
    <w:rsid w:val="00A630FF"/>
    <w:pPr>
      <w:tabs>
        <w:tab w:val="clear" w:pos="1276"/>
        <w:tab w:val="left" w:pos="2155"/>
      </w:tabs>
      <w:ind w:left="2155" w:hanging="879"/>
    </w:pPr>
  </w:style>
  <w:style w:type="paragraph" w:styleId="TOC4">
    <w:name w:val="toc 4"/>
    <w:basedOn w:val="TOC3"/>
    <w:rsid w:val="00A630FF"/>
    <w:pPr>
      <w:tabs>
        <w:tab w:val="left" w:pos="3261"/>
      </w:tabs>
      <w:spacing w:before="80"/>
      <w:ind w:left="3261" w:hanging="993"/>
    </w:pPr>
  </w:style>
  <w:style w:type="paragraph" w:styleId="TOC5">
    <w:name w:val="toc 5"/>
    <w:basedOn w:val="TOC4"/>
    <w:rsid w:val="00A630FF"/>
  </w:style>
  <w:style w:type="paragraph" w:styleId="TOC6">
    <w:name w:val="toc 6"/>
    <w:basedOn w:val="TOC4"/>
    <w:rsid w:val="00A630FF"/>
  </w:style>
  <w:style w:type="paragraph" w:styleId="TOC7">
    <w:name w:val="toc 7"/>
    <w:basedOn w:val="TOC4"/>
    <w:rsid w:val="00A630FF"/>
  </w:style>
  <w:style w:type="paragraph" w:styleId="TOC8">
    <w:name w:val="toc 8"/>
    <w:basedOn w:val="TOC4"/>
    <w:rsid w:val="00A630FF"/>
  </w:style>
  <w:style w:type="paragraph" w:customStyle="1" w:styleId="Annexref">
    <w:name w:val="Annex_ref"/>
    <w:basedOn w:val="Normal"/>
    <w:next w:val="Normalaftertitle"/>
    <w:rsid w:val="00A630FF"/>
    <w:pPr>
      <w:keepNext/>
      <w:keepLines/>
      <w:spacing w:after="280"/>
      <w:jc w:val="center"/>
    </w:pPr>
  </w:style>
  <w:style w:type="paragraph" w:customStyle="1" w:styleId="Appendixref">
    <w:name w:val="Appendix_ref"/>
    <w:basedOn w:val="Annexref"/>
    <w:next w:val="Normalaftertitle"/>
    <w:rsid w:val="00A630FF"/>
  </w:style>
  <w:style w:type="paragraph" w:customStyle="1" w:styleId="Tabletitle">
    <w:name w:val="Table_title"/>
    <w:basedOn w:val="Normal"/>
    <w:next w:val="Tablehead"/>
    <w:link w:val="Tabletitle0"/>
    <w:rsid w:val="00A630FF"/>
    <w:pPr>
      <w:keepNext/>
      <w:spacing w:before="0" w:after="120"/>
      <w:jc w:val="center"/>
    </w:pPr>
    <w:rPr>
      <w:b/>
    </w:rPr>
  </w:style>
  <w:style w:type="paragraph" w:customStyle="1" w:styleId="Summary">
    <w:name w:val="Summary"/>
    <w:basedOn w:val="Normal"/>
    <w:next w:val="Normalaftertitle"/>
    <w:rsid w:val="00A630FF"/>
    <w:pPr>
      <w:spacing w:after="480"/>
    </w:pPr>
    <w:rPr>
      <w:lang w:val="es-ES_tradnl"/>
    </w:rPr>
  </w:style>
  <w:style w:type="character" w:styleId="Hyperlink">
    <w:name w:val="Hyperlink"/>
    <w:basedOn w:val="DefaultParagraphFont"/>
    <w:rsid w:val="00A630FF"/>
    <w:rPr>
      <w:color w:val="0000FF"/>
      <w:u w:val="single"/>
    </w:rPr>
  </w:style>
  <w:style w:type="character" w:customStyle="1" w:styleId="HeaderChar">
    <w:name w:val="Header Char"/>
    <w:basedOn w:val="DefaultParagraphFont"/>
    <w:link w:val="Header"/>
    <w:rsid w:val="00A630FF"/>
    <w:rPr>
      <w:sz w:val="22"/>
      <w:lang w:val="fr-FR" w:eastAsia="en-US"/>
    </w:rPr>
  </w:style>
  <w:style w:type="paragraph" w:customStyle="1" w:styleId="TableLegendNote">
    <w:name w:val="Table_Legend_Note"/>
    <w:basedOn w:val="Tablelegend"/>
    <w:next w:val="Tablelegend"/>
    <w:rsid w:val="00A630FF"/>
    <w:pPr>
      <w:ind w:left="-85" w:firstLine="0"/>
    </w:pPr>
    <w:rPr>
      <w:lang w:val="en-US"/>
    </w:rPr>
  </w:style>
  <w:style w:type="character" w:customStyle="1" w:styleId="FootnoteTextChar">
    <w:name w:val="Footnote Text Char"/>
    <w:basedOn w:val="DefaultParagraphFont"/>
    <w:link w:val="FootnoteText"/>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A630FF"/>
    <w:rPr>
      <w:rFonts w:ascii="Times New Roman Bold" w:hAnsi="Times New Roman Bold"/>
      <w:b/>
      <w:sz w:val="18"/>
      <w:lang w:val="fr-FR" w:eastAsia="en-US"/>
    </w:rPr>
  </w:style>
  <w:style w:type="character" w:customStyle="1" w:styleId="FigureNoChar">
    <w:name w:val="Figure_No Char"/>
    <w:basedOn w:val="DefaultParagraphFont"/>
    <w:link w:val="FigureNo"/>
    <w:locked/>
    <w:rsid w:val="00A630FF"/>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27442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unhideWhenUsed/>
    <w:rsid w:val="00A630FF"/>
    <w:pPr>
      <w:spacing w:before="0"/>
    </w:pPr>
    <w:rPr>
      <w:rFonts w:ascii="Segoe UI" w:hAnsi="Segoe UI" w:cs="Segoe UI"/>
      <w:sz w:val="18"/>
      <w:szCs w:val="18"/>
    </w:rPr>
  </w:style>
  <w:style w:type="character" w:customStyle="1" w:styleId="BalloonTextChar">
    <w:name w:val="Balloon Text Char"/>
    <w:basedOn w:val="DefaultParagraphFont"/>
    <w:link w:val="BalloonText"/>
    <w:rsid w:val="00A630FF"/>
    <w:rPr>
      <w:rFonts w:ascii="Segoe UI" w:hAnsi="Segoe UI" w:cs="Segoe UI"/>
      <w:sz w:val="18"/>
      <w:szCs w:val="18"/>
      <w:lang w:val="fr-FR" w:eastAsia="en-US"/>
    </w:rPr>
  </w:style>
  <w:style w:type="character" w:customStyle="1" w:styleId="apple-converted-space">
    <w:name w:val="apple-converted-space"/>
    <w:basedOn w:val="DefaultParagraphFont"/>
    <w:rsid w:val="004D14DC"/>
  </w:style>
  <w:style w:type="character" w:customStyle="1" w:styleId="FootnoteReferenceComplex8pt">
    <w:name w:val="Footnote Reference + (Complex) 8 pt"/>
    <w:basedOn w:val="FootnoteReference"/>
    <w:rsid w:val="00EA3AD3"/>
    <w:rPr>
      <w:rFonts w:ascii="Times New Roman" w:hAnsi="Times New Roman"/>
      <w:position w:val="6"/>
      <w:sz w:val="16"/>
      <w:szCs w:val="16"/>
    </w:rPr>
  </w:style>
  <w:style w:type="paragraph" w:styleId="ListBullet">
    <w:name w:val="List Bullet"/>
    <w:basedOn w:val="Normal"/>
    <w:autoRedefine/>
    <w:rsid w:val="00EA3AD3"/>
    <w:pPr>
      <w:tabs>
        <w:tab w:val="num" w:pos="360"/>
      </w:tabs>
      <w:spacing w:before="136"/>
      <w:ind w:left="360" w:hanging="360"/>
    </w:pPr>
    <w:rPr>
      <w:sz w:val="20"/>
      <w:lang w:val="en-GB"/>
    </w:rPr>
  </w:style>
  <w:style w:type="paragraph" w:styleId="ListBullet2">
    <w:name w:val="List Bullet 2"/>
    <w:basedOn w:val="Normal"/>
    <w:autoRedefine/>
    <w:rsid w:val="00EA3AD3"/>
    <w:pPr>
      <w:tabs>
        <w:tab w:val="num" w:pos="643"/>
      </w:tabs>
      <w:spacing w:before="136"/>
      <w:ind w:left="643" w:hanging="360"/>
    </w:pPr>
    <w:rPr>
      <w:sz w:val="20"/>
      <w:lang w:val="en-GB"/>
    </w:rPr>
  </w:style>
  <w:style w:type="paragraph" w:styleId="ListBullet3">
    <w:name w:val="List Bullet 3"/>
    <w:basedOn w:val="Normal"/>
    <w:autoRedefine/>
    <w:rsid w:val="00EA3AD3"/>
    <w:pPr>
      <w:tabs>
        <w:tab w:val="num" w:pos="926"/>
      </w:tabs>
      <w:spacing w:before="136"/>
      <w:ind w:left="926" w:hanging="360"/>
    </w:pPr>
    <w:rPr>
      <w:sz w:val="20"/>
      <w:lang w:val="en-GB"/>
    </w:rPr>
  </w:style>
  <w:style w:type="paragraph" w:styleId="ListBullet4">
    <w:name w:val="List Bullet 4"/>
    <w:basedOn w:val="Normal"/>
    <w:autoRedefine/>
    <w:rsid w:val="00EA3AD3"/>
    <w:pPr>
      <w:tabs>
        <w:tab w:val="clear" w:pos="1191"/>
        <w:tab w:val="num" w:pos="1209"/>
      </w:tabs>
      <w:spacing w:before="136"/>
      <w:ind w:left="1209" w:hanging="360"/>
    </w:pPr>
    <w:rPr>
      <w:sz w:val="20"/>
      <w:lang w:val="en-GB"/>
    </w:rPr>
  </w:style>
  <w:style w:type="paragraph" w:styleId="ListBullet5">
    <w:name w:val="List Bullet 5"/>
    <w:basedOn w:val="Normal"/>
    <w:autoRedefine/>
    <w:rsid w:val="00EA3AD3"/>
    <w:pPr>
      <w:tabs>
        <w:tab w:val="num" w:pos="1492"/>
      </w:tabs>
      <w:spacing w:before="136"/>
      <w:ind w:left="1492" w:hanging="360"/>
    </w:pPr>
    <w:rPr>
      <w:sz w:val="20"/>
      <w:lang w:val="en-GB"/>
    </w:rPr>
  </w:style>
  <w:style w:type="paragraph" w:styleId="ListNumber">
    <w:name w:val="List Number"/>
    <w:basedOn w:val="Normal"/>
    <w:rsid w:val="00EA3AD3"/>
    <w:pPr>
      <w:tabs>
        <w:tab w:val="num" w:pos="360"/>
      </w:tabs>
      <w:spacing w:before="136"/>
      <w:ind w:left="360" w:hanging="360"/>
    </w:pPr>
    <w:rPr>
      <w:sz w:val="20"/>
      <w:lang w:val="en-GB"/>
    </w:rPr>
  </w:style>
  <w:style w:type="paragraph" w:styleId="ListNumber2">
    <w:name w:val="List Number 2"/>
    <w:basedOn w:val="Normal"/>
    <w:rsid w:val="00EA3AD3"/>
    <w:pPr>
      <w:tabs>
        <w:tab w:val="num" w:pos="643"/>
      </w:tabs>
      <w:spacing w:before="136"/>
      <w:ind w:left="643" w:hanging="360"/>
    </w:pPr>
    <w:rPr>
      <w:sz w:val="20"/>
      <w:lang w:val="en-GB"/>
    </w:rPr>
  </w:style>
  <w:style w:type="character" w:customStyle="1" w:styleId="CommentSubjectChar">
    <w:name w:val="Comment Subject Char"/>
    <w:basedOn w:val="Heading1Char"/>
    <w:link w:val="CommentSubject"/>
    <w:semiHidden/>
    <w:locked/>
    <w:rsid w:val="00EA3AD3"/>
    <w:rPr>
      <w:b/>
      <w:bCs/>
      <w:sz w:val="24"/>
      <w:lang w:val="fr-FR" w:eastAsia="en-US"/>
    </w:rPr>
  </w:style>
  <w:style w:type="paragraph" w:styleId="CommentText">
    <w:name w:val="annotation text"/>
    <w:basedOn w:val="Normal"/>
    <w:link w:val="CommentTextChar"/>
    <w:semiHidden/>
    <w:unhideWhenUsed/>
    <w:rsid w:val="00EA3AD3"/>
    <w:rPr>
      <w:sz w:val="20"/>
    </w:rPr>
  </w:style>
  <w:style w:type="character" w:customStyle="1" w:styleId="CommentTextChar">
    <w:name w:val="Comment Text Char"/>
    <w:basedOn w:val="DefaultParagraphFont"/>
    <w:link w:val="CommentText"/>
    <w:semiHidden/>
    <w:rsid w:val="00EA3AD3"/>
    <w:rPr>
      <w:lang w:val="fr-FR" w:eastAsia="en-US"/>
    </w:rPr>
  </w:style>
  <w:style w:type="paragraph" w:styleId="CommentSubject">
    <w:name w:val="annotation subject"/>
    <w:basedOn w:val="CommentText"/>
    <w:next w:val="CommentText"/>
    <w:link w:val="CommentSubjectChar"/>
    <w:semiHidden/>
    <w:rsid w:val="00EA3AD3"/>
    <w:pPr>
      <w:jc w:val="left"/>
      <w:textAlignment w:val="auto"/>
    </w:pPr>
    <w:rPr>
      <w:b/>
      <w:bCs/>
      <w:sz w:val="24"/>
    </w:rPr>
  </w:style>
  <w:style w:type="character" w:customStyle="1" w:styleId="CommentSubjectChar1">
    <w:name w:val="Comment Subject Char1"/>
    <w:basedOn w:val="CommentTextChar"/>
    <w:semiHidden/>
    <w:rsid w:val="00EA3AD3"/>
    <w:rPr>
      <w:b/>
      <w:bCs/>
      <w:lang w:val="fr-FR" w:eastAsia="en-US"/>
    </w:rPr>
  </w:style>
  <w:style w:type="character" w:customStyle="1" w:styleId="TextCar">
    <w:name w:val="Text Car"/>
    <w:basedOn w:val="DefaultParagraphFont"/>
    <w:link w:val="Text"/>
    <w:locked/>
    <w:rsid w:val="00EA3AD3"/>
    <w:rPr>
      <w:sz w:val="24"/>
      <w:lang w:val="en-GB" w:eastAsia="en-US"/>
    </w:rPr>
  </w:style>
  <w:style w:type="paragraph" w:customStyle="1" w:styleId="Text">
    <w:name w:val="Text"/>
    <w:basedOn w:val="Normal"/>
    <w:link w:val="TextCar"/>
    <w:rsid w:val="00EA3AD3"/>
    <w:pPr>
      <w:textAlignment w:val="auto"/>
    </w:pPr>
    <w:rPr>
      <w:sz w:val="24"/>
      <w:lang w:val="en-GB"/>
    </w:rPr>
  </w:style>
  <w:style w:type="character" w:customStyle="1" w:styleId="StyleTextCarLatinItalic">
    <w:name w:val="Style Text Car + (Latin) Italic"/>
    <w:basedOn w:val="TextCar"/>
    <w:rsid w:val="00EA3AD3"/>
    <w:rPr>
      <w:i/>
      <w:iCs w:val="0"/>
      <w:sz w:val="24"/>
      <w:lang w:val="en-GB" w:eastAsia="en-US"/>
    </w:rPr>
  </w:style>
  <w:style w:type="paragraph" w:customStyle="1" w:styleId="Texte">
    <w:name w:val="Texte"/>
    <w:basedOn w:val="Normal"/>
    <w:rsid w:val="00EA3AD3"/>
    <w:pPr>
      <w:tabs>
        <w:tab w:val="clear" w:pos="794"/>
        <w:tab w:val="clear" w:pos="1191"/>
        <w:tab w:val="clear" w:pos="1588"/>
        <w:tab w:val="clear" w:pos="1985"/>
      </w:tabs>
      <w:overflowPunct/>
      <w:autoSpaceDE/>
      <w:autoSpaceDN/>
      <w:adjustRightInd/>
      <w:textAlignment w:val="auto"/>
    </w:pPr>
    <w:rPr>
      <w:color w:val="000000"/>
      <w:sz w:val="24"/>
      <w:szCs w:val="24"/>
      <w:lang w:val="en-US" w:eastAsia="fr-FR"/>
    </w:rPr>
  </w:style>
  <w:style w:type="character" w:customStyle="1" w:styleId="EquationChar">
    <w:name w:val="Equation Char"/>
    <w:basedOn w:val="DefaultParagraphFont"/>
    <w:rsid w:val="00EA3AD3"/>
    <w:rPr>
      <w:sz w:val="24"/>
      <w:lang w:val="fr-FR" w:eastAsia="en-US" w:bidi="ar-SA"/>
    </w:rPr>
  </w:style>
  <w:style w:type="paragraph" w:styleId="NormalWeb">
    <w:name w:val="Normal (Web)"/>
    <w:basedOn w:val="Normal"/>
    <w:rsid w:val="00EA3AD3"/>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character" w:styleId="PlaceholderText">
    <w:name w:val="Placeholder Text"/>
    <w:basedOn w:val="DefaultParagraphFont"/>
    <w:uiPriority w:val="99"/>
    <w:semiHidden/>
    <w:rsid w:val="00EA3AD3"/>
    <w:rPr>
      <w:color w:val="808080"/>
    </w:rPr>
  </w:style>
  <w:style w:type="table" w:styleId="TableGrid">
    <w:name w:val="Table Grid"/>
    <w:basedOn w:val="TableNormal"/>
    <w:rsid w:val="00EA3A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A630FF"/>
    <w:rPr>
      <w:color w:val="800080" w:themeColor="followedHyperlink"/>
      <w:u w:val="single"/>
    </w:rPr>
  </w:style>
  <w:style w:type="paragraph" w:customStyle="1" w:styleId="3372873BB58A4DED866D2BE34882C06C">
    <w:name w:val="3372873BB58A4DED866D2BE34882C06C"/>
    <w:rsid w:val="00EA3AD3"/>
    <w:pPr>
      <w:spacing w:after="200" w:line="276" w:lineRule="auto"/>
    </w:pPr>
    <w:rPr>
      <w:rFonts w:asciiTheme="minorHAnsi" w:eastAsiaTheme="minorEastAsia" w:hAnsiTheme="minorHAnsi" w:cstheme="minorBidi"/>
      <w:sz w:val="22"/>
      <w:szCs w:val="22"/>
      <w:lang w:val="ru-RU" w:eastAsia="ru-RU"/>
    </w:rPr>
  </w:style>
  <w:style w:type="character" w:customStyle="1" w:styleId="TableNoChar">
    <w:name w:val="Table_No Char"/>
    <w:locked/>
    <w:rsid w:val="00A630FF"/>
    <w:rPr>
      <w:sz w:val="22"/>
      <w:lang w:val="fr-FR" w:eastAsia="en-US"/>
    </w:rPr>
  </w:style>
  <w:style w:type="paragraph" w:styleId="ListParagraph">
    <w:name w:val="List Paragraph"/>
    <w:basedOn w:val="Normal"/>
    <w:uiPriority w:val="34"/>
    <w:qFormat/>
    <w:rsid w:val="00A630FF"/>
    <w:pPr>
      <w:ind w:left="720"/>
      <w:contextualSpacing/>
    </w:pPr>
  </w:style>
  <w:style w:type="paragraph" w:customStyle="1" w:styleId="Reasons">
    <w:name w:val="Reasons"/>
    <w:basedOn w:val="Normal"/>
    <w:qFormat/>
    <w:rsid w:val="00A630FF"/>
    <w:pPr>
      <w:tabs>
        <w:tab w:val="clear" w:pos="794"/>
        <w:tab w:val="clear" w:pos="1191"/>
        <w:tab w:val="clear" w:pos="1588"/>
        <w:tab w:val="clear" w:pos="1985"/>
      </w:tabs>
      <w:overflowPunct/>
      <w:autoSpaceDE/>
      <w:autoSpaceDN/>
      <w:adjustRightInd/>
      <w:spacing w:before="0"/>
      <w:jc w:val="left"/>
      <w:textAlignment w:val="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D78CD-CB21-46DC-9579-2AE76343F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11</Pages>
  <Words>3318</Words>
  <Characters>21473</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24742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4</cp:revision>
  <cp:lastPrinted>2020-06-19T08:48:00Z</cp:lastPrinted>
  <dcterms:created xsi:type="dcterms:W3CDTF">2020-06-19T08:26:00Z</dcterms:created>
  <dcterms:modified xsi:type="dcterms:W3CDTF">2020-06-19T08:52:00Z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