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23513" w14:textId="77777777" w:rsidR="00197749" w:rsidRPr="003075F8" w:rsidRDefault="00197749" w:rsidP="00242646">
      <w:pPr>
        <w:rPr>
          <w:lang w:val="en-GB" w:bidi="ar-EG"/>
        </w:rPr>
      </w:pPr>
    </w:p>
    <w:p w14:paraId="15CAEF19" w14:textId="2D46E78C" w:rsidR="005E066B" w:rsidRDefault="00984DC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53CCF7B" wp14:editId="5238518F">
                <wp:simplePos x="0" y="0"/>
                <wp:positionH relativeFrom="column">
                  <wp:posOffset>369842</wp:posOffset>
                </wp:positionH>
                <wp:positionV relativeFrom="paragraph">
                  <wp:posOffset>4094934</wp:posOffset>
                </wp:positionV>
                <wp:extent cx="5961530" cy="259524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530" cy="259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02413" w14:textId="0B604C82" w:rsidR="00383487" w:rsidRPr="009F4E4A" w:rsidRDefault="00383487" w:rsidP="00984DCC">
                            <w:pPr>
                              <w:spacing w:line="180" w:lineRule="auto"/>
                              <w:ind w:right="-125"/>
                              <w:jc w:val="right"/>
                              <w:outlineLvl w:val="0"/>
                              <w:rPr>
                                <w:rFonts w:ascii="Tahoma" w:hAnsi="Tahoma"/>
                                <w:b/>
                                <w:bCs/>
                                <w:color w:val="000068"/>
                                <w:sz w:val="40"/>
                                <w:szCs w:val="72"/>
                                <w:rtl/>
                              </w:rPr>
                            </w:pPr>
                            <w:r w:rsidRPr="009F4E4A">
                              <w:rPr>
                                <w:rFonts w:ascii="Tahoma" w:hAnsi="Tahoma"/>
                                <w:b/>
                                <w:bCs/>
                                <w:color w:val="000068"/>
                                <w:sz w:val="40"/>
                                <w:szCs w:val="72"/>
                                <w:rtl/>
                              </w:rPr>
                              <w:t>الخصائص ومعايير الحماية لمحطات الاستقبال الأرضية في خدمة الملاحة الراديوية الساتلية</w:t>
                            </w:r>
                            <w:r w:rsidRPr="009F4E4A">
                              <w:rPr>
                                <w:rFonts w:ascii="Tahoma" w:hAnsi="Tahoma" w:hint="cs"/>
                                <w:b/>
                                <w:bCs/>
                                <w:color w:val="000068"/>
                                <w:sz w:val="40"/>
                                <w:szCs w:val="72"/>
                                <w:rtl/>
                              </w:rPr>
                              <w:t xml:space="preserve"> </w:t>
                            </w:r>
                            <w:r w:rsidRPr="009F4E4A">
                              <w:rPr>
                                <w:rFonts w:ascii="Tahoma" w:hAnsi="Tahoma"/>
                                <w:b/>
                                <w:bCs/>
                                <w:color w:val="000068"/>
                                <w:sz w:val="40"/>
                                <w:szCs w:val="72"/>
                                <w:rtl/>
                              </w:rPr>
                              <w:t>(فضاء-أرض) والمستقب</w:t>
                            </w:r>
                            <w:r w:rsidRPr="009F4E4A">
                              <w:rPr>
                                <w:rFonts w:ascii="Tahoma" w:hAnsi="Tahoma" w:hint="cs"/>
                                <w:b/>
                                <w:bCs/>
                                <w:color w:val="000068"/>
                                <w:sz w:val="40"/>
                                <w:szCs w:val="72"/>
                                <w:rtl/>
                              </w:rPr>
                              <w:t>ِ</w:t>
                            </w:r>
                            <w:r w:rsidRPr="009F4E4A">
                              <w:rPr>
                                <w:rFonts w:ascii="Tahoma" w:hAnsi="Tahoma"/>
                                <w:b/>
                                <w:bCs/>
                                <w:color w:val="000068"/>
                                <w:sz w:val="40"/>
                                <w:szCs w:val="72"/>
                                <w:rtl/>
                              </w:rPr>
                              <w:t>لات في</w:t>
                            </w:r>
                            <w:r>
                              <w:rPr>
                                <w:rFonts w:ascii="Tahoma" w:hAnsi="Tahoma" w:hint="cs"/>
                                <w:b/>
                                <w:bCs/>
                                <w:color w:val="000068"/>
                                <w:sz w:val="40"/>
                                <w:szCs w:val="72"/>
                                <w:rtl/>
                              </w:rPr>
                              <w:t> </w:t>
                            </w:r>
                            <w:r w:rsidRPr="009F4E4A">
                              <w:rPr>
                                <w:rFonts w:ascii="Tahoma" w:hAnsi="Tahoma"/>
                                <w:b/>
                                <w:bCs/>
                                <w:color w:val="000068"/>
                                <w:sz w:val="40"/>
                                <w:szCs w:val="72"/>
                                <w:rtl/>
                              </w:rPr>
                              <w:t>خدمة الملاحة الراديوية للطيران العاملة</w:t>
                            </w:r>
                            <w:r w:rsidRPr="009F4E4A">
                              <w:rPr>
                                <w:rFonts w:ascii="Tahoma" w:hAnsi="Tahoma" w:hint="cs"/>
                                <w:b/>
                                <w:bCs/>
                                <w:color w:val="000068"/>
                                <w:sz w:val="40"/>
                                <w:szCs w:val="72"/>
                                <w:rtl/>
                              </w:rPr>
                              <w:t xml:space="preserve"> </w:t>
                            </w:r>
                            <w:r w:rsidRPr="009F4E4A">
                              <w:rPr>
                                <w:rFonts w:ascii="Tahoma" w:hAnsi="Tahoma"/>
                                <w:b/>
                                <w:bCs/>
                                <w:color w:val="000068"/>
                                <w:sz w:val="40"/>
                                <w:szCs w:val="72"/>
                                <w:rtl/>
                              </w:rPr>
                              <w:t>في</w:t>
                            </w:r>
                            <w:r>
                              <w:rPr>
                                <w:rFonts w:ascii="Tahoma" w:hAnsi="Tahoma" w:hint="cs"/>
                                <w:b/>
                                <w:bCs/>
                                <w:color w:val="000068"/>
                                <w:sz w:val="40"/>
                                <w:szCs w:val="72"/>
                                <w:rtl/>
                              </w:rPr>
                              <w:t> </w:t>
                            </w:r>
                            <w:r w:rsidRPr="009F4E4A">
                              <w:rPr>
                                <w:rFonts w:ascii="Tahoma" w:hAnsi="Tahoma"/>
                                <w:b/>
                                <w:bCs/>
                                <w:color w:val="000068"/>
                                <w:sz w:val="40"/>
                                <w:szCs w:val="72"/>
                                <w:rtl/>
                              </w:rPr>
                              <w:t>النطاق</w:t>
                            </w:r>
                            <w:r>
                              <w:rPr>
                                <w:rFonts w:ascii="Tahoma" w:hAnsi="Tahoma" w:hint="cs"/>
                                <w:b/>
                                <w:bCs/>
                                <w:color w:val="000068"/>
                                <w:sz w:val="40"/>
                                <w:szCs w:val="72"/>
                                <w:rtl/>
                              </w:rPr>
                              <w:t xml:space="preserve"> </w:t>
                            </w:r>
                            <w:r w:rsidRPr="009F4E4A">
                              <w:rPr>
                                <w:rFonts w:ascii="Tahoma" w:hAnsi="Tahoma"/>
                                <w:b/>
                                <w:bCs/>
                                <w:color w:val="000068"/>
                                <w:sz w:val="40"/>
                                <w:szCs w:val="72"/>
                                <w:lang w:bidi="ar-EG"/>
                              </w:rPr>
                              <w:t>MHz 1 610</w:t>
                            </w:r>
                            <w:r w:rsidRPr="009F4E4A">
                              <w:rPr>
                                <w:rFonts w:ascii="Tahoma" w:hAnsi="Tahoma"/>
                                <w:b/>
                                <w:bCs/>
                                <w:color w:val="000068"/>
                                <w:sz w:val="40"/>
                                <w:szCs w:val="72"/>
                                <w:lang w:bidi="ar-EG"/>
                              </w:rPr>
                              <w:noBreakHyphen/>
                              <w:t>1 559</w:t>
                            </w:r>
                          </w:p>
                          <w:p w14:paraId="334E82E5" w14:textId="275430C8" w:rsidR="00383487" w:rsidRPr="005F01A2" w:rsidRDefault="00383487" w:rsidP="002F4285">
                            <w:pPr>
                              <w:spacing w:line="168" w:lineRule="auto"/>
                              <w:ind w:right="-125"/>
                              <w:jc w:val="right"/>
                              <w:outlineLvl w:val="0"/>
                              <w:rPr>
                                <w:rFonts w:ascii="Tahoma" w:hAnsi="Tahoma"/>
                                <w:b/>
                                <w:bCs/>
                                <w:color w:val="000068"/>
                                <w:sz w:val="40"/>
                                <w:szCs w:val="7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CCF7B" id="_x0000_t202" coordsize="21600,21600" o:spt="202" path="m,l,21600r21600,l21600,xe">
                <v:stroke joinstyle="miter"/>
                <v:path gradientshapeok="t" o:connecttype="rect"/>
              </v:shapetype>
              <v:shape id="Text Box 2859" o:spid="_x0000_s1026" type="#_x0000_t202" style="position:absolute;left:0;text-align:left;margin-left:29.1pt;margin-top:322.45pt;width:469.4pt;height:20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" filled="f" stroked="f">
                <v:textbox>
                  <w:txbxContent>
                    <w:p w14:paraId="63E02413" w14:textId="0B604C82" w:rsidR="00383487" w:rsidRPr="009F4E4A" w:rsidRDefault="00383487" w:rsidP="00984DCC">
                      <w:pPr>
                        <w:spacing w:line="180" w:lineRule="auto"/>
                        <w:ind w:right="-125"/>
                        <w:jc w:val="right"/>
                        <w:outlineLvl w:val="0"/>
                        <w:rPr>
                          <w:rFonts w:ascii="Tahoma" w:hAnsi="Tahoma"/>
                          <w:b/>
                          <w:bCs/>
                          <w:color w:val="000068"/>
                          <w:sz w:val="40"/>
                          <w:szCs w:val="72"/>
                          <w:rtl/>
                        </w:rPr>
                      </w:pPr>
                      <w:r w:rsidRPr="009F4E4A">
                        <w:rPr>
                          <w:rFonts w:ascii="Tahoma" w:hAnsi="Tahoma"/>
                          <w:b/>
                          <w:bCs/>
                          <w:color w:val="000068"/>
                          <w:sz w:val="40"/>
                          <w:szCs w:val="72"/>
                          <w:rtl/>
                        </w:rPr>
                        <w:t>الخصائص ومعايير الحماية لمحطات الاستقبال الأرضية في خدمة الملاحة الراديوية الساتلية</w:t>
                      </w:r>
                      <w:r w:rsidRPr="009F4E4A">
                        <w:rPr>
                          <w:rFonts w:ascii="Tahoma" w:hAnsi="Tahoma" w:hint="cs"/>
                          <w:b/>
                          <w:bCs/>
                          <w:color w:val="000068"/>
                          <w:sz w:val="40"/>
                          <w:szCs w:val="72"/>
                          <w:rtl/>
                        </w:rPr>
                        <w:t xml:space="preserve"> </w:t>
                      </w:r>
                      <w:r w:rsidRPr="009F4E4A">
                        <w:rPr>
                          <w:rFonts w:ascii="Tahoma" w:hAnsi="Tahoma"/>
                          <w:b/>
                          <w:bCs/>
                          <w:color w:val="000068"/>
                          <w:sz w:val="40"/>
                          <w:szCs w:val="72"/>
                          <w:rtl/>
                        </w:rPr>
                        <w:t>(فضاء-أرض) والمستقب</w:t>
                      </w:r>
                      <w:r w:rsidRPr="009F4E4A">
                        <w:rPr>
                          <w:rFonts w:ascii="Tahoma" w:hAnsi="Tahoma" w:hint="cs"/>
                          <w:b/>
                          <w:bCs/>
                          <w:color w:val="000068"/>
                          <w:sz w:val="40"/>
                          <w:szCs w:val="72"/>
                          <w:rtl/>
                        </w:rPr>
                        <w:t>ِ</w:t>
                      </w:r>
                      <w:r w:rsidRPr="009F4E4A">
                        <w:rPr>
                          <w:rFonts w:ascii="Tahoma" w:hAnsi="Tahoma"/>
                          <w:b/>
                          <w:bCs/>
                          <w:color w:val="000068"/>
                          <w:sz w:val="40"/>
                          <w:szCs w:val="72"/>
                          <w:rtl/>
                        </w:rPr>
                        <w:t>لات في</w:t>
                      </w:r>
                      <w:r>
                        <w:rPr>
                          <w:rFonts w:ascii="Tahoma" w:hAnsi="Tahoma" w:hint="cs"/>
                          <w:b/>
                          <w:bCs/>
                          <w:color w:val="000068"/>
                          <w:sz w:val="40"/>
                          <w:szCs w:val="72"/>
                          <w:rtl/>
                        </w:rPr>
                        <w:t> </w:t>
                      </w:r>
                      <w:r w:rsidRPr="009F4E4A">
                        <w:rPr>
                          <w:rFonts w:ascii="Tahoma" w:hAnsi="Tahoma"/>
                          <w:b/>
                          <w:bCs/>
                          <w:color w:val="000068"/>
                          <w:sz w:val="40"/>
                          <w:szCs w:val="72"/>
                          <w:rtl/>
                        </w:rPr>
                        <w:t>خدمة الملاحة الراديوية للطيران العاملة</w:t>
                      </w:r>
                      <w:r w:rsidRPr="009F4E4A">
                        <w:rPr>
                          <w:rFonts w:ascii="Tahoma" w:hAnsi="Tahoma" w:hint="cs"/>
                          <w:b/>
                          <w:bCs/>
                          <w:color w:val="000068"/>
                          <w:sz w:val="40"/>
                          <w:szCs w:val="72"/>
                          <w:rtl/>
                        </w:rPr>
                        <w:t xml:space="preserve"> </w:t>
                      </w:r>
                      <w:r w:rsidRPr="009F4E4A">
                        <w:rPr>
                          <w:rFonts w:ascii="Tahoma" w:hAnsi="Tahoma"/>
                          <w:b/>
                          <w:bCs/>
                          <w:color w:val="000068"/>
                          <w:sz w:val="40"/>
                          <w:szCs w:val="72"/>
                          <w:rtl/>
                        </w:rPr>
                        <w:t>في</w:t>
                      </w:r>
                      <w:r>
                        <w:rPr>
                          <w:rFonts w:ascii="Tahoma" w:hAnsi="Tahoma" w:hint="cs"/>
                          <w:b/>
                          <w:bCs/>
                          <w:color w:val="000068"/>
                          <w:sz w:val="40"/>
                          <w:szCs w:val="72"/>
                          <w:rtl/>
                        </w:rPr>
                        <w:t> </w:t>
                      </w:r>
                      <w:r w:rsidRPr="009F4E4A">
                        <w:rPr>
                          <w:rFonts w:ascii="Tahoma" w:hAnsi="Tahoma"/>
                          <w:b/>
                          <w:bCs/>
                          <w:color w:val="000068"/>
                          <w:sz w:val="40"/>
                          <w:szCs w:val="72"/>
                          <w:rtl/>
                        </w:rPr>
                        <w:t>النطاق</w:t>
                      </w:r>
                      <w:r>
                        <w:rPr>
                          <w:rFonts w:ascii="Tahoma" w:hAnsi="Tahoma" w:hint="cs"/>
                          <w:b/>
                          <w:bCs/>
                          <w:color w:val="000068"/>
                          <w:sz w:val="40"/>
                          <w:szCs w:val="72"/>
                          <w:rtl/>
                        </w:rPr>
                        <w:t xml:space="preserve"> </w:t>
                      </w:r>
                      <w:r w:rsidRPr="009F4E4A">
                        <w:rPr>
                          <w:rFonts w:ascii="Tahoma" w:hAnsi="Tahoma"/>
                          <w:b/>
                          <w:bCs/>
                          <w:color w:val="000068"/>
                          <w:sz w:val="40"/>
                          <w:szCs w:val="72"/>
                          <w:lang w:bidi="ar-EG"/>
                        </w:rPr>
                        <w:t>MHz 1 610</w:t>
                      </w:r>
                      <w:r w:rsidRPr="009F4E4A">
                        <w:rPr>
                          <w:rFonts w:ascii="Tahoma" w:hAnsi="Tahoma"/>
                          <w:b/>
                          <w:bCs/>
                          <w:color w:val="000068"/>
                          <w:sz w:val="40"/>
                          <w:szCs w:val="72"/>
                          <w:lang w:bidi="ar-EG"/>
                        </w:rPr>
                        <w:noBreakHyphen/>
                        <w:t>1 559</w:t>
                      </w:r>
                    </w:p>
                    <w:p w14:paraId="334E82E5" w14:textId="275430C8" w:rsidR="00383487" w:rsidRPr="005F01A2" w:rsidRDefault="00383487" w:rsidP="002F4285">
                      <w:pPr>
                        <w:spacing w:line="168" w:lineRule="auto"/>
                        <w:ind w:right="-125"/>
                        <w:jc w:val="right"/>
                        <w:outlineLvl w:val="0"/>
                        <w:rPr>
                          <w:rFonts w:ascii="Tahoma" w:hAnsi="Tahoma"/>
                          <w:b/>
                          <w:bCs/>
                          <w:color w:val="000068"/>
                          <w:sz w:val="40"/>
                          <w:szCs w:val="72"/>
                          <w:rtl/>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25B409E5" wp14:editId="2B56A7B2">
                <wp:simplePos x="0" y="0"/>
                <wp:positionH relativeFrom="column">
                  <wp:posOffset>377190</wp:posOffset>
                </wp:positionH>
                <wp:positionV relativeFrom="paragraph">
                  <wp:posOffset>3117215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C39BB" w14:textId="6A49853C" w:rsidR="00383487" w:rsidRPr="009C6655" w:rsidRDefault="00383487"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9F4E4A">
                              <w:rPr>
                                <w:rFonts w:ascii="Tahoma" w:hAnsi="Tahoma"/>
                                <w:b/>
                                <w:bCs/>
                                <w:color w:val="000068"/>
                                <w:sz w:val="36"/>
                                <w:szCs w:val="56"/>
                                <w:lang w:bidi="ar-EG"/>
                              </w:rPr>
                              <w:t>M.</w:t>
                            </w:r>
                            <w:r>
                              <w:rPr>
                                <w:rFonts w:ascii="Tahoma" w:hAnsi="Tahoma"/>
                                <w:b/>
                                <w:bCs/>
                                <w:color w:val="000068"/>
                                <w:sz w:val="36"/>
                                <w:szCs w:val="56"/>
                                <w:lang w:bidi="ar-EG"/>
                              </w:rPr>
                              <w:t>1903-1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09E5" id="Text Box 2861" o:spid="_x0000_s1027" type="#_x0000_t202" style="position:absolute;left:0;text-align:left;margin-left:29.7pt;margin-top:245.4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" filled="f" stroked="f">
                <v:textbox>
                  <w:txbxContent>
                    <w:p w14:paraId="4DAC39BB" w14:textId="6A49853C" w:rsidR="00383487" w:rsidRPr="009C6655" w:rsidRDefault="00383487"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9F4E4A">
                        <w:rPr>
                          <w:rFonts w:ascii="Tahoma" w:hAnsi="Tahoma"/>
                          <w:b/>
                          <w:bCs/>
                          <w:color w:val="000068"/>
                          <w:sz w:val="36"/>
                          <w:szCs w:val="56"/>
                          <w:lang w:bidi="ar-EG"/>
                        </w:rPr>
                        <w:t>M.</w:t>
                      </w:r>
                      <w:r>
                        <w:rPr>
                          <w:rFonts w:ascii="Tahoma" w:hAnsi="Tahoma"/>
                          <w:b/>
                          <w:bCs/>
                          <w:color w:val="000068"/>
                          <w:sz w:val="36"/>
                          <w:szCs w:val="56"/>
                          <w:lang w:bidi="ar-EG"/>
                        </w:rPr>
                        <w:t>1903-1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2019/09</w:t>
                      </w:r>
                      <w:r w:rsidRPr="005F01A2">
                        <w:rPr>
                          <w:rFonts w:ascii="Tahoma" w:hAnsi="Tahoma" w:cs="Tahoma"/>
                          <w:b/>
                          <w:bCs/>
                          <w:color w:val="000068"/>
                          <w:sz w:val="24"/>
                          <w:szCs w:val="24"/>
                          <w:lang w:bidi="ar-EG"/>
                        </w:rPr>
                        <w:t>)</w:t>
                      </w:r>
                    </w:p>
                  </w:txbxContent>
                </v:textbox>
              </v:shape>
            </w:pict>
          </mc:Fallback>
        </mc:AlternateContent>
      </w:r>
      <w:r w:rsidR="009F4E4A">
        <w:rPr>
          <w:b/>
          <w:bCs/>
          <w:noProof/>
          <w:sz w:val="32"/>
          <w:szCs w:val="32"/>
          <w:rtl/>
          <w:lang w:val="en-GB" w:eastAsia="zh-CN"/>
        </w:rPr>
        <mc:AlternateContent>
          <mc:Choice Requires="wps">
            <w:drawing>
              <wp:anchor distT="0" distB="0" distL="114300" distR="114300" simplePos="0" relativeHeight="251658752" behindDoc="0" locked="0" layoutInCell="1" allowOverlap="1" wp14:anchorId="38E88195" wp14:editId="25490F3C">
                <wp:simplePos x="0" y="0"/>
                <wp:positionH relativeFrom="column">
                  <wp:posOffset>378871</wp:posOffset>
                </wp:positionH>
                <wp:positionV relativeFrom="paragraph">
                  <wp:posOffset>6844889</wp:posOffset>
                </wp:positionV>
                <wp:extent cx="5079178"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178"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CB171" w14:textId="1743EDCE" w:rsidR="00383487" w:rsidRPr="005F01A2" w:rsidRDefault="00383487"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088004A9" w14:textId="74AC5407" w:rsidR="00383487" w:rsidRPr="005F01A2" w:rsidRDefault="00383487" w:rsidP="009F4E4A">
                            <w:pPr>
                              <w:spacing w:line="168" w:lineRule="auto"/>
                              <w:ind w:right="-126"/>
                              <w:jc w:val="right"/>
                              <w:rPr>
                                <w:rFonts w:ascii="Tahoma" w:hAnsi="Tahoma"/>
                                <w:b/>
                                <w:bCs/>
                                <w:color w:val="000068"/>
                                <w:sz w:val="36"/>
                                <w:szCs w:val="56"/>
                                <w:rtl/>
                              </w:rPr>
                            </w:pPr>
                            <w:r w:rsidRPr="009F4E4A">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88195" id="Text Box 2862" o:spid="_x0000_s1028" type="#_x0000_t202" style="position:absolute;left:0;text-align:left;margin-left:29.85pt;margin-top:538.95pt;width:399.9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" filled="f" stroked="f">
                <v:textbox>
                  <w:txbxContent>
                    <w:p w14:paraId="388CB171" w14:textId="1743EDCE" w:rsidR="00383487" w:rsidRPr="005F01A2" w:rsidRDefault="00383487"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088004A9" w14:textId="74AC5407" w:rsidR="00383487" w:rsidRPr="005F01A2" w:rsidRDefault="00383487" w:rsidP="009F4E4A">
                      <w:pPr>
                        <w:spacing w:line="168" w:lineRule="auto"/>
                        <w:ind w:right="-126"/>
                        <w:jc w:val="right"/>
                        <w:rPr>
                          <w:rFonts w:ascii="Tahoma" w:hAnsi="Tahoma"/>
                          <w:b/>
                          <w:bCs/>
                          <w:color w:val="000068"/>
                          <w:sz w:val="36"/>
                          <w:szCs w:val="56"/>
                          <w:rtl/>
                        </w:rPr>
                      </w:pPr>
                      <w:r w:rsidRPr="009F4E4A">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v:textbox>
              </v:shape>
            </w:pict>
          </mc:Fallback>
        </mc:AlternateContent>
      </w:r>
    </w:p>
    <w:p w14:paraId="254359B7"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3D58DD6"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2AF01B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EE295F1" w14:textId="77777777" w:rsidR="00AC1496" w:rsidRPr="00440F51" w:rsidRDefault="00AC1496" w:rsidP="00AC1496">
      <w:pPr>
        <w:spacing w:before="0"/>
        <w:rPr>
          <w:spacing w:val="-2"/>
          <w:sz w:val="21"/>
          <w:szCs w:val="28"/>
          <w:lang w:val="ru-RU"/>
        </w:rPr>
      </w:pPr>
    </w:p>
    <w:p w14:paraId="759EEFB3"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D5EAC39"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401ECD5" w14:textId="77777777" w:rsidR="00AC1496" w:rsidRDefault="00AC1496" w:rsidP="00AC1496">
      <w:pPr>
        <w:spacing w:before="0"/>
        <w:rPr>
          <w:sz w:val="21"/>
          <w:szCs w:val="20"/>
          <w:rtl/>
          <w:lang w:bidi="ar-EG"/>
        </w:rPr>
      </w:pPr>
    </w:p>
    <w:p w14:paraId="38E79766"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10B3DB7" w14:textId="77777777" w:rsidTr="009F4E4A">
        <w:trPr>
          <w:jc w:val="center"/>
        </w:trPr>
        <w:tc>
          <w:tcPr>
            <w:tcW w:w="9394" w:type="dxa"/>
            <w:gridSpan w:val="2"/>
            <w:tcBorders>
              <w:top w:val="single" w:sz="12" w:space="0" w:color="000080"/>
              <w:left w:val="single" w:sz="12" w:space="0" w:color="000080"/>
              <w:right w:val="single" w:sz="12" w:space="0" w:color="000080"/>
            </w:tcBorders>
          </w:tcPr>
          <w:p w14:paraId="27A7ECBD" w14:textId="77777777" w:rsidR="00AC1496" w:rsidRPr="00440F51" w:rsidRDefault="00AC1496" w:rsidP="009F4E4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031C97A" w14:textId="77777777" w:rsidR="00AC1496" w:rsidRPr="009C6655" w:rsidRDefault="00AC1496" w:rsidP="009F4E4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582546F" w14:textId="77777777" w:rsidTr="009F4E4A">
        <w:trPr>
          <w:jc w:val="center"/>
        </w:trPr>
        <w:tc>
          <w:tcPr>
            <w:tcW w:w="1480" w:type="dxa"/>
            <w:tcBorders>
              <w:left w:val="single" w:sz="12" w:space="0" w:color="000080"/>
            </w:tcBorders>
          </w:tcPr>
          <w:p w14:paraId="674B5AA3" w14:textId="77777777" w:rsidR="00AC1496" w:rsidRPr="008113E9" w:rsidRDefault="00AC1496" w:rsidP="009F4E4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0E11227" w14:textId="77777777" w:rsidR="00AC1496" w:rsidRPr="008113E9" w:rsidRDefault="00AC1496" w:rsidP="009F4E4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6C8BFCCC" w14:textId="77777777" w:rsidTr="009F4E4A">
        <w:trPr>
          <w:jc w:val="center"/>
        </w:trPr>
        <w:tc>
          <w:tcPr>
            <w:tcW w:w="9394" w:type="dxa"/>
            <w:gridSpan w:val="2"/>
            <w:tcBorders>
              <w:left w:val="single" w:sz="12" w:space="0" w:color="000080"/>
              <w:right w:val="single" w:sz="12" w:space="0" w:color="000080"/>
            </w:tcBorders>
            <w:shd w:val="clear" w:color="auto" w:fill="FFFFFF" w:themeFill="background1"/>
          </w:tcPr>
          <w:p w14:paraId="53EE003D" w14:textId="77777777" w:rsidR="00AC1496" w:rsidRPr="00CA603A" w:rsidRDefault="00AC1496" w:rsidP="009F4E4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07DE5CC7" w14:textId="77777777" w:rsidTr="009F4E4A">
        <w:trPr>
          <w:jc w:val="center"/>
        </w:trPr>
        <w:tc>
          <w:tcPr>
            <w:tcW w:w="9394" w:type="dxa"/>
            <w:gridSpan w:val="2"/>
            <w:tcBorders>
              <w:left w:val="single" w:sz="12" w:space="0" w:color="000080"/>
              <w:right w:val="single" w:sz="12" w:space="0" w:color="000080"/>
            </w:tcBorders>
            <w:shd w:val="clear" w:color="auto" w:fill="FFFFFF" w:themeFill="background1"/>
          </w:tcPr>
          <w:p w14:paraId="516E19BE" w14:textId="77777777" w:rsidR="00AC1496" w:rsidRPr="000D02E3" w:rsidRDefault="00AC1496" w:rsidP="009F4E4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44500A93" w14:textId="77777777" w:rsidTr="009F4E4A">
        <w:trPr>
          <w:jc w:val="center"/>
        </w:trPr>
        <w:tc>
          <w:tcPr>
            <w:tcW w:w="9394" w:type="dxa"/>
            <w:gridSpan w:val="2"/>
            <w:tcBorders>
              <w:left w:val="single" w:sz="12" w:space="0" w:color="000080"/>
              <w:right w:val="single" w:sz="12" w:space="0" w:color="000080"/>
            </w:tcBorders>
            <w:shd w:val="clear" w:color="auto" w:fill="FFFFFF" w:themeFill="background1"/>
          </w:tcPr>
          <w:p w14:paraId="7899EE18" w14:textId="77777777" w:rsidR="00AC1496" w:rsidRPr="00AB0789" w:rsidRDefault="00AC1496" w:rsidP="009F4E4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55D76262" w14:textId="77777777" w:rsidTr="009F4E4A">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DB28CFB" w14:textId="77777777" w:rsidR="00AC1496" w:rsidRPr="00AB0789" w:rsidRDefault="00AC1496" w:rsidP="009F4E4A">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120CF62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2E62457" w14:textId="77777777" w:rsidR="00AC1496" w:rsidRPr="005C462C" w:rsidRDefault="00AC1496" w:rsidP="009F4E4A">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1A12F73E" w14:textId="77777777" w:rsidTr="009F4E4A">
        <w:trPr>
          <w:jc w:val="center"/>
        </w:trPr>
        <w:tc>
          <w:tcPr>
            <w:tcW w:w="9394" w:type="dxa"/>
            <w:gridSpan w:val="2"/>
            <w:tcBorders>
              <w:top w:val="nil"/>
              <w:left w:val="single" w:sz="12" w:space="0" w:color="000080"/>
              <w:bottom w:val="nil"/>
              <w:right w:val="single" w:sz="12" w:space="0" w:color="000080"/>
            </w:tcBorders>
            <w:shd w:val="clear" w:color="auto" w:fill="DADADA"/>
          </w:tcPr>
          <w:p w14:paraId="164CC44A" w14:textId="77777777" w:rsidR="00AC1496" w:rsidRPr="009F4E4A" w:rsidRDefault="00AC1496" w:rsidP="009F4E4A">
            <w:pPr>
              <w:tabs>
                <w:tab w:val="left" w:pos="1471"/>
              </w:tabs>
              <w:spacing w:before="20" w:after="40" w:line="240" w:lineRule="exact"/>
              <w:rPr>
                <w:b/>
                <w:bCs/>
                <w:color w:val="000080"/>
                <w:sz w:val="20"/>
                <w:szCs w:val="26"/>
                <w:lang w:val="ru-RU"/>
              </w:rPr>
            </w:pPr>
            <w:r w:rsidRPr="009F4E4A">
              <w:rPr>
                <w:b/>
                <w:bCs/>
                <w:color w:val="000080"/>
                <w:sz w:val="20"/>
                <w:szCs w:val="26"/>
              </w:rPr>
              <w:t>M</w:t>
            </w:r>
            <w:r w:rsidRPr="009F4E4A">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14:paraId="7B0AE37E" w14:textId="77777777" w:rsidTr="009F4E4A">
        <w:trPr>
          <w:jc w:val="center"/>
        </w:trPr>
        <w:tc>
          <w:tcPr>
            <w:tcW w:w="9394" w:type="dxa"/>
            <w:gridSpan w:val="2"/>
            <w:tcBorders>
              <w:top w:val="nil"/>
              <w:left w:val="single" w:sz="12" w:space="0" w:color="000080"/>
              <w:right w:val="single" w:sz="12" w:space="0" w:color="000080"/>
            </w:tcBorders>
          </w:tcPr>
          <w:p w14:paraId="64A3CD61" w14:textId="77777777" w:rsidR="00AC1496" w:rsidRPr="008113E9" w:rsidRDefault="00AC1496" w:rsidP="009F4E4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31FD0FD4" w14:textId="77777777" w:rsidTr="009F4E4A">
        <w:trPr>
          <w:jc w:val="center"/>
        </w:trPr>
        <w:tc>
          <w:tcPr>
            <w:tcW w:w="9394" w:type="dxa"/>
            <w:gridSpan w:val="2"/>
            <w:tcBorders>
              <w:left w:val="single" w:sz="12" w:space="0" w:color="000080"/>
              <w:right w:val="single" w:sz="12" w:space="0" w:color="000080"/>
            </w:tcBorders>
          </w:tcPr>
          <w:p w14:paraId="6BC65022" w14:textId="77777777" w:rsidR="00AC1496" w:rsidRPr="008113E9" w:rsidRDefault="00AC1496" w:rsidP="009F4E4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5DBA9A51" w14:textId="77777777" w:rsidTr="009F4E4A">
        <w:trPr>
          <w:jc w:val="center"/>
        </w:trPr>
        <w:tc>
          <w:tcPr>
            <w:tcW w:w="9394" w:type="dxa"/>
            <w:gridSpan w:val="2"/>
            <w:tcBorders>
              <w:left w:val="single" w:sz="12" w:space="0" w:color="000080"/>
              <w:right w:val="single" w:sz="12" w:space="0" w:color="000080"/>
            </w:tcBorders>
          </w:tcPr>
          <w:p w14:paraId="54550C02" w14:textId="77777777" w:rsidR="00AC1496" w:rsidRPr="008113E9" w:rsidRDefault="00AC1496" w:rsidP="009F4E4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6C0A3D0F" w14:textId="77777777" w:rsidTr="009F4E4A">
        <w:trPr>
          <w:jc w:val="center"/>
        </w:trPr>
        <w:tc>
          <w:tcPr>
            <w:tcW w:w="9394" w:type="dxa"/>
            <w:gridSpan w:val="2"/>
            <w:tcBorders>
              <w:left w:val="single" w:sz="12" w:space="0" w:color="000080"/>
              <w:right w:val="single" w:sz="12" w:space="0" w:color="000080"/>
            </w:tcBorders>
          </w:tcPr>
          <w:p w14:paraId="5ABEFD5A" w14:textId="77777777" w:rsidR="00AC1496" w:rsidRPr="00C71576" w:rsidRDefault="00AC1496" w:rsidP="009F4E4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17EBEE20" w14:textId="77777777" w:rsidTr="009F4E4A">
        <w:trPr>
          <w:jc w:val="center"/>
        </w:trPr>
        <w:tc>
          <w:tcPr>
            <w:tcW w:w="9394" w:type="dxa"/>
            <w:gridSpan w:val="2"/>
            <w:tcBorders>
              <w:left w:val="single" w:sz="12" w:space="0" w:color="000080"/>
              <w:right w:val="single" w:sz="12" w:space="0" w:color="000080"/>
            </w:tcBorders>
          </w:tcPr>
          <w:p w14:paraId="5FD560B5" w14:textId="77777777" w:rsidR="00AC1496" w:rsidRPr="008113E9" w:rsidRDefault="00AC1496" w:rsidP="009F4E4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156CF343" w14:textId="77777777" w:rsidTr="009F4E4A">
        <w:trPr>
          <w:jc w:val="center"/>
        </w:trPr>
        <w:tc>
          <w:tcPr>
            <w:tcW w:w="9394" w:type="dxa"/>
            <w:gridSpan w:val="2"/>
            <w:tcBorders>
              <w:left w:val="single" w:sz="12" w:space="0" w:color="000080"/>
              <w:right w:val="single" w:sz="12" w:space="0" w:color="000080"/>
            </w:tcBorders>
          </w:tcPr>
          <w:p w14:paraId="511B0A74" w14:textId="77777777" w:rsidR="00AC1496" w:rsidRPr="008113E9" w:rsidRDefault="00AC1496" w:rsidP="009F4E4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63939EE5" w14:textId="77777777" w:rsidTr="009F4E4A">
        <w:trPr>
          <w:jc w:val="center"/>
        </w:trPr>
        <w:tc>
          <w:tcPr>
            <w:tcW w:w="9394" w:type="dxa"/>
            <w:gridSpan w:val="2"/>
            <w:tcBorders>
              <w:left w:val="single" w:sz="12" w:space="0" w:color="000080"/>
              <w:right w:val="single" w:sz="12" w:space="0" w:color="000080"/>
            </w:tcBorders>
          </w:tcPr>
          <w:p w14:paraId="0FBD1321" w14:textId="77777777" w:rsidR="00AC1496" w:rsidRPr="008113E9" w:rsidRDefault="00AC1496" w:rsidP="009F4E4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0AD4726A" w14:textId="77777777" w:rsidTr="009F4E4A">
        <w:trPr>
          <w:jc w:val="center"/>
        </w:trPr>
        <w:tc>
          <w:tcPr>
            <w:tcW w:w="9394" w:type="dxa"/>
            <w:gridSpan w:val="2"/>
            <w:tcBorders>
              <w:left w:val="single" w:sz="12" w:space="0" w:color="000080"/>
              <w:right w:val="single" w:sz="12" w:space="0" w:color="000080"/>
            </w:tcBorders>
          </w:tcPr>
          <w:p w14:paraId="3143A317" w14:textId="77777777" w:rsidR="00AC1496" w:rsidRPr="008C733D" w:rsidRDefault="00AC1496" w:rsidP="009F4E4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1A3CD1A0" w14:textId="77777777" w:rsidTr="009F4E4A">
        <w:trPr>
          <w:jc w:val="center"/>
        </w:trPr>
        <w:tc>
          <w:tcPr>
            <w:tcW w:w="9394" w:type="dxa"/>
            <w:gridSpan w:val="2"/>
            <w:tcBorders>
              <w:left w:val="single" w:sz="12" w:space="0" w:color="000080"/>
              <w:right w:val="single" w:sz="12" w:space="0" w:color="000080"/>
            </w:tcBorders>
          </w:tcPr>
          <w:p w14:paraId="133603CF" w14:textId="77777777" w:rsidR="00AC1496" w:rsidRPr="008C733D" w:rsidRDefault="00AC1496" w:rsidP="009F4E4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B2015DD" w14:textId="77777777" w:rsidTr="009F4E4A">
        <w:trPr>
          <w:jc w:val="center"/>
        </w:trPr>
        <w:tc>
          <w:tcPr>
            <w:tcW w:w="9394" w:type="dxa"/>
            <w:gridSpan w:val="2"/>
            <w:tcBorders>
              <w:left w:val="single" w:sz="12" w:space="0" w:color="000080"/>
              <w:bottom w:val="single" w:sz="12" w:space="0" w:color="000080"/>
              <w:right w:val="single" w:sz="12" w:space="0" w:color="000080"/>
            </w:tcBorders>
          </w:tcPr>
          <w:p w14:paraId="2A42AE29" w14:textId="77777777" w:rsidR="00AC1496" w:rsidRPr="008C733D" w:rsidRDefault="00AC1496" w:rsidP="009F4E4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8F3973F" w14:textId="77777777" w:rsidR="00AC1496" w:rsidRPr="00440F51" w:rsidRDefault="00AC1496" w:rsidP="00AC1496">
      <w:pPr>
        <w:spacing w:before="0"/>
        <w:rPr>
          <w:sz w:val="21"/>
          <w:szCs w:val="20"/>
          <w:rtl/>
        </w:rPr>
      </w:pPr>
    </w:p>
    <w:p w14:paraId="33FE5588"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57F4406" w14:textId="77777777" w:rsidTr="009F4E4A">
        <w:trPr>
          <w:trHeight w:val="720"/>
          <w:jc w:val="center"/>
        </w:trPr>
        <w:tc>
          <w:tcPr>
            <w:tcW w:w="9379" w:type="dxa"/>
          </w:tcPr>
          <w:p w14:paraId="3F240FCF" w14:textId="77777777" w:rsidR="00AC1496" w:rsidRPr="008113E9" w:rsidRDefault="00AC1496" w:rsidP="009F4E4A">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5E61937D" w14:textId="343452C1"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9F4E4A">
        <w:rPr>
          <w:sz w:val="20"/>
          <w:szCs w:val="26"/>
        </w:rPr>
        <w:t>2020</w:t>
      </w:r>
    </w:p>
    <w:p w14:paraId="6063FF2B" w14:textId="77777777" w:rsidR="00AC1496" w:rsidRPr="00440F51" w:rsidRDefault="00AC1496" w:rsidP="00AC1496">
      <w:pPr>
        <w:spacing w:before="0" w:line="120" w:lineRule="auto"/>
        <w:ind w:right="539"/>
        <w:jc w:val="right"/>
        <w:rPr>
          <w:sz w:val="21"/>
          <w:szCs w:val="28"/>
          <w:rtl/>
          <w:lang w:bidi="ar-EG"/>
        </w:rPr>
      </w:pPr>
    </w:p>
    <w:p w14:paraId="77410FE0" w14:textId="722C6EA1"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9F4E4A">
        <w:rPr>
          <w:sz w:val="21"/>
          <w:szCs w:val="20"/>
        </w:rPr>
        <w:t>2020</w:t>
      </w:r>
    </w:p>
    <w:p w14:paraId="160AFCDD"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E9360C2" w14:textId="77777777" w:rsidR="005E066B" w:rsidRDefault="005E066B" w:rsidP="002144CB">
      <w:pPr>
        <w:rPr>
          <w:sz w:val="21"/>
          <w:szCs w:val="28"/>
          <w:rtl/>
          <w:lang w:bidi="ar-EG"/>
        </w:rPr>
        <w:sectPr w:rsidR="005E066B" w:rsidSect="00EE4ED3">
          <w:headerReference w:type="even" r:id="rId12"/>
          <w:headerReference w:type="default" r:id="rId13"/>
          <w:pgSz w:w="11907" w:h="16834" w:code="9"/>
          <w:pgMar w:top="1418" w:right="1134" w:bottom="567" w:left="1134" w:header="567" w:footer="510" w:gutter="0"/>
          <w:paperSrc w:first="15" w:other="15"/>
          <w:pgNumType w:fmt="lowerRoman" w:start="2"/>
          <w:cols w:space="720"/>
          <w:bidi/>
          <w:rtlGutter/>
          <w:docGrid w:linePitch="299"/>
        </w:sectPr>
      </w:pPr>
    </w:p>
    <w:p w14:paraId="36F3CE57" w14:textId="500FA1BF"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9F4E4A">
        <w:rPr>
          <w:rStyle w:val="href"/>
        </w:rPr>
        <w:t>M</w:t>
      </w:r>
      <w:r w:rsidR="0085112A" w:rsidRPr="00C54E76">
        <w:rPr>
          <w:rStyle w:val="href"/>
        </w:rPr>
        <w:t>.</w:t>
      </w:r>
      <w:r w:rsidR="009F4E4A">
        <w:rPr>
          <w:rStyle w:val="href"/>
        </w:rPr>
        <w:t>1903</w:t>
      </w:r>
      <w:r w:rsidR="00EC0B2F">
        <w:rPr>
          <w:rStyle w:val="href"/>
        </w:rPr>
        <w:t>-1</w:t>
      </w:r>
    </w:p>
    <w:p w14:paraId="423FAD9B" w14:textId="35AEB1ED" w:rsidR="00843DD0" w:rsidRPr="00C54E76" w:rsidRDefault="009F4E4A" w:rsidP="009F4E4A">
      <w:pPr>
        <w:pStyle w:val="Rectitle"/>
        <w:rPr>
          <w:rFonts w:eastAsia="SimSun"/>
          <w:lang w:val="fr-FR" w:eastAsia="zh-CN"/>
        </w:rPr>
      </w:pPr>
      <w:r w:rsidRPr="009F4E4A">
        <w:rPr>
          <w:rFonts w:eastAsia="SimSun"/>
          <w:rtl/>
          <w:lang w:eastAsia="zh-CN" w:bidi="ar-SA"/>
        </w:rPr>
        <w:t>الخصائص ومعايير الحماية لمحطات الاستقبال الأرضية في خدمة الملاحة الراديوية الساتلية</w:t>
      </w:r>
      <w:r>
        <w:rPr>
          <w:rFonts w:eastAsia="SimSun" w:hint="cs"/>
          <w:rtl/>
          <w:lang w:eastAsia="zh-CN" w:bidi="ar-SA"/>
        </w:rPr>
        <w:t xml:space="preserve"> </w:t>
      </w:r>
      <w:r w:rsidRPr="009F4E4A">
        <w:rPr>
          <w:rFonts w:eastAsia="SimSun"/>
          <w:rtl/>
          <w:lang w:eastAsia="zh-CN" w:bidi="ar-SA"/>
        </w:rPr>
        <w:t>(فضاء-أرض) والمستقب</w:t>
      </w:r>
      <w:r w:rsidRPr="009F4E4A">
        <w:rPr>
          <w:rFonts w:eastAsia="SimSun" w:hint="cs"/>
          <w:rtl/>
          <w:lang w:eastAsia="zh-CN" w:bidi="ar-SA"/>
        </w:rPr>
        <w:t>ِ</w:t>
      </w:r>
      <w:r w:rsidRPr="009F4E4A">
        <w:rPr>
          <w:rFonts w:eastAsia="SimSun"/>
          <w:rtl/>
          <w:lang w:eastAsia="zh-CN" w:bidi="ar-SA"/>
        </w:rPr>
        <w:t>لات في خدمة الملاحة الراديوية للطيران</w:t>
      </w:r>
      <w:r w:rsidRPr="008F4B55">
        <w:rPr>
          <w:rStyle w:val="FootnoteReference"/>
          <w:rFonts w:ascii="Times New Roman Bold" w:hAnsi="Times New Roman Bold"/>
          <w:position w:val="10"/>
          <w:rtl/>
        </w:rPr>
        <w:footnoteReference w:id="1"/>
      </w:r>
      <w:r w:rsidRPr="009F4E4A">
        <w:rPr>
          <w:rFonts w:eastAsia="SimSun"/>
          <w:rtl/>
          <w:lang w:eastAsia="zh-CN" w:bidi="ar-SA"/>
        </w:rPr>
        <w:t xml:space="preserve"> </w:t>
      </w:r>
      <w:r w:rsidR="0068776C">
        <w:rPr>
          <w:rFonts w:eastAsia="SimSun"/>
          <w:lang w:eastAsia="zh-CN" w:bidi="ar-SA"/>
        </w:rPr>
        <w:br/>
      </w:r>
      <w:r w:rsidRPr="009F4E4A">
        <w:rPr>
          <w:rFonts w:eastAsia="SimSun"/>
          <w:rtl/>
          <w:lang w:eastAsia="zh-CN" w:bidi="ar-SA"/>
        </w:rPr>
        <w:t>العاملة</w:t>
      </w:r>
      <w:r w:rsidR="0068776C">
        <w:rPr>
          <w:rFonts w:eastAsia="SimSun" w:hint="cs"/>
          <w:rtl/>
          <w:lang w:eastAsia="zh-CN"/>
        </w:rPr>
        <w:t xml:space="preserve"> </w:t>
      </w:r>
      <w:r w:rsidRPr="009F4E4A">
        <w:rPr>
          <w:rFonts w:eastAsia="SimSun"/>
          <w:rtl/>
          <w:lang w:eastAsia="zh-CN" w:bidi="ar-SA"/>
        </w:rPr>
        <w:t>في النطاق </w:t>
      </w:r>
      <w:r w:rsidRPr="009F4E4A">
        <w:rPr>
          <w:rFonts w:eastAsia="SimSun"/>
          <w:lang w:eastAsia="zh-CN"/>
        </w:rPr>
        <w:t>MHz 1 610</w:t>
      </w:r>
      <w:r w:rsidRPr="009F4E4A">
        <w:rPr>
          <w:rFonts w:eastAsia="SimSun"/>
          <w:lang w:eastAsia="zh-CN"/>
        </w:rPr>
        <w:noBreakHyphen/>
        <w:t>1 559</w:t>
      </w:r>
    </w:p>
    <w:p w14:paraId="1FF3F086" w14:textId="54CC7C26" w:rsidR="00843DD0" w:rsidRPr="00C54E76" w:rsidRDefault="009F4E4A" w:rsidP="009F4E4A">
      <w:pPr>
        <w:pStyle w:val="Questionref"/>
        <w:rPr>
          <w:rtl/>
          <w:lang w:val="fr-FR" w:eastAsia="zh-CN" w:bidi="ar-EG"/>
        </w:rPr>
      </w:pPr>
      <w:r w:rsidRPr="009F4E4A">
        <w:rPr>
          <w:rFonts w:hint="cs"/>
          <w:rtl/>
          <w:lang w:val="fr-FR" w:eastAsia="zh-CN" w:bidi="ar-EG"/>
        </w:rPr>
        <w:t xml:space="preserve">(المسألتان </w:t>
      </w:r>
      <w:r w:rsidRPr="009F4E4A">
        <w:rPr>
          <w:lang w:eastAsia="zh-CN" w:bidi="ar-EG"/>
        </w:rPr>
        <w:t>ITU-R 217-2/4</w:t>
      </w:r>
      <w:r w:rsidRPr="009F4E4A">
        <w:rPr>
          <w:rFonts w:hint="cs"/>
          <w:rtl/>
          <w:lang w:val="fr-FR" w:eastAsia="zh-CN"/>
        </w:rPr>
        <w:t xml:space="preserve"> و</w:t>
      </w:r>
      <w:r w:rsidRPr="009F4E4A">
        <w:rPr>
          <w:lang w:eastAsia="zh-CN" w:bidi="ar-EG"/>
        </w:rPr>
        <w:t>ITU-R 288/4</w:t>
      </w:r>
      <w:r w:rsidRPr="009F4E4A">
        <w:rPr>
          <w:rFonts w:hint="cs"/>
          <w:rtl/>
          <w:lang w:val="fr-FR" w:eastAsia="zh-CN"/>
        </w:rPr>
        <w:t>)</w:t>
      </w:r>
    </w:p>
    <w:p w14:paraId="6C5EF6A8" w14:textId="51DEDDBE"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9F4E4A">
        <w:rPr>
          <w:rFonts w:eastAsia="SimSun"/>
        </w:rPr>
        <w:t>2019-2012</w:t>
      </w:r>
      <w:r w:rsidR="00AC1496" w:rsidRPr="00C54E76">
        <w:rPr>
          <w:rFonts w:eastAsia="SimSun"/>
        </w:rPr>
        <w:t>)</w:t>
      </w:r>
    </w:p>
    <w:p w14:paraId="12296ACB"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6D3996AD" w14:textId="13056D43" w:rsidR="009F4E4A" w:rsidRPr="008F4B55" w:rsidRDefault="009F4E4A" w:rsidP="00383487">
      <w:pPr>
        <w:pStyle w:val="Summary"/>
        <w:rPr>
          <w:rtl/>
        </w:rPr>
      </w:pPr>
      <w:r w:rsidRPr="008F4B55">
        <w:rPr>
          <w:rFonts w:hint="cs"/>
          <w:rtl/>
        </w:rPr>
        <w:t>تتناول</w:t>
      </w:r>
      <w:r w:rsidRPr="008F4B55">
        <w:rPr>
          <w:rtl/>
        </w:rPr>
        <w:t xml:space="preserve"> </w:t>
      </w:r>
      <w:r w:rsidRPr="008F4B55">
        <w:rPr>
          <w:rFonts w:hint="cs"/>
          <w:rtl/>
        </w:rPr>
        <w:t>هذه</w:t>
      </w:r>
      <w:r w:rsidRPr="008F4B55">
        <w:rPr>
          <w:rtl/>
        </w:rPr>
        <w:t xml:space="preserve"> التوصية الخصائص ومعايير الحماية لمحطات الاستقبال الأرضية في خدمة </w:t>
      </w:r>
      <w:r w:rsidR="009310D3" w:rsidRPr="008F4B55">
        <w:rPr>
          <w:rFonts w:hint="cs"/>
          <w:rtl/>
        </w:rPr>
        <w:t>معينة لل</w:t>
      </w:r>
      <w:r w:rsidRPr="008F4B55">
        <w:rPr>
          <w:rtl/>
        </w:rPr>
        <w:t>ملاحة الراديوية الساتلية</w:t>
      </w:r>
      <w:r w:rsidRPr="008F4B55">
        <w:rPr>
          <w:rFonts w:hint="cs"/>
          <w:rtl/>
        </w:rPr>
        <w:t xml:space="preserve"> </w:t>
      </w:r>
      <w:r w:rsidRPr="008F4B55">
        <w:t>(RNSS)</w:t>
      </w:r>
      <w:r w:rsidRPr="008F4B55">
        <w:rPr>
          <w:rFonts w:hint="cs"/>
          <w:rtl/>
        </w:rPr>
        <w:t xml:space="preserve"> </w:t>
      </w:r>
      <w:r w:rsidRPr="008F4B55">
        <w:rPr>
          <w:rtl/>
        </w:rPr>
        <w:t>ومحطات الاستقبال في خدمة الملاحة الراديوية للطيران</w:t>
      </w:r>
      <w:r w:rsidRPr="008F4B55">
        <w:rPr>
          <w:rFonts w:hint="cs"/>
          <w:rtl/>
        </w:rPr>
        <w:t xml:space="preserve"> </w:t>
      </w:r>
      <w:r w:rsidRPr="008F4B55">
        <w:t>(ARNS)</w:t>
      </w:r>
      <w:r w:rsidRPr="008F4B55">
        <w:rPr>
          <w:rtl/>
        </w:rPr>
        <w:t xml:space="preserve"> العاملة في النطاق </w:t>
      </w:r>
      <w:r w:rsidRPr="008F4B55">
        <w:t>MHz 1 610</w:t>
      </w:r>
      <w:r w:rsidRPr="008F4B55">
        <w:noBreakHyphen/>
        <w:t>1 559</w:t>
      </w:r>
      <w:r w:rsidRPr="008F4B55">
        <w:rPr>
          <w:rtl/>
        </w:rPr>
        <w:t>. والهدف من هذه المعلومات</w:t>
      </w:r>
      <w:r w:rsidRPr="008F4B55">
        <w:rPr>
          <w:rFonts w:hint="cs"/>
          <w:rtl/>
        </w:rPr>
        <w:t xml:space="preserve"> هو</w:t>
      </w:r>
      <w:r w:rsidRPr="008F4B55">
        <w:rPr>
          <w:rtl/>
        </w:rPr>
        <w:t xml:space="preserve"> إجراء </w:t>
      </w:r>
      <w:r w:rsidRPr="008F4B55">
        <w:rPr>
          <w:rFonts w:hint="cs"/>
          <w:rtl/>
        </w:rPr>
        <w:t>تحليلات</w:t>
      </w:r>
      <w:r w:rsidRPr="008F4B55">
        <w:rPr>
          <w:rtl/>
        </w:rPr>
        <w:t xml:space="preserve"> بشأن التأثير في أنظمة خدمة الملاحة الراديوية الساتلية (فضاء-أرض) والمستقبلات في</w:t>
      </w:r>
      <w:r w:rsidRPr="008F4B55">
        <w:rPr>
          <w:rFonts w:hint="cs"/>
          <w:rtl/>
        </w:rPr>
        <w:t> </w:t>
      </w:r>
      <w:r w:rsidRPr="008F4B55">
        <w:rPr>
          <w:rtl/>
        </w:rPr>
        <w:t>خدمة الملاحة الراديوية للطيران العاملة في</w:t>
      </w:r>
      <w:r w:rsidRPr="008F4B55">
        <w:rPr>
          <w:rFonts w:hint="cs"/>
          <w:rtl/>
        </w:rPr>
        <w:t> </w:t>
      </w:r>
      <w:r w:rsidRPr="008F4B55">
        <w:rPr>
          <w:rtl/>
        </w:rPr>
        <w:t>هذا النطاق جراء تداخل الترددات الراديوية الناتج عن مصاد</w:t>
      </w:r>
      <w:r w:rsidR="00526583" w:rsidRPr="008F4B55">
        <w:rPr>
          <w:rFonts w:hint="cs"/>
          <w:rtl/>
        </w:rPr>
        <w:t>ر</w:t>
      </w:r>
      <w:r w:rsidRPr="008F4B55">
        <w:rPr>
          <w:rtl/>
        </w:rPr>
        <w:t xml:space="preserve"> راديوية غير خدمة الملاحة الراديوية الساتلية.</w:t>
      </w:r>
    </w:p>
    <w:p w14:paraId="5870F4AB" w14:textId="4973F7B7" w:rsidR="009F4E4A" w:rsidRDefault="009F4E4A" w:rsidP="009F4E4A">
      <w:pPr>
        <w:pStyle w:val="Headingb"/>
        <w:rPr>
          <w:rtl/>
        </w:rPr>
      </w:pPr>
      <w:r>
        <w:rPr>
          <w:rFonts w:hint="cs"/>
          <w:rtl/>
        </w:rPr>
        <w:t>كلمات أساسية</w:t>
      </w:r>
    </w:p>
    <w:p w14:paraId="7800ACF2" w14:textId="77777777" w:rsidR="00AB621D" w:rsidRPr="00AB621D" w:rsidRDefault="00AB621D" w:rsidP="00AB621D">
      <w:pPr>
        <w:pStyle w:val="Normalaftertitle"/>
        <w:spacing w:before="120"/>
        <w:rPr>
          <w:rtl/>
        </w:rPr>
      </w:pPr>
      <w:r w:rsidRPr="00AB621D">
        <w:rPr>
          <w:rtl/>
        </w:rPr>
        <w:t>خدمة الملاحة الراديوية الساتلية</w:t>
      </w:r>
      <w:r w:rsidRPr="00AB621D">
        <w:rPr>
          <w:rFonts w:hint="cs"/>
          <w:rtl/>
        </w:rPr>
        <w:t xml:space="preserve">، </w:t>
      </w:r>
      <w:r w:rsidRPr="00AB621D">
        <w:rPr>
          <w:rtl/>
        </w:rPr>
        <w:t>معايير الحماية</w:t>
      </w:r>
      <w:r w:rsidRPr="00AB621D">
        <w:rPr>
          <w:rFonts w:hint="cs"/>
          <w:rtl/>
        </w:rPr>
        <w:t>،</w:t>
      </w:r>
      <w:r w:rsidRPr="00AB621D">
        <w:rPr>
          <w:rtl/>
        </w:rPr>
        <w:t xml:space="preserve"> تأثير تداخل الترددات الراديوية </w:t>
      </w:r>
    </w:p>
    <w:p w14:paraId="524CE60F" w14:textId="2F27A760" w:rsidR="009F4E4A" w:rsidRDefault="009F4E4A" w:rsidP="009F4E4A">
      <w:pPr>
        <w:pStyle w:val="Headingb"/>
        <w:rPr>
          <w:rtl/>
        </w:rPr>
      </w:pPr>
      <w:r w:rsidRPr="009F4E4A">
        <w:rPr>
          <w:rtl/>
        </w:rPr>
        <w:t>المختصرات/الأسماء المختصرة</w:t>
      </w:r>
    </w:p>
    <w:p w14:paraId="3B777263" w14:textId="77777777" w:rsidR="00AB621D" w:rsidRPr="00AE0905" w:rsidRDefault="00AB621D" w:rsidP="00AB621D">
      <w:pPr>
        <w:tabs>
          <w:tab w:val="left" w:pos="1134"/>
        </w:tabs>
        <w:rPr>
          <w:lang w:val="en-GB"/>
        </w:rPr>
      </w:pPr>
      <w:r w:rsidRPr="00AE0905">
        <w:rPr>
          <w:lang w:val="en-GB"/>
        </w:rPr>
        <w:t>AWGN</w:t>
      </w:r>
      <w:r w:rsidRPr="00AE0905">
        <w:rPr>
          <w:lang w:val="en-GB"/>
        </w:rPr>
        <w:tab/>
      </w:r>
      <w:r w:rsidRPr="00165011">
        <w:rPr>
          <w:rtl/>
          <w:lang w:val="en-GB"/>
        </w:rPr>
        <w:t>ضوضاء غوسية بيضاء مضافة</w:t>
      </w:r>
      <w:r>
        <w:rPr>
          <w:rFonts w:hint="cs"/>
          <w:i/>
          <w:iCs/>
          <w:rtl/>
          <w:lang w:bidi="ar-EG"/>
        </w:rPr>
        <w:t xml:space="preserve"> </w:t>
      </w:r>
      <w:r w:rsidRPr="00D33288">
        <w:rPr>
          <w:i/>
          <w:iCs/>
          <w:lang w:bidi="ar-EG"/>
        </w:rPr>
        <w:t>(</w:t>
      </w:r>
      <w:r w:rsidRPr="00D33288">
        <w:rPr>
          <w:i/>
          <w:iCs/>
          <w:lang w:val="en-GB"/>
        </w:rPr>
        <w:t>Additive white Gaussian noise)</w:t>
      </w:r>
    </w:p>
    <w:p w14:paraId="706C21AB" w14:textId="77777777" w:rsidR="00AB621D" w:rsidRPr="00AE0905" w:rsidRDefault="00AB621D" w:rsidP="00AB621D">
      <w:pPr>
        <w:tabs>
          <w:tab w:val="left" w:pos="1134"/>
        </w:tabs>
        <w:rPr>
          <w:lang w:val="en-GB"/>
        </w:rPr>
      </w:pPr>
      <w:r w:rsidRPr="00AE0905">
        <w:rPr>
          <w:lang w:val="en-GB"/>
        </w:rPr>
        <w:t>PDC</w:t>
      </w:r>
      <w:r w:rsidRPr="00AE0905">
        <w:rPr>
          <w:lang w:val="en-GB"/>
        </w:rPr>
        <w:tab/>
      </w:r>
      <w:r w:rsidRPr="00165011">
        <w:rPr>
          <w:rtl/>
          <w:lang w:val="en-GB"/>
        </w:rPr>
        <w:t>دورة تشغيل النبضات</w:t>
      </w:r>
      <w:r>
        <w:rPr>
          <w:rFonts w:hint="cs"/>
          <w:i/>
          <w:iCs/>
          <w:rtl/>
          <w:lang w:val="en-GB" w:bidi="ar-EG"/>
        </w:rPr>
        <w:t xml:space="preserve"> </w:t>
      </w:r>
      <w:r w:rsidRPr="00D33288">
        <w:rPr>
          <w:i/>
          <w:iCs/>
          <w:lang w:val="en-GB" w:bidi="ar-EG"/>
        </w:rPr>
        <w:t>(</w:t>
      </w:r>
      <w:r w:rsidRPr="00D33288">
        <w:rPr>
          <w:i/>
          <w:iCs/>
          <w:lang w:val="en-GB"/>
        </w:rPr>
        <w:t>Pulse duty cycle)</w:t>
      </w:r>
    </w:p>
    <w:p w14:paraId="7F5497ED" w14:textId="77777777" w:rsidR="00AB621D" w:rsidRPr="00AE0905" w:rsidRDefault="00AB621D" w:rsidP="00AB621D">
      <w:pPr>
        <w:tabs>
          <w:tab w:val="left" w:pos="1134"/>
        </w:tabs>
        <w:rPr>
          <w:lang w:val="en-GB"/>
        </w:rPr>
      </w:pPr>
      <w:r w:rsidRPr="00AE0905">
        <w:rPr>
          <w:lang w:val="en-GB"/>
        </w:rPr>
        <w:t>PNT</w:t>
      </w:r>
      <w:r w:rsidRPr="00AE0905">
        <w:rPr>
          <w:lang w:val="en-GB"/>
        </w:rPr>
        <w:tab/>
      </w:r>
      <w:r w:rsidRPr="00165011">
        <w:rPr>
          <w:rtl/>
          <w:lang w:val="en-GB"/>
        </w:rPr>
        <w:t>الموقع والملاحة والتوقيت</w:t>
      </w:r>
      <w:r>
        <w:rPr>
          <w:rFonts w:hint="cs"/>
          <w:rtl/>
          <w:lang w:val="en-GB" w:bidi="ar-EG"/>
        </w:rPr>
        <w:t xml:space="preserve"> </w:t>
      </w:r>
      <w:r w:rsidRPr="00D33288">
        <w:rPr>
          <w:i/>
          <w:iCs/>
          <w:lang w:val="en-GB" w:bidi="ar-EG"/>
        </w:rPr>
        <w:t>(</w:t>
      </w:r>
      <w:r w:rsidRPr="00D33288">
        <w:rPr>
          <w:i/>
          <w:iCs/>
          <w:lang w:val="en-GB"/>
        </w:rPr>
        <w:t xml:space="preserve">Position, </w:t>
      </w:r>
      <w:proofErr w:type="gramStart"/>
      <w:r w:rsidRPr="00D33288">
        <w:rPr>
          <w:i/>
          <w:iCs/>
          <w:lang w:val="en-GB"/>
        </w:rPr>
        <w:t>navigation</w:t>
      </w:r>
      <w:proofErr w:type="gramEnd"/>
      <w:r w:rsidRPr="00D33288">
        <w:rPr>
          <w:i/>
          <w:iCs/>
          <w:lang w:val="en-GB"/>
        </w:rPr>
        <w:t xml:space="preserve"> and timing)</w:t>
      </w:r>
    </w:p>
    <w:p w14:paraId="6B555435" w14:textId="77777777" w:rsidR="00AB621D" w:rsidRPr="00AE0905" w:rsidRDefault="00AB621D" w:rsidP="00AB621D">
      <w:pPr>
        <w:tabs>
          <w:tab w:val="left" w:pos="1134"/>
        </w:tabs>
        <w:rPr>
          <w:lang w:val="en-GB"/>
        </w:rPr>
      </w:pPr>
      <w:r w:rsidRPr="00AE0905">
        <w:rPr>
          <w:lang w:val="en-GB"/>
        </w:rPr>
        <w:t>PRF</w:t>
      </w:r>
      <w:r w:rsidRPr="00AE0905">
        <w:rPr>
          <w:lang w:val="en-GB"/>
        </w:rPr>
        <w:tab/>
      </w:r>
      <w:r w:rsidRPr="00165011">
        <w:rPr>
          <w:rtl/>
          <w:lang w:val="en-GB"/>
        </w:rPr>
        <w:t>تردد تكرار النبضة</w:t>
      </w:r>
      <w:r>
        <w:rPr>
          <w:rFonts w:hint="cs"/>
          <w:rtl/>
          <w:lang w:val="en-GB" w:bidi="ar-EG"/>
        </w:rPr>
        <w:t xml:space="preserve"> </w:t>
      </w:r>
      <w:r w:rsidRPr="00D33288">
        <w:rPr>
          <w:i/>
          <w:iCs/>
          <w:lang w:val="en-GB" w:bidi="ar-EG"/>
        </w:rPr>
        <w:t>(</w:t>
      </w:r>
      <w:r w:rsidRPr="00D33288">
        <w:rPr>
          <w:i/>
          <w:iCs/>
          <w:lang w:val="en-GB"/>
        </w:rPr>
        <w:t>Pulse repetition frequency)</w:t>
      </w:r>
    </w:p>
    <w:p w14:paraId="438C71DC" w14:textId="77777777" w:rsidR="00AB621D" w:rsidRPr="00AE0905" w:rsidRDefault="00AB621D" w:rsidP="00AB621D">
      <w:pPr>
        <w:tabs>
          <w:tab w:val="left" w:pos="1134"/>
        </w:tabs>
        <w:rPr>
          <w:lang w:val="en-GB"/>
        </w:rPr>
      </w:pPr>
      <w:r w:rsidRPr="00AE0905">
        <w:rPr>
          <w:lang w:val="en-GB"/>
        </w:rPr>
        <w:t>RHCP</w:t>
      </w:r>
      <w:r w:rsidRPr="00AE0905">
        <w:rPr>
          <w:lang w:val="en-GB"/>
        </w:rPr>
        <w:tab/>
      </w:r>
      <w:r w:rsidRPr="00165011">
        <w:rPr>
          <w:rtl/>
          <w:lang w:val="en-GB"/>
        </w:rPr>
        <w:t>استقطاب دائري يميني</w:t>
      </w:r>
      <w:r>
        <w:rPr>
          <w:rFonts w:hint="cs"/>
          <w:rtl/>
          <w:lang w:val="en-GB" w:bidi="ar-EG"/>
        </w:rPr>
        <w:t xml:space="preserve"> </w:t>
      </w:r>
      <w:r w:rsidRPr="00D33288">
        <w:rPr>
          <w:i/>
          <w:iCs/>
          <w:lang w:val="en-GB" w:bidi="ar-EG"/>
        </w:rPr>
        <w:t>(</w:t>
      </w:r>
      <w:r w:rsidRPr="00D33288">
        <w:rPr>
          <w:i/>
          <w:iCs/>
          <w:lang w:val="en-GB"/>
        </w:rPr>
        <w:t>Right-hand circular polarization)</w:t>
      </w:r>
    </w:p>
    <w:p w14:paraId="7DF8E174" w14:textId="77777777" w:rsidR="00AB621D" w:rsidRPr="00AE0905" w:rsidRDefault="00AB621D" w:rsidP="00AB621D">
      <w:pPr>
        <w:tabs>
          <w:tab w:val="left" w:pos="1134"/>
        </w:tabs>
        <w:rPr>
          <w:lang w:val="en-GB"/>
        </w:rPr>
      </w:pPr>
      <w:r w:rsidRPr="00AE0905">
        <w:rPr>
          <w:lang w:val="en-GB"/>
        </w:rPr>
        <w:t>SQPN</w:t>
      </w:r>
      <w:r w:rsidRPr="00AE0905">
        <w:rPr>
          <w:lang w:val="en-GB"/>
        </w:rPr>
        <w:tab/>
      </w:r>
      <w:r w:rsidRPr="00165011">
        <w:rPr>
          <w:rtl/>
          <w:lang w:val="en-GB"/>
        </w:rPr>
        <w:t>ضوضاء شبه عشوائية بطور رباعي متخالف</w:t>
      </w:r>
      <w:r>
        <w:rPr>
          <w:rFonts w:hint="cs"/>
          <w:rtl/>
          <w:lang w:val="en-GB" w:bidi="ar-EG"/>
        </w:rPr>
        <w:t xml:space="preserve"> </w:t>
      </w:r>
      <w:r w:rsidRPr="00D33288">
        <w:rPr>
          <w:i/>
          <w:iCs/>
          <w:lang w:bidi="ar-EG"/>
        </w:rPr>
        <w:t>(</w:t>
      </w:r>
      <w:r w:rsidRPr="00D33288">
        <w:rPr>
          <w:i/>
          <w:iCs/>
          <w:lang w:val="en-GB"/>
        </w:rPr>
        <w:t>Staggered quadrature pseudo-random noise)</w:t>
      </w:r>
    </w:p>
    <w:p w14:paraId="4FEE2BDB" w14:textId="77777777" w:rsidR="00AB621D" w:rsidRPr="00AE0905" w:rsidRDefault="00AB621D" w:rsidP="00AB621D">
      <w:pPr>
        <w:tabs>
          <w:tab w:val="left" w:pos="1134"/>
        </w:tabs>
        <w:rPr>
          <w:lang w:val="en-GB"/>
        </w:rPr>
      </w:pPr>
      <w:r w:rsidRPr="00AE0905">
        <w:rPr>
          <w:lang w:val="en-GB"/>
        </w:rPr>
        <w:t>SQPSK</w:t>
      </w:r>
      <w:r w:rsidRPr="00AE0905">
        <w:rPr>
          <w:lang w:val="en-GB"/>
        </w:rPr>
        <w:tab/>
      </w:r>
      <w:r w:rsidRPr="00165011">
        <w:rPr>
          <w:lang w:bidi="ar-EG"/>
        </w:rPr>
        <w:t> </w:t>
      </w:r>
      <w:r w:rsidRPr="00165011">
        <w:rPr>
          <w:rtl/>
          <w:lang w:val="en-GB"/>
        </w:rPr>
        <w:t>إبراق تربيعي بزحزحة الطور</w:t>
      </w:r>
      <w:r>
        <w:rPr>
          <w:rFonts w:hint="cs"/>
          <w:rtl/>
          <w:lang w:val="en-GB" w:bidi="ar-EG"/>
        </w:rPr>
        <w:t xml:space="preserve"> </w:t>
      </w:r>
      <w:r w:rsidRPr="00D33288">
        <w:rPr>
          <w:i/>
          <w:iCs/>
          <w:lang w:val="en-GB" w:bidi="ar-EG"/>
        </w:rPr>
        <w:t>(</w:t>
      </w:r>
      <w:r w:rsidRPr="00D33288">
        <w:rPr>
          <w:i/>
          <w:iCs/>
          <w:lang w:val="en-GB"/>
        </w:rPr>
        <w:t>Staggered quadrature phase-shift keying)</w:t>
      </w:r>
    </w:p>
    <w:p w14:paraId="7F154F31" w14:textId="77777777" w:rsidR="00AB621D" w:rsidRPr="00AE0905" w:rsidRDefault="00AB621D" w:rsidP="00AB621D">
      <w:pPr>
        <w:tabs>
          <w:tab w:val="left" w:pos="1134"/>
        </w:tabs>
        <w:rPr>
          <w:lang w:val="en-GB"/>
        </w:rPr>
      </w:pPr>
      <w:r w:rsidRPr="00AE0905">
        <w:rPr>
          <w:lang w:val="en-GB"/>
        </w:rPr>
        <w:t>SSC</w:t>
      </w:r>
      <w:r w:rsidRPr="00AE0905">
        <w:rPr>
          <w:lang w:val="en-GB"/>
        </w:rPr>
        <w:tab/>
      </w:r>
      <w:r w:rsidRPr="00165011">
        <w:rPr>
          <w:rtl/>
          <w:lang w:val="en-GB"/>
        </w:rPr>
        <w:t>معامل الفصل الطيفي</w:t>
      </w:r>
      <w:r>
        <w:rPr>
          <w:rFonts w:hint="cs"/>
          <w:rtl/>
          <w:lang w:val="en-GB" w:bidi="ar-EG"/>
        </w:rPr>
        <w:t xml:space="preserve"> </w:t>
      </w:r>
      <w:r w:rsidRPr="00950D47">
        <w:rPr>
          <w:i/>
          <w:iCs/>
          <w:lang w:val="en-GB" w:bidi="ar-EG"/>
        </w:rPr>
        <w:t>(</w:t>
      </w:r>
      <w:r w:rsidRPr="00950D47">
        <w:rPr>
          <w:i/>
          <w:iCs/>
          <w:lang w:val="en-GB"/>
        </w:rPr>
        <w:t>Spectral separation coefficient)</w:t>
      </w:r>
    </w:p>
    <w:p w14:paraId="1F4CDA74" w14:textId="099FFAE2" w:rsidR="009F4E4A" w:rsidRDefault="009F4E4A" w:rsidP="009F4E4A">
      <w:pPr>
        <w:pStyle w:val="Headingb"/>
      </w:pPr>
      <w:r w:rsidRPr="009F4E4A">
        <w:rPr>
          <w:rtl/>
        </w:rPr>
        <w:t>توصيات وتقارير الاتحاد ذات الصلة</w:t>
      </w:r>
    </w:p>
    <w:p w14:paraId="2B6C1AFC" w14:textId="7334FA62" w:rsidR="009F4E4A" w:rsidRPr="009F4E4A" w:rsidRDefault="009F4E4A" w:rsidP="00593280">
      <w:pPr>
        <w:ind w:left="2349" w:hanging="2349"/>
      </w:pPr>
      <w:r w:rsidRPr="009F4E4A">
        <w:rPr>
          <w:rtl/>
        </w:rPr>
        <w:t xml:space="preserve">التوصيـة </w:t>
      </w:r>
      <w:r w:rsidRPr="009F4E4A">
        <w:t>ITU-R M.1318-1</w:t>
      </w:r>
      <w:r w:rsidRPr="009F4E4A">
        <w:tab/>
      </w:r>
      <w:r w:rsidRPr="009F4E4A">
        <w:rPr>
          <w:rtl/>
        </w:rPr>
        <w:t xml:space="preserve">نموذج تقييم التداخل المستمر الذي تسببه مصادر راديوية غير المصادر في خدمة الملاحة الراديوية الساتلية لأنظمة خدمة الملاحة الراديوية الساتلية وشبكاتها العاملة في النطاقات </w:t>
      </w:r>
      <w:r w:rsidRPr="009F4E4A">
        <w:t>MHz 1 215</w:t>
      </w:r>
      <w:r w:rsidR="00AA4F52">
        <w:noBreakHyphen/>
      </w:r>
      <w:r w:rsidRPr="009F4E4A">
        <w:t>1 164</w:t>
      </w:r>
      <w:r w:rsidRPr="009F4E4A">
        <w:rPr>
          <w:rtl/>
        </w:rPr>
        <w:t xml:space="preserve"> و</w:t>
      </w:r>
      <w:r w:rsidRPr="009F4E4A">
        <w:t>MHz 1 300-1 215</w:t>
      </w:r>
      <w:r w:rsidRPr="009F4E4A">
        <w:rPr>
          <w:rtl/>
        </w:rPr>
        <w:t xml:space="preserve"> و</w:t>
      </w:r>
      <w:r w:rsidRPr="009F4E4A">
        <w:t>MHz 1 610-1 559</w:t>
      </w:r>
      <w:r w:rsidRPr="009F4E4A">
        <w:rPr>
          <w:rtl/>
        </w:rPr>
        <w:t xml:space="preserve"> و</w:t>
      </w:r>
      <w:r w:rsidRPr="009F4E4A">
        <w:t>MHz 5 030-5 010</w:t>
      </w:r>
    </w:p>
    <w:p w14:paraId="60086205" w14:textId="1C6D37B2" w:rsidR="009F4E4A" w:rsidRPr="009F4E4A" w:rsidRDefault="009F4E4A" w:rsidP="00593280">
      <w:pPr>
        <w:ind w:left="2349" w:hanging="2349"/>
      </w:pPr>
      <w:r w:rsidRPr="009F4E4A">
        <w:rPr>
          <w:rFonts w:hint="cs"/>
          <w:rtl/>
        </w:rPr>
        <w:lastRenderedPageBreak/>
        <w:t xml:space="preserve">التوصية </w:t>
      </w:r>
      <w:r w:rsidRPr="009F4E4A">
        <w:t>ITU-R M.1787-3</w:t>
      </w:r>
      <w:r w:rsidRPr="009F4E4A">
        <w:tab/>
      </w:r>
      <w:r w:rsidRPr="009F4E4A">
        <w:rPr>
          <w:rtl/>
        </w:rPr>
        <w:t>وصف الأنظمة والشبكات في خدمة الملاحة الراديوية الساتلية</w:t>
      </w:r>
      <w:r w:rsidRPr="009F4E4A">
        <w:rPr>
          <w:rFonts w:hint="cs"/>
          <w:rtl/>
        </w:rPr>
        <w:t xml:space="preserve"> </w:t>
      </w:r>
      <w:r w:rsidRPr="009F4E4A">
        <w:rPr>
          <w:rtl/>
        </w:rPr>
        <w:t>(فضاء</w:t>
      </w:r>
      <w:r w:rsidRPr="009F4E4A">
        <w:noBreakHyphen/>
      </w:r>
      <w:r w:rsidRPr="009F4E4A">
        <w:rPr>
          <w:rtl/>
        </w:rPr>
        <w:t>أرض وفضاء</w:t>
      </w:r>
      <w:r w:rsidRPr="009F4E4A">
        <w:noBreakHyphen/>
      </w:r>
      <w:r w:rsidRPr="009F4E4A">
        <w:rPr>
          <w:rtl/>
        </w:rPr>
        <w:t>فضاء) والخصائص التقنية لمحطات الإرسال الفضائية</w:t>
      </w:r>
      <w:r w:rsidRPr="009F4E4A">
        <w:rPr>
          <w:rFonts w:hint="cs"/>
          <w:rtl/>
        </w:rPr>
        <w:t xml:space="preserve"> </w:t>
      </w:r>
      <w:r w:rsidRPr="009F4E4A">
        <w:rPr>
          <w:rtl/>
        </w:rPr>
        <w:t xml:space="preserve">العاملة في النطاقات </w:t>
      </w:r>
      <w:r w:rsidRPr="009F4E4A">
        <w:t>MHz 1 215-1 164</w:t>
      </w:r>
      <w:r w:rsidRPr="009F4E4A">
        <w:rPr>
          <w:rFonts w:hint="cs"/>
          <w:rtl/>
        </w:rPr>
        <w:t xml:space="preserve"> </w:t>
      </w:r>
      <w:r w:rsidRPr="009F4E4A">
        <w:rPr>
          <w:rtl/>
        </w:rPr>
        <w:t>و</w:t>
      </w:r>
      <w:r w:rsidRPr="009F4E4A">
        <w:t>MHz 1 300-1 215</w:t>
      </w:r>
      <w:r w:rsidRPr="009F4E4A">
        <w:rPr>
          <w:rtl/>
        </w:rPr>
        <w:t xml:space="preserve"> و</w:t>
      </w:r>
      <w:r w:rsidRPr="009F4E4A">
        <w:t>MHz 1 610</w:t>
      </w:r>
      <w:r>
        <w:noBreakHyphen/>
      </w:r>
      <w:r w:rsidRPr="009F4E4A">
        <w:t>1 559</w:t>
      </w:r>
    </w:p>
    <w:p w14:paraId="057ED5F1" w14:textId="7A885D13" w:rsidR="00AA4F52" w:rsidRDefault="00AA4F52" w:rsidP="00593280">
      <w:pPr>
        <w:ind w:left="2349" w:hanging="2349"/>
        <w:rPr>
          <w:rtl/>
          <w:lang w:bidi="ar-EG"/>
        </w:rPr>
      </w:pPr>
      <w:r>
        <w:rPr>
          <w:rFonts w:hint="cs"/>
          <w:rtl/>
        </w:rPr>
        <w:t xml:space="preserve">التوصية </w:t>
      </w:r>
      <w:r>
        <w:t>ITU-R M.1901-2</w:t>
      </w:r>
      <w:r>
        <w:rPr>
          <w:rtl/>
          <w:lang w:bidi="ar-EG"/>
        </w:rPr>
        <w:tab/>
      </w:r>
      <w:r w:rsidR="00272655" w:rsidRPr="009F4E4A">
        <w:rPr>
          <w:rtl/>
        </w:rPr>
        <w:t xml:space="preserve">إرشادات بشأن توصيات قطاع الاتصالات الراديوية المتصلة بأنظمة وشبكات في خدمة الملاحة الراديوية الساتلية العاملة في نطاقات التردد </w:t>
      </w:r>
      <w:r w:rsidR="00272655" w:rsidRPr="009F4E4A">
        <w:t>MHz 1 215</w:t>
      </w:r>
      <w:r w:rsidR="00272655" w:rsidRPr="009F4E4A">
        <w:noBreakHyphen/>
        <w:t>1 164</w:t>
      </w:r>
      <w:r w:rsidR="00272655" w:rsidRPr="009F4E4A">
        <w:rPr>
          <w:rtl/>
        </w:rPr>
        <w:t xml:space="preserve"> و</w:t>
      </w:r>
      <w:r w:rsidR="00272655" w:rsidRPr="009F4E4A">
        <w:t>MHz 1 300</w:t>
      </w:r>
      <w:r w:rsidR="00272655" w:rsidRPr="009F4E4A">
        <w:noBreakHyphen/>
        <w:t>1 215</w:t>
      </w:r>
      <w:r w:rsidR="00272655" w:rsidRPr="009F4E4A">
        <w:rPr>
          <w:rtl/>
        </w:rPr>
        <w:t xml:space="preserve"> و</w:t>
      </w:r>
      <w:r w:rsidR="00272655" w:rsidRPr="009F4E4A">
        <w:t>MHz 1 610</w:t>
      </w:r>
      <w:r w:rsidR="00272655" w:rsidRPr="009F4E4A">
        <w:noBreakHyphen/>
        <w:t>1 559</w:t>
      </w:r>
      <w:r w:rsidR="00272655" w:rsidRPr="009F4E4A">
        <w:rPr>
          <w:rtl/>
        </w:rPr>
        <w:t xml:space="preserve"> و</w:t>
      </w:r>
      <w:r w:rsidR="00272655" w:rsidRPr="009F4E4A">
        <w:t>MHz 5 010</w:t>
      </w:r>
      <w:r w:rsidR="00272655" w:rsidRPr="009F4E4A">
        <w:noBreakHyphen/>
        <w:t>5 000</w:t>
      </w:r>
      <w:r w:rsidR="00272655" w:rsidRPr="009F4E4A">
        <w:rPr>
          <w:rtl/>
        </w:rPr>
        <w:t xml:space="preserve"> و</w:t>
      </w:r>
      <w:r w:rsidR="00272655" w:rsidRPr="009F4E4A">
        <w:t>MHz 5 030</w:t>
      </w:r>
      <w:r w:rsidR="00272655" w:rsidRPr="009F4E4A">
        <w:noBreakHyphen/>
        <w:t>5 010</w:t>
      </w:r>
    </w:p>
    <w:p w14:paraId="4C250A99" w14:textId="359742E4" w:rsidR="00461F0D" w:rsidRDefault="00461F0D" w:rsidP="00593280">
      <w:pPr>
        <w:ind w:left="2349" w:hanging="2349"/>
        <w:rPr>
          <w:rtl/>
        </w:rPr>
      </w:pPr>
      <w:r>
        <w:rPr>
          <w:rFonts w:hint="cs"/>
          <w:rtl/>
          <w:lang w:bidi="ar-EG"/>
        </w:rPr>
        <w:t xml:space="preserve">التوصية </w:t>
      </w:r>
      <w:r>
        <w:t>ITU-R M.1902-1</w:t>
      </w:r>
      <w:r>
        <w:rPr>
          <w:rtl/>
        </w:rPr>
        <w:tab/>
      </w:r>
      <w:r w:rsidR="00272655" w:rsidRPr="009F4E4A">
        <w:rPr>
          <w:spacing w:val="-4"/>
          <w:rtl/>
        </w:rPr>
        <w:t>الخصائص</w:t>
      </w:r>
      <w:r w:rsidR="00272655" w:rsidRPr="009F4E4A">
        <w:rPr>
          <w:rFonts w:hint="cs"/>
          <w:spacing w:val="-4"/>
          <w:rtl/>
        </w:rPr>
        <w:t xml:space="preserve"> </w:t>
      </w:r>
      <w:r w:rsidR="00272655" w:rsidRPr="009F4E4A">
        <w:rPr>
          <w:spacing w:val="-4"/>
          <w:rtl/>
        </w:rPr>
        <w:t>ومعايير الحماية لمحطات الاستقبال الأرضية في خدمة</w:t>
      </w:r>
      <w:r w:rsidR="00272655" w:rsidRPr="009F4E4A">
        <w:rPr>
          <w:rFonts w:hint="cs"/>
          <w:spacing w:val="-4"/>
          <w:rtl/>
        </w:rPr>
        <w:t xml:space="preserve"> </w:t>
      </w:r>
      <w:r w:rsidR="00272655" w:rsidRPr="009F4E4A">
        <w:rPr>
          <w:spacing w:val="-4"/>
          <w:rtl/>
        </w:rPr>
        <w:t>الملاحة الراديوية</w:t>
      </w:r>
      <w:r w:rsidR="00272655" w:rsidRPr="009F4E4A">
        <w:rPr>
          <w:rFonts w:hint="cs"/>
          <w:spacing w:val="-4"/>
          <w:rtl/>
        </w:rPr>
        <w:t xml:space="preserve"> </w:t>
      </w:r>
      <w:r w:rsidR="00272655" w:rsidRPr="009F4E4A">
        <w:rPr>
          <w:spacing w:val="-4"/>
          <w:rtl/>
        </w:rPr>
        <w:t>الساتلية</w:t>
      </w:r>
      <w:r w:rsidR="00272655" w:rsidRPr="009F4E4A">
        <w:rPr>
          <w:rFonts w:hint="cs"/>
          <w:spacing w:val="-4"/>
          <w:rtl/>
        </w:rPr>
        <w:t xml:space="preserve"> </w:t>
      </w:r>
      <w:r w:rsidR="00272655" w:rsidRPr="009F4E4A">
        <w:rPr>
          <w:spacing w:val="-4"/>
          <w:rtl/>
        </w:rPr>
        <w:t>(فضاء-أرض) العاملة</w:t>
      </w:r>
      <w:r w:rsidR="00272655" w:rsidRPr="009F4E4A">
        <w:rPr>
          <w:rFonts w:hint="cs"/>
          <w:spacing w:val="-4"/>
          <w:rtl/>
        </w:rPr>
        <w:t xml:space="preserve"> </w:t>
      </w:r>
      <w:r w:rsidR="00272655" w:rsidRPr="009F4E4A">
        <w:rPr>
          <w:spacing w:val="-4"/>
          <w:rtl/>
        </w:rPr>
        <w:t xml:space="preserve">في النطاق </w:t>
      </w:r>
      <w:r w:rsidR="00272655" w:rsidRPr="009F4E4A">
        <w:rPr>
          <w:spacing w:val="-4"/>
        </w:rPr>
        <w:t>MHz 1 300</w:t>
      </w:r>
      <w:r w:rsidR="00272655" w:rsidRPr="009F4E4A">
        <w:rPr>
          <w:spacing w:val="-4"/>
        </w:rPr>
        <w:noBreakHyphen/>
        <w:t>1 215</w:t>
      </w:r>
    </w:p>
    <w:p w14:paraId="391D9D64" w14:textId="28D17563" w:rsidR="00461F0D" w:rsidRDefault="00461F0D" w:rsidP="00593280">
      <w:pPr>
        <w:ind w:left="2349" w:hanging="2349"/>
        <w:rPr>
          <w:rtl/>
        </w:rPr>
      </w:pPr>
      <w:r>
        <w:rPr>
          <w:rFonts w:hint="cs"/>
          <w:rtl/>
        </w:rPr>
        <w:t xml:space="preserve">التوصية </w:t>
      </w:r>
      <w:r>
        <w:t>ITU-R M.1904-1</w:t>
      </w:r>
      <w:r>
        <w:rPr>
          <w:rtl/>
        </w:rPr>
        <w:tab/>
      </w:r>
      <w:r w:rsidR="00272655" w:rsidRPr="009F4E4A">
        <w:rPr>
          <w:rFonts w:hint="cs"/>
          <w:rtl/>
        </w:rPr>
        <w:t>الخصائص ومتطلبات الأداء ومعايير الحماية لمحطات الاستقبال في خدمة الملاحة الراديوية</w:t>
      </w:r>
      <w:r w:rsidR="00272655">
        <w:rPr>
          <w:rFonts w:hint="cs"/>
          <w:rtl/>
        </w:rPr>
        <w:t xml:space="preserve"> </w:t>
      </w:r>
      <w:r w:rsidR="00272655" w:rsidRPr="009F4E4A">
        <w:rPr>
          <w:rFonts w:hint="cs"/>
          <w:rtl/>
        </w:rPr>
        <w:t xml:space="preserve">الساتلية (فضاء-فضاء) العاملة في نطاقات التردد </w:t>
      </w:r>
      <w:r w:rsidR="00272655" w:rsidRPr="009F4E4A">
        <w:t>MHz 1215</w:t>
      </w:r>
      <w:r w:rsidR="00272655" w:rsidRPr="009F4E4A">
        <w:noBreakHyphen/>
        <w:t>1 164</w:t>
      </w:r>
      <w:r w:rsidR="00272655">
        <w:rPr>
          <w:rFonts w:hint="cs"/>
          <w:rtl/>
        </w:rPr>
        <w:t xml:space="preserve"> </w:t>
      </w:r>
      <w:r w:rsidR="00272655" w:rsidRPr="009F4E4A">
        <w:rPr>
          <w:rFonts w:hint="cs"/>
          <w:rtl/>
        </w:rPr>
        <w:t>و</w:t>
      </w:r>
      <w:r w:rsidR="00272655" w:rsidRPr="009F4E4A">
        <w:t>MHz 1 300</w:t>
      </w:r>
      <w:r w:rsidR="00272655" w:rsidRPr="009F4E4A">
        <w:noBreakHyphen/>
        <w:t>1 215</w:t>
      </w:r>
      <w:r w:rsidR="00272655" w:rsidRPr="009F4E4A">
        <w:rPr>
          <w:rFonts w:hint="cs"/>
          <w:rtl/>
        </w:rPr>
        <w:t xml:space="preserve"> و</w:t>
      </w:r>
      <w:r w:rsidR="00272655" w:rsidRPr="009F4E4A">
        <w:t>MHz 1 610</w:t>
      </w:r>
      <w:r w:rsidR="00272655" w:rsidRPr="009F4E4A">
        <w:noBreakHyphen/>
        <w:t>1 559</w:t>
      </w:r>
    </w:p>
    <w:p w14:paraId="735144B7" w14:textId="5F9582A0" w:rsidR="00461F0D" w:rsidRDefault="00461F0D" w:rsidP="00272655">
      <w:pPr>
        <w:ind w:left="2349" w:hanging="2349"/>
        <w:rPr>
          <w:rtl/>
        </w:rPr>
      </w:pPr>
      <w:r>
        <w:rPr>
          <w:rFonts w:hint="cs"/>
          <w:rtl/>
        </w:rPr>
        <w:t xml:space="preserve">التوصية </w:t>
      </w:r>
      <w:r>
        <w:t>ITU-R M.1905-1</w:t>
      </w:r>
      <w:r>
        <w:rPr>
          <w:rtl/>
        </w:rPr>
        <w:tab/>
      </w:r>
      <w:r w:rsidR="00272655" w:rsidRPr="00272655">
        <w:rPr>
          <w:rtl/>
          <w:lang w:bidi="ar-EG"/>
        </w:rPr>
        <w:t>الخصائص ومعايير الحماية لمحطات الاستقبال الأرضية في خدمة الملاحة الراديوية الساتلية</w:t>
      </w:r>
      <w:r w:rsidR="00272655" w:rsidRPr="00272655">
        <w:rPr>
          <w:rtl/>
          <w:lang w:bidi="ar-EG"/>
        </w:rPr>
        <w:br/>
        <w:t>(فضاء-أرض) العاملة في </w:t>
      </w:r>
      <w:proofErr w:type="gramStart"/>
      <w:r w:rsidR="00272655" w:rsidRPr="00272655">
        <w:rPr>
          <w:rtl/>
          <w:lang w:bidi="ar-EG"/>
        </w:rPr>
        <w:t xml:space="preserve">النطاق </w:t>
      </w:r>
      <w:r w:rsidR="00272655" w:rsidRPr="00272655">
        <w:rPr>
          <w:rFonts w:hint="cs"/>
          <w:rtl/>
          <w:lang w:bidi="ar-EG"/>
        </w:rPr>
        <w:t>.</w:t>
      </w:r>
      <w:r w:rsidR="00272655" w:rsidRPr="00272655">
        <w:t>MHz</w:t>
      </w:r>
      <w:proofErr w:type="gramEnd"/>
      <w:r w:rsidR="00272655" w:rsidRPr="00272655">
        <w:t> 1 215</w:t>
      </w:r>
      <w:r w:rsidR="00272655" w:rsidRPr="00272655">
        <w:noBreakHyphen/>
        <w:t>1 164</w:t>
      </w:r>
    </w:p>
    <w:p w14:paraId="29DC6934" w14:textId="77777777" w:rsidR="00272655" w:rsidRPr="009F4E4A" w:rsidRDefault="00272655" w:rsidP="00272655">
      <w:pPr>
        <w:ind w:left="2349" w:hanging="2349"/>
        <w:rPr>
          <w:rtl/>
        </w:rPr>
      </w:pPr>
      <w:r w:rsidRPr="009F4E4A">
        <w:rPr>
          <w:rtl/>
        </w:rPr>
        <w:t>التوصيــة</w:t>
      </w:r>
      <w:r w:rsidRPr="009F4E4A">
        <w:rPr>
          <w:rFonts w:hint="cs"/>
          <w:rtl/>
        </w:rPr>
        <w:t xml:space="preserve"> </w:t>
      </w:r>
      <w:r w:rsidRPr="009F4E4A">
        <w:t>ITU</w:t>
      </w:r>
      <w:r w:rsidRPr="009F4E4A">
        <w:noBreakHyphen/>
      </w:r>
      <w:proofErr w:type="gramStart"/>
      <w:r w:rsidRPr="009F4E4A">
        <w:t>R  M.1906</w:t>
      </w:r>
      <w:proofErr w:type="gramEnd"/>
      <w:r>
        <w:t>-1</w:t>
      </w:r>
      <w:r>
        <w:rPr>
          <w:rtl/>
        </w:rPr>
        <w:tab/>
      </w:r>
      <w:r w:rsidRPr="009F4E4A">
        <w:rPr>
          <w:rtl/>
        </w:rPr>
        <w:t>الخصائص ومعايير الحماية لمحطات الاستقبال الفضائية وخصائص محطات</w:t>
      </w:r>
      <w:r>
        <w:rPr>
          <w:rFonts w:hint="cs"/>
          <w:rtl/>
        </w:rPr>
        <w:t xml:space="preserve"> </w:t>
      </w:r>
      <w:r w:rsidRPr="009F4E4A">
        <w:rPr>
          <w:rtl/>
        </w:rPr>
        <w:t>الإرسال الأرضية في</w:t>
      </w:r>
      <w:r>
        <w:rPr>
          <w:rFonts w:hint="cs"/>
          <w:rtl/>
        </w:rPr>
        <w:t> </w:t>
      </w:r>
      <w:r w:rsidRPr="009F4E4A">
        <w:rPr>
          <w:rtl/>
        </w:rPr>
        <w:t>خدمة الملاحة الراديوية الساتلية (أرض-فضاء)</w:t>
      </w:r>
      <w:r>
        <w:rPr>
          <w:rFonts w:hint="cs"/>
          <w:rtl/>
        </w:rPr>
        <w:t xml:space="preserve"> </w:t>
      </w:r>
      <w:r w:rsidRPr="009F4E4A">
        <w:rPr>
          <w:rtl/>
        </w:rPr>
        <w:t xml:space="preserve">العاملة في النطاق </w:t>
      </w:r>
      <w:r w:rsidRPr="009F4E4A">
        <w:t>MHz 5 010-5 000</w:t>
      </w:r>
    </w:p>
    <w:p w14:paraId="13626AEF" w14:textId="77777777" w:rsidR="00461F0D" w:rsidRPr="009F4E4A" w:rsidRDefault="00461F0D" w:rsidP="00461F0D">
      <w:pPr>
        <w:ind w:left="2349" w:hanging="2349"/>
        <w:rPr>
          <w:rtl/>
        </w:rPr>
      </w:pPr>
      <w:r w:rsidRPr="009F4E4A">
        <w:rPr>
          <w:rtl/>
        </w:rPr>
        <w:t xml:space="preserve">التوصيـة </w:t>
      </w:r>
      <w:r w:rsidRPr="009F4E4A">
        <w:t>ITU-</w:t>
      </w:r>
      <w:proofErr w:type="gramStart"/>
      <w:r w:rsidRPr="009F4E4A">
        <w:t>R  M.2030</w:t>
      </w:r>
      <w:proofErr w:type="gramEnd"/>
      <w:r>
        <w:t>-0</w:t>
      </w:r>
      <w:r>
        <w:rPr>
          <w:rtl/>
        </w:rPr>
        <w:tab/>
      </w:r>
      <w:r w:rsidRPr="009F4E4A">
        <w:rPr>
          <w:rFonts w:hint="cs"/>
          <w:rtl/>
        </w:rPr>
        <w:t>طريقة لتقييم التداخل النبضي من المصادر الراديوية ذات الصلة</w:t>
      </w:r>
      <w:r>
        <w:rPr>
          <w:rFonts w:hint="cs"/>
          <w:rtl/>
        </w:rPr>
        <w:t xml:space="preserve"> </w:t>
      </w:r>
      <w:r w:rsidRPr="009F4E4A">
        <w:rPr>
          <w:rFonts w:hint="cs"/>
          <w:rtl/>
        </w:rPr>
        <w:t>خلاف المصادر العاملة في خدمة الملاحة الراديوية الساتلية</w:t>
      </w:r>
      <w:r w:rsidRPr="009F4E4A">
        <w:t xml:space="preserve">(RNSS) </w:t>
      </w:r>
      <w:r>
        <w:rPr>
          <w:rFonts w:hint="cs"/>
          <w:rtl/>
        </w:rPr>
        <w:t xml:space="preserve"> </w:t>
      </w:r>
      <w:r w:rsidRPr="009F4E4A">
        <w:rPr>
          <w:rFonts w:hint="cs"/>
          <w:rtl/>
        </w:rPr>
        <w:t>على أنظمة خدمة الملاحة الراديوية الساتلية وشبكاتها</w:t>
      </w:r>
      <w:r>
        <w:rPr>
          <w:rFonts w:hint="cs"/>
          <w:rtl/>
        </w:rPr>
        <w:t xml:space="preserve"> </w:t>
      </w:r>
      <w:r w:rsidRPr="009F4E4A">
        <w:rPr>
          <w:rFonts w:hint="cs"/>
          <w:rtl/>
        </w:rPr>
        <w:t>العاملة في</w:t>
      </w:r>
      <w:r>
        <w:rPr>
          <w:rFonts w:hint="eastAsia"/>
          <w:rtl/>
        </w:rPr>
        <w:t> </w:t>
      </w:r>
      <w:r w:rsidRPr="009F4E4A">
        <w:rPr>
          <w:rFonts w:hint="cs"/>
          <w:rtl/>
        </w:rPr>
        <w:t xml:space="preserve">نطاقات التردد </w:t>
      </w:r>
      <w:r w:rsidRPr="009F4E4A">
        <w:t>MHz 1 215</w:t>
      </w:r>
      <w:r>
        <w:noBreakHyphen/>
      </w:r>
      <w:r w:rsidRPr="009F4E4A">
        <w:t>1 164</w:t>
      </w:r>
      <w:r>
        <w:rPr>
          <w:rFonts w:hint="cs"/>
          <w:rtl/>
        </w:rPr>
        <w:t xml:space="preserve"> </w:t>
      </w:r>
      <w:r w:rsidRPr="009F4E4A">
        <w:rPr>
          <w:rFonts w:hint="cs"/>
          <w:rtl/>
        </w:rPr>
        <w:t>و</w:t>
      </w:r>
      <w:r w:rsidRPr="009F4E4A">
        <w:t>MHz 1 300-1 215</w:t>
      </w:r>
      <w:r w:rsidRPr="009F4E4A">
        <w:rPr>
          <w:rFonts w:hint="cs"/>
          <w:rtl/>
        </w:rPr>
        <w:t xml:space="preserve"> و</w:t>
      </w:r>
      <w:r w:rsidRPr="009F4E4A">
        <w:t>MHz 1 610-1 559</w:t>
      </w:r>
    </w:p>
    <w:p w14:paraId="785660BB" w14:textId="5F829D91" w:rsidR="00461F0D" w:rsidRPr="00A61DBD" w:rsidRDefault="00461F0D" w:rsidP="00461F0D">
      <w:pPr>
        <w:ind w:left="2349" w:hanging="2349"/>
        <w:rPr>
          <w:rFonts w:eastAsia="SimSun"/>
          <w:highlight w:val="yellow"/>
          <w:lang w:val="fr-FR" w:eastAsia="zh-CN"/>
        </w:rPr>
      </w:pPr>
      <w:r w:rsidRPr="009F4E4A">
        <w:rPr>
          <w:rtl/>
        </w:rPr>
        <w:t>التوصيـة</w:t>
      </w:r>
      <w:r w:rsidRPr="009F4E4A">
        <w:rPr>
          <w:rFonts w:hint="cs"/>
          <w:rtl/>
        </w:rPr>
        <w:t xml:space="preserve"> </w:t>
      </w:r>
      <w:r w:rsidRPr="009F4E4A">
        <w:t>ITU-R M.2031-1</w:t>
      </w:r>
      <w:r>
        <w:rPr>
          <w:rtl/>
        </w:rPr>
        <w:tab/>
      </w:r>
      <w:r w:rsidRPr="009F4E4A">
        <w:rPr>
          <w:rtl/>
        </w:rPr>
        <w:t>الخصائص ومعايير الحماية لمحطات الاستقبال ال</w:t>
      </w:r>
      <w:r w:rsidRPr="009F4E4A">
        <w:rPr>
          <w:rFonts w:hint="cs"/>
          <w:rtl/>
        </w:rPr>
        <w:t>أرض</w:t>
      </w:r>
      <w:r w:rsidRPr="009F4E4A">
        <w:rPr>
          <w:rtl/>
        </w:rPr>
        <w:t>ية وخصائص محطات</w:t>
      </w:r>
      <w:r>
        <w:rPr>
          <w:rFonts w:hint="cs"/>
          <w:rtl/>
        </w:rPr>
        <w:t xml:space="preserve"> </w:t>
      </w:r>
      <w:r w:rsidRPr="009F4E4A">
        <w:rPr>
          <w:rtl/>
        </w:rPr>
        <w:t>الإرسال ال</w:t>
      </w:r>
      <w:r w:rsidRPr="009F4E4A">
        <w:rPr>
          <w:rFonts w:hint="cs"/>
          <w:rtl/>
        </w:rPr>
        <w:t>فضائ</w:t>
      </w:r>
      <w:r w:rsidRPr="009F4E4A">
        <w:rPr>
          <w:rtl/>
        </w:rPr>
        <w:t>ية في</w:t>
      </w:r>
      <w:r>
        <w:rPr>
          <w:rFonts w:hint="cs"/>
          <w:rtl/>
        </w:rPr>
        <w:t> </w:t>
      </w:r>
      <w:r w:rsidRPr="009F4E4A">
        <w:rPr>
          <w:rtl/>
        </w:rPr>
        <w:t>خدمة الملاحة الراديوية الساتلية (</w:t>
      </w:r>
      <w:r w:rsidRPr="009F4E4A">
        <w:rPr>
          <w:rFonts w:hint="cs"/>
          <w:rtl/>
        </w:rPr>
        <w:t>فضاء</w:t>
      </w:r>
      <w:r w:rsidRPr="009F4E4A">
        <w:rPr>
          <w:rtl/>
        </w:rPr>
        <w:t>-</w:t>
      </w:r>
      <w:r w:rsidRPr="009F4E4A">
        <w:rPr>
          <w:rFonts w:hint="cs"/>
          <w:rtl/>
        </w:rPr>
        <w:t>أرض</w:t>
      </w:r>
      <w:r w:rsidRPr="009F4E4A">
        <w:rPr>
          <w:rtl/>
        </w:rPr>
        <w:t>)</w:t>
      </w:r>
      <w:r>
        <w:rPr>
          <w:rFonts w:hint="cs"/>
          <w:rtl/>
        </w:rPr>
        <w:t xml:space="preserve"> </w:t>
      </w:r>
      <w:r w:rsidRPr="009F4E4A">
        <w:rPr>
          <w:rtl/>
        </w:rPr>
        <w:t xml:space="preserve">العاملة في النطاق </w:t>
      </w:r>
      <w:r w:rsidRPr="009F4E4A">
        <w:t>MHz 5</w:t>
      </w:r>
      <w:r w:rsidR="00383487">
        <w:t> </w:t>
      </w:r>
      <w:r w:rsidRPr="009F4E4A">
        <w:t>030-5</w:t>
      </w:r>
      <w:r w:rsidR="00383487">
        <w:t> </w:t>
      </w:r>
      <w:r w:rsidRPr="009F4E4A">
        <w:t>010</w:t>
      </w:r>
    </w:p>
    <w:p w14:paraId="5556625B" w14:textId="448D61D0" w:rsidR="009F4E4A" w:rsidRPr="00311991" w:rsidRDefault="009F4E4A" w:rsidP="009F4E4A">
      <w:pPr>
        <w:pStyle w:val="Normalaftertitle"/>
        <w:spacing w:before="240"/>
      </w:pPr>
      <w:r w:rsidRPr="00311991">
        <w:rPr>
          <w:rFonts w:hint="cs"/>
          <w:rtl/>
        </w:rPr>
        <w:t xml:space="preserve">إن جمعية الاتصالات الراديوية </w:t>
      </w:r>
      <w:r>
        <w:rPr>
          <w:rFonts w:hint="cs"/>
          <w:rtl/>
        </w:rPr>
        <w:t>ل</w:t>
      </w:r>
      <w:r w:rsidRPr="00311991">
        <w:rPr>
          <w:rFonts w:hint="cs"/>
          <w:rtl/>
        </w:rPr>
        <w:t>لاتحاد</w:t>
      </w:r>
      <w:r>
        <w:rPr>
          <w:rFonts w:hint="cs"/>
          <w:rtl/>
        </w:rPr>
        <w:t xml:space="preserve"> الدولي للاتصالات</w:t>
      </w:r>
      <w:r w:rsidR="009C27E5">
        <w:rPr>
          <w:rFonts w:hint="cs"/>
          <w:rtl/>
        </w:rPr>
        <w:t>،</w:t>
      </w:r>
    </w:p>
    <w:p w14:paraId="6E083278" w14:textId="77777777" w:rsidR="009F4E4A" w:rsidRPr="00311991" w:rsidRDefault="009F4E4A" w:rsidP="009F4E4A">
      <w:pPr>
        <w:pStyle w:val="Call"/>
      </w:pPr>
      <w:r w:rsidRPr="00311991">
        <w:rPr>
          <w:rFonts w:hint="cs"/>
          <w:rtl/>
        </w:rPr>
        <w:t>إذ تأخذ في اعتبارها</w:t>
      </w:r>
    </w:p>
    <w:p w14:paraId="4B8517A2" w14:textId="77777777" w:rsidR="009F4E4A" w:rsidRPr="00311991" w:rsidRDefault="009F4E4A" w:rsidP="009F4E4A">
      <w:r w:rsidRPr="009F4E4A">
        <w:rPr>
          <w:rFonts w:hint="cs"/>
          <w:i/>
          <w:iCs/>
          <w:rtl/>
        </w:rPr>
        <w:t xml:space="preserve"> </w:t>
      </w:r>
      <w:proofErr w:type="gramStart"/>
      <w:r w:rsidRPr="009F4E4A">
        <w:rPr>
          <w:rFonts w:hint="cs"/>
          <w:i/>
          <w:iCs/>
          <w:rtl/>
        </w:rPr>
        <w:t>أ )</w:t>
      </w:r>
      <w:proofErr w:type="gramEnd"/>
      <w:r w:rsidRPr="00311991">
        <w:tab/>
      </w:r>
      <w:r w:rsidRPr="00311991">
        <w:rPr>
          <w:rFonts w:hint="cs"/>
          <w:rtl/>
        </w:rPr>
        <w:t xml:space="preserve">أن الأنظمة والشبكات في خدمة الملاحة الراديوية الساتلية </w:t>
      </w:r>
      <w:r>
        <w:t>(</w:t>
      </w:r>
      <w:r w:rsidRPr="00311991">
        <w:rPr>
          <w:lang w:eastAsia="ja-JP"/>
        </w:rPr>
        <w:t>RNSS</w:t>
      </w:r>
      <w:r>
        <w:rPr>
          <w:lang w:eastAsia="ja-JP"/>
        </w:rPr>
        <w:t>)</w:t>
      </w:r>
      <w:r w:rsidRPr="00311991">
        <w:rPr>
          <w:rFonts w:hint="cs"/>
          <w:rtl/>
        </w:rPr>
        <w:t xml:space="preserve"> توفر معلومات دقيقة على نطاق العالم من أجل العديد من تطبيقات تحديد الموقع والملاحة والتوقيت، بما في ذلك جوانب السلامة بالنسبة لبعض نطاقات التردد وفي</w:t>
      </w:r>
      <w:r>
        <w:rPr>
          <w:rFonts w:hint="eastAsia"/>
          <w:rtl/>
        </w:rPr>
        <w:t> </w:t>
      </w:r>
      <w:r w:rsidRPr="00311991">
        <w:rPr>
          <w:rFonts w:hint="cs"/>
          <w:rtl/>
        </w:rPr>
        <w:t>ظروف وتطبيقات معينة؛</w:t>
      </w:r>
    </w:p>
    <w:p w14:paraId="4BE88D60" w14:textId="77777777" w:rsidR="009F4E4A" w:rsidRPr="00311991" w:rsidRDefault="009F4E4A" w:rsidP="009F4E4A">
      <w:r w:rsidRPr="009F4E4A">
        <w:rPr>
          <w:rFonts w:hint="cs"/>
          <w:i/>
          <w:iCs/>
          <w:rtl/>
          <w:lang w:eastAsia="ja-JP"/>
        </w:rPr>
        <w:t>ب)</w:t>
      </w:r>
      <w:r w:rsidRPr="00311991">
        <w:tab/>
      </w:r>
      <w:r w:rsidRPr="00311991">
        <w:rPr>
          <w:rFonts w:hint="cs"/>
          <w:rtl/>
        </w:rPr>
        <w:t xml:space="preserve">أن بإمكان أي محطة أرضية مجهزة على نحو ملائم أن تستقبل معلومات ملاحية من أنظمة وشبكات في خدمة </w:t>
      </w:r>
      <w:r w:rsidRPr="00311991">
        <w:rPr>
          <w:lang w:eastAsia="ja-JP"/>
        </w:rPr>
        <w:t>RNSS</w:t>
      </w:r>
      <w:r w:rsidRPr="00311991">
        <w:rPr>
          <w:rFonts w:hint="cs"/>
          <w:rtl/>
        </w:rPr>
        <w:t xml:space="preserve"> على أساس عالمي النطاق؛</w:t>
      </w:r>
    </w:p>
    <w:p w14:paraId="33846874" w14:textId="77777777" w:rsidR="009F4E4A" w:rsidRPr="00311991" w:rsidRDefault="009F4E4A" w:rsidP="009F4E4A">
      <w:r w:rsidRPr="009F4E4A">
        <w:rPr>
          <w:rFonts w:hint="cs"/>
          <w:i/>
          <w:iCs/>
          <w:rtl/>
        </w:rPr>
        <w:t>ج)</w:t>
      </w:r>
      <w:r w:rsidRPr="00311991">
        <w:tab/>
      </w:r>
      <w:r w:rsidRPr="00311991">
        <w:rPr>
          <w:rFonts w:hint="cs"/>
          <w:rtl/>
        </w:rPr>
        <w:t xml:space="preserve">أن هنالك أنظمة وشبكات شتى عاملة ومخطط لها في خدمة </w:t>
      </w:r>
      <w:r w:rsidRPr="00311991">
        <w:rPr>
          <w:lang w:eastAsia="ja-JP"/>
        </w:rPr>
        <w:t>RNSS</w:t>
      </w:r>
      <w:r w:rsidRPr="00311991">
        <w:rPr>
          <w:rFonts w:hint="cs"/>
          <w:rtl/>
        </w:rPr>
        <w:t>؛</w:t>
      </w:r>
    </w:p>
    <w:p w14:paraId="79A7F60A" w14:textId="212CCFB6" w:rsidR="009F4E4A" w:rsidRPr="00311991" w:rsidRDefault="009F4E4A" w:rsidP="009F4E4A">
      <w:proofErr w:type="gramStart"/>
      <w:r w:rsidRPr="009F4E4A">
        <w:rPr>
          <w:rFonts w:hint="cs"/>
          <w:i/>
          <w:iCs/>
          <w:rtl/>
          <w:lang w:eastAsia="ja-JP"/>
        </w:rPr>
        <w:t>د )</w:t>
      </w:r>
      <w:proofErr w:type="gramEnd"/>
      <w:r w:rsidRPr="00311991">
        <w:tab/>
      </w:r>
      <w:r w:rsidRPr="00311991">
        <w:rPr>
          <w:rFonts w:hint="cs"/>
          <w:rtl/>
        </w:rPr>
        <w:t>أن هنالك ضرورة أساسية لحماية الأنظمة والشبكات العاملة في خدمة</w:t>
      </w:r>
      <w:r>
        <w:rPr>
          <w:rFonts w:hint="cs"/>
          <w:rtl/>
        </w:rPr>
        <w:t xml:space="preserve"> </w:t>
      </w:r>
      <w:r w:rsidRPr="00311991">
        <w:t>RNSS</w:t>
      </w:r>
      <w:r w:rsidRPr="00311991">
        <w:rPr>
          <w:rFonts w:hint="cs"/>
          <w:rtl/>
        </w:rPr>
        <w:t xml:space="preserve"> في النطاق </w:t>
      </w:r>
      <w:r w:rsidRPr="00311991">
        <w:t>MHz</w:t>
      </w:r>
      <w:r>
        <w:t> 1 610</w:t>
      </w:r>
      <w:r>
        <w:noBreakHyphen/>
        <w:t>1 559</w:t>
      </w:r>
      <w:r w:rsidRPr="00311991">
        <w:rPr>
          <w:rFonts w:hint="cs"/>
          <w:rtl/>
        </w:rPr>
        <w:t>؛</w:t>
      </w:r>
    </w:p>
    <w:p w14:paraId="3B96DDE9" w14:textId="77777777" w:rsidR="009F4E4A" w:rsidRPr="00311991" w:rsidRDefault="009F4E4A" w:rsidP="009F4E4A">
      <w:proofErr w:type="gramStart"/>
      <w:r w:rsidRPr="009F4E4A">
        <w:rPr>
          <w:rFonts w:hint="cs"/>
          <w:i/>
          <w:iCs/>
          <w:rtl/>
        </w:rPr>
        <w:t>ﻫ )</w:t>
      </w:r>
      <w:proofErr w:type="gramEnd"/>
      <w:r w:rsidRPr="00311991">
        <w:tab/>
      </w:r>
      <w:r w:rsidRPr="00311991">
        <w:rPr>
          <w:rFonts w:hint="cs"/>
          <w:rtl/>
        </w:rPr>
        <w:t>أن خدمات سلامة</w:t>
      </w:r>
      <w:r>
        <w:rPr>
          <w:rFonts w:hint="cs"/>
          <w:rtl/>
        </w:rPr>
        <w:t xml:space="preserve"> </w:t>
      </w:r>
      <w:r w:rsidRPr="00311991">
        <w:t>RNSS</w:t>
      </w:r>
      <w:r w:rsidRPr="00311991">
        <w:rPr>
          <w:rFonts w:hint="cs"/>
          <w:rtl/>
        </w:rPr>
        <w:t xml:space="preserve"> متوفرة وأن استعمال هذه الخدمات سوف يتوسع في المستقبل؛</w:t>
      </w:r>
    </w:p>
    <w:p w14:paraId="25CC0C49" w14:textId="63BCE70E" w:rsidR="009F4E4A" w:rsidRPr="00311991" w:rsidRDefault="009F4E4A" w:rsidP="009F4E4A">
      <w:proofErr w:type="gramStart"/>
      <w:r>
        <w:rPr>
          <w:rFonts w:hint="cs"/>
          <w:i/>
          <w:iCs/>
          <w:rtl/>
          <w:lang w:eastAsia="ja-JP"/>
        </w:rPr>
        <w:t>و</w:t>
      </w:r>
      <w:r w:rsidRPr="009F4E4A">
        <w:rPr>
          <w:rFonts w:hint="cs"/>
          <w:i/>
          <w:iCs/>
          <w:rtl/>
          <w:lang w:eastAsia="ja-JP"/>
        </w:rPr>
        <w:t xml:space="preserve"> )</w:t>
      </w:r>
      <w:proofErr w:type="gramEnd"/>
      <w:r w:rsidRPr="00311991">
        <w:tab/>
      </w:r>
      <w:r w:rsidRPr="00311991">
        <w:rPr>
          <w:rFonts w:hint="cs"/>
          <w:rtl/>
        </w:rPr>
        <w:t xml:space="preserve">أن منظمة الطيران المدني الدولي </w:t>
      </w:r>
      <w:r>
        <w:t>(</w:t>
      </w:r>
      <w:r w:rsidRPr="00311991">
        <w:t>ICAO</w:t>
      </w:r>
      <w:r>
        <w:t>)</w:t>
      </w:r>
      <w:r w:rsidRPr="00311991">
        <w:rPr>
          <w:rFonts w:hint="cs"/>
          <w:rtl/>
        </w:rPr>
        <w:t xml:space="preserve"> وضعت معايير للنظام العالمي للملاحة الساتلية </w:t>
      </w:r>
      <w:r>
        <w:t>(</w:t>
      </w:r>
      <w:r w:rsidRPr="00311991">
        <w:t>GNSS</w:t>
      </w:r>
      <w:r>
        <w:t>)</w:t>
      </w:r>
      <w:r w:rsidRPr="00311991">
        <w:rPr>
          <w:rFonts w:hint="cs"/>
          <w:rtl/>
        </w:rPr>
        <w:t xml:space="preserve"> تشمل عناصرها الأنظمة والشبكات في الخدمة </w:t>
      </w:r>
      <w:r w:rsidRPr="00311991">
        <w:t xml:space="preserve">RNSS </w:t>
      </w:r>
      <w:r w:rsidRPr="00311991">
        <w:rPr>
          <w:rFonts w:hint="cs"/>
          <w:rtl/>
        </w:rPr>
        <w:t>؛</w:t>
      </w:r>
    </w:p>
    <w:p w14:paraId="200021CA" w14:textId="1D68870D" w:rsidR="009F4E4A" w:rsidRPr="00311991" w:rsidRDefault="009F4E4A" w:rsidP="009F4E4A">
      <w:proofErr w:type="gramStart"/>
      <w:r>
        <w:rPr>
          <w:rFonts w:hint="cs"/>
          <w:i/>
          <w:iCs/>
          <w:rtl/>
          <w:lang w:eastAsia="ja-JP"/>
        </w:rPr>
        <w:t>ز </w:t>
      </w:r>
      <w:r w:rsidRPr="009F4E4A">
        <w:rPr>
          <w:rFonts w:hint="cs"/>
          <w:i/>
          <w:iCs/>
          <w:rtl/>
          <w:lang w:eastAsia="ja-JP"/>
        </w:rPr>
        <w:t>)</w:t>
      </w:r>
      <w:proofErr w:type="gramEnd"/>
      <w:r w:rsidRPr="00311991">
        <w:tab/>
      </w:r>
      <w:r w:rsidRPr="00311991">
        <w:rPr>
          <w:rFonts w:hint="cs"/>
          <w:rtl/>
        </w:rPr>
        <w:t xml:space="preserve">أن المنظمة البحرية الدولية </w:t>
      </w:r>
      <w:r>
        <w:t>(</w:t>
      </w:r>
      <w:r w:rsidRPr="00311991">
        <w:t>IMO</w:t>
      </w:r>
      <w:r>
        <w:t>)</w:t>
      </w:r>
      <w:r w:rsidRPr="00311991">
        <w:rPr>
          <w:rFonts w:hint="cs"/>
          <w:rtl/>
        </w:rPr>
        <w:t xml:space="preserve"> تشترط أن تكون السفن مجهزة بخدمة</w:t>
      </w:r>
      <w:r w:rsidRPr="00311991">
        <w:t xml:space="preserve">RNSS </w:t>
      </w:r>
      <w:r w:rsidRPr="00311991">
        <w:rPr>
          <w:rFonts w:hint="cs"/>
          <w:rtl/>
        </w:rPr>
        <w:t xml:space="preserve"> من أجل الملاحة في الممرات المائية الضيقة ومن أجل الرسو؛</w:t>
      </w:r>
    </w:p>
    <w:p w14:paraId="401D10FC" w14:textId="5E950C80" w:rsidR="009F4E4A" w:rsidRPr="00311991" w:rsidRDefault="009F4E4A" w:rsidP="009F4E4A">
      <w:pPr>
        <w:rPr>
          <w:lang w:eastAsia="ja-JP"/>
        </w:rPr>
      </w:pPr>
      <w:r>
        <w:rPr>
          <w:rFonts w:hint="cs"/>
          <w:i/>
          <w:iCs/>
          <w:rtl/>
          <w:lang w:eastAsia="ja-JP"/>
        </w:rPr>
        <w:lastRenderedPageBreak/>
        <w:t>ح</w:t>
      </w:r>
      <w:r w:rsidRPr="009F4E4A">
        <w:rPr>
          <w:rFonts w:hint="cs"/>
          <w:i/>
          <w:iCs/>
          <w:rtl/>
          <w:lang w:eastAsia="ja-JP"/>
        </w:rPr>
        <w:t>)</w:t>
      </w:r>
      <w:r w:rsidRPr="00311991">
        <w:tab/>
      </w:r>
      <w:r w:rsidRPr="00311991">
        <w:rPr>
          <w:rFonts w:hint="cs"/>
          <w:rtl/>
        </w:rPr>
        <w:t>أن هنالك عدداً كبيراً من تطبيقات</w:t>
      </w:r>
      <w:proofErr w:type="gramStart"/>
      <w:r w:rsidRPr="00311991">
        <w:t xml:space="preserve">RNSS </w:t>
      </w:r>
      <w:r w:rsidRPr="00311991">
        <w:rPr>
          <w:rFonts w:hint="cs"/>
          <w:rtl/>
        </w:rPr>
        <w:t xml:space="preserve"> للطيران</w:t>
      </w:r>
      <w:proofErr w:type="gramEnd"/>
      <w:r w:rsidRPr="00311991">
        <w:rPr>
          <w:rFonts w:hint="cs"/>
          <w:rtl/>
        </w:rPr>
        <w:t xml:space="preserve"> ولغير الطيران تستخدم أو تخطط لاستخدام النطاق </w:t>
      </w:r>
      <w:r w:rsidRPr="00311991">
        <w:t>MHz</w:t>
      </w:r>
      <w:r>
        <w:t> 1 610</w:t>
      </w:r>
      <w:r>
        <w:noBreakHyphen/>
        <w:t>1 559</w:t>
      </w:r>
      <w:r w:rsidRPr="00311991">
        <w:rPr>
          <w:rFonts w:hint="cs"/>
          <w:rtl/>
        </w:rPr>
        <w:t>؛</w:t>
      </w:r>
    </w:p>
    <w:p w14:paraId="36215BC7" w14:textId="7C2D5CF7" w:rsidR="009F4E4A" w:rsidRPr="00311991" w:rsidRDefault="009F4E4A" w:rsidP="009F4E4A">
      <w:r>
        <w:rPr>
          <w:rFonts w:hint="cs"/>
          <w:i/>
          <w:iCs/>
          <w:rtl/>
          <w:lang w:eastAsia="ja-JP"/>
        </w:rPr>
        <w:t>ط</w:t>
      </w:r>
      <w:r w:rsidRPr="009F4E4A">
        <w:rPr>
          <w:rFonts w:hint="cs"/>
          <w:i/>
          <w:iCs/>
          <w:rtl/>
          <w:lang w:eastAsia="ja-JP"/>
        </w:rPr>
        <w:t>)</w:t>
      </w:r>
      <w:r w:rsidRPr="00311991">
        <w:tab/>
      </w:r>
      <w:r w:rsidRPr="00311991">
        <w:rPr>
          <w:rFonts w:hint="cs"/>
          <w:rtl/>
        </w:rPr>
        <w:t xml:space="preserve">أن التوصية </w:t>
      </w:r>
      <w:r w:rsidRPr="00311991">
        <w:t>ITU</w:t>
      </w:r>
      <w:r w:rsidRPr="00311991">
        <w:noBreakHyphen/>
        <w:t>R М.1787</w:t>
      </w:r>
      <w:r w:rsidRPr="00311991">
        <w:rPr>
          <w:rFonts w:hint="cs"/>
          <w:rtl/>
        </w:rPr>
        <w:t xml:space="preserve"> توفر مواصفات تقنية للأنظمة والشبكات في الخدمة</w:t>
      </w:r>
      <w:proofErr w:type="gramStart"/>
      <w:r w:rsidRPr="00311991">
        <w:t xml:space="preserve">RNSS </w:t>
      </w:r>
      <w:r w:rsidRPr="00311991">
        <w:rPr>
          <w:rFonts w:hint="cs"/>
          <w:rtl/>
        </w:rPr>
        <w:t xml:space="preserve"> وخصائص</w:t>
      </w:r>
      <w:proofErr w:type="gramEnd"/>
      <w:r w:rsidRPr="00311991">
        <w:rPr>
          <w:rFonts w:hint="cs"/>
          <w:rtl/>
        </w:rPr>
        <w:t xml:space="preserve"> تقنية لمحطات الإرسال الفضائية العاملة في النطاقات </w:t>
      </w:r>
      <w:r w:rsidRPr="00311991">
        <w:t>MHz</w:t>
      </w:r>
      <w:r>
        <w:t> 1 215</w:t>
      </w:r>
      <w:r>
        <w:noBreakHyphen/>
        <w:t>1 164</w:t>
      </w:r>
      <w:r w:rsidRPr="00311991">
        <w:rPr>
          <w:rFonts w:hint="cs"/>
          <w:rtl/>
        </w:rPr>
        <w:t xml:space="preserve"> و</w:t>
      </w:r>
      <w:r w:rsidRPr="00311991">
        <w:t>MHz</w:t>
      </w:r>
      <w:r>
        <w:t> 1 300</w:t>
      </w:r>
      <w:r>
        <w:noBreakHyphen/>
        <w:t>1 215</w:t>
      </w:r>
      <w:r w:rsidRPr="00311991">
        <w:rPr>
          <w:rFonts w:hint="cs"/>
          <w:rtl/>
        </w:rPr>
        <w:t xml:space="preserve"> و</w:t>
      </w:r>
      <w:r w:rsidRPr="00311991">
        <w:t>MHz</w:t>
      </w:r>
      <w:r>
        <w:t> 1 610</w:t>
      </w:r>
      <w:r>
        <w:noBreakHyphen/>
        <w:t>1 559</w:t>
      </w:r>
      <w:r w:rsidRPr="00311991">
        <w:rPr>
          <w:rFonts w:hint="cs"/>
          <w:rtl/>
        </w:rPr>
        <w:t>؛</w:t>
      </w:r>
    </w:p>
    <w:p w14:paraId="38CABF07" w14:textId="0A7F0854" w:rsidR="009F4E4A" w:rsidRPr="00311991" w:rsidRDefault="009F4E4A" w:rsidP="009F4E4A">
      <w:r>
        <w:rPr>
          <w:rFonts w:hint="cs"/>
          <w:i/>
          <w:iCs/>
          <w:rtl/>
          <w:lang w:eastAsia="ja-JP"/>
        </w:rPr>
        <w:t>ي</w:t>
      </w:r>
      <w:r w:rsidRPr="009F4E4A">
        <w:rPr>
          <w:rFonts w:hint="cs"/>
          <w:i/>
          <w:iCs/>
          <w:rtl/>
          <w:lang w:eastAsia="ja-JP"/>
        </w:rPr>
        <w:t>)</w:t>
      </w:r>
      <w:r w:rsidRPr="00311991">
        <w:tab/>
      </w:r>
      <w:r w:rsidRPr="00311991">
        <w:rPr>
          <w:rFonts w:hint="cs"/>
          <w:rtl/>
        </w:rPr>
        <w:t xml:space="preserve">أن التوصية </w:t>
      </w:r>
      <w:r w:rsidRPr="00311991">
        <w:t>ITU</w:t>
      </w:r>
      <w:r w:rsidRPr="00311991">
        <w:noBreakHyphen/>
        <w:t>R М.1904</w:t>
      </w:r>
      <w:r w:rsidRPr="00311991">
        <w:rPr>
          <w:rFonts w:hint="cs"/>
          <w:rtl/>
        </w:rPr>
        <w:t xml:space="preserve"> توفر خصائص تقنية ومعايير حماية لمحطات الاستقبال الفضائية العاملة في الخدمة </w:t>
      </w:r>
      <w:r w:rsidRPr="00311991">
        <w:t>RNSS</w:t>
      </w:r>
      <w:r w:rsidRPr="00311991">
        <w:rPr>
          <w:rFonts w:hint="cs"/>
          <w:rtl/>
        </w:rPr>
        <w:t xml:space="preserve"> (فضاء-فضاء) في النطاقات </w:t>
      </w:r>
      <w:r w:rsidRPr="00311991">
        <w:t>MHz</w:t>
      </w:r>
      <w:r>
        <w:t> 1 215</w:t>
      </w:r>
      <w:r>
        <w:noBreakHyphen/>
        <w:t>1 164</w:t>
      </w:r>
      <w:r w:rsidRPr="00311991">
        <w:rPr>
          <w:rFonts w:hint="cs"/>
          <w:rtl/>
        </w:rPr>
        <w:t xml:space="preserve"> و</w:t>
      </w:r>
      <w:r w:rsidRPr="00311991">
        <w:t>MHz</w:t>
      </w:r>
      <w:r>
        <w:t> 1 300</w:t>
      </w:r>
      <w:r>
        <w:noBreakHyphen/>
        <w:t>1 215</w:t>
      </w:r>
      <w:r w:rsidRPr="00311991">
        <w:rPr>
          <w:rFonts w:hint="cs"/>
          <w:rtl/>
        </w:rPr>
        <w:t xml:space="preserve"> و</w:t>
      </w:r>
      <w:r w:rsidRPr="00311991">
        <w:t>MHz</w:t>
      </w:r>
      <w:r>
        <w:t> 1 610</w:t>
      </w:r>
      <w:r>
        <w:noBreakHyphen/>
        <w:t>1 559</w:t>
      </w:r>
      <w:r w:rsidRPr="00311991">
        <w:rPr>
          <w:rFonts w:hint="cs"/>
          <w:rtl/>
        </w:rPr>
        <w:t>؛</w:t>
      </w:r>
    </w:p>
    <w:p w14:paraId="550F524C" w14:textId="7BB541DC" w:rsidR="009F4E4A" w:rsidRPr="00311991" w:rsidRDefault="009F4E4A" w:rsidP="009F4E4A">
      <w:pPr>
        <w:rPr>
          <w:lang w:eastAsia="ja-JP"/>
        </w:rPr>
      </w:pPr>
      <w:r>
        <w:rPr>
          <w:rFonts w:hint="cs"/>
          <w:iCs/>
          <w:rtl/>
        </w:rPr>
        <w:t>ك</w:t>
      </w:r>
      <w:r w:rsidRPr="009F4E4A">
        <w:rPr>
          <w:rFonts w:hint="cs"/>
          <w:iCs/>
          <w:rtl/>
        </w:rPr>
        <w:t>)</w:t>
      </w:r>
      <w:r w:rsidRPr="00311991">
        <w:tab/>
      </w:r>
      <w:r w:rsidRPr="00311991">
        <w:rPr>
          <w:rFonts w:hint="cs"/>
          <w:rtl/>
        </w:rPr>
        <w:t xml:space="preserve">أن التوصية </w:t>
      </w:r>
      <w:r w:rsidRPr="00311991">
        <w:t>ITU</w:t>
      </w:r>
      <w:r w:rsidRPr="00311991">
        <w:noBreakHyphen/>
        <w:t>R M.1901</w:t>
      </w:r>
      <w:r w:rsidRPr="00311991">
        <w:rPr>
          <w:rFonts w:hint="cs"/>
          <w:rtl/>
        </w:rPr>
        <w:t xml:space="preserve"> توفر الإرشاد في هذا الشأن وكذلك التوصيات الأخرى الصادرة عن </w:t>
      </w:r>
      <w:r>
        <w:rPr>
          <w:rFonts w:hint="cs"/>
          <w:rtl/>
        </w:rPr>
        <w:t xml:space="preserve">قطاع الاتصالات الراديوية </w:t>
      </w:r>
      <w:r w:rsidRPr="00311991">
        <w:rPr>
          <w:rFonts w:hint="cs"/>
          <w:rtl/>
        </w:rPr>
        <w:t>التي تتناول الأنظمة والشبكات في الخدمة</w:t>
      </w:r>
      <w:proofErr w:type="gramStart"/>
      <w:r w:rsidRPr="00311991">
        <w:t xml:space="preserve">RNSS </w:t>
      </w:r>
      <w:r w:rsidRPr="00311991">
        <w:rPr>
          <w:rFonts w:hint="cs"/>
          <w:rtl/>
        </w:rPr>
        <w:t xml:space="preserve"> العاملة</w:t>
      </w:r>
      <w:proofErr w:type="gramEnd"/>
      <w:r w:rsidRPr="00311991">
        <w:rPr>
          <w:rFonts w:hint="cs"/>
          <w:rtl/>
        </w:rPr>
        <w:t xml:space="preserve"> في نطاقات التردد </w:t>
      </w:r>
      <w:r w:rsidRPr="00311991">
        <w:t>MHz</w:t>
      </w:r>
      <w:r>
        <w:t> 1 215</w:t>
      </w:r>
      <w:r>
        <w:noBreakHyphen/>
        <w:t>1 164</w:t>
      </w:r>
      <w:r w:rsidRPr="00311991">
        <w:rPr>
          <w:rFonts w:hint="cs"/>
          <w:rtl/>
        </w:rPr>
        <w:t xml:space="preserve"> و</w:t>
      </w:r>
      <w:r w:rsidRPr="00311991">
        <w:t>MHz</w:t>
      </w:r>
      <w:r>
        <w:t> 1 300</w:t>
      </w:r>
      <w:r>
        <w:noBreakHyphen/>
        <w:t>1 215</w:t>
      </w:r>
      <w:r w:rsidRPr="00311991">
        <w:rPr>
          <w:rFonts w:hint="cs"/>
          <w:rtl/>
        </w:rPr>
        <w:t xml:space="preserve"> و</w:t>
      </w:r>
      <w:r w:rsidRPr="00311991">
        <w:t>MHz</w:t>
      </w:r>
      <w:r>
        <w:t> 1 610</w:t>
      </w:r>
      <w:r>
        <w:noBreakHyphen/>
        <w:t>1 559</w:t>
      </w:r>
      <w:r w:rsidRPr="00311991">
        <w:rPr>
          <w:rFonts w:hint="cs"/>
          <w:rtl/>
        </w:rPr>
        <w:t xml:space="preserve"> و</w:t>
      </w:r>
      <w:r w:rsidRPr="00311991">
        <w:t>MHz</w:t>
      </w:r>
      <w:r>
        <w:t> 5 010</w:t>
      </w:r>
      <w:r>
        <w:noBreakHyphen/>
        <w:t>5 000</w:t>
      </w:r>
      <w:r w:rsidRPr="00311991">
        <w:rPr>
          <w:rFonts w:hint="cs"/>
          <w:rtl/>
        </w:rPr>
        <w:t xml:space="preserve"> و</w:t>
      </w:r>
      <w:r w:rsidRPr="00311991">
        <w:t>MHz</w:t>
      </w:r>
      <w:r>
        <w:t> 5 030</w:t>
      </w:r>
      <w:r>
        <w:noBreakHyphen/>
        <w:t>5 010</w:t>
      </w:r>
      <w:r w:rsidR="00E1005D">
        <w:rPr>
          <w:rFonts w:hint="cs"/>
          <w:rtl/>
        </w:rPr>
        <w:t>،</w:t>
      </w:r>
    </w:p>
    <w:p w14:paraId="47D516E2" w14:textId="77777777" w:rsidR="009F4E4A" w:rsidRPr="009A57F4" w:rsidRDefault="009F4E4A" w:rsidP="009F4E4A">
      <w:pPr>
        <w:pStyle w:val="Call"/>
        <w:rPr>
          <w:lang w:bidi="ar-SY"/>
        </w:rPr>
      </w:pPr>
      <w:r w:rsidRPr="009A57F4">
        <w:rPr>
          <w:rFonts w:hint="cs"/>
          <w:rtl/>
        </w:rPr>
        <w:t>وإذ تدرك</w:t>
      </w:r>
    </w:p>
    <w:p w14:paraId="54DBBDCF" w14:textId="77777777" w:rsidR="009F4E4A" w:rsidRPr="00311991" w:rsidRDefault="009F4E4A" w:rsidP="009F4E4A">
      <w:r w:rsidRPr="009F4E4A">
        <w:rPr>
          <w:rFonts w:hint="cs"/>
          <w:i/>
          <w:iCs/>
          <w:rtl/>
        </w:rPr>
        <w:t xml:space="preserve"> </w:t>
      </w:r>
      <w:proofErr w:type="gramStart"/>
      <w:r w:rsidRPr="009F4E4A">
        <w:rPr>
          <w:rFonts w:hint="cs"/>
          <w:i/>
          <w:iCs/>
          <w:rtl/>
        </w:rPr>
        <w:t>أ )</w:t>
      </w:r>
      <w:proofErr w:type="gramEnd"/>
      <w:r w:rsidRPr="00311991">
        <w:tab/>
      </w:r>
      <w:r w:rsidRPr="00311991">
        <w:rPr>
          <w:rFonts w:hint="cs"/>
          <w:rtl/>
        </w:rPr>
        <w:t xml:space="preserve">أن النطاق </w:t>
      </w:r>
      <w:r w:rsidRPr="00311991">
        <w:t>MHz</w:t>
      </w:r>
      <w:r>
        <w:t> 1 610</w:t>
      </w:r>
      <w:r>
        <w:noBreakHyphen/>
        <w:t>1 559</w:t>
      </w:r>
      <w:r w:rsidRPr="00311991">
        <w:rPr>
          <w:rFonts w:hint="cs"/>
          <w:rtl/>
        </w:rPr>
        <w:t xml:space="preserve"> موزع على أساس أولي للخدمة</w:t>
      </w:r>
      <w:r w:rsidRPr="00311991">
        <w:t xml:space="preserve">RNSS </w:t>
      </w:r>
      <w:r w:rsidRPr="00311991">
        <w:rPr>
          <w:rFonts w:hint="cs"/>
          <w:rtl/>
        </w:rPr>
        <w:t xml:space="preserve"> (فضاء</w:t>
      </w:r>
      <w:r>
        <w:rPr>
          <w:rFonts w:hint="cs"/>
          <w:rtl/>
        </w:rPr>
        <w:t>-</w:t>
      </w:r>
      <w:r w:rsidRPr="00311991">
        <w:rPr>
          <w:rFonts w:hint="cs"/>
          <w:rtl/>
        </w:rPr>
        <w:t>أرض) (فضاء</w:t>
      </w:r>
      <w:r>
        <w:rPr>
          <w:rFonts w:hint="cs"/>
          <w:rtl/>
        </w:rPr>
        <w:t>-</w:t>
      </w:r>
      <w:r w:rsidRPr="00311991">
        <w:rPr>
          <w:rFonts w:hint="cs"/>
          <w:rtl/>
        </w:rPr>
        <w:t>فضاء) والخدمة</w:t>
      </w:r>
      <w:r w:rsidRPr="00311991">
        <w:t xml:space="preserve">ARNS </w:t>
      </w:r>
      <w:r w:rsidRPr="00311991">
        <w:rPr>
          <w:rFonts w:hint="cs"/>
          <w:rtl/>
        </w:rPr>
        <w:t xml:space="preserve"> في الأقاليم الثلاثة جميعها؛</w:t>
      </w:r>
    </w:p>
    <w:p w14:paraId="0D0D82A6" w14:textId="77777777" w:rsidR="009F4E4A" w:rsidRPr="00311991" w:rsidRDefault="009F4E4A" w:rsidP="009F4E4A">
      <w:r w:rsidRPr="009F4E4A">
        <w:rPr>
          <w:rFonts w:hint="cs"/>
          <w:i/>
          <w:iCs/>
          <w:rtl/>
        </w:rPr>
        <w:t>ب)</w:t>
      </w:r>
      <w:r w:rsidRPr="00311991">
        <w:tab/>
      </w:r>
      <w:r w:rsidRPr="00311991">
        <w:rPr>
          <w:rFonts w:hint="cs"/>
          <w:rtl/>
        </w:rPr>
        <w:t>أن هنالك عدداً من مستقبلات إشارات</w:t>
      </w:r>
      <w:proofErr w:type="gramStart"/>
      <w:r w:rsidRPr="00311991">
        <w:t xml:space="preserve">RNSS </w:t>
      </w:r>
      <w:r w:rsidRPr="00311991">
        <w:rPr>
          <w:rFonts w:hint="cs"/>
          <w:rtl/>
        </w:rPr>
        <w:t xml:space="preserve"> تستخدم</w:t>
      </w:r>
      <w:proofErr w:type="gramEnd"/>
      <w:r w:rsidRPr="00311991">
        <w:rPr>
          <w:rFonts w:hint="cs"/>
          <w:rtl/>
        </w:rPr>
        <w:t xml:space="preserve"> في تطبيقات خدمة السلامة التي تعالج هذه الإشارات بأساليب مختلفة، كما هو موصوف في الملحق</w:t>
      </w:r>
      <w:r>
        <w:rPr>
          <w:rFonts w:hint="eastAsia"/>
          <w:rtl/>
        </w:rPr>
        <w:t> </w:t>
      </w:r>
      <w:r>
        <w:t>2</w:t>
      </w:r>
      <w:r w:rsidRPr="00311991">
        <w:rPr>
          <w:rFonts w:hint="cs"/>
          <w:rtl/>
        </w:rPr>
        <w:t>؛</w:t>
      </w:r>
    </w:p>
    <w:p w14:paraId="5A59C29D" w14:textId="4E85F589" w:rsidR="009F4E4A" w:rsidRDefault="009F4E4A" w:rsidP="009F4E4A">
      <w:pPr>
        <w:rPr>
          <w:spacing w:val="-6"/>
          <w:rtl/>
        </w:rPr>
      </w:pPr>
      <w:r w:rsidRPr="009F4E4A">
        <w:rPr>
          <w:rFonts w:hint="cs"/>
          <w:i/>
          <w:iCs/>
          <w:spacing w:val="-6"/>
          <w:rtl/>
          <w:lang w:eastAsia="ja-JP"/>
        </w:rPr>
        <w:t>ج)</w:t>
      </w:r>
      <w:r w:rsidRPr="009A57F4">
        <w:rPr>
          <w:spacing w:val="-6"/>
        </w:rPr>
        <w:tab/>
      </w:r>
      <w:r w:rsidRPr="009A57F4">
        <w:rPr>
          <w:rFonts w:hint="cs"/>
          <w:spacing w:val="-6"/>
          <w:rtl/>
        </w:rPr>
        <w:t>أن هنالك عدداً من مختلف الإضافات القائمة والمخطط لها في أنظمة وشبكات الخدمة</w:t>
      </w:r>
      <w:proofErr w:type="gramStart"/>
      <w:r w:rsidRPr="009A57F4">
        <w:rPr>
          <w:spacing w:val="-6"/>
        </w:rPr>
        <w:t xml:space="preserve">RNSS </w:t>
      </w:r>
      <w:r w:rsidRPr="009A57F4">
        <w:rPr>
          <w:rFonts w:hint="cs"/>
          <w:spacing w:val="-6"/>
          <w:rtl/>
        </w:rPr>
        <w:t xml:space="preserve"> التي</w:t>
      </w:r>
      <w:proofErr w:type="gramEnd"/>
      <w:r w:rsidRPr="009A57F4">
        <w:rPr>
          <w:rFonts w:hint="cs"/>
          <w:spacing w:val="-6"/>
          <w:rtl/>
        </w:rPr>
        <w:t xml:space="preserve"> تدعم خدمات السلامة</w:t>
      </w:r>
      <w:r>
        <w:rPr>
          <w:rFonts w:hint="cs"/>
          <w:spacing w:val="-6"/>
          <w:rtl/>
        </w:rPr>
        <w:t>،</w:t>
      </w:r>
    </w:p>
    <w:p w14:paraId="04295AAC" w14:textId="57C1CF13" w:rsidR="009F4E4A" w:rsidRPr="009A57F4" w:rsidRDefault="009F4E4A" w:rsidP="009F4E4A">
      <w:pPr>
        <w:pStyle w:val="Call"/>
      </w:pPr>
      <w:r>
        <w:rPr>
          <w:rFonts w:hint="cs"/>
          <w:rtl/>
        </w:rPr>
        <w:t>وإذ تلاح</w:t>
      </w:r>
      <w:r w:rsidR="00B85135">
        <w:rPr>
          <w:rFonts w:hint="cs"/>
          <w:rtl/>
        </w:rPr>
        <w:t>ظ</w:t>
      </w:r>
    </w:p>
    <w:p w14:paraId="408BF699" w14:textId="75FE9B73" w:rsidR="009F4E4A" w:rsidRPr="00311991" w:rsidRDefault="009F4E4A" w:rsidP="009F4E4A">
      <w:r w:rsidRPr="00311991">
        <w:rPr>
          <w:rFonts w:hint="cs"/>
          <w:rtl/>
        </w:rPr>
        <w:t xml:space="preserve">أن التوصية </w:t>
      </w:r>
      <w:r w:rsidRPr="00311991">
        <w:t>ITU</w:t>
      </w:r>
      <w:r w:rsidRPr="00311991">
        <w:noBreakHyphen/>
        <w:t>R M.1343</w:t>
      </w:r>
      <w:r w:rsidRPr="00311991">
        <w:rPr>
          <w:rFonts w:hint="cs"/>
          <w:rtl/>
        </w:rPr>
        <w:t xml:space="preserve"> تحدد المتطلبات التقنية الأساسية للمحطات الأرضية المتنقلة </w:t>
      </w:r>
      <w:r>
        <w:t>(</w:t>
      </w:r>
      <w:r w:rsidRPr="00311991">
        <w:t>MES</w:t>
      </w:r>
      <w:r>
        <w:t>)</w:t>
      </w:r>
      <w:r w:rsidRPr="00311991">
        <w:rPr>
          <w:rFonts w:hint="cs"/>
          <w:rtl/>
        </w:rPr>
        <w:t xml:space="preserve"> لأنظمة الخدمة المتنقلة الساتلية</w:t>
      </w:r>
      <w:r>
        <w:rPr>
          <w:rFonts w:hint="eastAsia"/>
          <w:rtl/>
        </w:rPr>
        <w:t> </w:t>
      </w:r>
      <w:r>
        <w:t>(</w:t>
      </w:r>
      <w:r w:rsidRPr="00311991">
        <w:t>MSS</w:t>
      </w:r>
      <w:r>
        <w:t>)</w:t>
      </w:r>
      <w:r w:rsidRPr="00311991">
        <w:rPr>
          <w:rFonts w:hint="cs"/>
          <w:rtl/>
        </w:rPr>
        <w:t xml:space="preserve"> العالمية في مدارات ساتلية غير مستقرة بالنسبة إلى الأرض </w:t>
      </w:r>
      <w:r>
        <w:t>(</w:t>
      </w:r>
      <w:r w:rsidRPr="00311991">
        <w:t>non</w:t>
      </w:r>
      <w:r>
        <w:noBreakHyphen/>
      </w:r>
      <w:r w:rsidRPr="00311991">
        <w:t>GSO</w:t>
      </w:r>
      <w:r>
        <w:t>)</w:t>
      </w:r>
      <w:r w:rsidRPr="00311991">
        <w:rPr>
          <w:rFonts w:hint="cs"/>
          <w:rtl/>
        </w:rPr>
        <w:t xml:space="preserve"> في النطاق </w:t>
      </w:r>
      <w:r w:rsidRPr="00311991">
        <w:t>GHz</w:t>
      </w:r>
      <w:r>
        <w:t> 3</w:t>
      </w:r>
      <w:r>
        <w:noBreakHyphen/>
        <w:t>1</w:t>
      </w:r>
      <w:r w:rsidR="00194BBE">
        <w:rPr>
          <w:rFonts w:hint="cs"/>
          <w:rtl/>
        </w:rPr>
        <w:t>،</w:t>
      </w:r>
    </w:p>
    <w:p w14:paraId="06D36D01" w14:textId="77777777" w:rsidR="009F4E4A" w:rsidRPr="009A57F4" w:rsidRDefault="009F4E4A" w:rsidP="009F4E4A">
      <w:pPr>
        <w:pStyle w:val="Call"/>
      </w:pPr>
      <w:r w:rsidRPr="009A57F4">
        <w:rPr>
          <w:rFonts w:hint="cs"/>
          <w:rtl/>
        </w:rPr>
        <w:t>توصي</w:t>
      </w:r>
    </w:p>
    <w:p w14:paraId="78096619" w14:textId="30A96E5C" w:rsidR="009F4E4A" w:rsidRPr="00311991" w:rsidRDefault="009F4E4A" w:rsidP="009F4E4A">
      <w:r w:rsidRPr="003C2EEF">
        <w:rPr>
          <w:b/>
          <w:bCs/>
        </w:rPr>
        <w:t>1</w:t>
      </w:r>
      <w:r w:rsidRPr="00311991">
        <w:tab/>
      </w:r>
      <w:r w:rsidRPr="009F4E4A">
        <w:rPr>
          <w:rFonts w:hint="cs"/>
          <w:spacing w:val="-2"/>
          <w:rtl/>
        </w:rPr>
        <w:t>بأن تستخدم الخصائص ومعايير الحماية لمحطات الاستقبال الأرضية الواردة في الملحق</w:t>
      </w:r>
      <w:r w:rsidRPr="009F4E4A">
        <w:rPr>
          <w:rFonts w:hint="eastAsia"/>
          <w:spacing w:val="-2"/>
          <w:rtl/>
        </w:rPr>
        <w:t> </w:t>
      </w:r>
      <w:r w:rsidRPr="009F4E4A">
        <w:rPr>
          <w:spacing w:val="-2"/>
        </w:rPr>
        <w:t>2</w:t>
      </w:r>
      <w:r w:rsidRPr="009F4E4A">
        <w:rPr>
          <w:rFonts w:hint="cs"/>
          <w:spacing w:val="-2"/>
          <w:rtl/>
        </w:rPr>
        <w:t xml:space="preserve"> في إجراء تحليلات</w:t>
      </w:r>
      <w:r w:rsidRPr="009F4E4A">
        <w:rPr>
          <w:spacing w:val="-2"/>
          <w:rtl/>
        </w:rPr>
        <w:t xml:space="preserve"> بشأن التأثير في</w:t>
      </w:r>
      <w:r w:rsidRPr="009F4E4A">
        <w:rPr>
          <w:rFonts w:hint="cs"/>
          <w:spacing w:val="-2"/>
          <w:rtl/>
        </w:rPr>
        <w:t xml:space="preserve"> مستقبلات</w:t>
      </w:r>
      <w:r w:rsidRPr="009F4E4A">
        <w:rPr>
          <w:spacing w:val="-2"/>
          <w:rtl/>
        </w:rPr>
        <w:t xml:space="preserve"> خدمة الملاحة الراديوية الساتلية</w:t>
      </w:r>
      <w:r w:rsidRPr="009F4E4A">
        <w:rPr>
          <w:rFonts w:hint="cs"/>
          <w:spacing w:val="-2"/>
          <w:rtl/>
        </w:rPr>
        <w:t xml:space="preserve"> </w:t>
      </w:r>
      <w:r w:rsidRPr="009F4E4A">
        <w:rPr>
          <w:spacing w:val="-2"/>
        </w:rPr>
        <w:t>(RNSS)</w:t>
      </w:r>
      <w:r w:rsidRPr="009F4E4A">
        <w:rPr>
          <w:spacing w:val="-2"/>
          <w:rtl/>
        </w:rPr>
        <w:t xml:space="preserve"> (فضاء</w:t>
      </w:r>
      <w:r w:rsidRPr="009F4E4A">
        <w:rPr>
          <w:rFonts w:hint="cs"/>
          <w:spacing w:val="-2"/>
          <w:rtl/>
        </w:rPr>
        <w:t>-</w:t>
      </w:r>
      <w:r w:rsidRPr="009F4E4A">
        <w:rPr>
          <w:spacing w:val="-2"/>
          <w:rtl/>
        </w:rPr>
        <w:t xml:space="preserve">أرض) </w:t>
      </w:r>
      <w:r w:rsidR="002C0DC6">
        <w:rPr>
          <w:rFonts w:hint="cs"/>
          <w:spacing w:val="-2"/>
          <w:rtl/>
        </w:rPr>
        <w:t>و</w:t>
      </w:r>
      <w:r w:rsidR="002C0DC6" w:rsidRPr="009F4E4A">
        <w:rPr>
          <w:rFonts w:hint="cs"/>
          <w:spacing w:val="-2"/>
          <w:rtl/>
        </w:rPr>
        <w:t>مستقبلات</w:t>
      </w:r>
      <w:r w:rsidR="002C0DC6" w:rsidRPr="009F4E4A">
        <w:rPr>
          <w:spacing w:val="-2"/>
          <w:rtl/>
        </w:rPr>
        <w:t xml:space="preserve"> </w:t>
      </w:r>
      <w:r w:rsidR="002C0DC6">
        <w:rPr>
          <w:rFonts w:hint="cs"/>
          <w:spacing w:val="-2"/>
          <w:rtl/>
        </w:rPr>
        <w:t>معينة لل</w:t>
      </w:r>
      <w:r w:rsidR="002C0DC6" w:rsidRPr="009F4E4A">
        <w:rPr>
          <w:spacing w:val="-2"/>
          <w:rtl/>
        </w:rPr>
        <w:t>خدمة الملاحة الراديوية للطيران</w:t>
      </w:r>
      <w:r w:rsidR="002C0DC6" w:rsidRPr="009F4E4A">
        <w:rPr>
          <w:rFonts w:hint="cs"/>
          <w:spacing w:val="-2"/>
          <w:rtl/>
        </w:rPr>
        <w:t xml:space="preserve"> </w:t>
      </w:r>
      <w:r w:rsidR="002C0DC6" w:rsidRPr="009F4E4A">
        <w:rPr>
          <w:spacing w:val="-2"/>
        </w:rPr>
        <w:t>(ARNS)</w:t>
      </w:r>
      <w:r w:rsidR="001771E0">
        <w:rPr>
          <w:rFonts w:hint="cs"/>
          <w:spacing w:val="-2"/>
          <w:rtl/>
        </w:rPr>
        <w:t xml:space="preserve"> تعمل</w:t>
      </w:r>
      <w:r w:rsidR="002C0DC6">
        <w:rPr>
          <w:rFonts w:hint="cs"/>
          <w:spacing w:val="-2"/>
          <w:rtl/>
        </w:rPr>
        <w:t xml:space="preserve">، كما هو مشار إليه في الملاحظة </w:t>
      </w:r>
      <w:r w:rsidR="002C0DC6">
        <w:rPr>
          <w:spacing w:val="-2"/>
          <w:lang w:val="en-GB"/>
        </w:rPr>
        <w:t>3</w:t>
      </w:r>
      <w:r w:rsidR="002C0DC6">
        <w:rPr>
          <w:rFonts w:hint="cs"/>
          <w:spacing w:val="-2"/>
          <w:rtl/>
          <w:lang w:bidi="ar-EG"/>
        </w:rPr>
        <w:t>،</w:t>
      </w:r>
      <w:r w:rsidR="002C0DC6" w:rsidRPr="009F4E4A">
        <w:rPr>
          <w:spacing w:val="-2"/>
          <w:rtl/>
        </w:rPr>
        <w:t xml:space="preserve"> </w:t>
      </w:r>
      <w:r w:rsidRPr="009F4E4A">
        <w:rPr>
          <w:spacing w:val="-2"/>
          <w:rtl/>
        </w:rPr>
        <w:t>في النطاق</w:t>
      </w:r>
      <w:r w:rsidRPr="009F4E4A">
        <w:rPr>
          <w:rFonts w:hint="cs"/>
          <w:spacing w:val="-2"/>
          <w:rtl/>
        </w:rPr>
        <w:t xml:space="preserve"> </w:t>
      </w:r>
      <w:r w:rsidRPr="009F4E4A">
        <w:rPr>
          <w:spacing w:val="-2"/>
        </w:rPr>
        <w:t>MHz 1 610</w:t>
      </w:r>
      <w:r w:rsidRPr="009F4E4A">
        <w:rPr>
          <w:spacing w:val="-2"/>
        </w:rPr>
        <w:noBreakHyphen/>
        <w:t>1 559</w:t>
      </w:r>
      <w:r w:rsidRPr="009F4E4A">
        <w:rPr>
          <w:rFonts w:hint="cs"/>
          <w:spacing w:val="-2"/>
          <w:rtl/>
        </w:rPr>
        <w:t xml:space="preserve"> </w:t>
      </w:r>
      <w:r w:rsidRPr="009F4E4A">
        <w:rPr>
          <w:spacing w:val="-2"/>
          <w:rtl/>
        </w:rPr>
        <w:t>جراء تداخل الترددات الراديوية الناتج عن مصادر راديوية غير خدمة الملاحة الراديوية الساتلية</w:t>
      </w:r>
      <w:r w:rsidRPr="009F4E4A">
        <w:rPr>
          <w:rFonts w:hint="cs"/>
          <w:spacing w:val="-2"/>
          <w:rtl/>
        </w:rPr>
        <w:t>؛</w:t>
      </w:r>
    </w:p>
    <w:p w14:paraId="1B9EC9C4" w14:textId="69CA71A3" w:rsidR="009F4E4A" w:rsidRPr="00311991" w:rsidRDefault="009F4E4A" w:rsidP="009F4E4A">
      <w:r w:rsidRPr="003C2EEF">
        <w:rPr>
          <w:b/>
          <w:bCs/>
        </w:rPr>
        <w:t>2</w:t>
      </w:r>
      <w:r w:rsidRPr="00311991">
        <w:tab/>
      </w:r>
      <w:r w:rsidRPr="00311991">
        <w:rPr>
          <w:rFonts w:hint="cs"/>
          <w:rtl/>
        </w:rPr>
        <w:t>بتطبيق هامش سلامة، كما جاء في الملحق</w:t>
      </w:r>
      <w:r>
        <w:rPr>
          <w:rFonts w:hint="eastAsia"/>
          <w:rtl/>
        </w:rPr>
        <w:t> </w:t>
      </w:r>
      <w:r>
        <w:t>1</w:t>
      </w:r>
      <w:r w:rsidRPr="00311991">
        <w:rPr>
          <w:rFonts w:hint="cs"/>
          <w:rtl/>
        </w:rPr>
        <w:t>، من أجل حماية جوانب وتطبيقات السلامة في الخدمة</w:t>
      </w:r>
      <w:r>
        <w:rPr>
          <w:rFonts w:hint="cs"/>
          <w:rtl/>
        </w:rPr>
        <w:t xml:space="preserve"> </w:t>
      </w:r>
      <w:r w:rsidRPr="00311991">
        <w:t>RNSS</w:t>
      </w:r>
      <w:r w:rsidRPr="00311991">
        <w:rPr>
          <w:rFonts w:hint="cs"/>
          <w:rtl/>
        </w:rPr>
        <w:t xml:space="preserve"> والخدمة</w:t>
      </w:r>
      <w:r>
        <w:rPr>
          <w:rFonts w:hint="eastAsia"/>
          <w:rtl/>
        </w:rPr>
        <w:t> </w:t>
      </w:r>
      <w:r w:rsidRPr="00311991">
        <w:t>ARNS</w:t>
      </w:r>
      <w:r w:rsidRPr="00311991">
        <w:rPr>
          <w:rFonts w:hint="cs"/>
          <w:rtl/>
        </w:rPr>
        <w:t xml:space="preserve">، لدى إجراء تحليلات </w:t>
      </w:r>
      <w:proofErr w:type="gramStart"/>
      <w:r w:rsidRPr="00311991">
        <w:rPr>
          <w:rFonts w:hint="cs"/>
          <w:rtl/>
        </w:rPr>
        <w:t>التداخل؛</w:t>
      </w:r>
      <w:proofErr w:type="gramEnd"/>
    </w:p>
    <w:p w14:paraId="35AF2145" w14:textId="77777777" w:rsidR="009F4E4A" w:rsidRPr="00311991" w:rsidRDefault="009F4E4A" w:rsidP="009F4E4A">
      <w:r w:rsidRPr="003C2EEF">
        <w:rPr>
          <w:b/>
          <w:bCs/>
        </w:rPr>
        <w:t>3</w:t>
      </w:r>
      <w:r w:rsidRPr="00311991">
        <w:tab/>
      </w:r>
      <w:r w:rsidRPr="00311991">
        <w:rPr>
          <w:rFonts w:hint="cs"/>
          <w:rtl/>
        </w:rPr>
        <w:t>بأن تعتبر الملاحظتين التاليتين جزءاً من هذه التوصية.</w:t>
      </w:r>
    </w:p>
    <w:p w14:paraId="1A9C2F55" w14:textId="77777777" w:rsidR="009F4E4A" w:rsidRPr="00311991" w:rsidRDefault="009F4E4A" w:rsidP="009F4E4A">
      <w:pPr>
        <w:pStyle w:val="Note"/>
      </w:pPr>
      <w:r w:rsidRPr="003C2EEF">
        <w:rPr>
          <w:rFonts w:hint="cs"/>
          <w:b/>
          <w:bCs/>
          <w:rtl/>
        </w:rPr>
        <w:t xml:space="preserve">الملاحظة </w:t>
      </w:r>
      <w:r w:rsidRPr="003C2EEF">
        <w:rPr>
          <w:b/>
          <w:bCs/>
        </w:rPr>
        <w:t>1</w:t>
      </w:r>
      <w:r>
        <w:rPr>
          <w:rFonts w:hint="cs"/>
          <w:rtl/>
        </w:rPr>
        <w:t> - </w:t>
      </w:r>
      <w:r w:rsidRPr="00311991">
        <w:rPr>
          <w:rFonts w:hint="cs"/>
          <w:rtl/>
        </w:rPr>
        <w:t>ليس الغرض من هذه التوصية أن تستخدم لتكون أساساً لتعديلات في المستقبل في السويات القصوى للبث غير المطلوب ل</w:t>
      </w:r>
      <w:r w:rsidRPr="00311991">
        <w:rPr>
          <w:rtl/>
        </w:rPr>
        <w:t>لنطاق</w:t>
      </w:r>
      <w:r w:rsidRPr="00311991">
        <w:rPr>
          <w:rFonts w:hint="cs"/>
          <w:rtl/>
        </w:rPr>
        <w:t xml:space="preserve"> </w:t>
      </w:r>
      <w:r w:rsidRPr="00311991">
        <w:t>MHz</w:t>
      </w:r>
      <w:r>
        <w:t> 1 610</w:t>
      </w:r>
      <w:r>
        <w:noBreakHyphen/>
        <w:t>1 559</w:t>
      </w:r>
      <w:r w:rsidRPr="00311991">
        <w:rPr>
          <w:rFonts w:hint="cs"/>
          <w:rtl/>
        </w:rPr>
        <w:t xml:space="preserve"> الواردة في ملحقات التوصيتين </w:t>
      </w:r>
      <w:r w:rsidRPr="00311991">
        <w:t>ITU</w:t>
      </w:r>
      <w:r w:rsidRPr="00311991">
        <w:noBreakHyphen/>
        <w:t>R M.1343</w:t>
      </w:r>
      <w:r>
        <w:noBreakHyphen/>
      </w:r>
      <w:r w:rsidRPr="00311991">
        <w:t>1</w:t>
      </w:r>
      <w:r w:rsidRPr="00311991">
        <w:rPr>
          <w:rFonts w:hint="cs"/>
          <w:rtl/>
        </w:rPr>
        <w:t xml:space="preserve"> </w:t>
      </w:r>
      <w:proofErr w:type="gramStart"/>
      <w:r w:rsidRPr="00311991">
        <w:rPr>
          <w:rFonts w:hint="cs"/>
          <w:rtl/>
        </w:rPr>
        <w:t>و</w:t>
      </w:r>
      <w:r w:rsidRPr="00311991">
        <w:t xml:space="preserve"> ITU</w:t>
      </w:r>
      <w:proofErr w:type="gramEnd"/>
      <w:r w:rsidRPr="00311991">
        <w:noBreakHyphen/>
        <w:t>R M.1480</w:t>
      </w:r>
      <w:r w:rsidRPr="00311991">
        <w:rPr>
          <w:rFonts w:hint="cs"/>
          <w:rtl/>
        </w:rPr>
        <w:t xml:space="preserve"> من أجل المحطات الأرضية المتنقلة </w:t>
      </w:r>
      <w:r>
        <w:t>(</w:t>
      </w:r>
      <w:r w:rsidRPr="00311991">
        <w:t>MES</w:t>
      </w:r>
      <w:r>
        <w:t>)</w:t>
      </w:r>
      <w:r w:rsidRPr="00311991">
        <w:rPr>
          <w:rFonts w:hint="cs"/>
          <w:rtl/>
        </w:rPr>
        <w:t xml:space="preserve"> في</w:t>
      </w:r>
      <w:r>
        <w:rPr>
          <w:rFonts w:hint="eastAsia"/>
          <w:rtl/>
        </w:rPr>
        <w:t> </w:t>
      </w:r>
      <w:r w:rsidRPr="00311991">
        <w:rPr>
          <w:rFonts w:hint="cs"/>
          <w:rtl/>
        </w:rPr>
        <w:t xml:space="preserve">أنظمة الخدمة المتنقلة الساتلية </w:t>
      </w:r>
      <w:r>
        <w:t>(</w:t>
      </w:r>
      <w:r w:rsidRPr="00311991">
        <w:t>MSS</w:t>
      </w:r>
      <w:r>
        <w:t>)</w:t>
      </w:r>
      <w:r w:rsidRPr="00311991">
        <w:rPr>
          <w:rFonts w:hint="cs"/>
          <w:rtl/>
        </w:rPr>
        <w:t xml:space="preserve">، والتوصية </w:t>
      </w:r>
      <w:r w:rsidRPr="00311991">
        <w:t>ITU</w:t>
      </w:r>
      <w:r w:rsidRPr="00311991">
        <w:noBreakHyphen/>
        <w:t>R SM.1757</w:t>
      </w:r>
      <w:r w:rsidRPr="00311991">
        <w:rPr>
          <w:rFonts w:hint="cs"/>
          <w:rtl/>
        </w:rPr>
        <w:t xml:space="preserve"> من أجل النطاق العريض جداً </w:t>
      </w:r>
      <w:r>
        <w:t>(</w:t>
      </w:r>
      <w:r w:rsidRPr="00311991">
        <w:t>UWB</w:t>
      </w:r>
      <w:r>
        <w:t>)</w:t>
      </w:r>
      <w:r w:rsidRPr="00311991">
        <w:rPr>
          <w:rFonts w:hint="cs"/>
          <w:rtl/>
        </w:rPr>
        <w:t xml:space="preserve">. وقد وضعت السويات القصوى للبث غير المطلوب للنطاق </w:t>
      </w:r>
      <w:r w:rsidRPr="00311991">
        <w:t>MHz</w:t>
      </w:r>
      <w:r>
        <w:t> 1 610</w:t>
      </w:r>
      <w:r>
        <w:noBreakHyphen/>
        <w:t>1 559</w:t>
      </w:r>
      <w:r w:rsidRPr="00311991">
        <w:rPr>
          <w:rFonts w:hint="cs"/>
          <w:rtl/>
        </w:rPr>
        <w:t xml:space="preserve"> في التوصيتين </w:t>
      </w:r>
      <w:r w:rsidRPr="00311991">
        <w:t>ITU</w:t>
      </w:r>
      <w:r w:rsidRPr="00311991">
        <w:noBreakHyphen/>
        <w:t>R M.1343</w:t>
      </w:r>
      <w:r>
        <w:noBreakHyphen/>
      </w:r>
      <w:r w:rsidRPr="00311991">
        <w:t>1</w:t>
      </w:r>
      <w:r w:rsidRPr="00311991">
        <w:rPr>
          <w:rFonts w:hint="cs"/>
          <w:rtl/>
        </w:rPr>
        <w:t xml:space="preserve"> و</w:t>
      </w:r>
      <w:r w:rsidRPr="00311991">
        <w:t>ITU</w:t>
      </w:r>
      <w:r w:rsidRPr="00311991">
        <w:noBreakHyphen/>
        <w:t>R M.1480</w:t>
      </w:r>
      <w:r>
        <w:rPr>
          <w:rFonts w:hint="cs"/>
          <w:rtl/>
        </w:rPr>
        <w:t xml:space="preserve"> </w:t>
      </w:r>
      <w:r w:rsidRPr="00311991">
        <w:rPr>
          <w:rFonts w:hint="cs"/>
          <w:rtl/>
        </w:rPr>
        <w:t xml:space="preserve">بموجب سيناريو تداخل محدد، وليس الغرض منها أن تطبق في أي خدمة، عدا المحطات الأرضية المتنقلة </w:t>
      </w:r>
      <w:r>
        <w:t>(</w:t>
      </w:r>
      <w:r w:rsidRPr="00311991">
        <w:t>MES</w:t>
      </w:r>
      <w:r>
        <w:t>)</w:t>
      </w:r>
      <w:r w:rsidRPr="00311991">
        <w:rPr>
          <w:rFonts w:hint="cs"/>
          <w:rtl/>
        </w:rPr>
        <w:t xml:space="preserve"> في أنظمة الخدمة المتنقلة الساتلية </w:t>
      </w:r>
      <w:r>
        <w:t>(</w:t>
      </w:r>
      <w:r w:rsidRPr="00311991">
        <w:t>MSS</w:t>
      </w:r>
      <w:r>
        <w:t>)</w:t>
      </w:r>
      <w:r w:rsidRPr="00311991">
        <w:rPr>
          <w:rFonts w:hint="cs"/>
          <w:rtl/>
        </w:rPr>
        <w:t xml:space="preserve"> العاملة في النطاق </w:t>
      </w:r>
      <w:r w:rsidRPr="00311991">
        <w:t>GHz</w:t>
      </w:r>
      <w:r>
        <w:t> 3</w:t>
      </w:r>
      <w:r>
        <w:noBreakHyphen/>
        <w:t>1</w:t>
      </w:r>
      <w:r w:rsidRPr="00311991">
        <w:rPr>
          <w:rFonts w:hint="cs"/>
          <w:rtl/>
        </w:rPr>
        <w:t xml:space="preserve">، دون إجراء المزيد من الدراسة. وتختص السويات الواردة في التوصية </w:t>
      </w:r>
      <w:r w:rsidRPr="00311991">
        <w:t>ITU</w:t>
      </w:r>
      <w:r w:rsidRPr="00311991">
        <w:noBreakHyphen/>
        <w:t>R SM.1757</w:t>
      </w:r>
      <w:r w:rsidRPr="00311991">
        <w:rPr>
          <w:rFonts w:hint="cs"/>
          <w:rtl/>
        </w:rPr>
        <w:t xml:space="preserve"> بتكنولوجيا النطاق العريض جداً.</w:t>
      </w:r>
    </w:p>
    <w:p w14:paraId="74D08C7E" w14:textId="184F240A" w:rsidR="009F4E4A" w:rsidRDefault="009F4E4A" w:rsidP="009F4E4A">
      <w:pPr>
        <w:pStyle w:val="Note"/>
        <w:rPr>
          <w:rtl/>
        </w:rPr>
      </w:pPr>
      <w:r w:rsidRPr="003C2EEF">
        <w:rPr>
          <w:rFonts w:hint="cs"/>
          <w:b/>
          <w:bCs/>
          <w:rtl/>
        </w:rPr>
        <w:t xml:space="preserve">الملاحظة </w:t>
      </w:r>
      <w:r w:rsidRPr="003C2EEF">
        <w:rPr>
          <w:b/>
          <w:bCs/>
        </w:rPr>
        <w:t>2</w:t>
      </w:r>
      <w:r>
        <w:rPr>
          <w:rFonts w:hint="cs"/>
          <w:rtl/>
        </w:rPr>
        <w:t> - </w:t>
      </w:r>
      <w:r w:rsidRPr="00311991">
        <w:rPr>
          <w:rFonts w:hint="cs"/>
          <w:rtl/>
        </w:rPr>
        <w:t xml:space="preserve">وُضع هامش السلامة بمقدار </w:t>
      </w:r>
      <w:r w:rsidRPr="00311991">
        <w:t>dB</w:t>
      </w:r>
      <w:r>
        <w:t> 6</w:t>
      </w:r>
      <w:r w:rsidRPr="00311991">
        <w:rPr>
          <w:rFonts w:hint="cs"/>
          <w:rtl/>
        </w:rPr>
        <w:t xml:space="preserve"> للملاحة الراديوية للطيران، كما جاء في البند</w:t>
      </w:r>
      <w:r>
        <w:rPr>
          <w:rFonts w:hint="eastAsia"/>
          <w:rtl/>
        </w:rPr>
        <w:t> </w:t>
      </w:r>
      <w:r>
        <w:t>3</w:t>
      </w:r>
      <w:r w:rsidRPr="00311991">
        <w:rPr>
          <w:rFonts w:hint="cs"/>
          <w:rtl/>
        </w:rPr>
        <w:t xml:space="preserve"> في الملحق</w:t>
      </w:r>
      <w:r>
        <w:rPr>
          <w:rFonts w:hint="eastAsia"/>
          <w:rtl/>
        </w:rPr>
        <w:t> </w:t>
      </w:r>
      <w:r>
        <w:t>1</w:t>
      </w:r>
      <w:r w:rsidRPr="00311991">
        <w:rPr>
          <w:rFonts w:hint="cs"/>
          <w:rtl/>
        </w:rPr>
        <w:t>، من أجل تطبيق محدد في الملاحة الراديوية للطيران في الخدمتين</w:t>
      </w:r>
      <w:r>
        <w:rPr>
          <w:rFonts w:hint="cs"/>
          <w:rtl/>
        </w:rPr>
        <w:t xml:space="preserve"> </w:t>
      </w:r>
      <w:r w:rsidRPr="00311991">
        <w:t>RNSS</w:t>
      </w:r>
      <w:r w:rsidRPr="00311991">
        <w:rPr>
          <w:rFonts w:hint="cs"/>
          <w:rtl/>
        </w:rPr>
        <w:t xml:space="preserve"> و</w:t>
      </w:r>
      <w:r w:rsidRPr="00311991">
        <w:t>ARNS</w:t>
      </w:r>
      <w:r>
        <w:rPr>
          <w:rFonts w:hint="cs"/>
          <w:rtl/>
          <w:lang w:bidi="ar-SY"/>
        </w:rPr>
        <w:t xml:space="preserve"> </w:t>
      </w:r>
      <w:r w:rsidRPr="00311991">
        <w:rPr>
          <w:rFonts w:hint="cs"/>
          <w:rtl/>
        </w:rPr>
        <w:t xml:space="preserve">في النطاق </w:t>
      </w:r>
      <w:r w:rsidRPr="00311991">
        <w:t>MHz</w:t>
      </w:r>
      <w:r>
        <w:t> 1 610</w:t>
      </w:r>
      <w:r>
        <w:noBreakHyphen/>
        <w:t>1 559</w:t>
      </w:r>
      <w:r w:rsidRPr="00311991">
        <w:rPr>
          <w:rFonts w:hint="cs"/>
          <w:rtl/>
        </w:rPr>
        <w:t>، ولم يكن الغرض منه أن يطبق في تطبيقات غير الطيران. وأي سوية لهامش السلامة، إن وجدت، يتعين تطبيقها في تطبيقات السلامة في الخدمة</w:t>
      </w:r>
      <w:proofErr w:type="gramStart"/>
      <w:r w:rsidRPr="00311991">
        <w:t xml:space="preserve">RNSS </w:t>
      </w:r>
      <w:r w:rsidRPr="00311991">
        <w:rPr>
          <w:rFonts w:hint="cs"/>
          <w:rtl/>
        </w:rPr>
        <w:t xml:space="preserve"> غير</w:t>
      </w:r>
      <w:proofErr w:type="gramEnd"/>
      <w:r w:rsidRPr="00311991">
        <w:rPr>
          <w:rFonts w:hint="cs"/>
          <w:rtl/>
        </w:rPr>
        <w:t xml:space="preserve"> الطيران ينبغي تحديدها بعد مزيد من الدراسة.</w:t>
      </w:r>
    </w:p>
    <w:p w14:paraId="4B646F52" w14:textId="63381363" w:rsidR="00BA69F7" w:rsidRPr="00BA69F7" w:rsidRDefault="009F4E4A" w:rsidP="00A172ED">
      <w:pPr>
        <w:pStyle w:val="Note"/>
        <w:rPr>
          <w:lang w:val="fr-FR" w:bidi="ar-EG"/>
        </w:rPr>
      </w:pPr>
      <w:r w:rsidRPr="009F4E4A">
        <w:rPr>
          <w:rFonts w:hint="cs"/>
          <w:b/>
          <w:bCs/>
          <w:rtl/>
        </w:rPr>
        <w:lastRenderedPageBreak/>
        <w:t xml:space="preserve">الملاحظة </w:t>
      </w:r>
      <w:r w:rsidRPr="009F4E4A">
        <w:rPr>
          <w:b/>
          <w:bCs/>
        </w:rPr>
        <w:t>3</w:t>
      </w:r>
      <w:r>
        <w:rPr>
          <w:rFonts w:hint="cs"/>
          <w:rtl/>
          <w:lang w:bidi="ar-EG"/>
        </w:rPr>
        <w:t xml:space="preserve"> </w:t>
      </w:r>
      <w:proofErr w:type="gramStart"/>
      <w:r>
        <w:rPr>
          <w:rFonts w:hint="cs"/>
          <w:rtl/>
          <w:lang w:bidi="ar-EG"/>
        </w:rPr>
        <w:t xml:space="preserve">- </w:t>
      </w:r>
      <w:r w:rsidR="00BA69F7" w:rsidRPr="00BA69F7">
        <w:rPr>
          <w:rFonts w:hint="cs"/>
          <w:rtl/>
          <w:lang w:bidi="ar"/>
        </w:rPr>
        <w:t xml:space="preserve"> في</w:t>
      </w:r>
      <w:proofErr w:type="gramEnd"/>
      <w:r w:rsidR="00BA69F7" w:rsidRPr="00BA69F7">
        <w:rPr>
          <w:rFonts w:hint="cs"/>
          <w:rtl/>
          <w:lang w:bidi="ar"/>
        </w:rPr>
        <w:t xml:space="preserve"> حالات محدودة موصوفة في الملحق </w:t>
      </w:r>
      <w:r w:rsidR="00763229">
        <w:rPr>
          <w:lang w:bidi="ar"/>
        </w:rPr>
        <w:t>2</w:t>
      </w:r>
      <w:r w:rsidR="00BA69F7" w:rsidRPr="00BA69F7">
        <w:rPr>
          <w:rFonts w:hint="cs"/>
          <w:rtl/>
          <w:lang w:bidi="ar"/>
        </w:rPr>
        <w:t xml:space="preserve">، تعمل أنواع </w:t>
      </w:r>
      <w:r w:rsidR="00E97F26">
        <w:rPr>
          <w:rFonts w:hint="cs"/>
          <w:rtl/>
          <w:lang w:bidi="ar"/>
        </w:rPr>
        <w:t xml:space="preserve">معينة من </w:t>
      </w:r>
      <w:r w:rsidR="00BA69F7" w:rsidRPr="00BA69F7">
        <w:rPr>
          <w:rFonts w:hint="cs"/>
          <w:rtl/>
          <w:lang w:bidi="ar"/>
        </w:rPr>
        <w:t xml:space="preserve">المستقبلات مع </w:t>
      </w:r>
      <w:r w:rsidR="00BA69F7" w:rsidRPr="00BA69F7">
        <w:rPr>
          <w:rtl/>
        </w:rPr>
        <w:t>المرسلات للأرض</w:t>
      </w:r>
      <w:r w:rsidR="00BA69F7">
        <w:rPr>
          <w:rFonts w:hint="cs"/>
          <w:rtl/>
        </w:rPr>
        <w:t xml:space="preserve"> </w:t>
      </w:r>
      <w:r w:rsidR="00BA69F7" w:rsidRPr="00BA69F7">
        <w:rPr>
          <w:rtl/>
        </w:rPr>
        <w:t>التي ترسل</w:t>
      </w:r>
      <w:r w:rsidR="00BA69F7" w:rsidRPr="00BA69F7">
        <w:rPr>
          <w:rFonts w:hint="cs"/>
          <w:rtl/>
          <w:lang w:bidi="ar"/>
        </w:rPr>
        <w:t xml:space="preserve">، باستخدام توزيع </w:t>
      </w:r>
      <w:r w:rsidR="00BA69F7" w:rsidRPr="00BA69F7">
        <w:rPr>
          <w:rtl/>
          <w:lang w:val="fr-FR"/>
        </w:rPr>
        <w:t>خدمة الملاحة الراديوية للطيران</w:t>
      </w:r>
      <w:r w:rsidR="00BA69F7">
        <w:rPr>
          <w:rFonts w:hint="cs"/>
          <w:rtl/>
          <w:lang w:val="fr-FR"/>
        </w:rPr>
        <w:t xml:space="preserve"> </w:t>
      </w:r>
      <w:r w:rsidR="00A172ED" w:rsidRPr="00A172ED">
        <w:rPr>
          <w:rtl/>
        </w:rPr>
        <w:t>على أساس أولي مشترك</w:t>
      </w:r>
      <w:r w:rsidR="00BA69F7" w:rsidRPr="00BA69F7">
        <w:rPr>
          <w:rFonts w:hint="cs"/>
          <w:rtl/>
          <w:lang w:bidi="ar"/>
        </w:rPr>
        <w:t xml:space="preserve">، </w:t>
      </w:r>
      <w:r w:rsidR="00BA69F7" w:rsidRPr="00BA69F7">
        <w:rPr>
          <w:rtl/>
        </w:rPr>
        <w:t xml:space="preserve">إشارة </w:t>
      </w:r>
      <w:r w:rsidR="00BA69F7">
        <w:rPr>
          <w:rFonts w:hint="cs"/>
          <w:rtl/>
        </w:rPr>
        <w:t xml:space="preserve">ملاحة </w:t>
      </w:r>
      <w:r w:rsidR="00A172ED">
        <w:rPr>
          <w:rFonts w:hint="cs"/>
          <w:rtl/>
          <w:lang w:bidi="ar-EG"/>
        </w:rPr>
        <w:t xml:space="preserve">راديوية </w:t>
      </w:r>
      <w:r w:rsidR="00BA69F7" w:rsidRPr="00BA69F7">
        <w:rPr>
          <w:rtl/>
        </w:rPr>
        <w:t>شبيهة بالخدمة</w:t>
      </w:r>
      <w:r w:rsidR="00BA69F7" w:rsidRPr="00BA69F7">
        <w:rPr>
          <w:lang w:bidi="ar"/>
        </w:rPr>
        <w:t xml:space="preserve"> RNSS </w:t>
      </w:r>
      <w:r w:rsidR="00BA69F7" w:rsidRPr="00BA69F7">
        <w:rPr>
          <w:rtl/>
        </w:rPr>
        <w:t xml:space="preserve">معدة للاستقبال من </w:t>
      </w:r>
      <w:r w:rsidR="00FB7265">
        <w:rPr>
          <w:rFonts w:hint="cs"/>
          <w:rtl/>
        </w:rPr>
        <w:t xml:space="preserve">جانب </w:t>
      </w:r>
      <w:r w:rsidR="00BA69F7" w:rsidRPr="00BA69F7">
        <w:rPr>
          <w:rtl/>
        </w:rPr>
        <w:t xml:space="preserve">مستقبلات </w:t>
      </w:r>
      <w:r w:rsidR="00A172ED" w:rsidRPr="00A172ED">
        <w:rPr>
          <w:rtl/>
        </w:rPr>
        <w:t xml:space="preserve">محطات الطائرات </w:t>
      </w:r>
      <w:r w:rsidR="00BA69F7" w:rsidRPr="00BA69F7">
        <w:rPr>
          <w:rtl/>
        </w:rPr>
        <w:t>تستقبل أيضاً إشارا</w:t>
      </w:r>
      <w:r w:rsidR="006B532C">
        <w:rPr>
          <w:rFonts w:hint="cs"/>
          <w:rtl/>
        </w:rPr>
        <w:t xml:space="preserve">ت </w:t>
      </w:r>
      <w:r w:rsidR="00BA69F7" w:rsidRPr="00BA69F7">
        <w:rPr>
          <w:lang w:bidi="ar"/>
        </w:rPr>
        <w:t xml:space="preserve"> RNSS</w:t>
      </w:r>
      <w:r w:rsidR="00BA69F7" w:rsidRPr="00BA69F7">
        <w:rPr>
          <w:rFonts w:hint="cs"/>
          <w:rtl/>
          <w:lang w:bidi="ar"/>
        </w:rPr>
        <w:t>(فضاء</w:t>
      </w:r>
      <w:r w:rsidR="00DF5B87">
        <w:rPr>
          <w:rFonts w:hint="cs"/>
          <w:rtl/>
          <w:lang w:bidi="ar"/>
        </w:rPr>
        <w:t>-</w:t>
      </w:r>
      <w:r w:rsidR="00BA69F7" w:rsidRPr="00BA69F7">
        <w:rPr>
          <w:rFonts w:hint="cs"/>
          <w:rtl/>
          <w:lang w:bidi="ar"/>
        </w:rPr>
        <w:t>أرض).</w:t>
      </w:r>
    </w:p>
    <w:p w14:paraId="6C60AF2D" w14:textId="60AAD82E" w:rsidR="009F4E4A" w:rsidRPr="00E5009A" w:rsidRDefault="009F4E4A" w:rsidP="00383487">
      <w:pPr>
        <w:pStyle w:val="AnnexNotitle"/>
        <w:spacing w:before="360"/>
        <w:rPr>
          <w:rtl/>
          <w:lang w:bidi="ar-SY"/>
        </w:rPr>
      </w:pPr>
      <w:r w:rsidRPr="00892D83">
        <w:rPr>
          <w:rFonts w:hint="cs"/>
          <w:rtl/>
        </w:rPr>
        <w:t xml:space="preserve">الملحق </w:t>
      </w:r>
      <w:r w:rsidRPr="00892D83">
        <w:t>1</w:t>
      </w:r>
      <w:r>
        <w:rPr>
          <w:rtl/>
        </w:rPr>
        <w:br/>
      </w:r>
      <w:r>
        <w:rPr>
          <w:rtl/>
        </w:rPr>
        <w:br/>
      </w:r>
      <w:r w:rsidRPr="00E5009A">
        <w:rPr>
          <w:rFonts w:hint="cs"/>
          <w:rtl/>
        </w:rPr>
        <w:t xml:space="preserve">هامش لتطبيقات السلامة في </w:t>
      </w:r>
      <w:r w:rsidRPr="00E5009A">
        <w:rPr>
          <w:rtl/>
        </w:rPr>
        <w:t>خدمة الملاحة الراديوية الساتلية</w:t>
      </w:r>
      <w:r w:rsidRPr="00E5009A">
        <w:rPr>
          <w:rFonts w:hint="cs"/>
          <w:rtl/>
        </w:rPr>
        <w:t xml:space="preserve"> </w:t>
      </w:r>
      <w:r w:rsidRPr="00E5009A">
        <w:t>(RNSS)</w:t>
      </w:r>
    </w:p>
    <w:p w14:paraId="542D48DB" w14:textId="77777777" w:rsidR="009F4E4A" w:rsidRPr="00E5009A" w:rsidRDefault="009F4E4A" w:rsidP="009F4E4A">
      <w:pPr>
        <w:pStyle w:val="Heading1"/>
      </w:pPr>
      <w:r w:rsidRPr="00E5009A">
        <w:t>1</w:t>
      </w:r>
      <w:r w:rsidRPr="00E5009A">
        <w:tab/>
      </w:r>
      <w:r w:rsidRPr="00E5009A">
        <w:rPr>
          <w:rFonts w:hint="cs"/>
          <w:rtl/>
        </w:rPr>
        <w:t>مقدمة</w:t>
      </w:r>
    </w:p>
    <w:p w14:paraId="6850EEF8" w14:textId="77777777" w:rsidR="009F4E4A" w:rsidRPr="00311991" w:rsidRDefault="009F4E4A" w:rsidP="009F4E4A">
      <w:r w:rsidRPr="00311991">
        <w:rPr>
          <w:rFonts w:hint="cs"/>
          <w:rtl/>
        </w:rPr>
        <w:t>ثمة ممارسة طويلة العهد في الاتحاد الدولي للاتصالات ومنظمة الطيران المدني الدولي تقضي بالاحتفاظ بنصيب في ميزانية وصلات التداخل من أجل هامش لضمان حماية جوانب السلامة في خدمة الملاحة الراديوية. وتقع قيم الهامش هذه عموماً في</w:t>
      </w:r>
      <w:r>
        <w:rPr>
          <w:rFonts w:hint="eastAsia"/>
          <w:rtl/>
        </w:rPr>
        <w:t> </w:t>
      </w:r>
      <w:r w:rsidRPr="00311991">
        <w:rPr>
          <w:rFonts w:hint="cs"/>
          <w:rtl/>
        </w:rPr>
        <w:t xml:space="preserve">مجال يتراوح من </w:t>
      </w:r>
      <w:r>
        <w:t>6</w:t>
      </w:r>
      <w:r w:rsidRPr="00311991">
        <w:rPr>
          <w:rFonts w:hint="cs"/>
          <w:rtl/>
        </w:rPr>
        <w:t xml:space="preserve"> إلى </w:t>
      </w:r>
      <w:r w:rsidRPr="00311991">
        <w:t>dB</w:t>
      </w:r>
      <w:r>
        <w:t> 10</w:t>
      </w:r>
      <w:r w:rsidRPr="00311991">
        <w:rPr>
          <w:rFonts w:hint="cs"/>
          <w:rtl/>
        </w:rPr>
        <w:t>، أو أكثر. وعلاوة على ذلك، هنالك سوابق لا</w:t>
      </w:r>
      <w:r>
        <w:rPr>
          <w:rFonts w:hint="eastAsia"/>
          <w:rtl/>
        </w:rPr>
        <w:t> </w:t>
      </w:r>
      <w:r w:rsidRPr="00311991">
        <w:rPr>
          <w:rFonts w:hint="cs"/>
          <w:rtl/>
        </w:rPr>
        <w:t xml:space="preserve">بأس بها بشأن هامش السلامة لتطبيقات سلامة الملاحة الراديوية في القطاع </w:t>
      </w:r>
      <w:r w:rsidRPr="00311991">
        <w:t>ITU</w:t>
      </w:r>
      <w:r w:rsidRPr="00311991">
        <w:noBreakHyphen/>
        <w:t>R</w:t>
      </w:r>
      <w:r w:rsidRPr="00311991">
        <w:rPr>
          <w:rFonts w:hint="cs"/>
          <w:rtl/>
        </w:rPr>
        <w:t>، من ذلك مثلاً:</w:t>
      </w:r>
    </w:p>
    <w:p w14:paraId="03EC9223" w14:textId="77777777" w:rsidR="009F4E4A" w:rsidRPr="00311991" w:rsidRDefault="009F4E4A" w:rsidP="009F4E4A">
      <w:r w:rsidRPr="00311991">
        <w:rPr>
          <w:rFonts w:hint="cs"/>
          <w:rtl/>
        </w:rPr>
        <w:t xml:space="preserve">"بصرف النظر عن الأغراض الأولى في أذهان مخططي الطيف الراديوي، ليس هنالك من شك من أن الضغط على الطيف الراديوي </w:t>
      </w:r>
      <w:r>
        <w:rPr>
          <w:rFonts w:hint="cs"/>
          <w:rtl/>
        </w:rPr>
        <w:t>ا</w:t>
      </w:r>
      <w:r w:rsidRPr="00311991">
        <w:rPr>
          <w:rFonts w:hint="cs"/>
          <w:rtl/>
        </w:rPr>
        <w:t>بتغاء توزيعات إضافية لمختلف خدمات الاتصالات الراديوية يمكن أن يؤدي إلى اعتبار وضع معايير حماية للطيران في الواقع على أنها معايير تقاسم لغير الطيران. ونتيجة لذلك، يجب على أي خدمة للسلامة أن تتخذ قدراً كبيراً من تدابير الاحتراس للحرص على تقييد أي خدمة راديوية تتقاسم نفس النطاق الراديوي تقييداً كافياً بحيث تترك هامشاً وافياً في إطار كل الظروف المحتملة بحيث لا يتجاوز مقدار التداخل الكلي الضار مطلقاً معايير الحماية المطلوبة."</w:t>
      </w:r>
      <w:r w:rsidRPr="006972AC">
        <w:rPr>
          <w:position w:val="6"/>
          <w:sz w:val="18"/>
          <w:szCs w:val="18"/>
        </w:rPr>
        <w:footnoteReference w:id="2"/>
      </w:r>
    </w:p>
    <w:p w14:paraId="25AF0DBA" w14:textId="77777777" w:rsidR="009F4E4A" w:rsidRPr="00311991" w:rsidRDefault="009F4E4A" w:rsidP="009F4E4A">
      <w:r w:rsidRPr="00311991">
        <w:rPr>
          <w:rFonts w:hint="cs"/>
          <w:rtl/>
        </w:rPr>
        <w:t xml:space="preserve">وكذلك تحتوي التوصية </w:t>
      </w:r>
      <w:r w:rsidRPr="00311991">
        <w:t>ITU</w:t>
      </w:r>
      <w:r w:rsidRPr="00311991">
        <w:noBreakHyphen/>
        <w:t>R M.1318</w:t>
      </w:r>
      <w:r>
        <w:noBreakHyphen/>
      </w:r>
      <w:r w:rsidRPr="00311991">
        <w:t>1</w:t>
      </w:r>
      <w:r w:rsidRPr="00311991">
        <w:rPr>
          <w:rFonts w:hint="cs"/>
          <w:rtl/>
        </w:rPr>
        <w:t>، في الملحق، على نموذج لتقييم التداخل في مستقبلات</w:t>
      </w:r>
      <w:proofErr w:type="gramStart"/>
      <w:r w:rsidRPr="00311991">
        <w:t xml:space="preserve">RNSS </w:t>
      </w:r>
      <w:r w:rsidRPr="00311991">
        <w:rPr>
          <w:rFonts w:hint="cs"/>
          <w:rtl/>
        </w:rPr>
        <w:t xml:space="preserve"> من</w:t>
      </w:r>
      <w:proofErr w:type="gramEnd"/>
      <w:r w:rsidRPr="00311991">
        <w:rPr>
          <w:rFonts w:hint="cs"/>
          <w:rtl/>
        </w:rPr>
        <w:t xml:space="preserve"> الموارد الراديوية عدا الموارد في الخدمة </w:t>
      </w:r>
      <w:r w:rsidRPr="00311991">
        <w:t>RNSS</w:t>
      </w:r>
      <w:r w:rsidRPr="00311991">
        <w:rPr>
          <w:rFonts w:hint="cs"/>
          <w:rtl/>
        </w:rPr>
        <w:t xml:space="preserve">. ويتضمن النموذج استخدام عامل يدعى "هامش الحماية </w:t>
      </w:r>
      <w:r>
        <w:t>(</w:t>
      </w:r>
      <w:r w:rsidRPr="00311991">
        <w:t>dB</w:t>
      </w:r>
      <w:r>
        <w:t>)</w:t>
      </w:r>
      <w:r w:rsidRPr="00311991">
        <w:rPr>
          <w:rFonts w:hint="cs"/>
          <w:rtl/>
        </w:rPr>
        <w:t xml:space="preserve">". ويأتي في وصفه أنه يستخدم "لضمان الحماية كما نص عليها الرقم </w:t>
      </w:r>
      <w:r>
        <w:t>10.4</w:t>
      </w:r>
      <w:r w:rsidRPr="00311991">
        <w:rPr>
          <w:rFonts w:hint="cs"/>
          <w:rtl/>
        </w:rPr>
        <w:t xml:space="preserve"> من لوائح الراديو".</w:t>
      </w:r>
    </w:p>
    <w:p w14:paraId="47AE5736" w14:textId="77777777" w:rsidR="009F4E4A" w:rsidRPr="006972AC" w:rsidRDefault="009F4E4A" w:rsidP="009F4E4A">
      <w:pPr>
        <w:pStyle w:val="Heading1"/>
      </w:pPr>
      <w:r w:rsidRPr="006972AC">
        <w:t>2</w:t>
      </w:r>
      <w:r w:rsidRPr="006972AC">
        <w:tab/>
      </w:r>
      <w:r w:rsidRPr="006972AC">
        <w:rPr>
          <w:rFonts w:hint="cs"/>
          <w:rtl/>
        </w:rPr>
        <w:t>الغرض من هامش السلامة</w:t>
      </w:r>
    </w:p>
    <w:p w14:paraId="065486C4" w14:textId="77777777" w:rsidR="009F4E4A" w:rsidRPr="00311991" w:rsidRDefault="009F4E4A" w:rsidP="009F4E4A">
      <w:r w:rsidRPr="00311991">
        <w:rPr>
          <w:rFonts w:hint="cs"/>
          <w:rtl/>
        </w:rPr>
        <w:t>هامش السلامة (وقد يدعى أحياناً عامل سلامة الجمهور) عنصر حاسم الأهمية في تطبيقات سلامة الحياة وذلك لكي يؤخذ في الحسبان الخطر الذي يتهدد الحياة بسبب تداخل التردد الراديوي وهو خطر حقيقي ولكن لا يمكن تقديره كمياً. ولدعم تطبيقات سلامة الحياة، يجب أن تؤخذ جميع مصادر التداخل في الحسبان.</w:t>
      </w:r>
    </w:p>
    <w:p w14:paraId="73C2C000" w14:textId="77777777" w:rsidR="009F4E4A" w:rsidRPr="006972AC" w:rsidRDefault="009F4E4A" w:rsidP="009F4E4A">
      <w:pPr>
        <w:pStyle w:val="Heading1"/>
      </w:pPr>
      <w:r w:rsidRPr="006972AC">
        <w:t>3</w:t>
      </w:r>
      <w:r w:rsidRPr="006972AC">
        <w:tab/>
      </w:r>
      <w:r w:rsidRPr="006972AC">
        <w:rPr>
          <w:rFonts w:hint="cs"/>
          <w:rtl/>
        </w:rPr>
        <w:t>تطبيقات هامش السلامة في الملاحة الراديوية للطيران</w:t>
      </w:r>
    </w:p>
    <w:p w14:paraId="114CC60D" w14:textId="77777777" w:rsidR="009F4E4A" w:rsidRPr="006972AC" w:rsidRDefault="009F4E4A" w:rsidP="009F4E4A">
      <w:pPr>
        <w:pStyle w:val="Heading2"/>
      </w:pPr>
      <w:r w:rsidRPr="006972AC">
        <w:t>1.3</w:t>
      </w:r>
      <w:r w:rsidRPr="006972AC">
        <w:tab/>
      </w:r>
      <w:r w:rsidRPr="006972AC">
        <w:rPr>
          <w:rFonts w:hint="cs"/>
          <w:rtl/>
        </w:rPr>
        <w:t>خلفية هامش السلامة في الملاحة الراديوية للطيران</w:t>
      </w:r>
    </w:p>
    <w:p w14:paraId="4956928D" w14:textId="77777777" w:rsidR="009F4E4A" w:rsidRPr="00311991" w:rsidRDefault="009F4E4A" w:rsidP="009F4E4A">
      <w:r w:rsidRPr="00311991">
        <w:rPr>
          <w:rFonts w:hint="cs"/>
          <w:rtl/>
        </w:rPr>
        <w:t xml:space="preserve">إن استخدام هوامش السلامة في أنظمة الملاحة ممارسة مكرسة. إذ تحدد منظمة الطيران المدني الدولي </w:t>
      </w:r>
      <w:r>
        <w:t>(</w:t>
      </w:r>
      <w:r w:rsidRPr="00311991">
        <w:t>ICAO</w:t>
      </w:r>
      <w:r>
        <w:t>)</w:t>
      </w:r>
      <w:r w:rsidRPr="00311991">
        <w:rPr>
          <w:rFonts w:hint="cs"/>
          <w:rtl/>
        </w:rPr>
        <w:t xml:space="preserve"> هامش سلامة لنظام الهبوط بالموجات الصغرية </w:t>
      </w:r>
      <w:r>
        <w:t>(</w:t>
      </w:r>
      <w:r w:rsidRPr="00311991">
        <w:t>MLS</w:t>
      </w:r>
      <w:r>
        <w:t>)</w:t>
      </w:r>
      <w:r w:rsidRPr="00311991">
        <w:rPr>
          <w:rFonts w:hint="cs"/>
          <w:rtl/>
        </w:rPr>
        <w:t xml:space="preserve"> قدره </w:t>
      </w:r>
      <w:r w:rsidRPr="00311991">
        <w:t>dB</w:t>
      </w:r>
      <w:r>
        <w:t> 6</w:t>
      </w:r>
      <w:r w:rsidRPr="00311991">
        <w:rPr>
          <w:rFonts w:hint="cs"/>
          <w:rtl/>
        </w:rPr>
        <w:t xml:space="preserve"> (الملحق </w:t>
      </w:r>
      <w:r>
        <w:t>10</w:t>
      </w:r>
      <w:r w:rsidRPr="00311991">
        <w:rPr>
          <w:rFonts w:hint="cs"/>
          <w:rtl/>
        </w:rPr>
        <w:t xml:space="preserve"> باتفاقية المنظمة: المعايير الدولية والممارسات الموصى بها في</w:t>
      </w:r>
      <w:r>
        <w:rPr>
          <w:rFonts w:hint="eastAsia"/>
          <w:rtl/>
        </w:rPr>
        <w:t> </w:t>
      </w:r>
      <w:r w:rsidRPr="00311991">
        <w:rPr>
          <w:rFonts w:hint="cs"/>
          <w:rtl/>
        </w:rPr>
        <w:t xml:space="preserve">اتصالات الطيران، المجلد </w:t>
      </w:r>
      <w:r>
        <w:t>1</w:t>
      </w:r>
      <w:r>
        <w:rPr>
          <w:rFonts w:hint="cs"/>
          <w:rtl/>
        </w:rPr>
        <w:t> </w:t>
      </w:r>
      <w:r>
        <w:rPr>
          <w:rtl/>
        </w:rPr>
        <w:noBreakHyphen/>
      </w:r>
      <w:r>
        <w:rPr>
          <w:rFonts w:hint="cs"/>
          <w:rtl/>
        </w:rPr>
        <w:t> </w:t>
      </w:r>
      <w:r w:rsidRPr="00311991">
        <w:rPr>
          <w:rFonts w:hint="cs"/>
          <w:rtl/>
        </w:rPr>
        <w:t xml:space="preserve">مساعِدات الملاحة الراديوية (المرفق </w:t>
      </w:r>
      <w:r w:rsidRPr="00311991">
        <w:t>G</w:t>
      </w:r>
      <w:r w:rsidRPr="00311991">
        <w:rPr>
          <w:rFonts w:hint="cs"/>
          <w:rtl/>
        </w:rPr>
        <w:t xml:space="preserve">، الجدول </w:t>
      </w:r>
      <w:r>
        <w:t>2</w:t>
      </w:r>
      <w:r>
        <w:noBreakHyphen/>
        <w:t>G</w:t>
      </w:r>
      <w:r w:rsidRPr="00311991">
        <w:rPr>
          <w:rFonts w:hint="cs"/>
          <w:rtl/>
        </w:rPr>
        <w:t xml:space="preserve">)). ويطبق نظام الهبوط بالأجهزة </w:t>
      </w:r>
      <w:r>
        <w:t>(</w:t>
      </w:r>
      <w:r w:rsidRPr="00311991">
        <w:t>ILS</w:t>
      </w:r>
      <w:r>
        <w:t>)</w:t>
      </w:r>
      <w:r w:rsidRPr="00311991">
        <w:rPr>
          <w:rFonts w:hint="cs"/>
          <w:rtl/>
        </w:rPr>
        <w:t xml:space="preserve"> هامش سلامة قدره </w:t>
      </w:r>
      <w:r w:rsidRPr="00311991">
        <w:t>dB</w:t>
      </w:r>
      <w:r>
        <w:t> 8</w:t>
      </w:r>
      <w:r w:rsidRPr="00311991">
        <w:rPr>
          <w:rFonts w:hint="cs"/>
          <w:rtl/>
        </w:rPr>
        <w:t xml:space="preserve"> (انظر التوصية </w:t>
      </w:r>
      <w:r w:rsidRPr="00311991">
        <w:t>ITU</w:t>
      </w:r>
      <w:r w:rsidRPr="00311991">
        <w:noBreakHyphen/>
        <w:t>R SM.1009</w:t>
      </w:r>
      <w:r>
        <w:noBreakHyphen/>
      </w:r>
      <w:r w:rsidRPr="00311991">
        <w:t>1</w:t>
      </w:r>
      <w:r w:rsidRPr="00311991">
        <w:rPr>
          <w:rFonts w:hint="cs"/>
          <w:rtl/>
        </w:rPr>
        <w:t xml:space="preserve">، التذييل </w:t>
      </w:r>
      <w:r>
        <w:t>3</w:t>
      </w:r>
      <w:r w:rsidRPr="00311991">
        <w:rPr>
          <w:rFonts w:hint="cs"/>
          <w:rtl/>
        </w:rPr>
        <w:t xml:space="preserve"> للملحق </w:t>
      </w:r>
      <w:r>
        <w:t>2</w:t>
      </w:r>
      <w:r w:rsidRPr="00311991">
        <w:rPr>
          <w:rFonts w:hint="cs"/>
          <w:rtl/>
        </w:rPr>
        <w:t>). وفي كل حالة يحدد الهامش بموجب قدرة الموجة الحاملة في نظام الملاحة.</w:t>
      </w:r>
    </w:p>
    <w:p w14:paraId="1940FD0C" w14:textId="77777777" w:rsidR="009F4E4A" w:rsidRPr="00311991" w:rsidRDefault="009F4E4A" w:rsidP="009F4E4A">
      <w:r w:rsidRPr="00311991">
        <w:rPr>
          <w:rFonts w:hint="cs"/>
          <w:rtl/>
        </w:rPr>
        <w:lastRenderedPageBreak/>
        <w:t>ولاختبار الأداء في هذه الأنظمة، يجري تخفيض قدرة الإشارة المطلوبة من السوية الإسمية بمقدار هامش السلامة، ثم تختبر لمعرفة ما إذا كان النظام يوفر الأداء المطلوب بوجود التداخل أم لا. بعبارة أخرى، يجب على المصنّع أن يصمم المعدات بحيث تتمكن من التعامل مع أعلى سوية متوقعة من التداخل بينما تستقبل سوية من الإشارة المطلوبة أخفض (بمقدار هامش السلامة) مما</w:t>
      </w:r>
      <w:r>
        <w:rPr>
          <w:rFonts w:hint="eastAsia"/>
          <w:rtl/>
        </w:rPr>
        <w:t> </w:t>
      </w:r>
      <w:r w:rsidRPr="00311991">
        <w:rPr>
          <w:rFonts w:hint="cs"/>
          <w:rtl/>
        </w:rPr>
        <w:t>كانت سوف تستقبل خلاف ذلك.</w:t>
      </w:r>
    </w:p>
    <w:p w14:paraId="6D387652" w14:textId="1E1D6679" w:rsidR="009F4E4A" w:rsidRPr="00311991" w:rsidRDefault="009F4E4A" w:rsidP="009F4E4A">
      <w:r w:rsidRPr="00311991">
        <w:rPr>
          <w:rFonts w:hint="cs"/>
          <w:rtl/>
        </w:rPr>
        <w:t xml:space="preserve">وهذا النهج غير ممكن في النظام العالمي للملاحة الساتلية </w:t>
      </w:r>
      <w:r>
        <w:t>(</w:t>
      </w:r>
      <w:r w:rsidRPr="00311991">
        <w:t>GNSS</w:t>
      </w:r>
      <w:r>
        <w:t>)</w:t>
      </w:r>
      <w:r w:rsidR="009A6EA4" w:rsidRPr="009A6EA4">
        <w:rPr>
          <w:rFonts w:hint="cs"/>
          <w:position w:val="6"/>
          <w:sz w:val="2"/>
          <w:szCs w:val="2"/>
          <w:rtl/>
        </w:rPr>
        <w:t> </w:t>
      </w:r>
      <w:r w:rsidR="009A6EA4" w:rsidRPr="008449FF">
        <w:rPr>
          <w:position w:val="6"/>
          <w:sz w:val="18"/>
          <w:szCs w:val="18"/>
        </w:rPr>
        <w:footnoteReference w:id="3"/>
      </w:r>
      <w:r w:rsidRPr="00311991">
        <w:rPr>
          <w:rFonts w:hint="cs"/>
          <w:rtl/>
        </w:rPr>
        <w:t xml:space="preserve"> لأن تخفيض قدرة الموجة الحاملة بمقدار </w:t>
      </w:r>
      <w:r w:rsidRPr="00311991">
        <w:t>dB</w:t>
      </w:r>
      <w:r>
        <w:t> 6</w:t>
      </w:r>
      <w:r w:rsidRPr="00311991">
        <w:rPr>
          <w:rFonts w:hint="cs"/>
          <w:rtl/>
        </w:rPr>
        <w:t xml:space="preserve"> أو أكثر دون القدرة المصممة قد يؤدي إلى إغفال الساتل في خوارزمية التتبع في المستقبِل. ذلك لإن قدرة الساتل</w:t>
      </w:r>
      <w:r>
        <w:rPr>
          <w:rFonts w:hint="cs"/>
          <w:rtl/>
        </w:rPr>
        <w:t xml:space="preserve"> </w:t>
      </w:r>
      <w:r w:rsidRPr="00311991">
        <w:t>GNSS</w:t>
      </w:r>
      <w:r w:rsidRPr="00311991">
        <w:rPr>
          <w:rFonts w:hint="cs"/>
          <w:rtl/>
        </w:rPr>
        <w:t xml:space="preserve"> محدودة نسبياً، ومن ثم فإن مستقبلات</w:t>
      </w:r>
      <w:r>
        <w:rPr>
          <w:rFonts w:hint="cs"/>
          <w:rtl/>
        </w:rPr>
        <w:t xml:space="preserve"> </w:t>
      </w:r>
      <w:r w:rsidRPr="00311991">
        <w:t>GNSS</w:t>
      </w:r>
      <w:r w:rsidRPr="00311991">
        <w:rPr>
          <w:rFonts w:hint="cs"/>
          <w:rtl/>
        </w:rPr>
        <w:t xml:space="preserve"> تعمل على امتداد مجال دينامي ضئيل. وبالنسبة إلى مستقبلات</w:t>
      </w:r>
      <w:r>
        <w:rPr>
          <w:rFonts w:hint="cs"/>
          <w:rtl/>
        </w:rPr>
        <w:t xml:space="preserve"> </w:t>
      </w:r>
      <w:r w:rsidRPr="00311991">
        <w:t>GNSS</w:t>
      </w:r>
      <w:r w:rsidRPr="00311991">
        <w:rPr>
          <w:rFonts w:hint="cs"/>
          <w:rtl/>
        </w:rPr>
        <w:t xml:space="preserve">، فإن مقياس نوعية الإشارة المستقبلة الرئيسي هو نسبة </w:t>
      </w:r>
      <w:r w:rsidRPr="00A346FA">
        <w:rPr>
          <w:i/>
          <w:iCs/>
        </w:rPr>
        <w:t>C/N</w:t>
      </w:r>
      <w:r w:rsidRPr="00311991">
        <w:rPr>
          <w:vertAlign w:val="subscript"/>
        </w:rPr>
        <w:t>0,</w:t>
      </w:r>
      <w:r w:rsidRPr="00A346FA">
        <w:rPr>
          <w:i/>
          <w:iCs/>
          <w:vertAlign w:val="subscript"/>
        </w:rPr>
        <w:t>EFF</w:t>
      </w:r>
      <w:r w:rsidRPr="00311991">
        <w:rPr>
          <w:rFonts w:hint="cs"/>
          <w:rtl/>
        </w:rPr>
        <w:t>، نسبة قدرة الموجة الحاملة المستعادة</w:t>
      </w:r>
      <w:r>
        <w:rPr>
          <w:rFonts w:hint="eastAsia"/>
          <w:rtl/>
        </w:rPr>
        <w:t> </w:t>
      </w:r>
      <w:r w:rsidRPr="00A346FA">
        <w:rPr>
          <w:i/>
          <w:iCs/>
        </w:rPr>
        <w:t>C</w:t>
      </w:r>
      <w:r w:rsidRPr="00311991">
        <w:rPr>
          <w:rFonts w:hint="cs"/>
          <w:rtl/>
        </w:rPr>
        <w:t>، إلى الكثافة الطيفية الفعالة للضوضاء</w:t>
      </w:r>
      <w:r>
        <w:rPr>
          <w:rFonts w:hint="eastAsia"/>
          <w:rtl/>
        </w:rPr>
        <w:t> </w:t>
      </w:r>
      <w:r w:rsidRPr="00311991">
        <w:rPr>
          <w:rFonts w:hint="cs"/>
          <w:rtl/>
        </w:rPr>
        <w:t>+</w:t>
      </w:r>
      <w:r>
        <w:rPr>
          <w:rFonts w:hint="eastAsia"/>
          <w:rtl/>
        </w:rPr>
        <w:t> </w:t>
      </w:r>
      <w:r w:rsidRPr="00311991">
        <w:rPr>
          <w:rFonts w:hint="cs"/>
          <w:rtl/>
        </w:rPr>
        <w:t xml:space="preserve">التداخل، </w:t>
      </w:r>
      <w:r w:rsidRPr="00A346FA">
        <w:rPr>
          <w:i/>
          <w:iCs/>
        </w:rPr>
        <w:t>N</w:t>
      </w:r>
      <w:r w:rsidRPr="00311991">
        <w:rPr>
          <w:vertAlign w:val="subscript"/>
        </w:rPr>
        <w:t>0,</w:t>
      </w:r>
      <w:r w:rsidRPr="00A346FA">
        <w:rPr>
          <w:i/>
          <w:iCs/>
          <w:vertAlign w:val="subscript"/>
        </w:rPr>
        <w:t>EFF</w:t>
      </w:r>
      <w:r w:rsidRPr="00311991">
        <w:t xml:space="preserve"> =</w:t>
      </w:r>
      <w:r>
        <w:t> </w:t>
      </w:r>
      <w:r w:rsidRPr="00A346FA">
        <w:rPr>
          <w:i/>
          <w:iCs/>
        </w:rPr>
        <w:t>N</w:t>
      </w:r>
      <w:r w:rsidRPr="00311991">
        <w:rPr>
          <w:vertAlign w:val="subscript"/>
        </w:rPr>
        <w:t>0</w:t>
      </w:r>
      <w:r>
        <w:t> </w:t>
      </w:r>
      <w:r w:rsidRPr="00311991">
        <w:t>+</w:t>
      </w:r>
      <w:r>
        <w:t> </w:t>
      </w:r>
      <w:r w:rsidRPr="00A346FA">
        <w:rPr>
          <w:i/>
          <w:iCs/>
        </w:rPr>
        <w:t>I</w:t>
      </w:r>
      <w:r w:rsidRPr="00311991">
        <w:rPr>
          <w:vertAlign w:val="subscript"/>
        </w:rPr>
        <w:t>0</w:t>
      </w:r>
      <w:r w:rsidRPr="00311991">
        <w:rPr>
          <w:rFonts w:hint="cs"/>
          <w:rtl/>
        </w:rPr>
        <w:t>. ويجب أن تكون مستقبلات</w:t>
      </w:r>
      <w:r>
        <w:rPr>
          <w:rFonts w:hint="cs"/>
          <w:rtl/>
        </w:rPr>
        <w:t xml:space="preserve"> </w:t>
      </w:r>
      <w:r w:rsidRPr="00311991">
        <w:t>GNSS</w:t>
      </w:r>
      <w:r w:rsidRPr="00311991">
        <w:rPr>
          <w:rFonts w:hint="cs"/>
          <w:rtl/>
        </w:rPr>
        <w:t xml:space="preserve"> قادرة على التشغيل بالقرب من قيمة </w:t>
      </w:r>
      <w:r w:rsidRPr="00A346FA">
        <w:rPr>
          <w:i/>
          <w:iCs/>
        </w:rPr>
        <w:t>C/N</w:t>
      </w:r>
      <w:r w:rsidRPr="00311991">
        <w:rPr>
          <w:vertAlign w:val="subscript"/>
        </w:rPr>
        <w:t>0</w:t>
      </w:r>
      <w:r w:rsidRPr="00A346FA">
        <w:rPr>
          <w:i/>
          <w:iCs/>
          <w:vertAlign w:val="subscript"/>
        </w:rPr>
        <w:t>,EFF</w:t>
      </w:r>
      <w:r w:rsidRPr="00311991">
        <w:rPr>
          <w:rFonts w:hint="cs"/>
          <w:rtl/>
        </w:rPr>
        <w:t xml:space="preserve"> الدنيا، وهو مجال ترتفع فيه معلمات الأداء الهامة، مثل معدل خطأ الكلمات المكتشف أو خطأ طور الموجة الحاملة، بسرعة إزاء تخفيضات ضئيلة في معدل </w:t>
      </w:r>
      <w:r w:rsidRPr="00A346FA">
        <w:rPr>
          <w:i/>
          <w:iCs/>
        </w:rPr>
        <w:t>C/N</w:t>
      </w:r>
      <w:r w:rsidRPr="00311991">
        <w:rPr>
          <w:vertAlign w:val="subscript"/>
        </w:rPr>
        <w:t>0,</w:t>
      </w:r>
      <w:r w:rsidRPr="00A346FA">
        <w:rPr>
          <w:i/>
          <w:iCs/>
          <w:vertAlign w:val="subscript"/>
        </w:rPr>
        <w:t>EFF</w:t>
      </w:r>
      <w:r w:rsidRPr="00311991">
        <w:rPr>
          <w:rFonts w:hint="cs"/>
          <w:rtl/>
        </w:rPr>
        <w:t xml:space="preserve"> بسبب التداخل، مثلاً.</w:t>
      </w:r>
    </w:p>
    <w:p w14:paraId="2A201423" w14:textId="77777777" w:rsidR="009F4E4A" w:rsidRPr="00311991" w:rsidRDefault="009F4E4A" w:rsidP="009F4E4A">
      <w:pPr>
        <w:pStyle w:val="Heading2"/>
        <w:rPr>
          <w:rtl/>
          <w:lang w:bidi="ar-SY"/>
        </w:rPr>
      </w:pPr>
      <w:r>
        <w:t>2.3</w:t>
      </w:r>
      <w:r w:rsidRPr="00311991">
        <w:tab/>
      </w:r>
      <w:r w:rsidRPr="00311991">
        <w:rPr>
          <w:rFonts w:hint="cs"/>
          <w:rtl/>
        </w:rPr>
        <w:t xml:space="preserve">هامش </w:t>
      </w:r>
      <w:r w:rsidRPr="00A346FA">
        <w:rPr>
          <w:rFonts w:hint="cs"/>
          <w:rtl/>
        </w:rPr>
        <w:t>الأمان</w:t>
      </w:r>
      <w:r w:rsidRPr="00311991">
        <w:rPr>
          <w:rFonts w:hint="cs"/>
          <w:rtl/>
        </w:rPr>
        <w:t xml:space="preserve"> للنظام</w:t>
      </w:r>
      <w:proofErr w:type="gramStart"/>
      <w:r w:rsidRPr="00311991">
        <w:t xml:space="preserve">GNSS </w:t>
      </w:r>
      <w:r w:rsidRPr="00311991">
        <w:rPr>
          <w:rFonts w:hint="cs"/>
          <w:rtl/>
        </w:rPr>
        <w:t xml:space="preserve"> في</w:t>
      </w:r>
      <w:proofErr w:type="gramEnd"/>
      <w:r w:rsidRPr="00311991">
        <w:rPr>
          <w:rFonts w:hint="cs"/>
          <w:rtl/>
        </w:rPr>
        <w:t xml:space="preserve"> النطاق </w:t>
      </w:r>
      <w:r>
        <w:rPr>
          <w:lang w:bidi="ar-SY"/>
        </w:rPr>
        <w:t>MHz 1 610</w:t>
      </w:r>
      <w:r>
        <w:rPr>
          <w:lang w:bidi="ar-SY"/>
        </w:rPr>
        <w:noBreakHyphen/>
        <w:t>1 559</w:t>
      </w:r>
    </w:p>
    <w:p w14:paraId="2BB14F5E" w14:textId="77777777" w:rsidR="009F4E4A" w:rsidRDefault="009F4E4A" w:rsidP="009F4E4A">
      <w:pPr>
        <w:rPr>
          <w:rtl/>
        </w:rPr>
      </w:pPr>
      <w:r w:rsidRPr="00311991">
        <w:rPr>
          <w:rFonts w:hint="cs"/>
          <w:rtl/>
        </w:rPr>
        <w:t>على غرار الهبوط بالموجات الصغرية</w:t>
      </w:r>
      <w:proofErr w:type="gramStart"/>
      <w:r w:rsidRPr="00311991">
        <w:t xml:space="preserve">MLS </w:t>
      </w:r>
      <w:r w:rsidRPr="00311991">
        <w:rPr>
          <w:rFonts w:hint="cs"/>
          <w:rtl/>
        </w:rPr>
        <w:t xml:space="preserve"> وبالأجهزة</w:t>
      </w:r>
      <w:proofErr w:type="gramEnd"/>
      <w:r w:rsidRPr="00311991">
        <w:rPr>
          <w:rFonts w:hint="cs"/>
          <w:rtl/>
        </w:rPr>
        <w:t xml:space="preserve"> </w:t>
      </w:r>
      <w:r w:rsidRPr="00311991">
        <w:t>ILS</w:t>
      </w:r>
      <w:r w:rsidRPr="00311991">
        <w:rPr>
          <w:rFonts w:hint="cs"/>
          <w:rtl/>
        </w:rPr>
        <w:t>، فإن النهج المتبع في النظام</w:t>
      </w:r>
      <w:r w:rsidRPr="00311991">
        <w:t xml:space="preserve">GNSS </w:t>
      </w:r>
      <w:r w:rsidRPr="00311991">
        <w:rPr>
          <w:rFonts w:hint="cs"/>
          <w:rtl/>
        </w:rPr>
        <w:t xml:space="preserve"> هو تحديد سوية لتداخل الترددات الراديوية</w:t>
      </w:r>
      <w:r w:rsidRPr="008C0F8C">
        <w:rPr>
          <w:position w:val="6"/>
          <w:sz w:val="18"/>
          <w:szCs w:val="18"/>
        </w:rPr>
        <w:footnoteReference w:id="4"/>
      </w:r>
      <w:r w:rsidRPr="00311991">
        <w:rPr>
          <w:rFonts w:hint="cs"/>
          <w:rtl/>
        </w:rPr>
        <w:t xml:space="preserve"> </w:t>
      </w:r>
      <w:r>
        <w:t>(</w:t>
      </w:r>
      <w:r w:rsidRPr="00311991">
        <w:t>RFI</w:t>
      </w:r>
      <w:r>
        <w:t>)</w:t>
      </w:r>
      <w:r w:rsidRPr="00311991">
        <w:rPr>
          <w:rFonts w:hint="cs"/>
          <w:rtl/>
        </w:rPr>
        <w:t xml:space="preserve"> لغير الطيران يجب أن يكون المستقبل قادراً على قبولها وتفي في الوقت ذاته بمواصفات الأداء. وبالنسبة لنظام </w:t>
      </w:r>
      <w:r w:rsidRPr="00311991">
        <w:t>GNSS</w:t>
      </w:r>
      <w:r w:rsidRPr="00311991">
        <w:rPr>
          <w:rFonts w:hint="cs"/>
          <w:rtl/>
        </w:rPr>
        <w:t>، تتجاوز حدود اختبار</w:t>
      </w:r>
      <w:proofErr w:type="gramStart"/>
      <w:r w:rsidRPr="00311991">
        <w:t xml:space="preserve">RFI </w:t>
      </w:r>
      <w:r w:rsidRPr="00311991">
        <w:rPr>
          <w:rFonts w:hint="cs"/>
          <w:rtl/>
        </w:rPr>
        <w:t xml:space="preserve"> في</w:t>
      </w:r>
      <w:proofErr w:type="gramEnd"/>
      <w:r w:rsidRPr="00311991">
        <w:rPr>
          <w:rFonts w:hint="cs"/>
          <w:rtl/>
        </w:rPr>
        <w:t xml:space="preserve"> المستقبِل (أي عتبة التصميم) السوية القصوى للتداخل البيئي الكلي المسموح به في هامش الأمان. وعلى وجه التحديد، إذا كانت حدود اختبار التداخل الكلي المستمر لنظام</w:t>
      </w:r>
      <w:proofErr w:type="gramStart"/>
      <w:r w:rsidRPr="00311991">
        <w:t xml:space="preserve">GNSS </w:t>
      </w:r>
      <w:r w:rsidRPr="00311991">
        <w:rPr>
          <w:rFonts w:hint="cs"/>
          <w:rtl/>
        </w:rPr>
        <w:t xml:space="preserve"> هي</w:t>
      </w:r>
      <w:proofErr w:type="gramEnd"/>
      <w:r w:rsidRPr="00311991">
        <w:rPr>
          <w:rFonts w:hint="cs"/>
          <w:rtl/>
        </w:rPr>
        <w:t xml:space="preserve"> </w:t>
      </w:r>
      <w:r w:rsidRPr="00A346FA">
        <w:rPr>
          <w:i/>
          <w:iCs/>
        </w:rPr>
        <w:t>J</w:t>
      </w:r>
      <w:r w:rsidRPr="00A346FA">
        <w:rPr>
          <w:i/>
          <w:iCs/>
          <w:vertAlign w:val="subscript"/>
        </w:rPr>
        <w:t>agg,max</w:t>
      </w:r>
      <w:r>
        <w:rPr>
          <w:rFonts w:hint="eastAsia"/>
          <w:rtl/>
        </w:rPr>
        <w:t> </w:t>
      </w:r>
      <w:r>
        <w:t>(</w:t>
      </w:r>
      <w:r w:rsidRPr="00311991">
        <w:t>dBW</w:t>
      </w:r>
      <w:r>
        <w:t>)</w:t>
      </w:r>
      <w:r w:rsidRPr="00311991">
        <w:rPr>
          <w:rFonts w:hint="cs"/>
          <w:rtl/>
        </w:rPr>
        <w:t xml:space="preserve"> واستخدم هامش الأمان </w:t>
      </w:r>
      <w:r w:rsidRPr="00A346FA">
        <w:rPr>
          <w:i/>
          <w:iCs/>
        </w:rPr>
        <w:t>M</w:t>
      </w:r>
      <w:r w:rsidRPr="00311991">
        <w:rPr>
          <w:rFonts w:hint="cs"/>
          <w:rtl/>
        </w:rPr>
        <w:t xml:space="preserve"> </w:t>
      </w:r>
      <w:r w:rsidRPr="00311991">
        <w:t>(dB)</w:t>
      </w:r>
      <w:r w:rsidRPr="00311991">
        <w:rPr>
          <w:rFonts w:hint="cs"/>
          <w:rtl/>
        </w:rPr>
        <w:t xml:space="preserve">، عندئذ يكون الحد الأقصى المأمون للتداخل البيئي الكلي المستمر </w:t>
      </w:r>
      <w:r w:rsidRPr="00311991">
        <w:t>RFI</w:t>
      </w:r>
      <w:r w:rsidRPr="00311991">
        <w:rPr>
          <w:rFonts w:hint="cs"/>
          <w:rtl/>
        </w:rPr>
        <w:t xml:space="preserve">، </w:t>
      </w:r>
      <w:r w:rsidRPr="00A346FA">
        <w:rPr>
          <w:i/>
          <w:iCs/>
        </w:rPr>
        <w:t>J</w:t>
      </w:r>
      <w:r w:rsidRPr="00A346FA">
        <w:rPr>
          <w:i/>
          <w:iCs/>
          <w:vertAlign w:val="subscript"/>
        </w:rPr>
        <w:t>safe,max</w:t>
      </w:r>
      <w:r>
        <w:rPr>
          <w:rFonts w:hint="eastAsia"/>
          <w:rtl/>
        </w:rPr>
        <w:t> </w:t>
      </w:r>
      <w:r>
        <w:t>(</w:t>
      </w:r>
      <w:r w:rsidRPr="00311991">
        <w:t>dBW</w:t>
      </w:r>
      <w:r>
        <w:t>)</w:t>
      </w:r>
      <w:r>
        <w:rPr>
          <w:rFonts w:hint="cs"/>
          <w:rtl/>
        </w:rPr>
        <w:t>، هو:</w:t>
      </w:r>
    </w:p>
    <w:p w14:paraId="4C3E9C05" w14:textId="77777777" w:rsidR="009F4E4A" w:rsidRPr="00E74F4C" w:rsidRDefault="009F4E4A" w:rsidP="009F4E4A">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E74F4C">
        <w:rPr>
          <w:rFonts w:cs="Times New Roman"/>
          <w:sz w:val="24"/>
          <w:szCs w:val="20"/>
          <w:lang w:eastAsia="en-US"/>
        </w:rPr>
        <w:tab/>
      </w:r>
      <w:r w:rsidRPr="00E74F4C">
        <w:rPr>
          <w:rFonts w:cs="Times New Roman"/>
          <w:sz w:val="24"/>
          <w:szCs w:val="20"/>
          <w:lang w:eastAsia="en-US"/>
        </w:rPr>
        <w:tab/>
      </w:r>
      <w:proofErr w:type="gramStart"/>
      <w:r w:rsidRPr="00E74F4C">
        <w:rPr>
          <w:rFonts w:cs="Times New Roman"/>
          <w:i/>
          <w:sz w:val="24"/>
          <w:szCs w:val="20"/>
          <w:lang w:eastAsia="en-US"/>
        </w:rPr>
        <w:t>J</w:t>
      </w:r>
      <w:r w:rsidRPr="00E74F4C">
        <w:rPr>
          <w:rFonts w:cs="Times New Roman"/>
          <w:i/>
          <w:iCs/>
          <w:sz w:val="24"/>
          <w:szCs w:val="20"/>
          <w:vertAlign w:val="subscript"/>
          <w:lang w:eastAsia="en-US"/>
        </w:rPr>
        <w:t>safe</w:t>
      </w:r>
      <w:r w:rsidRPr="00E74F4C">
        <w:rPr>
          <w:rFonts w:cs="Times New Roman"/>
          <w:iCs/>
          <w:sz w:val="24"/>
          <w:szCs w:val="20"/>
          <w:vertAlign w:val="subscript"/>
          <w:lang w:eastAsia="en-US"/>
        </w:rPr>
        <w:t>,</w:t>
      </w:r>
      <w:r w:rsidRPr="00E74F4C">
        <w:rPr>
          <w:rFonts w:cs="Times New Roman"/>
          <w:sz w:val="24"/>
          <w:szCs w:val="20"/>
          <w:vertAlign w:val="subscript"/>
          <w:lang w:eastAsia="en-US"/>
        </w:rPr>
        <w:t>max</w:t>
      </w:r>
      <w:proofErr w:type="gramEnd"/>
      <w:r w:rsidRPr="00E74F4C">
        <w:rPr>
          <w:rFonts w:cs="Times New Roman"/>
          <w:sz w:val="24"/>
          <w:szCs w:val="20"/>
          <w:lang w:eastAsia="en-US"/>
        </w:rPr>
        <w:t xml:space="preserve"> = </w:t>
      </w:r>
      <w:r w:rsidRPr="00E74F4C">
        <w:rPr>
          <w:rFonts w:cs="Times New Roman"/>
          <w:i/>
          <w:sz w:val="24"/>
          <w:szCs w:val="20"/>
          <w:lang w:eastAsia="en-US"/>
        </w:rPr>
        <w:t>J</w:t>
      </w:r>
      <w:r w:rsidRPr="00E74F4C">
        <w:rPr>
          <w:rFonts w:cs="Times New Roman"/>
          <w:i/>
          <w:iCs/>
          <w:sz w:val="24"/>
          <w:szCs w:val="20"/>
          <w:vertAlign w:val="subscript"/>
          <w:lang w:eastAsia="en-US"/>
        </w:rPr>
        <w:t>agg</w:t>
      </w:r>
      <w:r w:rsidRPr="00E74F4C">
        <w:rPr>
          <w:rFonts w:cs="Times New Roman"/>
          <w:iCs/>
          <w:sz w:val="24"/>
          <w:szCs w:val="20"/>
          <w:vertAlign w:val="subscript"/>
          <w:lang w:eastAsia="en-US"/>
        </w:rPr>
        <w:t>,</w:t>
      </w:r>
      <w:r w:rsidRPr="00E74F4C">
        <w:rPr>
          <w:rFonts w:cs="Times New Roman"/>
          <w:sz w:val="24"/>
          <w:szCs w:val="20"/>
          <w:vertAlign w:val="subscript"/>
          <w:lang w:eastAsia="en-US"/>
        </w:rPr>
        <w:t>max</w:t>
      </w:r>
      <w:r w:rsidRPr="00E74F4C">
        <w:rPr>
          <w:rFonts w:cs="Times New Roman"/>
          <w:sz w:val="24"/>
          <w:szCs w:val="20"/>
          <w:lang w:eastAsia="en-US"/>
        </w:rPr>
        <w:t xml:space="preserve"> – </w:t>
      </w:r>
      <w:r w:rsidRPr="00E74F4C">
        <w:rPr>
          <w:rFonts w:cs="Times New Roman"/>
          <w:i/>
          <w:sz w:val="24"/>
          <w:szCs w:val="20"/>
          <w:lang w:eastAsia="en-US"/>
        </w:rPr>
        <w:t>M</w:t>
      </w:r>
    </w:p>
    <w:p w14:paraId="18F4419D" w14:textId="77777777" w:rsidR="009F4E4A" w:rsidRPr="00311991" w:rsidRDefault="009F4E4A" w:rsidP="009F4E4A">
      <w:r w:rsidRPr="00311991">
        <w:rPr>
          <w:rFonts w:hint="cs"/>
          <w:rtl/>
        </w:rPr>
        <w:t>وبالنسبة للنظام</w:t>
      </w:r>
      <w:proofErr w:type="gramStart"/>
      <w:r w:rsidRPr="00311991">
        <w:t xml:space="preserve">GNSS </w:t>
      </w:r>
      <w:r w:rsidRPr="00311991">
        <w:rPr>
          <w:rFonts w:hint="cs"/>
          <w:rtl/>
        </w:rPr>
        <w:t xml:space="preserve"> في</w:t>
      </w:r>
      <w:proofErr w:type="gramEnd"/>
      <w:r w:rsidRPr="00311991">
        <w:rPr>
          <w:rFonts w:hint="cs"/>
          <w:rtl/>
        </w:rPr>
        <w:t xml:space="preserve"> النطاق </w:t>
      </w:r>
      <w:r w:rsidRPr="00311991">
        <w:t>MHz</w:t>
      </w:r>
      <w:r>
        <w:t> 1 610</w:t>
      </w:r>
      <w:r>
        <w:noBreakHyphen/>
        <w:t>1 559</w:t>
      </w:r>
      <w:r w:rsidRPr="00311991">
        <w:rPr>
          <w:rFonts w:hint="cs"/>
          <w:rtl/>
        </w:rPr>
        <w:t>، يكون هامش الأمان</w:t>
      </w:r>
      <w:r>
        <w:rPr>
          <w:rFonts w:hint="cs"/>
          <w:rtl/>
        </w:rPr>
        <w:t xml:space="preserve"> </w:t>
      </w:r>
      <w:r w:rsidRPr="00892D83">
        <w:rPr>
          <w:i/>
          <w:iCs/>
        </w:rPr>
        <w:t>M</w:t>
      </w:r>
      <w:r w:rsidRPr="00311991">
        <w:rPr>
          <w:rFonts w:hint="cs"/>
          <w:rtl/>
        </w:rPr>
        <w:t xml:space="preserve"> </w:t>
      </w:r>
      <w:r w:rsidRPr="00311991">
        <w:t>(dB)</w:t>
      </w:r>
      <w:r w:rsidRPr="00311991">
        <w:rPr>
          <w:rFonts w:hint="cs"/>
          <w:rtl/>
        </w:rPr>
        <w:t xml:space="preserve"> هو </w:t>
      </w:r>
      <w:r w:rsidRPr="00311991">
        <w:t>dB</w:t>
      </w:r>
      <w:r>
        <w:t> 6</w:t>
      </w:r>
      <w:r w:rsidRPr="00311991">
        <w:rPr>
          <w:rFonts w:hint="cs"/>
          <w:rtl/>
        </w:rPr>
        <w:t>.</w:t>
      </w:r>
    </w:p>
    <w:p w14:paraId="6D85D6AF" w14:textId="77777777" w:rsidR="009F4E4A" w:rsidRPr="00311991" w:rsidRDefault="009F4E4A" w:rsidP="009F4E4A">
      <w:r w:rsidRPr="00311991">
        <w:rPr>
          <w:rFonts w:hint="cs"/>
          <w:rtl/>
        </w:rPr>
        <w:t xml:space="preserve">وقد استخدم هامش أمان قدره </w:t>
      </w:r>
      <w:r w:rsidRPr="00311991">
        <w:t>dB</w:t>
      </w:r>
      <w:r>
        <w:t> 5,6</w:t>
      </w:r>
      <w:r w:rsidRPr="00311991">
        <w:rPr>
          <w:rFonts w:hint="cs"/>
          <w:rtl/>
        </w:rPr>
        <w:t xml:space="preserve"> في وضع حد البث عند </w:t>
      </w:r>
      <w:r w:rsidRPr="00311991">
        <w:t>dB(W/MHz)</w:t>
      </w:r>
      <w:r>
        <w:t>70–</w:t>
      </w:r>
      <w:r w:rsidRPr="00311991">
        <w:rPr>
          <w:rFonts w:hint="cs"/>
          <w:rtl/>
        </w:rPr>
        <w:t xml:space="preserve"> المعتمد في التوصية </w:t>
      </w:r>
      <w:r w:rsidRPr="00311991">
        <w:t>ITU</w:t>
      </w:r>
      <w:r w:rsidRPr="00311991">
        <w:noBreakHyphen/>
        <w:t>R M.1343</w:t>
      </w:r>
      <w:r>
        <w:noBreakHyphen/>
      </w:r>
      <w:r w:rsidRPr="00311991">
        <w:t>1</w:t>
      </w:r>
      <w:r w:rsidRPr="00311991">
        <w:rPr>
          <w:rFonts w:hint="cs"/>
          <w:rtl/>
        </w:rPr>
        <w:t xml:space="preserve">. ولكن على صعيد التطبيق عموماً يتم تعديل هذا الهامش قليلاً إلى </w:t>
      </w:r>
      <w:r w:rsidRPr="00311991">
        <w:t>dB</w:t>
      </w:r>
      <w:r>
        <w:t> 6</w:t>
      </w:r>
      <w:r w:rsidRPr="00311991">
        <w:rPr>
          <w:rFonts w:hint="cs"/>
          <w:rtl/>
        </w:rPr>
        <w:t xml:space="preserve">، مما يدخله في مجال هوامش خدمة الأمان التي اعتمدها </w:t>
      </w:r>
      <w:r>
        <w:rPr>
          <w:rFonts w:hint="cs"/>
          <w:rtl/>
        </w:rPr>
        <w:t>قطاع الاتصالات الراديوية</w:t>
      </w:r>
      <w:r w:rsidRPr="00311991">
        <w:rPr>
          <w:rFonts w:hint="cs"/>
          <w:rtl/>
        </w:rPr>
        <w:t xml:space="preserve"> لتطبيقات أمان أخرى، كما جاء في البند </w:t>
      </w:r>
      <w:r>
        <w:t>1.3</w:t>
      </w:r>
      <w:r w:rsidRPr="00311991">
        <w:rPr>
          <w:rFonts w:hint="cs"/>
          <w:rtl/>
        </w:rPr>
        <w:t xml:space="preserve"> أعلاه. </w:t>
      </w:r>
    </w:p>
    <w:p w14:paraId="4289EFAF" w14:textId="77777777" w:rsidR="009F4E4A" w:rsidRPr="00F1655C" w:rsidRDefault="009F4E4A" w:rsidP="009F4E4A">
      <w:r w:rsidRPr="00F1655C">
        <w:rPr>
          <w:rFonts w:hint="cs"/>
          <w:rtl/>
        </w:rPr>
        <w:t>فهنالك مثلاُ مستقبِل الملاحة الجوية</w:t>
      </w:r>
      <w:proofErr w:type="gramStart"/>
      <w:r w:rsidRPr="00F1655C">
        <w:t xml:space="preserve">SBAS </w:t>
      </w:r>
      <w:r w:rsidRPr="00F1655C">
        <w:rPr>
          <w:rFonts w:hint="cs"/>
          <w:rtl/>
        </w:rPr>
        <w:t xml:space="preserve"> نمط</w:t>
      </w:r>
      <w:proofErr w:type="gramEnd"/>
      <w:r w:rsidRPr="00F1655C">
        <w:rPr>
          <w:rFonts w:hint="cs"/>
          <w:rtl/>
        </w:rPr>
        <w:t xml:space="preserve"> </w:t>
      </w:r>
      <w:r w:rsidRPr="00F1655C">
        <w:t>1</w:t>
      </w:r>
      <w:r w:rsidRPr="00F1655C">
        <w:rPr>
          <w:rFonts w:hint="cs"/>
          <w:rtl/>
        </w:rPr>
        <w:t xml:space="preserve"> بدقة </w:t>
      </w:r>
      <w:r>
        <w:rPr>
          <w:rFonts w:hint="cs"/>
          <w:rtl/>
        </w:rPr>
        <w:t>ا</w:t>
      </w:r>
      <w:r w:rsidRPr="00F1655C">
        <w:rPr>
          <w:rFonts w:hint="cs"/>
          <w:rtl/>
        </w:rPr>
        <w:t xml:space="preserve">قتراب من الفئة </w:t>
      </w:r>
      <w:r w:rsidRPr="00F1655C">
        <w:t>I</w:t>
      </w:r>
      <w:r w:rsidRPr="00F1655C">
        <w:rPr>
          <w:rFonts w:hint="cs"/>
          <w:rtl/>
        </w:rPr>
        <w:t xml:space="preserve"> (انظر الجدول </w:t>
      </w:r>
      <w:r w:rsidRPr="00F1655C">
        <w:t>2</w:t>
      </w:r>
      <w:r w:rsidRPr="00F1655C">
        <w:rPr>
          <w:rFonts w:hint="cs"/>
          <w:rtl/>
        </w:rPr>
        <w:t xml:space="preserve"> في الملحق </w:t>
      </w:r>
      <w:r w:rsidRPr="00F1655C">
        <w:t>2</w:t>
      </w:r>
      <w:r w:rsidRPr="00F1655C">
        <w:rPr>
          <w:rFonts w:hint="cs"/>
          <w:rtl/>
        </w:rPr>
        <w:t xml:space="preserve">) يعمل في النطاق </w:t>
      </w:r>
      <w:r w:rsidRPr="00F1655C">
        <w:t>MHz 12</w:t>
      </w:r>
      <w:r>
        <w:rPr>
          <w:rFonts w:cs="Times New Roman"/>
        </w:rPr>
        <w:t> </w:t>
      </w:r>
      <w:r w:rsidRPr="00F1655C">
        <w:rPr>
          <w:rFonts w:cs="Times New Roman"/>
        </w:rPr>
        <w:t>±</w:t>
      </w:r>
      <w:r w:rsidRPr="00F1655C">
        <w:t> 1 575,42</w:t>
      </w:r>
      <w:r w:rsidRPr="00F1655C">
        <w:rPr>
          <w:rFonts w:hint="cs"/>
          <w:rtl/>
          <w:lang w:bidi="ar-SY"/>
        </w:rPr>
        <w:t xml:space="preserve"> </w:t>
      </w:r>
      <w:r w:rsidRPr="00F1655C">
        <w:rPr>
          <w:rFonts w:hint="cs"/>
          <w:rtl/>
        </w:rPr>
        <w:t xml:space="preserve">قد تم تصميمه واختباره بحيث يتحمل سوية عتبة تداخل كلي في النطاق العريض بمقدار </w:t>
      </w:r>
      <w:r w:rsidRPr="00F1655C">
        <w:t>dB(W/MHz) 140,5–</w:t>
      </w:r>
      <w:r w:rsidRPr="00F1655C">
        <w:rPr>
          <w:rFonts w:hint="cs"/>
          <w:rtl/>
        </w:rPr>
        <w:t xml:space="preserve"> في أسلوب تتبع الإشارة. ويؤدي تطبيق هامش الأمان بمقدار </w:t>
      </w:r>
      <w:r w:rsidRPr="00F1655C">
        <w:t>dB 6</w:t>
      </w:r>
      <w:r w:rsidRPr="00F1655C">
        <w:rPr>
          <w:rFonts w:hint="cs"/>
          <w:rtl/>
        </w:rPr>
        <w:t xml:space="preserve">، كما جاء في المعادلة أعلاه، على العتبة الكلية إلى سوية الأمان المسموح بها في التعرض لتداخل بمقدار </w:t>
      </w:r>
      <w:r w:rsidRPr="00F1655C">
        <w:t>dB(W/MHz) 146,5–</w:t>
      </w:r>
      <w:r w:rsidRPr="00F1655C">
        <w:rPr>
          <w:rFonts w:hint="cs"/>
          <w:rtl/>
        </w:rPr>
        <w:t>.</w:t>
      </w:r>
    </w:p>
    <w:p w14:paraId="40BCED02" w14:textId="77777777" w:rsidR="009F4E4A" w:rsidRPr="00311991" w:rsidRDefault="009F4E4A" w:rsidP="009F4E4A">
      <w:r w:rsidRPr="00311991">
        <w:rPr>
          <w:rFonts w:hint="cs"/>
          <w:rtl/>
        </w:rPr>
        <w:t xml:space="preserve">ويُشترط توفر هامش أمان للطيران بما لا يقل عن </w:t>
      </w:r>
      <w:r w:rsidRPr="00311991">
        <w:t>dB</w:t>
      </w:r>
      <w:r>
        <w:t> 6</w:t>
      </w:r>
      <w:r w:rsidRPr="00311991">
        <w:rPr>
          <w:rFonts w:hint="cs"/>
          <w:rtl/>
        </w:rPr>
        <w:t xml:space="preserve"> لحماية تطبيقات أمان النظام </w:t>
      </w:r>
      <w:r w:rsidRPr="00311991">
        <w:t>GNSS</w:t>
      </w:r>
      <w:r w:rsidRPr="00311991">
        <w:rPr>
          <w:rFonts w:hint="cs"/>
          <w:rtl/>
        </w:rPr>
        <w:t>. وقد يُشترط توفر هوامش إضافية، وذلك يتوقف على ما يلي:</w:t>
      </w:r>
    </w:p>
    <w:p w14:paraId="2ADD36CD" w14:textId="77777777" w:rsidR="009F4E4A" w:rsidRPr="009247DB" w:rsidRDefault="009F4E4A" w:rsidP="009F4E4A">
      <w:pPr>
        <w:pStyle w:val="enumlev1"/>
      </w:pPr>
      <w:r w:rsidRPr="009247DB">
        <w:t>–</w:t>
      </w:r>
      <w:r w:rsidRPr="009247DB">
        <w:tab/>
      </w:r>
      <w:r w:rsidRPr="009247DB">
        <w:rPr>
          <w:rFonts w:hint="cs"/>
          <w:rtl/>
        </w:rPr>
        <w:t xml:space="preserve">آثار الإحصاءات على كل المعلمات المستخدمة في تحليلات التداخل ما لم تُفترض شروط أسوأ </w:t>
      </w:r>
      <w:proofErr w:type="gramStart"/>
      <w:r w:rsidRPr="009247DB">
        <w:rPr>
          <w:rFonts w:hint="cs"/>
          <w:rtl/>
        </w:rPr>
        <w:t>حالة؛</w:t>
      </w:r>
      <w:proofErr w:type="gramEnd"/>
    </w:p>
    <w:p w14:paraId="038C1E7C" w14:textId="77777777" w:rsidR="009F4E4A" w:rsidRPr="009247DB" w:rsidRDefault="009F4E4A" w:rsidP="009F4E4A">
      <w:pPr>
        <w:pStyle w:val="enumlev1"/>
      </w:pPr>
      <w:r w:rsidRPr="009247DB">
        <w:t>–</w:t>
      </w:r>
      <w:r w:rsidRPr="009247DB">
        <w:tab/>
      </w:r>
      <w:r w:rsidRPr="009247DB">
        <w:rPr>
          <w:rFonts w:hint="cs"/>
          <w:rtl/>
        </w:rPr>
        <w:t>مصادر التداخل</w:t>
      </w:r>
      <w:proofErr w:type="gramStart"/>
      <w:r w:rsidRPr="009247DB">
        <w:t xml:space="preserve">RFI </w:t>
      </w:r>
      <w:r w:rsidRPr="009247DB">
        <w:rPr>
          <w:rFonts w:hint="cs"/>
          <w:rtl/>
        </w:rPr>
        <w:t xml:space="preserve"> التي</w:t>
      </w:r>
      <w:proofErr w:type="gramEnd"/>
      <w:r w:rsidRPr="009247DB">
        <w:rPr>
          <w:rFonts w:hint="cs"/>
          <w:rtl/>
        </w:rPr>
        <w:t xml:space="preserve"> لا تدخل تحديداً في تحليل التداخل ولكن قد تنطوي على احتمال المساهمة في التداخل في</w:t>
      </w:r>
      <w:r>
        <w:rPr>
          <w:rFonts w:hint="eastAsia"/>
          <w:rtl/>
        </w:rPr>
        <w:t> </w:t>
      </w:r>
      <w:r w:rsidRPr="009247DB">
        <w:rPr>
          <w:rFonts w:hint="cs"/>
          <w:rtl/>
        </w:rPr>
        <w:t xml:space="preserve">نظام </w:t>
      </w:r>
      <w:r w:rsidRPr="009247DB">
        <w:t>GNSS</w:t>
      </w:r>
      <w:r w:rsidRPr="009247DB">
        <w:rPr>
          <w:rFonts w:hint="cs"/>
          <w:rtl/>
        </w:rPr>
        <w:t>.</w:t>
      </w:r>
    </w:p>
    <w:p w14:paraId="317A1D84" w14:textId="77777777" w:rsidR="009F4E4A" w:rsidRPr="009247DB" w:rsidRDefault="009F4E4A" w:rsidP="009F4E4A">
      <w:pPr>
        <w:pStyle w:val="Heading2"/>
      </w:pPr>
      <w:r w:rsidRPr="009247DB">
        <w:lastRenderedPageBreak/>
        <w:t>3.3</w:t>
      </w:r>
      <w:r w:rsidRPr="009247DB">
        <w:tab/>
      </w:r>
      <w:r w:rsidRPr="009247DB">
        <w:rPr>
          <w:rFonts w:hint="cs"/>
          <w:rtl/>
        </w:rPr>
        <w:t>توزيع خطر التداخل في الملاحة الراديوية للطيران والامتثال لهذا التوزيع</w:t>
      </w:r>
    </w:p>
    <w:p w14:paraId="34CB19B6" w14:textId="77777777" w:rsidR="009F4E4A" w:rsidRPr="009247DB" w:rsidRDefault="009F4E4A" w:rsidP="009F4E4A">
      <w:pPr>
        <w:pStyle w:val="Heading3"/>
        <w:spacing w:before="120"/>
      </w:pPr>
      <w:r w:rsidRPr="009247DB">
        <w:t>1.3.3</w:t>
      </w:r>
      <w:r w:rsidRPr="009247DB">
        <w:tab/>
      </w:r>
      <w:r w:rsidRPr="009247DB">
        <w:rPr>
          <w:rFonts w:hint="cs"/>
          <w:rtl/>
        </w:rPr>
        <w:t>توزيع خطر التداخل</w:t>
      </w:r>
    </w:p>
    <w:p w14:paraId="6EA61CE7" w14:textId="77777777" w:rsidR="009F4E4A" w:rsidRPr="00311991" w:rsidRDefault="009F4E4A" w:rsidP="009F4E4A">
      <w:r w:rsidRPr="00311991">
        <w:rPr>
          <w:rFonts w:hint="cs"/>
          <w:rtl/>
        </w:rPr>
        <w:t xml:space="preserve">لا تنطبق تحليلات التداخل المستخدمة لشبكات الاتصالات التي تقوم على أساس عدم تيسر الخدمة في حالات خدمة سلامة الحياة لأن أي انقطاع لهذه الخدمة غير مقبول إن هو تجاوز معدل </w:t>
      </w:r>
      <w:r w:rsidRPr="00311991">
        <w:t>1 </w:t>
      </w:r>
      <w:r>
        <w:rPr>
          <w:rFonts w:ascii="YouYuan" w:eastAsia="YouYuan" w:hint="eastAsia"/>
        </w:rPr>
        <w:t>×</w:t>
      </w:r>
      <w:r w:rsidRPr="00311991">
        <w:t> 10</w:t>
      </w:r>
      <w:r w:rsidRPr="00892D83">
        <w:rPr>
          <w:position w:val="6"/>
          <w:sz w:val="16"/>
          <w:szCs w:val="16"/>
        </w:rPr>
        <w:t>−6</w:t>
      </w:r>
      <w:r w:rsidRPr="00311991">
        <w:t>/h</w:t>
      </w:r>
      <w:r w:rsidRPr="00311991">
        <w:rPr>
          <w:rFonts w:hint="cs"/>
          <w:rtl/>
        </w:rPr>
        <w:t xml:space="preserve"> (انظر أدناه). وعلاوة على ذلك</w:t>
      </w:r>
      <w:r>
        <w:rPr>
          <w:rFonts w:hint="cs"/>
          <w:rtl/>
        </w:rPr>
        <w:t>،</w:t>
      </w:r>
      <w:r w:rsidRPr="00311991">
        <w:rPr>
          <w:rFonts w:hint="cs"/>
          <w:rtl/>
        </w:rPr>
        <w:t xml:space="preserve"> فإنها لا تعالج الآثار على البث الهامشي أو تقادم المعدات أو قصور عملها ولا تغيرات الأداء من وحدة إلى أخرى. وكذلك ثمة نزعة لإغفال أثر مصادر التداخل التي لا تحدث روتينياً. ولكن أوساط الطيران تسعى إلى تكمية المخاطر المرتبطة بأحداث من شأنها أن تتسبب في انقطاعات أو في معلومات مضللة، حتى الأحداث التي يمكن أن تعتبر بعيدة الاحتمال. </w:t>
      </w:r>
    </w:p>
    <w:p w14:paraId="75AFB630" w14:textId="77777777" w:rsidR="009F4E4A" w:rsidRPr="00311991" w:rsidRDefault="009F4E4A" w:rsidP="009F4E4A">
      <w:r w:rsidRPr="00311991">
        <w:rPr>
          <w:rFonts w:hint="cs"/>
          <w:rtl/>
        </w:rPr>
        <w:t>إذ يجب تصميم معدات الطيران بحيث تعالج أحداثاً نادرة الوقوع جداً على افتراض أنها تقع فعلاً. وبالنظر إلى ملايين ساعات الطيران التي تقوم بها الطائرات المدنية كل سنة، فإن احتمال وقوع حدث نادر جداً (</w:t>
      </w:r>
      <w:r w:rsidRPr="00311991">
        <w:t>1 </w:t>
      </w:r>
      <w:r>
        <w:rPr>
          <w:rFonts w:ascii="YouYuan" w:eastAsia="YouYuan" w:hint="eastAsia"/>
        </w:rPr>
        <w:t>×</w:t>
      </w:r>
      <w:r w:rsidRPr="00311991">
        <w:t> 10</w:t>
      </w:r>
      <w:r w:rsidRPr="00892D83">
        <w:rPr>
          <w:position w:val="6"/>
          <w:sz w:val="16"/>
          <w:szCs w:val="16"/>
        </w:rPr>
        <w:t>−6</w:t>
      </w:r>
      <w:r w:rsidRPr="00311991">
        <w:t>/h</w:t>
      </w:r>
      <w:r w:rsidRPr="00311991">
        <w:rPr>
          <w:rFonts w:hint="cs"/>
          <w:rtl/>
        </w:rPr>
        <w:t>) في مكان ما أثناء السنة يقين افتراضي. ومن المهم الإقرار بضرورة تقييم الخطر الناجم عن التداخل لدى القيام بتحليلات التداخل.</w:t>
      </w:r>
    </w:p>
    <w:p w14:paraId="70ED3B68" w14:textId="77777777" w:rsidR="009F4E4A" w:rsidRPr="00311991" w:rsidRDefault="009F4E4A" w:rsidP="009F4E4A">
      <w:r w:rsidRPr="00311991">
        <w:rPr>
          <w:rFonts w:hint="cs"/>
          <w:rtl/>
        </w:rPr>
        <w:t>وتشترط معايير</w:t>
      </w:r>
      <w:r>
        <w:rPr>
          <w:rFonts w:hint="cs"/>
          <w:rtl/>
        </w:rPr>
        <w:t xml:space="preserve"> </w:t>
      </w:r>
      <w:r w:rsidRPr="00311991">
        <w:t>ICAO</w:t>
      </w:r>
      <w:r w:rsidRPr="00311991">
        <w:rPr>
          <w:rFonts w:hint="cs"/>
          <w:rtl/>
        </w:rPr>
        <w:t xml:space="preserve"> بخصوص المستقبلات المحمولة جواً، في نظام تكميلي في الساتل </w:t>
      </w:r>
      <w:r>
        <w:t>(</w:t>
      </w:r>
      <w:r w:rsidRPr="00311991">
        <w:t>SBAS</w:t>
      </w:r>
      <w:r>
        <w:t>)</w:t>
      </w:r>
      <w:r w:rsidRPr="00311991">
        <w:rPr>
          <w:rFonts w:hint="cs"/>
          <w:rtl/>
        </w:rPr>
        <w:t xml:space="preserve"> ونظام تكميلي على الأرض </w:t>
      </w:r>
      <w:r>
        <w:t>(</w:t>
      </w:r>
      <w:r w:rsidRPr="00311991">
        <w:t>GBAS</w:t>
      </w:r>
      <w:r>
        <w:t>)</w:t>
      </w:r>
      <w:r w:rsidRPr="00311991">
        <w:rPr>
          <w:rFonts w:hint="cs"/>
          <w:rtl/>
        </w:rPr>
        <w:t xml:space="preserve"> في خدمة</w:t>
      </w:r>
      <w:r>
        <w:rPr>
          <w:rFonts w:hint="cs"/>
          <w:rtl/>
        </w:rPr>
        <w:t xml:space="preserve"> </w:t>
      </w:r>
      <w:r w:rsidRPr="00311991">
        <w:t>GNSS</w:t>
      </w:r>
      <w:r w:rsidRPr="00311991">
        <w:rPr>
          <w:rFonts w:hint="cs"/>
          <w:rtl/>
        </w:rPr>
        <w:t xml:space="preserve">، إطلاق إنذار ملاحة لدى تجاوز سوية التأثر في مستقبِل </w:t>
      </w:r>
      <w:r w:rsidRPr="00311991">
        <w:t>RFI</w:t>
      </w:r>
      <w:r w:rsidRPr="00311991">
        <w:rPr>
          <w:rFonts w:hint="cs"/>
          <w:rtl/>
        </w:rPr>
        <w:t xml:space="preserve">. ويخصص تحليل الخطر في خدمة </w:t>
      </w:r>
      <w:r w:rsidRPr="00311991">
        <w:t>GNSS</w:t>
      </w:r>
      <w:r w:rsidRPr="00311991">
        <w:rPr>
          <w:rFonts w:hint="cs"/>
          <w:rtl/>
        </w:rPr>
        <w:t xml:space="preserve"> مقدار </w:t>
      </w:r>
      <w:r w:rsidRPr="00311991">
        <w:t>1 </w:t>
      </w:r>
      <w:r>
        <w:rPr>
          <w:rFonts w:ascii="YouYuan" w:eastAsia="YouYuan" w:hint="eastAsia"/>
        </w:rPr>
        <w:t>×</w:t>
      </w:r>
      <w:r w:rsidRPr="00311991">
        <w:t> 10</w:t>
      </w:r>
      <w:r w:rsidRPr="00892D83">
        <w:rPr>
          <w:position w:val="6"/>
          <w:sz w:val="16"/>
          <w:szCs w:val="16"/>
        </w:rPr>
        <w:t>−5</w:t>
      </w:r>
      <w:r w:rsidRPr="00311991">
        <w:rPr>
          <w:rFonts w:hint="cs"/>
          <w:position w:val="6"/>
          <w:rtl/>
        </w:rPr>
        <w:t xml:space="preserve"> </w:t>
      </w:r>
      <w:r w:rsidRPr="00311991">
        <w:rPr>
          <w:rFonts w:hint="cs"/>
          <w:rtl/>
        </w:rPr>
        <w:t>لكل انقطاع في الاستمرارية لدى الاقتراب لتداخل غير</w:t>
      </w:r>
      <w:proofErr w:type="gramStart"/>
      <w:r w:rsidRPr="00311991">
        <w:t xml:space="preserve">GNSS </w:t>
      </w:r>
      <w:r w:rsidRPr="00311991">
        <w:rPr>
          <w:rFonts w:hint="cs"/>
          <w:rtl/>
        </w:rPr>
        <w:t xml:space="preserve"> بالنسبة</w:t>
      </w:r>
      <w:proofErr w:type="gramEnd"/>
      <w:r w:rsidRPr="00311991">
        <w:rPr>
          <w:rFonts w:hint="cs"/>
          <w:rtl/>
        </w:rPr>
        <w:t xml:space="preserve"> لعمليات الاقتراب من الفئة</w:t>
      </w:r>
      <w:r>
        <w:rPr>
          <w:rFonts w:hint="eastAsia"/>
          <w:rtl/>
        </w:rPr>
        <w:t> </w:t>
      </w:r>
      <w:r w:rsidRPr="00311991">
        <w:t>I</w:t>
      </w:r>
      <w:r w:rsidRPr="00311991">
        <w:rPr>
          <w:rFonts w:hint="cs"/>
          <w:rtl/>
        </w:rPr>
        <w:t>. والغرض من اشتراط الاستمرارية هو قصر أحداث</w:t>
      </w:r>
      <w:r w:rsidRPr="00311991">
        <w:t xml:space="preserve">RFI </w:t>
      </w:r>
      <w:r w:rsidRPr="00311991">
        <w:rPr>
          <w:rFonts w:hint="cs"/>
          <w:rtl/>
        </w:rPr>
        <w:t xml:space="preserve"> على واحد في كل </w:t>
      </w:r>
      <w:r>
        <w:t>100 000</w:t>
      </w:r>
      <w:r>
        <w:rPr>
          <w:rFonts w:hint="cs"/>
          <w:rtl/>
          <w:lang w:bidi="ar-SY"/>
        </w:rPr>
        <w:t xml:space="preserve"> </w:t>
      </w:r>
      <w:r w:rsidRPr="00311991">
        <w:rPr>
          <w:rFonts w:hint="cs"/>
          <w:rtl/>
        </w:rPr>
        <w:t xml:space="preserve">اقتراب. وفي أثناء عمليات الاقتراب الدقيقة قد يُستهلك هامش سلامة الطيران البالغ </w:t>
      </w:r>
      <w:r w:rsidRPr="00311991">
        <w:t>dB</w:t>
      </w:r>
      <w:r>
        <w:t> 6</w:t>
      </w:r>
      <w:r w:rsidRPr="00311991">
        <w:rPr>
          <w:rFonts w:hint="cs"/>
          <w:rtl/>
        </w:rPr>
        <w:t xml:space="preserve"> بحكم التغيرات في</w:t>
      </w:r>
      <w:r>
        <w:rPr>
          <w:rFonts w:hint="cs"/>
          <w:rtl/>
        </w:rPr>
        <w:t xml:space="preserve"> </w:t>
      </w:r>
      <w:r w:rsidRPr="00A346FA">
        <w:rPr>
          <w:i/>
          <w:iCs/>
        </w:rPr>
        <w:t>C/N</w:t>
      </w:r>
      <w:r w:rsidRPr="00311991">
        <w:rPr>
          <w:vertAlign w:val="subscript"/>
        </w:rPr>
        <w:t>0,</w:t>
      </w:r>
      <w:r w:rsidRPr="00A346FA">
        <w:rPr>
          <w:i/>
          <w:iCs/>
          <w:vertAlign w:val="subscript"/>
        </w:rPr>
        <w:t>EFF</w:t>
      </w:r>
      <w:r w:rsidRPr="00311991">
        <w:rPr>
          <w:rFonts w:hint="cs"/>
          <w:rtl/>
        </w:rPr>
        <w:t xml:space="preserve"> ضمن الخدمة</w:t>
      </w:r>
      <w:r>
        <w:rPr>
          <w:rFonts w:hint="cs"/>
          <w:rtl/>
        </w:rPr>
        <w:t xml:space="preserve"> </w:t>
      </w:r>
      <w:r w:rsidRPr="00311991">
        <w:t>GNSS</w:t>
      </w:r>
      <w:r w:rsidRPr="00311991">
        <w:rPr>
          <w:rFonts w:hint="cs"/>
          <w:rtl/>
        </w:rPr>
        <w:t xml:space="preserve">، كما جاء في البند </w:t>
      </w:r>
      <w:r>
        <w:t>1.3</w:t>
      </w:r>
      <w:r w:rsidRPr="00311991">
        <w:rPr>
          <w:rFonts w:hint="cs"/>
          <w:rtl/>
        </w:rPr>
        <w:t xml:space="preserve">. ولذلك فإن أي زيادة في التداخل الكلي لغير الطيران فوق حدود </w:t>
      </w:r>
      <w:r w:rsidRPr="00311991">
        <w:t>dB(W/MHz)</w:t>
      </w:r>
      <w:r>
        <w:t> 146,5–</w:t>
      </w:r>
      <w:r w:rsidRPr="00311991">
        <w:rPr>
          <w:rFonts w:hint="cs"/>
          <w:rtl/>
        </w:rPr>
        <w:t xml:space="preserve"> (من المثال المستخدم في البند </w:t>
      </w:r>
      <w:r>
        <w:t>2.3</w:t>
      </w:r>
      <w:r w:rsidRPr="00311991">
        <w:rPr>
          <w:rFonts w:hint="cs"/>
          <w:rtl/>
        </w:rPr>
        <w:t xml:space="preserve">) سوف تتسبب في </w:t>
      </w:r>
      <w:r>
        <w:rPr>
          <w:rFonts w:hint="cs"/>
          <w:rtl/>
        </w:rPr>
        <w:t>إ</w:t>
      </w:r>
      <w:r w:rsidRPr="00311991">
        <w:rPr>
          <w:rFonts w:hint="cs"/>
          <w:rtl/>
        </w:rPr>
        <w:t>حد</w:t>
      </w:r>
      <w:r>
        <w:rPr>
          <w:rFonts w:hint="cs"/>
          <w:rtl/>
        </w:rPr>
        <w:t>ا</w:t>
      </w:r>
      <w:r w:rsidRPr="00311991">
        <w:rPr>
          <w:rFonts w:hint="cs"/>
          <w:rtl/>
        </w:rPr>
        <w:t xml:space="preserve">ث فقدان استمرارية في مستقبِل </w:t>
      </w:r>
      <w:r w:rsidRPr="00311991">
        <w:t>GNSS</w:t>
      </w:r>
      <w:r w:rsidRPr="00311991">
        <w:rPr>
          <w:rFonts w:hint="cs"/>
          <w:rtl/>
        </w:rPr>
        <w:t xml:space="preserve">. وثمة سابقة لهذا التفسير هي تعريف </w:t>
      </w:r>
      <w:r>
        <w:rPr>
          <w:rFonts w:hint="cs"/>
          <w:rtl/>
        </w:rPr>
        <w:t>قطاع الاتصالات الراديوية</w:t>
      </w:r>
      <w:r w:rsidRPr="00311991">
        <w:rPr>
          <w:rFonts w:hint="cs"/>
          <w:rtl/>
        </w:rPr>
        <w:t xml:space="preserve"> للهامش في نظام الهبوط بواسطة الأجهزة </w:t>
      </w:r>
      <w:r>
        <w:t>(</w:t>
      </w:r>
      <w:r w:rsidRPr="00311991">
        <w:t>ILS</w:t>
      </w:r>
      <w:r>
        <w:t>)</w:t>
      </w:r>
      <w:r w:rsidRPr="00311991">
        <w:rPr>
          <w:rFonts w:hint="cs"/>
          <w:rtl/>
        </w:rPr>
        <w:t xml:space="preserve"> في البند </w:t>
      </w:r>
      <w:r>
        <w:t>1.3</w:t>
      </w:r>
      <w:r w:rsidRPr="00311991">
        <w:rPr>
          <w:rFonts w:hint="cs"/>
          <w:rtl/>
        </w:rPr>
        <w:t>. حيث جاء تقييم</w:t>
      </w:r>
      <w:proofErr w:type="gramStart"/>
      <w:r w:rsidRPr="00311991">
        <w:t xml:space="preserve">RFI </w:t>
      </w:r>
      <w:r w:rsidRPr="00311991">
        <w:rPr>
          <w:rFonts w:hint="cs"/>
          <w:rtl/>
        </w:rPr>
        <w:t xml:space="preserve"> في</w:t>
      </w:r>
      <w:proofErr w:type="gramEnd"/>
      <w:r w:rsidRPr="00311991">
        <w:rPr>
          <w:rFonts w:hint="cs"/>
          <w:rtl/>
        </w:rPr>
        <w:t xml:space="preserve"> ظروف </w:t>
      </w:r>
      <w:r w:rsidRPr="00A346FA">
        <w:rPr>
          <w:i/>
          <w:iCs/>
        </w:rPr>
        <w:t>C/N</w:t>
      </w:r>
      <w:r w:rsidRPr="00311991">
        <w:rPr>
          <w:vertAlign w:val="subscript"/>
        </w:rPr>
        <w:t>0</w:t>
      </w:r>
      <w:r w:rsidRPr="00A346FA">
        <w:rPr>
          <w:i/>
          <w:iCs/>
          <w:vertAlign w:val="subscript"/>
        </w:rPr>
        <w:t>,EFF</w:t>
      </w:r>
      <w:r w:rsidRPr="00311991">
        <w:rPr>
          <w:rFonts w:hint="cs"/>
          <w:rtl/>
        </w:rPr>
        <w:t xml:space="preserve"> دنيا في</w:t>
      </w:r>
      <w:r>
        <w:rPr>
          <w:rFonts w:hint="eastAsia"/>
          <w:rtl/>
        </w:rPr>
        <w:t> </w:t>
      </w:r>
      <w:r w:rsidRPr="00311991">
        <w:rPr>
          <w:rFonts w:hint="cs"/>
          <w:rtl/>
        </w:rPr>
        <w:t xml:space="preserve">نقاط فضائية مختارة في حجم التغطية الذي يشمله النظام </w:t>
      </w:r>
      <w:r w:rsidRPr="00311991">
        <w:t>ILS</w:t>
      </w:r>
      <w:r w:rsidRPr="00311991">
        <w:rPr>
          <w:rFonts w:hint="cs"/>
          <w:rtl/>
        </w:rPr>
        <w:t>. بعبارة أخرى لا تُمنح إشارة التداخل أي مراعاة بسبب وجود هامش الأمان.</w:t>
      </w:r>
    </w:p>
    <w:p w14:paraId="580CFB3E" w14:textId="77777777" w:rsidR="009F4E4A" w:rsidRPr="002D2B12" w:rsidRDefault="009F4E4A" w:rsidP="009F4E4A">
      <w:pPr>
        <w:pStyle w:val="Heading3"/>
      </w:pPr>
      <w:r w:rsidRPr="002D2B12">
        <w:t>2.3.3</w:t>
      </w:r>
      <w:r w:rsidRPr="002D2B12">
        <w:tab/>
      </w:r>
      <w:r>
        <w:rPr>
          <w:rFonts w:hint="cs"/>
          <w:rtl/>
        </w:rPr>
        <w:t>ا</w:t>
      </w:r>
      <w:r w:rsidRPr="002D2B12">
        <w:rPr>
          <w:rFonts w:hint="cs"/>
          <w:rtl/>
        </w:rPr>
        <w:t>عتبارات الامتثال</w:t>
      </w:r>
    </w:p>
    <w:p w14:paraId="050F5A1C" w14:textId="77777777" w:rsidR="009F4E4A" w:rsidRPr="00311991" w:rsidRDefault="009F4E4A" w:rsidP="009F4E4A">
      <w:r w:rsidRPr="00311991">
        <w:rPr>
          <w:rFonts w:hint="cs"/>
          <w:rtl/>
        </w:rPr>
        <w:t xml:space="preserve">يجب أن يشتمل أي اقتراح بتقاسم نطاق الخدمتين </w:t>
      </w:r>
      <w:r w:rsidRPr="00311991">
        <w:t>ARNS/RNSS</w:t>
      </w:r>
      <w:r w:rsidRPr="00311991">
        <w:rPr>
          <w:rFonts w:hint="cs"/>
          <w:rtl/>
        </w:rPr>
        <w:t xml:space="preserve"> على أخذ أساليب الفشل في الخدمة المقترحة في عين الاعتبار. ويجب أن يحدد الاقتراح أي مواطن خلل قد تمثل تهديداً لخدمة السلامة الأصلية وأن يصف كيف يتم الكشف عن هذه الأساليب. كما يجب أن يبحث كيف سيتم إبلاغ مستعملي خدمة السلامة وأن تحلل مهلة الإنذار لهذا الإبلاغ. ويجب أن يصف المقترح أيضاً كيف ستتم أرشفة الملامح البارزة لأي حالة خلل ذي صلة لتحليلها في وقت لاحق. وينبغي أن تشمل أحوال الخلل هذه أي انزياح في مجال قدرة الإشعاع داخل النطاق أو خارجه. كما ينبغي أن تشمل أيضاً أي انحراف في</w:t>
      </w:r>
      <w:r>
        <w:rPr>
          <w:rFonts w:hint="eastAsia"/>
          <w:rtl/>
        </w:rPr>
        <w:t> </w:t>
      </w:r>
      <w:r w:rsidRPr="00311991">
        <w:rPr>
          <w:rFonts w:hint="cs"/>
          <w:rtl/>
        </w:rPr>
        <w:t>الطيف المشع</w:t>
      </w:r>
      <w:r>
        <w:rPr>
          <w:rFonts w:hint="cs"/>
          <w:rtl/>
        </w:rPr>
        <w:t> - </w:t>
      </w:r>
      <w:r w:rsidRPr="00311991">
        <w:rPr>
          <w:rFonts w:hint="cs"/>
          <w:rtl/>
        </w:rPr>
        <w:t>النطاق الضيق مقابل النطاق العريض، مثلاً.</w:t>
      </w:r>
    </w:p>
    <w:p w14:paraId="39009CD2" w14:textId="77777777" w:rsidR="009F4E4A" w:rsidRPr="00CA1899" w:rsidRDefault="009F4E4A" w:rsidP="009F4E4A">
      <w:pPr>
        <w:rPr>
          <w:spacing w:val="4"/>
        </w:rPr>
      </w:pPr>
      <w:r w:rsidRPr="00CA1899">
        <w:rPr>
          <w:rFonts w:hint="cs"/>
          <w:spacing w:val="4"/>
          <w:rtl/>
        </w:rPr>
        <w:t>ويجب أن يحدد الاقتراح أيضاً بالتفصيل كيف سيتم الحفاظ على هامش الأمان المحدد في جميع السيناريوهات التشغيلية ذات الصلة. وينبغي أن تشمل هذه التحليلات حسابات الخسارة في المسير من الخدمة المقترحة إلى جميع مستعملي خدمة السلامة. ويتعين أن تنظر هذه التحليلات في كل أحوال المُجاوَرة للخدمة المقترحة للطائرات والسفن ومستعملي خدمة السلامة في</w:t>
      </w:r>
      <w:r w:rsidRPr="00CA1899">
        <w:rPr>
          <w:rFonts w:hint="eastAsia"/>
          <w:spacing w:val="4"/>
          <w:rtl/>
        </w:rPr>
        <w:t> </w:t>
      </w:r>
      <w:r w:rsidRPr="00CA1899">
        <w:rPr>
          <w:rFonts w:hint="cs"/>
          <w:spacing w:val="4"/>
          <w:rtl/>
        </w:rPr>
        <w:t>ظروف الطوارئ على الأرض.</w:t>
      </w:r>
    </w:p>
    <w:p w14:paraId="678CE40D" w14:textId="77777777" w:rsidR="009F4E4A" w:rsidRPr="00311991" w:rsidRDefault="009F4E4A" w:rsidP="009F4E4A">
      <w:r w:rsidRPr="00311991">
        <w:rPr>
          <w:rFonts w:hint="cs"/>
          <w:rtl/>
        </w:rPr>
        <w:t>ويتعين أن تنظر التحليلات أيضاً على نحو معقول في إمكانية تعدد مصادر التداخل. ويجب أن ينظر الاقتراح أيضاً في احتمال قرب الخدمة المقترحة من أصول راديوية ثابتة تستخدم في خدمة السلامة.</w:t>
      </w:r>
    </w:p>
    <w:p w14:paraId="2315B6AB" w14:textId="77777777" w:rsidR="009F4E4A" w:rsidRPr="00311991" w:rsidRDefault="009F4E4A" w:rsidP="009F4E4A">
      <w:r w:rsidRPr="00311991">
        <w:rPr>
          <w:rFonts w:hint="cs"/>
          <w:rtl/>
        </w:rPr>
        <w:t>وأخيراً يتعين أن ينظر الاقتراح في التأثير على الإضافات الحديثة العهد أو المخطط لها في خدمة السلامة.</w:t>
      </w:r>
    </w:p>
    <w:p w14:paraId="130D7FD6" w14:textId="77777777" w:rsidR="009F4E4A" w:rsidRPr="00944BC6" w:rsidRDefault="009F4E4A" w:rsidP="009F4E4A">
      <w:pPr>
        <w:pStyle w:val="Heading2"/>
      </w:pPr>
      <w:r w:rsidRPr="00944BC6">
        <w:lastRenderedPageBreak/>
        <w:t>4.3</w:t>
      </w:r>
      <w:r w:rsidRPr="00944BC6">
        <w:tab/>
      </w:r>
      <w:r>
        <w:rPr>
          <w:rFonts w:hint="cs"/>
          <w:rtl/>
        </w:rPr>
        <w:t>ا</w:t>
      </w:r>
      <w:r w:rsidRPr="00944BC6">
        <w:rPr>
          <w:rFonts w:hint="cs"/>
          <w:rtl/>
        </w:rPr>
        <w:t>ستنتاجات</w:t>
      </w:r>
    </w:p>
    <w:p w14:paraId="07EDF3B0" w14:textId="77777777" w:rsidR="009F4E4A" w:rsidRPr="00311991" w:rsidRDefault="009F4E4A" w:rsidP="009F4E4A">
      <w:r w:rsidRPr="00944BC6">
        <w:rPr>
          <w:b/>
          <w:bCs/>
        </w:rPr>
        <w:t>1</w:t>
      </w:r>
      <w:r w:rsidRPr="00311991">
        <w:tab/>
      </w:r>
      <w:r w:rsidRPr="00311991">
        <w:rPr>
          <w:rFonts w:hint="cs"/>
          <w:rtl/>
        </w:rPr>
        <w:t xml:space="preserve">يؤدي هامش الأمان بمقدار </w:t>
      </w:r>
      <w:r w:rsidRPr="00311991">
        <w:t>dB</w:t>
      </w:r>
      <w:r>
        <w:t> 6</w:t>
      </w:r>
      <w:r w:rsidRPr="00311991">
        <w:rPr>
          <w:rFonts w:hint="cs"/>
          <w:rtl/>
        </w:rPr>
        <w:t xml:space="preserve"> في نظام</w:t>
      </w:r>
      <w:proofErr w:type="gramStart"/>
      <w:r w:rsidRPr="00311991">
        <w:t xml:space="preserve">GNSS </w:t>
      </w:r>
      <w:r w:rsidRPr="00311991">
        <w:rPr>
          <w:rFonts w:hint="cs"/>
          <w:rtl/>
        </w:rPr>
        <w:t xml:space="preserve"> إلى</w:t>
      </w:r>
      <w:proofErr w:type="gramEnd"/>
      <w:r w:rsidRPr="00311991">
        <w:rPr>
          <w:rFonts w:hint="cs"/>
          <w:rtl/>
        </w:rPr>
        <w:t xml:space="preserve"> هامش </w:t>
      </w:r>
      <w:r w:rsidRPr="00D46322">
        <w:rPr>
          <w:i/>
          <w:iCs/>
        </w:rPr>
        <w:t>C/N</w:t>
      </w:r>
      <w:r w:rsidRPr="00311991">
        <w:rPr>
          <w:vertAlign w:val="subscript"/>
        </w:rPr>
        <w:t>0,</w:t>
      </w:r>
      <w:r w:rsidRPr="00D46322">
        <w:rPr>
          <w:i/>
          <w:iCs/>
          <w:vertAlign w:val="subscript"/>
        </w:rPr>
        <w:t>EFF</w:t>
      </w:r>
      <w:r w:rsidRPr="00311991">
        <w:rPr>
          <w:rFonts w:hint="cs"/>
          <w:rtl/>
        </w:rPr>
        <w:t xml:space="preserve"> أقل بكثير من </w:t>
      </w:r>
      <w:r w:rsidRPr="00311991">
        <w:t>dB</w:t>
      </w:r>
      <w:r>
        <w:t> 6</w:t>
      </w:r>
      <w:r w:rsidRPr="00311991">
        <w:rPr>
          <w:rFonts w:hint="cs"/>
          <w:rtl/>
        </w:rPr>
        <w:t xml:space="preserve">. وهذه القيمة </w:t>
      </w:r>
      <w:r w:rsidRPr="00D46322">
        <w:rPr>
          <w:i/>
          <w:iCs/>
        </w:rPr>
        <w:t>C/N</w:t>
      </w:r>
      <w:r w:rsidRPr="00311991">
        <w:rPr>
          <w:vertAlign w:val="subscript"/>
        </w:rPr>
        <w:t>0,</w:t>
      </w:r>
      <w:r w:rsidRPr="00D46322">
        <w:rPr>
          <w:i/>
          <w:iCs/>
          <w:vertAlign w:val="subscript"/>
        </w:rPr>
        <w:t>EFF</w:t>
      </w:r>
      <w:r w:rsidRPr="00311991">
        <w:rPr>
          <w:rFonts w:hint="cs"/>
          <w:rtl/>
        </w:rPr>
        <w:t xml:space="preserve"> الأخفض هي أقل من هوامش الأمان المحددة لأنظمة ملاحة أخرى حددتها المنظمة </w:t>
      </w:r>
      <w:r w:rsidRPr="00311991">
        <w:t>ICAO</w:t>
      </w:r>
      <w:r w:rsidRPr="00311991">
        <w:rPr>
          <w:rFonts w:hint="cs"/>
          <w:rtl/>
        </w:rPr>
        <w:t xml:space="preserve">، ولكن ضمن مجال الهوامش المقبولة ضمن </w:t>
      </w:r>
      <w:r>
        <w:rPr>
          <w:rFonts w:hint="cs"/>
          <w:rtl/>
        </w:rPr>
        <w:t>قطاع الاتصالات الراديوية</w:t>
      </w:r>
      <w:r w:rsidRPr="00311991">
        <w:rPr>
          <w:rFonts w:hint="cs"/>
          <w:rtl/>
        </w:rPr>
        <w:t xml:space="preserve"> من أجل خدمات السلامة.</w:t>
      </w:r>
    </w:p>
    <w:p w14:paraId="4EAA4A3A" w14:textId="77777777" w:rsidR="009F4E4A" w:rsidRPr="00311991" w:rsidRDefault="009F4E4A" w:rsidP="009F4E4A">
      <w:r w:rsidRPr="00944BC6">
        <w:rPr>
          <w:b/>
          <w:bCs/>
        </w:rPr>
        <w:t>2</w:t>
      </w:r>
      <w:r w:rsidRPr="00311991">
        <w:tab/>
      </w:r>
      <w:r w:rsidRPr="00311991">
        <w:rPr>
          <w:rFonts w:hint="cs"/>
          <w:rtl/>
        </w:rPr>
        <w:t>يستوجب تقييم السلامة من جانب خدمات الملاحة الراديوية أن يكون احتمال تجاوز مصدر</w:t>
      </w:r>
      <w:proofErr w:type="gramStart"/>
      <w:r w:rsidRPr="00311991">
        <w:t xml:space="preserve">RFI </w:t>
      </w:r>
      <w:r w:rsidRPr="00311991">
        <w:rPr>
          <w:rFonts w:hint="cs"/>
          <w:rtl/>
        </w:rPr>
        <w:t xml:space="preserve"> لغير</w:t>
      </w:r>
      <w:proofErr w:type="gramEnd"/>
      <w:r w:rsidRPr="00311991">
        <w:rPr>
          <w:rFonts w:hint="cs"/>
          <w:rtl/>
        </w:rPr>
        <w:t xml:space="preserve"> الطيران لحدود الحماية الخاصة به أقل من واحد في </w:t>
      </w:r>
      <w:r>
        <w:t>100 000</w:t>
      </w:r>
      <w:r w:rsidRPr="00311991">
        <w:rPr>
          <w:rFonts w:hint="cs"/>
          <w:rtl/>
        </w:rPr>
        <w:t xml:space="preserve"> </w:t>
      </w:r>
      <w:r>
        <w:rPr>
          <w:rFonts w:hint="cs"/>
          <w:rtl/>
        </w:rPr>
        <w:t>ا</w:t>
      </w:r>
      <w:r w:rsidRPr="00311991">
        <w:rPr>
          <w:rFonts w:hint="cs"/>
          <w:rtl/>
        </w:rPr>
        <w:t>قتراب في الفئة</w:t>
      </w:r>
      <w:r>
        <w:rPr>
          <w:rFonts w:hint="eastAsia"/>
          <w:rtl/>
        </w:rPr>
        <w:t> </w:t>
      </w:r>
      <w:r w:rsidRPr="00311991">
        <w:t>I</w:t>
      </w:r>
      <w:r w:rsidRPr="00311991">
        <w:rPr>
          <w:rFonts w:hint="cs"/>
          <w:rtl/>
        </w:rPr>
        <w:t>. وهذا الخطر في فقدان الاستمرارية غير مشمول في</w:t>
      </w:r>
      <w:r>
        <w:rPr>
          <w:rFonts w:hint="eastAsia"/>
          <w:rtl/>
        </w:rPr>
        <w:t> </w:t>
      </w:r>
      <w:r w:rsidRPr="00311991">
        <w:rPr>
          <w:rFonts w:hint="cs"/>
          <w:rtl/>
        </w:rPr>
        <w:t xml:space="preserve">هامش أمان النظام </w:t>
      </w:r>
      <w:r w:rsidRPr="00311991">
        <w:t>GNSS</w:t>
      </w:r>
      <w:r w:rsidRPr="00311991">
        <w:rPr>
          <w:rFonts w:hint="cs"/>
          <w:rtl/>
        </w:rPr>
        <w:t>.</w:t>
      </w:r>
    </w:p>
    <w:p w14:paraId="75EE821C" w14:textId="77777777" w:rsidR="009F4E4A" w:rsidRDefault="009F4E4A" w:rsidP="009F4E4A">
      <w:pPr>
        <w:rPr>
          <w:rtl/>
        </w:rPr>
      </w:pPr>
      <w:r w:rsidRPr="00944BC6">
        <w:rPr>
          <w:b/>
          <w:bCs/>
        </w:rPr>
        <w:t>3</w:t>
      </w:r>
      <w:r w:rsidRPr="00311991">
        <w:tab/>
      </w:r>
      <w:r w:rsidRPr="00311991">
        <w:rPr>
          <w:rFonts w:hint="cs"/>
          <w:rtl/>
        </w:rPr>
        <w:t xml:space="preserve">السوية المسموح بها لتداخل غير الطيران هي رقم ثابت يمثل التداخل الكلي من كل المصادر المعروفة. وإذا أنشئت خدمات جديدة، يجب تقييد إرسالاتها </w:t>
      </w:r>
      <w:proofErr w:type="gramStart"/>
      <w:r w:rsidRPr="00311991">
        <w:rPr>
          <w:rFonts w:hint="cs"/>
          <w:rtl/>
        </w:rPr>
        <w:t>لكي لا</w:t>
      </w:r>
      <w:proofErr w:type="gramEnd"/>
      <w:r w:rsidRPr="00311991">
        <w:rPr>
          <w:rFonts w:hint="cs"/>
          <w:rtl/>
        </w:rPr>
        <w:t xml:space="preserve"> تتجاوز السوية الكلية المسموح بها.</w:t>
      </w:r>
    </w:p>
    <w:p w14:paraId="5A0273B7" w14:textId="77777777" w:rsidR="009F4E4A" w:rsidRDefault="009F4E4A" w:rsidP="009F4E4A">
      <w:pPr>
        <w:spacing w:before="0"/>
        <w:rPr>
          <w:rtl/>
        </w:rPr>
      </w:pPr>
    </w:p>
    <w:p w14:paraId="2B1E23F3" w14:textId="77777777" w:rsidR="009F4E4A" w:rsidRPr="00311991" w:rsidRDefault="009F4E4A" w:rsidP="009F4E4A"/>
    <w:p w14:paraId="0181773E" w14:textId="64D7C7FC" w:rsidR="009F4E4A" w:rsidRPr="00944BC6" w:rsidRDefault="009F4E4A" w:rsidP="00383487">
      <w:pPr>
        <w:pStyle w:val="Annextitle"/>
        <w:rPr>
          <w:bCs w:val="0"/>
          <w:sz w:val="26"/>
          <w:szCs w:val="36"/>
        </w:rPr>
      </w:pPr>
      <w:r w:rsidRPr="00D46322">
        <w:rPr>
          <w:rFonts w:hint="cs"/>
          <w:sz w:val="26"/>
          <w:szCs w:val="36"/>
          <w:rtl/>
        </w:rPr>
        <w:t xml:space="preserve">الملحق </w:t>
      </w:r>
      <w:r w:rsidRPr="00D46322">
        <w:rPr>
          <w:sz w:val="26"/>
          <w:szCs w:val="36"/>
        </w:rPr>
        <w:t>2</w:t>
      </w:r>
      <w:r w:rsidR="00383487">
        <w:rPr>
          <w:bCs w:val="0"/>
          <w:sz w:val="26"/>
          <w:szCs w:val="36"/>
        </w:rPr>
        <w:br/>
      </w:r>
      <w:r w:rsidR="00383487">
        <w:rPr>
          <w:bCs w:val="0"/>
          <w:sz w:val="26"/>
          <w:szCs w:val="36"/>
        </w:rPr>
        <w:br/>
      </w:r>
      <w:r w:rsidRPr="00944BC6">
        <w:rPr>
          <w:rFonts w:hint="cs"/>
          <w:sz w:val="26"/>
          <w:szCs w:val="36"/>
          <w:rtl/>
        </w:rPr>
        <w:t xml:space="preserve">الخصائص التقنية ومعايير الحماية لمحطات الاستقبال الأرضية في الخدمة </w:t>
      </w:r>
      <w:r w:rsidRPr="00944BC6">
        <w:rPr>
          <w:sz w:val="26"/>
          <w:szCs w:val="36"/>
        </w:rPr>
        <w:t>RNSS</w:t>
      </w:r>
      <w:r w:rsidRPr="00944BC6">
        <w:rPr>
          <w:rFonts w:hint="cs"/>
          <w:sz w:val="26"/>
          <w:szCs w:val="36"/>
          <w:rtl/>
        </w:rPr>
        <w:t xml:space="preserve"> (فضاء</w:t>
      </w:r>
      <w:r w:rsidRPr="00944BC6">
        <w:rPr>
          <w:sz w:val="26"/>
          <w:szCs w:val="36"/>
          <w:rtl/>
        </w:rPr>
        <w:noBreakHyphen/>
      </w:r>
      <w:r w:rsidRPr="00944BC6">
        <w:rPr>
          <w:rFonts w:hint="cs"/>
          <w:sz w:val="26"/>
          <w:szCs w:val="36"/>
          <w:rtl/>
        </w:rPr>
        <w:t>أرض)</w:t>
      </w:r>
      <w:r w:rsidRPr="00944BC6">
        <w:rPr>
          <w:rFonts w:hint="cs"/>
          <w:sz w:val="26"/>
          <w:szCs w:val="36"/>
          <w:rtl/>
        </w:rPr>
        <w:br/>
        <w:t xml:space="preserve">العاملة في النطاق </w:t>
      </w:r>
      <w:r w:rsidRPr="00944BC6">
        <w:rPr>
          <w:sz w:val="26"/>
          <w:szCs w:val="36"/>
        </w:rPr>
        <w:t>MHz 1 610</w:t>
      </w:r>
      <w:r w:rsidRPr="00944BC6">
        <w:rPr>
          <w:sz w:val="26"/>
          <w:szCs w:val="36"/>
        </w:rPr>
        <w:noBreakHyphen/>
        <w:t>1 559</w:t>
      </w:r>
    </w:p>
    <w:p w14:paraId="5EC82B70" w14:textId="77777777" w:rsidR="009F4E4A" w:rsidRPr="00944BC6" w:rsidRDefault="009F4E4A" w:rsidP="009F4E4A">
      <w:pPr>
        <w:pStyle w:val="Heading1"/>
      </w:pPr>
      <w:r w:rsidRPr="00944BC6">
        <w:t>1</w:t>
      </w:r>
      <w:r w:rsidRPr="00944BC6">
        <w:tab/>
      </w:r>
      <w:r w:rsidRPr="00944BC6">
        <w:rPr>
          <w:rFonts w:hint="cs"/>
          <w:rtl/>
        </w:rPr>
        <w:t>مقدمة</w:t>
      </w:r>
    </w:p>
    <w:p w14:paraId="40373E15" w14:textId="341BDB6D" w:rsidR="009F4E4A" w:rsidRDefault="009F4E4A" w:rsidP="009F4E4A">
      <w:pPr>
        <w:rPr>
          <w:rtl/>
        </w:rPr>
      </w:pPr>
      <w:r w:rsidRPr="00311991">
        <w:rPr>
          <w:rFonts w:hint="cs"/>
          <w:rtl/>
        </w:rPr>
        <w:t>يرمي هذا الملحق إلى تقديم وصف لبعض تطبيقات الاستقبال في الخدمة</w:t>
      </w:r>
      <w:r>
        <w:rPr>
          <w:rFonts w:hint="cs"/>
          <w:rtl/>
        </w:rPr>
        <w:t xml:space="preserve"> </w:t>
      </w:r>
      <w:r w:rsidRPr="00311991">
        <w:t>RNSS</w:t>
      </w:r>
      <w:r w:rsidRPr="00311991">
        <w:rPr>
          <w:rFonts w:hint="cs"/>
          <w:rtl/>
        </w:rPr>
        <w:t>، ووصف موجز لإشارات</w:t>
      </w:r>
      <w:r>
        <w:rPr>
          <w:rFonts w:hint="cs"/>
          <w:rtl/>
        </w:rPr>
        <w:t xml:space="preserve"> </w:t>
      </w:r>
      <w:r w:rsidRPr="00311991">
        <w:t>RNSS</w:t>
      </w:r>
      <w:r w:rsidRPr="00311991">
        <w:rPr>
          <w:rFonts w:hint="cs"/>
          <w:rtl/>
        </w:rPr>
        <w:t xml:space="preserve"> في النطاق </w:t>
      </w:r>
      <w:r w:rsidRPr="00311991">
        <w:t>MHz</w:t>
      </w:r>
      <w:r>
        <w:t> 1 610</w:t>
      </w:r>
      <w:r>
        <w:noBreakHyphen/>
        <w:t>1 559</w:t>
      </w:r>
      <w:r w:rsidRPr="00311991">
        <w:rPr>
          <w:rFonts w:hint="cs"/>
          <w:rtl/>
        </w:rPr>
        <w:t xml:space="preserve">، وسويات الحماية في مستقبِلات </w:t>
      </w:r>
      <w:r w:rsidRPr="00311991">
        <w:t>RNSS</w:t>
      </w:r>
      <w:r w:rsidRPr="00311991">
        <w:rPr>
          <w:rFonts w:hint="cs"/>
          <w:rtl/>
        </w:rPr>
        <w:t>. وثمة معلومات أكثر تفصيلاً عن إشارات</w:t>
      </w:r>
      <w:r>
        <w:rPr>
          <w:rFonts w:hint="cs"/>
          <w:rtl/>
        </w:rPr>
        <w:t xml:space="preserve"> </w:t>
      </w:r>
      <w:r w:rsidRPr="00311991">
        <w:t>RNSS</w:t>
      </w:r>
      <w:r w:rsidRPr="00311991">
        <w:rPr>
          <w:rFonts w:hint="cs"/>
          <w:rtl/>
        </w:rPr>
        <w:t xml:space="preserve"> التي تستخدمها هذه المستقبلات في التوصية </w:t>
      </w:r>
      <w:r w:rsidRPr="00311991">
        <w:t>ITU</w:t>
      </w:r>
      <w:r w:rsidRPr="00311991">
        <w:noBreakHyphen/>
        <w:t>R M.1787</w:t>
      </w:r>
      <w:r w:rsidRPr="00311991">
        <w:rPr>
          <w:rFonts w:hint="cs"/>
          <w:rtl/>
        </w:rPr>
        <w:t>. ويقدم القسم</w:t>
      </w:r>
      <w:r>
        <w:rPr>
          <w:rFonts w:hint="eastAsia"/>
          <w:rtl/>
        </w:rPr>
        <w:t> </w:t>
      </w:r>
      <w:r>
        <w:t>2</w:t>
      </w:r>
      <w:r w:rsidRPr="00311991">
        <w:rPr>
          <w:rFonts w:hint="cs"/>
          <w:rtl/>
        </w:rPr>
        <w:t xml:space="preserve"> أوصاف تطبيقات </w:t>
      </w:r>
      <w:r w:rsidRPr="00311991">
        <w:t>RNSS</w:t>
      </w:r>
      <w:r w:rsidRPr="00311991">
        <w:rPr>
          <w:rFonts w:hint="cs"/>
          <w:rtl/>
        </w:rPr>
        <w:t xml:space="preserve">. ويصف القسمان </w:t>
      </w:r>
      <w:r>
        <w:t>3</w:t>
      </w:r>
      <w:r>
        <w:rPr>
          <w:rFonts w:hint="eastAsia"/>
          <w:rtl/>
        </w:rPr>
        <w:t> </w:t>
      </w:r>
      <w:r w:rsidRPr="00311991">
        <w:rPr>
          <w:rFonts w:hint="cs"/>
          <w:rtl/>
        </w:rPr>
        <w:t>و</w:t>
      </w:r>
      <w:r>
        <w:t>4</w:t>
      </w:r>
      <w:r w:rsidRPr="00311991">
        <w:rPr>
          <w:rFonts w:hint="cs"/>
          <w:rtl/>
        </w:rPr>
        <w:t xml:space="preserve"> استخدام العتبات القصوى لاستقبال طاقة التداخل الكلي من أجل حماية مستقبلات</w:t>
      </w:r>
      <w:r>
        <w:rPr>
          <w:rFonts w:hint="cs"/>
          <w:rtl/>
        </w:rPr>
        <w:t xml:space="preserve"> </w:t>
      </w:r>
      <w:r w:rsidRPr="00311991">
        <w:t>RNSS</w:t>
      </w:r>
      <w:r w:rsidRPr="00311991">
        <w:rPr>
          <w:rFonts w:hint="cs"/>
          <w:rtl/>
        </w:rPr>
        <w:t xml:space="preserve"> ويدرجان الخصائص التقنية ومعايير الحماية. والغرض من سويات الحماية المعروضة فيهما عموماً هو تناول</w:t>
      </w:r>
      <w:r w:rsidR="003D39ED">
        <w:rPr>
          <w:rFonts w:hint="cs"/>
          <w:rtl/>
        </w:rPr>
        <w:t xml:space="preserve"> مصادر </w:t>
      </w:r>
      <w:r w:rsidR="003D39ED" w:rsidRPr="00311991">
        <w:rPr>
          <w:rFonts w:hint="cs"/>
          <w:rtl/>
        </w:rPr>
        <w:t xml:space="preserve">التداخل </w:t>
      </w:r>
      <w:r w:rsidR="003D39ED">
        <w:rPr>
          <w:rFonts w:hint="cs"/>
          <w:rtl/>
        </w:rPr>
        <w:t>المستمرة والنبضية</w:t>
      </w:r>
      <w:r w:rsidR="0015500B">
        <w:rPr>
          <w:rStyle w:val="FootnoteReference"/>
          <w:rtl/>
        </w:rPr>
        <w:footnoteReference w:id="5"/>
      </w:r>
      <w:r w:rsidR="00C80D94" w:rsidRPr="00311991">
        <w:rPr>
          <w:rFonts w:hint="cs"/>
          <w:rtl/>
        </w:rPr>
        <w:t xml:space="preserve"> لغير خدمة</w:t>
      </w:r>
      <w:r w:rsidR="00C80D94">
        <w:rPr>
          <w:rFonts w:hint="cs"/>
          <w:rtl/>
        </w:rPr>
        <w:t xml:space="preserve"> </w:t>
      </w:r>
      <w:r w:rsidR="00C80D94" w:rsidRPr="00311991">
        <w:t>RNSS</w:t>
      </w:r>
      <w:r w:rsidR="003D39ED">
        <w:rPr>
          <w:rFonts w:hint="cs"/>
          <w:rtl/>
        </w:rPr>
        <w:t>.</w:t>
      </w:r>
    </w:p>
    <w:p w14:paraId="22557B21" w14:textId="77777777" w:rsidR="009F4E4A" w:rsidRPr="00311991" w:rsidRDefault="009F4E4A" w:rsidP="009F4E4A">
      <w:r w:rsidRPr="00311991">
        <w:rPr>
          <w:rFonts w:hint="cs"/>
          <w:rtl/>
        </w:rPr>
        <w:t xml:space="preserve">وترد في الجدول </w:t>
      </w:r>
      <w:r>
        <w:t>2</w:t>
      </w:r>
      <w:r w:rsidRPr="00311991">
        <w:rPr>
          <w:rFonts w:hint="cs"/>
          <w:rtl/>
        </w:rPr>
        <w:t xml:space="preserve"> القيم العتبية للطاقة الكلية القصوى من التداخل الوارد من مصادر راديوية غير المصادر في خدمة </w:t>
      </w:r>
      <w:r w:rsidRPr="00311991">
        <w:t>RNSS</w:t>
      </w:r>
      <w:r w:rsidRPr="00311991">
        <w:rPr>
          <w:rFonts w:hint="cs"/>
          <w:rtl/>
        </w:rPr>
        <w:t>. وبالنسبة للتداخل في النطاق الضيق، تستخدم قيمة القدرة المستقبلة إلى جانب سوية عليا بشأن عرض نطاق التداخل. وبالنسبة للتداخل في النطاق العريض، تستخدم الكثافة الطيفية للقدرة المستقبلة إلى جانب سوية دنيا بشأن عرض نطاق التداخل. والعتبات هي من أجل التداخل الكلي في خرج هوائي الاستقبال.</w:t>
      </w:r>
    </w:p>
    <w:p w14:paraId="4461701D" w14:textId="77777777" w:rsidR="009F4E4A" w:rsidRPr="0015404F" w:rsidRDefault="009F4E4A" w:rsidP="009F4E4A">
      <w:pPr>
        <w:pStyle w:val="Heading1"/>
      </w:pPr>
      <w:r w:rsidRPr="0015404F">
        <w:t>2</w:t>
      </w:r>
      <w:r w:rsidRPr="0015404F">
        <w:tab/>
      </w:r>
      <w:r w:rsidRPr="0015404F">
        <w:rPr>
          <w:rFonts w:hint="cs"/>
          <w:rtl/>
        </w:rPr>
        <w:t xml:space="preserve">تطبيقات خدمة </w:t>
      </w:r>
      <w:r w:rsidRPr="0015404F">
        <w:t>RNSS</w:t>
      </w:r>
    </w:p>
    <w:p w14:paraId="6916DB2E" w14:textId="77777777" w:rsidR="009F4E4A" w:rsidRPr="00311991" w:rsidRDefault="009F4E4A" w:rsidP="009F4E4A">
      <w:r w:rsidRPr="00311991">
        <w:rPr>
          <w:rFonts w:hint="cs"/>
          <w:rtl/>
        </w:rPr>
        <w:t>يرد في هذا الملحق وصف عدة أنواع من مستقبلات</w:t>
      </w:r>
      <w:r>
        <w:rPr>
          <w:rFonts w:hint="cs"/>
          <w:rtl/>
        </w:rPr>
        <w:t xml:space="preserve"> </w:t>
      </w:r>
      <w:r w:rsidRPr="00311991">
        <w:t>RNSS</w:t>
      </w:r>
      <w:r w:rsidRPr="00311991">
        <w:rPr>
          <w:rFonts w:hint="cs"/>
          <w:rtl/>
        </w:rPr>
        <w:t xml:space="preserve"> من أجل تطبيقات معينة. وهنالك بضعة أنواع من مستقبلات الطيران تتوفر لها </w:t>
      </w:r>
      <w:r>
        <w:rPr>
          <w:rFonts w:hint="cs"/>
          <w:rtl/>
        </w:rPr>
        <w:t>ا</w:t>
      </w:r>
      <w:r w:rsidRPr="00311991">
        <w:rPr>
          <w:rFonts w:hint="cs"/>
          <w:rtl/>
        </w:rPr>
        <w:t>شتراطات متطورة نسبياً. وفي هذا الوقت هنالك بعض التطبيقات لغير الطيران من المعروف أنها أكثر تأثراً نسبياً بالتداخل. ومردّ ذلك أساساً فرط الخسارة في المسير (أي إشارة مستقبَلة ضعيفة) في بعض الحالات، أو خسارة إضافية في معالجة الإشارة (أي في معالجة شبه عديمة التشفير) في حالات أخرى. وفي معرض استمرار تطور</w:t>
      </w:r>
      <w:r>
        <w:rPr>
          <w:rFonts w:hint="cs"/>
          <w:snapToGrid w:val="0"/>
          <w:rtl/>
        </w:rPr>
        <w:t xml:space="preserve"> </w:t>
      </w:r>
      <w:r w:rsidRPr="00311991">
        <w:rPr>
          <w:snapToGrid w:val="0"/>
        </w:rPr>
        <w:t>RNSS</w:t>
      </w:r>
      <w:r>
        <w:rPr>
          <w:rFonts w:hint="cs"/>
          <w:snapToGrid w:val="0"/>
          <w:rtl/>
        </w:rPr>
        <w:t xml:space="preserve"> </w:t>
      </w:r>
      <w:r w:rsidRPr="00311991">
        <w:rPr>
          <w:rFonts w:hint="cs"/>
          <w:rtl/>
        </w:rPr>
        <w:t xml:space="preserve">قد تدخل حيز الاستعمال تطبيقات في هذه الخدمة تستخدم مستقبلات أكثر تأثراً بالتداخل </w:t>
      </w:r>
      <w:r w:rsidRPr="00311991">
        <w:rPr>
          <w:snapToGrid w:val="0"/>
        </w:rPr>
        <w:t>RFI</w:t>
      </w:r>
      <w:r w:rsidRPr="00311991">
        <w:rPr>
          <w:rFonts w:hint="cs"/>
          <w:rtl/>
        </w:rPr>
        <w:t>، مما يتطلب تحديث هذه التوصية لكي تأخذها في الحسبان.</w:t>
      </w:r>
    </w:p>
    <w:p w14:paraId="2CE35AF7" w14:textId="77777777" w:rsidR="009F4E4A" w:rsidRPr="0015404F" w:rsidRDefault="009F4E4A" w:rsidP="009F4E4A">
      <w:pPr>
        <w:pStyle w:val="Heading2"/>
      </w:pPr>
      <w:r w:rsidRPr="0015404F">
        <w:lastRenderedPageBreak/>
        <w:t>1.2</w:t>
      </w:r>
      <w:r w:rsidRPr="0015404F">
        <w:tab/>
      </w:r>
      <w:r w:rsidRPr="0015404F">
        <w:rPr>
          <w:rFonts w:hint="cs"/>
          <w:rtl/>
        </w:rPr>
        <w:t xml:space="preserve">مستقبلات </w:t>
      </w:r>
      <w:r w:rsidRPr="0015404F">
        <w:t>RNSS</w:t>
      </w:r>
      <w:r w:rsidRPr="0015404F">
        <w:rPr>
          <w:rFonts w:hint="cs"/>
          <w:rtl/>
        </w:rPr>
        <w:t xml:space="preserve"> للطيران</w:t>
      </w:r>
    </w:p>
    <w:p w14:paraId="292574BF" w14:textId="77777777" w:rsidR="009F4E4A" w:rsidRPr="00487AEB" w:rsidRDefault="009F4E4A" w:rsidP="00487AEB">
      <w:pPr>
        <w:pStyle w:val="Heading3"/>
      </w:pPr>
      <w:r w:rsidRPr="00487AEB">
        <w:t>1.1.2</w:t>
      </w:r>
      <w:r w:rsidRPr="00487AEB">
        <w:tab/>
      </w:r>
      <w:r w:rsidRPr="00487AEB">
        <w:rPr>
          <w:rFonts w:hint="cs"/>
          <w:rtl/>
        </w:rPr>
        <w:t xml:space="preserve">مستقبِل اقتراب دقيق في الفئة </w:t>
      </w:r>
      <w:r w:rsidRPr="00487AEB">
        <w:t>I</w:t>
      </w:r>
      <w:r w:rsidRPr="00487AEB">
        <w:rPr>
          <w:rFonts w:hint="cs"/>
          <w:rtl/>
        </w:rPr>
        <w:t xml:space="preserve"> من نظام </w:t>
      </w:r>
      <w:r w:rsidRPr="00487AEB">
        <w:t>SBAS</w:t>
      </w:r>
    </w:p>
    <w:p w14:paraId="1CFC9403" w14:textId="77777777" w:rsidR="009F4E4A" w:rsidRPr="00311991" w:rsidRDefault="009F4E4A" w:rsidP="009F4E4A">
      <w:pPr>
        <w:rPr>
          <w:rtl/>
          <w:lang w:bidi="ar-SY"/>
        </w:rPr>
      </w:pPr>
      <w:r w:rsidRPr="00311991">
        <w:rPr>
          <w:rFonts w:hint="cs"/>
          <w:rtl/>
        </w:rPr>
        <w:t xml:space="preserve">النظام التكميلي في الساتل </w:t>
      </w:r>
      <w:r>
        <w:t>(</w:t>
      </w:r>
      <w:r w:rsidRPr="00311991">
        <w:t>SBAS</w:t>
      </w:r>
      <w:r>
        <w:t>)</w:t>
      </w:r>
      <w:r w:rsidRPr="00311991">
        <w:rPr>
          <w:rFonts w:hint="cs"/>
          <w:rtl/>
        </w:rPr>
        <w:t xml:space="preserve"> هو وسيلة</w:t>
      </w:r>
      <w:r w:rsidRPr="00311991">
        <w:rPr>
          <w:rFonts w:hint="cs"/>
          <w:rtl/>
          <w:lang w:bidi="ar-SY"/>
        </w:rPr>
        <w:t xml:space="preserve"> لتصحيح خطأ قياس إقليمي في خدمة</w:t>
      </w:r>
      <w:r>
        <w:rPr>
          <w:rFonts w:hint="cs"/>
          <w:rtl/>
          <w:lang w:bidi="ar-SY"/>
        </w:rPr>
        <w:t xml:space="preserve"> </w:t>
      </w:r>
      <w:r w:rsidRPr="00311991">
        <w:t>RNSS</w:t>
      </w:r>
      <w:r w:rsidRPr="00311991">
        <w:rPr>
          <w:rFonts w:hint="cs"/>
          <w:rtl/>
        </w:rPr>
        <w:t xml:space="preserve"> </w:t>
      </w:r>
      <w:r w:rsidRPr="00311991">
        <w:rPr>
          <w:rFonts w:hint="cs"/>
          <w:rtl/>
          <w:lang w:bidi="ar-SY"/>
        </w:rPr>
        <w:t>وتوفير بيانات سلامة من خلال إشارة ساتلية في مدار مستقر بالنسبة إلى الأرض.</w:t>
      </w:r>
    </w:p>
    <w:p w14:paraId="20C6FBA7" w14:textId="77777777" w:rsidR="009F4E4A" w:rsidRPr="0015404F" w:rsidRDefault="009F4E4A" w:rsidP="009F4E4A">
      <w:pPr>
        <w:pStyle w:val="Headingb"/>
        <w:rPr>
          <w:rFonts w:eastAsia="Batang"/>
          <w:rtl/>
          <w:lang w:bidi="ar-SY"/>
        </w:rPr>
      </w:pPr>
      <w:r w:rsidRPr="0015404F">
        <w:rPr>
          <w:rFonts w:eastAsia="Batang" w:hint="cs"/>
          <w:rtl/>
        </w:rPr>
        <w:t xml:space="preserve">النمط </w:t>
      </w:r>
      <w:r w:rsidRPr="0015404F">
        <w:rPr>
          <w:rFonts w:eastAsia="Batang"/>
        </w:rPr>
        <w:t>1</w:t>
      </w:r>
    </w:p>
    <w:p w14:paraId="0CB0F0DD" w14:textId="631A2021" w:rsidR="009F4E4A" w:rsidRPr="00311991" w:rsidRDefault="009F4E4A" w:rsidP="009F4E4A">
      <w:pPr>
        <w:rPr>
          <w:lang w:eastAsia="ja-JP"/>
        </w:rPr>
      </w:pPr>
      <w:r w:rsidRPr="00311991">
        <w:rPr>
          <w:rFonts w:hint="cs"/>
          <w:rtl/>
        </w:rPr>
        <w:t>هذا النمط من مستقبلات الطيران هو مستقبِل ملاحة محمول جواً مصمم من أجل اقتراب دقيق من الفئة</w:t>
      </w:r>
      <w:r>
        <w:rPr>
          <w:rFonts w:hint="eastAsia"/>
          <w:rtl/>
        </w:rPr>
        <w:t> </w:t>
      </w:r>
      <w:r w:rsidRPr="00311991">
        <w:t>I</w:t>
      </w:r>
      <w:r w:rsidRPr="00311991">
        <w:rPr>
          <w:rFonts w:hint="cs"/>
          <w:rtl/>
        </w:rPr>
        <w:t xml:space="preserve"> حسب </w:t>
      </w:r>
      <w:r w:rsidRPr="00311991">
        <w:t>ICAO</w:t>
      </w:r>
      <w:r w:rsidRPr="00311991">
        <w:rPr>
          <w:rFonts w:hint="cs"/>
          <w:rtl/>
        </w:rPr>
        <w:t xml:space="preserve">. ويجب أن يفي بمتطلبات مواصفة النظام </w:t>
      </w:r>
      <w:r w:rsidRPr="00311991">
        <w:t>SBAS</w:t>
      </w:r>
      <w:r w:rsidRPr="00311991">
        <w:rPr>
          <w:rFonts w:hint="cs"/>
          <w:rtl/>
        </w:rPr>
        <w:t xml:space="preserve">. وهو يتتبع إشارات كل من </w:t>
      </w:r>
      <w:r w:rsidRPr="00311991">
        <w:t>RNSS</w:t>
      </w:r>
      <w:r>
        <w:t> </w:t>
      </w:r>
      <w:r w:rsidRPr="00311991">
        <w:t>L1</w:t>
      </w:r>
      <w:r>
        <w:t> </w:t>
      </w:r>
      <w:r w:rsidRPr="00311991">
        <w:t>C/A</w:t>
      </w:r>
      <w:r w:rsidRPr="00311991">
        <w:rPr>
          <w:rFonts w:hint="cs"/>
          <w:rtl/>
        </w:rPr>
        <w:t xml:space="preserve"> و</w:t>
      </w:r>
      <w:r w:rsidRPr="00311991">
        <w:t>SBAS</w:t>
      </w:r>
      <w:r>
        <w:t> </w:t>
      </w:r>
      <w:r w:rsidRPr="00311991">
        <w:t>L1</w:t>
      </w:r>
      <w:r>
        <w:t> </w:t>
      </w:r>
      <w:r w:rsidRPr="00311991">
        <w:t>CDMA</w:t>
      </w:r>
      <w:r w:rsidR="00DF07E0" w:rsidRPr="00DF07E0">
        <w:rPr>
          <w:rFonts w:hint="cs"/>
          <w:sz w:val="2"/>
          <w:szCs w:val="2"/>
          <w:rtl/>
        </w:rPr>
        <w:t> </w:t>
      </w:r>
      <w:r w:rsidRPr="0015404F">
        <w:rPr>
          <w:position w:val="6"/>
          <w:sz w:val="18"/>
          <w:szCs w:val="18"/>
        </w:rPr>
        <w:footnoteReference w:id="6"/>
      </w:r>
      <w:r w:rsidR="00DF07E0" w:rsidRPr="00DF07E0">
        <w:rPr>
          <w:rFonts w:hint="cs"/>
          <w:rtl/>
        </w:rPr>
        <w:t>.</w:t>
      </w:r>
      <w:r w:rsidRPr="00311991">
        <w:rPr>
          <w:rFonts w:hint="cs"/>
          <w:rtl/>
        </w:rPr>
        <w:t xml:space="preserve"> وتتسم إشارات </w:t>
      </w:r>
      <w:r w:rsidRPr="00311991">
        <w:t>SBAS</w:t>
      </w:r>
      <w:r>
        <w:t> </w:t>
      </w:r>
      <w:r w:rsidRPr="00311991">
        <w:t>L1</w:t>
      </w:r>
      <w:r w:rsidRPr="00311991">
        <w:rPr>
          <w:rFonts w:hint="cs"/>
          <w:rtl/>
        </w:rPr>
        <w:t xml:space="preserve"> بشفرات مماثلة لشفرات إشارات </w:t>
      </w:r>
      <w:r w:rsidRPr="00311991">
        <w:t>L1</w:t>
      </w:r>
      <w:r>
        <w:t> </w:t>
      </w:r>
      <w:r w:rsidRPr="00311991">
        <w:t>C/A</w:t>
      </w:r>
      <w:r w:rsidRPr="00311991">
        <w:rPr>
          <w:rFonts w:hint="cs"/>
          <w:rtl/>
        </w:rPr>
        <w:t xml:space="preserve"> المرسلة في نفس التردد المركزي </w:t>
      </w:r>
      <w:r>
        <w:t>(MHz 1 575,42)</w:t>
      </w:r>
      <w:r w:rsidRPr="00311991">
        <w:rPr>
          <w:rFonts w:hint="cs"/>
          <w:rtl/>
        </w:rPr>
        <w:t>. وخصائص هذا النمط من المستقبلات محددة في العمود</w:t>
      </w:r>
      <w:r>
        <w:rPr>
          <w:rFonts w:hint="eastAsia"/>
          <w:rtl/>
        </w:rPr>
        <w:t> </w:t>
      </w:r>
      <w:r>
        <w:t>1</w:t>
      </w:r>
      <w:r w:rsidRPr="00311991">
        <w:rPr>
          <w:rFonts w:hint="cs"/>
          <w:rtl/>
        </w:rPr>
        <w:t xml:space="preserve"> في الجدول</w:t>
      </w:r>
      <w:r>
        <w:rPr>
          <w:rFonts w:hint="eastAsia"/>
          <w:rtl/>
        </w:rPr>
        <w:t> </w:t>
      </w:r>
      <w:r>
        <w:t>2</w:t>
      </w:r>
      <w:r w:rsidRPr="00311991">
        <w:rPr>
          <w:rFonts w:hint="cs"/>
          <w:rtl/>
        </w:rPr>
        <w:t>.</w:t>
      </w:r>
    </w:p>
    <w:p w14:paraId="7B1514CA" w14:textId="77777777" w:rsidR="009F4E4A" w:rsidRPr="00311991" w:rsidRDefault="009F4E4A" w:rsidP="009F4E4A">
      <w:pPr>
        <w:pStyle w:val="Headingb"/>
        <w:rPr>
          <w:rFonts w:eastAsia="Batang"/>
          <w:rtl/>
          <w:lang w:eastAsia="ja-JP" w:bidi="ar-SY"/>
        </w:rPr>
      </w:pPr>
      <w:r w:rsidRPr="00311991">
        <w:rPr>
          <w:rFonts w:eastAsia="Batang" w:hint="cs"/>
          <w:rtl/>
          <w:lang w:eastAsia="ja-JP"/>
        </w:rPr>
        <w:t xml:space="preserve">النمط </w:t>
      </w:r>
      <w:r>
        <w:rPr>
          <w:rFonts w:eastAsia="Batang"/>
          <w:lang w:eastAsia="ja-JP"/>
        </w:rPr>
        <w:t>2</w:t>
      </w:r>
    </w:p>
    <w:p w14:paraId="454C4133" w14:textId="77777777" w:rsidR="00DF07E0" w:rsidRDefault="009F4E4A" w:rsidP="009F4E4A">
      <w:pPr>
        <w:rPr>
          <w:rtl/>
        </w:rPr>
      </w:pPr>
      <w:r w:rsidRPr="00311991">
        <w:rPr>
          <w:rFonts w:hint="cs"/>
          <w:rtl/>
        </w:rPr>
        <w:t>هذا النمط من مستقبلات الطيران هو أيضاً مستقبِل ملاحة محمول جواً مصمم من أجل اقتراب دقيق من الفئة</w:t>
      </w:r>
      <w:r>
        <w:rPr>
          <w:rFonts w:hint="cs"/>
          <w:rtl/>
        </w:rPr>
        <w:t xml:space="preserve"> </w:t>
      </w:r>
      <w:r w:rsidRPr="00311991">
        <w:t>I</w:t>
      </w:r>
      <w:r w:rsidRPr="00311991">
        <w:rPr>
          <w:rFonts w:hint="cs"/>
          <w:rtl/>
        </w:rPr>
        <w:t xml:space="preserve"> حسب </w:t>
      </w:r>
      <w:r w:rsidRPr="00311991">
        <w:t>ICAO</w:t>
      </w:r>
      <w:r w:rsidRPr="00311991">
        <w:rPr>
          <w:rFonts w:hint="cs"/>
          <w:rtl/>
        </w:rPr>
        <w:t>.</w:t>
      </w:r>
    </w:p>
    <w:p w14:paraId="72CB86A9" w14:textId="78C3AF9B" w:rsidR="009F4E4A" w:rsidRPr="00311991" w:rsidRDefault="009F4E4A" w:rsidP="009F4E4A">
      <w:r w:rsidRPr="00311991">
        <w:rPr>
          <w:rFonts w:hint="cs"/>
          <w:rtl/>
        </w:rPr>
        <w:t xml:space="preserve">ولكن هذا النمط من المستقبلات يعمل </w:t>
      </w:r>
      <w:proofErr w:type="gramStart"/>
      <w:r w:rsidRPr="00311991">
        <w:rPr>
          <w:rFonts w:hint="cs"/>
          <w:rtl/>
        </w:rPr>
        <w:t xml:space="preserve">بإشارات </w:t>
      </w:r>
      <w:r w:rsidR="008E0124">
        <w:t xml:space="preserve"> </w:t>
      </w:r>
      <w:r w:rsidRPr="00311991">
        <w:t>RNSS</w:t>
      </w:r>
      <w:proofErr w:type="gramEnd"/>
      <w:r w:rsidR="00316014">
        <w:rPr>
          <w:rFonts w:hint="cs"/>
          <w:rtl/>
        </w:rPr>
        <w:t>و</w:t>
      </w:r>
      <w:r w:rsidR="00316014">
        <w:rPr>
          <w:lang w:val="en-GB"/>
        </w:rPr>
        <w:t>SBAS</w:t>
      </w:r>
      <w:r w:rsidRPr="00311991">
        <w:rPr>
          <w:rFonts w:hint="cs"/>
          <w:rtl/>
        </w:rPr>
        <w:t xml:space="preserve"> </w:t>
      </w:r>
      <w:r w:rsidR="00316014" w:rsidRPr="00311991">
        <w:t>FDMA</w:t>
      </w:r>
      <w:r w:rsidR="00316014" w:rsidRPr="00DF07E0">
        <w:rPr>
          <w:rFonts w:hint="cs"/>
          <w:sz w:val="2"/>
          <w:szCs w:val="2"/>
          <w:rtl/>
        </w:rPr>
        <w:t xml:space="preserve"> </w:t>
      </w:r>
      <w:r w:rsidR="008E0124" w:rsidRPr="0015404F">
        <w:rPr>
          <w:position w:val="6"/>
          <w:sz w:val="18"/>
          <w:szCs w:val="18"/>
        </w:rPr>
        <w:footnoteReference w:id="7"/>
      </w:r>
      <w:r w:rsidR="008E0124">
        <w:t xml:space="preserve"> </w:t>
      </w:r>
      <w:r w:rsidRPr="00311991">
        <w:rPr>
          <w:rFonts w:hint="cs"/>
          <w:rtl/>
        </w:rPr>
        <w:t>في عدة ترددات موجات حاملة في آن</w:t>
      </w:r>
      <w:r w:rsidR="007B37C9">
        <w:rPr>
          <w:rFonts w:hint="cs"/>
          <w:rtl/>
        </w:rPr>
        <w:t>ٍ</w:t>
      </w:r>
      <w:r w:rsidRPr="00311991">
        <w:rPr>
          <w:rFonts w:hint="cs"/>
          <w:rtl/>
        </w:rPr>
        <w:t xml:space="preserve"> واحد. وهو يتتبع إشارات كل من</w:t>
      </w:r>
      <w:r>
        <w:rPr>
          <w:rFonts w:hint="cs"/>
          <w:rtl/>
        </w:rPr>
        <w:t xml:space="preserve"> </w:t>
      </w:r>
      <w:r w:rsidRPr="00311991">
        <w:t>RNSS</w:t>
      </w:r>
      <w:r w:rsidRPr="00311991">
        <w:rPr>
          <w:rFonts w:hint="cs"/>
          <w:rtl/>
        </w:rPr>
        <w:t xml:space="preserve"> و</w:t>
      </w:r>
      <w:r w:rsidRPr="00311991">
        <w:t>SBAS</w:t>
      </w:r>
      <w:r w:rsidRPr="00311991">
        <w:rPr>
          <w:rFonts w:hint="cs"/>
          <w:rtl/>
        </w:rPr>
        <w:t xml:space="preserve"> التي قد تكون في ترددات موجات حاملة مختلفة. وخصائص هذا النمط من المستقبلات محددة في العمود</w:t>
      </w:r>
      <w:r>
        <w:rPr>
          <w:rFonts w:hint="eastAsia"/>
          <w:rtl/>
        </w:rPr>
        <w:t> </w:t>
      </w:r>
      <w:r>
        <w:t>2</w:t>
      </w:r>
      <w:r w:rsidRPr="00311991">
        <w:rPr>
          <w:rFonts w:hint="cs"/>
          <w:rtl/>
        </w:rPr>
        <w:t xml:space="preserve"> في الجدول</w:t>
      </w:r>
      <w:r>
        <w:rPr>
          <w:rFonts w:hint="eastAsia"/>
          <w:rtl/>
        </w:rPr>
        <w:t> </w:t>
      </w:r>
      <w:r>
        <w:t>2</w:t>
      </w:r>
      <w:r w:rsidRPr="00311991">
        <w:rPr>
          <w:rFonts w:hint="cs"/>
          <w:rtl/>
        </w:rPr>
        <w:t>.</w:t>
      </w:r>
    </w:p>
    <w:p w14:paraId="04F9F636" w14:textId="77777777" w:rsidR="009F4E4A" w:rsidRPr="00313587" w:rsidRDefault="009F4E4A" w:rsidP="009F4E4A">
      <w:pPr>
        <w:pStyle w:val="Heading3"/>
        <w:keepLines w:val="0"/>
      </w:pPr>
      <w:r w:rsidRPr="00313587">
        <w:t>2.1.2</w:t>
      </w:r>
      <w:r w:rsidRPr="00313587">
        <w:tab/>
      </w:r>
      <w:r w:rsidRPr="00313587">
        <w:rPr>
          <w:rFonts w:hint="cs"/>
          <w:rtl/>
        </w:rPr>
        <w:t xml:space="preserve">مستقبِل </w:t>
      </w:r>
      <w:r>
        <w:rPr>
          <w:rFonts w:hint="cs"/>
          <w:rtl/>
        </w:rPr>
        <w:t>ا</w:t>
      </w:r>
      <w:r w:rsidRPr="00313587">
        <w:rPr>
          <w:rFonts w:hint="cs"/>
          <w:rtl/>
        </w:rPr>
        <w:t xml:space="preserve">قتراب دقيق في الفئة </w:t>
      </w:r>
      <w:r w:rsidRPr="00313587">
        <w:t>II/III</w:t>
      </w:r>
      <w:r w:rsidRPr="00313587">
        <w:rPr>
          <w:rFonts w:hint="cs"/>
          <w:rtl/>
        </w:rPr>
        <w:t xml:space="preserve"> من النظام </w:t>
      </w:r>
      <w:r w:rsidRPr="00313587">
        <w:t>GBAS</w:t>
      </w:r>
    </w:p>
    <w:p w14:paraId="04672FFE" w14:textId="77777777" w:rsidR="009F4E4A" w:rsidRPr="00313587" w:rsidRDefault="009F4E4A" w:rsidP="009F4E4A">
      <w:pPr>
        <w:pStyle w:val="Headingb"/>
        <w:rPr>
          <w:rFonts w:eastAsia="Batang"/>
          <w:rtl/>
          <w:lang w:bidi="ar-SY"/>
        </w:rPr>
      </w:pPr>
      <w:r w:rsidRPr="00313587">
        <w:rPr>
          <w:rFonts w:eastAsia="Batang" w:hint="cs"/>
          <w:rtl/>
        </w:rPr>
        <w:t xml:space="preserve">النمط </w:t>
      </w:r>
      <w:r w:rsidRPr="00313587">
        <w:rPr>
          <w:rFonts w:eastAsia="Batang"/>
        </w:rPr>
        <w:t>1</w:t>
      </w:r>
    </w:p>
    <w:p w14:paraId="05A8C37F" w14:textId="38F81E7D" w:rsidR="009F4E4A" w:rsidRPr="00311991" w:rsidRDefault="009F4E4A" w:rsidP="009F4E4A">
      <w:pPr>
        <w:rPr>
          <w:rtl/>
        </w:rPr>
      </w:pPr>
      <w:r w:rsidRPr="00311991">
        <w:rPr>
          <w:rFonts w:hint="cs"/>
          <w:rtl/>
        </w:rPr>
        <w:t>هذا النمط من مستقبلات الطيران هو مستقبِل ملاحة محمول جواً مصمم من أجل اقتراب دقيق من الفئة</w:t>
      </w:r>
      <w:r w:rsidRPr="00311991">
        <w:t xml:space="preserve"> II/</w:t>
      </w:r>
      <w:proofErr w:type="gramStart"/>
      <w:r w:rsidRPr="00311991">
        <w:t xml:space="preserve">III </w:t>
      </w:r>
      <w:r w:rsidRPr="00311991">
        <w:rPr>
          <w:rFonts w:hint="cs"/>
          <w:rtl/>
        </w:rPr>
        <w:t xml:space="preserve"> حسب</w:t>
      </w:r>
      <w:proofErr w:type="gramEnd"/>
      <w:r w:rsidRPr="00311991">
        <w:rPr>
          <w:rFonts w:hint="cs"/>
          <w:rtl/>
        </w:rPr>
        <w:t xml:space="preserve"> </w:t>
      </w:r>
      <w:r w:rsidRPr="00311991">
        <w:t>ICAO</w:t>
      </w:r>
      <w:r w:rsidRPr="00311991">
        <w:rPr>
          <w:rFonts w:hint="cs"/>
          <w:rtl/>
        </w:rPr>
        <w:t xml:space="preserve">. ويجب أن يتتبع الإشارات الساتلية </w:t>
      </w:r>
      <w:r w:rsidRPr="00311991">
        <w:t>RNSS</w:t>
      </w:r>
      <w:r>
        <w:t> (</w:t>
      </w:r>
      <w:r w:rsidRPr="00311991">
        <w:t>L1</w:t>
      </w:r>
      <w:r>
        <w:t> </w:t>
      </w:r>
      <w:r w:rsidRPr="00311991">
        <w:t>C/A</w:t>
      </w:r>
      <w:r>
        <w:t>)</w:t>
      </w:r>
      <w:r w:rsidRPr="00311991">
        <w:rPr>
          <w:rFonts w:hint="cs"/>
          <w:rtl/>
        </w:rPr>
        <w:t xml:space="preserve"> وإشارات نطاق الموجات المترية </w:t>
      </w:r>
      <w:r>
        <w:t>(</w:t>
      </w:r>
      <w:r w:rsidRPr="00311991">
        <w:t>VHF</w:t>
      </w:r>
      <w:r>
        <w:t>)</w:t>
      </w:r>
      <w:r w:rsidRPr="00311991">
        <w:rPr>
          <w:rFonts w:hint="cs"/>
          <w:rtl/>
        </w:rPr>
        <w:t xml:space="preserve"> ووصلة بيانات </w:t>
      </w:r>
      <w:r w:rsidRPr="00311991">
        <w:t>GBAS</w:t>
      </w:r>
      <w:r w:rsidRPr="00311991">
        <w:rPr>
          <w:rFonts w:hint="cs"/>
          <w:rtl/>
        </w:rPr>
        <w:t xml:space="preserve">. وهو يستقبل إشارات </w:t>
      </w:r>
      <w:r w:rsidRPr="00311991">
        <w:t>CDMA</w:t>
      </w:r>
      <w:r w:rsidRPr="00311991">
        <w:rPr>
          <w:rFonts w:hint="cs"/>
          <w:rtl/>
        </w:rPr>
        <w:t>. وخصائص هذا النمط من المستقبلات محددة في العمود</w:t>
      </w:r>
      <w:r>
        <w:rPr>
          <w:rFonts w:hint="eastAsia"/>
          <w:rtl/>
        </w:rPr>
        <w:t> </w:t>
      </w:r>
      <w:r>
        <w:t>3</w:t>
      </w:r>
      <w:r w:rsidRPr="00311991">
        <w:rPr>
          <w:rFonts w:hint="cs"/>
          <w:rtl/>
        </w:rPr>
        <w:t xml:space="preserve"> في الجدول</w:t>
      </w:r>
      <w:r>
        <w:rPr>
          <w:rFonts w:hint="eastAsia"/>
          <w:rtl/>
        </w:rPr>
        <w:t> </w:t>
      </w:r>
      <w:r>
        <w:t>2</w:t>
      </w:r>
      <w:r w:rsidRPr="00311991">
        <w:rPr>
          <w:rFonts w:hint="cs"/>
          <w:rtl/>
        </w:rPr>
        <w:t>.</w:t>
      </w:r>
    </w:p>
    <w:p w14:paraId="366096A9" w14:textId="77777777" w:rsidR="009F4E4A" w:rsidRPr="00311991" w:rsidRDefault="009F4E4A" w:rsidP="009F4E4A">
      <w:pPr>
        <w:pStyle w:val="Headingb"/>
        <w:rPr>
          <w:rFonts w:eastAsia="Batang"/>
          <w:rtl/>
          <w:lang w:eastAsia="ja-JP" w:bidi="ar-SY"/>
        </w:rPr>
      </w:pPr>
      <w:r w:rsidRPr="00311991">
        <w:rPr>
          <w:rFonts w:eastAsia="Batang" w:hint="cs"/>
          <w:rtl/>
          <w:lang w:eastAsia="ja-JP"/>
        </w:rPr>
        <w:t xml:space="preserve">النمط </w:t>
      </w:r>
      <w:r>
        <w:rPr>
          <w:rFonts w:eastAsia="Batang"/>
          <w:lang w:eastAsia="ja-JP"/>
        </w:rPr>
        <w:t>2</w:t>
      </w:r>
    </w:p>
    <w:p w14:paraId="32809BB9" w14:textId="2ED45F96" w:rsidR="009F4E4A" w:rsidRPr="00311991" w:rsidRDefault="009F4E4A" w:rsidP="001A53B2">
      <w:pPr>
        <w:rPr>
          <w:rtl/>
          <w:lang w:bidi="ar-SY"/>
        </w:rPr>
      </w:pPr>
      <w:r w:rsidRPr="00311991">
        <w:rPr>
          <w:rFonts w:hint="cs"/>
          <w:rtl/>
        </w:rPr>
        <w:t>هذا النمط من مستقبلات الطيران هو أيضاً مستقبِل ملاحة محمول جواً مصمم من أجل اقتراب دقيق من الفئة</w:t>
      </w:r>
      <w:r w:rsidRPr="00311991">
        <w:t xml:space="preserve"> II/III </w:t>
      </w:r>
      <w:r w:rsidRPr="00311991">
        <w:rPr>
          <w:rFonts w:hint="cs"/>
          <w:rtl/>
        </w:rPr>
        <w:t xml:space="preserve">حسب </w:t>
      </w:r>
      <w:r w:rsidRPr="00311991">
        <w:t>ICAO</w:t>
      </w:r>
      <w:r w:rsidRPr="00311991">
        <w:rPr>
          <w:rFonts w:hint="cs"/>
          <w:rtl/>
        </w:rPr>
        <w:t xml:space="preserve">. وهذا </w:t>
      </w:r>
      <w:proofErr w:type="gramStart"/>
      <w:r w:rsidRPr="00311991">
        <w:rPr>
          <w:rFonts w:hint="cs"/>
          <w:rtl/>
        </w:rPr>
        <w:t>النمط  من</w:t>
      </w:r>
      <w:proofErr w:type="gramEnd"/>
      <w:r w:rsidRPr="00311991">
        <w:rPr>
          <w:rFonts w:hint="cs"/>
          <w:rtl/>
        </w:rPr>
        <w:t xml:space="preserve"> المستقبلات يعمل بإشارات</w:t>
      </w:r>
      <w:r w:rsidR="00816E24">
        <w:rPr>
          <w:rFonts w:hint="cs"/>
          <w:rtl/>
        </w:rPr>
        <w:t xml:space="preserve"> </w:t>
      </w:r>
      <w:r w:rsidR="00816E24" w:rsidRPr="00311991">
        <w:t>RNSS</w:t>
      </w:r>
      <w:r w:rsidRPr="00311991">
        <w:rPr>
          <w:rFonts w:hint="cs"/>
          <w:rtl/>
        </w:rPr>
        <w:t xml:space="preserve"> </w:t>
      </w:r>
      <w:r w:rsidRPr="00311991">
        <w:t>FDMA</w:t>
      </w:r>
      <w:r w:rsidRPr="00311991">
        <w:rPr>
          <w:rFonts w:hint="cs"/>
          <w:rtl/>
        </w:rPr>
        <w:t xml:space="preserve"> في عدة ترددات موجات حاملة في آن</w:t>
      </w:r>
      <w:r w:rsidR="007B37C9">
        <w:rPr>
          <w:rFonts w:hint="cs"/>
          <w:rtl/>
        </w:rPr>
        <w:t>ٍ</w:t>
      </w:r>
      <w:r w:rsidRPr="00311991">
        <w:rPr>
          <w:rFonts w:hint="cs"/>
          <w:rtl/>
        </w:rPr>
        <w:t xml:space="preserve"> واحد. ويجب أن يتتبع الإشارات </w:t>
      </w:r>
      <w:proofErr w:type="gramStart"/>
      <w:r w:rsidRPr="00311991">
        <w:rPr>
          <w:rFonts w:hint="cs"/>
          <w:rtl/>
        </w:rPr>
        <w:t xml:space="preserve">الساتلية </w:t>
      </w:r>
      <w:r w:rsidRPr="00311991">
        <w:t xml:space="preserve"> RNSS</w:t>
      </w:r>
      <w:proofErr w:type="gramEnd"/>
      <w:r w:rsidRPr="00311991">
        <w:rPr>
          <w:rFonts w:hint="cs"/>
          <w:rtl/>
        </w:rPr>
        <w:t xml:space="preserve">وإشارات نطاق الموجات المترية </w:t>
      </w:r>
      <w:r>
        <w:t>(</w:t>
      </w:r>
      <w:r w:rsidRPr="00311991">
        <w:t>VHF</w:t>
      </w:r>
      <w:r>
        <w:t>)</w:t>
      </w:r>
      <w:r w:rsidRPr="00311991">
        <w:rPr>
          <w:rFonts w:hint="cs"/>
          <w:rtl/>
        </w:rPr>
        <w:t xml:space="preserve"> ووصلة بيانات </w:t>
      </w:r>
      <w:r w:rsidRPr="00311991">
        <w:t>GBAS</w:t>
      </w:r>
      <w:r w:rsidRPr="00311991">
        <w:rPr>
          <w:rFonts w:hint="cs"/>
          <w:rtl/>
        </w:rPr>
        <w:t xml:space="preserve">. ويمكن أن يعمل هذا المستقبل أيضاً بمعلومات من </w:t>
      </w:r>
      <w:r w:rsidR="001A53B2">
        <w:rPr>
          <w:rFonts w:hint="cs"/>
          <w:rtl/>
          <w:lang w:bidi="ar-EG"/>
        </w:rPr>
        <w:t>المرسلات الأرضية ل</w:t>
      </w:r>
      <w:r w:rsidR="001A53B2" w:rsidRPr="001A53B2">
        <w:rPr>
          <w:rtl/>
        </w:rPr>
        <w:t>خدمة الملاحة الراديوية للطيران</w:t>
      </w:r>
      <w:r w:rsidR="001A53B2">
        <w:rPr>
          <w:rFonts w:hint="cs"/>
          <w:rtl/>
          <w:lang w:bidi="ar-EG"/>
        </w:rPr>
        <w:t xml:space="preserve"> التي </w:t>
      </w:r>
      <w:r w:rsidR="001A53B2" w:rsidRPr="001A53B2">
        <w:rPr>
          <w:rtl/>
        </w:rPr>
        <w:t xml:space="preserve">ترسل إشارات </w:t>
      </w:r>
      <w:r w:rsidR="001A53B2">
        <w:rPr>
          <w:rFonts w:hint="cs"/>
          <w:rtl/>
        </w:rPr>
        <w:t xml:space="preserve">ملاحة راديوية </w:t>
      </w:r>
      <w:r w:rsidR="001A53B2" w:rsidRPr="001A53B2">
        <w:rPr>
          <w:rtl/>
        </w:rPr>
        <w:t xml:space="preserve">مماثلة لإشارات </w:t>
      </w:r>
      <w:r w:rsidR="001A53B2" w:rsidRPr="001A53B2">
        <w:rPr>
          <w:lang w:bidi="ar-EG"/>
        </w:rPr>
        <w:t>RNSS</w:t>
      </w:r>
      <w:r w:rsidR="001A53B2">
        <w:rPr>
          <w:rFonts w:hint="cs"/>
          <w:rtl/>
        </w:rPr>
        <w:t xml:space="preserve"> (فضاء-أرض) على محطات الطائرات. و</w:t>
      </w:r>
      <w:r w:rsidRPr="00311991">
        <w:rPr>
          <w:rFonts w:hint="cs"/>
          <w:rtl/>
        </w:rPr>
        <w:t>خصائص هذا النمط من المستقبلات محددة في العمود</w:t>
      </w:r>
      <w:r>
        <w:rPr>
          <w:rFonts w:hint="eastAsia"/>
          <w:rtl/>
        </w:rPr>
        <w:t> </w:t>
      </w:r>
      <w:r>
        <w:t>4</w:t>
      </w:r>
      <w:r w:rsidRPr="00311991">
        <w:rPr>
          <w:rFonts w:hint="cs"/>
          <w:rtl/>
        </w:rPr>
        <w:t xml:space="preserve"> في الجدول</w:t>
      </w:r>
      <w:r>
        <w:rPr>
          <w:rFonts w:hint="eastAsia"/>
          <w:rtl/>
        </w:rPr>
        <w:t> </w:t>
      </w:r>
      <w:r>
        <w:t>2</w:t>
      </w:r>
      <w:r w:rsidRPr="00311991">
        <w:rPr>
          <w:rFonts w:hint="cs"/>
          <w:rtl/>
        </w:rPr>
        <w:t>.</w:t>
      </w:r>
    </w:p>
    <w:p w14:paraId="0AE2E93E" w14:textId="77777777" w:rsidR="009F4E4A" w:rsidRPr="00313587" w:rsidRDefault="009F4E4A" w:rsidP="009F4E4A">
      <w:pPr>
        <w:pStyle w:val="Heading3"/>
      </w:pPr>
      <w:r w:rsidRPr="00313587">
        <w:lastRenderedPageBreak/>
        <w:t>3.1.2</w:t>
      </w:r>
      <w:r w:rsidRPr="00313587">
        <w:tab/>
      </w:r>
      <w:r w:rsidRPr="00313587">
        <w:rPr>
          <w:rFonts w:hint="cs"/>
          <w:rtl/>
        </w:rPr>
        <w:t>المستقبِل المرجعي</w:t>
      </w:r>
      <w:proofErr w:type="gramStart"/>
      <w:r w:rsidRPr="00313587">
        <w:t xml:space="preserve">SBAS </w:t>
      </w:r>
      <w:r w:rsidRPr="00313587">
        <w:rPr>
          <w:rFonts w:hint="cs"/>
          <w:rtl/>
        </w:rPr>
        <w:t xml:space="preserve"> على</w:t>
      </w:r>
      <w:proofErr w:type="gramEnd"/>
      <w:r w:rsidRPr="00313587">
        <w:rPr>
          <w:rFonts w:hint="cs"/>
          <w:rtl/>
        </w:rPr>
        <w:t xml:space="preserve"> الأرض</w:t>
      </w:r>
    </w:p>
    <w:p w14:paraId="3E1AAB9E" w14:textId="15ECA29C" w:rsidR="009F4E4A" w:rsidRDefault="009F4E4A" w:rsidP="009F4E4A">
      <w:pPr>
        <w:rPr>
          <w:rtl/>
        </w:rPr>
      </w:pPr>
      <w:r w:rsidRPr="00311991">
        <w:rPr>
          <w:rFonts w:hint="cs"/>
          <w:rtl/>
        </w:rPr>
        <w:t xml:space="preserve">هذا النمط من مستقبلات الطيران هو مستقبِل مرجعي على الأرض يستخدم في عمليات شبكة </w:t>
      </w:r>
      <w:r w:rsidRPr="00311991">
        <w:t>SBAS</w:t>
      </w:r>
      <w:r w:rsidRPr="00311991">
        <w:rPr>
          <w:rFonts w:hint="cs"/>
          <w:rtl/>
        </w:rPr>
        <w:t xml:space="preserve"> على الأرض لتحديد التأخرات الأيونوسفيرية وسلامة إشارات </w:t>
      </w:r>
      <w:r w:rsidRPr="00311991">
        <w:t>RNSS</w:t>
      </w:r>
      <w:r w:rsidRPr="00311991">
        <w:rPr>
          <w:rFonts w:hint="cs"/>
          <w:rtl/>
        </w:rPr>
        <w:t xml:space="preserve">. ويستخدم هذا المستقبِل أسلوباً شبه عديم الشفرة يستغل ميزة فريدة تمكنها معمارية إشارة </w:t>
      </w:r>
      <w:r w:rsidRPr="00311991">
        <w:t>RNSS</w:t>
      </w:r>
      <w:r w:rsidRPr="00311991">
        <w:rPr>
          <w:rFonts w:hint="cs"/>
          <w:rtl/>
        </w:rPr>
        <w:t xml:space="preserve"> المحددة حيث يتم تتبع إشارات الشفرة</w:t>
      </w:r>
      <w:r w:rsidRPr="00311991">
        <w:t>L</w:t>
      </w:r>
      <w:proofErr w:type="gramStart"/>
      <w:r w:rsidRPr="00311991">
        <w:t xml:space="preserve">1 </w:t>
      </w:r>
      <w:r w:rsidRPr="00311991">
        <w:rPr>
          <w:rFonts w:hint="cs"/>
          <w:rtl/>
        </w:rPr>
        <w:t xml:space="preserve"> و</w:t>
      </w:r>
      <w:proofErr w:type="gramEnd"/>
      <w:r w:rsidRPr="00311991">
        <w:t>L2</w:t>
      </w:r>
      <w:r>
        <w:t> </w:t>
      </w:r>
      <w:r w:rsidRPr="00311991">
        <w:t>P(Y)</w:t>
      </w:r>
      <w:r w:rsidRPr="00311991">
        <w:rPr>
          <w:rFonts w:hint="cs"/>
          <w:rtl/>
        </w:rPr>
        <w:t xml:space="preserve">، تساعدها في ذلك معرفة طور موجة حاملة دينامية تُستمد من شفرة </w:t>
      </w:r>
      <w:r w:rsidRPr="00311991">
        <w:t>L1</w:t>
      </w:r>
      <w:r>
        <w:t> </w:t>
      </w:r>
      <w:r w:rsidRPr="00311991">
        <w:t>C/A</w:t>
      </w:r>
      <w:r w:rsidR="003E17AD" w:rsidRPr="003E17AD">
        <w:rPr>
          <w:rFonts w:hint="cs"/>
          <w:sz w:val="2"/>
          <w:szCs w:val="2"/>
          <w:rtl/>
        </w:rPr>
        <w:t> </w:t>
      </w:r>
      <w:r w:rsidR="003E17AD" w:rsidRPr="00161BE0">
        <w:rPr>
          <w:position w:val="6"/>
          <w:sz w:val="18"/>
          <w:szCs w:val="18"/>
        </w:rPr>
        <w:footnoteReference w:id="8"/>
      </w:r>
      <w:r w:rsidRPr="00311991">
        <w:rPr>
          <w:rFonts w:hint="cs"/>
          <w:rtl/>
        </w:rPr>
        <w:t xml:space="preserve"> وتتبع الموجة الحاملة، ومعرفة متوسط معدل توقيت التجفير. ويوفر أسلوب تقاطع الترابط هذا مقدرة قياس تأخر الإشارة في </w:t>
      </w:r>
      <w:r w:rsidRPr="00311991">
        <w:t>L2</w:t>
      </w:r>
      <w:r w:rsidRPr="00311991">
        <w:rPr>
          <w:rFonts w:hint="cs"/>
          <w:rtl/>
        </w:rPr>
        <w:t>، مما يمكن من تحديد تغيرات تأخر الإشارات الناجمة عن الأيونوسفير. ومخطط تقاطع الترابط ممكن جزئياً لأن شفرات إشارات</w:t>
      </w:r>
      <w:r w:rsidRPr="00311991">
        <w:t>L</w:t>
      </w:r>
      <w:proofErr w:type="gramStart"/>
      <w:r w:rsidRPr="00311991">
        <w:t xml:space="preserve">1 </w:t>
      </w:r>
      <w:r w:rsidRPr="00311991">
        <w:rPr>
          <w:rFonts w:hint="cs"/>
          <w:rtl/>
        </w:rPr>
        <w:t xml:space="preserve"> و</w:t>
      </w:r>
      <w:proofErr w:type="gramEnd"/>
      <w:r w:rsidRPr="00311991">
        <w:t>L2</w:t>
      </w:r>
      <w:r>
        <w:t> </w:t>
      </w:r>
      <w:r w:rsidRPr="00311991">
        <w:t>P(Y)</w:t>
      </w:r>
      <w:r w:rsidRPr="00311991">
        <w:rPr>
          <w:rFonts w:hint="cs"/>
          <w:rtl/>
        </w:rPr>
        <w:t xml:space="preserve"> متماثلة. ويجب أن يلتقط هذا المستقبِل إشارات الساتل </w:t>
      </w:r>
      <w:r w:rsidRPr="00311991">
        <w:t>SBAS</w:t>
      </w:r>
      <w:r>
        <w:rPr>
          <w:rFonts w:hint="cs"/>
          <w:rtl/>
        </w:rPr>
        <w:t xml:space="preserve"> </w:t>
      </w:r>
      <w:r w:rsidRPr="00311991">
        <w:rPr>
          <w:rFonts w:hint="cs"/>
          <w:rtl/>
        </w:rPr>
        <w:t xml:space="preserve">ويتتبعها بنفس التردد كما في الموجة الحاملة </w:t>
      </w:r>
      <w:r w:rsidRPr="00311991">
        <w:t>L1</w:t>
      </w:r>
      <w:r>
        <w:t> </w:t>
      </w:r>
      <w:r w:rsidRPr="00311991">
        <w:t>C/A</w:t>
      </w:r>
      <w:r w:rsidRPr="00311991">
        <w:rPr>
          <w:rFonts w:hint="cs"/>
          <w:rtl/>
        </w:rPr>
        <w:t>. والمستقبلات شبه عديمة الشفرة أكثر حساسية للتداخل لأنها تعمل دون ميزة معرفة الشفرة</w:t>
      </w:r>
      <w:r>
        <w:rPr>
          <w:rFonts w:hint="eastAsia"/>
          <w:rtl/>
        </w:rPr>
        <w:t> </w:t>
      </w:r>
      <w:r w:rsidRPr="00311991">
        <w:t>Y</w:t>
      </w:r>
      <w:r w:rsidR="003E17AD" w:rsidRPr="003E17AD">
        <w:rPr>
          <w:rFonts w:hint="cs"/>
          <w:sz w:val="2"/>
          <w:szCs w:val="2"/>
          <w:rtl/>
        </w:rPr>
        <w:t> </w:t>
      </w:r>
      <w:r w:rsidRPr="00161BE0">
        <w:rPr>
          <w:position w:val="6"/>
          <w:sz w:val="18"/>
          <w:szCs w:val="18"/>
        </w:rPr>
        <w:footnoteReference w:id="9"/>
      </w:r>
      <w:r w:rsidR="003E17AD" w:rsidRPr="003E17AD">
        <w:rPr>
          <w:rFonts w:hint="cs"/>
          <w:rtl/>
        </w:rPr>
        <w:t>.</w:t>
      </w:r>
      <w:r w:rsidRPr="00311991">
        <w:rPr>
          <w:rFonts w:hint="cs"/>
          <w:rtl/>
        </w:rPr>
        <w:t xml:space="preserve"> وتؤدي مستقبلات</w:t>
      </w:r>
      <w:r>
        <w:rPr>
          <w:rFonts w:hint="cs"/>
          <w:rtl/>
        </w:rPr>
        <w:t xml:space="preserve"> </w:t>
      </w:r>
      <w:r w:rsidRPr="00311991">
        <w:t>SBAS</w:t>
      </w:r>
      <w:r w:rsidRPr="00311991">
        <w:rPr>
          <w:rFonts w:hint="cs"/>
          <w:rtl/>
        </w:rPr>
        <w:t xml:space="preserve"> على الأرض أدواراً حاسمة الأهمية من قبيل رصد سلامة إشارات</w:t>
      </w:r>
      <w:r>
        <w:rPr>
          <w:rFonts w:hint="cs"/>
          <w:rtl/>
        </w:rPr>
        <w:t xml:space="preserve"> </w:t>
      </w:r>
      <w:r w:rsidRPr="00311991">
        <w:t>RNSS</w:t>
      </w:r>
      <w:r w:rsidRPr="00311991">
        <w:rPr>
          <w:rFonts w:hint="cs"/>
          <w:rtl/>
        </w:rPr>
        <w:t xml:space="preserve"> في محطات</w:t>
      </w:r>
      <w:r>
        <w:rPr>
          <w:rFonts w:hint="cs"/>
          <w:rtl/>
        </w:rPr>
        <w:t xml:space="preserve"> </w:t>
      </w:r>
      <w:r w:rsidRPr="00311991">
        <w:t>SBAS</w:t>
      </w:r>
      <w:r w:rsidRPr="00311991">
        <w:rPr>
          <w:rFonts w:hint="cs"/>
          <w:rtl/>
        </w:rPr>
        <w:t xml:space="preserve"> على الأرض في مواقع ثابتة معروفة. ومن ثم ينبغي أن يتوفر لهذه المستقبلات الحماية الملائمة لضمان النفاذ المستمر دون انقطاع إلى إشارات</w:t>
      </w:r>
      <w:r>
        <w:rPr>
          <w:rFonts w:hint="cs"/>
          <w:rtl/>
        </w:rPr>
        <w:t xml:space="preserve"> </w:t>
      </w:r>
      <w:r w:rsidRPr="00311991">
        <w:t>RNSS</w:t>
      </w:r>
      <w:r w:rsidRPr="00311991">
        <w:rPr>
          <w:rFonts w:hint="cs"/>
          <w:rtl/>
        </w:rPr>
        <w:t xml:space="preserve">، من قبيل مناطق الدارئات المادية، دون أن يقتصر عليها. وخصائص هذا النمط من المستقبلات محددة في العمود </w:t>
      </w:r>
      <w:r>
        <w:t>5</w:t>
      </w:r>
      <w:r w:rsidRPr="00311991">
        <w:rPr>
          <w:rFonts w:hint="cs"/>
          <w:rtl/>
        </w:rPr>
        <w:t xml:space="preserve"> في الجدول </w:t>
      </w:r>
      <w:r>
        <w:t>2</w:t>
      </w:r>
      <w:r w:rsidRPr="00311991">
        <w:rPr>
          <w:rFonts w:hint="cs"/>
          <w:rtl/>
        </w:rPr>
        <w:t>.</w:t>
      </w:r>
    </w:p>
    <w:p w14:paraId="3226E6F5" w14:textId="502F6BF0" w:rsidR="00FF0F36" w:rsidRDefault="002D0E5A" w:rsidP="002D0E5A">
      <w:r w:rsidRPr="002D0E5A">
        <w:rPr>
          <w:rtl/>
        </w:rPr>
        <w:t xml:space="preserve">تُستخدم المستقبلات المرجعية </w:t>
      </w:r>
      <w:r w:rsidRPr="002D0E5A">
        <w:rPr>
          <w:lang w:val="en-GB"/>
        </w:rPr>
        <w:t>SBAS</w:t>
      </w:r>
      <w:r w:rsidRPr="002D0E5A">
        <w:rPr>
          <w:rtl/>
        </w:rPr>
        <w:t xml:space="preserve"> القائمة على الأرض للقيام بأدوار بالغة الأهمية مثل مراقبة سلامة أنظمة الخدمة </w:t>
      </w:r>
      <w:r w:rsidRPr="002D0E5A">
        <w:rPr>
          <w:lang w:val="en-GB"/>
        </w:rPr>
        <w:t>RNSS</w:t>
      </w:r>
      <w:r w:rsidRPr="002D0E5A">
        <w:rPr>
          <w:rtl/>
        </w:rPr>
        <w:t xml:space="preserve"> في محطات الأرض </w:t>
      </w:r>
      <w:r w:rsidRPr="002D0E5A">
        <w:rPr>
          <w:lang w:val="en-GB"/>
        </w:rPr>
        <w:t>SBAS</w:t>
      </w:r>
      <w:r w:rsidRPr="002D0E5A">
        <w:rPr>
          <w:rtl/>
        </w:rPr>
        <w:t xml:space="preserve"> في مواقع ثابتة معروفة.</w:t>
      </w:r>
      <w:r w:rsidRPr="002D0E5A">
        <w:rPr>
          <w:rFonts w:hint="cs"/>
          <w:rtl/>
        </w:rPr>
        <w:t xml:space="preserve"> </w:t>
      </w:r>
      <w:r w:rsidRPr="002D0E5A">
        <w:rPr>
          <w:rtl/>
        </w:rPr>
        <w:t xml:space="preserve">ومن ثم تتوفر الحماية المناسبة لهذه المستقبلات لضمان نفاذها المستمر غير المتقطع لإشارات الخدمة </w:t>
      </w:r>
      <w:proofErr w:type="gramStart"/>
      <w:r w:rsidRPr="002D0E5A">
        <w:rPr>
          <w:lang w:val="en-GB"/>
        </w:rPr>
        <w:t>RNSS</w:t>
      </w:r>
      <w:r w:rsidRPr="002D0E5A">
        <w:rPr>
          <w:rtl/>
        </w:rPr>
        <w:t xml:space="preserve"> </w:t>
      </w:r>
      <w:r w:rsidRPr="002D0E5A">
        <w:rPr>
          <w:rFonts w:hint="cs"/>
          <w:rtl/>
        </w:rPr>
        <w:t>،</w:t>
      </w:r>
      <w:proofErr w:type="gramEnd"/>
      <w:r w:rsidRPr="002D0E5A">
        <w:rPr>
          <w:rFonts w:hint="cs"/>
          <w:rtl/>
        </w:rPr>
        <w:t xml:space="preserve"> بما يشمل، على سبيل المثال لا الحصر، توفير مناطق دارئة مادية.</w:t>
      </w:r>
    </w:p>
    <w:p w14:paraId="203699CD" w14:textId="77777777" w:rsidR="009F4E4A" w:rsidRPr="00414686" w:rsidRDefault="009F4E4A" w:rsidP="009F4E4A">
      <w:pPr>
        <w:pStyle w:val="Heading3"/>
      </w:pPr>
      <w:r w:rsidRPr="00414686">
        <w:t>4.1.2</w:t>
      </w:r>
      <w:r w:rsidRPr="00414686">
        <w:tab/>
      </w:r>
      <w:r>
        <w:rPr>
          <w:rFonts w:hint="cs"/>
          <w:rtl/>
        </w:rPr>
        <w:t>مستقبلات الا</w:t>
      </w:r>
      <w:r w:rsidRPr="00414686">
        <w:rPr>
          <w:rFonts w:hint="cs"/>
          <w:rtl/>
        </w:rPr>
        <w:t>قتراب الدقيق في الملاحة الجوية</w:t>
      </w:r>
    </w:p>
    <w:p w14:paraId="69B7194C" w14:textId="125900EF" w:rsidR="009F4E4A" w:rsidRPr="00414686" w:rsidRDefault="009F4E4A" w:rsidP="009F4E4A">
      <w:pPr>
        <w:rPr>
          <w:spacing w:val="-2"/>
        </w:rPr>
      </w:pPr>
      <w:r w:rsidRPr="00414686">
        <w:rPr>
          <w:rFonts w:hint="cs"/>
          <w:spacing w:val="-2"/>
          <w:rtl/>
        </w:rPr>
        <w:t>هذا النمط من المستقبلات هو مستقبِل ملاحة جوية مصمم لتوفير اقتراب دقيق. و</w:t>
      </w:r>
      <w:r w:rsidR="002B182E">
        <w:rPr>
          <w:rFonts w:hint="cs"/>
          <w:spacing w:val="-2"/>
          <w:rtl/>
        </w:rPr>
        <w:t xml:space="preserve">يمكن أن يستخدم </w:t>
      </w:r>
      <w:r w:rsidRPr="00414686">
        <w:rPr>
          <w:rFonts w:hint="cs"/>
          <w:spacing w:val="-2"/>
          <w:rtl/>
        </w:rPr>
        <w:t xml:space="preserve">إشارات </w:t>
      </w:r>
      <w:r w:rsidRPr="00414686">
        <w:rPr>
          <w:spacing w:val="-2"/>
        </w:rPr>
        <w:t>FDMA</w:t>
      </w:r>
      <w:r w:rsidRPr="00414686">
        <w:rPr>
          <w:rFonts w:hint="cs"/>
          <w:spacing w:val="-2"/>
          <w:rtl/>
        </w:rPr>
        <w:t xml:space="preserve"> </w:t>
      </w:r>
      <w:r w:rsidR="002B182E">
        <w:rPr>
          <w:rFonts w:hint="cs"/>
          <w:spacing w:val="-2"/>
          <w:rtl/>
        </w:rPr>
        <w:t>و</w:t>
      </w:r>
      <w:r w:rsidR="002B182E">
        <w:rPr>
          <w:spacing w:val="-2"/>
          <w:lang w:val="en-GB"/>
        </w:rPr>
        <w:t>CDMA</w:t>
      </w:r>
      <w:r w:rsidR="002B182E">
        <w:rPr>
          <w:rFonts w:hint="cs"/>
          <w:spacing w:val="-2"/>
          <w:rtl/>
          <w:lang w:bidi="ar-EG"/>
        </w:rPr>
        <w:t xml:space="preserve"> على حد السواء </w:t>
      </w:r>
      <w:r w:rsidRPr="00414686">
        <w:rPr>
          <w:rFonts w:hint="cs"/>
          <w:spacing w:val="-2"/>
          <w:rtl/>
        </w:rPr>
        <w:t xml:space="preserve">في نظام </w:t>
      </w:r>
      <w:r w:rsidRPr="00414686">
        <w:rPr>
          <w:spacing w:val="-2"/>
        </w:rPr>
        <w:t>RNSS</w:t>
      </w:r>
      <w:r w:rsidR="00296B24">
        <w:rPr>
          <w:rFonts w:hint="cs"/>
          <w:spacing w:val="-2"/>
          <w:rtl/>
        </w:rPr>
        <w:t xml:space="preserve">، وأن يعمل </w:t>
      </w:r>
      <w:r w:rsidRPr="00414686">
        <w:rPr>
          <w:rFonts w:hint="cs"/>
          <w:spacing w:val="-2"/>
          <w:rtl/>
        </w:rPr>
        <w:t xml:space="preserve">في عدة ترددات موجات حاملة في آن واحد. وخصائص هذا النمط من المستقبلات محددة في العمود </w:t>
      </w:r>
      <w:r w:rsidRPr="00414686">
        <w:rPr>
          <w:spacing w:val="-2"/>
        </w:rPr>
        <w:t>6</w:t>
      </w:r>
      <w:r w:rsidRPr="00414686">
        <w:rPr>
          <w:rFonts w:hint="cs"/>
          <w:spacing w:val="-2"/>
          <w:rtl/>
        </w:rPr>
        <w:t xml:space="preserve"> في الجدول</w:t>
      </w:r>
      <w:r w:rsidRPr="00414686">
        <w:rPr>
          <w:rFonts w:hint="eastAsia"/>
          <w:spacing w:val="-2"/>
          <w:rtl/>
        </w:rPr>
        <w:t> </w:t>
      </w:r>
      <w:r w:rsidRPr="00414686">
        <w:rPr>
          <w:spacing w:val="-2"/>
        </w:rPr>
        <w:t>2</w:t>
      </w:r>
      <w:r w:rsidRPr="00414686">
        <w:rPr>
          <w:rFonts w:hint="cs"/>
          <w:spacing w:val="-2"/>
          <w:rtl/>
        </w:rPr>
        <w:t>.</w:t>
      </w:r>
    </w:p>
    <w:p w14:paraId="305271EB" w14:textId="4119799C" w:rsidR="009F4E4A" w:rsidRPr="00311991" w:rsidRDefault="009F4E4A" w:rsidP="009F4E4A">
      <w:pPr>
        <w:rPr>
          <w:lang w:eastAsia="ja-JP"/>
        </w:rPr>
      </w:pPr>
      <w:r w:rsidRPr="00311991">
        <w:rPr>
          <w:rFonts w:hint="cs"/>
          <w:rtl/>
        </w:rPr>
        <w:t>ويمكن أن تنطبق أيضاً خصائص مستقبلات الملاحة الجوية على مستقبلات طُورت من أجل تطبيقات برية وبحرية غير موصوفة في هذا الملحق.</w:t>
      </w:r>
    </w:p>
    <w:p w14:paraId="65E92121" w14:textId="77777777" w:rsidR="009F4E4A" w:rsidRPr="00414686" w:rsidRDefault="009F4E4A" w:rsidP="009F4E4A">
      <w:pPr>
        <w:pStyle w:val="Heading2"/>
      </w:pPr>
      <w:r w:rsidRPr="00414686">
        <w:t>2.2</w:t>
      </w:r>
      <w:r w:rsidRPr="00414686">
        <w:tab/>
      </w:r>
      <w:r w:rsidRPr="00414686">
        <w:rPr>
          <w:rFonts w:hint="cs"/>
          <w:rtl/>
        </w:rPr>
        <w:t>المستقبلات عالية الدقة</w:t>
      </w:r>
    </w:p>
    <w:p w14:paraId="3BA8EA3F" w14:textId="77777777" w:rsidR="009F4E4A" w:rsidRPr="00623F7F" w:rsidRDefault="009F4E4A" w:rsidP="009F4E4A">
      <w:pPr>
        <w:rPr>
          <w:spacing w:val="2"/>
        </w:rPr>
      </w:pPr>
      <w:r w:rsidRPr="00623F7F">
        <w:rPr>
          <w:rFonts w:hint="cs"/>
          <w:spacing w:val="2"/>
          <w:rtl/>
        </w:rPr>
        <w:t>تمثل الفئة عالية الدقة مستقبلات مصممة لكي توفر دقة تحديد موقع بمقدار سنتمتر واحد إلى سنتمترين في الوقت الفعلي في</w:t>
      </w:r>
      <w:r w:rsidRPr="00623F7F">
        <w:rPr>
          <w:rFonts w:hint="eastAsia"/>
          <w:spacing w:val="2"/>
          <w:rtl/>
        </w:rPr>
        <w:t> </w:t>
      </w:r>
      <w:r w:rsidRPr="00623F7F">
        <w:rPr>
          <w:rFonts w:hint="cs"/>
          <w:spacing w:val="2"/>
          <w:rtl/>
        </w:rPr>
        <w:t xml:space="preserve">أسلوب دينامي، باستخدام أسلوب ثنائي التردد أو إشارات ثلاثية التردد وكذلك شبكات </w:t>
      </w:r>
      <w:r w:rsidRPr="00623F7F">
        <w:rPr>
          <w:spacing w:val="2"/>
        </w:rPr>
        <w:t>SBAS</w:t>
      </w:r>
      <w:r w:rsidRPr="00623F7F">
        <w:rPr>
          <w:rFonts w:hint="cs"/>
          <w:spacing w:val="2"/>
          <w:rtl/>
        </w:rPr>
        <w:t>. وخصائصها مماثلة لخصائص المستقبلات المرجعية على الأرض شبه عديمة الشفرة للطيران</w:t>
      </w:r>
      <w:proofErr w:type="gramStart"/>
      <w:r w:rsidRPr="00623F7F">
        <w:rPr>
          <w:spacing w:val="2"/>
        </w:rPr>
        <w:t xml:space="preserve">SBAS </w:t>
      </w:r>
      <w:r w:rsidRPr="00623F7F">
        <w:rPr>
          <w:rFonts w:hint="cs"/>
          <w:spacing w:val="2"/>
          <w:rtl/>
        </w:rPr>
        <w:t xml:space="preserve"> الموصوفة</w:t>
      </w:r>
      <w:proofErr w:type="gramEnd"/>
      <w:r w:rsidRPr="00623F7F">
        <w:rPr>
          <w:rFonts w:hint="cs"/>
          <w:spacing w:val="2"/>
          <w:rtl/>
        </w:rPr>
        <w:t xml:space="preserve"> أعلاه، ولكنها قد تكون في بعض التطبيقات أكثر حساسية من هذه التطبيقات للطيران لأن هذه المستقبلات عالية الدقة تعمل في بيئات مجهدة، تحت أوراق الشجر مثلاً. وتستخدم المستقبلات والأنظمة عالية الدقة في تطبيقات تتطلب دقة عالية في تحديد الموقع، مثل الزراعة والبناء والتعدين وإدارة الموارد الطبيعية والعلوم والمساحة.</w:t>
      </w:r>
    </w:p>
    <w:p w14:paraId="5A2F4502" w14:textId="77777777" w:rsidR="009F4E4A" w:rsidRPr="00311991" w:rsidRDefault="009F4E4A" w:rsidP="009F4E4A">
      <w:r w:rsidRPr="00311991">
        <w:rPr>
          <w:rFonts w:hint="cs"/>
          <w:rtl/>
        </w:rPr>
        <w:t>وتستخدم المستقبلات</w:t>
      </w:r>
      <w:r>
        <w:rPr>
          <w:rFonts w:hint="cs"/>
          <w:rtl/>
        </w:rPr>
        <w:t xml:space="preserve"> </w:t>
      </w:r>
      <w:r w:rsidRPr="00311991">
        <w:t>RNSS</w:t>
      </w:r>
      <w:r w:rsidRPr="00311991">
        <w:rPr>
          <w:rFonts w:hint="cs"/>
          <w:rtl/>
        </w:rPr>
        <w:t xml:space="preserve"> عالية الدقة أسلوباً شبه عديم الشفرة حيث تُلتقط إشارتان أو ثلاث إشارات</w:t>
      </w:r>
      <w:r>
        <w:rPr>
          <w:rFonts w:hint="cs"/>
          <w:rtl/>
        </w:rPr>
        <w:t xml:space="preserve"> </w:t>
      </w:r>
      <w:r w:rsidRPr="00311991">
        <w:t>RNSS</w:t>
      </w:r>
      <w:r w:rsidRPr="00311991">
        <w:rPr>
          <w:rFonts w:hint="cs"/>
          <w:rtl/>
        </w:rPr>
        <w:t xml:space="preserve"> في</w:t>
      </w:r>
      <w:r>
        <w:rPr>
          <w:rFonts w:hint="eastAsia"/>
          <w:rtl/>
        </w:rPr>
        <w:t> </w:t>
      </w:r>
      <w:r w:rsidRPr="00311991">
        <w:rPr>
          <w:rFonts w:hint="cs"/>
          <w:rtl/>
        </w:rPr>
        <w:t>موجات حاملة مختلفة ويتم تتبعها (مثل إشارات</w:t>
      </w:r>
      <w:r w:rsidRPr="00311991">
        <w:t>L</w:t>
      </w:r>
      <w:proofErr w:type="gramStart"/>
      <w:r w:rsidRPr="00311991">
        <w:t xml:space="preserve">1 </w:t>
      </w:r>
      <w:r w:rsidRPr="00311991">
        <w:rPr>
          <w:rFonts w:hint="cs"/>
          <w:rtl/>
        </w:rPr>
        <w:t xml:space="preserve"> و</w:t>
      </w:r>
      <w:proofErr w:type="gramEnd"/>
      <w:r w:rsidRPr="00311991">
        <w:t>L2</w:t>
      </w:r>
      <w:r>
        <w:t> </w:t>
      </w:r>
      <w:r w:rsidRPr="00311991">
        <w:t>P(Y)</w:t>
      </w:r>
      <w:r w:rsidRPr="00311991">
        <w:rPr>
          <w:rFonts w:hint="cs"/>
          <w:rtl/>
        </w:rPr>
        <w:t>) وتستعين في ذلك بمعرفة طور الموجة الحاملة الدينامي المستمد من تتبع شفرة واحدة من الإشارات (</w:t>
      </w:r>
      <w:r w:rsidRPr="00311991">
        <w:t>L1 C/A</w:t>
      </w:r>
      <w:r w:rsidRPr="00311991">
        <w:rPr>
          <w:rFonts w:hint="cs"/>
          <w:rtl/>
        </w:rPr>
        <w:t xml:space="preserve"> مثلاً). وتتطلب هذه المستقبلات الحماية في جميع نطاقات</w:t>
      </w:r>
      <w:r>
        <w:rPr>
          <w:rFonts w:hint="cs"/>
          <w:rtl/>
        </w:rPr>
        <w:t xml:space="preserve"> </w:t>
      </w:r>
      <w:r w:rsidRPr="00311991">
        <w:t>RNSS</w:t>
      </w:r>
      <w:r w:rsidRPr="00311991">
        <w:rPr>
          <w:rFonts w:hint="cs"/>
          <w:rtl/>
        </w:rPr>
        <w:t xml:space="preserve"> المستعملة. وتستخدم طريقتان أساسيتان: </w:t>
      </w:r>
      <w:r>
        <w:t>(1</w:t>
      </w:r>
      <w:r w:rsidRPr="00311991">
        <w:rPr>
          <w:rFonts w:hint="cs"/>
          <w:rtl/>
        </w:rPr>
        <w:t xml:space="preserve"> إشارات </w:t>
      </w:r>
      <w:r w:rsidRPr="00311991">
        <w:t>RNSS</w:t>
      </w:r>
      <w:r w:rsidRPr="00311991">
        <w:rPr>
          <w:rFonts w:hint="cs"/>
          <w:rtl/>
        </w:rPr>
        <w:t xml:space="preserve"> في مختلف النطاقات متقاطعة الترابط، أو </w:t>
      </w:r>
      <w:r>
        <w:t>(2</w:t>
      </w:r>
      <w:r w:rsidRPr="00311991">
        <w:rPr>
          <w:rFonts w:hint="cs"/>
          <w:rtl/>
        </w:rPr>
        <w:t xml:space="preserve"> إشارات</w:t>
      </w:r>
      <w:r>
        <w:rPr>
          <w:rFonts w:hint="cs"/>
          <w:rtl/>
        </w:rPr>
        <w:t xml:space="preserve"> </w:t>
      </w:r>
      <w:r w:rsidRPr="00311991">
        <w:t>RNSS</w:t>
      </w:r>
      <w:r w:rsidRPr="00311991">
        <w:rPr>
          <w:rFonts w:hint="cs"/>
          <w:rtl/>
        </w:rPr>
        <w:t xml:space="preserve"> يتم تتبعها فعلاً بصورة مستقلة. وهنالك أيضاً متغايرات لهاتين الطريقتين أو توليفات منهما. وفي أي حال، فإن الغرض هو توفير تقدير للتأخر </w:t>
      </w:r>
      <w:r w:rsidRPr="00311991">
        <w:rPr>
          <w:rFonts w:hint="cs"/>
          <w:rtl/>
        </w:rPr>
        <w:lastRenderedPageBreak/>
        <w:t xml:space="preserve">الأيونوسفيري، أو مجموعة مستقلة من قياسات طور الموجة الحاملة، من شأنها أن تزيل بسرعة أحوال الغموض في طول الموجة. وتوفر هذه العملية تحسيناً في دقة تحديد الموقع، حتى عندما تكون المستقبلة في حالة الحركة. ويصبح مخطط تقاطع الترابط ممكناً إذا كان للإشارات شفرات متماثلة، متزامنة تقريباً. وتتعرض الإشارات في تردد موجة حاملة لزحزحة الطور والتأخر بفعل الأيونوسفير نسبة إلى الإشارات في تردد موجة حاملة أخرى من نفس الساتل. ومع ذلك، وعندما يكون للإشارات شفرة متماثلة وظاهرة دوبلر في الموجة الحاملة، قد تتوفر القدرة على المساعدة في عملية التتبع شبه عديم الشفرة باستخدام عرى تتبّع ضيقة النطاق جداً. </w:t>
      </w:r>
    </w:p>
    <w:p w14:paraId="62773A90" w14:textId="790AAD32" w:rsidR="009F4E4A" w:rsidRPr="00311991" w:rsidRDefault="009F4E4A" w:rsidP="009F4E4A">
      <w:r w:rsidRPr="00311991">
        <w:rPr>
          <w:rFonts w:hint="cs"/>
          <w:rtl/>
        </w:rPr>
        <w:t xml:space="preserve">ويمكن أيضاً، في مستقبلات أحدث عهداً، تتبع الإشارة </w:t>
      </w:r>
      <w:r w:rsidRPr="00311991">
        <w:t>L2C</w:t>
      </w:r>
      <w:r w:rsidR="00255956" w:rsidRPr="00255956">
        <w:rPr>
          <w:rFonts w:hint="cs"/>
          <w:sz w:val="2"/>
          <w:szCs w:val="2"/>
          <w:rtl/>
        </w:rPr>
        <w:t> </w:t>
      </w:r>
      <w:r w:rsidR="00255956" w:rsidRPr="00414686">
        <w:rPr>
          <w:position w:val="6"/>
          <w:sz w:val="18"/>
          <w:szCs w:val="18"/>
        </w:rPr>
        <w:footnoteReference w:id="10"/>
      </w:r>
      <w:r>
        <w:rPr>
          <w:rFonts w:hint="cs"/>
          <w:rtl/>
        </w:rPr>
        <w:t xml:space="preserve"> </w:t>
      </w:r>
      <w:r w:rsidRPr="00311991">
        <w:rPr>
          <w:rFonts w:hint="cs"/>
          <w:rtl/>
        </w:rPr>
        <w:t>إذا تيسرت من ساتل معين، وفي هذه الحالة قد لا تعمل في</w:t>
      </w:r>
      <w:r>
        <w:rPr>
          <w:rFonts w:hint="eastAsia"/>
          <w:rtl/>
        </w:rPr>
        <w:t> </w:t>
      </w:r>
      <w:r w:rsidRPr="00311991">
        <w:rPr>
          <w:rFonts w:hint="cs"/>
          <w:rtl/>
        </w:rPr>
        <w:t xml:space="preserve">أسلوب شبه عديم الشفرة بالنسبة لذلك الساتل. ومع ذلك، وبما أن هذه المستقبلات تعمل في شبكة على الأرض بالاقتران مع مستقبلات شبه عديمة الشفرة، وبالاقتران مع تتبع شبه عديم الشفرة لإشارات ساتلية دون </w:t>
      </w:r>
      <w:r w:rsidRPr="00311991">
        <w:t>L2C</w:t>
      </w:r>
      <w:r w:rsidRPr="00311991">
        <w:rPr>
          <w:rFonts w:hint="cs"/>
          <w:rtl/>
        </w:rPr>
        <w:t>، فإن حساسيتها للتداخل لا</w:t>
      </w:r>
      <w:r>
        <w:rPr>
          <w:rFonts w:hint="eastAsia"/>
          <w:rtl/>
        </w:rPr>
        <w:t> </w:t>
      </w:r>
      <w:r w:rsidRPr="00311991">
        <w:rPr>
          <w:rFonts w:hint="cs"/>
          <w:rtl/>
        </w:rPr>
        <w:t>تختلف عن حساسية المستقبلات شبه عديمة الشفرة للتداخل.</w:t>
      </w:r>
    </w:p>
    <w:p w14:paraId="130E822D" w14:textId="77777777" w:rsidR="009F4E4A" w:rsidRPr="00311991" w:rsidRDefault="009F4E4A" w:rsidP="009F4E4A">
      <w:r w:rsidRPr="00311991">
        <w:rPr>
          <w:rFonts w:hint="cs"/>
          <w:rtl/>
        </w:rPr>
        <w:t>ويمكن أيضاً استخدام المستقبلات المتعددة النطاقات في الشبكات من الفئة التجارية. ويمكن في هذه التطبيقات معالجة إشارات</w:t>
      </w:r>
      <w:proofErr w:type="gramStart"/>
      <w:r w:rsidRPr="00311991">
        <w:t xml:space="preserve">RNSS </w:t>
      </w:r>
      <w:r w:rsidRPr="00311991">
        <w:rPr>
          <w:rFonts w:hint="cs"/>
          <w:rtl/>
        </w:rPr>
        <w:t xml:space="preserve"> بطرائق</w:t>
      </w:r>
      <w:proofErr w:type="gramEnd"/>
      <w:r w:rsidRPr="00311991">
        <w:rPr>
          <w:rFonts w:hint="cs"/>
          <w:rtl/>
        </w:rPr>
        <w:t xml:space="preserve"> شبه عديمة الشفرة لتحديد التأخر الأيونوسفيري في الإشارات. وتستخدم الشبكة هذه المعلومات لتحسين الدقة فوق منطقة واسعة.</w:t>
      </w:r>
    </w:p>
    <w:p w14:paraId="2EA4C659" w14:textId="77777777" w:rsidR="009F4E4A" w:rsidRPr="00311991" w:rsidRDefault="009F4E4A" w:rsidP="009F4E4A">
      <w:r w:rsidRPr="00311991">
        <w:rPr>
          <w:rFonts w:hint="cs"/>
          <w:rtl/>
        </w:rPr>
        <w:t xml:space="preserve">وتكون مستقبلات الشبكات التجارية المتعددة النطاقات على الأرض عموماً أكثر حساسية للتداخل من المستقبلات شبه عديمة الشفرة للطيران الموصوفة في البند </w:t>
      </w:r>
      <w:r>
        <w:t>1.2</w:t>
      </w:r>
      <w:r w:rsidRPr="00311991">
        <w:rPr>
          <w:rFonts w:hint="cs"/>
          <w:rtl/>
        </w:rPr>
        <w:t xml:space="preserve"> أعلاه، مع أنها يمكنها أيضاً أن تتتبع الإشارة</w:t>
      </w:r>
      <w:r w:rsidRPr="00311991">
        <w:t>L2</w:t>
      </w:r>
      <w:proofErr w:type="gramStart"/>
      <w:r w:rsidRPr="00311991">
        <w:t xml:space="preserve">C </w:t>
      </w:r>
      <w:r w:rsidRPr="00311991">
        <w:rPr>
          <w:rFonts w:hint="cs"/>
          <w:rtl/>
        </w:rPr>
        <w:t xml:space="preserve"> من</w:t>
      </w:r>
      <w:proofErr w:type="gramEnd"/>
      <w:r w:rsidRPr="00311991">
        <w:rPr>
          <w:rFonts w:hint="cs"/>
          <w:rtl/>
        </w:rPr>
        <w:t xml:space="preserve"> فرادى السواتل. وهي مصممة عموماً لكي تعمل في بيئة دينامية ولا تستخدم عموماً مرجع تردد محدد بدقة. وتنطبق عتبات التداخل المبينة أدناه لمستقبلات</w:t>
      </w:r>
      <w:r>
        <w:rPr>
          <w:rFonts w:hint="cs"/>
          <w:rtl/>
        </w:rPr>
        <w:t xml:space="preserve"> </w:t>
      </w:r>
      <w:r w:rsidRPr="00311991">
        <w:t>RNSS</w:t>
      </w:r>
      <w:r w:rsidRPr="00311991">
        <w:rPr>
          <w:rFonts w:hint="cs"/>
          <w:rtl/>
        </w:rPr>
        <w:t xml:space="preserve"> عالية الدقة في الجدول </w:t>
      </w:r>
      <w:r>
        <w:t>2</w:t>
      </w:r>
      <w:r w:rsidRPr="00311991">
        <w:rPr>
          <w:rFonts w:hint="cs"/>
          <w:rtl/>
        </w:rPr>
        <w:t xml:space="preserve"> أيضاً على المستقبلات شبه عديمة الشفرة من الفئة التجارية.</w:t>
      </w:r>
    </w:p>
    <w:p w14:paraId="025A218C" w14:textId="77777777" w:rsidR="009F4E4A" w:rsidRPr="00311991" w:rsidRDefault="009F4E4A" w:rsidP="009F4E4A">
      <w:pPr>
        <w:rPr>
          <w:rtl/>
        </w:rPr>
      </w:pPr>
      <w:r w:rsidRPr="00311991">
        <w:rPr>
          <w:rFonts w:hint="cs"/>
          <w:rtl/>
        </w:rPr>
        <w:t>ويلاحظ أن عتبات التتبع ذات الصلة لهذه المستقبلات شبه عديمة الشفرة (انظر عمود "الدقة العالية" في الجدول</w:t>
      </w:r>
      <w:r>
        <w:rPr>
          <w:rFonts w:hint="eastAsia"/>
          <w:rtl/>
        </w:rPr>
        <w:t> </w:t>
      </w:r>
      <w:r>
        <w:t>2</w:t>
      </w:r>
      <w:r w:rsidRPr="00311991">
        <w:rPr>
          <w:rFonts w:hint="cs"/>
          <w:rtl/>
        </w:rPr>
        <w:t xml:space="preserve">) محددة على أساس أكثر الإشارات المتتبعة حساسية. ففي بعض التطبيقات المتعددة النطاقات مثلاً التي تشمل مستقبلات تعمل في النطاق </w:t>
      </w:r>
      <w:r w:rsidRPr="00311991">
        <w:t>MHz</w:t>
      </w:r>
      <w:r>
        <w:t> 1 610</w:t>
      </w:r>
      <w:r>
        <w:noBreakHyphen/>
        <w:t>1 559</w:t>
      </w:r>
      <w:r w:rsidRPr="00311991">
        <w:rPr>
          <w:rFonts w:hint="cs"/>
          <w:rtl/>
        </w:rPr>
        <w:t>، قد تكون أكثر الإشارات حساسية في النطاق</w:t>
      </w:r>
      <w:r>
        <w:rPr>
          <w:rFonts w:hint="cs"/>
          <w:rtl/>
        </w:rPr>
        <w:t xml:space="preserve"> </w:t>
      </w:r>
      <w:r>
        <w:t>MHz 1 300</w:t>
      </w:r>
      <w:r>
        <w:noBreakHyphen/>
        <w:t>1 215</w:t>
      </w:r>
      <w:r w:rsidRPr="00311991">
        <w:rPr>
          <w:rFonts w:hint="cs"/>
          <w:rtl/>
        </w:rPr>
        <w:t xml:space="preserve">، وفي هذه الحالة ترد معايير الحماية ذات الصلة في التوصية </w:t>
      </w:r>
      <w:r w:rsidRPr="00311991">
        <w:t>ITU</w:t>
      </w:r>
      <w:r w:rsidRPr="00311991">
        <w:noBreakHyphen/>
        <w:t>R M.1902</w:t>
      </w:r>
      <w:r w:rsidRPr="00311991">
        <w:rPr>
          <w:rFonts w:hint="cs"/>
          <w:rtl/>
        </w:rPr>
        <w:t>.</w:t>
      </w:r>
    </w:p>
    <w:p w14:paraId="56C5A9D6" w14:textId="69B6B736" w:rsidR="009F4E4A" w:rsidRPr="00311991" w:rsidRDefault="009F4E4A" w:rsidP="009F4E4A">
      <w:r w:rsidRPr="00311991">
        <w:rPr>
          <w:rFonts w:hint="cs"/>
          <w:rtl/>
          <w:lang w:eastAsia="ja-JP"/>
        </w:rPr>
        <w:t xml:space="preserve">ثمة </w:t>
      </w:r>
      <w:r w:rsidR="00664A12">
        <w:rPr>
          <w:rFonts w:hint="cs"/>
          <w:rtl/>
          <w:lang w:eastAsia="ja-JP"/>
        </w:rPr>
        <w:t>ثلاثة أنماط</w:t>
      </w:r>
      <w:r w:rsidRPr="00311991">
        <w:rPr>
          <w:rFonts w:hint="cs"/>
          <w:rtl/>
          <w:lang w:eastAsia="ja-JP"/>
        </w:rPr>
        <w:t xml:space="preserve"> من المستقبلات في العمود </w:t>
      </w:r>
      <w:r>
        <w:rPr>
          <w:lang w:eastAsia="ja-JP"/>
        </w:rPr>
        <w:t>11</w:t>
      </w:r>
      <w:r w:rsidRPr="00311991">
        <w:rPr>
          <w:rFonts w:hint="cs"/>
          <w:rtl/>
          <w:lang w:eastAsia="ja-JP"/>
        </w:rPr>
        <w:t xml:space="preserve"> من الجدول </w:t>
      </w:r>
      <w:r>
        <w:rPr>
          <w:lang w:eastAsia="ja-JP"/>
        </w:rPr>
        <w:t>2</w:t>
      </w:r>
      <w:r w:rsidRPr="00311991">
        <w:rPr>
          <w:rFonts w:hint="cs"/>
          <w:rtl/>
          <w:lang w:eastAsia="ja-JP"/>
        </w:rPr>
        <w:t xml:space="preserve"> يستخدم كل منهما نمط إشارة ساتل</w:t>
      </w:r>
      <w:r>
        <w:rPr>
          <w:rFonts w:hint="cs"/>
          <w:rtl/>
          <w:lang w:eastAsia="ja-JP"/>
        </w:rPr>
        <w:t xml:space="preserve"> </w:t>
      </w:r>
      <w:r w:rsidRPr="00311991">
        <w:rPr>
          <w:lang w:eastAsia="ja-JP"/>
        </w:rPr>
        <w:t>RNSS</w:t>
      </w:r>
      <w:r w:rsidRPr="00311991">
        <w:rPr>
          <w:rFonts w:hint="cs"/>
          <w:rtl/>
          <w:lang w:eastAsia="ja-JP"/>
        </w:rPr>
        <w:t xml:space="preserve"> مختلف (إما</w:t>
      </w:r>
      <w:r>
        <w:rPr>
          <w:rFonts w:hint="eastAsia"/>
          <w:rtl/>
          <w:lang w:eastAsia="ja-JP"/>
        </w:rPr>
        <w:t> </w:t>
      </w:r>
      <w:r w:rsidRPr="00311991">
        <w:rPr>
          <w:lang w:eastAsia="ja-JP"/>
        </w:rPr>
        <w:t>CDMA</w:t>
      </w:r>
      <w:r w:rsidRPr="00311991">
        <w:rPr>
          <w:rFonts w:hint="cs"/>
          <w:rtl/>
          <w:lang w:eastAsia="ja-JP"/>
        </w:rPr>
        <w:t xml:space="preserve">، لإشارات </w:t>
      </w:r>
      <w:r w:rsidRPr="00311991">
        <w:rPr>
          <w:lang w:eastAsia="ja-JP"/>
        </w:rPr>
        <w:t>L1</w:t>
      </w:r>
      <w:r>
        <w:rPr>
          <w:lang w:eastAsia="ja-JP"/>
        </w:rPr>
        <w:t> </w:t>
      </w:r>
      <w:r w:rsidRPr="00311991">
        <w:rPr>
          <w:lang w:eastAsia="ja-JP"/>
        </w:rPr>
        <w:t>P(Y)</w:t>
      </w:r>
      <w:r w:rsidRPr="00311991">
        <w:rPr>
          <w:rFonts w:hint="cs"/>
          <w:rtl/>
          <w:lang w:eastAsia="ja-JP"/>
        </w:rPr>
        <w:t xml:space="preserve"> و</w:t>
      </w:r>
      <w:r w:rsidRPr="00311991">
        <w:rPr>
          <w:lang w:eastAsia="ja-JP"/>
        </w:rPr>
        <w:t>C/A</w:t>
      </w:r>
      <w:r w:rsidR="00664A12">
        <w:rPr>
          <w:rFonts w:hint="cs"/>
          <w:rtl/>
          <w:lang w:eastAsia="ja-JP"/>
        </w:rPr>
        <w:t xml:space="preserve">؛ أو </w:t>
      </w:r>
      <w:r w:rsidR="003536E9">
        <w:rPr>
          <w:lang w:val="en-GB" w:eastAsia="ja-JP" w:bidi="ar-EG"/>
        </w:rPr>
        <w:t>CDMA</w:t>
      </w:r>
      <w:r w:rsidR="003536E9">
        <w:rPr>
          <w:rFonts w:hint="cs"/>
          <w:rtl/>
          <w:lang w:eastAsia="ja-JP" w:bidi="ar-EG"/>
        </w:rPr>
        <w:t xml:space="preserve"> و/</w:t>
      </w:r>
      <w:r w:rsidR="003536E9" w:rsidRPr="00311991">
        <w:rPr>
          <w:rFonts w:hint="cs"/>
          <w:rtl/>
          <w:lang w:eastAsia="ja-JP"/>
        </w:rPr>
        <w:t xml:space="preserve">أو </w:t>
      </w:r>
      <w:r w:rsidR="003536E9" w:rsidRPr="00311991">
        <w:rPr>
          <w:lang w:eastAsia="ja-JP"/>
        </w:rPr>
        <w:t>FDMA</w:t>
      </w:r>
      <w:r w:rsidR="003536E9">
        <w:rPr>
          <w:rFonts w:hint="cs"/>
          <w:rtl/>
          <w:lang w:eastAsia="ja-JP"/>
        </w:rPr>
        <w:t xml:space="preserve"> </w:t>
      </w:r>
      <w:r w:rsidR="00664A12">
        <w:rPr>
          <w:rFonts w:hint="cs"/>
          <w:rtl/>
          <w:lang w:eastAsia="ja-JP"/>
        </w:rPr>
        <w:t xml:space="preserve">لإشارات </w:t>
      </w:r>
      <w:r w:rsidR="00664A12">
        <w:rPr>
          <w:lang w:val="en-GB" w:eastAsia="ja-JP"/>
        </w:rPr>
        <w:t>GLONASS</w:t>
      </w:r>
      <w:r w:rsidRPr="00311991">
        <w:rPr>
          <w:rFonts w:hint="cs"/>
          <w:rtl/>
          <w:lang w:eastAsia="ja-JP"/>
        </w:rPr>
        <w:t>) ومدى تردد مختلف وعرض نطاق مرشاح مختلف. أما معايير الحماية والخصائص المتبقية فهي نفسها.</w:t>
      </w:r>
    </w:p>
    <w:p w14:paraId="78115680" w14:textId="77777777" w:rsidR="009F4E4A" w:rsidRPr="008114D8" w:rsidRDefault="009F4E4A" w:rsidP="009F4E4A">
      <w:pPr>
        <w:pStyle w:val="Heading2"/>
        <w:rPr>
          <w:rtl/>
          <w:lang w:bidi="ar-SY"/>
        </w:rPr>
      </w:pPr>
      <w:r w:rsidRPr="008114D8">
        <w:t>3.2</w:t>
      </w:r>
      <w:r w:rsidRPr="008114D8">
        <w:tab/>
      </w:r>
      <w:r w:rsidRPr="008114D8">
        <w:rPr>
          <w:rFonts w:hint="cs"/>
          <w:rtl/>
        </w:rPr>
        <w:t xml:space="preserve">مستقبلات </w:t>
      </w:r>
      <w:r w:rsidRPr="008114D8">
        <w:t>RNSS</w:t>
      </w:r>
      <w:r w:rsidRPr="008114D8">
        <w:rPr>
          <w:rFonts w:hint="cs"/>
          <w:rtl/>
        </w:rPr>
        <w:t xml:space="preserve"> المساعَدة </w:t>
      </w:r>
      <w:r w:rsidRPr="008114D8">
        <w:t>(A</w:t>
      </w:r>
      <w:r w:rsidRPr="008114D8">
        <w:noBreakHyphen/>
        <w:t>RNSS)</w:t>
      </w:r>
    </w:p>
    <w:p w14:paraId="4C306296" w14:textId="77777777" w:rsidR="009F4E4A" w:rsidRPr="00311991" w:rsidRDefault="009F4E4A" w:rsidP="009F4E4A">
      <w:r w:rsidRPr="00311991">
        <w:rPr>
          <w:rFonts w:hint="cs"/>
          <w:rtl/>
        </w:rPr>
        <w:t xml:space="preserve">تشير المستقبلات </w:t>
      </w:r>
      <w:r w:rsidRPr="00311991">
        <w:t>A</w:t>
      </w:r>
      <w:r w:rsidRPr="00311991">
        <w:noBreakHyphen/>
        <w:t>RNSS</w:t>
      </w:r>
      <w:r w:rsidRPr="00311991">
        <w:rPr>
          <w:rFonts w:hint="cs"/>
          <w:rtl/>
        </w:rPr>
        <w:t xml:space="preserve"> إلى مستقبلات</w:t>
      </w:r>
      <w:proofErr w:type="gramStart"/>
      <w:r w:rsidRPr="00311991">
        <w:t xml:space="preserve">RNSS </w:t>
      </w:r>
      <w:r w:rsidRPr="00311991">
        <w:rPr>
          <w:rFonts w:hint="cs"/>
          <w:rtl/>
        </w:rPr>
        <w:t xml:space="preserve"> من</w:t>
      </w:r>
      <w:proofErr w:type="gramEnd"/>
      <w:r w:rsidRPr="00311991">
        <w:rPr>
          <w:rFonts w:hint="cs"/>
          <w:rtl/>
        </w:rPr>
        <w:t xml:space="preserve"> الفئة التجارية محمولة يدوياً ومساعَدة. ويعمل هذا الصنف من المستقبلات ضمن بيئات "مجهدة"، تحت طبقة كثيفة من أوراق الشجر أو داخل المباني أو في أخاديد حضرية. وهي أحياناً "مساعَدة من هاتف خلوي"، إذ تتوفر المعلومات المساعِدة (بيانات دوبلر والتوقيت والملاحة) في الوقت الفعلي لتمكين التقاط إشارة </w:t>
      </w:r>
      <w:r w:rsidRPr="00311991">
        <w:t>RNSS</w:t>
      </w:r>
      <w:r w:rsidRPr="00311991">
        <w:rPr>
          <w:rFonts w:hint="cs"/>
          <w:rtl/>
        </w:rPr>
        <w:t xml:space="preserve"> وتتبعها عبر قدر لا بأس به من التوهين (بسبب جدران المباني مثلاً). ونظراً للتوهين بسبب كثافة أوراق الشجر أو الجدران، ليس من الملائم تحديد سويات معيارية لإشارة </w:t>
      </w:r>
      <w:r w:rsidRPr="00311991">
        <w:t>RNSS</w:t>
      </w:r>
      <w:r w:rsidRPr="00311991">
        <w:rPr>
          <w:rFonts w:hint="cs"/>
          <w:rtl/>
        </w:rPr>
        <w:t xml:space="preserve"> المستقبَلة. ومن ثم لا يمكن تحديد عتبات قد</w:t>
      </w:r>
      <w:r>
        <w:rPr>
          <w:rFonts w:hint="cs"/>
          <w:rtl/>
        </w:rPr>
        <w:t>رة التداخل فيما يتعلق بسويات الإ</w:t>
      </w:r>
      <w:r w:rsidRPr="00311991">
        <w:rPr>
          <w:rFonts w:hint="cs"/>
          <w:rtl/>
        </w:rPr>
        <w:t>شارة المستقبَلة.</w:t>
      </w:r>
    </w:p>
    <w:p w14:paraId="7742F885" w14:textId="776CD09D" w:rsidR="009F4E4A" w:rsidRPr="004C681D" w:rsidRDefault="009F4E4A" w:rsidP="009F4E4A">
      <w:pPr>
        <w:rPr>
          <w:spacing w:val="2"/>
          <w:lang w:bidi="ar-SY"/>
        </w:rPr>
      </w:pPr>
      <w:r w:rsidRPr="004C681D">
        <w:rPr>
          <w:rFonts w:hint="cs"/>
          <w:spacing w:val="2"/>
          <w:rtl/>
        </w:rPr>
        <w:t xml:space="preserve">ولذلك فإن النهج المقبول هو تحديد عتبة كثافة قدرة التداخل الكلية عند سوية لا تؤدي إلى رفع مجموع أرضية الضوضاء بأكثر من </w:t>
      </w:r>
      <w:r w:rsidRPr="004C681D">
        <w:rPr>
          <w:spacing w:val="2"/>
        </w:rPr>
        <w:t>dB 1</w:t>
      </w:r>
      <w:r w:rsidRPr="004C681D">
        <w:rPr>
          <w:rFonts w:hint="cs"/>
          <w:spacing w:val="2"/>
          <w:rtl/>
        </w:rPr>
        <w:t xml:space="preserve"> فوق أرضية الضوضاء البيئية. وهنا تكون أرضية الضوضاء البيئية هي أرضية ضوضاء البيئة داخل المباني </w:t>
      </w:r>
      <w:r w:rsidRPr="004C681D">
        <w:rPr>
          <w:spacing w:val="2"/>
        </w:rPr>
        <w:t>(dBW/MHz</w:t>
      </w:r>
      <w:r w:rsidR="004C681D" w:rsidRPr="004C681D">
        <w:rPr>
          <w:spacing w:val="2"/>
        </w:rPr>
        <w:t> </w:t>
      </w:r>
      <w:r w:rsidRPr="004C681D">
        <w:rPr>
          <w:spacing w:val="2"/>
        </w:rPr>
        <w:t>144</w:t>
      </w:r>
      <w:r w:rsidR="004C681D" w:rsidRPr="004C681D">
        <w:rPr>
          <w:spacing w:val="2"/>
        </w:rPr>
        <w:t>–</w:t>
      </w:r>
      <w:r w:rsidRPr="004C681D">
        <w:rPr>
          <w:spacing w:val="2"/>
        </w:rPr>
        <w:t>)</w:t>
      </w:r>
      <w:r w:rsidRPr="004C681D">
        <w:rPr>
          <w:rFonts w:hint="cs"/>
          <w:spacing w:val="2"/>
          <w:rtl/>
        </w:rPr>
        <w:t xml:space="preserve">، أي ما يقابل كثافة قدرة ضوضاء في مستقبِل بمقدار </w:t>
      </w:r>
      <w:r w:rsidRPr="004C681D">
        <w:rPr>
          <w:spacing w:val="2"/>
        </w:rPr>
        <w:t>dBW/MHz 141–</w:t>
      </w:r>
      <w:r w:rsidRPr="004C681D">
        <w:rPr>
          <w:rFonts w:hint="cs"/>
          <w:spacing w:val="2"/>
          <w:rtl/>
        </w:rPr>
        <w:t xml:space="preserve"> لمستقبِل له رقم ضوضاء قدره </w:t>
      </w:r>
      <w:r w:rsidRPr="004C681D">
        <w:rPr>
          <w:spacing w:val="2"/>
        </w:rPr>
        <w:t>dB 3</w:t>
      </w:r>
      <w:r w:rsidRPr="004C681D">
        <w:rPr>
          <w:rFonts w:hint="cs"/>
          <w:spacing w:val="2"/>
          <w:rtl/>
        </w:rPr>
        <w:t xml:space="preserve">، ما يؤدي إلى عتبة كثافة قدرة تداخل نطاق عريض كلية بمقدار </w:t>
      </w:r>
      <w:r w:rsidRPr="004C681D">
        <w:rPr>
          <w:spacing w:val="2"/>
        </w:rPr>
        <w:t>dBW/MHz 146,9–</w:t>
      </w:r>
      <w:r w:rsidRPr="004C681D">
        <w:rPr>
          <w:rFonts w:hint="cs"/>
          <w:spacing w:val="2"/>
          <w:rtl/>
        </w:rPr>
        <w:t xml:space="preserve"> عند خرج هوائي منفعل ذي استقطاب دائري بقيمة </w:t>
      </w:r>
      <w:r w:rsidRPr="004C681D">
        <w:rPr>
          <w:spacing w:val="2"/>
        </w:rPr>
        <w:t>dBi 0</w:t>
      </w:r>
      <w:r w:rsidRPr="004C681D">
        <w:rPr>
          <w:rFonts w:hint="cs"/>
          <w:spacing w:val="2"/>
          <w:rtl/>
        </w:rPr>
        <w:t xml:space="preserve">. وفي حالة التداخل ضيق النطاق الكلي (انظر الشكل </w:t>
      </w:r>
      <w:r w:rsidRPr="004C681D">
        <w:rPr>
          <w:spacing w:val="2"/>
        </w:rPr>
        <w:t>1</w:t>
      </w:r>
      <w:r w:rsidRPr="004C681D">
        <w:rPr>
          <w:rFonts w:hint="cs"/>
          <w:spacing w:val="2"/>
          <w:rtl/>
        </w:rPr>
        <w:t xml:space="preserve">)، تكون عتبة قدرة التداخل </w:t>
      </w:r>
      <w:r w:rsidRPr="004C681D">
        <w:rPr>
          <w:rFonts w:hint="cs"/>
          <w:spacing w:val="2"/>
          <w:rtl/>
        </w:rPr>
        <w:lastRenderedPageBreak/>
        <w:t>عندئذ </w:t>
      </w:r>
      <w:r w:rsidRPr="004C681D">
        <w:rPr>
          <w:spacing w:val="2"/>
        </w:rPr>
        <w:t>dBW 156,9</w:t>
      </w:r>
      <w:r w:rsidRPr="004C681D">
        <w:rPr>
          <w:spacing w:val="2"/>
        </w:rPr>
        <w:sym w:font="Symbol" w:char="F02D"/>
      </w:r>
      <w:r w:rsidRPr="004C681D">
        <w:rPr>
          <w:rFonts w:hint="cs"/>
          <w:spacing w:val="2"/>
          <w:rtl/>
        </w:rPr>
        <w:t xml:space="preserve">. ونظراً إلى أن هذه المستقبلات مساعدة بوجه عام، تكون العتبات الخاصة بالحيازة والتتبع متماثلة. وخصائص هذا النمط من المستقبلات موصوفة في العمود </w:t>
      </w:r>
      <w:r w:rsidRPr="004C681D">
        <w:rPr>
          <w:spacing w:val="2"/>
        </w:rPr>
        <w:t>7</w:t>
      </w:r>
      <w:r w:rsidRPr="004C681D">
        <w:rPr>
          <w:rFonts w:hint="cs"/>
          <w:spacing w:val="2"/>
          <w:rtl/>
        </w:rPr>
        <w:t xml:space="preserve"> من الجدول </w:t>
      </w:r>
      <w:r w:rsidRPr="004C681D">
        <w:rPr>
          <w:spacing w:val="2"/>
        </w:rPr>
        <w:t>2</w:t>
      </w:r>
      <w:r w:rsidRPr="004C681D">
        <w:rPr>
          <w:rFonts w:hint="cs"/>
          <w:spacing w:val="2"/>
          <w:rtl/>
        </w:rPr>
        <w:t>.</w:t>
      </w:r>
    </w:p>
    <w:p w14:paraId="5F44F2F6" w14:textId="77777777" w:rsidR="009F4E4A" w:rsidRPr="008114D8" w:rsidRDefault="009F4E4A" w:rsidP="009F4E4A">
      <w:pPr>
        <w:pStyle w:val="Heading2"/>
      </w:pPr>
      <w:r w:rsidRPr="008114D8">
        <w:t>4.2</w:t>
      </w:r>
      <w:r w:rsidRPr="008114D8">
        <w:tab/>
      </w:r>
      <w:r w:rsidRPr="008114D8">
        <w:rPr>
          <w:rFonts w:hint="cs"/>
          <w:rtl/>
        </w:rPr>
        <w:t>مستقبلات الأغراض العامة</w:t>
      </w:r>
    </w:p>
    <w:p w14:paraId="7329AFE4" w14:textId="0ADF2F0C" w:rsidR="009F4E4A" w:rsidRPr="00311991" w:rsidRDefault="009F4E4A" w:rsidP="009F4E4A">
      <w:pPr>
        <w:rPr>
          <w:lang w:eastAsia="ja-JP"/>
        </w:rPr>
      </w:pPr>
      <w:r w:rsidRPr="00311991">
        <w:rPr>
          <w:rFonts w:hint="cs"/>
          <w:rtl/>
          <w:lang w:eastAsia="ja-JP"/>
        </w:rPr>
        <w:t>تمثل فئة الأغراض العامة عدة أنماط من مستقبلات</w:t>
      </w:r>
      <w:r>
        <w:rPr>
          <w:rFonts w:hint="cs"/>
          <w:rtl/>
          <w:lang w:eastAsia="ja-JP"/>
        </w:rPr>
        <w:t xml:space="preserve"> </w:t>
      </w:r>
      <w:r w:rsidRPr="00311991">
        <w:t>RNSS</w:t>
      </w:r>
      <w:r w:rsidRPr="00311991">
        <w:rPr>
          <w:rFonts w:hint="cs"/>
          <w:rtl/>
          <w:lang w:eastAsia="ja-JP"/>
        </w:rPr>
        <w:t xml:space="preserve">. وهذه المستقبلات مصممة من أجل التجول على متن المركبات والتجول سيراً على الأقدام وتحديد المواقع عموماً، وما شابه ذلك. وثمة ثلاثة أنماط من المستقبلات مدرجة في العمود </w:t>
      </w:r>
      <w:r>
        <w:rPr>
          <w:lang w:eastAsia="ja-JP"/>
        </w:rPr>
        <w:t>8</w:t>
      </w:r>
      <w:r w:rsidR="003536E9">
        <w:rPr>
          <w:rFonts w:hint="cs"/>
          <w:rtl/>
          <w:lang w:eastAsia="ja-JP"/>
        </w:rPr>
        <w:t>،</w:t>
      </w:r>
      <w:r w:rsidRPr="00311991">
        <w:rPr>
          <w:rFonts w:hint="cs"/>
          <w:rtl/>
          <w:lang w:eastAsia="ja-JP"/>
        </w:rPr>
        <w:t xml:space="preserve"> </w:t>
      </w:r>
      <w:r w:rsidR="000F290B">
        <w:rPr>
          <w:rFonts w:hint="cs"/>
          <w:rtl/>
          <w:lang w:eastAsia="ja-JP"/>
        </w:rPr>
        <w:t xml:space="preserve">ونمط واحد في العمود </w:t>
      </w:r>
      <w:r>
        <w:rPr>
          <w:lang w:eastAsia="ja-JP"/>
        </w:rPr>
        <w:t>9</w:t>
      </w:r>
      <w:r w:rsidRPr="00311991">
        <w:rPr>
          <w:rFonts w:hint="cs"/>
          <w:rtl/>
          <w:lang w:eastAsia="ja-JP"/>
        </w:rPr>
        <w:t xml:space="preserve"> من الجدول</w:t>
      </w:r>
      <w:r>
        <w:rPr>
          <w:rFonts w:hint="eastAsia"/>
          <w:rtl/>
          <w:lang w:eastAsia="ja-JP"/>
        </w:rPr>
        <w:t> </w:t>
      </w:r>
      <w:r>
        <w:rPr>
          <w:lang w:eastAsia="ja-JP"/>
        </w:rPr>
        <w:t>2</w:t>
      </w:r>
      <w:r w:rsidRPr="00311991">
        <w:rPr>
          <w:rFonts w:hint="cs"/>
          <w:rtl/>
          <w:lang w:eastAsia="ja-JP"/>
        </w:rPr>
        <w:t>. و</w:t>
      </w:r>
      <w:r w:rsidR="00CF2241">
        <w:rPr>
          <w:rFonts w:hint="cs"/>
          <w:rtl/>
          <w:lang w:eastAsia="ja-JP"/>
        </w:rPr>
        <w:t>ت</w:t>
      </w:r>
      <w:r w:rsidRPr="00311991">
        <w:rPr>
          <w:rFonts w:hint="cs"/>
          <w:rtl/>
          <w:lang w:eastAsia="ja-JP"/>
        </w:rPr>
        <w:t xml:space="preserve">ستخدم </w:t>
      </w:r>
      <w:r w:rsidR="00CF2241">
        <w:rPr>
          <w:rFonts w:hint="cs"/>
          <w:rtl/>
          <w:lang w:eastAsia="ja-JP"/>
        </w:rPr>
        <w:t>الأنماط الثلاثة</w:t>
      </w:r>
      <w:r w:rsidRPr="00311991">
        <w:rPr>
          <w:rFonts w:hint="cs"/>
          <w:rtl/>
          <w:lang w:eastAsia="ja-JP"/>
        </w:rPr>
        <w:t xml:space="preserve"> رقم </w:t>
      </w:r>
      <w:r>
        <w:rPr>
          <w:lang w:eastAsia="ja-JP"/>
        </w:rPr>
        <w:t>1</w:t>
      </w:r>
      <w:r w:rsidRPr="00311991">
        <w:rPr>
          <w:rFonts w:hint="cs"/>
          <w:rtl/>
          <w:lang w:eastAsia="ja-JP"/>
        </w:rPr>
        <w:t xml:space="preserve"> من فئة الأغراض العامة في العمود </w:t>
      </w:r>
      <w:r>
        <w:rPr>
          <w:lang w:eastAsia="ja-JP"/>
        </w:rPr>
        <w:t>8</w:t>
      </w:r>
      <w:r w:rsidRPr="00311991">
        <w:rPr>
          <w:rFonts w:hint="cs"/>
          <w:rtl/>
          <w:lang w:eastAsia="ja-JP"/>
        </w:rPr>
        <w:t xml:space="preserve"> أنماط إشارات مختلفة (إما </w:t>
      </w:r>
      <w:r w:rsidRPr="00311991">
        <w:rPr>
          <w:lang w:eastAsia="ja-JP"/>
        </w:rPr>
        <w:t>CDMA</w:t>
      </w:r>
      <w:r w:rsidRPr="00311991">
        <w:rPr>
          <w:rFonts w:hint="cs"/>
          <w:rtl/>
          <w:lang w:eastAsia="ja-JP"/>
        </w:rPr>
        <w:t xml:space="preserve">، لإشارة </w:t>
      </w:r>
      <w:r w:rsidRPr="00311991">
        <w:rPr>
          <w:lang w:eastAsia="ja-JP"/>
        </w:rPr>
        <w:t>L1</w:t>
      </w:r>
      <w:r>
        <w:rPr>
          <w:lang w:eastAsia="ja-JP"/>
        </w:rPr>
        <w:t> </w:t>
      </w:r>
      <w:r w:rsidRPr="00311991">
        <w:rPr>
          <w:lang w:eastAsia="ja-JP"/>
        </w:rPr>
        <w:t>C/A</w:t>
      </w:r>
      <w:r w:rsidR="00BB63CC">
        <w:rPr>
          <w:rFonts w:hint="cs"/>
          <w:rtl/>
          <w:lang w:eastAsia="ja-JP"/>
        </w:rPr>
        <w:t xml:space="preserve">؛ أو </w:t>
      </w:r>
      <w:r w:rsidR="003536E9">
        <w:rPr>
          <w:lang w:val="en-GB" w:eastAsia="ja-JP" w:bidi="ar-EG"/>
        </w:rPr>
        <w:t>CDMA</w:t>
      </w:r>
      <w:r w:rsidR="003536E9">
        <w:rPr>
          <w:rFonts w:hint="cs"/>
          <w:rtl/>
          <w:lang w:eastAsia="ja-JP" w:bidi="ar-EG"/>
        </w:rPr>
        <w:t xml:space="preserve"> و/</w:t>
      </w:r>
      <w:r w:rsidR="003536E9" w:rsidRPr="00311991">
        <w:rPr>
          <w:rFonts w:hint="cs"/>
          <w:rtl/>
          <w:lang w:eastAsia="ja-JP"/>
        </w:rPr>
        <w:t xml:space="preserve">أو </w:t>
      </w:r>
      <w:r w:rsidR="003536E9" w:rsidRPr="00311991">
        <w:rPr>
          <w:lang w:eastAsia="ja-JP"/>
        </w:rPr>
        <w:t>FDMA</w:t>
      </w:r>
      <w:r w:rsidR="003536E9">
        <w:rPr>
          <w:rFonts w:hint="cs"/>
          <w:rtl/>
          <w:lang w:eastAsia="ja-JP"/>
        </w:rPr>
        <w:t xml:space="preserve"> لإشارات </w:t>
      </w:r>
      <w:r w:rsidR="003536E9">
        <w:rPr>
          <w:lang w:val="en-GB" w:eastAsia="ja-JP"/>
        </w:rPr>
        <w:t>GLONASS</w:t>
      </w:r>
      <w:r w:rsidRPr="00311991">
        <w:rPr>
          <w:rFonts w:hint="cs"/>
          <w:rtl/>
          <w:lang w:eastAsia="ja-JP"/>
        </w:rPr>
        <w:t xml:space="preserve">)، ومدى تردد مختلف وعرض نطاق للترابط المسبق مختلف. أما معايير الحماية والخصائص المتبقية فهي نفسها. ويستخدم المستقبل من النمط رقم </w:t>
      </w:r>
      <w:r>
        <w:rPr>
          <w:lang w:eastAsia="ja-JP"/>
        </w:rPr>
        <w:t>2</w:t>
      </w:r>
      <w:r w:rsidRPr="00311991">
        <w:rPr>
          <w:rFonts w:hint="cs"/>
          <w:rtl/>
          <w:lang w:eastAsia="ja-JP"/>
        </w:rPr>
        <w:t xml:space="preserve"> من فئة الأغراض العامة (العمود </w:t>
      </w:r>
      <w:r>
        <w:rPr>
          <w:lang w:eastAsia="ja-JP"/>
        </w:rPr>
        <w:t>9</w:t>
      </w:r>
      <w:r w:rsidRPr="00311991">
        <w:rPr>
          <w:rFonts w:hint="cs"/>
          <w:rtl/>
          <w:lang w:eastAsia="ja-JP"/>
        </w:rPr>
        <w:t xml:space="preserve">) إشارات </w:t>
      </w:r>
      <w:r w:rsidRPr="00311991">
        <w:rPr>
          <w:lang w:eastAsia="ja-JP"/>
        </w:rPr>
        <w:t>CDMA</w:t>
      </w:r>
      <w:r w:rsidRPr="00311991">
        <w:rPr>
          <w:rFonts w:hint="cs"/>
          <w:rtl/>
          <w:lang w:eastAsia="ja-JP"/>
        </w:rPr>
        <w:t xml:space="preserve"> </w:t>
      </w:r>
      <w:r>
        <w:rPr>
          <w:lang w:eastAsia="ja-JP"/>
        </w:rPr>
        <w:t>(</w:t>
      </w:r>
      <w:r w:rsidRPr="00311991">
        <w:rPr>
          <w:lang w:eastAsia="ja-JP"/>
        </w:rPr>
        <w:t>B1</w:t>
      </w:r>
      <w:r>
        <w:rPr>
          <w:lang w:eastAsia="ja-JP"/>
        </w:rPr>
        <w:noBreakHyphen/>
      </w:r>
      <w:r w:rsidRPr="00311991">
        <w:rPr>
          <w:lang w:eastAsia="ja-JP"/>
        </w:rPr>
        <w:t>C</w:t>
      </w:r>
      <w:r>
        <w:rPr>
          <w:lang w:eastAsia="ja-JP"/>
        </w:rPr>
        <w:t>)</w:t>
      </w:r>
      <w:r w:rsidR="00E17F11" w:rsidRPr="00E17F11">
        <w:rPr>
          <w:rFonts w:hint="cs"/>
          <w:position w:val="6"/>
          <w:sz w:val="2"/>
          <w:szCs w:val="2"/>
          <w:rtl/>
          <w:lang w:eastAsia="ja-JP"/>
        </w:rPr>
        <w:t> </w:t>
      </w:r>
      <w:r w:rsidR="00E17F11" w:rsidRPr="008114D8">
        <w:rPr>
          <w:position w:val="6"/>
          <w:sz w:val="18"/>
          <w:szCs w:val="18"/>
          <w:lang w:eastAsia="ja-JP"/>
        </w:rPr>
        <w:footnoteReference w:id="11"/>
      </w:r>
      <w:r w:rsidRPr="00311991">
        <w:rPr>
          <w:rFonts w:hint="cs"/>
          <w:rtl/>
          <w:lang w:eastAsia="ja-JP"/>
        </w:rPr>
        <w:t xml:space="preserve"> وله خصائص ومعايير حماية مختلفة عن مستقبِل النمط رقم </w:t>
      </w:r>
      <w:r>
        <w:rPr>
          <w:lang w:eastAsia="ja-JP"/>
        </w:rPr>
        <w:t>1</w:t>
      </w:r>
      <w:r w:rsidRPr="00311991">
        <w:rPr>
          <w:rFonts w:hint="cs"/>
          <w:rtl/>
          <w:lang w:eastAsia="ja-JP"/>
        </w:rPr>
        <w:t xml:space="preserve"> من فئة الأغراض العامة.</w:t>
      </w:r>
    </w:p>
    <w:p w14:paraId="214DA695" w14:textId="77777777" w:rsidR="009F4E4A" w:rsidRPr="008114D8" w:rsidRDefault="009F4E4A" w:rsidP="009F4E4A">
      <w:pPr>
        <w:pStyle w:val="Heading2"/>
      </w:pPr>
      <w:r w:rsidRPr="008114D8">
        <w:t>5.2</w:t>
      </w:r>
      <w:r w:rsidRPr="008114D8">
        <w:tab/>
      </w:r>
      <w:r w:rsidRPr="008114D8">
        <w:rPr>
          <w:rFonts w:hint="cs"/>
          <w:rtl/>
        </w:rPr>
        <w:t>تحديد الموقع داخل المباني</w:t>
      </w:r>
    </w:p>
    <w:p w14:paraId="3AFC5335" w14:textId="35ECE17F" w:rsidR="009F4E4A" w:rsidRPr="0023021F" w:rsidRDefault="009F4E4A" w:rsidP="009F4E4A">
      <w:pPr>
        <w:rPr>
          <w:spacing w:val="-2"/>
          <w:lang w:eastAsia="ja-JP"/>
        </w:rPr>
      </w:pPr>
      <w:r w:rsidRPr="0023021F">
        <w:rPr>
          <w:rFonts w:hint="cs"/>
          <w:spacing w:val="-2"/>
          <w:rtl/>
        </w:rPr>
        <w:t xml:space="preserve">تمثل فئة تحديد الموقع داخل المباني مستقبلات </w:t>
      </w:r>
      <w:r w:rsidRPr="0023021F">
        <w:rPr>
          <w:spacing w:val="-2"/>
        </w:rPr>
        <w:t>RNSS</w:t>
      </w:r>
      <w:r w:rsidRPr="0023021F">
        <w:rPr>
          <w:rFonts w:hint="cs"/>
          <w:spacing w:val="-2"/>
          <w:rtl/>
        </w:rPr>
        <w:t xml:space="preserve"> التي يُقصد استخدامها داخل المباني والتي تتسم عموماً بمقدرة </w:t>
      </w:r>
      <w:r w:rsidRPr="00533B54">
        <w:rPr>
          <w:i/>
          <w:iCs/>
          <w:spacing w:val="-2"/>
        </w:rPr>
        <w:t>C/N</w:t>
      </w:r>
      <w:r w:rsidRPr="0023021F">
        <w:rPr>
          <w:spacing w:val="-2"/>
          <w:vertAlign w:val="subscript"/>
        </w:rPr>
        <w:t>0</w:t>
      </w:r>
      <w:r w:rsidRPr="0023021F">
        <w:rPr>
          <w:rFonts w:hint="cs"/>
          <w:spacing w:val="-2"/>
          <w:vertAlign w:val="subscript"/>
          <w:rtl/>
        </w:rPr>
        <w:t xml:space="preserve"> </w:t>
      </w:r>
      <w:r w:rsidRPr="0023021F">
        <w:rPr>
          <w:rFonts w:hint="cs"/>
          <w:spacing w:val="-2"/>
          <w:rtl/>
        </w:rPr>
        <w:t>منخفضة (أي مستقبلات حساسة جداً). وبما أن تتبع الموجات الحاملة لا</w:t>
      </w:r>
      <w:r w:rsidRPr="0023021F">
        <w:rPr>
          <w:rFonts w:hint="eastAsia"/>
          <w:spacing w:val="-2"/>
          <w:rtl/>
        </w:rPr>
        <w:t> </w:t>
      </w:r>
      <w:r w:rsidRPr="0023021F">
        <w:rPr>
          <w:rFonts w:hint="cs"/>
          <w:spacing w:val="-2"/>
          <w:rtl/>
        </w:rPr>
        <w:t>يمكن استخدامه بوجود إشارات قدرة منخفضة في</w:t>
      </w:r>
      <w:r w:rsidRPr="0023021F">
        <w:rPr>
          <w:rFonts w:hint="eastAsia"/>
          <w:spacing w:val="-2"/>
          <w:rtl/>
        </w:rPr>
        <w:t> </w:t>
      </w:r>
      <w:r w:rsidRPr="0023021F">
        <w:rPr>
          <w:rFonts w:hint="cs"/>
          <w:spacing w:val="-2"/>
          <w:rtl/>
        </w:rPr>
        <w:t xml:space="preserve">بيئات داخل المباني، فإن الاستخدام يقتصر على تتبع الشفرة في هذا النمط من المستقبلات. وهنالك </w:t>
      </w:r>
      <w:r w:rsidR="00A25D65">
        <w:rPr>
          <w:rFonts w:hint="cs"/>
          <w:spacing w:val="-2"/>
          <w:rtl/>
        </w:rPr>
        <w:t>ثلاثة أنماط</w:t>
      </w:r>
      <w:r w:rsidRPr="0023021F">
        <w:rPr>
          <w:rFonts w:hint="cs"/>
          <w:spacing w:val="-2"/>
          <w:rtl/>
        </w:rPr>
        <w:t xml:space="preserve"> من المستقبلات في</w:t>
      </w:r>
      <w:r w:rsidRPr="0023021F">
        <w:rPr>
          <w:rFonts w:hint="eastAsia"/>
          <w:spacing w:val="-2"/>
          <w:rtl/>
        </w:rPr>
        <w:t> </w:t>
      </w:r>
      <w:r w:rsidRPr="0023021F">
        <w:rPr>
          <w:rFonts w:hint="cs"/>
          <w:spacing w:val="-2"/>
          <w:rtl/>
        </w:rPr>
        <w:t xml:space="preserve">العمود </w:t>
      </w:r>
      <w:r w:rsidRPr="0023021F">
        <w:rPr>
          <w:spacing w:val="-2"/>
        </w:rPr>
        <w:t>10</w:t>
      </w:r>
      <w:r w:rsidRPr="0023021F">
        <w:rPr>
          <w:rFonts w:hint="cs"/>
          <w:spacing w:val="-2"/>
          <w:rtl/>
        </w:rPr>
        <w:t xml:space="preserve"> من الجدول </w:t>
      </w:r>
      <w:r w:rsidRPr="0023021F">
        <w:rPr>
          <w:spacing w:val="-2"/>
        </w:rPr>
        <w:t>2</w:t>
      </w:r>
      <w:r w:rsidRPr="0023021F">
        <w:rPr>
          <w:rFonts w:hint="cs"/>
          <w:spacing w:val="-2"/>
          <w:rtl/>
        </w:rPr>
        <w:t xml:space="preserve">، يستخدم كل منهما نمط إشارة ساتل </w:t>
      </w:r>
      <w:r w:rsidRPr="0023021F">
        <w:rPr>
          <w:spacing w:val="-2"/>
          <w:lang w:eastAsia="ja-JP"/>
        </w:rPr>
        <w:t>RNSS</w:t>
      </w:r>
      <w:r w:rsidRPr="0023021F">
        <w:rPr>
          <w:rFonts w:hint="cs"/>
          <w:spacing w:val="-2"/>
          <w:rtl/>
          <w:lang w:eastAsia="ja-JP"/>
        </w:rPr>
        <w:t xml:space="preserve"> </w:t>
      </w:r>
      <w:r w:rsidRPr="0023021F">
        <w:rPr>
          <w:rFonts w:hint="cs"/>
          <w:spacing w:val="-2"/>
          <w:rtl/>
        </w:rPr>
        <w:t>مختلف (</w:t>
      </w:r>
      <w:r w:rsidRPr="0023021F">
        <w:rPr>
          <w:rFonts w:hint="cs"/>
          <w:spacing w:val="-2"/>
          <w:rtl/>
          <w:lang w:eastAsia="ja-JP"/>
        </w:rPr>
        <w:t>إما</w:t>
      </w:r>
      <w:r w:rsidRPr="0023021F">
        <w:rPr>
          <w:rFonts w:hint="eastAsia"/>
          <w:spacing w:val="-2"/>
          <w:rtl/>
          <w:lang w:eastAsia="ja-JP"/>
        </w:rPr>
        <w:t> </w:t>
      </w:r>
      <w:r w:rsidRPr="0023021F">
        <w:rPr>
          <w:spacing w:val="-2"/>
          <w:lang w:eastAsia="ja-JP"/>
        </w:rPr>
        <w:t>CDMA</w:t>
      </w:r>
      <w:r w:rsidR="00BF0C8C">
        <w:rPr>
          <w:rFonts w:hint="cs"/>
          <w:rtl/>
          <w:lang w:eastAsia="ja-JP"/>
        </w:rPr>
        <w:t xml:space="preserve">؛ أو </w:t>
      </w:r>
      <w:r w:rsidR="003536E9">
        <w:rPr>
          <w:lang w:val="en-GB" w:eastAsia="ja-JP" w:bidi="ar-EG"/>
        </w:rPr>
        <w:t>CDMA</w:t>
      </w:r>
      <w:r w:rsidR="003536E9">
        <w:rPr>
          <w:rFonts w:hint="cs"/>
          <w:rtl/>
          <w:lang w:eastAsia="ja-JP" w:bidi="ar-EG"/>
        </w:rPr>
        <w:t xml:space="preserve"> و/</w:t>
      </w:r>
      <w:r w:rsidR="003536E9" w:rsidRPr="00311991">
        <w:rPr>
          <w:rFonts w:hint="cs"/>
          <w:rtl/>
          <w:lang w:eastAsia="ja-JP"/>
        </w:rPr>
        <w:t xml:space="preserve">أو </w:t>
      </w:r>
      <w:r w:rsidR="003536E9" w:rsidRPr="00311991">
        <w:rPr>
          <w:lang w:eastAsia="ja-JP"/>
        </w:rPr>
        <w:t>FDMA</w:t>
      </w:r>
      <w:r w:rsidR="003536E9">
        <w:rPr>
          <w:rFonts w:hint="cs"/>
          <w:rtl/>
          <w:lang w:eastAsia="ja-JP"/>
        </w:rPr>
        <w:t xml:space="preserve"> لإشارات </w:t>
      </w:r>
      <w:r w:rsidR="003536E9">
        <w:rPr>
          <w:lang w:val="en-GB" w:eastAsia="ja-JP"/>
        </w:rPr>
        <w:t>GLONASS</w:t>
      </w:r>
      <w:r w:rsidRPr="0023021F">
        <w:rPr>
          <w:rFonts w:hint="cs"/>
          <w:spacing w:val="-2"/>
          <w:rtl/>
        </w:rPr>
        <w:t>) ومدى تردد مختلف وعرض نطاق مرشاح ترابط مسبق مختلف.</w:t>
      </w:r>
    </w:p>
    <w:p w14:paraId="7D10F11E" w14:textId="77777777" w:rsidR="009F4E4A" w:rsidRPr="007B3954" w:rsidRDefault="009F4E4A" w:rsidP="009F4E4A">
      <w:pPr>
        <w:pStyle w:val="Heading1"/>
      </w:pPr>
      <w:r w:rsidRPr="007B3954">
        <w:t>3</w:t>
      </w:r>
      <w:r w:rsidRPr="007B3954">
        <w:tab/>
      </w:r>
      <w:r w:rsidRPr="007B3954">
        <w:rPr>
          <w:rFonts w:hint="cs"/>
          <w:rtl/>
        </w:rPr>
        <w:t>عتبات التداخل المستمرة في</w:t>
      </w:r>
      <w:proofErr w:type="gramStart"/>
      <w:r w:rsidRPr="007B3954">
        <w:t xml:space="preserve">RNSS </w:t>
      </w:r>
      <w:r w:rsidRPr="007B3954">
        <w:rPr>
          <w:rFonts w:hint="cs"/>
          <w:rtl/>
        </w:rPr>
        <w:t xml:space="preserve"> بشأن</w:t>
      </w:r>
      <w:proofErr w:type="gramEnd"/>
      <w:r w:rsidRPr="007B3954">
        <w:rPr>
          <w:rFonts w:hint="cs"/>
          <w:rtl/>
        </w:rPr>
        <w:t xml:space="preserve"> المصادر الراديوية غير </w:t>
      </w:r>
      <w:r w:rsidRPr="007B3954">
        <w:t>RNSS</w:t>
      </w:r>
    </w:p>
    <w:p w14:paraId="0DFEF613" w14:textId="163A8F50" w:rsidR="009F4E4A" w:rsidRPr="006C7FCA" w:rsidRDefault="009F4E4A" w:rsidP="00A55C66">
      <w:pPr>
        <w:rPr>
          <w:spacing w:val="-2"/>
        </w:rPr>
      </w:pPr>
      <w:r w:rsidRPr="006C7FCA">
        <w:rPr>
          <w:rFonts w:hint="cs"/>
          <w:spacing w:val="-2"/>
          <w:rtl/>
        </w:rPr>
        <w:t xml:space="preserve">تشير مستويات القدرة المستقبلة في خرج الهوائي، في الأوصاف التالية، إلى سويات القدرة التي يعزى إليها القدر الأقصى من كسب الهوائي في اتجاه مصادر التداخل. وفي الشكل </w:t>
      </w:r>
      <w:r w:rsidRPr="006C7FCA">
        <w:rPr>
          <w:spacing w:val="-2"/>
        </w:rPr>
        <w:t>1</w:t>
      </w:r>
      <w:r w:rsidRPr="006C7FCA">
        <w:rPr>
          <w:rFonts w:hint="cs"/>
          <w:spacing w:val="-2"/>
          <w:rtl/>
        </w:rPr>
        <w:t xml:space="preserve"> مثال لمواصفة </w:t>
      </w:r>
      <w:r w:rsidRPr="006C7FCA">
        <w:rPr>
          <w:spacing w:val="-2"/>
        </w:rPr>
        <w:t>RNSS</w:t>
      </w:r>
      <w:r w:rsidRPr="006C7FCA">
        <w:rPr>
          <w:rFonts w:hint="cs"/>
          <w:spacing w:val="-2"/>
          <w:rtl/>
        </w:rPr>
        <w:t xml:space="preserve"> لسويات التداخل الكلية النسبية مقابل عرض نطاق مصادر التداخل للمستقبلات التي تستخدم الإشارة </w:t>
      </w:r>
      <w:r w:rsidRPr="006C7FCA">
        <w:rPr>
          <w:spacing w:val="-2"/>
        </w:rPr>
        <w:t>L1 C/A</w:t>
      </w:r>
      <w:r w:rsidRPr="006C7FCA">
        <w:rPr>
          <w:rFonts w:hint="cs"/>
          <w:spacing w:val="-2"/>
          <w:rtl/>
        </w:rPr>
        <w:t xml:space="preserve">. وقد تم تقييس سويات التداخل في الشكل </w:t>
      </w:r>
      <w:r w:rsidRPr="006C7FCA">
        <w:rPr>
          <w:spacing w:val="-2"/>
        </w:rPr>
        <w:t>1</w:t>
      </w:r>
      <w:r w:rsidRPr="006C7FCA">
        <w:rPr>
          <w:rFonts w:hint="cs"/>
          <w:spacing w:val="-2"/>
          <w:rtl/>
        </w:rPr>
        <w:t xml:space="preserve"> نسبة إلى </w:t>
      </w:r>
      <w:r w:rsidRPr="006C7FCA">
        <w:rPr>
          <w:spacing w:val="-2"/>
        </w:rPr>
        <w:t>MHz 1,0</w:t>
      </w:r>
      <w:r w:rsidRPr="006C7FCA">
        <w:rPr>
          <w:rFonts w:hint="cs"/>
          <w:spacing w:val="-2"/>
          <w:rtl/>
        </w:rPr>
        <w:t xml:space="preserve"> كسوية قدرة عتبية في أسلوب تتبع عرض نطاق التداخل المحددة لبعض أنماط مستقبلات </w:t>
      </w:r>
      <w:r w:rsidRPr="006C7FCA">
        <w:rPr>
          <w:spacing w:val="-2"/>
        </w:rPr>
        <w:t>L1 C/A</w:t>
      </w:r>
      <w:r w:rsidRPr="006C7FCA">
        <w:rPr>
          <w:rFonts w:hint="cs"/>
          <w:spacing w:val="-2"/>
          <w:rtl/>
        </w:rPr>
        <w:t xml:space="preserve"> في الجدول</w:t>
      </w:r>
      <w:r w:rsidRPr="006C7FCA">
        <w:rPr>
          <w:rFonts w:hint="eastAsia"/>
          <w:spacing w:val="-2"/>
          <w:rtl/>
        </w:rPr>
        <w:t> </w:t>
      </w:r>
      <w:r w:rsidRPr="006C7FCA">
        <w:rPr>
          <w:spacing w:val="-2"/>
        </w:rPr>
        <w:t>2</w:t>
      </w:r>
      <w:r w:rsidRPr="006C7FCA">
        <w:rPr>
          <w:rFonts w:hint="cs"/>
          <w:spacing w:val="-2"/>
          <w:rtl/>
        </w:rPr>
        <w:t xml:space="preserve"> (كما هو مبين في الملاحظة</w:t>
      </w:r>
      <w:r w:rsidR="006C7FCA" w:rsidRPr="006C7FCA">
        <w:rPr>
          <w:rFonts w:hint="eastAsia"/>
          <w:spacing w:val="-2"/>
          <w:rtl/>
        </w:rPr>
        <w:t> </w:t>
      </w:r>
      <w:r w:rsidRPr="006C7FCA">
        <w:rPr>
          <w:spacing w:val="-2"/>
        </w:rPr>
        <w:t>1</w:t>
      </w:r>
      <w:r w:rsidRPr="006C7FCA">
        <w:rPr>
          <w:rFonts w:hint="cs"/>
          <w:spacing w:val="-2"/>
          <w:rtl/>
        </w:rPr>
        <w:t>).</w:t>
      </w:r>
    </w:p>
    <w:p w14:paraId="0932F938" w14:textId="77777777" w:rsidR="009F4E4A" w:rsidRPr="00311991" w:rsidRDefault="009F4E4A" w:rsidP="009F4E4A">
      <w:pPr>
        <w:rPr>
          <w:lang w:eastAsia="ja-JP"/>
        </w:rPr>
      </w:pPr>
      <w:r w:rsidRPr="00311991">
        <w:rPr>
          <w:rFonts w:hint="cs"/>
          <w:rtl/>
        </w:rPr>
        <w:t>وينطبق منحنى أسلوب الحيازة في الشكل</w:t>
      </w:r>
      <w:r>
        <w:rPr>
          <w:rFonts w:hint="eastAsia"/>
          <w:rtl/>
        </w:rPr>
        <w:t> </w:t>
      </w:r>
      <w:r>
        <w:t>1</w:t>
      </w:r>
      <w:r w:rsidRPr="00311991">
        <w:rPr>
          <w:rFonts w:hint="cs"/>
          <w:rtl/>
        </w:rPr>
        <w:t xml:space="preserve"> على مستقبلات النمط </w:t>
      </w:r>
      <w:r>
        <w:t>1</w:t>
      </w:r>
      <w:r w:rsidRPr="00311991">
        <w:rPr>
          <w:rFonts w:hint="cs"/>
          <w:rtl/>
        </w:rPr>
        <w:t xml:space="preserve"> في</w:t>
      </w:r>
      <w:r>
        <w:rPr>
          <w:rFonts w:hint="eastAsia"/>
          <w:rtl/>
        </w:rPr>
        <w:t> </w:t>
      </w:r>
      <w:r w:rsidRPr="00311991">
        <w:t>SBAS</w:t>
      </w:r>
      <w:r w:rsidRPr="00311991">
        <w:rPr>
          <w:rFonts w:hint="cs"/>
          <w:rtl/>
        </w:rPr>
        <w:t xml:space="preserve"> و</w:t>
      </w:r>
      <w:r w:rsidRPr="00311991">
        <w:t>GBAS</w:t>
      </w:r>
      <w:r w:rsidRPr="00311991">
        <w:rPr>
          <w:rFonts w:hint="cs"/>
          <w:rtl/>
        </w:rPr>
        <w:t xml:space="preserve">. ولا يختلف منحنى الالتقاط لمستقبلات </w:t>
      </w:r>
      <w:r w:rsidRPr="00311991">
        <w:t>A</w:t>
      </w:r>
      <w:r w:rsidRPr="00311991">
        <w:noBreakHyphen/>
        <w:t>RNSS</w:t>
      </w:r>
      <w:r w:rsidRPr="00311991">
        <w:rPr>
          <w:rFonts w:hint="cs"/>
          <w:rtl/>
        </w:rPr>
        <w:t xml:space="preserve"> والمستقبلات عالية الدقة عن منحنى أسلوب التتبع في الشكل </w:t>
      </w:r>
      <w:r>
        <w:t>1</w:t>
      </w:r>
      <w:r w:rsidRPr="00311991">
        <w:rPr>
          <w:rFonts w:hint="cs"/>
          <w:rtl/>
        </w:rPr>
        <w:t xml:space="preserve">. وترد في الجدول </w:t>
      </w:r>
      <w:r>
        <w:t>1</w:t>
      </w:r>
      <w:r w:rsidRPr="00311991">
        <w:rPr>
          <w:rFonts w:hint="cs"/>
          <w:rtl/>
        </w:rPr>
        <w:t xml:space="preserve"> النقاط العتبية لعرض النطاق وقيم السويات النسبية للمنحنيين في الشكل </w:t>
      </w:r>
      <w:r>
        <w:t>1</w:t>
      </w:r>
      <w:r w:rsidRPr="00311991">
        <w:rPr>
          <w:rFonts w:hint="cs"/>
          <w:rtl/>
        </w:rPr>
        <w:t>.</w:t>
      </w:r>
    </w:p>
    <w:p w14:paraId="038F834F" w14:textId="77777777" w:rsidR="009F4E4A" w:rsidRPr="00720446" w:rsidRDefault="009F4E4A" w:rsidP="00720446">
      <w:pPr>
        <w:pStyle w:val="FigureNo"/>
        <w:rPr>
          <w:rtl/>
        </w:rPr>
      </w:pPr>
      <w:r w:rsidRPr="00720446">
        <w:rPr>
          <w:rFonts w:hint="cs"/>
          <w:rtl/>
        </w:rPr>
        <w:lastRenderedPageBreak/>
        <w:t xml:space="preserve">الشـكل </w:t>
      </w:r>
      <w:r w:rsidRPr="00720446">
        <w:t>1</w:t>
      </w:r>
    </w:p>
    <w:p w14:paraId="33AD1663" w14:textId="2A9F51C2" w:rsidR="009F4E4A" w:rsidRPr="00720446" w:rsidRDefault="009F4E4A" w:rsidP="00720446">
      <w:pPr>
        <w:pStyle w:val="Figuretitle0"/>
        <w:bidi/>
        <w:rPr>
          <w:rtl/>
        </w:rPr>
      </w:pPr>
      <w:r w:rsidRPr="00720446">
        <w:rPr>
          <w:rFonts w:hint="cs"/>
          <w:rtl/>
        </w:rPr>
        <w:t>عتبات قدرة التداخل المستمرة النسبية ل</w:t>
      </w:r>
      <w:r w:rsidR="00450153" w:rsidRPr="00720446">
        <w:rPr>
          <w:rFonts w:hint="cs"/>
          <w:rtl/>
        </w:rPr>
        <w:t xml:space="preserve">أنماط </w:t>
      </w:r>
      <w:r w:rsidR="00532B6A" w:rsidRPr="00720446">
        <w:rPr>
          <w:rFonts w:hint="cs"/>
          <w:rtl/>
        </w:rPr>
        <w:t xml:space="preserve">معينة من </w:t>
      </w:r>
      <w:r w:rsidR="00450153" w:rsidRPr="00720446">
        <w:rPr>
          <w:rFonts w:hint="cs"/>
          <w:rtl/>
        </w:rPr>
        <w:t>ال</w:t>
      </w:r>
      <w:r w:rsidRPr="00720446">
        <w:rPr>
          <w:rFonts w:hint="cs"/>
          <w:rtl/>
        </w:rPr>
        <w:t xml:space="preserve">مستقبلات التي تستخدم إشارة </w:t>
      </w:r>
      <w:r w:rsidRPr="00720446">
        <w:t>L1 C/A</w:t>
      </w:r>
    </w:p>
    <w:p w14:paraId="543941F3" w14:textId="3A60F31D" w:rsidR="009F4E4A" w:rsidRPr="00311991" w:rsidRDefault="009F4E4A" w:rsidP="00720446">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660800" behindDoc="0" locked="0" layoutInCell="1" allowOverlap="1" wp14:anchorId="595BFB7F" wp14:editId="3349055B">
                <wp:simplePos x="0" y="0"/>
                <wp:positionH relativeFrom="column">
                  <wp:posOffset>611276</wp:posOffset>
                </wp:positionH>
                <wp:positionV relativeFrom="paragraph">
                  <wp:posOffset>409423</wp:posOffset>
                </wp:positionV>
                <wp:extent cx="3883660" cy="2753995"/>
                <wp:effectExtent l="0" t="0" r="2540" b="8255"/>
                <wp:wrapNone/>
                <wp:docPr id="10" name="Group 25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3660" cy="2753995"/>
                          <a:chOff x="2098" y="6773"/>
                          <a:chExt cx="6116" cy="4337"/>
                        </a:xfrm>
                      </wpg:grpSpPr>
                      <wps:wsp>
                        <wps:cNvPr id="11" name="Text Box 25343"/>
                        <wps:cNvSpPr txBox="1">
                          <a:spLocks noChangeArrowheads="1"/>
                        </wps:cNvSpPr>
                        <wps:spPr bwMode="auto">
                          <a:xfrm>
                            <a:off x="2098" y="6773"/>
                            <a:ext cx="640" cy="2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CA1B8" w14:textId="77777777" w:rsidR="00383487" w:rsidRPr="00657623" w:rsidRDefault="00383487" w:rsidP="009F4E4A">
                              <w:pPr>
                                <w:spacing w:line="144" w:lineRule="auto"/>
                                <w:jc w:val="center"/>
                                <w:rPr>
                                  <w:sz w:val="18"/>
                                  <w:szCs w:val="24"/>
                                  <w:lang w:bidi="ar-SY"/>
                                </w:rPr>
                              </w:pPr>
                              <w:r>
                                <w:rPr>
                                  <w:rFonts w:hint="cs"/>
                                  <w:sz w:val="18"/>
                                  <w:szCs w:val="24"/>
                                  <w:rtl/>
                                  <w:lang w:bidi="ar-SY"/>
                                </w:rPr>
                                <w:t xml:space="preserve">قدرة التداخل (مدخل الهوائي) نسبة إلى قدرة التداخل في عرض نطاق </w:t>
                              </w:r>
                              <w:r>
                                <w:rPr>
                                  <w:sz w:val="18"/>
                                  <w:szCs w:val="24"/>
                                  <w:lang w:bidi="ar-SY"/>
                                </w:rPr>
                                <w:t>(dB) MHz 1</w:t>
                              </w:r>
                            </w:p>
                          </w:txbxContent>
                        </wps:txbx>
                        <wps:bodyPr rot="0" vert="vert270" wrap="square" lIns="0" tIns="0" rIns="0" bIns="0" anchor="t" anchorCtr="0" upright="1">
                          <a:noAutofit/>
                        </wps:bodyPr>
                      </wps:wsp>
                      <wps:wsp>
                        <wps:cNvPr id="12" name="Text Box 25344"/>
                        <wps:cNvSpPr txBox="1">
                          <a:spLocks noChangeArrowheads="1"/>
                        </wps:cNvSpPr>
                        <wps:spPr bwMode="auto">
                          <a:xfrm>
                            <a:off x="4762" y="10297"/>
                            <a:ext cx="30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0101" w14:textId="77777777" w:rsidR="00383487" w:rsidRPr="00657623" w:rsidRDefault="00383487" w:rsidP="009F4E4A">
                              <w:pPr>
                                <w:spacing w:line="144" w:lineRule="auto"/>
                                <w:jc w:val="center"/>
                                <w:rPr>
                                  <w:sz w:val="18"/>
                                  <w:szCs w:val="24"/>
                                  <w:lang w:bidi="ar-SY"/>
                                </w:rPr>
                              </w:pPr>
                              <w:r>
                                <w:rPr>
                                  <w:rFonts w:hint="cs"/>
                                  <w:sz w:val="18"/>
                                  <w:szCs w:val="24"/>
                                  <w:rtl/>
                                  <w:lang w:bidi="ar-SY"/>
                                </w:rPr>
                                <w:t xml:space="preserve">عرض نطاق التداخل </w:t>
                              </w:r>
                              <w:r>
                                <w:rPr>
                                  <w:sz w:val="18"/>
                                  <w:szCs w:val="24"/>
                                  <w:lang w:bidi="ar-SY"/>
                                </w:rPr>
                                <w:t>(kHz)</w:t>
                              </w:r>
                            </w:p>
                          </w:txbxContent>
                        </wps:txbx>
                        <wps:bodyPr rot="0" vert="horz" wrap="square" lIns="0" tIns="0" rIns="0" bIns="0" anchor="t" anchorCtr="0" upright="1">
                          <a:noAutofit/>
                        </wps:bodyPr>
                      </wps:wsp>
                      <wps:wsp>
                        <wps:cNvPr id="13" name="Text Box 25345"/>
                        <wps:cNvSpPr txBox="1">
                          <a:spLocks noChangeArrowheads="1"/>
                        </wps:cNvSpPr>
                        <wps:spPr bwMode="auto">
                          <a:xfrm>
                            <a:off x="7370" y="10493"/>
                            <a:ext cx="8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4771" w14:textId="77777777" w:rsidR="00383487" w:rsidRPr="00657623" w:rsidRDefault="00383487" w:rsidP="006C7FCA">
                              <w:pPr>
                                <w:spacing w:line="144" w:lineRule="auto"/>
                                <w:jc w:val="right"/>
                                <w:rPr>
                                  <w:sz w:val="18"/>
                                  <w:szCs w:val="24"/>
                                  <w:lang w:bidi="ar-SY"/>
                                </w:rPr>
                              </w:pPr>
                              <w:r>
                                <w:rPr>
                                  <w:rFonts w:hint="cs"/>
                                  <w:sz w:val="18"/>
                                  <w:szCs w:val="24"/>
                                  <w:rtl/>
                                  <w:lang w:bidi="ar-SY"/>
                                </w:rPr>
                                <w:t>تتبع</w:t>
                              </w:r>
                            </w:p>
                          </w:txbxContent>
                        </wps:txbx>
                        <wps:bodyPr rot="0" vert="horz" wrap="square" lIns="0" tIns="0" rIns="0" bIns="0" anchor="t" anchorCtr="0" upright="1">
                          <a:noAutofit/>
                        </wps:bodyPr>
                      </wps:wsp>
                      <wps:wsp>
                        <wps:cNvPr id="14" name="Text Box 25346"/>
                        <wps:cNvSpPr txBox="1">
                          <a:spLocks noChangeArrowheads="1"/>
                        </wps:cNvSpPr>
                        <wps:spPr bwMode="auto">
                          <a:xfrm>
                            <a:off x="7086" y="10755"/>
                            <a:ext cx="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A9891" w14:textId="77777777" w:rsidR="00383487" w:rsidRPr="00657623" w:rsidRDefault="00383487" w:rsidP="009F4E4A">
                              <w:pPr>
                                <w:spacing w:line="144" w:lineRule="auto"/>
                                <w:jc w:val="left"/>
                                <w:rPr>
                                  <w:sz w:val="18"/>
                                  <w:szCs w:val="24"/>
                                  <w:lang w:bidi="ar-SY"/>
                                </w:rPr>
                              </w:pPr>
                              <w:r>
                                <w:rPr>
                                  <w:rFonts w:hint="cs"/>
                                  <w:sz w:val="18"/>
                                  <w:szCs w:val="24"/>
                                  <w:rtl/>
                                  <w:lang w:bidi="ar-SY"/>
                                </w:rPr>
                                <w:t>حيازة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BFB7F" id="Group 25347" o:spid="_x0000_s1029" style="position:absolute;left:0;text-align:left;margin-left:48.15pt;margin-top:32.25pt;width:305.8pt;height:216.85pt;z-index:251660800" coordorigin="2098,6773" coordsize="6116,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">
                <v:shape id="Text Box 25343" o:spid="_x0000_s1030" type="#_x0000_t202" style="position:absolute;left:2098;top:6773;width:640;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" filled="f" stroked="f">
                  <v:textbox style="layout-flow:vertical;mso-layout-flow-alt:bottom-to-top" inset="0,0,0,0">
                    <w:txbxContent>
                      <w:p w14:paraId="0E6CA1B8" w14:textId="77777777" w:rsidR="00383487" w:rsidRPr="00657623" w:rsidRDefault="00383487" w:rsidP="009F4E4A">
                        <w:pPr>
                          <w:spacing w:line="144" w:lineRule="auto"/>
                          <w:jc w:val="center"/>
                          <w:rPr>
                            <w:sz w:val="18"/>
                            <w:szCs w:val="24"/>
                            <w:lang w:bidi="ar-SY"/>
                          </w:rPr>
                        </w:pPr>
                        <w:r>
                          <w:rPr>
                            <w:rFonts w:hint="cs"/>
                            <w:sz w:val="18"/>
                            <w:szCs w:val="24"/>
                            <w:rtl/>
                            <w:lang w:bidi="ar-SY"/>
                          </w:rPr>
                          <w:t xml:space="preserve">قدرة التداخل (مدخل الهوائي) نسبة إلى قدرة التداخل في عرض نطاق </w:t>
                        </w:r>
                        <w:r>
                          <w:rPr>
                            <w:sz w:val="18"/>
                            <w:szCs w:val="24"/>
                            <w:lang w:bidi="ar-SY"/>
                          </w:rPr>
                          <w:t>(dB) MHz 1</w:t>
                        </w:r>
                      </w:p>
                    </w:txbxContent>
                  </v:textbox>
                </v:shape>
                <v:shape id="Text Box 25344" o:spid="_x0000_s1031" type="#_x0000_t202" style="position:absolute;left:4762;top:10297;width:304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9CA0101" w14:textId="77777777" w:rsidR="00383487" w:rsidRPr="00657623" w:rsidRDefault="00383487" w:rsidP="009F4E4A">
                        <w:pPr>
                          <w:spacing w:line="144" w:lineRule="auto"/>
                          <w:jc w:val="center"/>
                          <w:rPr>
                            <w:sz w:val="18"/>
                            <w:szCs w:val="24"/>
                            <w:lang w:bidi="ar-SY"/>
                          </w:rPr>
                        </w:pPr>
                        <w:r>
                          <w:rPr>
                            <w:rFonts w:hint="cs"/>
                            <w:sz w:val="18"/>
                            <w:szCs w:val="24"/>
                            <w:rtl/>
                            <w:lang w:bidi="ar-SY"/>
                          </w:rPr>
                          <w:t xml:space="preserve">عرض نطاق التداخل </w:t>
                        </w:r>
                        <w:r>
                          <w:rPr>
                            <w:sz w:val="18"/>
                            <w:szCs w:val="24"/>
                            <w:lang w:bidi="ar-SY"/>
                          </w:rPr>
                          <w:t>(kHz)</w:t>
                        </w:r>
                      </w:p>
                    </w:txbxContent>
                  </v:textbox>
                </v:shape>
                <v:shape id="Text Box 25345" o:spid="_x0000_s1032" type="#_x0000_t202" style="position:absolute;left:7370;top:10493;width:8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B344771" w14:textId="77777777" w:rsidR="00383487" w:rsidRPr="00657623" w:rsidRDefault="00383487" w:rsidP="006C7FCA">
                        <w:pPr>
                          <w:spacing w:line="144" w:lineRule="auto"/>
                          <w:jc w:val="right"/>
                          <w:rPr>
                            <w:sz w:val="18"/>
                            <w:szCs w:val="24"/>
                            <w:lang w:bidi="ar-SY"/>
                          </w:rPr>
                        </w:pPr>
                        <w:r>
                          <w:rPr>
                            <w:rFonts w:hint="cs"/>
                            <w:sz w:val="18"/>
                            <w:szCs w:val="24"/>
                            <w:rtl/>
                            <w:lang w:bidi="ar-SY"/>
                          </w:rPr>
                          <w:t>تتبع</w:t>
                        </w:r>
                      </w:p>
                    </w:txbxContent>
                  </v:textbox>
                </v:shape>
                <v:shape id="Text Box 25346" o:spid="_x0000_s1033" type="#_x0000_t202" style="position:absolute;left:7086;top:10755;width: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4AA9891" w14:textId="77777777" w:rsidR="00383487" w:rsidRPr="00657623" w:rsidRDefault="00383487" w:rsidP="009F4E4A">
                        <w:pPr>
                          <w:spacing w:line="144" w:lineRule="auto"/>
                          <w:jc w:val="left"/>
                          <w:rPr>
                            <w:sz w:val="18"/>
                            <w:szCs w:val="24"/>
                            <w:lang w:bidi="ar-SY"/>
                          </w:rPr>
                        </w:pPr>
                        <w:r>
                          <w:rPr>
                            <w:rFonts w:hint="cs"/>
                            <w:sz w:val="18"/>
                            <w:szCs w:val="24"/>
                            <w:rtl/>
                            <w:lang w:bidi="ar-SY"/>
                          </w:rPr>
                          <w:t>حيازة</w:t>
                        </w:r>
                      </w:p>
                    </w:txbxContent>
                  </v:textbox>
                </v:shape>
              </v:group>
            </w:pict>
          </mc:Fallback>
        </mc:AlternateContent>
      </w:r>
      <w:r>
        <w:rPr>
          <w:noProof/>
          <w:lang w:eastAsia="zh-CN"/>
        </w:rPr>
        <w:drawing>
          <wp:inline distT="0" distB="0" distL="0" distR="0" wp14:anchorId="09E49F47" wp14:editId="22BF1BD8">
            <wp:extent cx="5048250" cy="3400425"/>
            <wp:effectExtent l="0" t="0" r="0" b="9525"/>
            <wp:docPr id="16" name="Picture 1" descr="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111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3400425"/>
                    </a:xfrm>
                    <a:prstGeom prst="rect">
                      <a:avLst/>
                    </a:prstGeom>
                    <a:noFill/>
                    <a:ln>
                      <a:noFill/>
                    </a:ln>
                  </pic:spPr>
                </pic:pic>
              </a:graphicData>
            </a:graphic>
          </wp:inline>
        </w:drawing>
      </w:r>
    </w:p>
    <w:p w14:paraId="33A3EC48" w14:textId="77777777" w:rsidR="009F4E4A" w:rsidRPr="00657623" w:rsidRDefault="009F4E4A" w:rsidP="009F4E4A">
      <w:pPr>
        <w:pStyle w:val="TableNo0"/>
        <w:bidi/>
        <w:rPr>
          <w:rtl/>
          <w:lang w:bidi="ar-SY"/>
        </w:rPr>
      </w:pPr>
      <w:r w:rsidRPr="00657623">
        <w:rPr>
          <w:rFonts w:hint="cs"/>
          <w:rtl/>
        </w:rPr>
        <w:t>الج</w:t>
      </w:r>
      <w:r>
        <w:rPr>
          <w:rFonts w:hint="cs"/>
          <w:rtl/>
        </w:rPr>
        <w:t>ـ</w:t>
      </w:r>
      <w:r w:rsidRPr="00657623">
        <w:rPr>
          <w:rFonts w:hint="cs"/>
          <w:rtl/>
        </w:rPr>
        <w:t xml:space="preserve">دول </w:t>
      </w:r>
      <w:r w:rsidRPr="00657623">
        <w:t>1</w:t>
      </w:r>
    </w:p>
    <w:p w14:paraId="32AC5A4D" w14:textId="04D31298" w:rsidR="009F4E4A" w:rsidRDefault="009F4E4A" w:rsidP="00700CD2">
      <w:pPr>
        <w:pStyle w:val="Tabletitle"/>
        <w:rPr>
          <w:rtl/>
        </w:rPr>
      </w:pPr>
      <w:r w:rsidRPr="00657623">
        <w:rPr>
          <w:rFonts w:hint="cs"/>
          <w:rtl/>
        </w:rPr>
        <w:t xml:space="preserve">عتبات قدرة التداخل المستمرة النسبية </w:t>
      </w:r>
      <w:r w:rsidR="00532B6A" w:rsidRPr="00533B54">
        <w:rPr>
          <w:rFonts w:hint="cs"/>
          <w:rtl/>
        </w:rPr>
        <w:t>ل</w:t>
      </w:r>
      <w:r w:rsidR="00532B6A">
        <w:rPr>
          <w:rFonts w:hint="cs"/>
          <w:rtl/>
        </w:rPr>
        <w:t xml:space="preserve">أنماط معينة من </w:t>
      </w:r>
      <w:r w:rsidR="00700CD2" w:rsidRPr="00700CD2">
        <w:rPr>
          <w:rFonts w:hint="cs"/>
          <w:rtl/>
          <w:lang w:bidi="ar-SA"/>
        </w:rPr>
        <w:t xml:space="preserve">المستقبلات </w:t>
      </w:r>
      <w:r w:rsidRPr="00657623">
        <w:rPr>
          <w:rFonts w:hint="cs"/>
          <w:rtl/>
        </w:rPr>
        <w:t xml:space="preserve">التي تستخدم إشارة </w:t>
      </w:r>
      <w:r w:rsidRPr="00657623">
        <w:t>L1 C/A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9F4E4A" w:rsidRPr="0075769C" w14:paraId="170F842C" w14:textId="77777777" w:rsidTr="009F4E4A">
        <w:trPr>
          <w:jc w:val="center"/>
        </w:trPr>
        <w:tc>
          <w:tcPr>
            <w:tcW w:w="3402" w:type="dxa"/>
            <w:tcBorders>
              <w:top w:val="single" w:sz="4" w:space="0" w:color="auto"/>
              <w:left w:val="single" w:sz="4" w:space="0" w:color="auto"/>
              <w:bottom w:val="single" w:sz="4" w:space="0" w:color="auto"/>
              <w:right w:val="single" w:sz="4" w:space="0" w:color="auto"/>
            </w:tcBorders>
          </w:tcPr>
          <w:p w14:paraId="19111524" w14:textId="77777777" w:rsidR="009F4E4A" w:rsidRPr="0075769C" w:rsidRDefault="009F4E4A" w:rsidP="009F4E4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val="fr-FR" w:eastAsia="en-US" w:bidi="ar-SY"/>
              </w:rPr>
            </w:pPr>
            <w:r w:rsidRPr="0075769C">
              <w:rPr>
                <w:rFonts w:hint="cs"/>
                <w:b/>
                <w:bCs/>
                <w:sz w:val="20"/>
                <w:szCs w:val="26"/>
                <w:rtl/>
                <w:lang w:val="fr-FR" w:eastAsia="en-US"/>
              </w:rPr>
              <w:t>عرض النطاق</w:t>
            </w:r>
          </w:p>
        </w:tc>
        <w:tc>
          <w:tcPr>
            <w:tcW w:w="5103" w:type="dxa"/>
            <w:tcBorders>
              <w:top w:val="single" w:sz="4" w:space="0" w:color="auto"/>
              <w:left w:val="single" w:sz="4" w:space="0" w:color="auto"/>
              <w:bottom w:val="single" w:sz="4" w:space="0" w:color="auto"/>
              <w:right w:val="single" w:sz="4" w:space="0" w:color="auto"/>
            </w:tcBorders>
          </w:tcPr>
          <w:p w14:paraId="3F64BF66" w14:textId="77777777" w:rsidR="009F4E4A" w:rsidRPr="0075769C" w:rsidRDefault="009F4E4A" w:rsidP="009F4E4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val="fr-FR" w:eastAsia="en-US"/>
              </w:rPr>
            </w:pPr>
            <w:r w:rsidRPr="0075769C">
              <w:rPr>
                <w:rFonts w:hint="cs"/>
                <w:b/>
                <w:bCs/>
                <w:sz w:val="20"/>
                <w:szCs w:val="26"/>
                <w:rtl/>
                <w:lang w:val="fr-FR" w:eastAsia="en-US"/>
              </w:rPr>
              <w:t>سوية التداخل النسبية</w:t>
            </w:r>
          </w:p>
        </w:tc>
      </w:tr>
      <w:tr w:rsidR="009F4E4A" w:rsidRPr="0075769C" w14:paraId="35F98C69" w14:textId="77777777" w:rsidTr="009F4E4A">
        <w:trPr>
          <w:jc w:val="center"/>
        </w:trPr>
        <w:tc>
          <w:tcPr>
            <w:tcW w:w="3402" w:type="dxa"/>
            <w:tcBorders>
              <w:top w:val="single" w:sz="4" w:space="0" w:color="auto"/>
              <w:left w:val="single" w:sz="4" w:space="0" w:color="auto"/>
              <w:bottom w:val="single" w:sz="4" w:space="0" w:color="auto"/>
              <w:right w:val="single" w:sz="4" w:space="0" w:color="auto"/>
            </w:tcBorders>
          </w:tcPr>
          <w:p w14:paraId="494E56D6" w14:textId="77777777" w:rsidR="009F4E4A" w:rsidRPr="0025474B" w:rsidRDefault="009F4E4A" w:rsidP="006C7FCA">
            <w:pPr>
              <w:bidi w:val="0"/>
              <w:spacing w:before="20" w:after="40" w:line="260" w:lineRule="exact"/>
              <w:ind w:left="1008"/>
              <w:rPr>
                <w:sz w:val="20"/>
                <w:szCs w:val="26"/>
                <w:lang w:val="fr-FR" w:eastAsia="en-US"/>
              </w:rPr>
            </w:pPr>
            <w:r w:rsidRPr="0025474B">
              <w:rPr>
                <w:sz w:val="20"/>
                <w:szCs w:val="26"/>
                <w:lang w:val="fr-FR" w:eastAsia="en-US"/>
              </w:rPr>
              <w:t>0 ≤ BW</w:t>
            </w:r>
            <w:r w:rsidRPr="0025474B">
              <w:rPr>
                <w:sz w:val="20"/>
                <w:szCs w:val="26"/>
                <w:vertAlign w:val="subscript"/>
                <w:lang w:val="fr-FR" w:eastAsia="en-US"/>
              </w:rPr>
              <w:t>I</w:t>
            </w:r>
            <w:r w:rsidRPr="0025474B">
              <w:rPr>
                <w:sz w:val="20"/>
                <w:szCs w:val="26"/>
                <w:lang w:val="fr-FR" w:eastAsia="en-US"/>
              </w:rPr>
              <w:t xml:space="preserve"> ≤ 700 Hz</w:t>
            </w:r>
          </w:p>
        </w:tc>
        <w:tc>
          <w:tcPr>
            <w:tcW w:w="5103" w:type="dxa"/>
            <w:tcBorders>
              <w:top w:val="single" w:sz="4" w:space="0" w:color="auto"/>
              <w:left w:val="single" w:sz="4" w:space="0" w:color="auto"/>
              <w:bottom w:val="single" w:sz="4" w:space="0" w:color="auto"/>
              <w:right w:val="single" w:sz="4" w:space="0" w:color="auto"/>
            </w:tcBorders>
          </w:tcPr>
          <w:p w14:paraId="5D663B30" w14:textId="77777777" w:rsidR="009F4E4A" w:rsidRPr="0075769C" w:rsidRDefault="009F4E4A" w:rsidP="009F4E4A">
            <w:pPr>
              <w:pStyle w:val="Tabletext"/>
              <w:spacing w:after="40"/>
            </w:pPr>
            <w:r w:rsidRPr="0075769C">
              <w:t>dB 10–</w:t>
            </w:r>
          </w:p>
        </w:tc>
      </w:tr>
      <w:tr w:rsidR="009F4E4A" w:rsidRPr="0075769C" w14:paraId="063CE80F" w14:textId="77777777" w:rsidTr="009F4E4A">
        <w:trPr>
          <w:jc w:val="center"/>
        </w:trPr>
        <w:tc>
          <w:tcPr>
            <w:tcW w:w="3402" w:type="dxa"/>
            <w:tcBorders>
              <w:top w:val="single" w:sz="4" w:space="0" w:color="auto"/>
              <w:left w:val="single" w:sz="4" w:space="0" w:color="auto"/>
              <w:bottom w:val="single" w:sz="4" w:space="0" w:color="auto"/>
              <w:right w:val="single" w:sz="4" w:space="0" w:color="auto"/>
            </w:tcBorders>
          </w:tcPr>
          <w:p w14:paraId="418C682B" w14:textId="77777777" w:rsidR="009F4E4A" w:rsidRPr="0025474B" w:rsidRDefault="009F4E4A" w:rsidP="006C7FCA">
            <w:pPr>
              <w:bidi w:val="0"/>
              <w:spacing w:before="20" w:after="40" w:line="260" w:lineRule="exact"/>
              <w:ind w:left="1008"/>
              <w:rPr>
                <w:sz w:val="20"/>
                <w:szCs w:val="26"/>
                <w:lang w:val="fr-FR" w:eastAsia="en-US"/>
              </w:rPr>
            </w:pPr>
            <w:r w:rsidRPr="0025474B">
              <w:rPr>
                <w:sz w:val="20"/>
                <w:szCs w:val="26"/>
                <w:lang w:val="fr-FR" w:eastAsia="en-US"/>
              </w:rPr>
              <w:t>700 Hz &lt; BW</w:t>
            </w:r>
            <w:r w:rsidRPr="0025474B">
              <w:rPr>
                <w:sz w:val="20"/>
                <w:szCs w:val="26"/>
                <w:vertAlign w:val="subscript"/>
                <w:lang w:val="fr-FR" w:eastAsia="en-US"/>
              </w:rPr>
              <w:t>I</w:t>
            </w:r>
            <w:r w:rsidRPr="0025474B">
              <w:rPr>
                <w:sz w:val="20"/>
                <w:szCs w:val="26"/>
                <w:lang w:val="fr-FR" w:eastAsia="en-US"/>
              </w:rPr>
              <w:t xml:space="preserve"> ≤ 10 kHz</w:t>
            </w:r>
          </w:p>
        </w:tc>
        <w:tc>
          <w:tcPr>
            <w:tcW w:w="5103" w:type="dxa"/>
            <w:tcBorders>
              <w:top w:val="single" w:sz="4" w:space="0" w:color="auto"/>
              <w:left w:val="single" w:sz="4" w:space="0" w:color="auto"/>
              <w:bottom w:val="single" w:sz="4" w:space="0" w:color="auto"/>
              <w:right w:val="single" w:sz="4" w:space="0" w:color="auto"/>
            </w:tcBorders>
          </w:tcPr>
          <w:p w14:paraId="42851329" w14:textId="77777777" w:rsidR="009F4E4A" w:rsidRPr="0075769C" w:rsidRDefault="009F4E4A" w:rsidP="009F4E4A">
            <w:pPr>
              <w:pStyle w:val="Tabletext"/>
              <w:spacing w:after="40"/>
            </w:pPr>
            <w:r w:rsidRPr="0075769C">
              <w:rPr>
                <w:rFonts w:hint="cs"/>
                <w:rtl/>
              </w:rPr>
              <w:t xml:space="preserve">متزايدة خطياً من </w:t>
            </w:r>
            <w:r w:rsidRPr="0075769C">
              <w:t>dB 10–</w:t>
            </w:r>
            <w:r w:rsidRPr="0075769C">
              <w:rPr>
                <w:rFonts w:hint="cs"/>
                <w:rtl/>
              </w:rPr>
              <w:t xml:space="preserve"> إلى </w:t>
            </w:r>
            <w:r w:rsidRPr="0075769C">
              <w:t>dB 3–</w:t>
            </w:r>
          </w:p>
        </w:tc>
      </w:tr>
      <w:tr w:rsidR="009F4E4A" w:rsidRPr="0075769C" w14:paraId="190A4E8F" w14:textId="77777777" w:rsidTr="009F4E4A">
        <w:trPr>
          <w:jc w:val="center"/>
        </w:trPr>
        <w:tc>
          <w:tcPr>
            <w:tcW w:w="3402" w:type="dxa"/>
            <w:tcBorders>
              <w:top w:val="single" w:sz="4" w:space="0" w:color="auto"/>
              <w:left w:val="single" w:sz="4" w:space="0" w:color="auto"/>
              <w:bottom w:val="single" w:sz="4" w:space="0" w:color="auto"/>
              <w:right w:val="single" w:sz="4" w:space="0" w:color="auto"/>
            </w:tcBorders>
          </w:tcPr>
          <w:p w14:paraId="699F4AF5" w14:textId="77777777" w:rsidR="009F4E4A" w:rsidRPr="0025474B" w:rsidRDefault="009F4E4A" w:rsidP="006C7FCA">
            <w:pPr>
              <w:bidi w:val="0"/>
              <w:spacing w:before="20" w:after="40" w:line="260" w:lineRule="exact"/>
              <w:ind w:left="1008"/>
              <w:rPr>
                <w:sz w:val="20"/>
                <w:szCs w:val="26"/>
                <w:lang w:val="fr-FR" w:eastAsia="en-US"/>
              </w:rPr>
            </w:pPr>
            <w:r w:rsidRPr="0025474B">
              <w:rPr>
                <w:sz w:val="20"/>
                <w:szCs w:val="26"/>
                <w:lang w:val="fr-FR" w:eastAsia="en-US"/>
              </w:rPr>
              <w:t>10 kHz &lt; BW</w:t>
            </w:r>
            <w:r w:rsidRPr="0025474B">
              <w:rPr>
                <w:sz w:val="20"/>
                <w:szCs w:val="26"/>
                <w:vertAlign w:val="subscript"/>
                <w:lang w:val="fr-FR" w:eastAsia="en-US"/>
              </w:rPr>
              <w:t xml:space="preserve">I </w:t>
            </w:r>
            <w:r w:rsidRPr="0025474B">
              <w:rPr>
                <w:sz w:val="20"/>
                <w:szCs w:val="26"/>
                <w:lang w:val="fr-FR" w:eastAsia="en-US"/>
              </w:rPr>
              <w:t>≤ 100 kHz</w:t>
            </w:r>
          </w:p>
        </w:tc>
        <w:tc>
          <w:tcPr>
            <w:tcW w:w="5103" w:type="dxa"/>
            <w:tcBorders>
              <w:top w:val="single" w:sz="4" w:space="0" w:color="auto"/>
              <w:left w:val="single" w:sz="4" w:space="0" w:color="auto"/>
              <w:bottom w:val="single" w:sz="4" w:space="0" w:color="auto"/>
              <w:right w:val="single" w:sz="4" w:space="0" w:color="auto"/>
            </w:tcBorders>
          </w:tcPr>
          <w:p w14:paraId="1F0B8C19" w14:textId="77777777" w:rsidR="009F4E4A" w:rsidRPr="0075769C" w:rsidRDefault="009F4E4A" w:rsidP="009F4E4A">
            <w:pPr>
              <w:pStyle w:val="Tabletext"/>
              <w:spacing w:after="40"/>
            </w:pPr>
            <w:r w:rsidRPr="0075769C">
              <w:rPr>
                <w:rFonts w:hint="cs"/>
                <w:rtl/>
              </w:rPr>
              <w:t xml:space="preserve">متزايدة خطياً من </w:t>
            </w:r>
            <w:r w:rsidRPr="0075769C">
              <w:t>dB 3–</w:t>
            </w:r>
            <w:r w:rsidRPr="0075769C">
              <w:rPr>
                <w:rFonts w:hint="cs"/>
                <w:rtl/>
              </w:rPr>
              <w:t xml:space="preserve"> إلى </w:t>
            </w:r>
            <w:r w:rsidRPr="0075769C">
              <w:t>dB 0</w:t>
            </w:r>
          </w:p>
        </w:tc>
      </w:tr>
      <w:tr w:rsidR="009F4E4A" w:rsidRPr="0075769C" w14:paraId="549D7C64" w14:textId="77777777" w:rsidTr="009F4E4A">
        <w:trPr>
          <w:jc w:val="center"/>
        </w:trPr>
        <w:tc>
          <w:tcPr>
            <w:tcW w:w="3402" w:type="dxa"/>
            <w:tcBorders>
              <w:top w:val="single" w:sz="4" w:space="0" w:color="auto"/>
              <w:left w:val="single" w:sz="4" w:space="0" w:color="auto"/>
              <w:bottom w:val="single" w:sz="4" w:space="0" w:color="auto"/>
              <w:right w:val="single" w:sz="4" w:space="0" w:color="auto"/>
            </w:tcBorders>
          </w:tcPr>
          <w:p w14:paraId="3B74959F" w14:textId="77777777" w:rsidR="009F4E4A" w:rsidRPr="0025474B" w:rsidRDefault="009F4E4A" w:rsidP="006C7FCA">
            <w:pPr>
              <w:bidi w:val="0"/>
              <w:spacing w:before="20" w:after="40" w:line="260" w:lineRule="exact"/>
              <w:ind w:left="1008"/>
              <w:rPr>
                <w:sz w:val="20"/>
                <w:szCs w:val="26"/>
                <w:lang w:val="fr-FR" w:eastAsia="en-US"/>
              </w:rPr>
            </w:pPr>
            <w:r w:rsidRPr="0025474B">
              <w:rPr>
                <w:sz w:val="20"/>
                <w:szCs w:val="26"/>
                <w:lang w:val="fr-FR" w:eastAsia="en-US"/>
              </w:rPr>
              <w:t>100 kHz &lt; BW</w:t>
            </w:r>
            <w:r w:rsidRPr="0025474B">
              <w:rPr>
                <w:sz w:val="20"/>
                <w:szCs w:val="26"/>
                <w:vertAlign w:val="subscript"/>
                <w:lang w:val="fr-FR" w:eastAsia="en-US"/>
              </w:rPr>
              <w:t>I</w:t>
            </w:r>
            <w:r w:rsidRPr="0025474B">
              <w:rPr>
                <w:position w:val="-6"/>
                <w:sz w:val="20"/>
                <w:szCs w:val="26"/>
                <w:lang w:val="fr-FR" w:eastAsia="en-US"/>
              </w:rPr>
              <w:t xml:space="preserve"> </w:t>
            </w:r>
            <w:r w:rsidRPr="0025474B">
              <w:rPr>
                <w:sz w:val="20"/>
                <w:szCs w:val="26"/>
                <w:lang w:val="fr-FR" w:eastAsia="en-US"/>
              </w:rPr>
              <w:t>≤ 1 MHz</w:t>
            </w:r>
          </w:p>
        </w:tc>
        <w:tc>
          <w:tcPr>
            <w:tcW w:w="5103" w:type="dxa"/>
            <w:tcBorders>
              <w:top w:val="single" w:sz="4" w:space="0" w:color="auto"/>
              <w:left w:val="single" w:sz="4" w:space="0" w:color="auto"/>
              <w:bottom w:val="single" w:sz="4" w:space="0" w:color="auto"/>
              <w:right w:val="single" w:sz="4" w:space="0" w:color="auto"/>
            </w:tcBorders>
          </w:tcPr>
          <w:p w14:paraId="029CCE28" w14:textId="77777777" w:rsidR="009F4E4A" w:rsidRPr="0075769C" w:rsidRDefault="009F4E4A" w:rsidP="009F4E4A">
            <w:pPr>
              <w:pStyle w:val="Tabletext"/>
              <w:spacing w:after="40"/>
            </w:pPr>
            <w:r w:rsidRPr="0075769C">
              <w:t>dB 0</w:t>
            </w:r>
          </w:p>
        </w:tc>
      </w:tr>
      <w:tr w:rsidR="009F4E4A" w:rsidRPr="0075769C" w14:paraId="45665C82" w14:textId="77777777" w:rsidTr="009F4E4A">
        <w:trPr>
          <w:jc w:val="center"/>
        </w:trPr>
        <w:tc>
          <w:tcPr>
            <w:tcW w:w="3402" w:type="dxa"/>
            <w:tcBorders>
              <w:top w:val="single" w:sz="4" w:space="0" w:color="auto"/>
              <w:left w:val="single" w:sz="4" w:space="0" w:color="auto"/>
              <w:bottom w:val="single" w:sz="4" w:space="0" w:color="auto"/>
              <w:right w:val="single" w:sz="4" w:space="0" w:color="auto"/>
            </w:tcBorders>
          </w:tcPr>
          <w:p w14:paraId="38B9FA72" w14:textId="77777777" w:rsidR="009F4E4A" w:rsidRPr="0025474B" w:rsidRDefault="009F4E4A" w:rsidP="006C7FCA">
            <w:pPr>
              <w:bidi w:val="0"/>
              <w:spacing w:before="20" w:after="40" w:line="260" w:lineRule="exact"/>
              <w:ind w:left="1008"/>
              <w:rPr>
                <w:sz w:val="20"/>
                <w:szCs w:val="26"/>
                <w:lang w:val="fr-FR" w:eastAsia="en-US"/>
              </w:rPr>
            </w:pPr>
            <w:r w:rsidRPr="0025474B">
              <w:rPr>
                <w:sz w:val="20"/>
                <w:szCs w:val="26"/>
                <w:lang w:val="fr-FR" w:eastAsia="en-US"/>
              </w:rPr>
              <w:t>1 MHz &lt; BW</w:t>
            </w:r>
            <w:r w:rsidRPr="0025474B">
              <w:rPr>
                <w:sz w:val="20"/>
                <w:szCs w:val="26"/>
                <w:vertAlign w:val="subscript"/>
                <w:lang w:val="fr-FR" w:eastAsia="en-US"/>
              </w:rPr>
              <w:t>I</w:t>
            </w:r>
            <w:r w:rsidRPr="0025474B">
              <w:rPr>
                <w:sz w:val="20"/>
                <w:szCs w:val="26"/>
                <w:lang w:val="fr-FR" w:eastAsia="en-US"/>
              </w:rPr>
              <w:t xml:space="preserve"> ≤ 20 MHz</w:t>
            </w:r>
          </w:p>
        </w:tc>
        <w:tc>
          <w:tcPr>
            <w:tcW w:w="5103" w:type="dxa"/>
            <w:tcBorders>
              <w:top w:val="single" w:sz="4" w:space="0" w:color="auto"/>
              <w:left w:val="single" w:sz="4" w:space="0" w:color="auto"/>
              <w:bottom w:val="single" w:sz="4" w:space="0" w:color="auto"/>
              <w:right w:val="single" w:sz="4" w:space="0" w:color="auto"/>
            </w:tcBorders>
          </w:tcPr>
          <w:p w14:paraId="51C9CA65" w14:textId="4DB26722" w:rsidR="009F4E4A" w:rsidRPr="0075769C" w:rsidRDefault="009F4E4A" w:rsidP="009F4E4A">
            <w:pPr>
              <w:pStyle w:val="Tabletext"/>
              <w:spacing w:after="40"/>
            </w:pPr>
            <w:r w:rsidRPr="0075769C">
              <w:rPr>
                <w:rFonts w:hint="cs"/>
                <w:rtl/>
              </w:rPr>
              <w:t xml:space="preserve">متزايدة خطياً من </w:t>
            </w:r>
            <w:r w:rsidRPr="0075769C">
              <w:t>dB 0</w:t>
            </w:r>
            <w:r w:rsidRPr="0075769C">
              <w:rPr>
                <w:rFonts w:hint="cs"/>
                <w:rtl/>
              </w:rPr>
              <w:t xml:space="preserve"> إلى </w:t>
            </w:r>
            <w:r w:rsidR="0015500B" w:rsidRPr="0015500B">
              <w:rPr>
                <w:rFonts w:cs="Times New Roman"/>
                <w:position w:val="6"/>
                <w:sz w:val="18"/>
                <w:szCs w:val="18"/>
                <w:vertAlign w:val="superscript"/>
              </w:rPr>
              <w:t>(</w:t>
            </w:r>
            <w:proofErr w:type="gramStart"/>
            <w:r w:rsidR="0015500B" w:rsidRPr="0015500B">
              <w:rPr>
                <w:rFonts w:cs="Times New Roman"/>
                <w:position w:val="6"/>
                <w:sz w:val="18"/>
                <w:szCs w:val="18"/>
                <w:vertAlign w:val="superscript"/>
              </w:rPr>
              <w:t>1)</w:t>
            </w:r>
            <w:r w:rsidRPr="0075769C">
              <w:t>dB</w:t>
            </w:r>
            <w:proofErr w:type="gramEnd"/>
            <w:r w:rsidRPr="0075769C">
              <w:t> 13</w:t>
            </w:r>
          </w:p>
        </w:tc>
      </w:tr>
      <w:tr w:rsidR="009F4E4A" w:rsidRPr="0075769C" w14:paraId="1C12DEC9" w14:textId="77777777" w:rsidTr="009F4E4A">
        <w:trPr>
          <w:jc w:val="center"/>
        </w:trPr>
        <w:tc>
          <w:tcPr>
            <w:tcW w:w="3402" w:type="dxa"/>
            <w:tcBorders>
              <w:top w:val="single" w:sz="4" w:space="0" w:color="auto"/>
              <w:left w:val="single" w:sz="4" w:space="0" w:color="auto"/>
              <w:bottom w:val="single" w:sz="4" w:space="0" w:color="auto"/>
              <w:right w:val="single" w:sz="4" w:space="0" w:color="auto"/>
            </w:tcBorders>
          </w:tcPr>
          <w:p w14:paraId="02F7BC93" w14:textId="77777777" w:rsidR="009F4E4A" w:rsidRPr="0025474B" w:rsidRDefault="009F4E4A" w:rsidP="006C7FCA">
            <w:pPr>
              <w:bidi w:val="0"/>
              <w:spacing w:before="20" w:after="40" w:line="260" w:lineRule="exact"/>
              <w:ind w:left="1008"/>
              <w:rPr>
                <w:sz w:val="20"/>
                <w:szCs w:val="26"/>
                <w:lang w:val="fr-FR" w:eastAsia="en-US"/>
              </w:rPr>
            </w:pPr>
            <w:r w:rsidRPr="0025474B">
              <w:rPr>
                <w:sz w:val="20"/>
                <w:szCs w:val="26"/>
                <w:lang w:val="fr-FR" w:eastAsia="en-US"/>
              </w:rPr>
              <w:t>20 MHz &lt; BW</w:t>
            </w:r>
            <w:r w:rsidRPr="0025474B">
              <w:rPr>
                <w:sz w:val="20"/>
                <w:szCs w:val="26"/>
                <w:vertAlign w:val="subscript"/>
                <w:lang w:val="fr-FR" w:eastAsia="en-US"/>
              </w:rPr>
              <w:t>I</w:t>
            </w:r>
            <w:r w:rsidRPr="0025474B">
              <w:rPr>
                <w:sz w:val="20"/>
                <w:szCs w:val="26"/>
                <w:lang w:val="fr-FR" w:eastAsia="en-US"/>
              </w:rPr>
              <w:t xml:space="preserve"> ≤ 30 MHz</w:t>
            </w:r>
          </w:p>
        </w:tc>
        <w:tc>
          <w:tcPr>
            <w:tcW w:w="5103" w:type="dxa"/>
            <w:tcBorders>
              <w:top w:val="single" w:sz="4" w:space="0" w:color="auto"/>
              <w:left w:val="single" w:sz="4" w:space="0" w:color="auto"/>
              <w:bottom w:val="single" w:sz="4" w:space="0" w:color="auto"/>
              <w:right w:val="single" w:sz="4" w:space="0" w:color="auto"/>
            </w:tcBorders>
          </w:tcPr>
          <w:p w14:paraId="750A029B" w14:textId="538FD9C4" w:rsidR="009F4E4A" w:rsidRPr="0075769C" w:rsidRDefault="009F4E4A" w:rsidP="009F4E4A">
            <w:pPr>
              <w:pStyle w:val="Tabletext"/>
              <w:spacing w:after="40"/>
            </w:pPr>
            <w:r w:rsidRPr="0075769C">
              <w:rPr>
                <w:rFonts w:hint="cs"/>
                <w:rtl/>
              </w:rPr>
              <w:t>متزايدة خطياً من</w:t>
            </w:r>
            <w:r w:rsidRPr="0075769C">
              <w:rPr>
                <w:rFonts w:hint="cs"/>
                <w:rtl/>
                <w:lang w:bidi="ar-SY"/>
              </w:rPr>
              <w:t xml:space="preserve"> </w:t>
            </w:r>
            <w:r w:rsidRPr="0075769C">
              <w:t>dB 13</w:t>
            </w:r>
            <w:r w:rsidRPr="0075769C">
              <w:rPr>
                <w:rFonts w:hint="cs"/>
                <w:rtl/>
              </w:rPr>
              <w:t xml:space="preserve"> إلى </w:t>
            </w:r>
            <w:r w:rsidR="0015500B" w:rsidRPr="0015500B">
              <w:rPr>
                <w:rFonts w:cs="Times New Roman"/>
                <w:position w:val="6"/>
                <w:sz w:val="18"/>
                <w:szCs w:val="18"/>
                <w:vertAlign w:val="superscript"/>
              </w:rPr>
              <w:t>(</w:t>
            </w:r>
            <w:proofErr w:type="gramStart"/>
            <w:r w:rsidR="0015500B" w:rsidRPr="0015500B">
              <w:rPr>
                <w:rFonts w:cs="Times New Roman"/>
                <w:position w:val="6"/>
                <w:sz w:val="18"/>
                <w:szCs w:val="18"/>
                <w:vertAlign w:val="superscript"/>
              </w:rPr>
              <w:t>1)</w:t>
            </w:r>
            <w:r w:rsidRPr="0075769C">
              <w:t>dB</w:t>
            </w:r>
            <w:proofErr w:type="gramEnd"/>
            <w:r w:rsidRPr="0075769C">
              <w:t> 19,4</w:t>
            </w:r>
          </w:p>
        </w:tc>
      </w:tr>
      <w:tr w:rsidR="009F4E4A" w:rsidRPr="0075769C" w14:paraId="5F897BCA" w14:textId="77777777" w:rsidTr="009F4E4A">
        <w:trPr>
          <w:jc w:val="center"/>
        </w:trPr>
        <w:tc>
          <w:tcPr>
            <w:tcW w:w="3402" w:type="dxa"/>
            <w:tcBorders>
              <w:top w:val="single" w:sz="4" w:space="0" w:color="auto"/>
              <w:left w:val="single" w:sz="4" w:space="0" w:color="auto"/>
              <w:bottom w:val="single" w:sz="4" w:space="0" w:color="auto"/>
              <w:right w:val="single" w:sz="4" w:space="0" w:color="auto"/>
            </w:tcBorders>
          </w:tcPr>
          <w:p w14:paraId="1AF993C6" w14:textId="77777777" w:rsidR="009F4E4A" w:rsidRPr="0025474B" w:rsidRDefault="009F4E4A" w:rsidP="006C7FCA">
            <w:pPr>
              <w:bidi w:val="0"/>
              <w:spacing w:before="20" w:after="40" w:line="260" w:lineRule="exact"/>
              <w:ind w:left="1008"/>
              <w:rPr>
                <w:sz w:val="20"/>
                <w:szCs w:val="26"/>
                <w:lang w:val="fr-FR" w:eastAsia="en-US"/>
              </w:rPr>
            </w:pPr>
            <w:r w:rsidRPr="0025474B">
              <w:rPr>
                <w:sz w:val="20"/>
                <w:szCs w:val="26"/>
                <w:lang w:val="fr-FR" w:eastAsia="en-US"/>
              </w:rPr>
              <w:t>30 MHz &lt; BW</w:t>
            </w:r>
            <w:r w:rsidRPr="0025474B">
              <w:rPr>
                <w:sz w:val="20"/>
                <w:szCs w:val="26"/>
                <w:vertAlign w:val="subscript"/>
                <w:lang w:val="fr-FR" w:eastAsia="en-US"/>
              </w:rPr>
              <w:t>I</w:t>
            </w:r>
            <w:r w:rsidRPr="0025474B">
              <w:rPr>
                <w:sz w:val="20"/>
                <w:szCs w:val="26"/>
                <w:lang w:val="fr-FR" w:eastAsia="en-US"/>
              </w:rPr>
              <w:t xml:space="preserve"> ≤ 40 MHz</w:t>
            </w:r>
          </w:p>
        </w:tc>
        <w:tc>
          <w:tcPr>
            <w:tcW w:w="5103" w:type="dxa"/>
            <w:tcBorders>
              <w:top w:val="single" w:sz="4" w:space="0" w:color="auto"/>
              <w:left w:val="single" w:sz="4" w:space="0" w:color="auto"/>
              <w:bottom w:val="single" w:sz="4" w:space="0" w:color="auto"/>
              <w:right w:val="single" w:sz="4" w:space="0" w:color="auto"/>
            </w:tcBorders>
          </w:tcPr>
          <w:p w14:paraId="73A6C2BB" w14:textId="12635BD6" w:rsidR="009F4E4A" w:rsidRPr="0075769C" w:rsidRDefault="009F4E4A" w:rsidP="009F4E4A">
            <w:pPr>
              <w:pStyle w:val="Tabletext"/>
              <w:spacing w:after="40"/>
            </w:pPr>
            <w:r w:rsidRPr="0075769C">
              <w:rPr>
                <w:rFonts w:hint="cs"/>
                <w:rtl/>
              </w:rPr>
              <w:t xml:space="preserve">متزايدة خطياً من </w:t>
            </w:r>
            <w:r w:rsidRPr="0075769C">
              <w:t>dB 19,4</w:t>
            </w:r>
            <w:r w:rsidRPr="0075769C">
              <w:rPr>
                <w:rFonts w:hint="cs"/>
                <w:rtl/>
              </w:rPr>
              <w:t xml:space="preserve"> إلى </w:t>
            </w:r>
            <w:r w:rsidR="0015500B" w:rsidRPr="0015500B">
              <w:rPr>
                <w:rFonts w:cs="Times New Roman"/>
                <w:position w:val="6"/>
                <w:sz w:val="18"/>
                <w:szCs w:val="18"/>
                <w:vertAlign w:val="superscript"/>
              </w:rPr>
              <w:t>(</w:t>
            </w:r>
            <w:proofErr w:type="gramStart"/>
            <w:r w:rsidR="0015500B" w:rsidRPr="0015500B">
              <w:rPr>
                <w:rFonts w:cs="Times New Roman"/>
                <w:position w:val="6"/>
                <w:sz w:val="18"/>
                <w:szCs w:val="18"/>
                <w:vertAlign w:val="superscript"/>
              </w:rPr>
              <w:t>1)</w:t>
            </w:r>
            <w:r w:rsidRPr="0075769C">
              <w:t>dB</w:t>
            </w:r>
            <w:proofErr w:type="gramEnd"/>
            <w:r w:rsidRPr="0075769C">
              <w:t> 21</w:t>
            </w:r>
          </w:p>
        </w:tc>
      </w:tr>
      <w:tr w:rsidR="009F4E4A" w:rsidRPr="0075769C" w14:paraId="0FCD526B" w14:textId="77777777" w:rsidTr="009F4E4A">
        <w:trPr>
          <w:jc w:val="center"/>
        </w:trPr>
        <w:tc>
          <w:tcPr>
            <w:tcW w:w="3402" w:type="dxa"/>
            <w:tcBorders>
              <w:top w:val="single" w:sz="4" w:space="0" w:color="auto"/>
              <w:left w:val="single" w:sz="4" w:space="0" w:color="auto"/>
              <w:bottom w:val="single" w:sz="4" w:space="0" w:color="auto"/>
              <w:right w:val="single" w:sz="4" w:space="0" w:color="auto"/>
            </w:tcBorders>
          </w:tcPr>
          <w:p w14:paraId="385ED7F7" w14:textId="77777777" w:rsidR="009F4E4A" w:rsidRPr="0025474B" w:rsidRDefault="009F4E4A" w:rsidP="006C7FCA">
            <w:pPr>
              <w:bidi w:val="0"/>
              <w:spacing w:before="20" w:after="40" w:line="260" w:lineRule="exact"/>
              <w:ind w:left="1008"/>
              <w:rPr>
                <w:sz w:val="20"/>
                <w:szCs w:val="26"/>
                <w:lang w:val="fr-FR" w:eastAsia="en-US"/>
              </w:rPr>
            </w:pPr>
            <w:r w:rsidRPr="0025474B">
              <w:rPr>
                <w:sz w:val="20"/>
                <w:szCs w:val="26"/>
                <w:lang w:val="fr-FR" w:eastAsia="en-US"/>
              </w:rPr>
              <w:t>40 MHz &lt; BW</w:t>
            </w:r>
            <w:r w:rsidRPr="0025474B">
              <w:rPr>
                <w:sz w:val="20"/>
                <w:szCs w:val="26"/>
                <w:vertAlign w:val="subscript"/>
                <w:lang w:val="fr-FR" w:eastAsia="en-US"/>
              </w:rPr>
              <w:t>I</w:t>
            </w:r>
            <w:r w:rsidRPr="0025474B">
              <w:rPr>
                <w:sz w:val="20"/>
                <w:szCs w:val="26"/>
                <w:lang w:val="fr-FR" w:eastAsia="en-US"/>
              </w:rPr>
              <w:t xml:space="preserve"> </w:t>
            </w:r>
          </w:p>
        </w:tc>
        <w:tc>
          <w:tcPr>
            <w:tcW w:w="5103" w:type="dxa"/>
            <w:tcBorders>
              <w:top w:val="single" w:sz="4" w:space="0" w:color="auto"/>
              <w:left w:val="single" w:sz="4" w:space="0" w:color="auto"/>
              <w:bottom w:val="single" w:sz="4" w:space="0" w:color="auto"/>
              <w:right w:val="single" w:sz="4" w:space="0" w:color="auto"/>
            </w:tcBorders>
          </w:tcPr>
          <w:p w14:paraId="298FE191" w14:textId="77777777" w:rsidR="009F4E4A" w:rsidRPr="0075769C" w:rsidRDefault="009F4E4A" w:rsidP="009F4E4A">
            <w:pPr>
              <w:pStyle w:val="Tabletext"/>
              <w:spacing w:after="40"/>
            </w:pPr>
            <w:r w:rsidRPr="0075769C">
              <w:t>dB 21</w:t>
            </w:r>
            <w:r w:rsidRPr="0025474B">
              <w:rPr>
                <w:rStyle w:val="FootnoteReference"/>
                <w:sz w:val="22"/>
                <w:szCs w:val="22"/>
                <w:rtl/>
              </w:rPr>
              <w:t>*</w:t>
            </w:r>
          </w:p>
        </w:tc>
      </w:tr>
      <w:tr w:rsidR="009F4E4A" w:rsidRPr="0075769C" w14:paraId="6400F833" w14:textId="77777777" w:rsidTr="009F4E4A">
        <w:trPr>
          <w:jc w:val="center"/>
        </w:trPr>
        <w:tc>
          <w:tcPr>
            <w:tcW w:w="8505" w:type="dxa"/>
            <w:gridSpan w:val="2"/>
            <w:tcBorders>
              <w:top w:val="single" w:sz="4" w:space="0" w:color="auto"/>
              <w:left w:val="nil"/>
              <w:bottom w:val="nil"/>
              <w:right w:val="nil"/>
            </w:tcBorders>
          </w:tcPr>
          <w:p w14:paraId="52DF8512" w14:textId="3EDDE83F" w:rsidR="009F4E4A" w:rsidRPr="0075769C" w:rsidRDefault="0015500B" w:rsidP="009F4E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84" w:hanging="284"/>
              <w:rPr>
                <w:sz w:val="20"/>
                <w:szCs w:val="26"/>
                <w:lang w:eastAsia="en-US"/>
              </w:rPr>
            </w:pPr>
            <w:r w:rsidRPr="0015500B">
              <w:rPr>
                <w:rFonts w:cs="Times New Roman"/>
                <w:position w:val="6"/>
                <w:sz w:val="18"/>
                <w:szCs w:val="18"/>
                <w:vertAlign w:val="superscript"/>
              </w:rPr>
              <w:t>(1)</w:t>
            </w:r>
            <w:r w:rsidR="009F4E4A" w:rsidRPr="0075769C">
              <w:rPr>
                <w:sz w:val="20"/>
                <w:szCs w:val="26"/>
              </w:rPr>
              <w:tab/>
            </w:r>
            <w:r w:rsidR="009F4E4A" w:rsidRPr="0025474B">
              <w:rPr>
                <w:rFonts w:hint="cs"/>
                <w:sz w:val="18"/>
                <w:szCs w:val="24"/>
                <w:rtl/>
              </w:rPr>
              <w:t xml:space="preserve">بالنسبة لعرض نطاقات تزيد عن </w:t>
            </w:r>
            <w:r w:rsidR="009F4E4A" w:rsidRPr="0025474B">
              <w:rPr>
                <w:sz w:val="18"/>
                <w:szCs w:val="24"/>
              </w:rPr>
              <w:t>MHz 1</w:t>
            </w:r>
            <w:r w:rsidR="009F4E4A" w:rsidRPr="0025474B">
              <w:rPr>
                <w:rFonts w:hint="cs"/>
                <w:sz w:val="18"/>
                <w:szCs w:val="24"/>
                <w:rtl/>
              </w:rPr>
              <w:t xml:space="preserve">، يجب ألا تزيد الكثافة الطيفية لقدرة التداخل عن عتبة النطاق العريض ذات الصلة المدرجة في الجدول </w:t>
            </w:r>
            <w:r w:rsidR="009F4E4A" w:rsidRPr="0025474B">
              <w:rPr>
                <w:sz w:val="18"/>
                <w:szCs w:val="24"/>
              </w:rPr>
              <w:t>2</w:t>
            </w:r>
            <w:r w:rsidR="009F4E4A" w:rsidRPr="0025474B">
              <w:rPr>
                <w:rFonts w:hint="cs"/>
                <w:sz w:val="18"/>
                <w:szCs w:val="24"/>
                <w:rtl/>
              </w:rPr>
              <w:t xml:space="preserve"> على امتداد مدى التردد </w:t>
            </w:r>
            <w:r w:rsidR="009F4E4A" w:rsidRPr="0025474B">
              <w:rPr>
                <w:sz w:val="18"/>
                <w:szCs w:val="24"/>
              </w:rPr>
              <w:t>MHz 10 ± 1 575,42</w:t>
            </w:r>
            <w:r w:rsidR="009F4E4A" w:rsidRPr="0025474B">
              <w:rPr>
                <w:rFonts w:hint="cs"/>
                <w:sz w:val="18"/>
                <w:szCs w:val="24"/>
                <w:rtl/>
              </w:rPr>
              <w:t>.</w:t>
            </w:r>
          </w:p>
        </w:tc>
      </w:tr>
    </w:tbl>
    <w:p w14:paraId="143EB59D" w14:textId="77777777" w:rsidR="009F4E4A" w:rsidRPr="00311991" w:rsidRDefault="009F4E4A" w:rsidP="009F4E4A">
      <w:pPr>
        <w:pStyle w:val="Tablefin"/>
        <w:spacing w:before="120"/>
        <w:rPr>
          <w:szCs w:val="30"/>
        </w:rPr>
      </w:pPr>
    </w:p>
    <w:p w14:paraId="44CA0FE4" w14:textId="77777777" w:rsidR="009F4E4A" w:rsidRPr="00311991" w:rsidRDefault="009F4E4A" w:rsidP="009F4E4A">
      <w:r w:rsidRPr="00311991">
        <w:rPr>
          <w:rFonts w:hint="cs"/>
          <w:rtl/>
        </w:rPr>
        <w:t xml:space="preserve">يوضح الشكل </w:t>
      </w:r>
      <w:r>
        <w:t>2</w:t>
      </w:r>
      <w:r w:rsidRPr="00311991">
        <w:rPr>
          <w:rFonts w:hint="cs"/>
          <w:rtl/>
        </w:rPr>
        <w:t xml:space="preserve"> حالة مستقبلات الملاحة الجوية التي تتتبع إشارات </w:t>
      </w:r>
      <w:r w:rsidRPr="00311991">
        <w:t>FDMA</w:t>
      </w:r>
      <w:r>
        <w:t> </w:t>
      </w:r>
      <w:r w:rsidRPr="00311991">
        <w:t>RNSS</w:t>
      </w:r>
      <w:r w:rsidRPr="00311991">
        <w:rPr>
          <w:rFonts w:hint="cs"/>
          <w:rtl/>
        </w:rPr>
        <w:t xml:space="preserve"> ويبين سويات عتبة التداخل المصاحبة مقابل عرض نطاق مصدر التداخل. وجدير بالملاحظة أن القيم العتبية المبينة في الشكل </w:t>
      </w:r>
      <w:r>
        <w:t>2</w:t>
      </w:r>
      <w:r w:rsidRPr="00311991">
        <w:rPr>
          <w:rFonts w:hint="cs"/>
          <w:rtl/>
        </w:rPr>
        <w:t xml:space="preserve"> لا تأخذ في الحسبان هامش الأمان (حوالي </w:t>
      </w:r>
      <w:r w:rsidRPr="00311991">
        <w:t>dB</w:t>
      </w:r>
      <w:r>
        <w:t> 6</w:t>
      </w:r>
      <w:r w:rsidRPr="00311991">
        <w:rPr>
          <w:rFonts w:hint="cs"/>
          <w:rtl/>
        </w:rPr>
        <w:t xml:space="preserve">) الذي يطبق عادة في معايير </w:t>
      </w:r>
      <w:r w:rsidRPr="00311991">
        <w:t>ICAO</w:t>
      </w:r>
      <w:r w:rsidRPr="00311991">
        <w:rPr>
          <w:rFonts w:hint="cs"/>
          <w:rtl/>
        </w:rPr>
        <w:t xml:space="preserve"> ذات الصلة.</w:t>
      </w:r>
    </w:p>
    <w:p w14:paraId="16D07F16" w14:textId="77777777" w:rsidR="009F4E4A" w:rsidRPr="00790C7A" w:rsidRDefault="009F4E4A" w:rsidP="009F4E4A">
      <w:pPr>
        <w:pStyle w:val="FigureNo"/>
        <w:rPr>
          <w:rtl/>
          <w:lang w:bidi="ar-SY"/>
        </w:rPr>
      </w:pPr>
      <w:r w:rsidRPr="00790C7A">
        <w:rPr>
          <w:rFonts w:hint="cs"/>
          <w:rtl/>
        </w:rPr>
        <w:lastRenderedPageBreak/>
        <w:t>الش</w:t>
      </w:r>
      <w:r>
        <w:rPr>
          <w:rFonts w:hint="cs"/>
          <w:rtl/>
          <w:lang w:bidi="ar-SA"/>
        </w:rPr>
        <w:t>ـ</w:t>
      </w:r>
      <w:r w:rsidRPr="00790C7A">
        <w:rPr>
          <w:rFonts w:hint="cs"/>
          <w:rtl/>
        </w:rPr>
        <w:t xml:space="preserve">كل </w:t>
      </w:r>
      <w:r w:rsidRPr="00790C7A">
        <w:t>2</w:t>
      </w:r>
    </w:p>
    <w:p w14:paraId="57A83FFD" w14:textId="77777777" w:rsidR="009F4E4A" w:rsidRPr="00311991" w:rsidRDefault="009F4E4A" w:rsidP="009F4E4A">
      <w:pPr>
        <w:pStyle w:val="Figuretitle0"/>
        <w:bidi/>
        <w:rPr>
          <w:rtl/>
        </w:rPr>
      </w:pPr>
      <w:r w:rsidRPr="00311991">
        <w:rPr>
          <w:rFonts w:hint="cs"/>
          <w:rtl/>
        </w:rPr>
        <w:t xml:space="preserve">القيم العتبية للتداخل في مستقبلات </w:t>
      </w:r>
      <w:r w:rsidRPr="00311991">
        <w:t>FDMA</w:t>
      </w:r>
    </w:p>
    <w:p w14:paraId="6CABB44F" w14:textId="77777777" w:rsidR="009F4E4A" w:rsidRPr="00311991" w:rsidRDefault="009F4E4A" w:rsidP="009F4E4A">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661824" behindDoc="0" locked="0" layoutInCell="1" allowOverlap="1" wp14:anchorId="189BF806" wp14:editId="78063C52">
                <wp:simplePos x="0" y="0"/>
                <wp:positionH relativeFrom="column">
                  <wp:posOffset>1117675</wp:posOffset>
                </wp:positionH>
                <wp:positionV relativeFrom="paragraph">
                  <wp:posOffset>762299</wp:posOffset>
                </wp:positionV>
                <wp:extent cx="3079115" cy="2725420"/>
                <wp:effectExtent l="0" t="0" r="6985" b="17780"/>
                <wp:wrapNone/>
                <wp:docPr id="5" name="Group 2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115" cy="2725420"/>
                          <a:chOff x="2893" y="10514"/>
                          <a:chExt cx="4849" cy="4292"/>
                        </a:xfrm>
                      </wpg:grpSpPr>
                      <wps:wsp>
                        <wps:cNvPr id="6" name="Text Box 25348"/>
                        <wps:cNvSpPr txBox="1">
                          <a:spLocks noChangeArrowheads="1"/>
                        </wps:cNvSpPr>
                        <wps:spPr bwMode="auto">
                          <a:xfrm>
                            <a:off x="2893" y="10514"/>
                            <a:ext cx="541"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B5E8C" w14:textId="77777777" w:rsidR="00383487" w:rsidRPr="00790C7A" w:rsidRDefault="00383487" w:rsidP="009F4E4A">
                              <w:pPr>
                                <w:jc w:val="center"/>
                                <w:rPr>
                                  <w:sz w:val="18"/>
                                  <w:szCs w:val="24"/>
                                  <w:lang w:bidi="ar-SY"/>
                                </w:rPr>
                              </w:pPr>
                              <w:r>
                                <w:rPr>
                                  <w:rFonts w:hint="cs"/>
                                  <w:sz w:val="18"/>
                                  <w:szCs w:val="24"/>
                                  <w:rtl/>
                                  <w:lang w:bidi="ar-SY"/>
                                </w:rPr>
                                <w:t xml:space="preserve">عتبة التداخل </w:t>
                              </w:r>
                              <w:r>
                                <w:rPr>
                                  <w:sz w:val="18"/>
                                  <w:szCs w:val="24"/>
                                  <w:lang w:bidi="ar-SY"/>
                                </w:rPr>
                                <w:t>(dBW)</w:t>
                              </w:r>
                            </w:p>
                          </w:txbxContent>
                        </wps:txbx>
                        <wps:bodyPr rot="0" vert="vert270" wrap="square" lIns="0" tIns="0" rIns="0" bIns="0" anchor="t" anchorCtr="0" upright="1">
                          <a:noAutofit/>
                        </wps:bodyPr>
                      </wps:wsp>
                      <wps:wsp>
                        <wps:cNvPr id="7" name="Text Box 25349"/>
                        <wps:cNvSpPr txBox="1">
                          <a:spLocks noChangeArrowheads="1"/>
                        </wps:cNvSpPr>
                        <wps:spPr bwMode="auto">
                          <a:xfrm>
                            <a:off x="5137" y="13509"/>
                            <a:ext cx="209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9BC30" w14:textId="77777777" w:rsidR="00383487" w:rsidRPr="00790C7A" w:rsidRDefault="00383487" w:rsidP="009F4E4A">
                              <w:pPr>
                                <w:jc w:val="center"/>
                                <w:rPr>
                                  <w:sz w:val="18"/>
                                  <w:szCs w:val="24"/>
                                  <w:lang w:bidi="ar-SY"/>
                                </w:rPr>
                              </w:pPr>
                              <w:r>
                                <w:rPr>
                                  <w:rFonts w:hint="cs"/>
                                  <w:sz w:val="18"/>
                                  <w:szCs w:val="24"/>
                                  <w:rtl/>
                                  <w:lang w:bidi="ar-SY"/>
                                </w:rPr>
                                <w:t xml:space="preserve">عرض نطاق التداخل </w:t>
                              </w:r>
                              <w:r>
                                <w:rPr>
                                  <w:sz w:val="18"/>
                                  <w:szCs w:val="24"/>
                                  <w:lang w:bidi="ar-SY"/>
                                </w:rPr>
                                <w:t>(kHz)</w:t>
                              </w:r>
                            </w:p>
                          </w:txbxContent>
                        </wps:txbx>
                        <wps:bodyPr rot="0" vert="horz" wrap="square" lIns="0" tIns="0" rIns="0" bIns="0" anchor="t" anchorCtr="0" upright="1">
                          <a:noAutofit/>
                        </wps:bodyPr>
                      </wps:wsp>
                      <wps:wsp>
                        <wps:cNvPr id="9" name="Text Box 25351"/>
                        <wps:cNvSpPr txBox="1">
                          <a:spLocks noChangeArrowheads="1"/>
                        </wps:cNvSpPr>
                        <wps:spPr bwMode="auto">
                          <a:xfrm>
                            <a:off x="4813" y="14102"/>
                            <a:ext cx="292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D247C" w14:textId="77777777" w:rsidR="00383487" w:rsidRPr="00790C7A" w:rsidRDefault="00383487" w:rsidP="0018509C">
                              <w:pPr>
                                <w:jc w:val="right"/>
                                <w:rPr>
                                  <w:sz w:val="18"/>
                                  <w:szCs w:val="24"/>
                                  <w:lang w:bidi="ar-SY"/>
                                </w:rPr>
                              </w:pPr>
                              <w:r>
                                <w:rPr>
                                  <w:rFonts w:hint="cs"/>
                                  <w:sz w:val="18"/>
                                  <w:szCs w:val="24"/>
                                  <w:rtl/>
                                  <w:lang w:bidi="ar-SY"/>
                                </w:rPr>
                                <w:t>اقتراب دون دقة</w:t>
                              </w:r>
                            </w:p>
                          </w:txbxContent>
                        </wps:txbx>
                        <wps:bodyPr rot="0" vert="horz" wrap="square" lIns="0" tIns="0" rIns="0" bIns="0" anchor="t" anchorCtr="0" upright="1">
                          <a:noAutofit/>
                        </wps:bodyPr>
                      </wps:wsp>
                      <wps:wsp>
                        <wps:cNvPr id="15" name="Text Box 25352"/>
                        <wps:cNvSpPr txBox="1">
                          <a:spLocks noChangeArrowheads="1"/>
                        </wps:cNvSpPr>
                        <wps:spPr bwMode="auto">
                          <a:xfrm>
                            <a:off x="4792" y="14299"/>
                            <a:ext cx="292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21762" w14:textId="77777777" w:rsidR="00383487" w:rsidRPr="00790C7A" w:rsidRDefault="00383487" w:rsidP="0018509C">
                              <w:pPr>
                                <w:jc w:val="right"/>
                                <w:rPr>
                                  <w:sz w:val="18"/>
                                  <w:szCs w:val="24"/>
                                  <w:lang w:bidi="ar-SY"/>
                                </w:rPr>
                              </w:pPr>
                              <w:r>
                                <w:rPr>
                                  <w:rFonts w:hint="cs"/>
                                  <w:sz w:val="18"/>
                                  <w:szCs w:val="24"/>
                                  <w:rtl/>
                                  <w:lang w:bidi="ar-SY"/>
                                </w:rPr>
                                <w:t>اقتراب دقة وتجهيز اتصال ساتلي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BF806" id="Group 25353" o:spid="_x0000_s1034" style="position:absolute;left:0;text-align:left;margin-left:88pt;margin-top:60pt;width:242.45pt;height:214.6pt;z-index:251661824" coordorigin="2893,10514" coordsize="484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">
                <v:shape id="Text Box 25348" o:spid="_x0000_s1035" type="#_x0000_t202" style="position:absolute;left:2893;top:10514;width:54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" filled="f" stroked="f">
                  <v:textbox style="layout-flow:vertical;mso-layout-flow-alt:bottom-to-top" inset="0,0,0,0">
                    <w:txbxContent>
                      <w:p w14:paraId="4C0B5E8C" w14:textId="77777777" w:rsidR="00383487" w:rsidRPr="00790C7A" w:rsidRDefault="00383487" w:rsidP="009F4E4A">
                        <w:pPr>
                          <w:jc w:val="center"/>
                          <w:rPr>
                            <w:sz w:val="18"/>
                            <w:szCs w:val="24"/>
                            <w:lang w:bidi="ar-SY"/>
                          </w:rPr>
                        </w:pPr>
                        <w:r>
                          <w:rPr>
                            <w:rFonts w:hint="cs"/>
                            <w:sz w:val="18"/>
                            <w:szCs w:val="24"/>
                            <w:rtl/>
                            <w:lang w:bidi="ar-SY"/>
                          </w:rPr>
                          <w:t xml:space="preserve">عتبة التداخل </w:t>
                        </w:r>
                        <w:r>
                          <w:rPr>
                            <w:sz w:val="18"/>
                            <w:szCs w:val="24"/>
                            <w:lang w:bidi="ar-SY"/>
                          </w:rPr>
                          <w:t>(dBW)</w:t>
                        </w:r>
                      </w:p>
                    </w:txbxContent>
                  </v:textbox>
                </v:shape>
                <v:shape id="Text Box 25349" o:spid="_x0000_s1036" type="#_x0000_t202" style="position:absolute;left:5137;top:13509;width:209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989BC30" w14:textId="77777777" w:rsidR="00383487" w:rsidRPr="00790C7A" w:rsidRDefault="00383487" w:rsidP="009F4E4A">
                        <w:pPr>
                          <w:jc w:val="center"/>
                          <w:rPr>
                            <w:sz w:val="18"/>
                            <w:szCs w:val="24"/>
                            <w:lang w:bidi="ar-SY"/>
                          </w:rPr>
                        </w:pPr>
                        <w:r>
                          <w:rPr>
                            <w:rFonts w:hint="cs"/>
                            <w:sz w:val="18"/>
                            <w:szCs w:val="24"/>
                            <w:rtl/>
                            <w:lang w:bidi="ar-SY"/>
                          </w:rPr>
                          <w:t xml:space="preserve">عرض نطاق التداخل </w:t>
                        </w:r>
                        <w:r>
                          <w:rPr>
                            <w:sz w:val="18"/>
                            <w:szCs w:val="24"/>
                            <w:lang w:bidi="ar-SY"/>
                          </w:rPr>
                          <w:t>(kHz)</w:t>
                        </w:r>
                      </w:p>
                    </w:txbxContent>
                  </v:textbox>
                </v:shape>
                <v:shape id="Text Box 25351" o:spid="_x0000_s1037" type="#_x0000_t202" style="position:absolute;left:4813;top:14102;width:292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53D247C" w14:textId="77777777" w:rsidR="00383487" w:rsidRPr="00790C7A" w:rsidRDefault="00383487" w:rsidP="0018509C">
                        <w:pPr>
                          <w:jc w:val="right"/>
                          <w:rPr>
                            <w:sz w:val="18"/>
                            <w:szCs w:val="24"/>
                            <w:lang w:bidi="ar-SY"/>
                          </w:rPr>
                        </w:pPr>
                        <w:r>
                          <w:rPr>
                            <w:rFonts w:hint="cs"/>
                            <w:sz w:val="18"/>
                            <w:szCs w:val="24"/>
                            <w:rtl/>
                            <w:lang w:bidi="ar-SY"/>
                          </w:rPr>
                          <w:t>اقتراب دون دقة</w:t>
                        </w:r>
                      </w:p>
                    </w:txbxContent>
                  </v:textbox>
                </v:shape>
                <v:shape id="Text Box 25352" o:spid="_x0000_s1038" type="#_x0000_t202" style="position:absolute;left:4792;top:14299;width:292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BE21762" w14:textId="77777777" w:rsidR="00383487" w:rsidRPr="00790C7A" w:rsidRDefault="00383487" w:rsidP="0018509C">
                        <w:pPr>
                          <w:jc w:val="right"/>
                          <w:rPr>
                            <w:sz w:val="18"/>
                            <w:szCs w:val="24"/>
                            <w:lang w:bidi="ar-SY"/>
                          </w:rPr>
                        </w:pPr>
                        <w:r>
                          <w:rPr>
                            <w:rFonts w:hint="cs"/>
                            <w:sz w:val="18"/>
                            <w:szCs w:val="24"/>
                            <w:rtl/>
                            <w:lang w:bidi="ar-SY"/>
                          </w:rPr>
                          <w:t>اقتراب دقة وتجهيز اتصال ساتلي</w:t>
                        </w:r>
                      </w:p>
                    </w:txbxContent>
                  </v:textbox>
                </v:shape>
              </v:group>
            </w:pict>
          </mc:Fallback>
        </mc:AlternateContent>
      </w:r>
      <w:r>
        <w:rPr>
          <w:noProof/>
          <w:lang w:eastAsia="zh-CN"/>
        </w:rPr>
        <w:drawing>
          <wp:inline distT="0" distB="0" distL="0" distR="0" wp14:anchorId="78903B34" wp14:editId="0D222A15">
            <wp:extent cx="3753206" cy="3400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222222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53206" cy="3400425"/>
                    </a:xfrm>
                    <a:prstGeom prst="rect">
                      <a:avLst/>
                    </a:prstGeom>
                    <a:noFill/>
                    <a:ln>
                      <a:noFill/>
                    </a:ln>
                  </pic:spPr>
                </pic:pic>
              </a:graphicData>
            </a:graphic>
          </wp:inline>
        </w:drawing>
      </w:r>
    </w:p>
    <w:p w14:paraId="12312E04" w14:textId="77777777" w:rsidR="009F4E4A" w:rsidRPr="00790C7A" w:rsidRDefault="009F4E4A" w:rsidP="009F4E4A">
      <w:pPr>
        <w:pStyle w:val="Heading1"/>
      </w:pPr>
      <w:r w:rsidRPr="00790C7A">
        <w:t>4</w:t>
      </w:r>
      <w:r w:rsidRPr="00790C7A">
        <w:tab/>
      </w:r>
      <w:r w:rsidRPr="00790C7A">
        <w:rPr>
          <w:rFonts w:hint="cs"/>
          <w:rtl/>
        </w:rPr>
        <w:t xml:space="preserve">الخصائص التقنية ومعايير الحماية في مستقبلات </w:t>
      </w:r>
      <w:r w:rsidRPr="00790C7A">
        <w:t>RNSS</w:t>
      </w:r>
    </w:p>
    <w:p w14:paraId="03BF17EA" w14:textId="77777777" w:rsidR="009F4E4A" w:rsidRPr="00311991" w:rsidRDefault="009F4E4A" w:rsidP="009F4E4A">
      <w:r w:rsidRPr="00311991">
        <w:rPr>
          <w:rFonts w:hint="cs"/>
          <w:rtl/>
        </w:rPr>
        <w:t xml:space="preserve">يدرج الجدول </w:t>
      </w:r>
      <w:r>
        <w:t>2</w:t>
      </w:r>
      <w:r w:rsidRPr="00311991">
        <w:rPr>
          <w:rFonts w:hint="cs"/>
          <w:rtl/>
        </w:rPr>
        <w:t xml:space="preserve"> الخصائص التقنية ومعايير الحماية (عتبات التداخل الكلي القصوى) لعدد من تطبيقات</w:t>
      </w:r>
      <w:proofErr w:type="gramStart"/>
      <w:r w:rsidRPr="00311991">
        <w:t xml:space="preserve">RNSS </w:t>
      </w:r>
      <w:r w:rsidRPr="00311991">
        <w:rPr>
          <w:rFonts w:hint="cs"/>
          <w:rtl/>
        </w:rPr>
        <w:t xml:space="preserve"> التمثيلية</w:t>
      </w:r>
      <w:proofErr w:type="gramEnd"/>
      <w:r w:rsidRPr="00311991">
        <w:rPr>
          <w:rFonts w:hint="cs"/>
          <w:rtl/>
        </w:rPr>
        <w:t xml:space="preserve"> في</w:t>
      </w:r>
      <w:r>
        <w:rPr>
          <w:rFonts w:hint="eastAsia"/>
          <w:rtl/>
        </w:rPr>
        <w:t> </w:t>
      </w:r>
      <w:r w:rsidRPr="00311991">
        <w:rPr>
          <w:rFonts w:hint="cs"/>
          <w:rtl/>
        </w:rPr>
        <w:t xml:space="preserve">النطاق </w:t>
      </w:r>
      <w:r w:rsidRPr="00311991">
        <w:t>MHz</w:t>
      </w:r>
      <w:r>
        <w:t> 1 610</w:t>
      </w:r>
      <w:r>
        <w:noBreakHyphen/>
        <w:t>1 559</w:t>
      </w:r>
      <w:r w:rsidRPr="00311991">
        <w:rPr>
          <w:rFonts w:hint="cs"/>
          <w:rtl/>
        </w:rPr>
        <w:t>. وثمة المزيد من معلومات إشارة</w:t>
      </w:r>
      <w:r>
        <w:rPr>
          <w:rFonts w:hint="cs"/>
          <w:rtl/>
        </w:rPr>
        <w:t xml:space="preserve"> </w:t>
      </w:r>
      <w:r w:rsidRPr="00311991">
        <w:t>RNSS</w:t>
      </w:r>
      <w:r w:rsidRPr="00311991">
        <w:rPr>
          <w:rFonts w:hint="cs"/>
          <w:rtl/>
        </w:rPr>
        <w:t xml:space="preserve"> في</w:t>
      </w:r>
      <w:r>
        <w:rPr>
          <w:rFonts w:hint="eastAsia"/>
          <w:rtl/>
        </w:rPr>
        <w:t> </w:t>
      </w:r>
      <w:r w:rsidRPr="00311991">
        <w:rPr>
          <w:rFonts w:hint="cs"/>
          <w:rtl/>
        </w:rPr>
        <w:t xml:space="preserve">التوصية </w:t>
      </w:r>
      <w:r w:rsidRPr="00311991">
        <w:t>ITU</w:t>
      </w:r>
      <w:r w:rsidRPr="00311991">
        <w:noBreakHyphen/>
        <w:t>R M.1787</w:t>
      </w:r>
      <w:r w:rsidRPr="00311991">
        <w:rPr>
          <w:rFonts w:hint="cs"/>
          <w:rtl/>
        </w:rPr>
        <w:t>. ويرد في الملحق</w:t>
      </w:r>
      <w:r>
        <w:rPr>
          <w:rFonts w:hint="eastAsia"/>
          <w:rtl/>
        </w:rPr>
        <w:t> </w:t>
      </w:r>
      <w:r>
        <w:t>1</w:t>
      </w:r>
      <w:r w:rsidRPr="00311991">
        <w:rPr>
          <w:rFonts w:hint="cs"/>
          <w:rtl/>
        </w:rPr>
        <w:t xml:space="preserve"> إمكانية تطبيق هوامش الأمان في حماية مستقبلات </w:t>
      </w:r>
      <w:r w:rsidRPr="00311991">
        <w:t>RNSS</w:t>
      </w:r>
      <w:r w:rsidRPr="00311991">
        <w:rPr>
          <w:rFonts w:hint="cs"/>
          <w:rtl/>
        </w:rPr>
        <w:t>.</w:t>
      </w:r>
    </w:p>
    <w:p w14:paraId="550511EC" w14:textId="77777777" w:rsidR="009F4E4A" w:rsidRPr="00311991" w:rsidRDefault="009F4E4A" w:rsidP="009F4E4A">
      <w:r w:rsidRPr="00311991">
        <w:rPr>
          <w:rFonts w:hint="cs"/>
          <w:rtl/>
        </w:rPr>
        <w:t xml:space="preserve">ويقترح الجدول </w:t>
      </w:r>
      <w:r>
        <w:t>2</w:t>
      </w:r>
      <w:r w:rsidRPr="00311991">
        <w:rPr>
          <w:rFonts w:hint="cs"/>
          <w:rtl/>
        </w:rPr>
        <w:t xml:space="preserve"> سويات مختلفة من الحماية تبعاً لنمط مستقبلات</w:t>
      </w:r>
      <w:proofErr w:type="gramStart"/>
      <w:r w:rsidRPr="00311991">
        <w:t xml:space="preserve">RNSS </w:t>
      </w:r>
      <w:r w:rsidRPr="00311991">
        <w:rPr>
          <w:rFonts w:hint="cs"/>
          <w:rtl/>
        </w:rPr>
        <w:t xml:space="preserve"> أو</w:t>
      </w:r>
      <w:proofErr w:type="gramEnd"/>
      <w:r w:rsidRPr="00311991">
        <w:rPr>
          <w:rFonts w:hint="cs"/>
          <w:rtl/>
        </w:rPr>
        <w:t xml:space="preserve"> تطبيقها. وقد وردت في الجدول مختلف المستقبلات والتطبيقات التالية:</w:t>
      </w:r>
    </w:p>
    <w:p w14:paraId="3E8D6121" w14:textId="77777777" w:rsidR="009F4E4A" w:rsidRPr="003D5830" w:rsidRDefault="009F4E4A" w:rsidP="009F4E4A">
      <w:pPr>
        <w:pStyle w:val="enumlev1"/>
      </w:pPr>
      <w:r w:rsidRPr="003D5830">
        <w:t>–</w:t>
      </w:r>
      <w:r w:rsidRPr="003D5830">
        <w:tab/>
      </w:r>
      <w:r w:rsidRPr="003D5830">
        <w:rPr>
          <w:rFonts w:hint="cs"/>
          <w:rtl/>
        </w:rPr>
        <w:t>مستقبِل</w:t>
      </w:r>
      <w:proofErr w:type="gramStart"/>
      <w:r w:rsidRPr="003D5830">
        <w:t xml:space="preserve">SBAS </w:t>
      </w:r>
      <w:r w:rsidRPr="003D5830">
        <w:rPr>
          <w:rFonts w:hint="cs"/>
          <w:rtl/>
        </w:rPr>
        <w:t xml:space="preserve"> من</w:t>
      </w:r>
      <w:proofErr w:type="gramEnd"/>
      <w:r w:rsidRPr="003D5830">
        <w:rPr>
          <w:rFonts w:hint="cs"/>
          <w:rtl/>
        </w:rPr>
        <w:t xml:space="preserve"> الفئة</w:t>
      </w:r>
      <w:r w:rsidRPr="003D5830">
        <w:t xml:space="preserve">I </w:t>
      </w:r>
      <w:r w:rsidRPr="003D5830">
        <w:rPr>
          <w:rFonts w:hint="cs"/>
          <w:rtl/>
        </w:rPr>
        <w:t xml:space="preserve"> (نمطان) ومستقبل </w:t>
      </w:r>
      <w:r w:rsidRPr="003D5830">
        <w:t>GBAS</w:t>
      </w:r>
      <w:r w:rsidRPr="003D5830">
        <w:rPr>
          <w:rFonts w:hint="cs"/>
          <w:rtl/>
        </w:rPr>
        <w:t xml:space="preserve"> من الفئة </w:t>
      </w:r>
      <w:r w:rsidRPr="003D5830">
        <w:t>II/III</w:t>
      </w:r>
      <w:r w:rsidRPr="003D5830">
        <w:rPr>
          <w:rFonts w:hint="cs"/>
          <w:rtl/>
        </w:rPr>
        <w:t xml:space="preserve"> (نمطان) (انظر </w:t>
      </w:r>
      <w:r w:rsidRPr="007D5B50">
        <w:rPr>
          <w:rFonts w:hint="cs"/>
          <w:rtl/>
        </w:rPr>
        <w:t>البندين</w:t>
      </w:r>
      <w:r w:rsidRPr="003D5830">
        <w:rPr>
          <w:rFonts w:hint="cs"/>
          <w:rtl/>
        </w:rPr>
        <w:t xml:space="preserve"> </w:t>
      </w:r>
      <w:r w:rsidRPr="003D5830">
        <w:t>1.1.2</w:t>
      </w:r>
      <w:r w:rsidRPr="003D5830">
        <w:rPr>
          <w:rFonts w:hint="cs"/>
          <w:rtl/>
        </w:rPr>
        <w:t xml:space="preserve"> و</w:t>
      </w:r>
      <w:r w:rsidRPr="003D5830">
        <w:t>2.1.2</w:t>
      </w:r>
      <w:r w:rsidRPr="003D5830">
        <w:rPr>
          <w:rFonts w:hint="cs"/>
          <w:rtl/>
        </w:rPr>
        <w:t xml:space="preserve"> أعلاه، والأعمدة </w:t>
      </w:r>
      <w:r w:rsidRPr="003D5830">
        <w:t>1</w:t>
      </w:r>
      <w:r w:rsidRPr="003D5830">
        <w:rPr>
          <w:rFonts w:hint="cs"/>
          <w:rtl/>
        </w:rPr>
        <w:t xml:space="preserve"> إلى </w:t>
      </w:r>
      <w:r w:rsidRPr="003D5830">
        <w:t>4</w:t>
      </w:r>
      <w:r w:rsidRPr="003D5830">
        <w:rPr>
          <w:rFonts w:hint="cs"/>
          <w:rtl/>
        </w:rPr>
        <w:t xml:space="preserve"> في الجدول </w:t>
      </w:r>
      <w:r w:rsidRPr="003D5830">
        <w:t>2</w:t>
      </w:r>
      <w:r w:rsidRPr="003D5830">
        <w:rPr>
          <w:rFonts w:hint="cs"/>
          <w:rtl/>
        </w:rPr>
        <w:t xml:space="preserve"> أدناه)</w:t>
      </w:r>
    </w:p>
    <w:p w14:paraId="50D3F306" w14:textId="3BFD2D21" w:rsidR="009F4E4A" w:rsidRPr="003D5830" w:rsidRDefault="009F4E4A" w:rsidP="009F4E4A">
      <w:pPr>
        <w:pStyle w:val="enumlev1"/>
      </w:pPr>
      <w:r w:rsidRPr="003D5830">
        <w:t>–</w:t>
      </w:r>
      <w:r w:rsidRPr="003D5830">
        <w:tab/>
      </w:r>
      <w:r w:rsidRPr="003D5830">
        <w:rPr>
          <w:rFonts w:hint="cs"/>
          <w:rtl/>
        </w:rPr>
        <w:t xml:space="preserve">مستقبِل </w:t>
      </w:r>
      <w:r w:rsidRPr="003D5830">
        <w:t>SBAS</w:t>
      </w:r>
      <w:r w:rsidRPr="003D5830">
        <w:rPr>
          <w:rFonts w:hint="cs"/>
          <w:rtl/>
        </w:rPr>
        <w:t xml:space="preserve"> مرجعي على الأرض (انظر البند </w:t>
      </w:r>
      <w:r w:rsidRPr="003D5830">
        <w:t>3.1.2</w:t>
      </w:r>
      <w:r w:rsidRPr="003D5830">
        <w:rPr>
          <w:rFonts w:hint="cs"/>
          <w:rtl/>
        </w:rPr>
        <w:t xml:space="preserve"> أعلاه والعمود </w:t>
      </w:r>
      <w:r w:rsidRPr="003D5830">
        <w:t>5</w:t>
      </w:r>
      <w:r w:rsidRPr="003D5830">
        <w:rPr>
          <w:rFonts w:hint="cs"/>
          <w:rtl/>
        </w:rPr>
        <w:t xml:space="preserve"> في الجدول </w:t>
      </w:r>
      <w:r w:rsidRPr="003D5830">
        <w:t>2</w:t>
      </w:r>
      <w:r w:rsidRPr="003D5830">
        <w:rPr>
          <w:rFonts w:hint="cs"/>
          <w:rtl/>
        </w:rPr>
        <w:t>)</w:t>
      </w:r>
      <w:r w:rsidR="0018509C">
        <w:rPr>
          <w:rFonts w:hint="cs"/>
          <w:rtl/>
        </w:rPr>
        <w:t>.</w:t>
      </w:r>
    </w:p>
    <w:p w14:paraId="6E1F0452" w14:textId="0ECFD0F7" w:rsidR="009F4E4A" w:rsidRPr="003D5830" w:rsidRDefault="009F4E4A" w:rsidP="009F4E4A">
      <w:pPr>
        <w:pStyle w:val="enumlev1"/>
      </w:pPr>
      <w:r w:rsidRPr="003D5830">
        <w:t>–</w:t>
      </w:r>
      <w:r w:rsidRPr="003D5830">
        <w:tab/>
      </w:r>
      <w:r w:rsidRPr="003D5830">
        <w:rPr>
          <w:rFonts w:hint="cs"/>
          <w:rtl/>
        </w:rPr>
        <w:t xml:space="preserve">مستقبِل اقتراب دقيق للملاحة الجوية (انظر البند </w:t>
      </w:r>
      <w:r w:rsidRPr="003D5830">
        <w:t>4.1.2</w:t>
      </w:r>
      <w:r w:rsidRPr="003D5830">
        <w:rPr>
          <w:rFonts w:hint="cs"/>
          <w:rtl/>
        </w:rPr>
        <w:t xml:space="preserve"> أعلاه والعمود </w:t>
      </w:r>
      <w:r w:rsidRPr="003D5830">
        <w:t>6</w:t>
      </w:r>
      <w:r w:rsidRPr="003D5830">
        <w:rPr>
          <w:rFonts w:hint="cs"/>
          <w:rtl/>
        </w:rPr>
        <w:t xml:space="preserve"> في الجدول </w:t>
      </w:r>
      <w:r w:rsidRPr="003D5830">
        <w:t>2</w:t>
      </w:r>
      <w:r w:rsidRPr="003D5830">
        <w:rPr>
          <w:rFonts w:hint="cs"/>
          <w:rtl/>
        </w:rPr>
        <w:t>)</w:t>
      </w:r>
      <w:r w:rsidR="0018509C">
        <w:rPr>
          <w:rFonts w:hint="cs"/>
          <w:rtl/>
        </w:rPr>
        <w:t>.</w:t>
      </w:r>
    </w:p>
    <w:p w14:paraId="36F5A125" w14:textId="3EAF54BC" w:rsidR="009F4E4A" w:rsidRPr="003D5830" w:rsidRDefault="009F4E4A" w:rsidP="009F4E4A">
      <w:pPr>
        <w:pStyle w:val="enumlev1"/>
      </w:pPr>
      <w:r w:rsidRPr="003D5830">
        <w:t>–</w:t>
      </w:r>
      <w:r w:rsidRPr="003D5830">
        <w:tab/>
      </w:r>
      <w:r w:rsidRPr="003D5830">
        <w:rPr>
          <w:rFonts w:hint="cs"/>
          <w:rtl/>
        </w:rPr>
        <w:t>دقة عالية (</w:t>
      </w:r>
      <w:r w:rsidR="0018509C">
        <w:t>3</w:t>
      </w:r>
      <w:r w:rsidR="0018509C">
        <w:rPr>
          <w:rFonts w:hint="cs"/>
          <w:rtl/>
        </w:rPr>
        <w:t xml:space="preserve"> أنماط</w:t>
      </w:r>
      <w:r w:rsidRPr="003D5830">
        <w:rPr>
          <w:rFonts w:hint="cs"/>
          <w:rtl/>
        </w:rPr>
        <w:t xml:space="preserve">) (انظر البند </w:t>
      </w:r>
      <w:r w:rsidRPr="003D5830">
        <w:t>2.2</w:t>
      </w:r>
      <w:r w:rsidRPr="003D5830">
        <w:rPr>
          <w:rFonts w:hint="cs"/>
          <w:rtl/>
        </w:rPr>
        <w:t xml:space="preserve"> أعلاه والعمود </w:t>
      </w:r>
      <w:r w:rsidRPr="003D5830">
        <w:t>11</w:t>
      </w:r>
      <w:r w:rsidRPr="003D5830">
        <w:rPr>
          <w:rFonts w:hint="cs"/>
          <w:rtl/>
        </w:rPr>
        <w:t xml:space="preserve"> في الجدول </w:t>
      </w:r>
      <w:r w:rsidRPr="003D5830">
        <w:t>2</w:t>
      </w:r>
      <w:r w:rsidRPr="003D5830">
        <w:rPr>
          <w:rFonts w:hint="cs"/>
          <w:rtl/>
        </w:rPr>
        <w:t>)</w:t>
      </w:r>
      <w:r w:rsidR="0018509C">
        <w:rPr>
          <w:rFonts w:hint="cs"/>
          <w:rtl/>
        </w:rPr>
        <w:t>.</w:t>
      </w:r>
    </w:p>
    <w:p w14:paraId="0833DCE4" w14:textId="219489EA" w:rsidR="009F4E4A" w:rsidRPr="003D5830" w:rsidRDefault="009F4E4A" w:rsidP="009F4E4A">
      <w:pPr>
        <w:pStyle w:val="enumlev1"/>
      </w:pPr>
      <w:r w:rsidRPr="003D5830">
        <w:t>–</w:t>
      </w:r>
      <w:r w:rsidRPr="003D5830">
        <w:tab/>
        <w:t>A</w:t>
      </w:r>
      <w:r w:rsidRPr="003D5830">
        <w:noBreakHyphen/>
        <w:t>RNSS</w:t>
      </w:r>
      <w:r w:rsidRPr="003D5830">
        <w:rPr>
          <w:rFonts w:hint="cs"/>
          <w:rtl/>
        </w:rPr>
        <w:t xml:space="preserve"> (انظر البند </w:t>
      </w:r>
      <w:r w:rsidRPr="003D5830">
        <w:t>3.2</w:t>
      </w:r>
      <w:r w:rsidRPr="003D5830">
        <w:rPr>
          <w:rFonts w:hint="cs"/>
          <w:rtl/>
        </w:rPr>
        <w:t xml:space="preserve"> أعلاه والعمود </w:t>
      </w:r>
      <w:r w:rsidRPr="003D5830">
        <w:t>7</w:t>
      </w:r>
      <w:r w:rsidRPr="003D5830">
        <w:rPr>
          <w:rFonts w:hint="cs"/>
          <w:rtl/>
        </w:rPr>
        <w:t xml:space="preserve"> في الجدول </w:t>
      </w:r>
      <w:r w:rsidRPr="003D5830">
        <w:t>2</w:t>
      </w:r>
      <w:r w:rsidRPr="003D5830">
        <w:rPr>
          <w:rFonts w:hint="cs"/>
          <w:rtl/>
        </w:rPr>
        <w:t>)</w:t>
      </w:r>
      <w:r w:rsidR="0018509C">
        <w:rPr>
          <w:rFonts w:hint="cs"/>
          <w:rtl/>
        </w:rPr>
        <w:t>.</w:t>
      </w:r>
    </w:p>
    <w:p w14:paraId="48ADBF24" w14:textId="471AE69E" w:rsidR="009F4E4A" w:rsidRPr="003D5830" w:rsidRDefault="009F4E4A" w:rsidP="009F4E4A">
      <w:pPr>
        <w:pStyle w:val="enumlev1"/>
      </w:pPr>
      <w:r w:rsidRPr="003D5830">
        <w:t>–</w:t>
      </w:r>
      <w:r w:rsidRPr="003D5830">
        <w:tab/>
      </w:r>
      <w:r w:rsidRPr="003D5830">
        <w:rPr>
          <w:rFonts w:hint="cs"/>
          <w:rtl/>
        </w:rPr>
        <w:t xml:space="preserve">الأغراض العامة رقم </w:t>
      </w:r>
      <w:r w:rsidRPr="003D5830">
        <w:t>1</w:t>
      </w:r>
      <w:r w:rsidRPr="003D5830">
        <w:rPr>
          <w:rFonts w:hint="cs"/>
          <w:rtl/>
        </w:rPr>
        <w:t xml:space="preserve"> (</w:t>
      </w:r>
      <w:r w:rsidR="0018509C">
        <w:t>3</w:t>
      </w:r>
      <w:r w:rsidR="0018509C">
        <w:rPr>
          <w:rFonts w:hint="cs"/>
          <w:rtl/>
        </w:rPr>
        <w:t xml:space="preserve"> أنماط</w:t>
      </w:r>
      <w:r w:rsidRPr="003D5830">
        <w:rPr>
          <w:rFonts w:hint="cs"/>
          <w:rtl/>
        </w:rPr>
        <w:t xml:space="preserve">) (انظر البند </w:t>
      </w:r>
      <w:r w:rsidRPr="003D5830">
        <w:t>4.2</w:t>
      </w:r>
      <w:r w:rsidRPr="003D5830">
        <w:rPr>
          <w:rFonts w:hint="cs"/>
          <w:rtl/>
        </w:rPr>
        <w:t xml:space="preserve"> أعلاه والعمود </w:t>
      </w:r>
      <w:r w:rsidRPr="003D5830">
        <w:t>8</w:t>
      </w:r>
      <w:r w:rsidRPr="003D5830">
        <w:rPr>
          <w:rFonts w:hint="cs"/>
          <w:rtl/>
        </w:rPr>
        <w:t xml:space="preserve"> في الجدول </w:t>
      </w:r>
      <w:r w:rsidRPr="003D5830">
        <w:t>2</w:t>
      </w:r>
      <w:r w:rsidRPr="003D5830">
        <w:rPr>
          <w:rFonts w:hint="cs"/>
          <w:rtl/>
        </w:rPr>
        <w:t>)</w:t>
      </w:r>
      <w:r w:rsidR="0018509C">
        <w:rPr>
          <w:rFonts w:hint="cs"/>
          <w:rtl/>
        </w:rPr>
        <w:t>.</w:t>
      </w:r>
    </w:p>
    <w:p w14:paraId="4C8A9747" w14:textId="508429A6" w:rsidR="009F4E4A" w:rsidRPr="003D5830" w:rsidRDefault="009F4E4A" w:rsidP="009F4E4A">
      <w:pPr>
        <w:pStyle w:val="enumlev1"/>
      </w:pPr>
      <w:r w:rsidRPr="003D5830">
        <w:t>–</w:t>
      </w:r>
      <w:r w:rsidRPr="003D5830">
        <w:tab/>
      </w:r>
      <w:r w:rsidRPr="003D5830">
        <w:rPr>
          <w:rFonts w:hint="cs"/>
          <w:rtl/>
        </w:rPr>
        <w:t xml:space="preserve">الأغراض العامة رقم </w:t>
      </w:r>
      <w:r w:rsidRPr="003D5830">
        <w:t>2</w:t>
      </w:r>
      <w:r w:rsidRPr="003D5830">
        <w:rPr>
          <w:rFonts w:hint="cs"/>
          <w:rtl/>
        </w:rPr>
        <w:t xml:space="preserve"> (انظر البند </w:t>
      </w:r>
      <w:r w:rsidRPr="003D5830">
        <w:t>4.2</w:t>
      </w:r>
      <w:r w:rsidRPr="003D5830">
        <w:rPr>
          <w:rFonts w:hint="cs"/>
          <w:rtl/>
        </w:rPr>
        <w:t xml:space="preserve"> أعلاه والعمود </w:t>
      </w:r>
      <w:r w:rsidRPr="003D5830">
        <w:t>9</w:t>
      </w:r>
      <w:r w:rsidRPr="003D5830">
        <w:rPr>
          <w:rFonts w:hint="cs"/>
          <w:rtl/>
        </w:rPr>
        <w:t xml:space="preserve"> في الجدول </w:t>
      </w:r>
      <w:r w:rsidRPr="003D5830">
        <w:t>2</w:t>
      </w:r>
      <w:r w:rsidRPr="003D5830">
        <w:rPr>
          <w:rFonts w:hint="cs"/>
          <w:rtl/>
        </w:rPr>
        <w:t>)</w:t>
      </w:r>
      <w:r w:rsidR="0018509C">
        <w:rPr>
          <w:rFonts w:hint="cs"/>
          <w:rtl/>
        </w:rPr>
        <w:t>.</w:t>
      </w:r>
    </w:p>
    <w:p w14:paraId="7BDA5867" w14:textId="5F2822C3" w:rsidR="009F4E4A" w:rsidRPr="003D5830" w:rsidRDefault="009F4E4A" w:rsidP="009F4E4A">
      <w:pPr>
        <w:pStyle w:val="enumlev1"/>
      </w:pPr>
      <w:r w:rsidRPr="003D5830">
        <w:t>–</w:t>
      </w:r>
      <w:r w:rsidRPr="003D5830">
        <w:tab/>
      </w:r>
      <w:r w:rsidRPr="003D5830">
        <w:rPr>
          <w:rFonts w:hint="cs"/>
          <w:rtl/>
        </w:rPr>
        <w:t>تحديد الموقع داخل المباني (</w:t>
      </w:r>
      <w:r w:rsidR="0018509C">
        <w:t>3</w:t>
      </w:r>
      <w:r w:rsidR="0018509C">
        <w:rPr>
          <w:rFonts w:hint="cs"/>
          <w:rtl/>
        </w:rPr>
        <w:t xml:space="preserve"> أنماط</w:t>
      </w:r>
      <w:r w:rsidRPr="003D5830">
        <w:rPr>
          <w:rFonts w:hint="cs"/>
          <w:rtl/>
        </w:rPr>
        <w:t xml:space="preserve">) (انظر البند </w:t>
      </w:r>
      <w:r w:rsidRPr="003D5830">
        <w:t>5.2</w:t>
      </w:r>
      <w:r w:rsidRPr="003D5830">
        <w:rPr>
          <w:rFonts w:hint="cs"/>
          <w:rtl/>
        </w:rPr>
        <w:t xml:space="preserve"> أعلاه والعمود </w:t>
      </w:r>
      <w:r w:rsidRPr="003D5830">
        <w:t>10</w:t>
      </w:r>
      <w:r w:rsidRPr="003D5830">
        <w:rPr>
          <w:rFonts w:hint="cs"/>
          <w:rtl/>
        </w:rPr>
        <w:t xml:space="preserve"> في الجدول </w:t>
      </w:r>
      <w:r w:rsidRPr="003D5830">
        <w:t>2</w:t>
      </w:r>
      <w:r w:rsidRPr="003D5830">
        <w:rPr>
          <w:rFonts w:hint="cs"/>
          <w:rtl/>
        </w:rPr>
        <w:t>).</w:t>
      </w:r>
    </w:p>
    <w:p w14:paraId="027E70EA" w14:textId="77777777" w:rsidR="009F4E4A" w:rsidRPr="00311991" w:rsidRDefault="009F4E4A" w:rsidP="009F4E4A"/>
    <w:p w14:paraId="47BE8079" w14:textId="77777777" w:rsidR="009F4E4A" w:rsidRPr="00311991" w:rsidRDefault="009F4E4A" w:rsidP="009F4E4A">
      <w:pPr>
        <w:sectPr w:rsidR="009F4E4A" w:rsidRPr="00311991" w:rsidSect="009F4E4A">
          <w:pgSz w:w="11907" w:h="16834" w:code="9"/>
          <w:pgMar w:top="1418" w:right="1134" w:bottom="1134" w:left="1134" w:header="567" w:footer="567" w:gutter="0"/>
          <w:pgNumType w:start="1"/>
          <w:cols w:space="720"/>
        </w:sectPr>
      </w:pPr>
    </w:p>
    <w:p w14:paraId="72537607" w14:textId="77777777" w:rsidR="009F4E4A" w:rsidRPr="00F27F5D" w:rsidRDefault="009F4E4A" w:rsidP="009F4E4A">
      <w:pPr>
        <w:pStyle w:val="TableNo0"/>
        <w:bidi/>
      </w:pPr>
      <w:r w:rsidRPr="00F27F5D">
        <w:rPr>
          <w:rFonts w:hint="cs"/>
          <w:rtl/>
        </w:rPr>
        <w:lastRenderedPageBreak/>
        <w:t>الج</w:t>
      </w:r>
      <w:r>
        <w:rPr>
          <w:rFonts w:hint="cs"/>
          <w:rtl/>
        </w:rPr>
        <w:t>ـ</w:t>
      </w:r>
      <w:r w:rsidRPr="00F27F5D">
        <w:rPr>
          <w:rFonts w:hint="cs"/>
          <w:rtl/>
        </w:rPr>
        <w:t xml:space="preserve">دول </w:t>
      </w:r>
      <w:r w:rsidRPr="00F27F5D">
        <w:t>2</w:t>
      </w:r>
    </w:p>
    <w:p w14:paraId="06E3D3BF" w14:textId="77777777" w:rsidR="009F4E4A" w:rsidRPr="00F27F5D" w:rsidRDefault="009F4E4A" w:rsidP="009F4E4A">
      <w:pPr>
        <w:pStyle w:val="Tabletitle"/>
        <w:rPr>
          <w:rtl/>
          <w:lang w:bidi="ar-SY"/>
        </w:rPr>
      </w:pPr>
      <w:r w:rsidRPr="00F27F5D">
        <w:rPr>
          <w:rFonts w:hint="cs"/>
          <w:rtl/>
        </w:rPr>
        <w:t xml:space="preserve">الخصائص التقنية ومعايير الحماية لمستقبلات </w:t>
      </w:r>
      <w:proofErr w:type="gramStart"/>
      <w:r w:rsidRPr="00F27F5D">
        <w:t xml:space="preserve">RNSS </w:t>
      </w:r>
      <w:r w:rsidRPr="00F27F5D">
        <w:rPr>
          <w:rFonts w:hint="cs"/>
          <w:rtl/>
        </w:rPr>
        <w:t xml:space="preserve"> (</w:t>
      </w:r>
      <w:proofErr w:type="gramEnd"/>
      <w:r w:rsidRPr="00F27F5D">
        <w:rPr>
          <w:rFonts w:hint="cs"/>
          <w:rtl/>
        </w:rPr>
        <w:t>فضاء</w:t>
      </w:r>
      <w:r>
        <w:rPr>
          <w:rFonts w:hint="cs"/>
          <w:rtl/>
        </w:rPr>
        <w:t>-</w:t>
      </w:r>
      <w:r w:rsidRPr="00F27F5D">
        <w:rPr>
          <w:rFonts w:hint="cs"/>
          <w:rtl/>
        </w:rPr>
        <w:t xml:space="preserve">أرض) العاملة في النطاق </w:t>
      </w:r>
      <w:r w:rsidRPr="00F27F5D">
        <w:t>MHz 1 610</w:t>
      </w:r>
      <w:r w:rsidRPr="00F27F5D">
        <w:noBreakHyphen/>
        <w:t>1 559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833"/>
        <w:gridCol w:w="1146"/>
        <w:gridCol w:w="958"/>
        <w:gridCol w:w="1215"/>
        <w:gridCol w:w="934"/>
        <w:gridCol w:w="1112"/>
        <w:gridCol w:w="283"/>
        <w:gridCol w:w="884"/>
        <w:gridCol w:w="392"/>
        <w:gridCol w:w="1134"/>
        <w:gridCol w:w="398"/>
        <w:gridCol w:w="926"/>
        <w:gridCol w:w="377"/>
        <w:gridCol w:w="1134"/>
        <w:gridCol w:w="371"/>
        <w:gridCol w:w="479"/>
        <w:gridCol w:w="1276"/>
        <w:gridCol w:w="277"/>
      </w:tblGrid>
      <w:tr w:rsidR="0018509C" w:rsidRPr="00E55715" w14:paraId="18899F46" w14:textId="77777777" w:rsidTr="00060EA4">
        <w:trPr>
          <w:cantSplit/>
          <w:tblHeader/>
          <w:jc w:val="center"/>
        </w:trPr>
        <w:tc>
          <w:tcPr>
            <w:tcW w:w="1561" w:type="dxa"/>
            <w:tcBorders>
              <w:top w:val="single" w:sz="4" w:space="0" w:color="auto"/>
              <w:left w:val="single" w:sz="4" w:space="0" w:color="auto"/>
              <w:bottom w:val="single" w:sz="4" w:space="0" w:color="auto"/>
              <w:right w:val="single" w:sz="4" w:space="0" w:color="auto"/>
            </w:tcBorders>
            <w:vAlign w:val="center"/>
          </w:tcPr>
          <w:p w14:paraId="6D3EFAC2" w14:textId="77777777" w:rsidR="009F4E4A" w:rsidRPr="00E55715" w:rsidRDefault="009F4E4A" w:rsidP="009F4E4A">
            <w:pPr>
              <w:pStyle w:val="Tablehead"/>
              <w:spacing w:before="0" w:after="0" w:line="240" w:lineRule="exact"/>
              <w:rPr>
                <w:rFonts w:ascii="Times New Roman" w:eastAsia="MS PGothic" w:hAnsi="Times New Roman"/>
                <w:sz w:val="16"/>
                <w:szCs w:val="22"/>
              </w:rPr>
            </w:pPr>
          </w:p>
        </w:tc>
        <w:tc>
          <w:tcPr>
            <w:tcW w:w="833" w:type="dxa"/>
            <w:tcBorders>
              <w:top w:val="single" w:sz="4" w:space="0" w:color="auto"/>
              <w:left w:val="single" w:sz="4" w:space="0" w:color="auto"/>
              <w:bottom w:val="single" w:sz="4" w:space="0" w:color="auto"/>
              <w:right w:val="single" w:sz="4" w:space="0" w:color="auto"/>
            </w:tcBorders>
            <w:vAlign w:val="center"/>
          </w:tcPr>
          <w:p w14:paraId="2426E368"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1</w:t>
            </w:r>
          </w:p>
        </w:tc>
        <w:tc>
          <w:tcPr>
            <w:tcW w:w="1146" w:type="dxa"/>
            <w:tcBorders>
              <w:top w:val="single" w:sz="4" w:space="0" w:color="auto"/>
              <w:left w:val="single" w:sz="4" w:space="0" w:color="auto"/>
              <w:bottom w:val="single" w:sz="4" w:space="0" w:color="auto"/>
              <w:right w:val="single" w:sz="4" w:space="0" w:color="auto"/>
            </w:tcBorders>
            <w:vAlign w:val="center"/>
          </w:tcPr>
          <w:p w14:paraId="02EEDB3C"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2</w:t>
            </w:r>
          </w:p>
        </w:tc>
        <w:tc>
          <w:tcPr>
            <w:tcW w:w="958" w:type="dxa"/>
            <w:tcBorders>
              <w:top w:val="single" w:sz="4" w:space="0" w:color="auto"/>
              <w:left w:val="single" w:sz="4" w:space="0" w:color="auto"/>
              <w:bottom w:val="single" w:sz="4" w:space="0" w:color="auto"/>
              <w:right w:val="single" w:sz="4" w:space="0" w:color="auto"/>
            </w:tcBorders>
            <w:vAlign w:val="center"/>
          </w:tcPr>
          <w:p w14:paraId="205D4718"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3</w:t>
            </w:r>
          </w:p>
        </w:tc>
        <w:tc>
          <w:tcPr>
            <w:tcW w:w="1215" w:type="dxa"/>
            <w:tcBorders>
              <w:top w:val="single" w:sz="4" w:space="0" w:color="auto"/>
              <w:left w:val="single" w:sz="4" w:space="0" w:color="auto"/>
              <w:bottom w:val="single" w:sz="4" w:space="0" w:color="auto"/>
              <w:right w:val="single" w:sz="4" w:space="0" w:color="auto"/>
            </w:tcBorders>
            <w:vAlign w:val="center"/>
          </w:tcPr>
          <w:p w14:paraId="357D2356"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4</w:t>
            </w:r>
          </w:p>
        </w:tc>
        <w:tc>
          <w:tcPr>
            <w:tcW w:w="934" w:type="dxa"/>
            <w:tcBorders>
              <w:top w:val="single" w:sz="4" w:space="0" w:color="auto"/>
              <w:left w:val="single" w:sz="4" w:space="0" w:color="auto"/>
              <w:bottom w:val="single" w:sz="4" w:space="0" w:color="auto"/>
              <w:right w:val="single" w:sz="4" w:space="0" w:color="auto"/>
            </w:tcBorders>
            <w:vAlign w:val="center"/>
          </w:tcPr>
          <w:p w14:paraId="1CC16CE4"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5</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437B27B7" w14:textId="77777777" w:rsidR="009F4E4A" w:rsidRPr="00E55715" w:rsidRDefault="009F4E4A" w:rsidP="009F4E4A">
            <w:pPr>
              <w:pStyle w:val="Tablehead"/>
              <w:spacing w:before="0" w:after="0" w:line="240" w:lineRule="exact"/>
              <w:rPr>
                <w:rFonts w:ascii="Times New Roman" w:hAnsi="Times New Roman"/>
                <w:sz w:val="16"/>
                <w:szCs w:val="22"/>
              </w:rPr>
            </w:pPr>
            <w:r w:rsidRPr="00E55715">
              <w:rPr>
                <w:rFonts w:ascii="Times New Roman" w:hAnsi="Times New Roman"/>
                <w:sz w:val="16"/>
                <w:szCs w:val="22"/>
              </w:rPr>
              <w:t>6</w:t>
            </w:r>
          </w:p>
        </w:tc>
        <w:tc>
          <w:tcPr>
            <w:tcW w:w="884" w:type="dxa"/>
            <w:tcBorders>
              <w:top w:val="single" w:sz="4" w:space="0" w:color="auto"/>
              <w:left w:val="single" w:sz="4" w:space="0" w:color="auto"/>
              <w:bottom w:val="single" w:sz="4" w:space="0" w:color="auto"/>
              <w:right w:val="single" w:sz="4" w:space="0" w:color="auto"/>
            </w:tcBorders>
            <w:vAlign w:val="center"/>
          </w:tcPr>
          <w:p w14:paraId="66AF7CDB"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7</w:t>
            </w:r>
          </w:p>
        </w:tc>
        <w:tc>
          <w:tcPr>
            <w:tcW w:w="1924" w:type="dxa"/>
            <w:gridSpan w:val="3"/>
            <w:tcBorders>
              <w:top w:val="single" w:sz="4" w:space="0" w:color="auto"/>
              <w:left w:val="single" w:sz="4" w:space="0" w:color="auto"/>
              <w:bottom w:val="single" w:sz="4" w:space="0" w:color="auto"/>
              <w:right w:val="single" w:sz="4" w:space="0" w:color="auto"/>
            </w:tcBorders>
            <w:vAlign w:val="center"/>
          </w:tcPr>
          <w:p w14:paraId="7555D48B"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8</w:t>
            </w:r>
          </w:p>
        </w:tc>
        <w:tc>
          <w:tcPr>
            <w:tcW w:w="9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C7C36A"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9</w:t>
            </w:r>
          </w:p>
        </w:tc>
        <w:tc>
          <w:tcPr>
            <w:tcW w:w="188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A0C181"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10</w:t>
            </w:r>
          </w:p>
        </w:tc>
        <w:tc>
          <w:tcPr>
            <w:tcW w:w="203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2C3F6B"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11</w:t>
            </w:r>
          </w:p>
        </w:tc>
      </w:tr>
      <w:tr w:rsidR="0018509C" w:rsidRPr="00E55715" w14:paraId="3DC5370C" w14:textId="77777777" w:rsidTr="00060EA4">
        <w:trPr>
          <w:cantSplit/>
          <w:tblHeader/>
          <w:jc w:val="center"/>
        </w:trPr>
        <w:tc>
          <w:tcPr>
            <w:tcW w:w="1561" w:type="dxa"/>
            <w:tcBorders>
              <w:top w:val="single" w:sz="4" w:space="0" w:color="auto"/>
              <w:left w:val="single" w:sz="4" w:space="0" w:color="auto"/>
              <w:bottom w:val="single" w:sz="4" w:space="0" w:color="auto"/>
              <w:right w:val="single" w:sz="4" w:space="0" w:color="auto"/>
            </w:tcBorders>
            <w:vAlign w:val="center"/>
          </w:tcPr>
          <w:p w14:paraId="72B00B21" w14:textId="77777777" w:rsidR="009F4E4A" w:rsidRPr="00E55715" w:rsidRDefault="009F4E4A" w:rsidP="009F4E4A">
            <w:pPr>
              <w:pStyle w:val="Tablehead"/>
              <w:spacing w:before="0" w:after="0" w:line="240" w:lineRule="exact"/>
              <w:rPr>
                <w:rFonts w:ascii="Times New Roman" w:eastAsia="MS PGothic" w:hAnsi="Times New Roman"/>
                <w:sz w:val="16"/>
                <w:szCs w:val="22"/>
                <w:rtl/>
              </w:rPr>
            </w:pPr>
            <w:r w:rsidRPr="00E55715">
              <w:rPr>
                <w:rFonts w:ascii="Times New Roman" w:eastAsia="MS PGothic" w:hAnsi="Times New Roman" w:hint="cs"/>
                <w:sz w:val="16"/>
                <w:szCs w:val="22"/>
                <w:rtl/>
              </w:rPr>
              <w:t>معلمة التطبيق</w:t>
            </w:r>
          </w:p>
          <w:p w14:paraId="66A7F4DC"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hint="cs"/>
                <w:sz w:val="16"/>
                <w:szCs w:val="22"/>
                <w:rtl/>
              </w:rPr>
              <w:t xml:space="preserve">(انظر البند </w:t>
            </w:r>
            <w:r w:rsidRPr="00E55715">
              <w:rPr>
                <w:rFonts w:ascii="Times New Roman" w:eastAsia="MS PGothic" w:hAnsi="Times New Roman"/>
                <w:sz w:val="16"/>
                <w:szCs w:val="22"/>
              </w:rPr>
              <w:t>4</w:t>
            </w:r>
            <w:r w:rsidRPr="00E55715">
              <w:rPr>
                <w:rFonts w:ascii="Times New Roman" w:eastAsia="MS PGothic" w:hAnsi="Times New Roman" w:hint="cs"/>
                <w:sz w:val="16"/>
                <w:szCs w:val="22"/>
                <w:rtl/>
              </w:rPr>
              <w:t>)</w:t>
            </w:r>
          </w:p>
        </w:tc>
        <w:tc>
          <w:tcPr>
            <w:tcW w:w="833" w:type="dxa"/>
            <w:tcBorders>
              <w:top w:val="single" w:sz="4" w:space="0" w:color="auto"/>
              <w:left w:val="single" w:sz="4" w:space="0" w:color="auto"/>
              <w:bottom w:val="single" w:sz="4" w:space="0" w:color="auto"/>
              <w:right w:val="single" w:sz="4" w:space="0" w:color="auto"/>
            </w:tcBorders>
            <w:vAlign w:val="center"/>
          </w:tcPr>
          <w:p w14:paraId="54699022" w14:textId="77777777" w:rsidR="009F4E4A" w:rsidRPr="00E55715" w:rsidRDefault="009F4E4A" w:rsidP="009F4E4A">
            <w:pPr>
              <w:pStyle w:val="Tablehead"/>
              <w:spacing w:before="0" w:after="0" w:line="240" w:lineRule="exact"/>
              <w:rPr>
                <w:rFonts w:ascii="Times New Roman"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sz w:val="16"/>
                <w:szCs w:val="22"/>
              </w:rPr>
              <w:br/>
            </w:r>
            <w:proofErr w:type="gramStart"/>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w:t>
            </w:r>
            <w:proofErr w:type="gramEnd"/>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1</w:t>
            </w:r>
          </w:p>
        </w:tc>
        <w:tc>
          <w:tcPr>
            <w:tcW w:w="1146" w:type="dxa"/>
            <w:tcBorders>
              <w:top w:val="single" w:sz="4" w:space="0" w:color="auto"/>
              <w:left w:val="single" w:sz="4" w:space="0" w:color="auto"/>
              <w:bottom w:val="single" w:sz="4" w:space="0" w:color="auto"/>
              <w:right w:val="single" w:sz="4" w:space="0" w:color="auto"/>
            </w:tcBorders>
            <w:vAlign w:val="center"/>
          </w:tcPr>
          <w:p w14:paraId="70CB5DFC"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sz w:val="16"/>
                <w:szCs w:val="22"/>
              </w:rPr>
              <w:br/>
            </w:r>
            <w:proofErr w:type="gramStart"/>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w:t>
            </w:r>
            <w:proofErr w:type="gramEnd"/>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2</w:t>
            </w:r>
          </w:p>
        </w:tc>
        <w:tc>
          <w:tcPr>
            <w:tcW w:w="958" w:type="dxa"/>
            <w:tcBorders>
              <w:top w:val="single" w:sz="4" w:space="0" w:color="auto"/>
              <w:left w:val="single" w:sz="4" w:space="0" w:color="auto"/>
              <w:bottom w:val="single" w:sz="4" w:space="0" w:color="auto"/>
              <w:right w:val="single" w:sz="4" w:space="0" w:color="auto"/>
            </w:tcBorders>
            <w:vAlign w:val="center"/>
          </w:tcPr>
          <w:p w14:paraId="44E1937E" w14:textId="77777777" w:rsidR="009F4E4A" w:rsidRPr="00E55715" w:rsidRDefault="009F4E4A" w:rsidP="009F4E4A">
            <w:pPr>
              <w:pStyle w:val="Tablehead"/>
              <w:spacing w:before="0" w:after="0" w:line="240" w:lineRule="exact"/>
              <w:rPr>
                <w:rFonts w:ascii="Times New Roman" w:hAnsi="Times New Roman"/>
                <w:sz w:val="16"/>
                <w:szCs w:val="22"/>
              </w:rPr>
            </w:pPr>
            <w:r w:rsidRPr="00E55715">
              <w:rPr>
                <w:rFonts w:ascii="Times New Roman" w:eastAsia="MS PGothic" w:hAnsi="Times New Roman"/>
                <w:sz w:val="16"/>
                <w:szCs w:val="22"/>
              </w:rPr>
              <w:t xml:space="preserve">GBAS </w:t>
            </w:r>
            <w:r w:rsidRPr="00E55715">
              <w:rPr>
                <w:rFonts w:ascii="Times New Roman" w:eastAsia="MS PGothic" w:hAnsi="Times New Roman"/>
                <w:sz w:val="16"/>
                <w:szCs w:val="22"/>
              </w:rPr>
              <w:br/>
            </w:r>
            <w:proofErr w:type="gramStart"/>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II</w:t>
            </w:r>
            <w:proofErr w:type="gramEnd"/>
            <w:r w:rsidRPr="00E55715">
              <w:rPr>
                <w:rFonts w:ascii="Times New Roman" w:eastAsia="MS PGothic" w:hAnsi="Times New Roman"/>
                <w:sz w:val="16"/>
                <w:szCs w:val="22"/>
              </w:rPr>
              <w:t>/III</w:t>
            </w:r>
            <w:r w:rsidRPr="00E55715">
              <w:rPr>
                <w:rFonts w:ascii="Times New Roman" w:hAnsi="Times New Roman" w:hint="cs"/>
                <w:sz w:val="16"/>
                <w:szCs w:val="22"/>
                <w:rtl/>
              </w:rPr>
              <w:t xml:space="preserve"> النمط </w:t>
            </w:r>
            <w:r w:rsidRPr="00E55715">
              <w:rPr>
                <w:rFonts w:ascii="Times New Roman" w:hAnsi="Times New Roman"/>
                <w:sz w:val="16"/>
                <w:szCs w:val="22"/>
              </w:rPr>
              <w:t xml:space="preserve"> 1</w:t>
            </w:r>
          </w:p>
        </w:tc>
        <w:tc>
          <w:tcPr>
            <w:tcW w:w="1215" w:type="dxa"/>
            <w:tcBorders>
              <w:top w:val="single" w:sz="4" w:space="0" w:color="auto"/>
              <w:left w:val="single" w:sz="4" w:space="0" w:color="auto"/>
              <w:bottom w:val="single" w:sz="4" w:space="0" w:color="auto"/>
              <w:right w:val="single" w:sz="4" w:space="0" w:color="auto"/>
            </w:tcBorders>
            <w:vAlign w:val="center"/>
          </w:tcPr>
          <w:p w14:paraId="1CE427DC"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 xml:space="preserve">GBAS </w:t>
            </w:r>
            <w:r w:rsidRPr="00E55715">
              <w:rPr>
                <w:rFonts w:ascii="Times New Roman" w:eastAsia="MS PGothic" w:hAnsi="Times New Roman"/>
                <w:sz w:val="16"/>
                <w:szCs w:val="22"/>
              </w:rPr>
              <w:br/>
            </w:r>
            <w:proofErr w:type="gramStart"/>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II</w:t>
            </w:r>
            <w:proofErr w:type="gramEnd"/>
            <w:r w:rsidRPr="00E55715">
              <w:rPr>
                <w:rFonts w:ascii="Times New Roman" w:eastAsia="MS PGothic" w:hAnsi="Times New Roman"/>
                <w:sz w:val="16"/>
                <w:szCs w:val="22"/>
              </w:rPr>
              <w:t>/III</w:t>
            </w:r>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2</w:t>
            </w:r>
          </w:p>
        </w:tc>
        <w:tc>
          <w:tcPr>
            <w:tcW w:w="934" w:type="dxa"/>
            <w:tcBorders>
              <w:top w:val="single" w:sz="4" w:space="0" w:color="auto"/>
              <w:left w:val="single" w:sz="4" w:space="0" w:color="auto"/>
              <w:bottom w:val="single" w:sz="4" w:space="0" w:color="auto"/>
              <w:right w:val="single" w:sz="4" w:space="0" w:color="auto"/>
            </w:tcBorders>
            <w:vAlign w:val="center"/>
          </w:tcPr>
          <w:p w14:paraId="77D9E9A7"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hint="cs"/>
                <w:sz w:val="16"/>
                <w:szCs w:val="22"/>
                <w:rtl/>
              </w:rPr>
              <w:t>مستقبِل مرجعي على الأرض</w:t>
            </w:r>
            <w:r w:rsidRPr="00240899">
              <w:rPr>
                <w:rFonts w:eastAsia="MS PGothic"/>
                <w:sz w:val="16"/>
                <w:szCs w:val="22"/>
              </w:rPr>
              <w:t>*</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7DE5977D"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hAnsi="Times New Roman" w:hint="cs"/>
                <w:sz w:val="16"/>
                <w:szCs w:val="22"/>
                <w:rtl/>
              </w:rPr>
              <w:t>مستقبل اقتراب دقيق في الملاحة الجوية</w:t>
            </w:r>
          </w:p>
        </w:tc>
        <w:tc>
          <w:tcPr>
            <w:tcW w:w="884" w:type="dxa"/>
            <w:tcBorders>
              <w:top w:val="single" w:sz="4" w:space="0" w:color="auto"/>
              <w:left w:val="single" w:sz="4" w:space="0" w:color="auto"/>
              <w:bottom w:val="single" w:sz="4" w:space="0" w:color="auto"/>
              <w:right w:val="single" w:sz="4" w:space="0" w:color="auto"/>
            </w:tcBorders>
            <w:vAlign w:val="center"/>
          </w:tcPr>
          <w:p w14:paraId="6BF17EEF"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sz w:val="16"/>
                <w:szCs w:val="22"/>
              </w:rPr>
              <w:t>A</w:t>
            </w:r>
            <w:r w:rsidRPr="00E55715">
              <w:rPr>
                <w:rFonts w:ascii="Times New Roman" w:eastAsia="MS PGothic" w:hAnsi="Times New Roman"/>
                <w:sz w:val="16"/>
                <w:szCs w:val="22"/>
              </w:rPr>
              <w:noBreakHyphen/>
              <w:t>RNSS</w:t>
            </w:r>
          </w:p>
        </w:tc>
        <w:tc>
          <w:tcPr>
            <w:tcW w:w="1924" w:type="dxa"/>
            <w:gridSpan w:val="3"/>
            <w:tcBorders>
              <w:top w:val="single" w:sz="4" w:space="0" w:color="auto"/>
              <w:left w:val="single" w:sz="4" w:space="0" w:color="auto"/>
              <w:bottom w:val="single" w:sz="4" w:space="0" w:color="auto"/>
              <w:right w:val="single" w:sz="4" w:space="0" w:color="auto"/>
            </w:tcBorders>
            <w:vAlign w:val="center"/>
          </w:tcPr>
          <w:p w14:paraId="2A9F7FA7"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hint="cs"/>
                <w:sz w:val="16"/>
                <w:szCs w:val="22"/>
                <w:rtl/>
              </w:rPr>
              <w:t xml:space="preserve">أغراض عامة </w:t>
            </w:r>
            <w:proofErr w:type="gramStart"/>
            <w:r w:rsidRPr="00E55715">
              <w:rPr>
                <w:rFonts w:ascii="Times New Roman" w:eastAsia="MS PGothic" w:hAnsi="Times New Roman" w:hint="cs"/>
                <w:sz w:val="16"/>
                <w:szCs w:val="22"/>
                <w:rtl/>
              </w:rPr>
              <w:t xml:space="preserve">رقم </w:t>
            </w:r>
            <w:r w:rsidRPr="00E55715">
              <w:rPr>
                <w:rFonts w:ascii="Times New Roman" w:eastAsia="MS PGothic" w:hAnsi="Times New Roman"/>
                <w:sz w:val="16"/>
                <w:szCs w:val="22"/>
              </w:rPr>
              <w:t> 1</w:t>
            </w:r>
            <w:proofErr w:type="gramEnd"/>
          </w:p>
        </w:tc>
        <w:tc>
          <w:tcPr>
            <w:tcW w:w="9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F0E1A4"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hint="cs"/>
                <w:sz w:val="16"/>
                <w:szCs w:val="22"/>
                <w:rtl/>
              </w:rPr>
              <w:t xml:space="preserve">أغراض عامة </w:t>
            </w:r>
            <w:proofErr w:type="gramStart"/>
            <w:r w:rsidRPr="00E55715">
              <w:rPr>
                <w:rFonts w:ascii="Times New Roman" w:eastAsia="MS PGothic" w:hAnsi="Times New Roman" w:hint="cs"/>
                <w:sz w:val="16"/>
                <w:szCs w:val="22"/>
                <w:rtl/>
              </w:rPr>
              <w:t xml:space="preserve">رقم </w:t>
            </w:r>
            <w:r w:rsidRPr="00E55715">
              <w:rPr>
                <w:rFonts w:ascii="Times New Roman" w:eastAsia="MS PGothic" w:hAnsi="Times New Roman"/>
                <w:sz w:val="16"/>
                <w:szCs w:val="22"/>
              </w:rPr>
              <w:t> 2</w:t>
            </w:r>
            <w:proofErr w:type="gramEnd"/>
            <w:r w:rsidRPr="00E55715">
              <w:rPr>
                <w:rFonts w:ascii="Times New Roman" w:eastAsia="MS PGothic" w:hAnsi="Times New Roman" w:hint="cs"/>
                <w:sz w:val="16"/>
                <w:szCs w:val="22"/>
                <w:rtl/>
              </w:rPr>
              <w:t xml:space="preserve"> </w:t>
            </w:r>
          </w:p>
        </w:tc>
        <w:tc>
          <w:tcPr>
            <w:tcW w:w="188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0D1E5B" w14:textId="77777777" w:rsidR="009F4E4A" w:rsidRPr="00E55715" w:rsidRDefault="009F4E4A" w:rsidP="009F4E4A">
            <w:pPr>
              <w:pStyle w:val="Tablehead"/>
              <w:spacing w:before="0" w:after="0" w:line="240" w:lineRule="exact"/>
              <w:rPr>
                <w:rFonts w:ascii="Times New Roman" w:hAnsi="Times New Roman"/>
                <w:sz w:val="16"/>
                <w:szCs w:val="22"/>
              </w:rPr>
            </w:pPr>
            <w:r w:rsidRPr="00E55715">
              <w:rPr>
                <w:rFonts w:ascii="Times New Roman" w:eastAsia="MS PGothic" w:hAnsi="Times New Roman" w:hint="cs"/>
                <w:sz w:val="16"/>
                <w:szCs w:val="22"/>
                <w:rtl/>
              </w:rPr>
              <w:t>تحديد موقع داخل المباني</w:t>
            </w:r>
          </w:p>
        </w:tc>
        <w:tc>
          <w:tcPr>
            <w:tcW w:w="203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52515E" w14:textId="77777777" w:rsidR="009F4E4A" w:rsidRPr="00E55715" w:rsidRDefault="009F4E4A" w:rsidP="009F4E4A">
            <w:pPr>
              <w:pStyle w:val="Tablehead"/>
              <w:spacing w:before="0" w:after="0" w:line="240" w:lineRule="exact"/>
              <w:rPr>
                <w:rFonts w:ascii="Times New Roman" w:eastAsia="MS PGothic" w:hAnsi="Times New Roman"/>
                <w:sz w:val="16"/>
                <w:szCs w:val="22"/>
                <w:rtl/>
              </w:rPr>
            </w:pPr>
            <w:r w:rsidRPr="00E55715">
              <w:rPr>
                <w:rFonts w:ascii="Times New Roman" w:eastAsia="MS PGothic" w:hAnsi="Times New Roman" w:hint="cs"/>
                <w:sz w:val="16"/>
                <w:szCs w:val="22"/>
                <w:rtl/>
              </w:rPr>
              <w:t>دقة عالية</w:t>
            </w:r>
            <w:r w:rsidRPr="00240899">
              <w:rPr>
                <w:rFonts w:eastAsia="MS PGothic"/>
                <w:sz w:val="16"/>
                <w:szCs w:val="22"/>
              </w:rPr>
              <w:t>*</w:t>
            </w:r>
          </w:p>
          <w:p w14:paraId="1E08417E" w14:textId="77777777" w:rsidR="009F4E4A" w:rsidRPr="00E55715" w:rsidRDefault="009F4E4A" w:rsidP="009F4E4A">
            <w:pPr>
              <w:pStyle w:val="Tablehead"/>
              <w:spacing w:before="0" w:after="0" w:line="240" w:lineRule="exact"/>
              <w:rPr>
                <w:rFonts w:ascii="Times New Roman" w:eastAsia="MS PGothic" w:hAnsi="Times New Roman"/>
                <w:sz w:val="16"/>
                <w:szCs w:val="22"/>
              </w:rPr>
            </w:pPr>
            <w:r w:rsidRPr="00E55715">
              <w:rPr>
                <w:rFonts w:ascii="Times New Roman" w:eastAsia="MS PGothic" w:hAnsi="Times New Roman" w:hint="cs"/>
                <w:sz w:val="16"/>
                <w:szCs w:val="22"/>
                <w:rtl/>
              </w:rPr>
              <w:t xml:space="preserve">(الملاحظة </w:t>
            </w:r>
            <w:r w:rsidRPr="00E55715">
              <w:rPr>
                <w:rFonts w:ascii="Times New Roman" w:eastAsia="MS PGothic" w:hAnsi="Times New Roman"/>
                <w:sz w:val="16"/>
                <w:szCs w:val="22"/>
              </w:rPr>
              <w:t>11</w:t>
            </w:r>
            <w:r w:rsidRPr="00E55715">
              <w:rPr>
                <w:rFonts w:ascii="Times New Roman" w:eastAsia="MS PGothic" w:hAnsi="Times New Roman" w:hint="cs"/>
                <w:sz w:val="16"/>
                <w:szCs w:val="22"/>
                <w:rtl/>
              </w:rPr>
              <w:t>)</w:t>
            </w:r>
          </w:p>
        </w:tc>
      </w:tr>
      <w:tr w:rsidR="00060EA4" w:rsidRPr="00E55715" w14:paraId="04B12F13" w14:textId="77777777" w:rsidTr="005D3B22">
        <w:trPr>
          <w:cantSplit/>
          <w:trHeight w:val="1134"/>
          <w:jc w:val="center"/>
        </w:trPr>
        <w:tc>
          <w:tcPr>
            <w:tcW w:w="1561" w:type="dxa"/>
            <w:tcBorders>
              <w:top w:val="single" w:sz="4" w:space="0" w:color="auto"/>
              <w:left w:val="single" w:sz="4" w:space="0" w:color="auto"/>
              <w:bottom w:val="single" w:sz="4" w:space="0" w:color="auto"/>
              <w:right w:val="single" w:sz="4" w:space="0" w:color="auto"/>
            </w:tcBorders>
            <w:vAlign w:val="center"/>
          </w:tcPr>
          <w:p w14:paraId="51DD8AA5" w14:textId="77777777" w:rsidR="0018509C" w:rsidRPr="00E55715" w:rsidRDefault="0018509C" w:rsidP="009F4E4A">
            <w:pPr>
              <w:pStyle w:val="Tabletext"/>
              <w:spacing w:before="0" w:after="0" w:line="240" w:lineRule="exact"/>
              <w:rPr>
                <w:rFonts w:eastAsia="MS PGothic"/>
                <w:sz w:val="16"/>
                <w:szCs w:val="22"/>
                <w:highlight w:val="green"/>
              </w:rPr>
            </w:pPr>
            <w:r w:rsidRPr="00E55715">
              <w:rPr>
                <w:rFonts w:eastAsia="MS PGothic" w:hint="cs"/>
                <w:sz w:val="16"/>
                <w:szCs w:val="22"/>
                <w:rtl/>
              </w:rPr>
              <w:t>مدى تردد الإشارة</w:t>
            </w:r>
            <w:r>
              <w:rPr>
                <w:rFonts w:eastAsia="MS PGothic" w:hint="cs"/>
                <w:sz w:val="16"/>
                <w:szCs w:val="22"/>
                <w:rtl/>
              </w:rPr>
              <w:t xml:space="preserve"> </w:t>
            </w:r>
            <w:r w:rsidRPr="00E55715">
              <w:rPr>
                <w:rFonts w:eastAsia="MS PGothic"/>
                <w:sz w:val="16"/>
                <w:szCs w:val="22"/>
              </w:rPr>
              <w:t>(MHz)</w:t>
            </w:r>
          </w:p>
        </w:tc>
        <w:tc>
          <w:tcPr>
            <w:tcW w:w="833" w:type="dxa"/>
            <w:tcBorders>
              <w:top w:val="single" w:sz="4" w:space="0" w:color="auto"/>
              <w:left w:val="single" w:sz="4" w:space="0" w:color="auto"/>
              <w:bottom w:val="single" w:sz="4" w:space="0" w:color="auto"/>
              <w:right w:val="single" w:sz="4" w:space="0" w:color="auto"/>
            </w:tcBorders>
            <w:vAlign w:val="center"/>
          </w:tcPr>
          <w:p w14:paraId="3B1CBA20" w14:textId="77777777" w:rsidR="0018509C" w:rsidRPr="00E55715" w:rsidRDefault="0018509C" w:rsidP="009F4E4A">
            <w:pPr>
              <w:pStyle w:val="Tabletext"/>
              <w:spacing w:before="0" w:after="0" w:line="240" w:lineRule="exact"/>
              <w:jc w:val="center"/>
              <w:rPr>
                <w:rFonts w:eastAsia="MS PGothic"/>
                <w:sz w:val="16"/>
                <w:szCs w:val="22"/>
                <w:highlight w:val="green"/>
              </w:rPr>
            </w:pPr>
            <w:r w:rsidRPr="00E55715">
              <w:rPr>
                <w:rFonts w:eastAsia="MS PGothic"/>
                <w:sz w:val="16"/>
                <w:szCs w:val="22"/>
              </w:rPr>
              <w:t>1 575</w:t>
            </w:r>
            <w:r>
              <w:rPr>
                <w:rFonts w:eastAsia="MS PGothic"/>
                <w:sz w:val="16"/>
                <w:szCs w:val="22"/>
              </w:rPr>
              <w:t>,</w:t>
            </w:r>
            <w:r w:rsidRPr="00E55715">
              <w:rPr>
                <w:rFonts w:eastAsia="MS PGothic"/>
                <w:sz w:val="16"/>
                <w:szCs w:val="22"/>
              </w:rPr>
              <w:t xml:space="preserve">42 </w:t>
            </w:r>
            <w:r w:rsidRPr="00E55715">
              <w:rPr>
                <w:rFonts w:eastAsia="MS PGothic"/>
                <w:sz w:val="16"/>
                <w:szCs w:val="22"/>
              </w:rPr>
              <w:sym w:font="Symbol" w:char="00B1"/>
            </w:r>
            <w:r w:rsidRPr="00E55715">
              <w:rPr>
                <w:rFonts w:eastAsia="MS PGothic"/>
                <w:sz w:val="16"/>
                <w:szCs w:val="22"/>
              </w:rPr>
              <w:t xml:space="preserve"> 15</w:t>
            </w:r>
            <w:r>
              <w:rPr>
                <w:rFonts w:eastAsia="MS PGothic"/>
                <w:sz w:val="16"/>
                <w:szCs w:val="22"/>
              </w:rPr>
              <w:t>,</w:t>
            </w:r>
            <w:r w:rsidRPr="00E55715">
              <w:rPr>
                <w:rFonts w:eastAsia="MS PGothic"/>
                <w:sz w:val="16"/>
                <w:szCs w:val="22"/>
              </w:rPr>
              <w:t>345</w:t>
            </w:r>
          </w:p>
        </w:tc>
        <w:tc>
          <w:tcPr>
            <w:tcW w:w="1146" w:type="dxa"/>
            <w:tcBorders>
              <w:top w:val="single" w:sz="4" w:space="0" w:color="auto"/>
              <w:left w:val="single" w:sz="4" w:space="0" w:color="auto"/>
              <w:bottom w:val="single" w:sz="4" w:space="0" w:color="auto"/>
              <w:right w:val="single" w:sz="4" w:space="0" w:color="auto"/>
            </w:tcBorders>
            <w:vAlign w:val="center"/>
          </w:tcPr>
          <w:p w14:paraId="581D43D3" w14:textId="77777777" w:rsidR="0018509C" w:rsidRPr="00E55715" w:rsidRDefault="0018509C" w:rsidP="009F4E4A">
            <w:pPr>
              <w:pStyle w:val="Tabletext"/>
              <w:spacing w:before="0" w:after="0" w:line="240" w:lineRule="exact"/>
              <w:jc w:val="center"/>
              <w:rPr>
                <w:sz w:val="16"/>
                <w:szCs w:val="22"/>
                <w:vertAlign w:val="superscript"/>
                <w:lang w:eastAsia="ja-JP"/>
              </w:rPr>
            </w:pPr>
            <w:r w:rsidRPr="00E55715">
              <w:rPr>
                <w:sz w:val="16"/>
                <w:szCs w:val="22"/>
              </w:rPr>
              <w:t>1 602 + 0</w:t>
            </w:r>
            <w:r>
              <w:rPr>
                <w:sz w:val="16"/>
                <w:szCs w:val="22"/>
              </w:rPr>
              <w:t>,</w:t>
            </w:r>
            <w:r w:rsidRPr="00E55715">
              <w:rPr>
                <w:sz w:val="16"/>
                <w:szCs w:val="22"/>
              </w:rPr>
              <w:t>5625</w:t>
            </w:r>
            <w:r w:rsidRPr="003A37AE">
              <w:rPr>
                <w:i/>
                <w:iCs/>
                <w:sz w:val="16"/>
                <w:szCs w:val="22"/>
              </w:rPr>
              <w:t>K</w:t>
            </w:r>
            <w:r w:rsidRPr="00E55715">
              <w:rPr>
                <w:sz w:val="16"/>
                <w:szCs w:val="22"/>
              </w:rPr>
              <w:t xml:space="preserve"> ± 5</w:t>
            </w:r>
            <w:r>
              <w:rPr>
                <w:sz w:val="16"/>
                <w:szCs w:val="22"/>
              </w:rPr>
              <w:t>,</w:t>
            </w:r>
            <w:r w:rsidRPr="00E55715">
              <w:rPr>
                <w:sz w:val="16"/>
                <w:szCs w:val="22"/>
              </w:rPr>
              <w:t>11</w:t>
            </w:r>
            <w:r>
              <w:rPr>
                <w:rFonts w:hint="cs"/>
                <w:sz w:val="16"/>
                <w:szCs w:val="22"/>
                <w:rtl/>
              </w:rPr>
              <w:t xml:space="preserve">، </w:t>
            </w:r>
            <w:r w:rsidRPr="00E55715">
              <w:rPr>
                <w:rFonts w:hint="cs"/>
                <w:sz w:val="16"/>
                <w:szCs w:val="22"/>
                <w:rtl/>
              </w:rPr>
              <w:t>حيث</w:t>
            </w:r>
            <w:r w:rsidRPr="00E55715">
              <w:rPr>
                <w:sz w:val="16"/>
                <w:szCs w:val="22"/>
              </w:rPr>
              <w:t xml:space="preserve"> </w:t>
            </w:r>
            <w:r w:rsidRPr="00E55715">
              <w:rPr>
                <w:sz w:val="16"/>
                <w:szCs w:val="22"/>
              </w:rPr>
              <w:br/>
            </w:r>
            <w:r w:rsidRPr="003A37AE">
              <w:rPr>
                <w:i/>
                <w:iCs/>
                <w:sz w:val="16"/>
                <w:szCs w:val="22"/>
              </w:rPr>
              <w:t>K</w:t>
            </w:r>
            <w:r w:rsidRPr="00E55715">
              <w:rPr>
                <w:sz w:val="16"/>
                <w:szCs w:val="22"/>
              </w:rPr>
              <w:t xml:space="preserve"> = −7, …, +6 </w:t>
            </w:r>
            <w:r w:rsidRPr="00E55715">
              <w:rPr>
                <w:sz w:val="16"/>
                <w:szCs w:val="22"/>
              </w:rPr>
              <w:br/>
            </w:r>
            <w:r w:rsidRPr="00E55715">
              <w:rPr>
                <w:rFonts w:hint="cs"/>
                <w:sz w:val="16"/>
                <w:szCs w:val="22"/>
                <w:rtl/>
              </w:rPr>
              <w:t>و</w:t>
            </w:r>
            <w:r w:rsidRPr="00E55715">
              <w:rPr>
                <w:sz w:val="16"/>
                <w:szCs w:val="22"/>
              </w:rPr>
              <w:t> </w:t>
            </w:r>
            <w:r w:rsidRPr="00E55715">
              <w:rPr>
                <w:sz w:val="16"/>
                <w:szCs w:val="22"/>
              </w:rPr>
              <w:br/>
              <w:t>1 602 + 0</w:t>
            </w:r>
            <w:r>
              <w:rPr>
                <w:sz w:val="16"/>
                <w:szCs w:val="22"/>
              </w:rPr>
              <w:t>,</w:t>
            </w:r>
            <w:r w:rsidRPr="00E55715">
              <w:rPr>
                <w:sz w:val="16"/>
                <w:szCs w:val="22"/>
              </w:rPr>
              <w:t>5625</w:t>
            </w:r>
            <w:r w:rsidRPr="003A37AE">
              <w:rPr>
                <w:i/>
                <w:iCs/>
                <w:sz w:val="16"/>
                <w:szCs w:val="22"/>
              </w:rPr>
              <w:t>N</w:t>
            </w:r>
            <w:r w:rsidRPr="00E55715">
              <w:rPr>
                <w:sz w:val="16"/>
                <w:szCs w:val="22"/>
              </w:rPr>
              <w:t xml:space="preserve"> ± 0</w:t>
            </w:r>
            <w:r>
              <w:rPr>
                <w:sz w:val="16"/>
                <w:szCs w:val="22"/>
              </w:rPr>
              <w:t>,</w:t>
            </w:r>
            <w:r w:rsidRPr="00E55715">
              <w:rPr>
                <w:sz w:val="16"/>
                <w:szCs w:val="22"/>
              </w:rPr>
              <w:t>511</w:t>
            </w:r>
            <w:r>
              <w:rPr>
                <w:rFonts w:hint="cs"/>
                <w:sz w:val="16"/>
                <w:szCs w:val="22"/>
                <w:rtl/>
              </w:rPr>
              <w:t>،</w:t>
            </w:r>
            <w:r>
              <w:rPr>
                <w:rFonts w:hint="cs"/>
                <w:sz w:val="16"/>
                <w:szCs w:val="22"/>
                <w:rtl/>
                <w:lang w:bidi="ar-SY"/>
              </w:rPr>
              <w:t xml:space="preserve"> </w:t>
            </w:r>
            <w:r w:rsidRPr="00E55715">
              <w:rPr>
                <w:rFonts w:hint="cs"/>
                <w:sz w:val="16"/>
                <w:szCs w:val="22"/>
                <w:rtl/>
              </w:rPr>
              <w:t>حيث</w:t>
            </w:r>
            <w:r w:rsidRPr="00E55715">
              <w:rPr>
                <w:sz w:val="16"/>
                <w:szCs w:val="22"/>
              </w:rPr>
              <w:t xml:space="preserve"> </w:t>
            </w:r>
            <w:r w:rsidRPr="00E55715">
              <w:rPr>
                <w:sz w:val="16"/>
                <w:szCs w:val="22"/>
              </w:rPr>
              <w:br/>
            </w:r>
            <w:r w:rsidRPr="003A37AE">
              <w:rPr>
                <w:i/>
                <w:iCs/>
                <w:sz w:val="16"/>
                <w:szCs w:val="22"/>
              </w:rPr>
              <w:t>N</w:t>
            </w:r>
            <w:r w:rsidRPr="00E55715">
              <w:rPr>
                <w:sz w:val="16"/>
                <w:szCs w:val="22"/>
              </w:rPr>
              <w:t xml:space="preserve"> = +7, …, +12</w:t>
            </w:r>
          </w:p>
          <w:p w14:paraId="75BFEC90" w14:textId="77777777" w:rsidR="0018509C" w:rsidRPr="00E55715" w:rsidRDefault="0018509C" w:rsidP="009F4E4A">
            <w:pPr>
              <w:pStyle w:val="Tabletext"/>
              <w:spacing w:before="0" w:after="0" w:line="240" w:lineRule="exact"/>
              <w:jc w:val="center"/>
              <w:rPr>
                <w:rFonts w:eastAsia="MS PGothic"/>
                <w:spacing w:val="-8"/>
                <w:sz w:val="16"/>
                <w:szCs w:val="22"/>
                <w:rtl/>
                <w:lang w:eastAsia="ja-JP" w:bidi="ar-SY"/>
              </w:rPr>
            </w:pPr>
            <w:r w:rsidRPr="00E55715">
              <w:rPr>
                <w:rFonts w:hint="cs"/>
                <w:spacing w:val="-8"/>
                <w:sz w:val="16"/>
                <w:szCs w:val="22"/>
                <w:rtl/>
                <w:lang w:eastAsia="ja-JP"/>
              </w:rPr>
              <w:t xml:space="preserve">(الملاحظة </w:t>
            </w:r>
            <w:r w:rsidRPr="00E55715">
              <w:rPr>
                <w:spacing w:val="-8"/>
                <w:sz w:val="16"/>
                <w:szCs w:val="22"/>
                <w:lang w:eastAsia="ja-JP"/>
              </w:rPr>
              <w:t>12</w:t>
            </w:r>
            <w:r w:rsidRPr="00E55715">
              <w:rPr>
                <w:rFonts w:hint="cs"/>
                <w:spacing w:val="-8"/>
                <w:sz w:val="16"/>
                <w:szCs w:val="22"/>
                <w:rtl/>
                <w:lang w:eastAsia="ja-JP" w:bidi="ar-SY"/>
              </w:rPr>
              <w:t>)</w:t>
            </w:r>
          </w:p>
        </w:tc>
        <w:tc>
          <w:tcPr>
            <w:tcW w:w="958" w:type="dxa"/>
            <w:tcBorders>
              <w:top w:val="single" w:sz="4" w:space="0" w:color="auto"/>
              <w:left w:val="single" w:sz="4" w:space="0" w:color="auto"/>
              <w:bottom w:val="single" w:sz="4" w:space="0" w:color="auto"/>
              <w:right w:val="single" w:sz="4" w:space="0" w:color="auto"/>
            </w:tcBorders>
            <w:vAlign w:val="center"/>
          </w:tcPr>
          <w:p w14:paraId="5EE33444" w14:textId="77777777" w:rsidR="0018509C" w:rsidRPr="00E55715" w:rsidRDefault="0018509C" w:rsidP="009F4E4A">
            <w:pPr>
              <w:pStyle w:val="Tabletext"/>
              <w:spacing w:before="0" w:after="0" w:line="240" w:lineRule="exact"/>
              <w:jc w:val="center"/>
              <w:rPr>
                <w:rFonts w:eastAsia="MS PGothic"/>
                <w:sz w:val="16"/>
                <w:szCs w:val="22"/>
                <w:highlight w:val="green"/>
              </w:rPr>
            </w:pPr>
            <w:r w:rsidRPr="00E55715">
              <w:rPr>
                <w:rFonts w:eastAsia="MS PGothic"/>
                <w:sz w:val="16"/>
                <w:szCs w:val="22"/>
              </w:rPr>
              <w:t xml:space="preserve">1 575.42 </w:t>
            </w:r>
            <w:r w:rsidRPr="00E55715">
              <w:rPr>
                <w:rFonts w:eastAsia="MS PGothic"/>
                <w:sz w:val="16"/>
                <w:szCs w:val="22"/>
              </w:rPr>
              <w:sym w:font="Symbol" w:char="00B1"/>
            </w:r>
            <w:r w:rsidRPr="00E55715">
              <w:rPr>
                <w:rFonts w:eastAsia="MS PGothic"/>
                <w:sz w:val="16"/>
                <w:szCs w:val="22"/>
              </w:rPr>
              <w:t xml:space="preserve"> 15.345</w:t>
            </w:r>
          </w:p>
        </w:tc>
        <w:tc>
          <w:tcPr>
            <w:tcW w:w="1215" w:type="dxa"/>
            <w:tcBorders>
              <w:top w:val="single" w:sz="4" w:space="0" w:color="auto"/>
              <w:left w:val="single" w:sz="4" w:space="0" w:color="auto"/>
              <w:bottom w:val="single" w:sz="4" w:space="0" w:color="auto"/>
              <w:right w:val="single" w:sz="4" w:space="0" w:color="auto"/>
            </w:tcBorders>
            <w:vAlign w:val="center"/>
          </w:tcPr>
          <w:p w14:paraId="4D58FA88" w14:textId="77777777" w:rsidR="0018509C" w:rsidRPr="00E55715" w:rsidRDefault="0018509C" w:rsidP="009F4E4A">
            <w:pPr>
              <w:pStyle w:val="Tabletext"/>
              <w:spacing w:before="0" w:after="0" w:line="240" w:lineRule="exact"/>
              <w:jc w:val="center"/>
              <w:rPr>
                <w:sz w:val="16"/>
                <w:szCs w:val="22"/>
                <w:vertAlign w:val="superscript"/>
                <w:lang w:eastAsia="ja-JP"/>
              </w:rPr>
            </w:pPr>
            <w:r w:rsidRPr="00E55715">
              <w:rPr>
                <w:sz w:val="16"/>
                <w:szCs w:val="22"/>
              </w:rPr>
              <w:t>1 602 + 0</w:t>
            </w:r>
            <w:r>
              <w:rPr>
                <w:sz w:val="16"/>
                <w:szCs w:val="22"/>
              </w:rPr>
              <w:t>,</w:t>
            </w:r>
            <w:r w:rsidRPr="00E55715">
              <w:rPr>
                <w:sz w:val="16"/>
                <w:szCs w:val="22"/>
              </w:rPr>
              <w:t>5625</w:t>
            </w:r>
            <w:r w:rsidRPr="003A37AE">
              <w:rPr>
                <w:i/>
                <w:iCs/>
                <w:sz w:val="16"/>
                <w:szCs w:val="22"/>
              </w:rPr>
              <w:t>K</w:t>
            </w:r>
            <w:r w:rsidRPr="00E55715">
              <w:rPr>
                <w:sz w:val="16"/>
                <w:szCs w:val="22"/>
              </w:rPr>
              <w:t xml:space="preserve"> ± 5</w:t>
            </w:r>
            <w:r>
              <w:rPr>
                <w:sz w:val="16"/>
                <w:szCs w:val="22"/>
              </w:rPr>
              <w:t>,</w:t>
            </w:r>
            <w:r w:rsidRPr="00E55715">
              <w:rPr>
                <w:sz w:val="16"/>
                <w:szCs w:val="22"/>
              </w:rPr>
              <w:t>11</w:t>
            </w:r>
            <w:r>
              <w:rPr>
                <w:rFonts w:hint="cs"/>
                <w:sz w:val="16"/>
                <w:szCs w:val="22"/>
                <w:rtl/>
              </w:rPr>
              <w:t xml:space="preserve">، </w:t>
            </w:r>
            <w:r w:rsidRPr="00E55715">
              <w:rPr>
                <w:rFonts w:hint="cs"/>
                <w:sz w:val="16"/>
                <w:szCs w:val="22"/>
                <w:rtl/>
              </w:rPr>
              <w:t>حيث</w:t>
            </w:r>
            <w:r w:rsidRPr="00E55715">
              <w:rPr>
                <w:sz w:val="16"/>
                <w:szCs w:val="22"/>
              </w:rPr>
              <w:t xml:space="preserve"> </w:t>
            </w:r>
            <w:r w:rsidRPr="00E55715">
              <w:rPr>
                <w:sz w:val="16"/>
                <w:szCs w:val="22"/>
              </w:rPr>
              <w:br/>
            </w:r>
            <w:r w:rsidRPr="003A37AE">
              <w:rPr>
                <w:i/>
                <w:iCs/>
                <w:sz w:val="16"/>
                <w:szCs w:val="22"/>
              </w:rPr>
              <w:t>K</w:t>
            </w:r>
            <w:r w:rsidRPr="00E55715">
              <w:rPr>
                <w:sz w:val="16"/>
                <w:szCs w:val="22"/>
              </w:rPr>
              <w:t xml:space="preserve"> = −7, …, +6 </w:t>
            </w:r>
            <w:r w:rsidRPr="00E55715">
              <w:rPr>
                <w:sz w:val="16"/>
                <w:szCs w:val="22"/>
              </w:rPr>
              <w:br/>
            </w:r>
            <w:r w:rsidRPr="00E55715">
              <w:rPr>
                <w:rFonts w:hint="cs"/>
                <w:sz w:val="16"/>
                <w:szCs w:val="22"/>
                <w:rtl/>
              </w:rPr>
              <w:t>و</w:t>
            </w:r>
            <w:r w:rsidRPr="00E55715">
              <w:rPr>
                <w:sz w:val="16"/>
                <w:szCs w:val="22"/>
              </w:rPr>
              <w:br/>
              <w:t>1 602 + 0</w:t>
            </w:r>
            <w:r>
              <w:rPr>
                <w:sz w:val="16"/>
                <w:szCs w:val="22"/>
              </w:rPr>
              <w:t>,</w:t>
            </w:r>
            <w:r w:rsidRPr="00E55715">
              <w:rPr>
                <w:sz w:val="16"/>
                <w:szCs w:val="22"/>
              </w:rPr>
              <w:t>5625</w:t>
            </w:r>
            <w:r w:rsidRPr="003A37AE">
              <w:rPr>
                <w:i/>
                <w:iCs/>
                <w:sz w:val="16"/>
                <w:szCs w:val="22"/>
              </w:rPr>
              <w:t>N</w:t>
            </w:r>
            <w:r w:rsidRPr="00E55715">
              <w:rPr>
                <w:sz w:val="16"/>
                <w:szCs w:val="22"/>
              </w:rPr>
              <w:t xml:space="preserve"> ± 0</w:t>
            </w:r>
            <w:r>
              <w:rPr>
                <w:sz w:val="16"/>
                <w:szCs w:val="22"/>
              </w:rPr>
              <w:t>,</w:t>
            </w:r>
            <w:r w:rsidRPr="00E55715">
              <w:rPr>
                <w:sz w:val="16"/>
                <w:szCs w:val="22"/>
              </w:rPr>
              <w:t>511</w:t>
            </w:r>
            <w:proofErr w:type="gramStart"/>
            <w:r>
              <w:rPr>
                <w:rFonts w:hint="cs"/>
                <w:sz w:val="16"/>
                <w:szCs w:val="22"/>
                <w:rtl/>
              </w:rPr>
              <w:t>،</w:t>
            </w:r>
            <w:r w:rsidRPr="00E55715">
              <w:rPr>
                <w:sz w:val="16"/>
                <w:szCs w:val="22"/>
              </w:rPr>
              <w:t xml:space="preserve"> </w:t>
            </w:r>
            <w:r>
              <w:rPr>
                <w:rFonts w:hint="cs"/>
                <w:sz w:val="16"/>
                <w:szCs w:val="22"/>
                <w:rtl/>
              </w:rPr>
              <w:t xml:space="preserve"> </w:t>
            </w:r>
            <w:r w:rsidRPr="00E55715">
              <w:rPr>
                <w:rFonts w:hint="cs"/>
                <w:sz w:val="16"/>
                <w:szCs w:val="22"/>
                <w:rtl/>
              </w:rPr>
              <w:t>حيث</w:t>
            </w:r>
            <w:proofErr w:type="gramEnd"/>
            <w:r w:rsidRPr="00E55715">
              <w:rPr>
                <w:sz w:val="16"/>
                <w:szCs w:val="22"/>
              </w:rPr>
              <w:t xml:space="preserve"> </w:t>
            </w:r>
            <w:r w:rsidRPr="00E55715">
              <w:rPr>
                <w:sz w:val="16"/>
                <w:szCs w:val="22"/>
              </w:rPr>
              <w:br/>
            </w:r>
            <w:r w:rsidRPr="003A37AE">
              <w:rPr>
                <w:i/>
                <w:iCs/>
                <w:sz w:val="16"/>
                <w:szCs w:val="22"/>
              </w:rPr>
              <w:t>N</w:t>
            </w:r>
            <w:r w:rsidRPr="00E55715">
              <w:rPr>
                <w:sz w:val="16"/>
                <w:szCs w:val="22"/>
              </w:rPr>
              <w:t> = −12, …, −8</w:t>
            </w:r>
          </w:p>
          <w:p w14:paraId="69900779" w14:textId="77777777" w:rsidR="0018509C" w:rsidRPr="00E55715" w:rsidRDefault="0018509C" w:rsidP="009F4E4A">
            <w:pPr>
              <w:pStyle w:val="Tabletext"/>
              <w:spacing w:before="0" w:after="0" w:line="240" w:lineRule="exact"/>
              <w:jc w:val="center"/>
              <w:rPr>
                <w:rFonts w:eastAsia="MS PGothic"/>
                <w:spacing w:val="-8"/>
                <w:sz w:val="16"/>
                <w:szCs w:val="22"/>
                <w:rtl/>
                <w:lang w:eastAsia="ja-JP" w:bidi="ar-SY"/>
              </w:rPr>
            </w:pPr>
            <w:r w:rsidRPr="00E55715">
              <w:rPr>
                <w:rFonts w:hint="cs"/>
                <w:spacing w:val="-8"/>
                <w:sz w:val="16"/>
                <w:szCs w:val="22"/>
                <w:rtl/>
                <w:lang w:eastAsia="ja-JP"/>
              </w:rPr>
              <w:t xml:space="preserve">(الملاحظة </w:t>
            </w:r>
            <w:r w:rsidRPr="00E55715">
              <w:rPr>
                <w:spacing w:val="-8"/>
                <w:sz w:val="16"/>
                <w:szCs w:val="22"/>
                <w:lang w:eastAsia="ja-JP"/>
              </w:rPr>
              <w:t>15</w:t>
            </w:r>
            <w:r w:rsidRPr="00E55715">
              <w:rPr>
                <w:rFonts w:hint="cs"/>
                <w:spacing w:val="-8"/>
                <w:sz w:val="16"/>
                <w:szCs w:val="22"/>
                <w:rtl/>
                <w:lang w:eastAsia="ja-JP" w:bidi="ar-SY"/>
              </w:rPr>
              <w:t>)</w:t>
            </w:r>
          </w:p>
        </w:tc>
        <w:tc>
          <w:tcPr>
            <w:tcW w:w="934" w:type="dxa"/>
            <w:tcBorders>
              <w:top w:val="single" w:sz="4" w:space="0" w:color="auto"/>
              <w:left w:val="single" w:sz="4" w:space="0" w:color="auto"/>
              <w:bottom w:val="single" w:sz="4" w:space="0" w:color="auto"/>
              <w:right w:val="single" w:sz="4" w:space="0" w:color="auto"/>
            </w:tcBorders>
            <w:vAlign w:val="center"/>
          </w:tcPr>
          <w:p w14:paraId="557BA584" w14:textId="77777777" w:rsidR="0018509C" w:rsidRPr="00E55715" w:rsidRDefault="0018509C" w:rsidP="009F4E4A">
            <w:pPr>
              <w:pStyle w:val="Tabletext"/>
              <w:spacing w:before="0" w:after="0" w:line="240" w:lineRule="exact"/>
              <w:jc w:val="center"/>
              <w:rPr>
                <w:rFonts w:eastAsia="MS PGothic"/>
                <w:sz w:val="16"/>
                <w:szCs w:val="22"/>
              </w:rPr>
            </w:pPr>
            <w:r w:rsidRPr="00E55715">
              <w:rPr>
                <w:rFonts w:eastAsia="MS PGothic"/>
                <w:sz w:val="16"/>
                <w:szCs w:val="22"/>
              </w:rPr>
              <w:t>1 575</w:t>
            </w:r>
            <w:r>
              <w:rPr>
                <w:rFonts w:eastAsia="MS PGothic"/>
                <w:sz w:val="16"/>
                <w:szCs w:val="22"/>
              </w:rPr>
              <w:t>,</w:t>
            </w:r>
            <w:r w:rsidRPr="00E55715">
              <w:rPr>
                <w:rFonts w:eastAsia="MS PGothic"/>
                <w:sz w:val="16"/>
                <w:szCs w:val="22"/>
              </w:rPr>
              <w:t xml:space="preserve">42 </w:t>
            </w:r>
            <w:r w:rsidRPr="00E55715">
              <w:rPr>
                <w:rFonts w:eastAsia="MS PGothic"/>
                <w:sz w:val="16"/>
                <w:szCs w:val="22"/>
              </w:rPr>
              <w:sym w:font="Symbol" w:char="00B1"/>
            </w:r>
            <w:r w:rsidRPr="00E55715">
              <w:rPr>
                <w:rFonts w:eastAsia="MS PGothic"/>
                <w:sz w:val="16"/>
                <w:szCs w:val="22"/>
              </w:rPr>
              <w:t xml:space="preserve"> 15</w:t>
            </w:r>
            <w:r>
              <w:rPr>
                <w:rFonts w:eastAsia="MS PGothic"/>
                <w:sz w:val="16"/>
                <w:szCs w:val="22"/>
              </w:rPr>
              <w:t>,</w:t>
            </w:r>
            <w:r w:rsidRPr="00E55715">
              <w:rPr>
                <w:rFonts w:eastAsia="MS PGothic"/>
                <w:sz w:val="16"/>
                <w:szCs w:val="22"/>
              </w:rPr>
              <w:t>345</w:t>
            </w:r>
          </w:p>
        </w:tc>
        <w:tc>
          <w:tcPr>
            <w:tcW w:w="111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9AB3DC" w14:textId="4635338E" w:rsidR="0018509C" w:rsidRPr="00060EA4" w:rsidRDefault="0018509C" w:rsidP="009F4E4A">
            <w:pPr>
              <w:pStyle w:val="Tabletext"/>
              <w:spacing w:before="0" w:after="0" w:line="240" w:lineRule="exact"/>
              <w:jc w:val="center"/>
              <w:rPr>
                <w:spacing w:val="-6"/>
                <w:sz w:val="16"/>
                <w:szCs w:val="22"/>
                <w:vertAlign w:val="superscript"/>
                <w:lang w:eastAsia="ja-JP"/>
              </w:rPr>
            </w:pPr>
            <w:r w:rsidRPr="00060EA4">
              <w:rPr>
                <w:spacing w:val="-6"/>
                <w:sz w:val="16"/>
                <w:szCs w:val="22"/>
              </w:rPr>
              <w:t>1 602 + 0,5625</w:t>
            </w:r>
            <w:r w:rsidRPr="00060EA4">
              <w:rPr>
                <w:i/>
                <w:iCs/>
                <w:spacing w:val="-6"/>
                <w:sz w:val="16"/>
                <w:szCs w:val="22"/>
              </w:rPr>
              <w:t>K</w:t>
            </w:r>
            <w:r w:rsidRPr="00060EA4">
              <w:rPr>
                <w:spacing w:val="-6"/>
                <w:sz w:val="16"/>
                <w:szCs w:val="22"/>
              </w:rPr>
              <w:t xml:space="preserve"> ± 5,11</w:t>
            </w:r>
            <w:r w:rsidRPr="00060EA4">
              <w:rPr>
                <w:rFonts w:hint="cs"/>
                <w:spacing w:val="-6"/>
                <w:sz w:val="16"/>
                <w:szCs w:val="22"/>
                <w:rtl/>
              </w:rPr>
              <w:t>، حيث</w:t>
            </w:r>
            <w:r w:rsidRPr="00060EA4">
              <w:rPr>
                <w:spacing w:val="-6"/>
                <w:sz w:val="16"/>
                <w:szCs w:val="22"/>
              </w:rPr>
              <w:t xml:space="preserve"> </w:t>
            </w:r>
            <w:r w:rsidRPr="00060EA4">
              <w:rPr>
                <w:spacing w:val="-6"/>
                <w:sz w:val="16"/>
                <w:szCs w:val="22"/>
              </w:rPr>
              <w:br/>
            </w:r>
            <w:r w:rsidRPr="00060EA4">
              <w:rPr>
                <w:i/>
                <w:iCs/>
                <w:spacing w:val="-6"/>
                <w:sz w:val="16"/>
                <w:szCs w:val="22"/>
              </w:rPr>
              <w:t>K</w:t>
            </w:r>
            <w:r w:rsidRPr="00060EA4">
              <w:rPr>
                <w:spacing w:val="-6"/>
                <w:sz w:val="16"/>
                <w:szCs w:val="22"/>
              </w:rPr>
              <w:t> = −7, …, +6</w:t>
            </w:r>
            <w:r w:rsidRPr="00060EA4">
              <w:rPr>
                <w:spacing w:val="-6"/>
                <w:sz w:val="16"/>
                <w:szCs w:val="22"/>
              </w:rPr>
              <w:br/>
            </w:r>
            <w:r w:rsidRPr="00060EA4">
              <w:rPr>
                <w:rFonts w:hint="cs"/>
                <w:spacing w:val="-6"/>
                <w:sz w:val="16"/>
                <w:szCs w:val="22"/>
                <w:rtl/>
                <w:lang w:eastAsia="ja-JP"/>
              </w:rPr>
              <w:t xml:space="preserve">(الملاحظة </w:t>
            </w:r>
            <w:r w:rsidRPr="00060EA4">
              <w:rPr>
                <w:spacing w:val="-6"/>
                <w:sz w:val="16"/>
                <w:szCs w:val="22"/>
                <w:lang w:eastAsia="ja-JP"/>
              </w:rPr>
              <w:t>17</w:t>
            </w:r>
            <w:r w:rsidRPr="00060EA4">
              <w:rPr>
                <w:rFonts w:hint="cs"/>
                <w:spacing w:val="-6"/>
                <w:sz w:val="16"/>
                <w:szCs w:val="22"/>
                <w:rtl/>
                <w:lang w:eastAsia="ja-JP" w:bidi="ar-SY"/>
              </w:rPr>
              <w:t>)</w:t>
            </w:r>
          </w:p>
        </w:tc>
        <w:tc>
          <w:tcPr>
            <w:tcW w:w="283"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14:paraId="514F9638" w14:textId="19B6A176" w:rsidR="0018509C" w:rsidRPr="00E55715" w:rsidRDefault="0018509C" w:rsidP="00060EA4">
            <w:pPr>
              <w:pStyle w:val="Tabletext"/>
              <w:spacing w:before="0" w:after="0" w:line="200" w:lineRule="exact"/>
              <w:jc w:val="center"/>
              <w:rPr>
                <w:rFonts w:eastAsia="MS PGothic"/>
                <w:spacing w:val="-8"/>
                <w:sz w:val="16"/>
                <w:szCs w:val="22"/>
                <w:rtl/>
                <w:lang w:eastAsia="ja-JP" w:bidi="ar-SY"/>
              </w:rPr>
            </w:pPr>
            <w:r w:rsidRPr="0018509C">
              <w:rPr>
                <w:rFonts w:eastAsia="MS PGothic"/>
                <w:spacing w:val="-8"/>
                <w:sz w:val="16"/>
                <w:szCs w:val="22"/>
                <w:lang w:val="fr-FR" w:eastAsia="ja-JP" w:bidi="ar-SY"/>
              </w:rPr>
              <w:t>1</w:t>
            </w:r>
            <w:r>
              <w:rPr>
                <w:rFonts w:eastAsia="MS PGothic"/>
                <w:spacing w:val="-8"/>
                <w:sz w:val="16"/>
                <w:szCs w:val="22"/>
                <w:lang w:eastAsia="ja-JP" w:bidi="ar-SY"/>
              </w:rPr>
              <w:t> </w:t>
            </w:r>
            <w:r w:rsidRPr="0018509C">
              <w:rPr>
                <w:rFonts w:eastAsia="MS PGothic"/>
                <w:spacing w:val="-8"/>
                <w:sz w:val="16"/>
                <w:szCs w:val="22"/>
                <w:lang w:val="fr-FR" w:eastAsia="ja-JP" w:bidi="ar-SY"/>
              </w:rPr>
              <w:t>600</w:t>
            </w:r>
            <w:r>
              <w:rPr>
                <w:rFonts w:eastAsia="MS PGothic"/>
                <w:spacing w:val="-8"/>
                <w:sz w:val="16"/>
                <w:szCs w:val="22"/>
                <w:lang w:val="fr-FR" w:eastAsia="ja-JP" w:bidi="ar-SY"/>
              </w:rPr>
              <w:t>,</w:t>
            </w:r>
            <w:r w:rsidRPr="0018509C">
              <w:rPr>
                <w:rFonts w:eastAsia="MS PGothic"/>
                <w:spacing w:val="-8"/>
                <w:sz w:val="16"/>
                <w:szCs w:val="22"/>
                <w:lang w:val="fr-FR" w:eastAsia="ja-JP" w:bidi="ar-SY"/>
              </w:rPr>
              <w:t xml:space="preserve">995 </w:t>
            </w:r>
            <w:r w:rsidRPr="0018509C">
              <w:rPr>
                <w:rFonts w:eastAsia="MS PGothic"/>
                <w:spacing w:val="-8"/>
                <w:sz w:val="16"/>
                <w:szCs w:val="22"/>
                <w:lang w:val="fr-FR" w:eastAsia="ja-JP" w:bidi="ar-SY"/>
              </w:rPr>
              <w:sym w:font="Symbol" w:char="F0B1"/>
            </w:r>
            <w:r w:rsidRPr="0018509C">
              <w:rPr>
                <w:rFonts w:eastAsia="MS PGothic"/>
                <w:spacing w:val="-8"/>
                <w:sz w:val="16"/>
                <w:szCs w:val="22"/>
                <w:lang w:val="fr-FR" w:eastAsia="ja-JP" w:bidi="ar-SY"/>
              </w:rPr>
              <w:t xml:space="preserve"> 7</w:t>
            </w:r>
            <w:r>
              <w:rPr>
                <w:rFonts w:eastAsia="MS PGothic"/>
                <w:spacing w:val="-8"/>
                <w:sz w:val="16"/>
                <w:szCs w:val="22"/>
                <w:lang w:val="fr-FR" w:eastAsia="ja-JP" w:bidi="ar-SY"/>
              </w:rPr>
              <w:t>,</w:t>
            </w:r>
            <w:r w:rsidRPr="0018509C">
              <w:rPr>
                <w:rFonts w:eastAsia="MS PGothic"/>
                <w:spacing w:val="-8"/>
                <w:sz w:val="16"/>
                <w:szCs w:val="22"/>
                <w:lang w:val="fr-FR" w:eastAsia="ja-JP" w:bidi="ar-SY"/>
              </w:rPr>
              <w:t>7</w:t>
            </w:r>
          </w:p>
        </w:tc>
        <w:tc>
          <w:tcPr>
            <w:tcW w:w="884" w:type="dxa"/>
            <w:tcBorders>
              <w:top w:val="single" w:sz="4" w:space="0" w:color="auto"/>
              <w:left w:val="single" w:sz="4" w:space="0" w:color="auto"/>
              <w:bottom w:val="single" w:sz="4" w:space="0" w:color="auto"/>
              <w:right w:val="single" w:sz="4" w:space="0" w:color="auto"/>
            </w:tcBorders>
            <w:vAlign w:val="center"/>
          </w:tcPr>
          <w:p w14:paraId="7542B0B7" w14:textId="77777777" w:rsidR="0018509C" w:rsidRPr="00E55715" w:rsidRDefault="0018509C" w:rsidP="009F4E4A">
            <w:pPr>
              <w:pStyle w:val="Tabletext"/>
              <w:spacing w:before="0" w:after="0" w:line="240" w:lineRule="exact"/>
              <w:jc w:val="center"/>
              <w:rPr>
                <w:rFonts w:eastAsia="MS PGothic"/>
                <w:sz w:val="16"/>
                <w:szCs w:val="22"/>
              </w:rPr>
            </w:pPr>
            <w:r w:rsidRPr="00E55715">
              <w:rPr>
                <w:rFonts w:eastAsia="MS PGothic"/>
                <w:sz w:val="16"/>
                <w:szCs w:val="22"/>
              </w:rPr>
              <w:t>1 575</w:t>
            </w:r>
            <w:r>
              <w:rPr>
                <w:rFonts w:eastAsia="MS PGothic"/>
                <w:sz w:val="16"/>
                <w:szCs w:val="22"/>
              </w:rPr>
              <w:t>,</w:t>
            </w:r>
            <w:r w:rsidRPr="00E55715">
              <w:rPr>
                <w:rFonts w:eastAsia="MS PGothic"/>
                <w:sz w:val="16"/>
                <w:szCs w:val="22"/>
              </w:rPr>
              <w:t xml:space="preserve">42 </w:t>
            </w:r>
            <w:r w:rsidRPr="00E55715">
              <w:rPr>
                <w:rFonts w:eastAsia="MS PGothic"/>
                <w:sz w:val="16"/>
                <w:szCs w:val="22"/>
              </w:rPr>
              <w:sym w:font="Symbol" w:char="00B1"/>
            </w:r>
            <w:r w:rsidRPr="00E55715">
              <w:rPr>
                <w:rFonts w:eastAsia="MS PGothic"/>
                <w:sz w:val="16"/>
                <w:szCs w:val="22"/>
              </w:rPr>
              <w:t xml:space="preserve"> 15</w:t>
            </w:r>
            <w:r>
              <w:rPr>
                <w:rFonts w:eastAsia="MS PGothic"/>
                <w:sz w:val="16"/>
                <w:szCs w:val="22"/>
              </w:rPr>
              <w:t>,</w:t>
            </w:r>
            <w:r w:rsidRPr="00E55715">
              <w:rPr>
                <w:rFonts w:eastAsia="MS PGothic"/>
                <w:sz w:val="16"/>
                <w:szCs w:val="22"/>
              </w:rPr>
              <w:t>345</w:t>
            </w:r>
          </w:p>
        </w:tc>
        <w:tc>
          <w:tcPr>
            <w:tcW w:w="392" w:type="dxa"/>
            <w:tcBorders>
              <w:top w:val="single" w:sz="4" w:space="0" w:color="auto"/>
              <w:left w:val="single" w:sz="4" w:space="0" w:color="auto"/>
              <w:bottom w:val="single" w:sz="4" w:space="0" w:color="auto"/>
              <w:right w:val="single" w:sz="4" w:space="0" w:color="auto"/>
            </w:tcBorders>
            <w:textDirection w:val="btLr"/>
            <w:vAlign w:val="center"/>
          </w:tcPr>
          <w:p w14:paraId="1A825C89" w14:textId="77777777" w:rsidR="0018509C" w:rsidRPr="00E55715" w:rsidRDefault="0018509C" w:rsidP="00060EA4">
            <w:pPr>
              <w:pStyle w:val="Tabletext"/>
              <w:spacing w:before="0" w:after="0" w:line="200" w:lineRule="exact"/>
              <w:jc w:val="center"/>
              <w:rPr>
                <w:sz w:val="16"/>
                <w:szCs w:val="22"/>
                <w:lang w:eastAsia="ja-JP"/>
              </w:rPr>
            </w:pPr>
            <w:r w:rsidRPr="00E55715">
              <w:rPr>
                <w:sz w:val="16"/>
                <w:szCs w:val="22"/>
                <w:lang w:eastAsia="ja-JP"/>
              </w:rPr>
              <w:t>1 575</w:t>
            </w:r>
            <w:r>
              <w:rPr>
                <w:sz w:val="16"/>
                <w:szCs w:val="22"/>
                <w:lang w:eastAsia="ja-JP"/>
              </w:rPr>
              <w:t>,</w:t>
            </w:r>
            <w:r w:rsidRPr="00E55715">
              <w:rPr>
                <w:sz w:val="16"/>
                <w:szCs w:val="22"/>
                <w:lang w:eastAsia="ja-JP"/>
              </w:rPr>
              <w:t>42 ± 12</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197D041C" w14:textId="77777777" w:rsidR="0018509C" w:rsidRPr="00E55715" w:rsidRDefault="0018509C" w:rsidP="009F4E4A">
            <w:pPr>
              <w:pStyle w:val="Tabletext"/>
              <w:spacing w:before="0" w:after="0" w:line="240" w:lineRule="exact"/>
              <w:jc w:val="center"/>
              <w:rPr>
                <w:sz w:val="16"/>
                <w:szCs w:val="22"/>
                <w:lang w:eastAsia="ja-JP"/>
              </w:rPr>
            </w:pPr>
            <w:r w:rsidRPr="00E55715">
              <w:rPr>
                <w:sz w:val="16"/>
                <w:szCs w:val="22"/>
              </w:rPr>
              <w:t>1 602 + 0.5625</w:t>
            </w:r>
            <w:r w:rsidRPr="003A37AE">
              <w:rPr>
                <w:i/>
                <w:iCs/>
                <w:sz w:val="16"/>
                <w:szCs w:val="22"/>
              </w:rPr>
              <w:t>K</w:t>
            </w:r>
            <w:r w:rsidRPr="00E55715">
              <w:rPr>
                <w:sz w:val="16"/>
                <w:szCs w:val="22"/>
              </w:rPr>
              <w:t xml:space="preserve"> </w:t>
            </w:r>
            <w:r w:rsidRPr="00E55715">
              <w:rPr>
                <w:sz w:val="16"/>
                <w:szCs w:val="22"/>
              </w:rPr>
              <w:br/>
              <w:t>± 5</w:t>
            </w:r>
            <w:r>
              <w:rPr>
                <w:sz w:val="16"/>
                <w:szCs w:val="22"/>
              </w:rPr>
              <w:t>,</w:t>
            </w:r>
            <w:r w:rsidRPr="00E55715">
              <w:rPr>
                <w:sz w:val="16"/>
                <w:szCs w:val="22"/>
              </w:rPr>
              <w:t>11</w:t>
            </w:r>
            <w:proofErr w:type="gramStart"/>
            <w:r>
              <w:rPr>
                <w:rFonts w:hint="cs"/>
                <w:sz w:val="16"/>
                <w:szCs w:val="22"/>
                <w:rtl/>
              </w:rPr>
              <w:t>،</w:t>
            </w:r>
            <w:r w:rsidRPr="00E55715">
              <w:rPr>
                <w:sz w:val="16"/>
                <w:szCs w:val="22"/>
              </w:rPr>
              <w:t xml:space="preserve"> </w:t>
            </w:r>
            <w:r>
              <w:rPr>
                <w:rFonts w:hint="cs"/>
                <w:sz w:val="16"/>
                <w:szCs w:val="22"/>
                <w:rtl/>
              </w:rPr>
              <w:t xml:space="preserve"> </w:t>
            </w:r>
            <w:r w:rsidRPr="00E55715">
              <w:rPr>
                <w:rFonts w:hint="cs"/>
                <w:sz w:val="16"/>
                <w:szCs w:val="22"/>
                <w:rtl/>
              </w:rPr>
              <w:t>حيث</w:t>
            </w:r>
            <w:proofErr w:type="gramEnd"/>
            <w:r w:rsidRPr="00E55715">
              <w:rPr>
                <w:sz w:val="16"/>
                <w:szCs w:val="22"/>
              </w:rPr>
              <w:t xml:space="preserve"> </w:t>
            </w:r>
            <w:r w:rsidRPr="00E55715">
              <w:rPr>
                <w:sz w:val="16"/>
                <w:szCs w:val="22"/>
              </w:rPr>
              <w:br/>
            </w:r>
            <w:r w:rsidRPr="003A37AE">
              <w:rPr>
                <w:i/>
                <w:iCs/>
                <w:sz w:val="16"/>
                <w:szCs w:val="22"/>
              </w:rPr>
              <w:t>K</w:t>
            </w:r>
            <w:r w:rsidRPr="00E55715">
              <w:rPr>
                <w:sz w:val="16"/>
                <w:szCs w:val="22"/>
              </w:rPr>
              <w:t> = −7, …, +6</w:t>
            </w:r>
          </w:p>
        </w:tc>
        <w:tc>
          <w:tcPr>
            <w:tcW w:w="398"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14:paraId="1624B795" w14:textId="76847A69" w:rsidR="0018509C" w:rsidRPr="00E55715" w:rsidRDefault="0018509C" w:rsidP="00060EA4">
            <w:pPr>
              <w:pStyle w:val="Tabletext"/>
              <w:spacing w:before="0" w:after="0" w:line="200" w:lineRule="exact"/>
              <w:jc w:val="center"/>
              <w:rPr>
                <w:sz w:val="16"/>
                <w:szCs w:val="22"/>
                <w:lang w:eastAsia="ja-JP"/>
              </w:rPr>
            </w:pPr>
            <w:r w:rsidRPr="0018509C">
              <w:rPr>
                <w:rFonts w:eastAsia="MS PGothic"/>
                <w:spacing w:val="-8"/>
                <w:sz w:val="16"/>
                <w:szCs w:val="22"/>
                <w:lang w:val="fr-FR" w:eastAsia="ja-JP" w:bidi="ar-SY"/>
              </w:rPr>
              <w:t>1</w:t>
            </w:r>
            <w:r>
              <w:rPr>
                <w:rFonts w:eastAsia="MS PGothic"/>
                <w:spacing w:val="-8"/>
                <w:sz w:val="16"/>
                <w:szCs w:val="22"/>
                <w:lang w:eastAsia="ja-JP" w:bidi="ar-SY"/>
              </w:rPr>
              <w:t> </w:t>
            </w:r>
            <w:r w:rsidRPr="0018509C">
              <w:rPr>
                <w:rFonts w:eastAsia="MS PGothic"/>
                <w:spacing w:val="-8"/>
                <w:sz w:val="16"/>
                <w:szCs w:val="22"/>
                <w:lang w:val="fr-FR" w:eastAsia="ja-JP" w:bidi="ar-SY"/>
              </w:rPr>
              <w:t>600</w:t>
            </w:r>
            <w:r>
              <w:rPr>
                <w:rFonts w:eastAsia="MS PGothic"/>
                <w:spacing w:val="-8"/>
                <w:sz w:val="16"/>
                <w:szCs w:val="22"/>
                <w:lang w:val="fr-FR" w:eastAsia="ja-JP" w:bidi="ar-SY"/>
              </w:rPr>
              <w:t>,</w:t>
            </w:r>
            <w:r w:rsidRPr="0018509C">
              <w:rPr>
                <w:rFonts w:eastAsia="MS PGothic"/>
                <w:spacing w:val="-8"/>
                <w:sz w:val="16"/>
                <w:szCs w:val="22"/>
                <w:lang w:val="fr-FR" w:eastAsia="ja-JP" w:bidi="ar-SY"/>
              </w:rPr>
              <w:t xml:space="preserve">995 </w:t>
            </w:r>
            <w:r w:rsidRPr="0018509C">
              <w:rPr>
                <w:rFonts w:eastAsia="MS PGothic"/>
                <w:spacing w:val="-8"/>
                <w:sz w:val="16"/>
                <w:szCs w:val="22"/>
                <w:lang w:val="fr-FR" w:eastAsia="ja-JP" w:bidi="ar-SY"/>
              </w:rPr>
              <w:sym w:font="Symbol" w:char="F0B1"/>
            </w:r>
            <w:r w:rsidRPr="0018509C">
              <w:rPr>
                <w:rFonts w:eastAsia="MS PGothic"/>
                <w:spacing w:val="-8"/>
                <w:sz w:val="16"/>
                <w:szCs w:val="22"/>
                <w:lang w:val="fr-FR" w:eastAsia="ja-JP" w:bidi="ar-SY"/>
              </w:rPr>
              <w:t xml:space="preserve"> 7</w:t>
            </w:r>
            <w:r>
              <w:rPr>
                <w:rFonts w:eastAsia="MS PGothic"/>
                <w:spacing w:val="-8"/>
                <w:sz w:val="16"/>
                <w:szCs w:val="22"/>
                <w:lang w:val="fr-FR" w:eastAsia="ja-JP" w:bidi="ar-SY"/>
              </w:rPr>
              <w:t>,</w:t>
            </w:r>
            <w:r w:rsidRPr="0018509C">
              <w:rPr>
                <w:rFonts w:eastAsia="MS PGothic"/>
                <w:spacing w:val="-8"/>
                <w:sz w:val="16"/>
                <w:szCs w:val="22"/>
                <w:lang w:val="fr-FR" w:eastAsia="ja-JP" w:bidi="ar-SY"/>
              </w:rPr>
              <w:t>7</w:t>
            </w:r>
          </w:p>
        </w:tc>
        <w:tc>
          <w:tcPr>
            <w:tcW w:w="926" w:type="dxa"/>
            <w:tcBorders>
              <w:top w:val="single" w:sz="4" w:space="0" w:color="auto"/>
              <w:left w:val="single" w:sz="4" w:space="0" w:color="auto"/>
              <w:bottom w:val="single" w:sz="4" w:space="0" w:color="auto"/>
              <w:right w:val="single" w:sz="4" w:space="0" w:color="auto"/>
            </w:tcBorders>
            <w:vAlign w:val="center"/>
          </w:tcPr>
          <w:p w14:paraId="19A3915E" w14:textId="77777777" w:rsidR="0018509C" w:rsidRPr="00E55715" w:rsidRDefault="0018509C" w:rsidP="009F4E4A">
            <w:pPr>
              <w:pStyle w:val="Tabletext"/>
              <w:spacing w:before="0" w:after="0" w:line="240" w:lineRule="exact"/>
              <w:jc w:val="center"/>
              <w:rPr>
                <w:sz w:val="16"/>
                <w:szCs w:val="22"/>
                <w:lang w:eastAsia="ja-JP"/>
              </w:rPr>
            </w:pPr>
            <w:r w:rsidRPr="00E55715">
              <w:rPr>
                <w:sz w:val="16"/>
                <w:szCs w:val="22"/>
                <w:lang w:eastAsia="ja-JP"/>
              </w:rPr>
              <w:t>1 561</w:t>
            </w:r>
            <w:r>
              <w:rPr>
                <w:sz w:val="16"/>
                <w:szCs w:val="22"/>
                <w:lang w:eastAsia="ja-JP"/>
              </w:rPr>
              <w:t>,</w:t>
            </w:r>
            <w:r w:rsidRPr="00E55715">
              <w:rPr>
                <w:sz w:val="16"/>
                <w:szCs w:val="22"/>
                <w:lang w:eastAsia="ja-JP"/>
              </w:rPr>
              <w:t>098</w:t>
            </w:r>
            <w:r w:rsidRPr="00E55715">
              <w:rPr>
                <w:sz w:val="16"/>
                <w:szCs w:val="22"/>
                <w:lang w:eastAsia="ja-JP"/>
              </w:rPr>
              <w:br/>
              <w:t>± 2</w:t>
            </w:r>
            <w:r>
              <w:rPr>
                <w:sz w:val="16"/>
                <w:szCs w:val="22"/>
                <w:lang w:eastAsia="ja-JP"/>
              </w:rPr>
              <w:t>,</w:t>
            </w:r>
            <w:r w:rsidRPr="00E55715">
              <w:rPr>
                <w:sz w:val="16"/>
                <w:szCs w:val="22"/>
                <w:lang w:eastAsia="ja-JP"/>
              </w:rPr>
              <w:t>046</w:t>
            </w:r>
            <w:r w:rsidRPr="00E55715">
              <w:rPr>
                <w:sz w:val="16"/>
                <w:szCs w:val="22"/>
                <w:lang w:eastAsia="ja-JP"/>
              </w:rPr>
              <w:br/>
              <w:t>1 589</w:t>
            </w:r>
            <w:r>
              <w:rPr>
                <w:sz w:val="16"/>
                <w:szCs w:val="22"/>
                <w:lang w:eastAsia="ja-JP"/>
              </w:rPr>
              <w:t>,</w:t>
            </w:r>
            <w:r w:rsidRPr="00E55715">
              <w:rPr>
                <w:sz w:val="16"/>
                <w:szCs w:val="22"/>
                <w:lang w:eastAsia="ja-JP"/>
              </w:rPr>
              <w:t>742</w:t>
            </w:r>
            <w:r w:rsidRPr="00E55715">
              <w:rPr>
                <w:sz w:val="16"/>
                <w:szCs w:val="22"/>
                <w:lang w:eastAsia="ja-JP"/>
              </w:rPr>
              <w:br/>
              <w:t>± 2</w:t>
            </w:r>
            <w:r>
              <w:rPr>
                <w:sz w:val="16"/>
                <w:szCs w:val="22"/>
                <w:lang w:eastAsia="ja-JP"/>
              </w:rPr>
              <w:t>,</w:t>
            </w:r>
            <w:r w:rsidRPr="00E55715">
              <w:rPr>
                <w:sz w:val="16"/>
                <w:szCs w:val="22"/>
                <w:lang w:eastAsia="ja-JP"/>
              </w:rPr>
              <w:t>046</w:t>
            </w:r>
          </w:p>
        </w:tc>
        <w:tc>
          <w:tcPr>
            <w:tcW w:w="377"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14:paraId="330C8C81" w14:textId="77777777" w:rsidR="0018509C" w:rsidRPr="00E55715" w:rsidRDefault="0018509C" w:rsidP="009F4E4A">
            <w:pPr>
              <w:pStyle w:val="Tabletext"/>
              <w:spacing w:before="0" w:after="0" w:line="240" w:lineRule="exact"/>
              <w:jc w:val="center"/>
              <w:rPr>
                <w:sz w:val="16"/>
                <w:szCs w:val="22"/>
                <w:lang w:eastAsia="ja-JP"/>
              </w:rPr>
            </w:pPr>
            <w:r w:rsidRPr="00E55715">
              <w:rPr>
                <w:sz w:val="16"/>
                <w:szCs w:val="22"/>
                <w:lang w:eastAsia="ja-JP"/>
              </w:rPr>
              <w:t>1 575</w:t>
            </w:r>
            <w:r>
              <w:rPr>
                <w:sz w:val="16"/>
                <w:szCs w:val="22"/>
                <w:lang w:eastAsia="ja-JP"/>
              </w:rPr>
              <w:t>,</w:t>
            </w:r>
            <w:r w:rsidRPr="00E55715">
              <w:rPr>
                <w:sz w:val="16"/>
                <w:szCs w:val="22"/>
                <w:lang w:eastAsia="ja-JP"/>
              </w:rPr>
              <w:t>42 ± 12</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380C269C" w14:textId="77777777" w:rsidR="0018509C" w:rsidRPr="00E55715" w:rsidRDefault="0018509C" w:rsidP="009F4E4A">
            <w:pPr>
              <w:pStyle w:val="Tabletext"/>
              <w:spacing w:before="0" w:after="0" w:line="240" w:lineRule="exact"/>
              <w:jc w:val="center"/>
              <w:rPr>
                <w:sz w:val="16"/>
                <w:szCs w:val="22"/>
                <w:lang w:eastAsia="ja-JP"/>
              </w:rPr>
            </w:pPr>
            <w:r w:rsidRPr="00E55715">
              <w:rPr>
                <w:sz w:val="16"/>
                <w:szCs w:val="22"/>
              </w:rPr>
              <w:t>1 602 + 0</w:t>
            </w:r>
            <w:r>
              <w:rPr>
                <w:sz w:val="16"/>
                <w:szCs w:val="22"/>
              </w:rPr>
              <w:t>,</w:t>
            </w:r>
            <w:r w:rsidRPr="00E55715">
              <w:rPr>
                <w:sz w:val="16"/>
                <w:szCs w:val="22"/>
              </w:rPr>
              <w:t>5625</w:t>
            </w:r>
            <w:r w:rsidRPr="003A37AE">
              <w:rPr>
                <w:i/>
                <w:iCs/>
                <w:sz w:val="16"/>
                <w:szCs w:val="22"/>
              </w:rPr>
              <w:t>K</w:t>
            </w:r>
            <w:r w:rsidRPr="00E55715">
              <w:rPr>
                <w:sz w:val="16"/>
                <w:szCs w:val="22"/>
              </w:rPr>
              <w:t xml:space="preserve"> </w:t>
            </w:r>
            <w:r w:rsidRPr="00E55715">
              <w:rPr>
                <w:sz w:val="16"/>
                <w:szCs w:val="22"/>
              </w:rPr>
              <w:br/>
              <w:t>± 5</w:t>
            </w:r>
            <w:r>
              <w:rPr>
                <w:sz w:val="16"/>
                <w:szCs w:val="22"/>
              </w:rPr>
              <w:t>,</w:t>
            </w:r>
            <w:r w:rsidRPr="00E55715">
              <w:rPr>
                <w:sz w:val="16"/>
                <w:szCs w:val="22"/>
              </w:rPr>
              <w:t>11</w:t>
            </w:r>
            <w:proofErr w:type="gramStart"/>
            <w:r>
              <w:rPr>
                <w:rFonts w:hint="cs"/>
                <w:sz w:val="16"/>
                <w:szCs w:val="22"/>
                <w:rtl/>
              </w:rPr>
              <w:t>،</w:t>
            </w:r>
            <w:r w:rsidRPr="00E55715">
              <w:rPr>
                <w:sz w:val="16"/>
                <w:szCs w:val="22"/>
              </w:rPr>
              <w:t xml:space="preserve"> </w:t>
            </w:r>
            <w:r>
              <w:rPr>
                <w:rFonts w:hint="cs"/>
                <w:sz w:val="16"/>
                <w:szCs w:val="22"/>
                <w:rtl/>
                <w:lang w:bidi="ar-SY"/>
              </w:rPr>
              <w:t xml:space="preserve"> </w:t>
            </w:r>
            <w:r w:rsidRPr="00E55715">
              <w:rPr>
                <w:rFonts w:hint="cs"/>
                <w:sz w:val="16"/>
                <w:szCs w:val="22"/>
                <w:rtl/>
              </w:rPr>
              <w:t>حيث</w:t>
            </w:r>
            <w:proofErr w:type="gramEnd"/>
            <w:r w:rsidRPr="00E55715">
              <w:rPr>
                <w:sz w:val="16"/>
                <w:szCs w:val="22"/>
              </w:rPr>
              <w:t xml:space="preserve"> </w:t>
            </w:r>
            <w:r w:rsidRPr="00E55715">
              <w:rPr>
                <w:sz w:val="16"/>
                <w:szCs w:val="22"/>
              </w:rPr>
              <w:br/>
            </w:r>
            <w:r w:rsidRPr="00240899">
              <w:rPr>
                <w:i/>
                <w:iCs/>
                <w:sz w:val="16"/>
                <w:szCs w:val="22"/>
              </w:rPr>
              <w:t>K</w:t>
            </w:r>
            <w:r w:rsidRPr="00E55715">
              <w:rPr>
                <w:sz w:val="16"/>
                <w:szCs w:val="22"/>
              </w:rPr>
              <w:t> = –7, …, +6</w:t>
            </w:r>
          </w:p>
        </w:tc>
        <w:tc>
          <w:tcPr>
            <w:tcW w:w="371"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14:paraId="0377040A" w14:textId="4666969B" w:rsidR="0018509C" w:rsidRPr="00E55715" w:rsidRDefault="0018509C" w:rsidP="00060EA4">
            <w:pPr>
              <w:pStyle w:val="Tabletext"/>
              <w:spacing w:before="0" w:after="0" w:line="200" w:lineRule="exact"/>
              <w:jc w:val="center"/>
              <w:rPr>
                <w:sz w:val="16"/>
                <w:szCs w:val="22"/>
                <w:lang w:eastAsia="ja-JP"/>
              </w:rPr>
            </w:pPr>
            <w:r w:rsidRPr="0018509C">
              <w:rPr>
                <w:rFonts w:eastAsia="MS PGothic"/>
                <w:spacing w:val="-8"/>
                <w:sz w:val="16"/>
                <w:szCs w:val="22"/>
                <w:lang w:val="fr-FR" w:eastAsia="ja-JP" w:bidi="ar-SY"/>
              </w:rPr>
              <w:t>1</w:t>
            </w:r>
            <w:r>
              <w:rPr>
                <w:rFonts w:eastAsia="MS PGothic"/>
                <w:spacing w:val="-8"/>
                <w:sz w:val="16"/>
                <w:szCs w:val="22"/>
                <w:lang w:eastAsia="ja-JP" w:bidi="ar-SY"/>
              </w:rPr>
              <w:t> </w:t>
            </w:r>
            <w:r w:rsidRPr="0018509C">
              <w:rPr>
                <w:rFonts w:eastAsia="MS PGothic"/>
                <w:spacing w:val="-8"/>
                <w:sz w:val="16"/>
                <w:szCs w:val="22"/>
                <w:lang w:val="fr-FR" w:eastAsia="ja-JP" w:bidi="ar-SY"/>
              </w:rPr>
              <w:t>600</w:t>
            </w:r>
            <w:r>
              <w:rPr>
                <w:rFonts w:eastAsia="MS PGothic"/>
                <w:spacing w:val="-8"/>
                <w:sz w:val="16"/>
                <w:szCs w:val="22"/>
                <w:lang w:val="fr-FR" w:eastAsia="ja-JP" w:bidi="ar-SY"/>
              </w:rPr>
              <w:t>,</w:t>
            </w:r>
            <w:r w:rsidRPr="0018509C">
              <w:rPr>
                <w:rFonts w:eastAsia="MS PGothic"/>
                <w:spacing w:val="-8"/>
                <w:sz w:val="16"/>
                <w:szCs w:val="22"/>
                <w:lang w:val="fr-FR" w:eastAsia="ja-JP" w:bidi="ar-SY"/>
              </w:rPr>
              <w:t xml:space="preserve">995 </w:t>
            </w:r>
            <w:r w:rsidRPr="0018509C">
              <w:rPr>
                <w:rFonts w:eastAsia="MS PGothic"/>
                <w:spacing w:val="-8"/>
                <w:sz w:val="16"/>
                <w:szCs w:val="22"/>
                <w:lang w:val="fr-FR" w:eastAsia="ja-JP" w:bidi="ar-SY"/>
              </w:rPr>
              <w:sym w:font="Symbol" w:char="F0B1"/>
            </w:r>
            <w:r w:rsidRPr="0018509C">
              <w:rPr>
                <w:rFonts w:eastAsia="MS PGothic"/>
                <w:spacing w:val="-8"/>
                <w:sz w:val="16"/>
                <w:szCs w:val="22"/>
                <w:lang w:val="fr-FR" w:eastAsia="ja-JP" w:bidi="ar-SY"/>
              </w:rPr>
              <w:t xml:space="preserve"> 7</w:t>
            </w:r>
            <w:r>
              <w:rPr>
                <w:rFonts w:eastAsia="MS PGothic"/>
                <w:spacing w:val="-8"/>
                <w:sz w:val="16"/>
                <w:szCs w:val="22"/>
                <w:lang w:val="fr-FR" w:eastAsia="ja-JP" w:bidi="ar-SY"/>
              </w:rPr>
              <w:t>,</w:t>
            </w:r>
            <w:r w:rsidRPr="0018509C">
              <w:rPr>
                <w:rFonts w:eastAsia="MS PGothic"/>
                <w:spacing w:val="-8"/>
                <w:sz w:val="16"/>
                <w:szCs w:val="22"/>
                <w:lang w:val="fr-FR" w:eastAsia="ja-JP" w:bidi="ar-SY"/>
              </w:rPr>
              <w:t>7</w:t>
            </w:r>
          </w:p>
        </w:tc>
        <w:tc>
          <w:tcPr>
            <w:tcW w:w="4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07E29894" w14:textId="77777777" w:rsidR="0018509C" w:rsidRPr="00E55715" w:rsidRDefault="0018509C" w:rsidP="009F4E4A">
            <w:pPr>
              <w:pStyle w:val="Tabletext"/>
              <w:spacing w:before="0" w:after="0" w:line="240" w:lineRule="exact"/>
              <w:jc w:val="center"/>
              <w:rPr>
                <w:rFonts w:eastAsia="MS PGothic"/>
                <w:sz w:val="16"/>
                <w:szCs w:val="22"/>
              </w:rPr>
            </w:pPr>
            <w:r w:rsidRPr="00E55715">
              <w:rPr>
                <w:sz w:val="16"/>
                <w:szCs w:val="22"/>
                <w:lang w:eastAsia="ja-JP"/>
              </w:rPr>
              <w:t>1 575</w:t>
            </w:r>
            <w:r>
              <w:rPr>
                <w:sz w:val="16"/>
                <w:szCs w:val="22"/>
                <w:lang w:eastAsia="ja-JP"/>
              </w:rPr>
              <w:t>,</w:t>
            </w:r>
            <w:r w:rsidRPr="00E55715">
              <w:rPr>
                <w:sz w:val="16"/>
                <w:szCs w:val="22"/>
                <w:lang w:eastAsia="ja-JP"/>
              </w:rPr>
              <w:t xml:space="preserve">42 ± </w:t>
            </w:r>
            <w:r w:rsidRPr="00E55715">
              <w:rPr>
                <w:rFonts w:eastAsia="MS PGothic"/>
                <w:sz w:val="16"/>
                <w:szCs w:val="22"/>
              </w:rPr>
              <w:t>15</w:t>
            </w:r>
            <w:r>
              <w:rPr>
                <w:rFonts w:eastAsia="MS PGothic"/>
                <w:sz w:val="16"/>
                <w:szCs w:val="22"/>
              </w:rPr>
              <w:t>,</w:t>
            </w:r>
            <w:r w:rsidRPr="00E55715">
              <w:rPr>
                <w:rFonts w:eastAsia="MS PGothic"/>
                <w:sz w:val="16"/>
                <w:szCs w:val="22"/>
              </w:rPr>
              <w:t>345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3D7C46FC" w14:textId="77777777" w:rsidR="0018509C" w:rsidRPr="00E55715" w:rsidRDefault="0018509C" w:rsidP="009F4E4A">
            <w:pPr>
              <w:pStyle w:val="Tabletext"/>
              <w:spacing w:before="0" w:after="0" w:line="240" w:lineRule="exact"/>
              <w:jc w:val="center"/>
              <w:rPr>
                <w:rFonts w:eastAsia="MS PGothic"/>
                <w:sz w:val="16"/>
                <w:szCs w:val="22"/>
              </w:rPr>
            </w:pPr>
            <w:r w:rsidRPr="00E55715">
              <w:rPr>
                <w:sz w:val="16"/>
                <w:szCs w:val="22"/>
              </w:rPr>
              <w:t>1 602 +0.5625</w:t>
            </w:r>
            <w:r w:rsidRPr="003A37AE">
              <w:rPr>
                <w:i/>
                <w:iCs/>
                <w:sz w:val="16"/>
                <w:szCs w:val="22"/>
              </w:rPr>
              <w:t>K</w:t>
            </w:r>
            <w:r w:rsidRPr="00E55715">
              <w:rPr>
                <w:sz w:val="16"/>
                <w:szCs w:val="22"/>
              </w:rPr>
              <w:br/>
              <w:t>± 5</w:t>
            </w:r>
            <w:r>
              <w:rPr>
                <w:sz w:val="16"/>
                <w:szCs w:val="22"/>
              </w:rPr>
              <w:t>,</w:t>
            </w:r>
            <w:r w:rsidRPr="00E55715">
              <w:rPr>
                <w:sz w:val="16"/>
                <w:szCs w:val="22"/>
              </w:rPr>
              <w:t>11</w:t>
            </w:r>
            <w:r>
              <w:rPr>
                <w:rFonts w:hint="cs"/>
                <w:sz w:val="16"/>
                <w:szCs w:val="22"/>
                <w:rtl/>
              </w:rPr>
              <w:t>،</w:t>
            </w:r>
            <w:r w:rsidRPr="00E55715">
              <w:rPr>
                <w:sz w:val="16"/>
                <w:szCs w:val="22"/>
              </w:rPr>
              <w:t xml:space="preserve"> </w:t>
            </w:r>
            <w:r w:rsidRPr="00E55715">
              <w:rPr>
                <w:rFonts w:hint="cs"/>
                <w:sz w:val="16"/>
                <w:szCs w:val="22"/>
                <w:rtl/>
              </w:rPr>
              <w:t>حيث</w:t>
            </w:r>
            <w:r w:rsidRPr="00E55715">
              <w:rPr>
                <w:sz w:val="16"/>
                <w:szCs w:val="22"/>
              </w:rPr>
              <w:t xml:space="preserve"> </w:t>
            </w:r>
            <w:r w:rsidRPr="00E55715">
              <w:rPr>
                <w:sz w:val="16"/>
                <w:szCs w:val="22"/>
              </w:rPr>
              <w:br/>
            </w:r>
            <w:r w:rsidRPr="00240899">
              <w:rPr>
                <w:i/>
                <w:iCs/>
                <w:sz w:val="16"/>
                <w:szCs w:val="22"/>
              </w:rPr>
              <w:t>K</w:t>
            </w:r>
            <w:r w:rsidRPr="00E55715">
              <w:rPr>
                <w:sz w:val="16"/>
                <w:szCs w:val="22"/>
              </w:rPr>
              <w:t> = –7, …, +6</w:t>
            </w:r>
          </w:p>
        </w:tc>
        <w:tc>
          <w:tcPr>
            <w:tcW w:w="277"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14:paraId="1B0407EF" w14:textId="35865189" w:rsidR="0018509C" w:rsidRPr="00E55715" w:rsidRDefault="0018509C" w:rsidP="00060EA4">
            <w:pPr>
              <w:pStyle w:val="Tabletext"/>
              <w:spacing w:before="0" w:after="0" w:line="200" w:lineRule="exact"/>
              <w:jc w:val="center"/>
              <w:rPr>
                <w:rFonts w:eastAsia="MS PGothic"/>
                <w:sz w:val="16"/>
                <w:szCs w:val="22"/>
              </w:rPr>
            </w:pPr>
            <w:r w:rsidRPr="0018509C">
              <w:rPr>
                <w:rFonts w:eastAsia="MS PGothic"/>
                <w:spacing w:val="-8"/>
                <w:sz w:val="16"/>
                <w:szCs w:val="22"/>
                <w:lang w:val="fr-FR" w:eastAsia="ja-JP" w:bidi="ar-SY"/>
              </w:rPr>
              <w:t>1</w:t>
            </w:r>
            <w:r>
              <w:rPr>
                <w:rFonts w:eastAsia="MS PGothic"/>
                <w:spacing w:val="-8"/>
                <w:sz w:val="16"/>
                <w:szCs w:val="22"/>
                <w:lang w:eastAsia="ja-JP" w:bidi="ar-SY"/>
              </w:rPr>
              <w:t> </w:t>
            </w:r>
            <w:r w:rsidRPr="0018509C">
              <w:rPr>
                <w:rFonts w:eastAsia="MS PGothic"/>
                <w:spacing w:val="-8"/>
                <w:sz w:val="16"/>
                <w:szCs w:val="22"/>
                <w:lang w:val="fr-FR" w:eastAsia="ja-JP" w:bidi="ar-SY"/>
              </w:rPr>
              <w:t>600</w:t>
            </w:r>
            <w:r>
              <w:rPr>
                <w:rFonts w:eastAsia="MS PGothic"/>
                <w:spacing w:val="-8"/>
                <w:sz w:val="16"/>
                <w:szCs w:val="22"/>
                <w:lang w:val="fr-FR" w:eastAsia="ja-JP" w:bidi="ar-SY"/>
              </w:rPr>
              <w:t>,</w:t>
            </w:r>
            <w:r w:rsidRPr="0018509C">
              <w:rPr>
                <w:rFonts w:eastAsia="MS PGothic"/>
                <w:spacing w:val="-8"/>
                <w:sz w:val="16"/>
                <w:szCs w:val="22"/>
                <w:lang w:val="fr-FR" w:eastAsia="ja-JP" w:bidi="ar-SY"/>
              </w:rPr>
              <w:t xml:space="preserve">995 </w:t>
            </w:r>
            <w:r w:rsidRPr="0018509C">
              <w:rPr>
                <w:rFonts w:eastAsia="MS PGothic"/>
                <w:spacing w:val="-8"/>
                <w:sz w:val="16"/>
                <w:szCs w:val="22"/>
                <w:lang w:val="fr-FR" w:eastAsia="ja-JP" w:bidi="ar-SY"/>
              </w:rPr>
              <w:sym w:font="Symbol" w:char="F0B1"/>
            </w:r>
            <w:r w:rsidRPr="0018509C">
              <w:rPr>
                <w:rFonts w:eastAsia="MS PGothic"/>
                <w:spacing w:val="-8"/>
                <w:sz w:val="16"/>
                <w:szCs w:val="22"/>
                <w:lang w:val="fr-FR" w:eastAsia="ja-JP" w:bidi="ar-SY"/>
              </w:rPr>
              <w:t xml:space="preserve"> 7</w:t>
            </w:r>
            <w:r>
              <w:rPr>
                <w:rFonts w:eastAsia="MS PGothic"/>
                <w:spacing w:val="-8"/>
                <w:sz w:val="16"/>
                <w:szCs w:val="22"/>
                <w:lang w:val="fr-FR" w:eastAsia="ja-JP" w:bidi="ar-SY"/>
              </w:rPr>
              <w:t>,</w:t>
            </w:r>
            <w:r w:rsidRPr="0018509C">
              <w:rPr>
                <w:rFonts w:eastAsia="MS PGothic"/>
                <w:spacing w:val="-8"/>
                <w:sz w:val="16"/>
                <w:szCs w:val="22"/>
                <w:lang w:val="fr-FR" w:eastAsia="ja-JP" w:bidi="ar-SY"/>
              </w:rPr>
              <w:t>7</w:t>
            </w:r>
          </w:p>
        </w:tc>
      </w:tr>
      <w:tr w:rsidR="0018509C" w:rsidRPr="00E55715" w14:paraId="05B1B139" w14:textId="77777777" w:rsidTr="00060EA4">
        <w:trPr>
          <w:cantSplit/>
          <w:jc w:val="center"/>
        </w:trPr>
        <w:tc>
          <w:tcPr>
            <w:tcW w:w="1561" w:type="dxa"/>
            <w:tcBorders>
              <w:top w:val="single" w:sz="4" w:space="0" w:color="auto"/>
              <w:left w:val="single" w:sz="4" w:space="0" w:color="auto"/>
              <w:bottom w:val="single" w:sz="4" w:space="0" w:color="auto"/>
              <w:right w:val="single" w:sz="4" w:space="0" w:color="auto"/>
            </w:tcBorders>
            <w:vAlign w:val="center"/>
          </w:tcPr>
          <w:p w14:paraId="1C6797D0" w14:textId="77777777" w:rsidR="009F4E4A" w:rsidRPr="00E55715" w:rsidRDefault="009F4E4A" w:rsidP="009F4E4A">
            <w:pPr>
              <w:pStyle w:val="Tabletext"/>
              <w:spacing w:before="0" w:after="0" w:line="240" w:lineRule="exact"/>
              <w:rPr>
                <w:rFonts w:eastAsia="MS PGothic"/>
                <w:spacing w:val="-6"/>
                <w:sz w:val="16"/>
                <w:szCs w:val="22"/>
              </w:rPr>
            </w:pPr>
            <w:r w:rsidRPr="00E55715">
              <w:rPr>
                <w:rFonts w:eastAsia="MS PGothic" w:hint="cs"/>
                <w:spacing w:val="-6"/>
                <w:sz w:val="16"/>
                <w:szCs w:val="22"/>
                <w:rtl/>
              </w:rPr>
              <w:t>الكسب الأقصى لهوائي المستقبِل في</w:t>
            </w:r>
            <w:r w:rsidRPr="00E55715">
              <w:rPr>
                <w:rFonts w:eastAsia="MS PGothic" w:hint="eastAsia"/>
                <w:spacing w:val="-6"/>
                <w:sz w:val="16"/>
                <w:szCs w:val="22"/>
                <w:rtl/>
              </w:rPr>
              <w:t> </w:t>
            </w:r>
            <w:r w:rsidRPr="00E55715">
              <w:rPr>
                <w:rFonts w:eastAsia="MS PGothic" w:hint="cs"/>
                <w:spacing w:val="-6"/>
                <w:sz w:val="16"/>
                <w:szCs w:val="22"/>
                <w:rtl/>
              </w:rPr>
              <w:t xml:space="preserve">نصف الكرة الأعلى </w:t>
            </w:r>
            <w:r w:rsidRPr="00E55715">
              <w:rPr>
                <w:rFonts w:eastAsia="MS PGothic"/>
                <w:spacing w:val="-6"/>
                <w:sz w:val="16"/>
                <w:szCs w:val="22"/>
              </w:rPr>
              <w:t>(dBi)</w:t>
            </w:r>
          </w:p>
        </w:tc>
        <w:tc>
          <w:tcPr>
            <w:tcW w:w="833" w:type="dxa"/>
            <w:tcBorders>
              <w:top w:val="single" w:sz="4" w:space="0" w:color="auto"/>
              <w:left w:val="single" w:sz="4" w:space="0" w:color="auto"/>
              <w:bottom w:val="single" w:sz="4" w:space="0" w:color="auto"/>
              <w:right w:val="single" w:sz="4" w:space="0" w:color="auto"/>
            </w:tcBorders>
            <w:vAlign w:val="center"/>
          </w:tcPr>
          <w:p w14:paraId="4D37CAF9" w14:textId="77777777" w:rsidR="009F4E4A" w:rsidRPr="00E55715" w:rsidRDefault="009F4E4A" w:rsidP="009F4E4A">
            <w:pPr>
              <w:pStyle w:val="Tabletext"/>
              <w:spacing w:before="0" w:after="0" w:line="240" w:lineRule="exact"/>
              <w:jc w:val="center"/>
              <w:rPr>
                <w:rFonts w:eastAsia="MS PGothic"/>
                <w:sz w:val="16"/>
                <w:szCs w:val="22"/>
                <w:highlight w:val="green"/>
                <w:rtl/>
                <w:lang w:eastAsia="ja-JP" w:bidi="ar-SY"/>
              </w:rPr>
            </w:pPr>
            <w:r w:rsidRPr="00E55715">
              <w:rPr>
                <w:rFonts w:eastAsia="MS PGothic"/>
                <w:sz w:val="16"/>
                <w:szCs w:val="22"/>
              </w:rPr>
              <w:t>+3</w:t>
            </w:r>
            <w:r>
              <w:rPr>
                <w:rFonts w:eastAsia="MS PGothic"/>
                <w:sz w:val="16"/>
                <w:szCs w:val="22"/>
              </w:rPr>
              <w:t>,</w:t>
            </w:r>
            <w:r w:rsidRPr="00E55715">
              <w:rPr>
                <w:rFonts w:eastAsia="MS PGothic"/>
                <w:sz w:val="16"/>
                <w:szCs w:val="22"/>
              </w:rPr>
              <w:t>0</w:t>
            </w:r>
            <w:r w:rsidRPr="00E55715">
              <w:rPr>
                <w:rFonts w:eastAsia="MS PGothic"/>
                <w:sz w:val="16"/>
                <w:szCs w:val="22"/>
                <w:vertAlign w:val="superscript"/>
              </w:rPr>
              <w:br/>
            </w:r>
            <w:r w:rsidRPr="00E55715">
              <w:rPr>
                <w:rFonts w:eastAsia="MS PGothic" w:hint="cs"/>
                <w:sz w:val="16"/>
                <w:szCs w:val="22"/>
                <w:rtl/>
              </w:rPr>
              <w:t>(دائري)</w:t>
            </w:r>
            <w:r w:rsidRPr="00E55715">
              <w:rPr>
                <w:rFonts w:eastAsia="MS PGothic"/>
                <w:sz w:val="16"/>
                <w:szCs w:val="22"/>
              </w:rPr>
              <w:br/>
            </w:r>
            <w:r w:rsidRPr="00E55715">
              <w:rPr>
                <w:rFonts w:eastAsia="MS PGothic" w:hint="cs"/>
                <w:spacing w:val="-16"/>
                <w:sz w:val="16"/>
                <w:szCs w:val="22"/>
                <w:rtl/>
                <w:lang w:eastAsia="ja-JP"/>
              </w:rPr>
              <w:t>(</w:t>
            </w:r>
            <w:r w:rsidRPr="00E55715">
              <w:rPr>
                <w:rFonts w:eastAsia="MS PGothic" w:hint="cs"/>
                <w:spacing w:val="-16"/>
                <w:sz w:val="16"/>
                <w:szCs w:val="22"/>
                <w:rtl/>
              </w:rPr>
              <w:t xml:space="preserve">الملاحظة </w:t>
            </w:r>
            <w:r w:rsidRPr="00E55715">
              <w:rPr>
                <w:rFonts w:eastAsia="MS PGothic"/>
                <w:spacing w:val="-16"/>
                <w:sz w:val="16"/>
                <w:szCs w:val="22"/>
              </w:rPr>
              <w:t>5</w:t>
            </w:r>
            <w:r w:rsidRPr="00E55715">
              <w:rPr>
                <w:rFonts w:eastAsia="MS PGothic" w:hint="cs"/>
                <w:spacing w:val="-16"/>
                <w:sz w:val="16"/>
                <w:szCs w:val="22"/>
                <w:rtl/>
                <w:lang w:bidi="ar-SY"/>
              </w:rPr>
              <w:t>)</w:t>
            </w:r>
          </w:p>
        </w:tc>
        <w:tc>
          <w:tcPr>
            <w:tcW w:w="1146" w:type="dxa"/>
            <w:tcBorders>
              <w:top w:val="single" w:sz="4" w:space="0" w:color="auto"/>
              <w:left w:val="single" w:sz="4" w:space="0" w:color="auto"/>
              <w:bottom w:val="single" w:sz="4" w:space="0" w:color="auto"/>
              <w:right w:val="single" w:sz="4" w:space="0" w:color="auto"/>
            </w:tcBorders>
            <w:vAlign w:val="center"/>
          </w:tcPr>
          <w:p w14:paraId="70728613" w14:textId="3D066BE6" w:rsidR="009F4E4A" w:rsidRPr="00E55715" w:rsidRDefault="009F4E4A" w:rsidP="009F4E4A">
            <w:pPr>
              <w:pStyle w:val="Tabletext"/>
              <w:spacing w:before="0" w:after="0" w:line="240" w:lineRule="exact"/>
              <w:jc w:val="center"/>
              <w:rPr>
                <w:rFonts w:eastAsia="MS PGothic"/>
                <w:sz w:val="16"/>
                <w:szCs w:val="22"/>
                <w:rtl/>
                <w:lang w:eastAsia="ja-JP" w:bidi="ar-SY"/>
              </w:rPr>
            </w:pPr>
            <w:r w:rsidRPr="00E55715">
              <w:rPr>
                <w:sz w:val="16"/>
                <w:szCs w:val="22"/>
              </w:rPr>
              <w:t>7</w:t>
            </w:r>
            <w:r>
              <w:rPr>
                <w:sz w:val="16"/>
                <w:szCs w:val="22"/>
              </w:rPr>
              <w:t>+</w:t>
            </w:r>
            <w:r w:rsidR="005D3B22">
              <w:rPr>
                <w:rFonts w:hint="cs"/>
                <w:sz w:val="16"/>
                <w:szCs w:val="22"/>
                <w:rtl/>
                <w:lang w:bidi="ar-EG"/>
              </w:rPr>
              <w:t xml:space="preserve"> </w:t>
            </w:r>
            <w:r w:rsidR="005D3B22" w:rsidRPr="00E55715">
              <w:rPr>
                <w:rFonts w:eastAsia="MS PGothic" w:hint="cs"/>
                <w:sz w:val="16"/>
                <w:szCs w:val="22"/>
                <w:rtl/>
              </w:rPr>
              <w:t>(دائري)</w:t>
            </w:r>
            <w:r w:rsidRPr="00E55715">
              <w:rPr>
                <w:sz w:val="16"/>
                <w:szCs w:val="22"/>
                <w:vertAlign w:val="superscript"/>
              </w:rPr>
              <w:br/>
            </w:r>
            <w:r w:rsidRPr="00E55715">
              <w:rPr>
                <w:rFonts w:hint="cs"/>
                <w:spacing w:val="-8"/>
                <w:sz w:val="16"/>
                <w:szCs w:val="22"/>
                <w:rtl/>
                <w:lang w:eastAsia="ja-JP"/>
              </w:rPr>
              <w:t>(</w:t>
            </w:r>
            <w:r w:rsidRPr="00E55715">
              <w:rPr>
                <w:rFonts w:eastAsia="MS PGothic" w:hint="cs"/>
                <w:spacing w:val="-8"/>
                <w:sz w:val="16"/>
                <w:szCs w:val="22"/>
                <w:rtl/>
              </w:rPr>
              <w:t xml:space="preserve">الملاحظة </w:t>
            </w:r>
            <w:r w:rsidRPr="00E55715">
              <w:rPr>
                <w:rFonts w:eastAsia="MS PGothic"/>
                <w:spacing w:val="-8"/>
                <w:sz w:val="16"/>
                <w:szCs w:val="22"/>
              </w:rPr>
              <w:t>13</w:t>
            </w:r>
            <w:r w:rsidRPr="00E55715">
              <w:rPr>
                <w:rFonts w:eastAsia="MS PGothic" w:hint="cs"/>
                <w:spacing w:val="-8"/>
                <w:sz w:val="16"/>
                <w:szCs w:val="22"/>
                <w:rtl/>
                <w:lang w:bidi="ar-SY"/>
              </w:rPr>
              <w:t>)</w:t>
            </w:r>
          </w:p>
        </w:tc>
        <w:tc>
          <w:tcPr>
            <w:tcW w:w="958" w:type="dxa"/>
            <w:tcBorders>
              <w:top w:val="single" w:sz="4" w:space="0" w:color="auto"/>
              <w:left w:val="single" w:sz="4" w:space="0" w:color="auto"/>
              <w:bottom w:val="single" w:sz="4" w:space="0" w:color="auto"/>
              <w:right w:val="single" w:sz="4" w:space="0" w:color="auto"/>
            </w:tcBorders>
            <w:vAlign w:val="center"/>
          </w:tcPr>
          <w:p w14:paraId="748E7C03" w14:textId="77777777" w:rsidR="009F4E4A" w:rsidRPr="00E55715" w:rsidRDefault="009F4E4A" w:rsidP="009F4E4A">
            <w:pPr>
              <w:pStyle w:val="Tabletext"/>
              <w:spacing w:before="0" w:after="0" w:line="240" w:lineRule="exact"/>
              <w:jc w:val="center"/>
              <w:rPr>
                <w:rFonts w:eastAsia="MS PGothic"/>
                <w:sz w:val="16"/>
                <w:szCs w:val="22"/>
                <w:highlight w:val="green"/>
                <w:rtl/>
                <w:lang w:eastAsia="ja-JP" w:bidi="ar-SY"/>
              </w:rPr>
            </w:pPr>
            <w:r w:rsidRPr="00E55715">
              <w:rPr>
                <w:rFonts w:eastAsia="MS PGothic"/>
                <w:sz w:val="16"/>
                <w:szCs w:val="22"/>
              </w:rPr>
              <w:t>3</w:t>
            </w:r>
            <w:r>
              <w:rPr>
                <w:rFonts w:eastAsia="MS PGothic"/>
                <w:sz w:val="16"/>
                <w:szCs w:val="22"/>
              </w:rPr>
              <w:t>,</w:t>
            </w:r>
            <w:r w:rsidRPr="00E55715">
              <w:rPr>
                <w:rFonts w:eastAsia="MS PGothic"/>
                <w:sz w:val="16"/>
                <w:szCs w:val="22"/>
              </w:rPr>
              <w:t>0</w:t>
            </w:r>
            <w:r>
              <w:rPr>
                <w:rFonts w:eastAsia="MS PGothic"/>
                <w:sz w:val="16"/>
                <w:szCs w:val="22"/>
              </w:rPr>
              <w:t>+</w:t>
            </w:r>
            <w:r w:rsidRPr="00E55715">
              <w:rPr>
                <w:rFonts w:eastAsia="MS PGothic"/>
                <w:sz w:val="16"/>
                <w:szCs w:val="22"/>
                <w:vertAlign w:val="superscript"/>
              </w:rPr>
              <w:br/>
            </w:r>
            <w:r w:rsidRPr="00E55715">
              <w:rPr>
                <w:rFonts w:eastAsia="MS PGothic" w:hint="cs"/>
                <w:sz w:val="16"/>
                <w:szCs w:val="22"/>
                <w:rtl/>
              </w:rPr>
              <w:t>(دائري)</w:t>
            </w:r>
            <w:r w:rsidRPr="00E55715">
              <w:rPr>
                <w:rFonts w:eastAsia="MS PGothic"/>
                <w:sz w:val="16"/>
                <w:szCs w:val="22"/>
              </w:rPr>
              <w:br/>
            </w:r>
            <w:r w:rsidRPr="00E55715">
              <w:rPr>
                <w:rFonts w:eastAsia="MS PGothic" w:hint="cs"/>
                <w:spacing w:val="-16"/>
                <w:sz w:val="16"/>
                <w:szCs w:val="22"/>
                <w:rtl/>
                <w:lang w:eastAsia="ja-JP"/>
              </w:rPr>
              <w:t>(</w:t>
            </w:r>
            <w:r w:rsidRPr="00E55715">
              <w:rPr>
                <w:rFonts w:eastAsia="MS PGothic" w:hint="cs"/>
                <w:spacing w:val="-16"/>
                <w:sz w:val="16"/>
                <w:szCs w:val="22"/>
                <w:rtl/>
              </w:rPr>
              <w:t xml:space="preserve">الملاحظة </w:t>
            </w:r>
            <w:r w:rsidRPr="00E55715">
              <w:rPr>
                <w:rFonts w:eastAsia="MS PGothic"/>
                <w:spacing w:val="-16"/>
                <w:sz w:val="16"/>
                <w:szCs w:val="22"/>
              </w:rPr>
              <w:t>5</w:t>
            </w:r>
            <w:r w:rsidRPr="00E55715">
              <w:rPr>
                <w:rFonts w:eastAsia="MS PGothic" w:hint="cs"/>
                <w:spacing w:val="-16"/>
                <w:sz w:val="16"/>
                <w:szCs w:val="22"/>
                <w:rtl/>
                <w:lang w:bidi="ar-SY"/>
              </w:rPr>
              <w:t>)</w:t>
            </w:r>
          </w:p>
        </w:tc>
        <w:tc>
          <w:tcPr>
            <w:tcW w:w="1215" w:type="dxa"/>
            <w:tcBorders>
              <w:top w:val="single" w:sz="4" w:space="0" w:color="auto"/>
              <w:left w:val="single" w:sz="4" w:space="0" w:color="auto"/>
              <w:bottom w:val="single" w:sz="4" w:space="0" w:color="auto"/>
              <w:right w:val="single" w:sz="4" w:space="0" w:color="auto"/>
            </w:tcBorders>
            <w:vAlign w:val="center"/>
          </w:tcPr>
          <w:p w14:paraId="19387BB3" w14:textId="5DE24432" w:rsidR="009F4E4A" w:rsidRPr="00E55715" w:rsidRDefault="009F4E4A" w:rsidP="009F4E4A">
            <w:pPr>
              <w:pStyle w:val="Tabletext"/>
              <w:spacing w:before="0" w:after="0" w:line="240" w:lineRule="exact"/>
              <w:jc w:val="center"/>
              <w:rPr>
                <w:sz w:val="16"/>
                <w:szCs w:val="22"/>
                <w:lang w:eastAsia="ja-JP"/>
              </w:rPr>
            </w:pPr>
            <w:r w:rsidRPr="00E55715">
              <w:rPr>
                <w:sz w:val="16"/>
                <w:szCs w:val="22"/>
              </w:rPr>
              <w:t>7</w:t>
            </w:r>
            <w:proofErr w:type="gramStart"/>
            <w:r>
              <w:rPr>
                <w:sz w:val="16"/>
                <w:szCs w:val="22"/>
              </w:rPr>
              <w:t>+</w:t>
            </w:r>
            <w:r w:rsidRPr="00E55715">
              <w:rPr>
                <w:sz w:val="16"/>
                <w:szCs w:val="22"/>
                <w:vertAlign w:val="superscript"/>
              </w:rPr>
              <w:t xml:space="preserve"> </w:t>
            </w:r>
            <w:r w:rsidR="005D3B22">
              <w:rPr>
                <w:rFonts w:hint="cs"/>
                <w:sz w:val="16"/>
                <w:szCs w:val="22"/>
                <w:vertAlign w:val="superscript"/>
                <w:rtl/>
              </w:rPr>
              <w:t xml:space="preserve"> </w:t>
            </w:r>
            <w:r w:rsidR="005D3B22" w:rsidRPr="00E55715">
              <w:rPr>
                <w:rFonts w:eastAsia="MS PGothic" w:hint="cs"/>
                <w:sz w:val="16"/>
                <w:szCs w:val="22"/>
                <w:rtl/>
              </w:rPr>
              <w:t>(</w:t>
            </w:r>
            <w:proofErr w:type="gramEnd"/>
            <w:r w:rsidR="005D3B22" w:rsidRPr="00E55715">
              <w:rPr>
                <w:rFonts w:eastAsia="MS PGothic" w:hint="cs"/>
                <w:sz w:val="16"/>
                <w:szCs w:val="22"/>
                <w:rtl/>
              </w:rPr>
              <w:t>دائري)</w:t>
            </w:r>
            <w:r w:rsidRPr="00E55715">
              <w:rPr>
                <w:sz w:val="16"/>
                <w:szCs w:val="22"/>
                <w:vertAlign w:val="superscript"/>
                <w:lang w:eastAsia="ja-JP"/>
              </w:rPr>
              <w:br/>
            </w:r>
            <w:r w:rsidRPr="00E55715">
              <w:rPr>
                <w:rFonts w:hint="cs"/>
                <w:sz w:val="16"/>
                <w:szCs w:val="22"/>
                <w:rtl/>
                <w:lang w:eastAsia="ja-JP"/>
              </w:rPr>
              <w:t xml:space="preserve">(الملاحظتان </w:t>
            </w:r>
            <w:r w:rsidRPr="00E55715">
              <w:rPr>
                <w:sz w:val="16"/>
                <w:szCs w:val="22"/>
                <w:lang w:eastAsia="ja-JP"/>
              </w:rPr>
              <w:t>13</w:t>
            </w:r>
            <w:r w:rsidRPr="00E55715">
              <w:rPr>
                <w:rFonts w:hint="cs"/>
                <w:sz w:val="16"/>
                <w:szCs w:val="22"/>
                <w:rtl/>
                <w:lang w:eastAsia="ja-JP"/>
              </w:rPr>
              <w:t xml:space="preserve"> و</w:t>
            </w:r>
            <w:r w:rsidRPr="00E55715">
              <w:rPr>
                <w:sz w:val="16"/>
                <w:szCs w:val="22"/>
                <w:lang w:eastAsia="ja-JP"/>
              </w:rPr>
              <w:t>16</w:t>
            </w:r>
            <w:r w:rsidRPr="00E55715">
              <w:rPr>
                <w:rFonts w:hint="cs"/>
                <w:sz w:val="16"/>
                <w:szCs w:val="22"/>
                <w:rtl/>
                <w:lang w:eastAsia="ja-JP"/>
              </w:rPr>
              <w:t>)</w:t>
            </w:r>
          </w:p>
        </w:tc>
        <w:tc>
          <w:tcPr>
            <w:tcW w:w="934" w:type="dxa"/>
            <w:tcBorders>
              <w:top w:val="single" w:sz="4" w:space="0" w:color="auto"/>
              <w:left w:val="single" w:sz="4" w:space="0" w:color="auto"/>
              <w:bottom w:val="single" w:sz="4" w:space="0" w:color="auto"/>
              <w:right w:val="single" w:sz="4" w:space="0" w:color="auto"/>
            </w:tcBorders>
            <w:vAlign w:val="center"/>
          </w:tcPr>
          <w:p w14:paraId="26EE3834" w14:textId="77777777" w:rsidR="009F4E4A" w:rsidRPr="00E55715" w:rsidRDefault="009F4E4A" w:rsidP="009F4E4A">
            <w:pPr>
              <w:pStyle w:val="Tabletext"/>
              <w:spacing w:before="0" w:after="0" w:line="240" w:lineRule="exact"/>
              <w:jc w:val="center"/>
              <w:rPr>
                <w:rFonts w:eastAsia="MS PGothic"/>
                <w:sz w:val="16"/>
                <w:szCs w:val="22"/>
                <w:rtl/>
                <w:lang w:eastAsia="ja-JP" w:bidi="ar-SY"/>
              </w:rPr>
            </w:pPr>
            <w:r w:rsidRPr="00E55715">
              <w:rPr>
                <w:rFonts w:eastAsia="MS PGothic"/>
                <w:sz w:val="16"/>
                <w:szCs w:val="22"/>
              </w:rPr>
              <w:t>2</w:t>
            </w:r>
            <w:r>
              <w:rPr>
                <w:rFonts w:eastAsia="MS PGothic"/>
                <w:sz w:val="16"/>
                <w:szCs w:val="22"/>
              </w:rPr>
              <w:t>,</w:t>
            </w:r>
            <w:r w:rsidRPr="00E55715">
              <w:rPr>
                <w:rFonts w:eastAsia="MS PGothic"/>
                <w:sz w:val="16"/>
                <w:szCs w:val="22"/>
              </w:rPr>
              <w:t>0</w:t>
            </w:r>
            <w:r>
              <w:rPr>
                <w:rFonts w:eastAsia="MS PGothic"/>
                <w:sz w:val="16"/>
                <w:szCs w:val="22"/>
              </w:rPr>
              <w:t>–</w:t>
            </w:r>
            <w:r w:rsidRPr="00E55715">
              <w:rPr>
                <w:rFonts w:eastAsia="MS PGothic"/>
                <w:sz w:val="16"/>
                <w:szCs w:val="22"/>
                <w:vertAlign w:val="superscript"/>
              </w:rPr>
              <w:br/>
            </w:r>
            <w:r w:rsidRPr="00E55715">
              <w:rPr>
                <w:rFonts w:eastAsia="MS PGothic" w:hint="cs"/>
                <w:sz w:val="16"/>
                <w:szCs w:val="22"/>
                <w:rtl/>
              </w:rPr>
              <w:t>(دائري)</w:t>
            </w:r>
            <w:r w:rsidRPr="00E55715">
              <w:rPr>
                <w:rFonts w:eastAsia="MS PGothic"/>
                <w:sz w:val="16"/>
                <w:szCs w:val="22"/>
              </w:rPr>
              <w:br/>
            </w:r>
            <w:r w:rsidRPr="00E55715">
              <w:rPr>
                <w:rFonts w:eastAsia="MS PGothic" w:hint="cs"/>
                <w:sz w:val="16"/>
                <w:szCs w:val="22"/>
                <w:rtl/>
                <w:lang w:eastAsia="ja-JP"/>
              </w:rPr>
              <w:t>(</w:t>
            </w:r>
            <w:r w:rsidRPr="00E55715">
              <w:rPr>
                <w:rFonts w:eastAsia="MS PGothic" w:hint="cs"/>
                <w:sz w:val="16"/>
                <w:szCs w:val="22"/>
                <w:rtl/>
              </w:rPr>
              <w:t xml:space="preserve">الملاحظة </w:t>
            </w:r>
            <w:r w:rsidRPr="00E55715">
              <w:rPr>
                <w:rFonts w:eastAsia="MS PGothic"/>
                <w:sz w:val="16"/>
                <w:szCs w:val="22"/>
              </w:rPr>
              <w:t>6</w:t>
            </w:r>
            <w:r w:rsidRPr="00E55715">
              <w:rPr>
                <w:rFonts w:eastAsia="MS PGothic" w:hint="cs"/>
                <w:sz w:val="16"/>
                <w:szCs w:val="22"/>
                <w:rtl/>
                <w:lang w:bidi="ar-SY"/>
              </w:rPr>
              <w:t>)</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1BEEE2E2" w14:textId="11C8EADB" w:rsidR="009F4E4A" w:rsidRPr="00E55715" w:rsidRDefault="009F4E4A" w:rsidP="009F4E4A">
            <w:pPr>
              <w:pStyle w:val="Tabletext"/>
              <w:spacing w:before="0" w:after="0" w:line="240" w:lineRule="exact"/>
              <w:jc w:val="center"/>
              <w:rPr>
                <w:rFonts w:eastAsia="MS PGothic"/>
                <w:sz w:val="16"/>
                <w:szCs w:val="22"/>
                <w:rtl/>
                <w:lang w:eastAsia="ja-JP" w:bidi="ar-SY"/>
              </w:rPr>
            </w:pPr>
            <w:r w:rsidRPr="00E55715">
              <w:rPr>
                <w:sz w:val="16"/>
                <w:szCs w:val="22"/>
              </w:rPr>
              <w:t>7</w:t>
            </w:r>
            <w:proofErr w:type="gramStart"/>
            <w:r>
              <w:rPr>
                <w:sz w:val="16"/>
                <w:szCs w:val="22"/>
              </w:rPr>
              <w:t>+</w:t>
            </w:r>
            <w:r w:rsidRPr="00E55715">
              <w:rPr>
                <w:sz w:val="16"/>
                <w:szCs w:val="22"/>
                <w:vertAlign w:val="superscript"/>
              </w:rPr>
              <w:t xml:space="preserve"> </w:t>
            </w:r>
            <w:r w:rsidR="005D3B22">
              <w:rPr>
                <w:rFonts w:hint="cs"/>
                <w:sz w:val="16"/>
                <w:szCs w:val="22"/>
                <w:vertAlign w:val="superscript"/>
                <w:rtl/>
              </w:rPr>
              <w:t xml:space="preserve"> </w:t>
            </w:r>
            <w:r w:rsidR="005D3B22" w:rsidRPr="00E55715">
              <w:rPr>
                <w:rFonts w:eastAsia="MS PGothic" w:hint="cs"/>
                <w:sz w:val="16"/>
                <w:szCs w:val="22"/>
                <w:rtl/>
              </w:rPr>
              <w:t>(</w:t>
            </w:r>
            <w:proofErr w:type="gramEnd"/>
            <w:r w:rsidR="005D3B22" w:rsidRPr="00E55715">
              <w:rPr>
                <w:rFonts w:eastAsia="MS PGothic" w:hint="cs"/>
                <w:sz w:val="16"/>
                <w:szCs w:val="22"/>
                <w:rtl/>
              </w:rPr>
              <w:t>دائري)</w:t>
            </w:r>
            <w:r w:rsidRPr="00E55715">
              <w:rPr>
                <w:sz w:val="16"/>
                <w:szCs w:val="22"/>
                <w:vertAlign w:val="superscript"/>
                <w:lang w:eastAsia="ja-JP"/>
              </w:rPr>
              <w:br/>
            </w:r>
            <w:r w:rsidRPr="00E55715">
              <w:rPr>
                <w:rFonts w:hint="cs"/>
                <w:spacing w:val="-8"/>
                <w:sz w:val="16"/>
                <w:szCs w:val="22"/>
                <w:rtl/>
                <w:lang w:eastAsia="ja-JP"/>
              </w:rPr>
              <w:t>(</w:t>
            </w:r>
            <w:r w:rsidRPr="00E55715">
              <w:rPr>
                <w:rFonts w:eastAsia="MS PGothic" w:hint="cs"/>
                <w:spacing w:val="-8"/>
                <w:sz w:val="16"/>
                <w:szCs w:val="22"/>
                <w:rtl/>
              </w:rPr>
              <w:t xml:space="preserve">الملاحظة </w:t>
            </w:r>
            <w:r w:rsidRPr="00E55715">
              <w:rPr>
                <w:rFonts w:eastAsia="MS PGothic"/>
                <w:spacing w:val="-8"/>
                <w:sz w:val="16"/>
                <w:szCs w:val="22"/>
              </w:rPr>
              <w:t>13</w:t>
            </w:r>
            <w:r w:rsidRPr="00E55715">
              <w:rPr>
                <w:rFonts w:eastAsia="MS PGothic" w:hint="cs"/>
                <w:spacing w:val="-8"/>
                <w:sz w:val="16"/>
                <w:szCs w:val="22"/>
                <w:rtl/>
                <w:lang w:bidi="ar-SY"/>
              </w:rPr>
              <w:t>)</w:t>
            </w:r>
          </w:p>
        </w:tc>
        <w:tc>
          <w:tcPr>
            <w:tcW w:w="884" w:type="dxa"/>
            <w:tcBorders>
              <w:top w:val="single" w:sz="4" w:space="0" w:color="auto"/>
              <w:left w:val="single" w:sz="4" w:space="0" w:color="auto"/>
              <w:bottom w:val="single" w:sz="4" w:space="0" w:color="auto"/>
              <w:right w:val="single" w:sz="4" w:space="0" w:color="auto"/>
            </w:tcBorders>
            <w:vAlign w:val="center"/>
          </w:tcPr>
          <w:p w14:paraId="3682B039" w14:textId="77777777" w:rsidR="009F4E4A" w:rsidRPr="00E55715" w:rsidRDefault="009F4E4A" w:rsidP="009F4E4A">
            <w:pPr>
              <w:pStyle w:val="Tabletext"/>
              <w:spacing w:before="0" w:after="0" w:line="240" w:lineRule="exact"/>
              <w:jc w:val="center"/>
              <w:rPr>
                <w:rFonts w:eastAsia="MS PGothic"/>
                <w:sz w:val="16"/>
                <w:szCs w:val="22"/>
                <w:highlight w:val="green"/>
              </w:rPr>
            </w:pPr>
            <w:r w:rsidRPr="00E55715">
              <w:rPr>
                <w:rFonts w:eastAsia="MS PGothic"/>
                <w:sz w:val="16"/>
                <w:szCs w:val="22"/>
              </w:rPr>
              <w:t>0</w:t>
            </w:r>
            <w:r>
              <w:rPr>
                <w:rFonts w:eastAsia="MS PGothic"/>
                <w:sz w:val="16"/>
                <w:szCs w:val="22"/>
              </w:rPr>
              <w:t>,</w:t>
            </w:r>
            <w:r w:rsidRPr="00E55715">
              <w:rPr>
                <w:rFonts w:eastAsia="MS PGothic"/>
                <w:sz w:val="16"/>
                <w:szCs w:val="22"/>
              </w:rPr>
              <w:t>0</w:t>
            </w:r>
          </w:p>
        </w:tc>
        <w:tc>
          <w:tcPr>
            <w:tcW w:w="1924" w:type="dxa"/>
            <w:gridSpan w:val="3"/>
            <w:tcBorders>
              <w:top w:val="single" w:sz="4" w:space="0" w:color="auto"/>
              <w:left w:val="single" w:sz="4" w:space="0" w:color="auto"/>
              <w:bottom w:val="single" w:sz="4" w:space="0" w:color="auto"/>
              <w:right w:val="single" w:sz="4" w:space="0" w:color="auto"/>
            </w:tcBorders>
            <w:vAlign w:val="center"/>
          </w:tcPr>
          <w:p w14:paraId="4EAF566B" w14:textId="77777777" w:rsidR="009F4E4A" w:rsidRPr="00E55715" w:rsidRDefault="009F4E4A" w:rsidP="009F4E4A">
            <w:pPr>
              <w:pStyle w:val="Tabletext"/>
              <w:spacing w:before="0" w:after="0" w:line="240" w:lineRule="exact"/>
              <w:jc w:val="center"/>
              <w:rPr>
                <w:sz w:val="16"/>
                <w:szCs w:val="22"/>
                <w:lang w:eastAsia="ja-JP"/>
              </w:rPr>
            </w:pPr>
            <w:r w:rsidRPr="00E55715">
              <w:rPr>
                <w:sz w:val="16"/>
                <w:szCs w:val="22"/>
                <w:lang w:eastAsia="ja-JP"/>
              </w:rPr>
              <w:t>6</w:t>
            </w:r>
          </w:p>
        </w:tc>
        <w:tc>
          <w:tcPr>
            <w:tcW w:w="9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932D4D" w14:textId="77777777" w:rsidR="009F4E4A" w:rsidRPr="00E55715" w:rsidRDefault="009F4E4A" w:rsidP="009F4E4A">
            <w:pPr>
              <w:pStyle w:val="Tabletext"/>
              <w:spacing w:before="0" w:after="0" w:line="240" w:lineRule="exact"/>
              <w:jc w:val="center"/>
              <w:rPr>
                <w:snapToGrid w:val="0"/>
                <w:sz w:val="16"/>
                <w:szCs w:val="22"/>
              </w:rPr>
            </w:pPr>
            <w:r w:rsidRPr="00E55715">
              <w:rPr>
                <w:snapToGrid w:val="0"/>
                <w:sz w:val="16"/>
                <w:szCs w:val="22"/>
                <w:lang w:eastAsia="zh-CN"/>
              </w:rPr>
              <w:t>3</w:t>
            </w:r>
          </w:p>
        </w:tc>
        <w:tc>
          <w:tcPr>
            <w:tcW w:w="188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3DA210" w14:textId="77777777" w:rsidR="009F4E4A" w:rsidRPr="00E55715" w:rsidRDefault="009F4E4A" w:rsidP="009F4E4A">
            <w:pPr>
              <w:pStyle w:val="Tabletext"/>
              <w:spacing w:before="0" w:after="0" w:line="240" w:lineRule="exact"/>
              <w:jc w:val="center"/>
              <w:rPr>
                <w:sz w:val="16"/>
                <w:szCs w:val="22"/>
                <w:lang w:eastAsia="ja-JP"/>
              </w:rPr>
            </w:pPr>
            <w:r w:rsidRPr="00E55715">
              <w:rPr>
                <w:sz w:val="16"/>
                <w:szCs w:val="22"/>
                <w:lang w:eastAsia="ja-JP"/>
              </w:rPr>
              <w:t>6</w:t>
            </w:r>
          </w:p>
        </w:tc>
        <w:tc>
          <w:tcPr>
            <w:tcW w:w="203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7F1767" w14:textId="77777777" w:rsidR="009F4E4A" w:rsidRPr="00E55715" w:rsidRDefault="009F4E4A" w:rsidP="009F4E4A">
            <w:pPr>
              <w:pStyle w:val="Tabletext"/>
              <w:spacing w:before="0" w:after="0" w:line="240" w:lineRule="exact"/>
              <w:jc w:val="center"/>
              <w:rPr>
                <w:rFonts w:eastAsia="MS PGothic"/>
                <w:sz w:val="16"/>
                <w:szCs w:val="22"/>
                <w:lang w:eastAsia="ja-JP"/>
              </w:rPr>
            </w:pPr>
            <w:r w:rsidRPr="00E55715">
              <w:rPr>
                <w:rFonts w:eastAsia="MS PGothic"/>
                <w:sz w:val="16"/>
                <w:szCs w:val="22"/>
              </w:rPr>
              <w:t>3</w:t>
            </w:r>
            <w:r>
              <w:rPr>
                <w:rFonts w:eastAsia="MS PGothic"/>
                <w:sz w:val="16"/>
                <w:szCs w:val="22"/>
              </w:rPr>
              <w:t>,</w:t>
            </w:r>
            <w:r w:rsidRPr="00E55715">
              <w:rPr>
                <w:rFonts w:eastAsia="MS PGothic"/>
                <w:sz w:val="16"/>
                <w:szCs w:val="22"/>
              </w:rPr>
              <w:t>0</w:t>
            </w:r>
            <w:r>
              <w:rPr>
                <w:rFonts w:eastAsia="MS PGothic"/>
                <w:sz w:val="16"/>
                <w:szCs w:val="22"/>
              </w:rPr>
              <w:t>+</w:t>
            </w:r>
          </w:p>
        </w:tc>
      </w:tr>
      <w:tr w:rsidR="005D3B22" w:rsidRPr="00E55715" w14:paraId="406DDD67" w14:textId="77777777" w:rsidTr="005D3B22">
        <w:trPr>
          <w:cantSplit/>
          <w:jc w:val="center"/>
        </w:trPr>
        <w:tc>
          <w:tcPr>
            <w:tcW w:w="1561" w:type="dxa"/>
            <w:tcBorders>
              <w:top w:val="single" w:sz="4" w:space="0" w:color="auto"/>
              <w:left w:val="single" w:sz="4" w:space="0" w:color="auto"/>
              <w:bottom w:val="single" w:sz="4" w:space="0" w:color="auto"/>
              <w:right w:val="single" w:sz="4" w:space="0" w:color="auto"/>
            </w:tcBorders>
            <w:vAlign w:val="center"/>
          </w:tcPr>
          <w:p w14:paraId="0CE89347" w14:textId="77777777" w:rsidR="009F4E4A" w:rsidRPr="00E55715" w:rsidRDefault="009F4E4A" w:rsidP="009F4E4A">
            <w:pPr>
              <w:pStyle w:val="Tabletext"/>
              <w:spacing w:before="0" w:after="0" w:line="240" w:lineRule="exact"/>
              <w:rPr>
                <w:rFonts w:eastAsia="MS PGothic"/>
                <w:sz w:val="16"/>
                <w:szCs w:val="22"/>
              </w:rPr>
            </w:pPr>
            <w:r w:rsidRPr="00E55715">
              <w:rPr>
                <w:rFonts w:eastAsia="MS PGothic" w:hint="cs"/>
                <w:sz w:val="16"/>
                <w:szCs w:val="22"/>
                <w:rtl/>
              </w:rPr>
              <w:t xml:space="preserve">الكسب الأقصى لهوائي المستقبِل في نصف الكرة </w:t>
            </w:r>
            <w:proofErr w:type="gramStart"/>
            <w:r w:rsidRPr="00E55715">
              <w:rPr>
                <w:rFonts w:eastAsia="MS PGothic" w:hint="cs"/>
                <w:sz w:val="16"/>
                <w:szCs w:val="22"/>
                <w:rtl/>
              </w:rPr>
              <w:t>الأدنى</w:t>
            </w:r>
            <w:r>
              <w:rPr>
                <w:rFonts w:eastAsia="MS PGothic" w:hint="cs"/>
                <w:sz w:val="16"/>
                <w:szCs w:val="22"/>
                <w:rtl/>
              </w:rPr>
              <w:t xml:space="preserve"> </w:t>
            </w:r>
            <w:r w:rsidRPr="00E55715">
              <w:rPr>
                <w:rFonts w:eastAsia="MS PGothic"/>
                <w:sz w:val="16"/>
                <w:szCs w:val="22"/>
              </w:rPr>
              <w:t xml:space="preserve"> (</w:t>
            </w:r>
            <w:proofErr w:type="gramEnd"/>
            <w:r w:rsidRPr="00E55715">
              <w:rPr>
                <w:rFonts w:eastAsia="MS PGothic"/>
                <w:sz w:val="16"/>
                <w:szCs w:val="22"/>
              </w:rPr>
              <w:t>dBi)</w:t>
            </w:r>
          </w:p>
        </w:tc>
        <w:tc>
          <w:tcPr>
            <w:tcW w:w="83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66CDC7" w14:textId="77777777" w:rsidR="009F4E4A" w:rsidRPr="005D3B22" w:rsidRDefault="009F4E4A" w:rsidP="009F4E4A">
            <w:pPr>
              <w:pStyle w:val="Tabletext"/>
              <w:spacing w:before="0" w:after="0" w:line="240" w:lineRule="exact"/>
              <w:jc w:val="center"/>
              <w:rPr>
                <w:rFonts w:eastAsia="MS PGothic"/>
                <w:spacing w:val="-8"/>
                <w:sz w:val="16"/>
                <w:szCs w:val="22"/>
                <w:highlight w:val="green"/>
                <w:rtl/>
                <w:lang w:eastAsia="ja-JP" w:bidi="ar-SY"/>
              </w:rPr>
            </w:pPr>
            <w:r w:rsidRPr="005D3B22">
              <w:rPr>
                <w:rFonts w:eastAsia="MS PGothic"/>
                <w:spacing w:val="-8"/>
                <w:sz w:val="16"/>
                <w:szCs w:val="22"/>
              </w:rPr>
              <w:t>5,0–</w:t>
            </w:r>
            <w:r w:rsidRPr="005D3B22">
              <w:rPr>
                <w:rFonts w:eastAsia="MS PGothic"/>
                <w:spacing w:val="-8"/>
                <w:sz w:val="16"/>
                <w:szCs w:val="22"/>
                <w:vertAlign w:val="superscript"/>
              </w:rPr>
              <w:br/>
            </w:r>
            <w:r w:rsidRPr="005D3B22">
              <w:rPr>
                <w:rFonts w:eastAsia="MS PGothic" w:hint="cs"/>
                <w:spacing w:val="-8"/>
                <w:sz w:val="16"/>
                <w:szCs w:val="22"/>
                <w:rtl/>
              </w:rPr>
              <w:t>(خطي)</w:t>
            </w:r>
            <w:r w:rsidRPr="005D3B22">
              <w:rPr>
                <w:rFonts w:eastAsia="MS PGothic"/>
                <w:spacing w:val="-8"/>
                <w:sz w:val="16"/>
                <w:szCs w:val="22"/>
              </w:rPr>
              <w:br/>
            </w:r>
            <w:r w:rsidRPr="005D3B22">
              <w:rPr>
                <w:rFonts w:eastAsia="MS PGothic" w:hint="cs"/>
                <w:spacing w:val="-8"/>
                <w:sz w:val="16"/>
                <w:szCs w:val="22"/>
                <w:rtl/>
                <w:lang w:eastAsia="ja-JP"/>
              </w:rPr>
              <w:t>(</w:t>
            </w:r>
            <w:r w:rsidRPr="005D3B22">
              <w:rPr>
                <w:rFonts w:eastAsia="MS PGothic" w:hint="cs"/>
                <w:spacing w:val="-8"/>
                <w:sz w:val="16"/>
                <w:szCs w:val="22"/>
                <w:rtl/>
              </w:rPr>
              <w:t xml:space="preserve">الملاحظة </w:t>
            </w:r>
            <w:r w:rsidRPr="005D3B22">
              <w:rPr>
                <w:rFonts w:eastAsia="MS PGothic"/>
                <w:spacing w:val="-8"/>
                <w:sz w:val="16"/>
                <w:szCs w:val="22"/>
              </w:rPr>
              <w:t>7</w:t>
            </w:r>
            <w:r w:rsidRPr="005D3B22">
              <w:rPr>
                <w:rFonts w:eastAsia="MS PGothic" w:hint="cs"/>
                <w:spacing w:val="-8"/>
                <w:sz w:val="16"/>
                <w:szCs w:val="22"/>
                <w:rtl/>
                <w:lang w:bidi="ar-SY"/>
              </w:rPr>
              <w:t>)</w:t>
            </w:r>
          </w:p>
        </w:tc>
        <w:tc>
          <w:tcPr>
            <w:tcW w:w="1146" w:type="dxa"/>
            <w:tcBorders>
              <w:top w:val="single" w:sz="4" w:space="0" w:color="auto"/>
              <w:left w:val="single" w:sz="4" w:space="0" w:color="auto"/>
              <w:bottom w:val="single" w:sz="4" w:space="0" w:color="auto"/>
              <w:right w:val="single" w:sz="4" w:space="0" w:color="auto"/>
            </w:tcBorders>
            <w:vAlign w:val="center"/>
          </w:tcPr>
          <w:p w14:paraId="6FF133F7" w14:textId="32A19E3A" w:rsidR="009F4E4A" w:rsidRPr="00E55715" w:rsidRDefault="009F4E4A" w:rsidP="009F4E4A">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10</w:t>
            </w:r>
            <w:r>
              <w:rPr>
                <w:rFonts w:eastAsia="MS PGothic"/>
                <w:sz w:val="16"/>
                <w:szCs w:val="22"/>
                <w:lang w:eastAsia="ja-JP"/>
              </w:rPr>
              <w:t>–</w:t>
            </w:r>
            <w:r w:rsidR="005D3B22">
              <w:rPr>
                <w:rFonts w:eastAsia="MS PGothic" w:hint="cs"/>
                <w:sz w:val="16"/>
                <w:szCs w:val="22"/>
                <w:rtl/>
                <w:lang w:eastAsia="ja-JP"/>
              </w:rPr>
              <w:t xml:space="preserve"> </w:t>
            </w:r>
            <w:r w:rsidR="005D3B22" w:rsidRPr="00E55715">
              <w:rPr>
                <w:rFonts w:eastAsia="MS PGothic" w:hint="cs"/>
                <w:sz w:val="16"/>
                <w:szCs w:val="22"/>
                <w:rtl/>
              </w:rPr>
              <w:t>(دائري)</w:t>
            </w:r>
          </w:p>
        </w:tc>
        <w:tc>
          <w:tcPr>
            <w:tcW w:w="958" w:type="dxa"/>
            <w:tcBorders>
              <w:top w:val="single" w:sz="4" w:space="0" w:color="auto"/>
              <w:left w:val="single" w:sz="4" w:space="0" w:color="auto"/>
              <w:bottom w:val="single" w:sz="4" w:space="0" w:color="auto"/>
              <w:right w:val="single" w:sz="4" w:space="0" w:color="auto"/>
            </w:tcBorders>
            <w:vAlign w:val="center"/>
          </w:tcPr>
          <w:p w14:paraId="1363816C" w14:textId="77777777" w:rsidR="009F4E4A" w:rsidRPr="005E1CE2" w:rsidRDefault="009F4E4A" w:rsidP="009F4E4A">
            <w:pPr>
              <w:pStyle w:val="Tabletext"/>
              <w:spacing w:before="0" w:after="0" w:line="240" w:lineRule="exact"/>
              <w:jc w:val="center"/>
              <w:rPr>
                <w:rFonts w:eastAsia="MS PGothic"/>
                <w:sz w:val="16"/>
                <w:szCs w:val="22"/>
                <w:highlight w:val="green"/>
                <w:rtl/>
                <w:lang w:eastAsia="ja-JP" w:bidi="ar-SY"/>
              </w:rPr>
            </w:pPr>
            <w:r w:rsidRPr="005E1CE2">
              <w:rPr>
                <w:rFonts w:eastAsia="MS PGothic"/>
                <w:sz w:val="16"/>
                <w:szCs w:val="22"/>
              </w:rPr>
              <w:t>5,0–</w:t>
            </w:r>
            <w:r w:rsidRPr="005E1CE2">
              <w:rPr>
                <w:rFonts w:eastAsia="MS PGothic" w:hint="cs"/>
                <w:sz w:val="16"/>
                <w:szCs w:val="22"/>
                <w:rtl/>
              </w:rPr>
              <w:t xml:space="preserve"> (خطي)</w:t>
            </w:r>
            <w:r w:rsidRPr="005E1CE2">
              <w:rPr>
                <w:rFonts w:eastAsia="MS PGothic"/>
                <w:sz w:val="16"/>
                <w:szCs w:val="22"/>
              </w:rPr>
              <w:br/>
            </w:r>
            <w:r w:rsidRPr="005E1CE2">
              <w:rPr>
                <w:rFonts w:eastAsia="MS PGothic" w:hint="cs"/>
                <w:sz w:val="16"/>
                <w:szCs w:val="22"/>
                <w:rtl/>
                <w:lang w:eastAsia="ja-JP"/>
              </w:rPr>
              <w:t>(</w:t>
            </w:r>
            <w:r w:rsidRPr="005E1CE2">
              <w:rPr>
                <w:rFonts w:eastAsia="MS PGothic" w:hint="cs"/>
                <w:sz w:val="16"/>
                <w:szCs w:val="22"/>
                <w:rtl/>
              </w:rPr>
              <w:t xml:space="preserve">الملاحظة </w:t>
            </w:r>
            <w:r w:rsidRPr="005E1CE2">
              <w:rPr>
                <w:rFonts w:eastAsia="MS PGothic"/>
                <w:sz w:val="16"/>
                <w:szCs w:val="22"/>
              </w:rPr>
              <w:t>8</w:t>
            </w:r>
            <w:r w:rsidRPr="005E1CE2">
              <w:rPr>
                <w:rFonts w:eastAsia="MS PGothic" w:hint="cs"/>
                <w:sz w:val="16"/>
                <w:szCs w:val="22"/>
                <w:rtl/>
                <w:lang w:bidi="ar-SY"/>
              </w:rPr>
              <w:t>)</w:t>
            </w:r>
          </w:p>
        </w:tc>
        <w:tc>
          <w:tcPr>
            <w:tcW w:w="1215" w:type="dxa"/>
            <w:tcBorders>
              <w:top w:val="single" w:sz="4" w:space="0" w:color="auto"/>
              <w:left w:val="single" w:sz="4" w:space="0" w:color="auto"/>
              <w:bottom w:val="single" w:sz="4" w:space="0" w:color="auto"/>
              <w:right w:val="single" w:sz="4" w:space="0" w:color="auto"/>
            </w:tcBorders>
            <w:vAlign w:val="center"/>
          </w:tcPr>
          <w:p w14:paraId="6B68B4EB" w14:textId="6EDAD747" w:rsidR="009F4E4A" w:rsidRPr="00E55715" w:rsidRDefault="009F4E4A" w:rsidP="009F4E4A">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10</w:t>
            </w:r>
            <w:r>
              <w:rPr>
                <w:rFonts w:eastAsia="MS PGothic"/>
                <w:sz w:val="16"/>
                <w:szCs w:val="22"/>
                <w:lang w:eastAsia="ja-JP"/>
              </w:rPr>
              <w:t>–</w:t>
            </w:r>
            <w:r w:rsidR="005D3B22">
              <w:rPr>
                <w:rFonts w:eastAsia="MS PGothic" w:hint="cs"/>
                <w:sz w:val="16"/>
                <w:szCs w:val="22"/>
                <w:rtl/>
                <w:lang w:eastAsia="ja-JP"/>
              </w:rPr>
              <w:t xml:space="preserve"> </w:t>
            </w:r>
            <w:r w:rsidR="005D3B22" w:rsidRPr="00E55715">
              <w:rPr>
                <w:rFonts w:eastAsia="MS PGothic" w:hint="cs"/>
                <w:sz w:val="16"/>
                <w:szCs w:val="22"/>
                <w:rtl/>
              </w:rPr>
              <w:t>(دائري)</w:t>
            </w:r>
          </w:p>
        </w:tc>
        <w:tc>
          <w:tcPr>
            <w:tcW w:w="934" w:type="dxa"/>
            <w:tcBorders>
              <w:top w:val="single" w:sz="4" w:space="0" w:color="auto"/>
              <w:left w:val="single" w:sz="4" w:space="0" w:color="auto"/>
              <w:bottom w:val="single" w:sz="4" w:space="0" w:color="auto"/>
              <w:right w:val="single" w:sz="4" w:space="0" w:color="auto"/>
            </w:tcBorders>
            <w:vAlign w:val="center"/>
          </w:tcPr>
          <w:p w14:paraId="2AF18D6A" w14:textId="2B27537F" w:rsidR="009F4E4A" w:rsidRPr="005D3B22" w:rsidRDefault="009F4E4A" w:rsidP="009F4E4A">
            <w:pPr>
              <w:pStyle w:val="Tabletext"/>
              <w:spacing w:before="0" w:after="0" w:line="240" w:lineRule="exact"/>
              <w:jc w:val="center"/>
              <w:rPr>
                <w:rFonts w:eastAsia="MS PGothic"/>
                <w:spacing w:val="-6"/>
                <w:sz w:val="16"/>
                <w:szCs w:val="22"/>
              </w:rPr>
            </w:pPr>
            <w:r w:rsidRPr="005D3B22">
              <w:rPr>
                <w:rFonts w:eastAsia="MS PGothic"/>
                <w:spacing w:val="-6"/>
                <w:sz w:val="16"/>
                <w:szCs w:val="22"/>
              </w:rPr>
              <w:t>9,0–</w:t>
            </w:r>
            <w:r w:rsidRPr="005D3B22">
              <w:rPr>
                <w:rFonts w:eastAsia="MS PGothic"/>
                <w:spacing w:val="-6"/>
                <w:sz w:val="16"/>
                <w:szCs w:val="22"/>
                <w:vertAlign w:val="superscript"/>
              </w:rPr>
              <w:t xml:space="preserve"> </w:t>
            </w:r>
            <w:r w:rsidRPr="005D3B22">
              <w:rPr>
                <w:rFonts w:eastAsia="MS PGothic"/>
                <w:spacing w:val="-6"/>
                <w:sz w:val="16"/>
                <w:szCs w:val="22"/>
                <w:vertAlign w:val="superscript"/>
              </w:rPr>
              <w:br/>
            </w:r>
            <w:r w:rsidR="005D3B22" w:rsidRPr="005D3B22">
              <w:rPr>
                <w:rFonts w:eastAsia="MS PGothic" w:hint="cs"/>
                <w:spacing w:val="-6"/>
                <w:sz w:val="16"/>
                <w:szCs w:val="22"/>
                <w:rtl/>
              </w:rPr>
              <w:t>(دائري)</w:t>
            </w:r>
            <w:r w:rsidR="005D3B22" w:rsidRPr="005D3B22">
              <w:rPr>
                <w:rFonts w:eastAsia="MS PGothic" w:hint="cs"/>
                <w:spacing w:val="-6"/>
                <w:sz w:val="16"/>
                <w:szCs w:val="22"/>
                <w:rtl/>
                <w:lang w:eastAsia="ja-JP"/>
              </w:rPr>
              <w:t xml:space="preserve"> </w:t>
            </w:r>
            <w:r w:rsidRPr="005D3B22">
              <w:rPr>
                <w:rFonts w:eastAsia="MS PGothic" w:hint="cs"/>
                <w:spacing w:val="-6"/>
                <w:sz w:val="16"/>
                <w:szCs w:val="22"/>
                <w:rtl/>
                <w:lang w:eastAsia="ja-JP"/>
              </w:rPr>
              <w:t>(</w:t>
            </w:r>
            <w:r w:rsidRPr="005D3B22">
              <w:rPr>
                <w:rFonts w:eastAsia="MS PGothic" w:hint="cs"/>
                <w:spacing w:val="-6"/>
                <w:sz w:val="16"/>
                <w:szCs w:val="22"/>
                <w:rtl/>
              </w:rPr>
              <w:t xml:space="preserve">الملاحظة </w:t>
            </w:r>
            <w:r w:rsidRPr="005D3B22">
              <w:rPr>
                <w:rFonts w:eastAsia="MS PGothic"/>
                <w:spacing w:val="-6"/>
                <w:sz w:val="16"/>
                <w:szCs w:val="22"/>
              </w:rPr>
              <w:t>6</w:t>
            </w:r>
            <w:r w:rsidRPr="005D3B22">
              <w:rPr>
                <w:rFonts w:eastAsia="MS PGothic" w:hint="cs"/>
                <w:spacing w:val="-6"/>
                <w:sz w:val="16"/>
                <w:szCs w:val="22"/>
                <w:rtl/>
                <w:lang w:bidi="ar-SY"/>
              </w:rPr>
              <w:t>)</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0FCAE0AB" w14:textId="142D9BCF" w:rsidR="009F4E4A" w:rsidRPr="00E55715" w:rsidRDefault="009F4E4A" w:rsidP="009F4E4A">
            <w:pPr>
              <w:pStyle w:val="Tabletext"/>
              <w:spacing w:before="0" w:after="0" w:line="240" w:lineRule="exact"/>
              <w:jc w:val="center"/>
              <w:rPr>
                <w:rFonts w:eastAsia="MS PGothic"/>
                <w:sz w:val="16"/>
                <w:szCs w:val="22"/>
              </w:rPr>
            </w:pPr>
            <w:r w:rsidRPr="00E55715">
              <w:rPr>
                <w:rFonts w:eastAsia="MS PGothic"/>
                <w:sz w:val="16"/>
                <w:szCs w:val="22"/>
                <w:lang w:eastAsia="ja-JP"/>
              </w:rPr>
              <w:t>10</w:t>
            </w:r>
            <w:r>
              <w:rPr>
                <w:rFonts w:eastAsia="MS PGothic"/>
                <w:sz w:val="16"/>
                <w:szCs w:val="22"/>
                <w:lang w:eastAsia="ja-JP"/>
              </w:rPr>
              <w:t>–</w:t>
            </w:r>
            <w:r w:rsidR="005D3B22">
              <w:rPr>
                <w:rFonts w:eastAsia="MS PGothic" w:hint="cs"/>
                <w:sz w:val="16"/>
                <w:szCs w:val="22"/>
                <w:rtl/>
                <w:lang w:eastAsia="ja-JP"/>
              </w:rPr>
              <w:t xml:space="preserve"> </w:t>
            </w:r>
            <w:r w:rsidR="005D3B22" w:rsidRPr="00E55715">
              <w:rPr>
                <w:rFonts w:eastAsia="MS PGothic" w:hint="cs"/>
                <w:sz w:val="16"/>
                <w:szCs w:val="22"/>
                <w:rtl/>
              </w:rPr>
              <w:t>(دائري)</w:t>
            </w:r>
          </w:p>
        </w:tc>
        <w:tc>
          <w:tcPr>
            <w:tcW w:w="884" w:type="dxa"/>
            <w:tcBorders>
              <w:top w:val="single" w:sz="4" w:space="0" w:color="auto"/>
              <w:left w:val="single" w:sz="4" w:space="0" w:color="auto"/>
              <w:bottom w:val="single" w:sz="4" w:space="0" w:color="auto"/>
              <w:right w:val="single" w:sz="4" w:space="0" w:color="auto"/>
            </w:tcBorders>
            <w:vAlign w:val="center"/>
          </w:tcPr>
          <w:p w14:paraId="7519CCB2" w14:textId="77777777" w:rsidR="009F4E4A" w:rsidRPr="00E55715" w:rsidRDefault="009F4E4A" w:rsidP="009F4E4A">
            <w:pPr>
              <w:pStyle w:val="Tabletext"/>
              <w:spacing w:before="0" w:after="0" w:line="240" w:lineRule="exact"/>
              <w:jc w:val="center"/>
              <w:rPr>
                <w:rFonts w:eastAsia="MS PGothic"/>
                <w:sz w:val="16"/>
                <w:szCs w:val="22"/>
                <w:highlight w:val="green"/>
              </w:rPr>
            </w:pPr>
            <w:r w:rsidRPr="00E55715">
              <w:rPr>
                <w:rFonts w:eastAsia="MS PGothic"/>
                <w:sz w:val="16"/>
                <w:szCs w:val="22"/>
              </w:rPr>
              <w:t>0</w:t>
            </w:r>
            <w:r>
              <w:rPr>
                <w:rFonts w:eastAsia="MS PGothic"/>
                <w:sz w:val="16"/>
                <w:szCs w:val="22"/>
              </w:rPr>
              <w:t>,</w:t>
            </w:r>
            <w:r w:rsidRPr="00E55715">
              <w:rPr>
                <w:rFonts w:eastAsia="MS PGothic"/>
                <w:sz w:val="16"/>
                <w:szCs w:val="22"/>
              </w:rPr>
              <w:t>0</w:t>
            </w:r>
          </w:p>
        </w:tc>
        <w:tc>
          <w:tcPr>
            <w:tcW w:w="1924" w:type="dxa"/>
            <w:gridSpan w:val="3"/>
            <w:tcBorders>
              <w:top w:val="single" w:sz="4" w:space="0" w:color="auto"/>
              <w:left w:val="single" w:sz="4" w:space="0" w:color="auto"/>
              <w:bottom w:val="single" w:sz="4" w:space="0" w:color="auto"/>
              <w:right w:val="single" w:sz="4" w:space="0" w:color="auto"/>
            </w:tcBorders>
            <w:vAlign w:val="center"/>
          </w:tcPr>
          <w:p w14:paraId="79CEBAED" w14:textId="77777777" w:rsidR="009F4E4A" w:rsidRPr="00E55715" w:rsidRDefault="009F4E4A" w:rsidP="009F4E4A">
            <w:pPr>
              <w:pStyle w:val="Tabletext"/>
              <w:spacing w:before="0" w:after="0" w:line="240" w:lineRule="exact"/>
              <w:jc w:val="center"/>
              <w:rPr>
                <w:sz w:val="16"/>
                <w:szCs w:val="22"/>
                <w:rtl/>
                <w:lang w:eastAsia="ja-JP" w:bidi="ar-SY"/>
              </w:rPr>
            </w:pPr>
            <w:r w:rsidRPr="00E55715">
              <w:rPr>
                <w:sz w:val="16"/>
                <w:szCs w:val="22"/>
                <w:lang w:eastAsia="ja-JP"/>
              </w:rPr>
              <w:t>6</w:t>
            </w:r>
            <w:r w:rsidRPr="00E55715">
              <w:rPr>
                <w:sz w:val="16"/>
                <w:szCs w:val="22"/>
                <w:lang w:eastAsia="ja-JP"/>
              </w:rPr>
              <w:br/>
            </w:r>
            <w:r w:rsidRPr="00E55715">
              <w:rPr>
                <w:rFonts w:hint="cs"/>
                <w:sz w:val="16"/>
                <w:szCs w:val="22"/>
                <w:rtl/>
                <w:lang w:eastAsia="ja-JP"/>
              </w:rPr>
              <w:t>(</w:t>
            </w:r>
            <w:r w:rsidRPr="00E55715">
              <w:rPr>
                <w:rFonts w:eastAsia="MS PGothic" w:hint="cs"/>
                <w:sz w:val="16"/>
                <w:szCs w:val="22"/>
                <w:rtl/>
              </w:rPr>
              <w:t xml:space="preserve">الملاحظة </w:t>
            </w:r>
            <w:r w:rsidRPr="00E55715">
              <w:rPr>
                <w:rFonts w:eastAsia="MS PGothic"/>
                <w:sz w:val="16"/>
                <w:szCs w:val="22"/>
              </w:rPr>
              <w:t>18</w:t>
            </w:r>
            <w:r w:rsidRPr="00E55715">
              <w:rPr>
                <w:rFonts w:eastAsia="MS PGothic" w:hint="cs"/>
                <w:sz w:val="16"/>
                <w:szCs w:val="22"/>
                <w:rtl/>
                <w:lang w:bidi="ar-SY"/>
              </w:rPr>
              <w:t>)</w:t>
            </w:r>
          </w:p>
        </w:tc>
        <w:tc>
          <w:tcPr>
            <w:tcW w:w="9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E61674" w14:textId="77777777" w:rsidR="009F4E4A" w:rsidRPr="00E55715" w:rsidRDefault="009F4E4A" w:rsidP="009F4E4A">
            <w:pPr>
              <w:pStyle w:val="Tabletext"/>
              <w:spacing w:before="0" w:after="0" w:line="240" w:lineRule="exact"/>
              <w:jc w:val="center"/>
              <w:rPr>
                <w:snapToGrid w:val="0"/>
                <w:sz w:val="16"/>
                <w:szCs w:val="22"/>
              </w:rPr>
            </w:pPr>
            <w:r w:rsidRPr="00E55715">
              <w:rPr>
                <w:snapToGrid w:val="0"/>
                <w:sz w:val="16"/>
                <w:szCs w:val="22"/>
                <w:lang w:eastAsia="zh-CN"/>
              </w:rPr>
              <w:t>10</w:t>
            </w:r>
            <w:r>
              <w:rPr>
                <w:snapToGrid w:val="0"/>
                <w:sz w:val="16"/>
                <w:szCs w:val="22"/>
                <w:lang w:eastAsia="zh-CN"/>
              </w:rPr>
              <w:t>–</w:t>
            </w:r>
          </w:p>
        </w:tc>
        <w:tc>
          <w:tcPr>
            <w:tcW w:w="188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F81976" w14:textId="77777777" w:rsidR="009F4E4A" w:rsidRPr="00E55715" w:rsidRDefault="009F4E4A" w:rsidP="009F4E4A">
            <w:pPr>
              <w:pStyle w:val="Tabletext"/>
              <w:spacing w:before="0" w:after="0" w:line="240" w:lineRule="exact"/>
              <w:jc w:val="center"/>
              <w:rPr>
                <w:sz w:val="16"/>
                <w:szCs w:val="22"/>
                <w:rtl/>
                <w:lang w:eastAsia="ja-JP" w:bidi="ar-SY"/>
              </w:rPr>
            </w:pPr>
            <w:r w:rsidRPr="00E55715">
              <w:rPr>
                <w:sz w:val="16"/>
                <w:szCs w:val="22"/>
                <w:lang w:eastAsia="ja-JP"/>
              </w:rPr>
              <w:t>6</w:t>
            </w:r>
            <w:r w:rsidRPr="00E55715">
              <w:rPr>
                <w:sz w:val="16"/>
                <w:szCs w:val="22"/>
                <w:lang w:eastAsia="ja-JP"/>
              </w:rPr>
              <w:br/>
            </w:r>
            <w:r w:rsidRPr="00E55715">
              <w:rPr>
                <w:rFonts w:hint="cs"/>
                <w:sz w:val="16"/>
                <w:szCs w:val="22"/>
                <w:rtl/>
                <w:lang w:eastAsia="ja-JP"/>
              </w:rPr>
              <w:t>(</w:t>
            </w:r>
            <w:r w:rsidRPr="00E55715">
              <w:rPr>
                <w:rFonts w:eastAsia="MS PGothic" w:hint="cs"/>
                <w:sz w:val="16"/>
                <w:szCs w:val="22"/>
                <w:rtl/>
              </w:rPr>
              <w:t xml:space="preserve">الملاحظة </w:t>
            </w:r>
            <w:r w:rsidRPr="00E55715">
              <w:rPr>
                <w:rFonts w:eastAsia="MS PGothic"/>
                <w:sz w:val="16"/>
                <w:szCs w:val="22"/>
              </w:rPr>
              <w:t>18</w:t>
            </w:r>
            <w:r w:rsidRPr="00E55715">
              <w:rPr>
                <w:rFonts w:eastAsia="MS PGothic" w:hint="cs"/>
                <w:sz w:val="16"/>
                <w:szCs w:val="22"/>
                <w:rtl/>
                <w:lang w:bidi="ar-SY"/>
              </w:rPr>
              <w:t>)</w:t>
            </w:r>
          </w:p>
        </w:tc>
        <w:tc>
          <w:tcPr>
            <w:tcW w:w="203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F59BFC" w14:textId="77777777" w:rsidR="009F4E4A" w:rsidRPr="00E55715" w:rsidRDefault="009F4E4A" w:rsidP="009F4E4A">
            <w:pPr>
              <w:pStyle w:val="Tabletext"/>
              <w:spacing w:before="0" w:after="0" w:line="240" w:lineRule="exact"/>
              <w:jc w:val="center"/>
              <w:rPr>
                <w:rFonts w:eastAsia="MS PGothic"/>
                <w:sz w:val="16"/>
                <w:szCs w:val="22"/>
                <w:rtl/>
                <w:lang w:bidi="ar-SY"/>
              </w:rPr>
            </w:pPr>
            <w:r w:rsidRPr="00E55715">
              <w:rPr>
                <w:rFonts w:eastAsia="MS PGothic"/>
                <w:sz w:val="16"/>
                <w:szCs w:val="22"/>
              </w:rPr>
              <w:t>5</w:t>
            </w:r>
            <w:r>
              <w:rPr>
                <w:rFonts w:eastAsia="MS PGothic"/>
                <w:sz w:val="16"/>
                <w:szCs w:val="22"/>
              </w:rPr>
              <w:t>,</w:t>
            </w:r>
            <w:r w:rsidRPr="00E55715">
              <w:rPr>
                <w:rFonts w:eastAsia="MS PGothic"/>
                <w:sz w:val="16"/>
                <w:szCs w:val="22"/>
              </w:rPr>
              <w:t>0</w:t>
            </w:r>
            <w:r>
              <w:rPr>
                <w:rFonts w:eastAsia="MS PGothic"/>
                <w:sz w:val="16"/>
                <w:szCs w:val="22"/>
              </w:rPr>
              <w:t>–</w:t>
            </w:r>
            <w:r w:rsidRPr="00E55715">
              <w:rPr>
                <w:rFonts w:eastAsia="MS PGothic"/>
                <w:sz w:val="16"/>
                <w:szCs w:val="22"/>
                <w:vertAlign w:val="superscript"/>
              </w:rPr>
              <w:br/>
            </w:r>
            <w:r w:rsidRPr="00E55715">
              <w:rPr>
                <w:rFonts w:eastAsia="MS PGothic" w:hint="cs"/>
                <w:sz w:val="16"/>
                <w:szCs w:val="22"/>
                <w:rtl/>
                <w:lang w:eastAsia="ja-JP"/>
              </w:rPr>
              <w:t>(</w:t>
            </w:r>
            <w:r w:rsidRPr="00E55715">
              <w:rPr>
                <w:rFonts w:eastAsia="MS PGothic" w:hint="cs"/>
                <w:sz w:val="16"/>
                <w:szCs w:val="22"/>
                <w:rtl/>
              </w:rPr>
              <w:t xml:space="preserve">الملاحظة </w:t>
            </w:r>
            <w:r w:rsidRPr="00E55715">
              <w:rPr>
                <w:rFonts w:eastAsia="MS PGothic"/>
                <w:sz w:val="16"/>
                <w:szCs w:val="22"/>
              </w:rPr>
              <w:t>10</w:t>
            </w:r>
            <w:r w:rsidRPr="00E55715">
              <w:rPr>
                <w:rFonts w:eastAsia="MS PGothic" w:hint="cs"/>
                <w:sz w:val="16"/>
                <w:szCs w:val="22"/>
                <w:rtl/>
                <w:lang w:bidi="ar-SY"/>
              </w:rPr>
              <w:t>)</w:t>
            </w:r>
          </w:p>
        </w:tc>
      </w:tr>
      <w:tr w:rsidR="00060EA4" w:rsidRPr="00E55715" w14:paraId="13AF58DD" w14:textId="77777777" w:rsidTr="005D3B22">
        <w:trPr>
          <w:cantSplit/>
          <w:jc w:val="center"/>
        </w:trPr>
        <w:tc>
          <w:tcPr>
            <w:tcW w:w="1561" w:type="dxa"/>
            <w:tcBorders>
              <w:top w:val="single" w:sz="4" w:space="0" w:color="auto"/>
              <w:left w:val="single" w:sz="4" w:space="0" w:color="auto"/>
              <w:bottom w:val="single" w:sz="4" w:space="0" w:color="auto"/>
              <w:right w:val="single" w:sz="4" w:space="0" w:color="auto"/>
            </w:tcBorders>
            <w:vAlign w:val="center"/>
          </w:tcPr>
          <w:p w14:paraId="51D37D80" w14:textId="77777777" w:rsidR="00060EA4" w:rsidRPr="00E55715" w:rsidRDefault="00060EA4" w:rsidP="009F4E4A">
            <w:pPr>
              <w:pStyle w:val="Tabletext"/>
              <w:spacing w:before="0" w:after="0" w:line="240" w:lineRule="exact"/>
              <w:rPr>
                <w:rFonts w:eastAsia="MS PGothic"/>
                <w:sz w:val="16"/>
                <w:szCs w:val="22"/>
              </w:rPr>
            </w:pPr>
            <w:r w:rsidRPr="00E55715">
              <w:rPr>
                <w:rFonts w:eastAsia="MS PGothic" w:hint="cs"/>
                <w:sz w:val="16"/>
                <w:szCs w:val="22"/>
                <w:rtl/>
              </w:rPr>
              <w:t xml:space="preserve">مرشاح </w:t>
            </w:r>
            <w:r w:rsidRPr="00E55715">
              <w:rPr>
                <w:rFonts w:eastAsia="MS PGothic"/>
                <w:sz w:val="16"/>
                <w:szCs w:val="22"/>
              </w:rPr>
              <w:t>RF</w:t>
            </w:r>
            <w:r w:rsidRPr="00E55715">
              <w:rPr>
                <w:rFonts w:eastAsia="MS PGothic" w:hint="cs"/>
                <w:sz w:val="16"/>
                <w:szCs w:val="22"/>
                <w:rtl/>
              </w:rPr>
              <w:t xml:space="preserve"> بمقدار</w:t>
            </w:r>
            <w:r w:rsidRPr="00E55715">
              <w:rPr>
                <w:rFonts w:eastAsia="MS PGothic"/>
                <w:sz w:val="16"/>
                <w:szCs w:val="22"/>
              </w:rPr>
              <w:t xml:space="preserve"> dB 3 </w:t>
            </w:r>
            <w:r w:rsidRPr="00E55715">
              <w:rPr>
                <w:rFonts w:eastAsia="MS PGothic" w:hint="cs"/>
                <w:sz w:val="16"/>
                <w:szCs w:val="22"/>
                <w:rtl/>
              </w:rPr>
              <w:t>عرض نطاق</w:t>
            </w:r>
            <w:r w:rsidRPr="00E55715">
              <w:rPr>
                <w:rFonts w:eastAsia="MS PGothic"/>
                <w:sz w:val="16"/>
                <w:szCs w:val="22"/>
              </w:rPr>
              <w:t xml:space="preserve"> (MHz)</w:t>
            </w:r>
          </w:p>
        </w:tc>
        <w:tc>
          <w:tcPr>
            <w:tcW w:w="83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828379" w14:textId="77777777" w:rsidR="00060EA4" w:rsidRPr="005D3B22" w:rsidRDefault="00060EA4" w:rsidP="009F4E4A">
            <w:pPr>
              <w:pStyle w:val="Tabletext"/>
              <w:spacing w:before="0" w:after="0" w:line="240" w:lineRule="exact"/>
              <w:jc w:val="center"/>
              <w:rPr>
                <w:rFonts w:eastAsia="MS PGothic"/>
                <w:spacing w:val="-6"/>
                <w:sz w:val="16"/>
                <w:szCs w:val="22"/>
              </w:rPr>
            </w:pPr>
            <w:r w:rsidRPr="005D3B22">
              <w:rPr>
                <w:rFonts w:eastAsia="MS PGothic"/>
                <w:spacing w:val="-6"/>
                <w:sz w:val="16"/>
                <w:szCs w:val="22"/>
              </w:rPr>
              <w:t>24,0</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FA88FB" w14:textId="77777777" w:rsidR="00060EA4" w:rsidRPr="005D3B22" w:rsidRDefault="00060EA4" w:rsidP="009F4E4A">
            <w:pPr>
              <w:pStyle w:val="Tabletext"/>
              <w:spacing w:before="0" w:after="0" w:line="240" w:lineRule="exact"/>
              <w:jc w:val="center"/>
              <w:rPr>
                <w:rFonts w:eastAsia="MS PGothic"/>
                <w:spacing w:val="-6"/>
                <w:sz w:val="16"/>
                <w:szCs w:val="22"/>
                <w:lang w:eastAsia="ja-JP"/>
              </w:rPr>
            </w:pPr>
            <w:r w:rsidRPr="005D3B22">
              <w:rPr>
                <w:rFonts w:eastAsia="MS PGothic"/>
                <w:spacing w:val="-6"/>
                <w:sz w:val="16"/>
                <w:szCs w:val="22"/>
                <w:lang w:eastAsia="ja-JP"/>
              </w:rPr>
              <w:t>30</w:t>
            </w:r>
          </w:p>
        </w:tc>
        <w:tc>
          <w:tcPr>
            <w:tcW w:w="95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65DEB9" w14:textId="77777777" w:rsidR="00060EA4" w:rsidRPr="005D3B22" w:rsidRDefault="00060EA4" w:rsidP="009F4E4A">
            <w:pPr>
              <w:pStyle w:val="Tabletext"/>
              <w:spacing w:before="0" w:after="0" w:line="240" w:lineRule="exact"/>
              <w:jc w:val="center"/>
              <w:rPr>
                <w:rFonts w:eastAsia="MS PGothic"/>
                <w:spacing w:val="-6"/>
                <w:sz w:val="16"/>
                <w:szCs w:val="22"/>
              </w:rPr>
            </w:pPr>
            <w:r w:rsidRPr="005D3B22">
              <w:rPr>
                <w:rFonts w:eastAsia="MS PGothic"/>
                <w:spacing w:val="-6"/>
                <w:sz w:val="16"/>
                <w:szCs w:val="22"/>
              </w:rPr>
              <w:t>24,0</w:t>
            </w:r>
          </w:p>
        </w:tc>
        <w:tc>
          <w:tcPr>
            <w:tcW w:w="12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1E3B5E" w14:textId="77777777" w:rsidR="00060EA4" w:rsidRPr="005D3B22" w:rsidRDefault="00060EA4" w:rsidP="009F4E4A">
            <w:pPr>
              <w:pStyle w:val="Tabletext"/>
              <w:spacing w:before="0" w:after="0" w:line="240" w:lineRule="exact"/>
              <w:jc w:val="center"/>
              <w:rPr>
                <w:rFonts w:eastAsia="MS PGothic"/>
                <w:spacing w:val="-6"/>
                <w:sz w:val="16"/>
                <w:szCs w:val="22"/>
                <w:lang w:eastAsia="ja-JP"/>
              </w:rPr>
            </w:pPr>
            <w:r w:rsidRPr="005D3B22">
              <w:rPr>
                <w:rFonts w:eastAsia="MS PGothic"/>
                <w:spacing w:val="-6"/>
                <w:sz w:val="16"/>
                <w:szCs w:val="22"/>
                <w:lang w:eastAsia="ja-JP"/>
              </w:rPr>
              <w:t>30</w:t>
            </w:r>
          </w:p>
        </w:tc>
        <w:tc>
          <w:tcPr>
            <w:tcW w:w="9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D86F05" w14:textId="77777777" w:rsidR="00060EA4" w:rsidRPr="005D3B22" w:rsidRDefault="00060EA4" w:rsidP="009F4E4A">
            <w:pPr>
              <w:pStyle w:val="Tabletext"/>
              <w:spacing w:before="0" w:after="0" w:line="240" w:lineRule="exact"/>
              <w:jc w:val="center"/>
              <w:rPr>
                <w:rFonts w:eastAsia="MS PGothic"/>
                <w:spacing w:val="-6"/>
                <w:sz w:val="16"/>
                <w:szCs w:val="22"/>
              </w:rPr>
            </w:pPr>
            <w:r w:rsidRPr="005D3B22">
              <w:rPr>
                <w:rFonts w:eastAsia="MS PGothic"/>
                <w:spacing w:val="-6"/>
                <w:sz w:val="16"/>
                <w:szCs w:val="22"/>
              </w:rPr>
              <w:t>24,0</w:t>
            </w:r>
          </w:p>
        </w:tc>
        <w:tc>
          <w:tcPr>
            <w:tcW w:w="139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2805FA" w14:textId="77777777" w:rsidR="00060EA4" w:rsidRPr="005D3B22" w:rsidRDefault="00060EA4" w:rsidP="009F4E4A">
            <w:pPr>
              <w:pStyle w:val="Tabletext"/>
              <w:spacing w:before="0" w:after="0" w:line="240" w:lineRule="exact"/>
              <w:jc w:val="center"/>
              <w:rPr>
                <w:rFonts w:eastAsia="MS PGothic"/>
                <w:spacing w:val="-6"/>
                <w:sz w:val="16"/>
                <w:szCs w:val="22"/>
              </w:rPr>
            </w:pPr>
            <w:r w:rsidRPr="005D3B22">
              <w:rPr>
                <w:rFonts w:eastAsia="MS PGothic"/>
                <w:spacing w:val="-6"/>
                <w:sz w:val="16"/>
                <w:szCs w:val="22"/>
                <w:lang w:eastAsia="ja-JP"/>
              </w:rPr>
              <w:t>30</w:t>
            </w:r>
          </w:p>
        </w:tc>
        <w:tc>
          <w:tcPr>
            <w:tcW w:w="8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7A4EFD" w14:textId="77777777" w:rsidR="00060EA4" w:rsidRPr="005D3B22" w:rsidRDefault="00060EA4" w:rsidP="009F4E4A">
            <w:pPr>
              <w:pStyle w:val="Tabletext"/>
              <w:spacing w:before="0" w:after="0" w:line="240" w:lineRule="exact"/>
              <w:jc w:val="center"/>
              <w:rPr>
                <w:rFonts w:eastAsia="MS PGothic"/>
                <w:spacing w:val="-6"/>
                <w:sz w:val="16"/>
                <w:szCs w:val="22"/>
              </w:rPr>
            </w:pPr>
            <w:r w:rsidRPr="005D3B22">
              <w:rPr>
                <w:rFonts w:eastAsia="MS PGothic"/>
                <w:spacing w:val="-6"/>
                <w:sz w:val="16"/>
                <w:szCs w:val="22"/>
              </w:rPr>
              <w:t>30,69</w:t>
            </w:r>
          </w:p>
        </w:tc>
        <w:tc>
          <w:tcPr>
            <w:tcW w:w="152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550225" w14:textId="77777777" w:rsidR="00060EA4" w:rsidRPr="005D3B22" w:rsidRDefault="00060EA4" w:rsidP="009F4E4A">
            <w:pPr>
              <w:pStyle w:val="Tabletext"/>
              <w:spacing w:before="0" w:after="0" w:line="240" w:lineRule="exact"/>
              <w:jc w:val="center"/>
              <w:rPr>
                <w:spacing w:val="-6"/>
                <w:sz w:val="16"/>
                <w:szCs w:val="22"/>
                <w:lang w:eastAsia="ja-JP"/>
              </w:rPr>
            </w:pPr>
            <w:r w:rsidRPr="005D3B22">
              <w:rPr>
                <w:spacing w:val="-6"/>
                <w:sz w:val="16"/>
                <w:szCs w:val="22"/>
                <w:lang w:eastAsia="ja-JP"/>
              </w:rPr>
              <w:t>32</w:t>
            </w:r>
          </w:p>
        </w:tc>
        <w:tc>
          <w:tcPr>
            <w:tcW w:w="3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3533D3" w14:textId="36DCDEB6" w:rsidR="00060EA4" w:rsidRPr="005D3B22" w:rsidRDefault="00060EA4" w:rsidP="009F4E4A">
            <w:pPr>
              <w:pStyle w:val="Tabletext"/>
              <w:spacing w:before="0" w:after="0" w:line="240" w:lineRule="exact"/>
              <w:jc w:val="center"/>
              <w:rPr>
                <w:spacing w:val="-6"/>
                <w:sz w:val="16"/>
                <w:szCs w:val="22"/>
                <w:lang w:eastAsia="ja-JP"/>
              </w:rPr>
            </w:pPr>
            <w:r w:rsidRPr="005D3B22">
              <w:rPr>
                <w:spacing w:val="-6"/>
                <w:sz w:val="16"/>
                <w:szCs w:val="22"/>
                <w:lang w:eastAsia="ja-JP"/>
              </w:rPr>
              <w:t>30</w:t>
            </w:r>
          </w:p>
        </w:tc>
        <w:tc>
          <w:tcPr>
            <w:tcW w:w="9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11FF6B" w14:textId="77777777" w:rsidR="00060EA4" w:rsidRPr="005D3B22" w:rsidRDefault="00060EA4" w:rsidP="009F4E4A">
            <w:pPr>
              <w:pStyle w:val="Tabletext"/>
              <w:spacing w:before="0" w:after="0" w:line="240" w:lineRule="exact"/>
              <w:jc w:val="center"/>
              <w:rPr>
                <w:snapToGrid w:val="0"/>
                <w:spacing w:val="-6"/>
                <w:sz w:val="16"/>
                <w:szCs w:val="22"/>
              </w:rPr>
            </w:pPr>
            <w:r w:rsidRPr="005D3B22">
              <w:rPr>
                <w:snapToGrid w:val="0"/>
                <w:spacing w:val="-6"/>
                <w:sz w:val="16"/>
                <w:szCs w:val="22"/>
                <w:lang w:eastAsia="zh-CN"/>
              </w:rPr>
              <w:t>4,196</w:t>
            </w:r>
          </w:p>
        </w:tc>
        <w:tc>
          <w:tcPr>
            <w:tcW w:w="151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A19982" w14:textId="77777777" w:rsidR="00060EA4" w:rsidRPr="005D3B22" w:rsidRDefault="00060EA4" w:rsidP="009F4E4A">
            <w:pPr>
              <w:pStyle w:val="Tabletext"/>
              <w:spacing w:before="0" w:after="0" w:line="240" w:lineRule="exact"/>
              <w:jc w:val="center"/>
              <w:rPr>
                <w:rFonts w:eastAsia="MS PGothic"/>
                <w:spacing w:val="-6"/>
                <w:sz w:val="16"/>
                <w:szCs w:val="22"/>
                <w:lang w:eastAsia="ja-JP"/>
              </w:rPr>
            </w:pPr>
            <w:r w:rsidRPr="005D3B22">
              <w:rPr>
                <w:spacing w:val="-6"/>
                <w:sz w:val="16"/>
                <w:szCs w:val="22"/>
                <w:lang w:eastAsia="ja-JP"/>
              </w:rPr>
              <w:t>32</w:t>
            </w:r>
          </w:p>
        </w:tc>
        <w:tc>
          <w:tcPr>
            <w:tcW w:w="3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807693" w14:textId="056EC5A7" w:rsidR="00060EA4" w:rsidRPr="005D3B22" w:rsidRDefault="00060EA4" w:rsidP="009F4E4A">
            <w:pPr>
              <w:pStyle w:val="Tabletext"/>
              <w:spacing w:before="0" w:after="0" w:line="240" w:lineRule="exact"/>
              <w:jc w:val="center"/>
              <w:rPr>
                <w:rFonts w:eastAsia="MS PGothic"/>
                <w:spacing w:val="-6"/>
                <w:sz w:val="16"/>
                <w:szCs w:val="22"/>
                <w:lang w:eastAsia="ja-JP"/>
              </w:rPr>
            </w:pPr>
            <w:r w:rsidRPr="005D3B22">
              <w:rPr>
                <w:rFonts w:eastAsia="MS PGothic"/>
                <w:spacing w:val="-6"/>
                <w:sz w:val="16"/>
                <w:szCs w:val="22"/>
                <w:lang w:eastAsia="ja-JP"/>
              </w:rPr>
              <w:t>30</w:t>
            </w:r>
          </w:p>
        </w:tc>
        <w:tc>
          <w:tcPr>
            <w:tcW w:w="175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32239E1" w14:textId="77777777" w:rsidR="00060EA4" w:rsidRPr="005D3B22" w:rsidRDefault="00060EA4" w:rsidP="009F4E4A">
            <w:pPr>
              <w:pStyle w:val="Tabletext"/>
              <w:spacing w:before="0" w:after="0" w:line="240" w:lineRule="exact"/>
              <w:jc w:val="center"/>
              <w:rPr>
                <w:rFonts w:eastAsia="MS PGothic"/>
                <w:spacing w:val="-6"/>
                <w:sz w:val="16"/>
                <w:szCs w:val="22"/>
                <w:lang w:eastAsia="ja-JP"/>
              </w:rPr>
            </w:pPr>
            <w:r w:rsidRPr="005D3B22">
              <w:rPr>
                <w:rFonts w:eastAsia="MS PGothic"/>
                <w:spacing w:val="-6"/>
                <w:sz w:val="16"/>
                <w:szCs w:val="22"/>
              </w:rPr>
              <w:t>30,69</w:t>
            </w:r>
            <w:r w:rsidRPr="005D3B22">
              <w:rPr>
                <w:rFonts w:eastAsia="MS PGothic" w:hint="cs"/>
                <w:spacing w:val="-6"/>
                <w:sz w:val="16"/>
                <w:szCs w:val="22"/>
                <w:rtl/>
              </w:rPr>
              <w:t xml:space="preserve"> أو </w:t>
            </w:r>
            <w:r w:rsidRPr="005D3B22">
              <w:rPr>
                <w:rFonts w:eastAsia="MS PGothic"/>
                <w:spacing w:val="-6"/>
                <w:sz w:val="16"/>
                <w:szCs w:val="22"/>
              </w:rPr>
              <w:t>32</w:t>
            </w:r>
          </w:p>
        </w:tc>
        <w:tc>
          <w:tcPr>
            <w:tcW w:w="2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51C2EA" w14:textId="154EA807" w:rsidR="00060EA4" w:rsidRPr="005D3B22" w:rsidRDefault="00060EA4" w:rsidP="009F4E4A">
            <w:pPr>
              <w:pStyle w:val="Tabletext"/>
              <w:spacing w:before="0" w:after="0" w:line="240" w:lineRule="exact"/>
              <w:jc w:val="center"/>
              <w:rPr>
                <w:rFonts w:eastAsia="MS PGothic"/>
                <w:spacing w:val="-6"/>
                <w:sz w:val="16"/>
                <w:szCs w:val="22"/>
                <w:lang w:eastAsia="ja-JP"/>
              </w:rPr>
            </w:pPr>
            <w:r w:rsidRPr="005D3B22">
              <w:rPr>
                <w:rFonts w:eastAsia="MS PGothic"/>
                <w:spacing w:val="-6"/>
                <w:sz w:val="16"/>
                <w:szCs w:val="22"/>
                <w:lang w:eastAsia="ja-JP"/>
              </w:rPr>
              <w:t>30</w:t>
            </w:r>
          </w:p>
        </w:tc>
      </w:tr>
      <w:tr w:rsidR="00060EA4" w:rsidRPr="00E55715" w14:paraId="3E0C0431" w14:textId="77777777" w:rsidTr="005D3B22">
        <w:trPr>
          <w:cantSplit/>
          <w:jc w:val="center"/>
        </w:trPr>
        <w:tc>
          <w:tcPr>
            <w:tcW w:w="1561" w:type="dxa"/>
            <w:tcBorders>
              <w:top w:val="single" w:sz="4" w:space="0" w:color="auto"/>
              <w:left w:val="single" w:sz="4" w:space="0" w:color="auto"/>
              <w:bottom w:val="single" w:sz="4" w:space="0" w:color="auto"/>
              <w:right w:val="single" w:sz="4" w:space="0" w:color="auto"/>
            </w:tcBorders>
            <w:vAlign w:val="center"/>
          </w:tcPr>
          <w:p w14:paraId="48F0BF32" w14:textId="77777777" w:rsidR="00060EA4" w:rsidRPr="00E55715" w:rsidRDefault="00060EA4" w:rsidP="009F4E4A">
            <w:pPr>
              <w:pStyle w:val="Tabletext"/>
              <w:spacing w:before="0" w:after="0" w:line="240" w:lineRule="exact"/>
              <w:rPr>
                <w:rFonts w:eastAsia="MS PGothic"/>
                <w:sz w:val="16"/>
                <w:szCs w:val="22"/>
              </w:rPr>
            </w:pPr>
            <w:r w:rsidRPr="00E55715">
              <w:rPr>
                <w:rFonts w:eastAsia="MS PGothic" w:hint="cs"/>
                <w:sz w:val="16"/>
                <w:szCs w:val="22"/>
                <w:rtl/>
              </w:rPr>
              <w:t xml:space="preserve">مرشاح ترابط مسبق </w:t>
            </w:r>
            <w:proofErr w:type="gramStart"/>
            <w:r w:rsidRPr="00E55715">
              <w:rPr>
                <w:rFonts w:eastAsia="MS PGothic" w:hint="cs"/>
                <w:sz w:val="16"/>
                <w:szCs w:val="22"/>
                <w:rtl/>
              </w:rPr>
              <w:t>بمقدار</w:t>
            </w:r>
            <w:r>
              <w:rPr>
                <w:rFonts w:eastAsia="MS PGothic" w:hint="cs"/>
                <w:sz w:val="16"/>
                <w:szCs w:val="22"/>
                <w:rtl/>
              </w:rPr>
              <w:t xml:space="preserve"> </w:t>
            </w:r>
            <w:r w:rsidRPr="00E55715">
              <w:rPr>
                <w:rFonts w:eastAsia="MS PGothic"/>
                <w:sz w:val="16"/>
                <w:szCs w:val="22"/>
              </w:rPr>
              <w:t xml:space="preserve"> dB</w:t>
            </w:r>
            <w:proofErr w:type="gramEnd"/>
            <w:r>
              <w:rPr>
                <w:rFonts w:eastAsia="MS PGothic"/>
                <w:sz w:val="16"/>
                <w:szCs w:val="22"/>
              </w:rPr>
              <w:t> 3</w:t>
            </w:r>
            <w:r>
              <w:rPr>
                <w:rFonts w:eastAsia="MS PGothic" w:hint="cs"/>
                <w:sz w:val="16"/>
                <w:szCs w:val="22"/>
                <w:rtl/>
              </w:rPr>
              <w:t xml:space="preserve"> </w:t>
            </w:r>
            <w:r w:rsidRPr="00E55715">
              <w:rPr>
                <w:rFonts w:eastAsia="MS PGothic" w:hint="cs"/>
                <w:sz w:val="16"/>
                <w:szCs w:val="22"/>
                <w:rtl/>
              </w:rPr>
              <w:t xml:space="preserve">عرض نطاق </w:t>
            </w:r>
            <w:r w:rsidRPr="00E55715">
              <w:rPr>
                <w:rFonts w:eastAsia="MS PGothic"/>
                <w:sz w:val="16"/>
                <w:szCs w:val="22"/>
              </w:rPr>
              <w:t>(MHz)</w:t>
            </w:r>
          </w:p>
        </w:tc>
        <w:tc>
          <w:tcPr>
            <w:tcW w:w="83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E3C1BF" w14:textId="77777777" w:rsidR="00060EA4" w:rsidRPr="00E55715" w:rsidRDefault="00060EA4" w:rsidP="009F4E4A">
            <w:pPr>
              <w:pStyle w:val="Tabletext"/>
              <w:spacing w:before="0" w:after="0" w:line="240" w:lineRule="exact"/>
              <w:jc w:val="center"/>
              <w:rPr>
                <w:rFonts w:eastAsia="MS PGothic"/>
                <w:sz w:val="16"/>
                <w:szCs w:val="22"/>
              </w:rPr>
            </w:pPr>
            <w:r w:rsidRPr="00E55715">
              <w:rPr>
                <w:rFonts w:eastAsia="MS PGothic"/>
                <w:sz w:val="16"/>
                <w:szCs w:val="22"/>
              </w:rPr>
              <w:t>20</w:t>
            </w:r>
            <w:r>
              <w:rPr>
                <w:rFonts w:eastAsia="MS PGothic"/>
                <w:sz w:val="16"/>
                <w:szCs w:val="22"/>
              </w:rPr>
              <w:t>,</w:t>
            </w:r>
            <w:r w:rsidRPr="00E55715">
              <w:rPr>
                <w:rFonts w:eastAsia="MS PGothic"/>
                <w:sz w:val="16"/>
                <w:szCs w:val="22"/>
              </w:rPr>
              <w:t>46</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8C9B64" w14:textId="77777777" w:rsidR="00060EA4" w:rsidRPr="00E55715" w:rsidRDefault="00060EA4" w:rsidP="009F4E4A">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22</w:t>
            </w:r>
          </w:p>
        </w:tc>
        <w:tc>
          <w:tcPr>
            <w:tcW w:w="95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3257D1" w14:textId="77777777" w:rsidR="00060EA4" w:rsidRPr="00E55715" w:rsidRDefault="00060EA4" w:rsidP="009F4E4A">
            <w:pPr>
              <w:pStyle w:val="Tabletext"/>
              <w:spacing w:before="0" w:after="0" w:line="240" w:lineRule="exact"/>
              <w:jc w:val="center"/>
              <w:rPr>
                <w:rFonts w:eastAsia="MS PGothic"/>
                <w:sz w:val="16"/>
                <w:szCs w:val="22"/>
              </w:rPr>
            </w:pPr>
            <w:r w:rsidRPr="00E55715">
              <w:rPr>
                <w:rFonts w:eastAsia="MS PGothic"/>
                <w:sz w:val="16"/>
                <w:szCs w:val="22"/>
              </w:rPr>
              <w:t>20</w:t>
            </w:r>
            <w:r>
              <w:rPr>
                <w:rFonts w:eastAsia="MS PGothic"/>
                <w:sz w:val="16"/>
                <w:szCs w:val="22"/>
              </w:rPr>
              <w:t>,</w:t>
            </w:r>
            <w:r w:rsidRPr="00E55715">
              <w:rPr>
                <w:rFonts w:eastAsia="MS PGothic"/>
                <w:sz w:val="16"/>
                <w:szCs w:val="22"/>
              </w:rPr>
              <w:t>46</w:t>
            </w:r>
          </w:p>
        </w:tc>
        <w:tc>
          <w:tcPr>
            <w:tcW w:w="12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5FDCF1" w14:textId="77777777" w:rsidR="00060EA4" w:rsidRPr="00E55715" w:rsidRDefault="00060EA4" w:rsidP="009F4E4A">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22</w:t>
            </w:r>
          </w:p>
        </w:tc>
        <w:tc>
          <w:tcPr>
            <w:tcW w:w="9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ABF8AA" w14:textId="77777777" w:rsidR="00060EA4" w:rsidRPr="00E55715" w:rsidRDefault="00060EA4" w:rsidP="009F4E4A">
            <w:pPr>
              <w:pStyle w:val="Tabletext"/>
              <w:spacing w:before="0" w:after="0" w:line="240" w:lineRule="exact"/>
              <w:jc w:val="center"/>
              <w:rPr>
                <w:rFonts w:eastAsia="MS PGothic"/>
                <w:sz w:val="16"/>
                <w:szCs w:val="22"/>
              </w:rPr>
            </w:pPr>
            <w:r w:rsidRPr="00E55715">
              <w:rPr>
                <w:rFonts w:eastAsia="MS PGothic"/>
                <w:sz w:val="16"/>
                <w:szCs w:val="22"/>
              </w:rPr>
              <w:t>20</w:t>
            </w:r>
            <w:r>
              <w:rPr>
                <w:rFonts w:eastAsia="MS PGothic"/>
                <w:sz w:val="16"/>
                <w:szCs w:val="22"/>
              </w:rPr>
              <w:t>,</w:t>
            </w:r>
            <w:r w:rsidRPr="00E55715">
              <w:rPr>
                <w:rFonts w:eastAsia="MS PGothic"/>
                <w:sz w:val="16"/>
                <w:szCs w:val="22"/>
              </w:rPr>
              <w:t>46</w:t>
            </w:r>
          </w:p>
        </w:tc>
        <w:tc>
          <w:tcPr>
            <w:tcW w:w="111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ED09EE" w14:textId="77777777" w:rsidR="00060EA4" w:rsidRPr="00E55715" w:rsidRDefault="00060EA4" w:rsidP="009F4E4A">
            <w:pPr>
              <w:pStyle w:val="Tabletext"/>
              <w:spacing w:before="0" w:after="0" w:line="240" w:lineRule="exact"/>
              <w:jc w:val="center"/>
              <w:rPr>
                <w:rFonts w:eastAsia="MS PGothic"/>
                <w:sz w:val="16"/>
                <w:szCs w:val="22"/>
              </w:rPr>
            </w:pPr>
            <w:r w:rsidRPr="00E55715">
              <w:rPr>
                <w:rFonts w:eastAsia="MS PGothic"/>
                <w:sz w:val="16"/>
                <w:szCs w:val="22"/>
                <w:lang w:eastAsia="ja-JP"/>
              </w:rPr>
              <w:t>22</w:t>
            </w:r>
          </w:p>
        </w:tc>
        <w:tc>
          <w:tcPr>
            <w:tcW w:w="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6FA045" w14:textId="5E9486D2" w:rsidR="00060EA4" w:rsidRPr="00E55715" w:rsidRDefault="00060EA4" w:rsidP="009F4E4A">
            <w:pPr>
              <w:pStyle w:val="Tabletext"/>
              <w:spacing w:before="0" w:after="0" w:line="240" w:lineRule="exact"/>
              <w:jc w:val="center"/>
              <w:rPr>
                <w:rFonts w:eastAsia="MS PGothic"/>
                <w:sz w:val="16"/>
                <w:szCs w:val="22"/>
              </w:rPr>
            </w:pPr>
            <w:r>
              <w:rPr>
                <w:rFonts w:eastAsia="MS PGothic"/>
                <w:sz w:val="16"/>
                <w:szCs w:val="22"/>
              </w:rPr>
              <w:t>25</w:t>
            </w:r>
          </w:p>
        </w:tc>
        <w:tc>
          <w:tcPr>
            <w:tcW w:w="8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64637D" w14:textId="77777777" w:rsidR="00060EA4" w:rsidRPr="00E55715" w:rsidRDefault="00060EA4" w:rsidP="009F4E4A">
            <w:pPr>
              <w:pStyle w:val="Tabletext"/>
              <w:spacing w:before="0" w:after="0" w:line="240" w:lineRule="exact"/>
              <w:jc w:val="center"/>
              <w:rPr>
                <w:rFonts w:eastAsia="MS PGothic"/>
                <w:sz w:val="16"/>
                <w:szCs w:val="22"/>
                <w:highlight w:val="lightGray"/>
              </w:rPr>
            </w:pPr>
            <w:r w:rsidRPr="00E55715">
              <w:rPr>
                <w:rFonts w:eastAsia="MS PGothic"/>
                <w:sz w:val="16"/>
                <w:szCs w:val="22"/>
              </w:rPr>
              <w:t>20</w:t>
            </w:r>
            <w:r>
              <w:rPr>
                <w:rFonts w:eastAsia="MS PGothic"/>
                <w:sz w:val="16"/>
                <w:szCs w:val="22"/>
              </w:rPr>
              <w:t>,</w:t>
            </w:r>
            <w:r w:rsidRPr="00E55715">
              <w:rPr>
                <w:rFonts w:eastAsia="MS PGothic"/>
                <w:sz w:val="16"/>
                <w:szCs w:val="22"/>
              </w:rPr>
              <w:t>46</w:t>
            </w:r>
          </w:p>
        </w:tc>
        <w:tc>
          <w:tcPr>
            <w:tcW w:w="3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4985E1" w14:textId="77777777" w:rsidR="00060EA4" w:rsidRPr="005D3B22" w:rsidRDefault="00060EA4" w:rsidP="009F4E4A">
            <w:pPr>
              <w:pStyle w:val="Tabletext"/>
              <w:spacing w:before="0" w:after="0" w:line="240" w:lineRule="exact"/>
              <w:jc w:val="center"/>
              <w:rPr>
                <w:rFonts w:eastAsia="MS PGothic"/>
                <w:sz w:val="16"/>
                <w:szCs w:val="22"/>
              </w:rPr>
            </w:pPr>
            <w:r w:rsidRPr="005D3B22">
              <w:rPr>
                <w:rFonts w:eastAsia="MS PGothic"/>
                <w:sz w:val="16"/>
                <w:szCs w:val="22"/>
              </w:rPr>
              <w:t>2</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388230" w14:textId="77777777" w:rsidR="00060EA4" w:rsidRPr="005D3B22" w:rsidRDefault="00060EA4" w:rsidP="009F4E4A">
            <w:pPr>
              <w:pStyle w:val="Tabletext"/>
              <w:spacing w:before="0" w:after="0" w:line="240" w:lineRule="exact"/>
              <w:jc w:val="center"/>
              <w:rPr>
                <w:rFonts w:eastAsia="MS PGothic"/>
                <w:sz w:val="16"/>
                <w:szCs w:val="22"/>
              </w:rPr>
            </w:pPr>
            <w:r w:rsidRPr="005D3B22">
              <w:rPr>
                <w:rFonts w:eastAsia="MS PGothic"/>
                <w:sz w:val="16"/>
                <w:szCs w:val="22"/>
              </w:rPr>
              <w:t>22</w:t>
            </w:r>
          </w:p>
        </w:tc>
        <w:tc>
          <w:tcPr>
            <w:tcW w:w="3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A1EFEB" w14:textId="451B1A14" w:rsidR="00060EA4" w:rsidRPr="005D3B22" w:rsidRDefault="00060EA4" w:rsidP="009F4E4A">
            <w:pPr>
              <w:pStyle w:val="Tabletext"/>
              <w:spacing w:before="0" w:after="0" w:line="240" w:lineRule="exact"/>
              <w:jc w:val="center"/>
              <w:rPr>
                <w:rFonts w:eastAsia="MS PGothic"/>
                <w:sz w:val="16"/>
                <w:szCs w:val="22"/>
              </w:rPr>
            </w:pPr>
            <w:r w:rsidRPr="005D3B22">
              <w:rPr>
                <w:rFonts w:eastAsia="MS PGothic"/>
                <w:sz w:val="16"/>
                <w:szCs w:val="22"/>
              </w:rPr>
              <w:t>25</w:t>
            </w:r>
          </w:p>
        </w:tc>
        <w:tc>
          <w:tcPr>
            <w:tcW w:w="9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7DC26B" w14:textId="77777777" w:rsidR="00060EA4" w:rsidRPr="005D3B22" w:rsidRDefault="00060EA4" w:rsidP="009F4E4A">
            <w:pPr>
              <w:pStyle w:val="Tabletext"/>
              <w:spacing w:before="0" w:after="0" w:line="240" w:lineRule="exact"/>
              <w:jc w:val="center"/>
              <w:rPr>
                <w:rFonts w:eastAsia="MS PGothic"/>
                <w:sz w:val="16"/>
                <w:szCs w:val="22"/>
              </w:rPr>
            </w:pPr>
            <w:r w:rsidRPr="005D3B22">
              <w:rPr>
                <w:rFonts w:eastAsia="MS PGothic"/>
                <w:sz w:val="16"/>
                <w:szCs w:val="22"/>
              </w:rPr>
              <w:t>4,096</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98579E" w14:textId="77777777" w:rsidR="00060EA4" w:rsidRPr="005D3B22" w:rsidRDefault="00060EA4" w:rsidP="009F4E4A">
            <w:pPr>
              <w:pStyle w:val="Tabletext"/>
              <w:spacing w:before="0" w:after="0" w:line="240" w:lineRule="exact"/>
              <w:jc w:val="center"/>
              <w:rPr>
                <w:rFonts w:eastAsia="MS PGothic"/>
                <w:sz w:val="16"/>
                <w:szCs w:val="22"/>
              </w:rPr>
            </w:pPr>
            <w:r w:rsidRPr="005D3B22">
              <w:rPr>
                <w:rFonts w:eastAsia="MS PGothic"/>
                <w:sz w:val="16"/>
                <w:szCs w:val="22"/>
              </w:rPr>
              <w:t>2</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6E4BDC" w14:textId="77777777" w:rsidR="00060EA4" w:rsidRPr="005D3B22" w:rsidRDefault="00060EA4" w:rsidP="009F4E4A">
            <w:pPr>
              <w:pStyle w:val="Tabletext"/>
              <w:spacing w:before="0" w:after="0" w:line="240" w:lineRule="exact"/>
              <w:jc w:val="center"/>
              <w:rPr>
                <w:rFonts w:eastAsia="MS PGothic"/>
                <w:sz w:val="16"/>
                <w:szCs w:val="22"/>
              </w:rPr>
            </w:pPr>
            <w:r w:rsidRPr="005D3B22">
              <w:rPr>
                <w:rFonts w:eastAsia="MS PGothic"/>
                <w:sz w:val="16"/>
                <w:szCs w:val="22"/>
              </w:rPr>
              <w:t>22</w:t>
            </w:r>
          </w:p>
        </w:tc>
        <w:tc>
          <w:tcPr>
            <w:tcW w:w="3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660C95" w14:textId="5DB72573" w:rsidR="00060EA4" w:rsidRPr="005D3B22" w:rsidRDefault="00060EA4" w:rsidP="009F4E4A">
            <w:pPr>
              <w:pStyle w:val="Tabletext"/>
              <w:spacing w:before="0" w:after="0" w:line="240" w:lineRule="exact"/>
              <w:jc w:val="center"/>
              <w:rPr>
                <w:rFonts w:eastAsia="MS PGothic"/>
                <w:sz w:val="16"/>
                <w:szCs w:val="22"/>
              </w:rPr>
            </w:pPr>
            <w:r w:rsidRPr="005D3B22">
              <w:rPr>
                <w:rFonts w:eastAsia="MS PGothic"/>
                <w:sz w:val="16"/>
                <w:szCs w:val="22"/>
              </w:rPr>
              <w:t>25</w:t>
            </w:r>
          </w:p>
        </w:tc>
        <w:tc>
          <w:tcPr>
            <w:tcW w:w="4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FD9536" w14:textId="77777777" w:rsidR="00060EA4" w:rsidRPr="005D3B22" w:rsidRDefault="00060EA4" w:rsidP="009F4E4A">
            <w:pPr>
              <w:pStyle w:val="Tabletext"/>
              <w:spacing w:before="0" w:after="0" w:line="240" w:lineRule="exact"/>
              <w:jc w:val="center"/>
              <w:rPr>
                <w:rFonts w:eastAsia="MS PGothic"/>
                <w:sz w:val="16"/>
                <w:szCs w:val="22"/>
              </w:rPr>
            </w:pPr>
            <w:r w:rsidRPr="005D3B22">
              <w:rPr>
                <w:rFonts w:eastAsia="MS PGothic"/>
                <w:sz w:val="16"/>
                <w:szCs w:val="22"/>
              </w:rPr>
              <w:t>20,46</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441CD0" w14:textId="77777777" w:rsidR="00060EA4" w:rsidRPr="005D3B22" w:rsidRDefault="00060EA4" w:rsidP="009F4E4A">
            <w:pPr>
              <w:pStyle w:val="Tabletext"/>
              <w:spacing w:before="0" w:after="0" w:line="240" w:lineRule="exact"/>
              <w:jc w:val="center"/>
              <w:rPr>
                <w:rFonts w:eastAsia="MS PGothic"/>
                <w:sz w:val="16"/>
                <w:szCs w:val="22"/>
              </w:rPr>
            </w:pPr>
            <w:r w:rsidRPr="005D3B22">
              <w:rPr>
                <w:rFonts w:eastAsia="MS PGothic"/>
                <w:sz w:val="16"/>
                <w:szCs w:val="22"/>
              </w:rPr>
              <w:t>22</w:t>
            </w:r>
          </w:p>
        </w:tc>
        <w:tc>
          <w:tcPr>
            <w:tcW w:w="2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51ED5F" w14:textId="366031E3" w:rsidR="00060EA4" w:rsidRPr="005D3B22" w:rsidRDefault="00060EA4" w:rsidP="009F4E4A">
            <w:pPr>
              <w:pStyle w:val="Tabletext"/>
              <w:spacing w:before="0" w:after="0" w:line="240" w:lineRule="exact"/>
              <w:jc w:val="center"/>
              <w:rPr>
                <w:rFonts w:eastAsia="MS PGothic"/>
                <w:sz w:val="16"/>
                <w:szCs w:val="22"/>
              </w:rPr>
            </w:pPr>
            <w:r w:rsidRPr="005D3B22">
              <w:rPr>
                <w:rFonts w:eastAsia="MS PGothic"/>
                <w:sz w:val="16"/>
                <w:szCs w:val="22"/>
              </w:rPr>
              <w:t>25</w:t>
            </w:r>
          </w:p>
        </w:tc>
      </w:tr>
      <w:tr w:rsidR="0018509C" w:rsidRPr="00E55715" w14:paraId="2B406534" w14:textId="77777777" w:rsidTr="00060EA4">
        <w:trPr>
          <w:cantSplit/>
          <w:jc w:val="center"/>
        </w:trPr>
        <w:tc>
          <w:tcPr>
            <w:tcW w:w="1561" w:type="dxa"/>
            <w:tcBorders>
              <w:top w:val="single" w:sz="4" w:space="0" w:color="auto"/>
              <w:left w:val="single" w:sz="4" w:space="0" w:color="auto"/>
              <w:bottom w:val="single" w:sz="4" w:space="0" w:color="auto"/>
              <w:right w:val="single" w:sz="4" w:space="0" w:color="auto"/>
            </w:tcBorders>
            <w:vAlign w:val="center"/>
          </w:tcPr>
          <w:p w14:paraId="6E09ABDB" w14:textId="77777777" w:rsidR="009F4E4A" w:rsidRPr="00E55715" w:rsidRDefault="009F4E4A" w:rsidP="009F4E4A">
            <w:pPr>
              <w:pStyle w:val="Tabletext"/>
              <w:spacing w:before="0" w:after="0" w:line="240" w:lineRule="exact"/>
              <w:rPr>
                <w:rFonts w:eastAsia="MS PGothic"/>
                <w:sz w:val="16"/>
                <w:szCs w:val="22"/>
              </w:rPr>
            </w:pPr>
            <w:r w:rsidRPr="00E55715">
              <w:rPr>
                <w:rFonts w:eastAsia="MS PGothic" w:hint="cs"/>
                <w:sz w:val="16"/>
                <w:szCs w:val="22"/>
                <w:rtl/>
              </w:rPr>
              <w:t xml:space="preserve">حرارة ضوضاء نظام </w:t>
            </w:r>
            <w:proofErr w:type="gramStart"/>
            <w:r w:rsidRPr="00E55715">
              <w:rPr>
                <w:rFonts w:eastAsia="MS PGothic" w:hint="cs"/>
                <w:sz w:val="16"/>
                <w:szCs w:val="22"/>
                <w:rtl/>
              </w:rPr>
              <w:t xml:space="preserve">المستقبِل </w:t>
            </w:r>
            <w:r w:rsidRPr="00E55715">
              <w:rPr>
                <w:rFonts w:eastAsia="MS PGothic"/>
                <w:sz w:val="16"/>
                <w:szCs w:val="22"/>
              </w:rPr>
              <w:t xml:space="preserve"> (</w:t>
            </w:r>
            <w:proofErr w:type="gramEnd"/>
            <w:r w:rsidRPr="00E55715">
              <w:rPr>
                <w:rFonts w:eastAsia="MS PGothic"/>
                <w:sz w:val="16"/>
                <w:szCs w:val="22"/>
              </w:rPr>
              <w:t>K)</w:t>
            </w:r>
          </w:p>
        </w:tc>
        <w:tc>
          <w:tcPr>
            <w:tcW w:w="833" w:type="dxa"/>
            <w:tcBorders>
              <w:top w:val="single" w:sz="4" w:space="0" w:color="auto"/>
              <w:left w:val="single" w:sz="4" w:space="0" w:color="auto"/>
              <w:bottom w:val="single" w:sz="4" w:space="0" w:color="auto"/>
              <w:right w:val="single" w:sz="4" w:space="0" w:color="auto"/>
            </w:tcBorders>
            <w:vAlign w:val="center"/>
          </w:tcPr>
          <w:p w14:paraId="0412EB85" w14:textId="77777777" w:rsidR="009F4E4A" w:rsidRPr="00E55715" w:rsidRDefault="009F4E4A" w:rsidP="009F4E4A">
            <w:pPr>
              <w:pStyle w:val="Tabletext"/>
              <w:spacing w:before="0" w:after="0" w:line="240" w:lineRule="exact"/>
              <w:jc w:val="center"/>
              <w:rPr>
                <w:rFonts w:eastAsia="MS PGothic"/>
                <w:sz w:val="16"/>
                <w:szCs w:val="22"/>
              </w:rPr>
            </w:pPr>
            <w:r w:rsidRPr="00E55715">
              <w:rPr>
                <w:rFonts w:eastAsia="MS PGothic"/>
                <w:sz w:val="16"/>
                <w:szCs w:val="22"/>
              </w:rPr>
              <w:t>513</w:t>
            </w:r>
          </w:p>
        </w:tc>
        <w:tc>
          <w:tcPr>
            <w:tcW w:w="1146" w:type="dxa"/>
            <w:tcBorders>
              <w:top w:val="single" w:sz="4" w:space="0" w:color="auto"/>
              <w:left w:val="single" w:sz="4" w:space="0" w:color="auto"/>
              <w:bottom w:val="single" w:sz="4" w:space="0" w:color="auto"/>
              <w:right w:val="single" w:sz="4" w:space="0" w:color="auto"/>
            </w:tcBorders>
            <w:vAlign w:val="center"/>
          </w:tcPr>
          <w:p w14:paraId="64E203A3" w14:textId="77777777" w:rsidR="009F4E4A" w:rsidRPr="00E55715" w:rsidRDefault="009F4E4A" w:rsidP="009F4E4A">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400</w:t>
            </w:r>
          </w:p>
        </w:tc>
        <w:tc>
          <w:tcPr>
            <w:tcW w:w="958" w:type="dxa"/>
            <w:tcBorders>
              <w:top w:val="single" w:sz="4" w:space="0" w:color="auto"/>
              <w:left w:val="single" w:sz="4" w:space="0" w:color="auto"/>
              <w:bottom w:val="single" w:sz="4" w:space="0" w:color="auto"/>
              <w:right w:val="single" w:sz="4" w:space="0" w:color="auto"/>
            </w:tcBorders>
            <w:vAlign w:val="center"/>
          </w:tcPr>
          <w:p w14:paraId="4DB27881" w14:textId="77777777" w:rsidR="009F4E4A" w:rsidRPr="00E55715" w:rsidRDefault="009F4E4A" w:rsidP="009F4E4A">
            <w:pPr>
              <w:pStyle w:val="Tabletext"/>
              <w:spacing w:before="0" w:after="0" w:line="240" w:lineRule="exact"/>
              <w:jc w:val="center"/>
              <w:rPr>
                <w:rFonts w:eastAsia="MS PGothic"/>
                <w:sz w:val="16"/>
                <w:szCs w:val="22"/>
              </w:rPr>
            </w:pPr>
            <w:r w:rsidRPr="00E55715">
              <w:rPr>
                <w:rFonts w:eastAsia="MS PGothic"/>
                <w:sz w:val="16"/>
                <w:szCs w:val="22"/>
              </w:rPr>
              <w:t>513</w:t>
            </w:r>
          </w:p>
        </w:tc>
        <w:tc>
          <w:tcPr>
            <w:tcW w:w="1215" w:type="dxa"/>
            <w:tcBorders>
              <w:top w:val="single" w:sz="4" w:space="0" w:color="auto"/>
              <w:left w:val="single" w:sz="4" w:space="0" w:color="auto"/>
              <w:bottom w:val="single" w:sz="4" w:space="0" w:color="auto"/>
              <w:right w:val="single" w:sz="4" w:space="0" w:color="auto"/>
            </w:tcBorders>
            <w:vAlign w:val="center"/>
          </w:tcPr>
          <w:p w14:paraId="52C5C31B" w14:textId="77777777" w:rsidR="009F4E4A" w:rsidRPr="00E55715" w:rsidRDefault="009F4E4A" w:rsidP="009F4E4A">
            <w:pPr>
              <w:pStyle w:val="Tabletext"/>
              <w:spacing w:before="0" w:after="0" w:line="240" w:lineRule="exact"/>
              <w:jc w:val="center"/>
              <w:rPr>
                <w:rFonts w:eastAsia="MS PGothic"/>
                <w:sz w:val="16"/>
                <w:szCs w:val="22"/>
                <w:lang w:eastAsia="ja-JP"/>
              </w:rPr>
            </w:pPr>
            <w:r w:rsidRPr="00E55715">
              <w:rPr>
                <w:rFonts w:eastAsia="MS PGothic"/>
                <w:sz w:val="16"/>
                <w:szCs w:val="22"/>
                <w:lang w:eastAsia="ja-JP"/>
              </w:rPr>
              <w:t>400</w:t>
            </w:r>
          </w:p>
        </w:tc>
        <w:tc>
          <w:tcPr>
            <w:tcW w:w="934" w:type="dxa"/>
            <w:tcBorders>
              <w:top w:val="single" w:sz="4" w:space="0" w:color="auto"/>
              <w:left w:val="single" w:sz="4" w:space="0" w:color="auto"/>
              <w:bottom w:val="single" w:sz="4" w:space="0" w:color="auto"/>
              <w:right w:val="single" w:sz="4" w:space="0" w:color="auto"/>
            </w:tcBorders>
            <w:vAlign w:val="center"/>
          </w:tcPr>
          <w:p w14:paraId="07DABF46" w14:textId="77777777" w:rsidR="009F4E4A" w:rsidRPr="00E55715" w:rsidRDefault="009F4E4A" w:rsidP="009F4E4A">
            <w:pPr>
              <w:pStyle w:val="Tabletext"/>
              <w:spacing w:before="0" w:after="0" w:line="240" w:lineRule="exact"/>
              <w:jc w:val="center"/>
              <w:rPr>
                <w:rFonts w:eastAsia="MS PGothic"/>
                <w:sz w:val="16"/>
                <w:szCs w:val="22"/>
              </w:rPr>
            </w:pPr>
            <w:r w:rsidRPr="00E55715">
              <w:rPr>
                <w:rFonts w:eastAsia="MS PGothic"/>
                <w:sz w:val="16"/>
                <w:szCs w:val="22"/>
              </w:rPr>
              <w:t>513</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6DE89973" w14:textId="77777777" w:rsidR="009F4E4A" w:rsidRPr="00E55715" w:rsidRDefault="009F4E4A" w:rsidP="009F4E4A">
            <w:pPr>
              <w:pStyle w:val="Tabletext"/>
              <w:spacing w:before="0" w:after="0" w:line="240" w:lineRule="exact"/>
              <w:jc w:val="center"/>
              <w:rPr>
                <w:rFonts w:eastAsia="MS PGothic"/>
                <w:sz w:val="16"/>
                <w:szCs w:val="22"/>
              </w:rPr>
            </w:pPr>
            <w:r w:rsidRPr="00E55715">
              <w:rPr>
                <w:rFonts w:eastAsia="MS PGothic"/>
                <w:sz w:val="16"/>
                <w:szCs w:val="22"/>
                <w:lang w:eastAsia="ja-JP"/>
              </w:rPr>
              <w:t>400</w:t>
            </w:r>
          </w:p>
        </w:tc>
        <w:tc>
          <w:tcPr>
            <w:tcW w:w="884" w:type="dxa"/>
            <w:tcBorders>
              <w:top w:val="single" w:sz="4" w:space="0" w:color="auto"/>
              <w:left w:val="single" w:sz="4" w:space="0" w:color="auto"/>
              <w:bottom w:val="single" w:sz="4" w:space="0" w:color="auto"/>
              <w:right w:val="single" w:sz="4" w:space="0" w:color="auto"/>
            </w:tcBorders>
            <w:vAlign w:val="center"/>
          </w:tcPr>
          <w:p w14:paraId="0F53B363" w14:textId="77777777" w:rsidR="009F4E4A" w:rsidRPr="00E55715" w:rsidRDefault="009F4E4A" w:rsidP="009F4E4A">
            <w:pPr>
              <w:pStyle w:val="Tabletext"/>
              <w:spacing w:before="0" w:after="0" w:line="240" w:lineRule="exact"/>
              <w:jc w:val="center"/>
              <w:rPr>
                <w:rFonts w:eastAsia="MS PGothic"/>
                <w:sz w:val="16"/>
                <w:szCs w:val="22"/>
                <w:highlight w:val="lightGray"/>
              </w:rPr>
            </w:pPr>
            <w:r w:rsidRPr="00E55715">
              <w:rPr>
                <w:rFonts w:eastAsia="MS PGothic"/>
                <w:sz w:val="16"/>
                <w:szCs w:val="22"/>
              </w:rPr>
              <w:t>513</w:t>
            </w:r>
          </w:p>
        </w:tc>
        <w:tc>
          <w:tcPr>
            <w:tcW w:w="1924" w:type="dxa"/>
            <w:gridSpan w:val="3"/>
            <w:tcBorders>
              <w:top w:val="single" w:sz="4" w:space="0" w:color="auto"/>
              <w:left w:val="single" w:sz="4" w:space="0" w:color="auto"/>
              <w:bottom w:val="single" w:sz="4" w:space="0" w:color="auto"/>
              <w:right w:val="single" w:sz="4" w:space="0" w:color="auto"/>
            </w:tcBorders>
            <w:vAlign w:val="center"/>
          </w:tcPr>
          <w:p w14:paraId="191591F1" w14:textId="77777777" w:rsidR="009F4E4A" w:rsidRPr="00E55715" w:rsidRDefault="009F4E4A" w:rsidP="009F4E4A">
            <w:pPr>
              <w:pStyle w:val="Tabletext"/>
              <w:spacing w:before="0" w:after="0" w:line="240" w:lineRule="exact"/>
              <w:jc w:val="center"/>
              <w:rPr>
                <w:rFonts w:eastAsia="MS PGothic"/>
                <w:sz w:val="16"/>
                <w:szCs w:val="22"/>
                <w:highlight w:val="lightGray"/>
              </w:rPr>
            </w:pPr>
            <w:r w:rsidRPr="00E55715">
              <w:rPr>
                <w:sz w:val="16"/>
                <w:szCs w:val="22"/>
              </w:rPr>
              <w:t>645</w:t>
            </w:r>
          </w:p>
        </w:tc>
        <w:tc>
          <w:tcPr>
            <w:tcW w:w="9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8C8E22" w14:textId="77777777" w:rsidR="009F4E4A" w:rsidRPr="00E55715" w:rsidRDefault="009F4E4A" w:rsidP="009F4E4A">
            <w:pPr>
              <w:pStyle w:val="Tabletext"/>
              <w:spacing w:before="0" w:after="0" w:line="240" w:lineRule="exact"/>
              <w:jc w:val="center"/>
              <w:rPr>
                <w:snapToGrid w:val="0"/>
                <w:sz w:val="16"/>
                <w:szCs w:val="22"/>
              </w:rPr>
            </w:pPr>
            <w:r w:rsidRPr="00E55715">
              <w:rPr>
                <w:snapToGrid w:val="0"/>
                <w:sz w:val="16"/>
                <w:szCs w:val="22"/>
                <w:lang w:eastAsia="zh-CN"/>
              </w:rPr>
              <w:t>330</w:t>
            </w:r>
          </w:p>
        </w:tc>
        <w:tc>
          <w:tcPr>
            <w:tcW w:w="188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35A86A" w14:textId="77777777" w:rsidR="009F4E4A" w:rsidRPr="00E55715" w:rsidRDefault="009F4E4A" w:rsidP="009F4E4A">
            <w:pPr>
              <w:pStyle w:val="Tabletext"/>
              <w:spacing w:before="0" w:after="0" w:line="240" w:lineRule="exact"/>
              <w:jc w:val="center"/>
              <w:rPr>
                <w:sz w:val="16"/>
                <w:szCs w:val="22"/>
                <w:highlight w:val="lightGray"/>
                <w:lang w:eastAsia="ja-JP"/>
              </w:rPr>
            </w:pPr>
            <w:r w:rsidRPr="00E55715">
              <w:rPr>
                <w:sz w:val="16"/>
                <w:szCs w:val="22"/>
              </w:rPr>
              <w:t>645</w:t>
            </w:r>
          </w:p>
        </w:tc>
        <w:tc>
          <w:tcPr>
            <w:tcW w:w="203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8A99F0" w14:textId="77777777" w:rsidR="009F4E4A" w:rsidRPr="00E55715" w:rsidRDefault="009F4E4A" w:rsidP="009F4E4A">
            <w:pPr>
              <w:pStyle w:val="Tabletext"/>
              <w:spacing w:before="0" w:after="0" w:line="240" w:lineRule="exact"/>
              <w:jc w:val="center"/>
              <w:rPr>
                <w:rFonts w:eastAsia="MS PGothic"/>
                <w:sz w:val="16"/>
                <w:szCs w:val="22"/>
                <w:highlight w:val="yellow"/>
              </w:rPr>
            </w:pPr>
            <w:r w:rsidRPr="00E55715">
              <w:rPr>
                <w:rFonts w:eastAsia="MS PGothic"/>
                <w:sz w:val="16"/>
                <w:szCs w:val="22"/>
              </w:rPr>
              <w:t>513</w:t>
            </w:r>
          </w:p>
        </w:tc>
      </w:tr>
    </w:tbl>
    <w:p w14:paraId="60774DA3" w14:textId="77777777" w:rsidR="009F4E4A" w:rsidRDefault="009F4E4A" w:rsidP="009F4E4A">
      <w:pPr>
        <w:rPr>
          <w:rtl/>
        </w:rPr>
      </w:pPr>
    </w:p>
    <w:p w14:paraId="5BEA4692" w14:textId="77777777" w:rsidR="009F4E4A" w:rsidRDefault="009F4E4A" w:rsidP="009F4E4A">
      <w:pPr>
        <w:rPr>
          <w:rtl/>
        </w:rPr>
      </w:pPr>
    </w:p>
    <w:p w14:paraId="7C6B2A5A" w14:textId="77777777" w:rsidR="009F4E4A" w:rsidRDefault="009F4E4A" w:rsidP="009F4E4A">
      <w:pPr>
        <w:keepNext/>
        <w:spacing w:after="120"/>
        <w:jc w:val="center"/>
        <w:rPr>
          <w:rtl/>
        </w:rPr>
      </w:pPr>
      <w:r>
        <w:rPr>
          <w:rFonts w:hint="cs"/>
          <w:rtl/>
        </w:rPr>
        <w:t xml:space="preserve">الجـدول </w:t>
      </w:r>
      <w:r>
        <w:t>2</w:t>
      </w:r>
      <w:r>
        <w:rPr>
          <w:rFonts w:hint="cs"/>
          <w:rtl/>
        </w:rPr>
        <w:t xml:space="preserve"> (</w:t>
      </w:r>
      <w:r>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3"/>
        <w:gridCol w:w="933"/>
        <w:gridCol w:w="1334"/>
        <w:gridCol w:w="1014"/>
        <w:gridCol w:w="1373"/>
        <w:gridCol w:w="1032"/>
        <w:gridCol w:w="1290"/>
        <w:gridCol w:w="1032"/>
        <w:gridCol w:w="1530"/>
        <w:gridCol w:w="1043"/>
        <w:gridCol w:w="1286"/>
        <w:gridCol w:w="938"/>
        <w:gridCol w:w="972"/>
      </w:tblGrid>
      <w:tr w:rsidR="005D3B22" w:rsidRPr="00E55715" w14:paraId="415286BD" w14:textId="77777777" w:rsidTr="005D3B22">
        <w:trPr>
          <w:cantSplit/>
          <w:tblHeader/>
          <w:jc w:val="center"/>
        </w:trPr>
        <w:tc>
          <w:tcPr>
            <w:tcW w:w="1913" w:type="dxa"/>
            <w:tcBorders>
              <w:top w:val="single" w:sz="4" w:space="0" w:color="auto"/>
              <w:left w:val="single" w:sz="4" w:space="0" w:color="auto"/>
              <w:bottom w:val="single" w:sz="4" w:space="0" w:color="auto"/>
              <w:right w:val="single" w:sz="4" w:space="0" w:color="auto"/>
            </w:tcBorders>
            <w:vAlign w:val="center"/>
          </w:tcPr>
          <w:p w14:paraId="3644AD84" w14:textId="77777777" w:rsidR="009F4E4A" w:rsidRPr="00E55715" w:rsidRDefault="009F4E4A" w:rsidP="009F4E4A">
            <w:pPr>
              <w:pStyle w:val="Tablehead"/>
              <w:spacing w:before="0" w:after="0"/>
              <w:rPr>
                <w:rFonts w:ascii="Times New Roman" w:eastAsia="MS PGothic" w:hAnsi="Times New Roman"/>
                <w:sz w:val="16"/>
                <w:szCs w:val="22"/>
              </w:rPr>
            </w:pPr>
          </w:p>
        </w:tc>
        <w:tc>
          <w:tcPr>
            <w:tcW w:w="933" w:type="dxa"/>
            <w:tcBorders>
              <w:top w:val="single" w:sz="4" w:space="0" w:color="auto"/>
              <w:left w:val="single" w:sz="4" w:space="0" w:color="auto"/>
              <w:bottom w:val="single" w:sz="4" w:space="0" w:color="auto"/>
              <w:right w:val="single" w:sz="4" w:space="0" w:color="auto"/>
            </w:tcBorders>
            <w:vAlign w:val="center"/>
          </w:tcPr>
          <w:p w14:paraId="03C16D4F"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1</w:t>
            </w:r>
          </w:p>
        </w:tc>
        <w:tc>
          <w:tcPr>
            <w:tcW w:w="1334" w:type="dxa"/>
            <w:tcBorders>
              <w:top w:val="single" w:sz="4" w:space="0" w:color="auto"/>
              <w:left w:val="single" w:sz="4" w:space="0" w:color="auto"/>
              <w:bottom w:val="single" w:sz="4" w:space="0" w:color="auto"/>
              <w:right w:val="single" w:sz="4" w:space="0" w:color="auto"/>
            </w:tcBorders>
            <w:vAlign w:val="center"/>
          </w:tcPr>
          <w:p w14:paraId="2E8B26B3"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2</w:t>
            </w:r>
          </w:p>
        </w:tc>
        <w:tc>
          <w:tcPr>
            <w:tcW w:w="1014" w:type="dxa"/>
            <w:tcBorders>
              <w:top w:val="single" w:sz="4" w:space="0" w:color="auto"/>
              <w:left w:val="single" w:sz="4" w:space="0" w:color="auto"/>
              <w:bottom w:val="single" w:sz="4" w:space="0" w:color="auto"/>
              <w:right w:val="single" w:sz="4" w:space="0" w:color="auto"/>
            </w:tcBorders>
            <w:vAlign w:val="center"/>
          </w:tcPr>
          <w:p w14:paraId="2B5860F1"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3</w:t>
            </w:r>
          </w:p>
        </w:tc>
        <w:tc>
          <w:tcPr>
            <w:tcW w:w="1373" w:type="dxa"/>
            <w:tcBorders>
              <w:top w:val="single" w:sz="4" w:space="0" w:color="auto"/>
              <w:left w:val="single" w:sz="4" w:space="0" w:color="auto"/>
              <w:bottom w:val="single" w:sz="4" w:space="0" w:color="auto"/>
              <w:right w:val="single" w:sz="4" w:space="0" w:color="auto"/>
            </w:tcBorders>
            <w:vAlign w:val="center"/>
          </w:tcPr>
          <w:p w14:paraId="788BD510"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4</w:t>
            </w:r>
          </w:p>
        </w:tc>
        <w:tc>
          <w:tcPr>
            <w:tcW w:w="1032" w:type="dxa"/>
            <w:tcBorders>
              <w:top w:val="single" w:sz="4" w:space="0" w:color="auto"/>
              <w:left w:val="single" w:sz="4" w:space="0" w:color="auto"/>
              <w:bottom w:val="single" w:sz="4" w:space="0" w:color="auto"/>
              <w:right w:val="single" w:sz="4" w:space="0" w:color="auto"/>
            </w:tcBorders>
            <w:vAlign w:val="center"/>
          </w:tcPr>
          <w:p w14:paraId="2779CD03"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5</w:t>
            </w:r>
          </w:p>
        </w:tc>
        <w:tc>
          <w:tcPr>
            <w:tcW w:w="1290" w:type="dxa"/>
            <w:tcBorders>
              <w:top w:val="single" w:sz="4" w:space="0" w:color="auto"/>
              <w:left w:val="single" w:sz="4" w:space="0" w:color="auto"/>
              <w:bottom w:val="single" w:sz="4" w:space="0" w:color="auto"/>
              <w:right w:val="single" w:sz="4" w:space="0" w:color="auto"/>
            </w:tcBorders>
            <w:vAlign w:val="center"/>
          </w:tcPr>
          <w:p w14:paraId="06BAABDC" w14:textId="77777777" w:rsidR="009F4E4A" w:rsidRPr="00E55715" w:rsidRDefault="009F4E4A" w:rsidP="009F4E4A">
            <w:pPr>
              <w:pStyle w:val="Tablehead"/>
              <w:spacing w:before="0" w:after="0"/>
              <w:rPr>
                <w:rFonts w:ascii="Times New Roman" w:hAnsi="Times New Roman"/>
                <w:sz w:val="16"/>
                <w:szCs w:val="22"/>
              </w:rPr>
            </w:pPr>
            <w:r w:rsidRPr="00E55715">
              <w:rPr>
                <w:rFonts w:ascii="Times New Roman" w:hAnsi="Times New Roman"/>
                <w:sz w:val="16"/>
                <w:szCs w:val="22"/>
              </w:rPr>
              <w:t>6</w:t>
            </w:r>
          </w:p>
        </w:tc>
        <w:tc>
          <w:tcPr>
            <w:tcW w:w="1032" w:type="dxa"/>
            <w:tcBorders>
              <w:top w:val="single" w:sz="4" w:space="0" w:color="auto"/>
              <w:left w:val="single" w:sz="4" w:space="0" w:color="auto"/>
              <w:bottom w:val="single" w:sz="4" w:space="0" w:color="auto"/>
              <w:right w:val="single" w:sz="4" w:space="0" w:color="auto"/>
            </w:tcBorders>
            <w:vAlign w:val="center"/>
          </w:tcPr>
          <w:p w14:paraId="425FBA23"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7</w:t>
            </w:r>
          </w:p>
        </w:tc>
        <w:tc>
          <w:tcPr>
            <w:tcW w:w="1530" w:type="dxa"/>
            <w:tcBorders>
              <w:top w:val="single" w:sz="4" w:space="0" w:color="auto"/>
              <w:left w:val="single" w:sz="4" w:space="0" w:color="auto"/>
              <w:bottom w:val="single" w:sz="4" w:space="0" w:color="auto"/>
              <w:right w:val="single" w:sz="4" w:space="0" w:color="auto"/>
            </w:tcBorders>
            <w:vAlign w:val="center"/>
          </w:tcPr>
          <w:p w14:paraId="6D74B8CA"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8</w:t>
            </w:r>
          </w:p>
        </w:tc>
        <w:tc>
          <w:tcPr>
            <w:tcW w:w="10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E202B0"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9</w:t>
            </w:r>
          </w:p>
        </w:tc>
        <w:tc>
          <w:tcPr>
            <w:tcW w:w="12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8DE398"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10</w:t>
            </w:r>
          </w:p>
        </w:tc>
        <w:tc>
          <w:tcPr>
            <w:tcW w:w="191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6106E6"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11</w:t>
            </w:r>
          </w:p>
        </w:tc>
      </w:tr>
      <w:tr w:rsidR="005D3B22" w:rsidRPr="00E55715" w14:paraId="2C85A9CF" w14:textId="77777777" w:rsidTr="005D3B22">
        <w:trPr>
          <w:cantSplit/>
          <w:tblHeader/>
          <w:jc w:val="center"/>
        </w:trPr>
        <w:tc>
          <w:tcPr>
            <w:tcW w:w="1913" w:type="dxa"/>
            <w:tcBorders>
              <w:top w:val="single" w:sz="4" w:space="0" w:color="auto"/>
              <w:left w:val="single" w:sz="4" w:space="0" w:color="auto"/>
              <w:bottom w:val="single" w:sz="4" w:space="0" w:color="auto"/>
              <w:right w:val="single" w:sz="4" w:space="0" w:color="auto"/>
            </w:tcBorders>
            <w:vAlign w:val="center"/>
          </w:tcPr>
          <w:p w14:paraId="1607CAB1" w14:textId="77777777" w:rsidR="009F4E4A" w:rsidRPr="00E55715" w:rsidRDefault="009F4E4A" w:rsidP="009F4E4A">
            <w:pPr>
              <w:pStyle w:val="Tablehead"/>
              <w:spacing w:before="0" w:after="0"/>
              <w:rPr>
                <w:rFonts w:ascii="Times New Roman" w:eastAsia="MS PGothic" w:hAnsi="Times New Roman"/>
                <w:sz w:val="16"/>
                <w:szCs w:val="22"/>
                <w:rtl/>
              </w:rPr>
            </w:pPr>
            <w:r w:rsidRPr="00E55715">
              <w:rPr>
                <w:rFonts w:ascii="Times New Roman" w:eastAsia="MS PGothic" w:hAnsi="Times New Roman" w:hint="cs"/>
                <w:sz w:val="16"/>
                <w:szCs w:val="22"/>
                <w:rtl/>
              </w:rPr>
              <w:t>معلمة التطبيق</w:t>
            </w:r>
          </w:p>
          <w:p w14:paraId="43F7AD76"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hint="cs"/>
                <w:sz w:val="16"/>
                <w:szCs w:val="22"/>
                <w:rtl/>
              </w:rPr>
              <w:t xml:space="preserve">(انظر البند </w:t>
            </w:r>
            <w:r>
              <w:rPr>
                <w:rFonts w:ascii="Times New Roman" w:eastAsia="MS PGothic" w:hAnsi="Times New Roman"/>
                <w:sz w:val="16"/>
                <w:szCs w:val="22"/>
              </w:rPr>
              <w:t>4</w:t>
            </w:r>
            <w:r w:rsidRPr="00E55715">
              <w:rPr>
                <w:rFonts w:ascii="Times New Roman" w:eastAsia="MS PGothic" w:hAnsi="Times New Roman" w:hint="cs"/>
                <w:sz w:val="16"/>
                <w:szCs w:val="22"/>
                <w:rtl/>
              </w:rPr>
              <w:t>)</w:t>
            </w:r>
          </w:p>
        </w:tc>
        <w:tc>
          <w:tcPr>
            <w:tcW w:w="933" w:type="dxa"/>
            <w:tcBorders>
              <w:top w:val="single" w:sz="4" w:space="0" w:color="auto"/>
              <w:left w:val="single" w:sz="4" w:space="0" w:color="auto"/>
              <w:bottom w:val="single" w:sz="4" w:space="0" w:color="auto"/>
              <w:right w:val="single" w:sz="4" w:space="0" w:color="auto"/>
            </w:tcBorders>
            <w:vAlign w:val="center"/>
          </w:tcPr>
          <w:p w14:paraId="0FC65472" w14:textId="77777777" w:rsidR="009F4E4A" w:rsidRPr="00E55715" w:rsidRDefault="009F4E4A" w:rsidP="009F4E4A">
            <w:pPr>
              <w:pStyle w:val="Tablehead"/>
              <w:spacing w:before="0" w:after="0"/>
              <w:rPr>
                <w:rFonts w:ascii="Times New Roman"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sz w:val="16"/>
                <w:szCs w:val="22"/>
              </w:rPr>
              <w:br/>
            </w:r>
            <w:proofErr w:type="gramStart"/>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w:t>
            </w:r>
            <w:proofErr w:type="gramEnd"/>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1</w:t>
            </w:r>
          </w:p>
        </w:tc>
        <w:tc>
          <w:tcPr>
            <w:tcW w:w="1334" w:type="dxa"/>
            <w:tcBorders>
              <w:top w:val="single" w:sz="4" w:space="0" w:color="auto"/>
              <w:left w:val="single" w:sz="4" w:space="0" w:color="auto"/>
              <w:bottom w:val="single" w:sz="4" w:space="0" w:color="auto"/>
              <w:right w:val="single" w:sz="4" w:space="0" w:color="auto"/>
            </w:tcBorders>
            <w:vAlign w:val="center"/>
          </w:tcPr>
          <w:p w14:paraId="46A26551"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sz w:val="16"/>
                <w:szCs w:val="22"/>
              </w:rPr>
              <w:br/>
            </w:r>
            <w:proofErr w:type="gramStart"/>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w:t>
            </w:r>
            <w:proofErr w:type="gramEnd"/>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2</w:t>
            </w:r>
          </w:p>
        </w:tc>
        <w:tc>
          <w:tcPr>
            <w:tcW w:w="1014" w:type="dxa"/>
            <w:tcBorders>
              <w:top w:val="single" w:sz="4" w:space="0" w:color="auto"/>
              <w:left w:val="single" w:sz="4" w:space="0" w:color="auto"/>
              <w:bottom w:val="single" w:sz="4" w:space="0" w:color="auto"/>
              <w:right w:val="single" w:sz="4" w:space="0" w:color="auto"/>
            </w:tcBorders>
            <w:vAlign w:val="center"/>
          </w:tcPr>
          <w:p w14:paraId="5F15AE57" w14:textId="77777777" w:rsidR="009F4E4A" w:rsidRPr="00E55715" w:rsidRDefault="009F4E4A" w:rsidP="009F4E4A">
            <w:pPr>
              <w:pStyle w:val="Tablehead"/>
              <w:spacing w:before="0" w:after="0"/>
              <w:rPr>
                <w:rFonts w:ascii="Times New Roman" w:hAnsi="Times New Roman"/>
                <w:sz w:val="16"/>
                <w:szCs w:val="22"/>
              </w:rPr>
            </w:pPr>
            <w:r w:rsidRPr="00E55715">
              <w:rPr>
                <w:rFonts w:ascii="Times New Roman" w:eastAsia="MS PGothic" w:hAnsi="Times New Roman"/>
                <w:sz w:val="16"/>
                <w:szCs w:val="22"/>
              </w:rPr>
              <w:t xml:space="preserve">GBAS </w:t>
            </w:r>
            <w:r w:rsidRPr="00E55715">
              <w:rPr>
                <w:rFonts w:ascii="Times New Roman" w:eastAsia="MS PGothic" w:hAnsi="Times New Roman"/>
                <w:sz w:val="16"/>
                <w:szCs w:val="22"/>
              </w:rPr>
              <w:br/>
            </w:r>
            <w:proofErr w:type="gramStart"/>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II</w:t>
            </w:r>
            <w:proofErr w:type="gramEnd"/>
            <w:r w:rsidRPr="00E55715">
              <w:rPr>
                <w:rFonts w:ascii="Times New Roman" w:eastAsia="MS PGothic" w:hAnsi="Times New Roman"/>
                <w:sz w:val="16"/>
                <w:szCs w:val="22"/>
              </w:rPr>
              <w:t>/III</w:t>
            </w:r>
            <w:r w:rsidRPr="00E55715">
              <w:rPr>
                <w:rFonts w:ascii="Times New Roman" w:hAnsi="Times New Roman" w:hint="cs"/>
                <w:sz w:val="16"/>
                <w:szCs w:val="22"/>
                <w:rtl/>
              </w:rPr>
              <w:t xml:space="preserve"> النمط </w:t>
            </w:r>
            <w:r w:rsidRPr="00E55715">
              <w:rPr>
                <w:rFonts w:ascii="Times New Roman" w:hAnsi="Times New Roman"/>
                <w:sz w:val="16"/>
                <w:szCs w:val="22"/>
              </w:rPr>
              <w:t xml:space="preserve"> 1</w:t>
            </w:r>
          </w:p>
        </w:tc>
        <w:tc>
          <w:tcPr>
            <w:tcW w:w="1373" w:type="dxa"/>
            <w:tcBorders>
              <w:top w:val="single" w:sz="4" w:space="0" w:color="auto"/>
              <w:left w:val="single" w:sz="4" w:space="0" w:color="auto"/>
              <w:bottom w:val="single" w:sz="4" w:space="0" w:color="auto"/>
              <w:right w:val="single" w:sz="4" w:space="0" w:color="auto"/>
            </w:tcBorders>
            <w:vAlign w:val="center"/>
          </w:tcPr>
          <w:p w14:paraId="5DCE183F"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 xml:space="preserve">GBAS </w:t>
            </w:r>
            <w:r w:rsidRPr="00E55715">
              <w:rPr>
                <w:rFonts w:ascii="Times New Roman" w:eastAsia="MS PGothic" w:hAnsi="Times New Roman"/>
                <w:sz w:val="16"/>
                <w:szCs w:val="22"/>
              </w:rPr>
              <w:br/>
            </w:r>
            <w:proofErr w:type="gramStart"/>
            <w:r w:rsidRPr="00E55715">
              <w:rPr>
                <w:rFonts w:ascii="Times New Roman" w:eastAsia="MS PGothic" w:hAnsi="Times New Roman" w:hint="cs"/>
                <w:sz w:val="16"/>
                <w:szCs w:val="22"/>
                <w:rtl/>
              </w:rPr>
              <w:t xml:space="preserve">الفئة </w:t>
            </w:r>
            <w:r w:rsidRPr="00E55715">
              <w:rPr>
                <w:rFonts w:ascii="Times New Roman" w:eastAsia="MS PGothic" w:hAnsi="Times New Roman"/>
                <w:sz w:val="16"/>
                <w:szCs w:val="22"/>
              </w:rPr>
              <w:t> II</w:t>
            </w:r>
            <w:proofErr w:type="gramEnd"/>
            <w:r w:rsidRPr="00E55715">
              <w:rPr>
                <w:rFonts w:ascii="Times New Roman" w:eastAsia="MS PGothic" w:hAnsi="Times New Roman"/>
                <w:sz w:val="16"/>
                <w:szCs w:val="22"/>
              </w:rPr>
              <w:t>/III</w:t>
            </w:r>
            <w:r w:rsidRPr="00E55715">
              <w:rPr>
                <w:rFonts w:ascii="Times New Roman" w:eastAsia="MS PGothic" w:hAnsi="Times New Roman"/>
                <w:sz w:val="16"/>
                <w:szCs w:val="22"/>
              </w:rPr>
              <w:br/>
            </w:r>
            <w:r w:rsidRPr="00E55715">
              <w:rPr>
                <w:rFonts w:ascii="Times New Roman" w:hAnsi="Times New Roman" w:hint="cs"/>
                <w:sz w:val="16"/>
                <w:szCs w:val="22"/>
                <w:rtl/>
              </w:rPr>
              <w:t xml:space="preserve">النمط </w:t>
            </w:r>
            <w:r w:rsidRPr="00E55715">
              <w:rPr>
                <w:rFonts w:ascii="Times New Roman" w:hAnsi="Times New Roman"/>
                <w:sz w:val="16"/>
                <w:szCs w:val="22"/>
              </w:rPr>
              <w:t xml:space="preserve"> 2</w:t>
            </w:r>
          </w:p>
        </w:tc>
        <w:tc>
          <w:tcPr>
            <w:tcW w:w="1032" w:type="dxa"/>
            <w:tcBorders>
              <w:top w:val="single" w:sz="4" w:space="0" w:color="auto"/>
              <w:left w:val="single" w:sz="4" w:space="0" w:color="auto"/>
              <w:bottom w:val="single" w:sz="4" w:space="0" w:color="auto"/>
              <w:right w:val="single" w:sz="4" w:space="0" w:color="auto"/>
            </w:tcBorders>
            <w:vAlign w:val="center"/>
          </w:tcPr>
          <w:p w14:paraId="4684FE28"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 xml:space="preserve">SBAS </w:t>
            </w:r>
            <w:r w:rsidRPr="00E55715">
              <w:rPr>
                <w:rFonts w:ascii="Times New Roman" w:eastAsia="MS PGothic" w:hAnsi="Times New Roman" w:hint="cs"/>
                <w:sz w:val="16"/>
                <w:szCs w:val="22"/>
                <w:rtl/>
              </w:rPr>
              <w:t>مستقبِل مرجعي على الأرض</w:t>
            </w:r>
            <w:r w:rsidRPr="00E55715">
              <w:rPr>
                <w:rFonts w:ascii="Times New Roman" w:eastAsia="MS PGothic" w:hAnsi="Times New Roman"/>
                <w:sz w:val="16"/>
                <w:szCs w:val="22"/>
              </w:rPr>
              <w:t>*</w:t>
            </w:r>
          </w:p>
        </w:tc>
        <w:tc>
          <w:tcPr>
            <w:tcW w:w="1290" w:type="dxa"/>
            <w:tcBorders>
              <w:top w:val="single" w:sz="4" w:space="0" w:color="auto"/>
              <w:left w:val="single" w:sz="4" w:space="0" w:color="auto"/>
              <w:bottom w:val="single" w:sz="4" w:space="0" w:color="auto"/>
              <w:right w:val="single" w:sz="4" w:space="0" w:color="auto"/>
            </w:tcBorders>
            <w:vAlign w:val="center"/>
          </w:tcPr>
          <w:p w14:paraId="77171321"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hAnsi="Times New Roman" w:hint="cs"/>
                <w:sz w:val="16"/>
                <w:szCs w:val="22"/>
                <w:rtl/>
              </w:rPr>
              <w:t>مستقبل اقتراب دقيق في الملاحة الجوية</w:t>
            </w:r>
          </w:p>
        </w:tc>
        <w:tc>
          <w:tcPr>
            <w:tcW w:w="1032" w:type="dxa"/>
            <w:tcBorders>
              <w:top w:val="single" w:sz="4" w:space="0" w:color="auto"/>
              <w:left w:val="single" w:sz="4" w:space="0" w:color="auto"/>
              <w:bottom w:val="single" w:sz="4" w:space="0" w:color="auto"/>
              <w:right w:val="single" w:sz="4" w:space="0" w:color="auto"/>
            </w:tcBorders>
            <w:vAlign w:val="center"/>
          </w:tcPr>
          <w:p w14:paraId="4B45C795"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sz w:val="16"/>
                <w:szCs w:val="22"/>
              </w:rPr>
              <w:t>A</w:t>
            </w:r>
            <w:r w:rsidRPr="00E55715">
              <w:rPr>
                <w:rFonts w:ascii="Times New Roman" w:eastAsia="MS PGothic" w:hAnsi="Times New Roman"/>
                <w:sz w:val="16"/>
                <w:szCs w:val="22"/>
              </w:rPr>
              <w:noBreakHyphen/>
              <w:t>RNSS</w:t>
            </w:r>
          </w:p>
        </w:tc>
        <w:tc>
          <w:tcPr>
            <w:tcW w:w="1530" w:type="dxa"/>
            <w:tcBorders>
              <w:top w:val="single" w:sz="4" w:space="0" w:color="auto"/>
              <w:left w:val="single" w:sz="4" w:space="0" w:color="auto"/>
              <w:bottom w:val="single" w:sz="4" w:space="0" w:color="auto"/>
              <w:right w:val="single" w:sz="4" w:space="0" w:color="auto"/>
            </w:tcBorders>
            <w:vAlign w:val="center"/>
          </w:tcPr>
          <w:p w14:paraId="4F067CDD"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hint="cs"/>
                <w:sz w:val="16"/>
                <w:szCs w:val="22"/>
                <w:rtl/>
              </w:rPr>
              <w:t xml:space="preserve">أغراض عامة </w:t>
            </w:r>
            <w:proofErr w:type="gramStart"/>
            <w:r w:rsidRPr="00E55715">
              <w:rPr>
                <w:rFonts w:ascii="Times New Roman" w:eastAsia="MS PGothic" w:hAnsi="Times New Roman" w:hint="cs"/>
                <w:sz w:val="16"/>
                <w:szCs w:val="22"/>
                <w:rtl/>
              </w:rPr>
              <w:t xml:space="preserve">رقم </w:t>
            </w:r>
            <w:r w:rsidRPr="00E55715">
              <w:rPr>
                <w:rFonts w:ascii="Times New Roman" w:eastAsia="MS PGothic" w:hAnsi="Times New Roman"/>
                <w:sz w:val="16"/>
                <w:szCs w:val="22"/>
              </w:rPr>
              <w:t> 1</w:t>
            </w:r>
            <w:proofErr w:type="gramEnd"/>
          </w:p>
        </w:tc>
        <w:tc>
          <w:tcPr>
            <w:tcW w:w="10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F10D0A"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hint="cs"/>
                <w:sz w:val="16"/>
                <w:szCs w:val="22"/>
                <w:rtl/>
              </w:rPr>
              <w:t xml:space="preserve">أغراض عامة </w:t>
            </w:r>
            <w:proofErr w:type="gramStart"/>
            <w:r w:rsidRPr="00E55715">
              <w:rPr>
                <w:rFonts w:ascii="Times New Roman" w:eastAsia="MS PGothic" w:hAnsi="Times New Roman" w:hint="cs"/>
                <w:sz w:val="16"/>
                <w:szCs w:val="22"/>
                <w:rtl/>
              </w:rPr>
              <w:t xml:space="preserve">رقم </w:t>
            </w:r>
            <w:r w:rsidRPr="00E55715">
              <w:rPr>
                <w:rFonts w:ascii="Times New Roman" w:eastAsia="MS PGothic" w:hAnsi="Times New Roman"/>
                <w:sz w:val="16"/>
                <w:szCs w:val="22"/>
              </w:rPr>
              <w:t> 2</w:t>
            </w:r>
            <w:proofErr w:type="gramEnd"/>
            <w:r w:rsidRPr="00E55715">
              <w:rPr>
                <w:rFonts w:ascii="Times New Roman" w:eastAsia="MS PGothic" w:hAnsi="Times New Roman" w:hint="cs"/>
                <w:sz w:val="16"/>
                <w:szCs w:val="22"/>
                <w:rtl/>
              </w:rPr>
              <w:t xml:space="preserve"> </w:t>
            </w:r>
          </w:p>
        </w:tc>
        <w:tc>
          <w:tcPr>
            <w:tcW w:w="12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8E21E9" w14:textId="77777777" w:rsidR="009F4E4A" w:rsidRPr="00E55715" w:rsidRDefault="009F4E4A" w:rsidP="009F4E4A">
            <w:pPr>
              <w:pStyle w:val="Tablehead"/>
              <w:spacing w:before="0" w:after="0"/>
              <w:rPr>
                <w:rFonts w:ascii="Times New Roman" w:hAnsi="Times New Roman"/>
                <w:sz w:val="16"/>
                <w:szCs w:val="22"/>
              </w:rPr>
            </w:pPr>
            <w:r w:rsidRPr="00E55715">
              <w:rPr>
                <w:rFonts w:ascii="Times New Roman" w:eastAsia="MS PGothic" w:hAnsi="Times New Roman" w:hint="cs"/>
                <w:sz w:val="16"/>
                <w:szCs w:val="22"/>
                <w:rtl/>
              </w:rPr>
              <w:t>تحديد موقع داخل المباني</w:t>
            </w:r>
          </w:p>
        </w:tc>
        <w:tc>
          <w:tcPr>
            <w:tcW w:w="191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B7A2FC" w14:textId="77777777" w:rsidR="009F4E4A" w:rsidRPr="00E55715" w:rsidRDefault="009F4E4A" w:rsidP="009F4E4A">
            <w:pPr>
              <w:pStyle w:val="Tablehead"/>
              <w:spacing w:before="0" w:after="0"/>
              <w:rPr>
                <w:rFonts w:ascii="Times New Roman" w:eastAsia="MS PGothic" w:hAnsi="Times New Roman"/>
                <w:sz w:val="16"/>
                <w:szCs w:val="22"/>
                <w:rtl/>
              </w:rPr>
            </w:pPr>
            <w:r w:rsidRPr="00E55715">
              <w:rPr>
                <w:rFonts w:ascii="Times New Roman" w:eastAsia="MS PGothic" w:hAnsi="Times New Roman" w:hint="cs"/>
                <w:sz w:val="16"/>
                <w:szCs w:val="22"/>
                <w:rtl/>
              </w:rPr>
              <w:t>دقة عالية</w:t>
            </w:r>
            <w:r w:rsidRPr="00E55715">
              <w:rPr>
                <w:rFonts w:eastAsia="MS PGothic"/>
                <w:position w:val="6"/>
                <w:sz w:val="16"/>
                <w:szCs w:val="22"/>
              </w:rPr>
              <w:t>*</w:t>
            </w:r>
          </w:p>
          <w:p w14:paraId="72F4985A" w14:textId="77777777" w:rsidR="009F4E4A" w:rsidRPr="00E55715" w:rsidRDefault="009F4E4A" w:rsidP="009F4E4A">
            <w:pPr>
              <w:pStyle w:val="Tablehead"/>
              <w:spacing w:before="0" w:after="0"/>
              <w:rPr>
                <w:rFonts w:ascii="Times New Roman" w:eastAsia="MS PGothic" w:hAnsi="Times New Roman"/>
                <w:sz w:val="16"/>
                <w:szCs w:val="22"/>
              </w:rPr>
            </w:pPr>
            <w:r w:rsidRPr="00E55715">
              <w:rPr>
                <w:rFonts w:ascii="Times New Roman" w:eastAsia="MS PGothic" w:hAnsi="Times New Roman" w:hint="cs"/>
                <w:sz w:val="16"/>
                <w:szCs w:val="22"/>
                <w:rtl/>
              </w:rPr>
              <w:t xml:space="preserve"> (الملاحظة </w:t>
            </w:r>
            <w:r>
              <w:rPr>
                <w:rFonts w:ascii="Times New Roman" w:eastAsia="MS PGothic" w:hAnsi="Times New Roman"/>
                <w:sz w:val="16"/>
                <w:szCs w:val="22"/>
              </w:rPr>
              <w:t>11</w:t>
            </w:r>
            <w:r w:rsidRPr="00E55715">
              <w:rPr>
                <w:rFonts w:ascii="Times New Roman" w:eastAsia="MS PGothic" w:hAnsi="Times New Roman" w:hint="cs"/>
                <w:sz w:val="16"/>
                <w:szCs w:val="22"/>
                <w:rtl/>
              </w:rPr>
              <w:t>)</w:t>
            </w:r>
          </w:p>
        </w:tc>
      </w:tr>
      <w:tr w:rsidR="005D3B22" w:rsidRPr="00E55715" w14:paraId="2C2C9D63" w14:textId="77777777" w:rsidTr="00851B92">
        <w:trPr>
          <w:cantSplit/>
          <w:jc w:val="center"/>
        </w:trPr>
        <w:tc>
          <w:tcPr>
            <w:tcW w:w="15690" w:type="dxa"/>
            <w:gridSpan w:val="13"/>
            <w:tcBorders>
              <w:top w:val="single" w:sz="4" w:space="0" w:color="auto"/>
              <w:left w:val="single" w:sz="4" w:space="0" w:color="auto"/>
              <w:bottom w:val="single" w:sz="4" w:space="0" w:color="auto"/>
              <w:right w:val="single" w:sz="4" w:space="0" w:color="auto"/>
            </w:tcBorders>
            <w:vAlign w:val="center"/>
          </w:tcPr>
          <w:p w14:paraId="0FCFA654" w14:textId="452505D1" w:rsidR="005D3B22" w:rsidRPr="005D3B22" w:rsidRDefault="003075F8" w:rsidP="009F4E4A">
            <w:pPr>
              <w:pStyle w:val="Tabletext"/>
              <w:spacing w:before="0" w:after="0"/>
              <w:jc w:val="center"/>
              <w:rPr>
                <w:rFonts w:eastAsia="MS PGothic"/>
                <w:b/>
                <w:bCs/>
                <w:i/>
                <w:iCs/>
                <w:sz w:val="16"/>
                <w:szCs w:val="22"/>
              </w:rPr>
            </w:pPr>
            <w:r>
              <w:rPr>
                <w:rFonts w:eastAsia="MS PGothic" w:hint="cs"/>
                <w:b/>
                <w:bCs/>
                <w:i/>
                <w:iCs/>
                <w:sz w:val="16"/>
                <w:szCs w:val="22"/>
                <w:rtl/>
              </w:rPr>
              <w:t>عتبات التداخل المستمر</w:t>
            </w:r>
          </w:p>
        </w:tc>
      </w:tr>
      <w:tr w:rsidR="005D3B22" w:rsidRPr="00E55715" w14:paraId="18F24BD6" w14:textId="77777777" w:rsidTr="005D3B22">
        <w:trPr>
          <w:cantSplit/>
          <w:jc w:val="center"/>
        </w:trPr>
        <w:tc>
          <w:tcPr>
            <w:tcW w:w="1913" w:type="dxa"/>
            <w:tcBorders>
              <w:top w:val="single" w:sz="4" w:space="0" w:color="auto"/>
              <w:left w:val="single" w:sz="4" w:space="0" w:color="auto"/>
              <w:bottom w:val="single" w:sz="4" w:space="0" w:color="auto"/>
              <w:right w:val="single" w:sz="4" w:space="0" w:color="auto"/>
            </w:tcBorders>
            <w:vAlign w:val="center"/>
          </w:tcPr>
          <w:p w14:paraId="1ED04072" w14:textId="77777777" w:rsidR="009F4E4A" w:rsidRPr="00E55715" w:rsidRDefault="009F4E4A" w:rsidP="009F4E4A">
            <w:pPr>
              <w:pStyle w:val="Tabletext"/>
              <w:spacing w:before="0" w:after="0"/>
              <w:rPr>
                <w:rFonts w:eastAsia="MS PGothic"/>
                <w:sz w:val="16"/>
                <w:szCs w:val="22"/>
              </w:rPr>
            </w:pPr>
            <w:r w:rsidRPr="00E55715">
              <w:rPr>
                <w:rFonts w:eastAsia="MS PGothic" w:hint="cs"/>
                <w:sz w:val="16"/>
                <w:szCs w:val="22"/>
                <w:rtl/>
              </w:rPr>
              <w:t xml:space="preserve">سوية قدرة عتبة أسلوب التتبع لتداخل النطاق الضيق الكلي عند خرج الهوائي </w:t>
            </w:r>
            <w:proofErr w:type="gramStart"/>
            <w:r w:rsidRPr="00E55715">
              <w:rPr>
                <w:rFonts w:eastAsia="MS PGothic" w:hint="cs"/>
                <w:sz w:val="16"/>
                <w:szCs w:val="22"/>
                <w:rtl/>
              </w:rPr>
              <w:t xml:space="preserve">المنفعل </w:t>
            </w:r>
            <w:r w:rsidRPr="00E55715">
              <w:rPr>
                <w:rFonts w:eastAsia="MS PGothic"/>
                <w:sz w:val="16"/>
                <w:szCs w:val="22"/>
              </w:rPr>
              <w:t xml:space="preserve"> (</w:t>
            </w:r>
            <w:proofErr w:type="gramEnd"/>
            <w:r w:rsidRPr="00E55715">
              <w:rPr>
                <w:rFonts w:eastAsia="MS PGothic"/>
                <w:sz w:val="16"/>
                <w:szCs w:val="22"/>
              </w:rPr>
              <w:t>dBW)</w:t>
            </w:r>
          </w:p>
        </w:tc>
        <w:tc>
          <w:tcPr>
            <w:tcW w:w="933" w:type="dxa"/>
            <w:tcBorders>
              <w:top w:val="single" w:sz="4" w:space="0" w:color="auto"/>
              <w:left w:val="single" w:sz="4" w:space="0" w:color="auto"/>
              <w:bottom w:val="single" w:sz="4" w:space="0" w:color="auto"/>
              <w:right w:val="single" w:sz="4" w:space="0" w:color="auto"/>
            </w:tcBorders>
            <w:vAlign w:val="center"/>
          </w:tcPr>
          <w:p w14:paraId="36450B83" w14:textId="1264A557"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150</w:t>
            </w:r>
            <w:r>
              <w:rPr>
                <w:rFonts w:eastAsia="MS PGothic"/>
                <w:sz w:val="16"/>
                <w:szCs w:val="22"/>
              </w:rPr>
              <w:t>,</w:t>
            </w:r>
            <w:r w:rsidRPr="00E55715">
              <w:rPr>
                <w:rFonts w:eastAsia="MS PGothic"/>
                <w:sz w:val="16"/>
                <w:szCs w:val="22"/>
              </w:rPr>
              <w:t>5</w:t>
            </w:r>
            <w:r>
              <w:rPr>
                <w:rFonts w:eastAsia="MS PGothic"/>
                <w:sz w:val="16"/>
                <w:szCs w:val="22"/>
              </w:rPr>
              <w:t>–</w:t>
            </w:r>
            <w:r w:rsidRPr="00E55715">
              <w:rPr>
                <w:rFonts w:eastAsia="MS PGothic"/>
                <w:sz w:val="16"/>
                <w:szCs w:val="22"/>
                <w:vertAlign w:val="superscript"/>
              </w:rPr>
              <w:br/>
            </w:r>
            <w:r w:rsidRPr="00E33BCB">
              <w:rPr>
                <w:rFonts w:eastAsia="MS PGothic" w:hint="cs"/>
                <w:spacing w:val="-8"/>
                <w:sz w:val="16"/>
                <w:szCs w:val="22"/>
                <w:rtl/>
                <w:lang w:eastAsia="ja-JP"/>
              </w:rPr>
              <w:t>(</w:t>
            </w:r>
            <w:r w:rsidRPr="00E33BCB">
              <w:rPr>
                <w:rFonts w:eastAsia="MS PGothic" w:hint="cs"/>
                <w:spacing w:val="-8"/>
                <w:sz w:val="16"/>
                <w:szCs w:val="22"/>
                <w:rtl/>
              </w:rPr>
              <w:t xml:space="preserve">الملاحظتان </w:t>
            </w:r>
            <w:r w:rsidRPr="00E33BCB">
              <w:rPr>
                <w:rFonts w:eastAsia="MS PGothic"/>
                <w:spacing w:val="-8"/>
                <w:sz w:val="16"/>
                <w:szCs w:val="22"/>
              </w:rPr>
              <w:t>0</w:t>
            </w:r>
            <w:r w:rsidR="005D3B22">
              <w:rPr>
                <w:rFonts w:eastAsia="MS PGothic"/>
                <w:spacing w:val="-8"/>
                <w:sz w:val="16"/>
                <w:szCs w:val="22"/>
              </w:rPr>
              <w:t>1</w:t>
            </w:r>
            <w:r w:rsidRPr="00E33BCB">
              <w:rPr>
                <w:rFonts w:eastAsia="MS PGothic" w:hint="cs"/>
                <w:spacing w:val="-8"/>
                <w:sz w:val="16"/>
                <w:szCs w:val="22"/>
                <w:rtl/>
              </w:rPr>
              <w:t xml:space="preserve"> و</w:t>
            </w:r>
            <w:r w:rsidR="005D3B22">
              <w:rPr>
                <w:rFonts w:eastAsia="MS PGothic"/>
                <w:spacing w:val="-8"/>
                <w:sz w:val="16"/>
                <w:szCs w:val="22"/>
              </w:rPr>
              <w:t>2</w:t>
            </w:r>
            <w:r w:rsidRPr="00E33BCB">
              <w:rPr>
                <w:rFonts w:eastAsia="MS PGothic" w:hint="cs"/>
                <w:spacing w:val="-8"/>
                <w:sz w:val="16"/>
                <w:szCs w:val="22"/>
                <w:rtl/>
                <w:lang w:bidi="ar-SY"/>
              </w:rPr>
              <w:t>)</w:t>
            </w:r>
          </w:p>
        </w:tc>
        <w:tc>
          <w:tcPr>
            <w:tcW w:w="1334" w:type="dxa"/>
            <w:tcBorders>
              <w:top w:val="single" w:sz="4" w:space="0" w:color="auto"/>
              <w:left w:val="single" w:sz="4" w:space="0" w:color="auto"/>
              <w:bottom w:val="single" w:sz="4" w:space="0" w:color="auto"/>
              <w:right w:val="single" w:sz="4" w:space="0" w:color="auto"/>
            </w:tcBorders>
            <w:vAlign w:val="center"/>
          </w:tcPr>
          <w:p w14:paraId="11D77FFA" w14:textId="77777777" w:rsidR="009F4E4A" w:rsidRPr="00E55715" w:rsidRDefault="009F4E4A" w:rsidP="00720446">
            <w:pPr>
              <w:pStyle w:val="Tabletext"/>
              <w:spacing w:before="60"/>
              <w:jc w:val="center"/>
              <w:rPr>
                <w:rFonts w:eastAsia="MS PGothic"/>
                <w:sz w:val="16"/>
                <w:szCs w:val="22"/>
                <w:lang w:eastAsia="ja-JP"/>
              </w:rPr>
            </w:pPr>
            <w:r w:rsidRPr="00E55715">
              <w:rPr>
                <w:rFonts w:eastAsia="MS PGothic"/>
                <w:sz w:val="16"/>
                <w:szCs w:val="22"/>
              </w:rPr>
              <w:t>149</w:t>
            </w:r>
            <w:r>
              <w:rPr>
                <w:rFonts w:eastAsia="MS PGothic"/>
                <w:sz w:val="16"/>
                <w:szCs w:val="22"/>
              </w:rPr>
              <w:t>–</w:t>
            </w:r>
            <w:r w:rsidRPr="00E55715">
              <w:rPr>
                <w:rFonts w:eastAsia="MS PGothic"/>
                <w:sz w:val="16"/>
                <w:szCs w:val="22"/>
                <w:vertAlign w:val="superscript"/>
                <w:lang w:eastAsia="ja-JP"/>
              </w:rPr>
              <w:br/>
            </w:r>
            <w:r>
              <w:rPr>
                <w:rFonts w:eastAsia="MS PGothic" w:hint="cs"/>
                <w:sz w:val="16"/>
                <w:szCs w:val="22"/>
                <w:rtl/>
                <w:lang w:eastAsia="ja-JP"/>
              </w:rPr>
              <w:t>(</w:t>
            </w:r>
            <w:r w:rsidRPr="00E55715">
              <w:rPr>
                <w:rFonts w:eastAsia="MS PGothic" w:hint="cs"/>
                <w:sz w:val="16"/>
                <w:szCs w:val="22"/>
                <w:rtl/>
              </w:rPr>
              <w:t xml:space="preserve">الملاحظتان </w:t>
            </w:r>
            <w:r>
              <w:rPr>
                <w:rFonts w:eastAsia="MS PGothic"/>
                <w:sz w:val="16"/>
                <w:szCs w:val="22"/>
              </w:rPr>
              <w:t>3</w:t>
            </w:r>
            <w:r w:rsidRPr="00E55715">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14" w:type="dxa"/>
            <w:tcBorders>
              <w:top w:val="single" w:sz="4" w:space="0" w:color="auto"/>
              <w:left w:val="single" w:sz="4" w:space="0" w:color="auto"/>
              <w:bottom w:val="single" w:sz="4" w:space="0" w:color="auto"/>
              <w:right w:val="single" w:sz="4" w:space="0" w:color="auto"/>
            </w:tcBorders>
            <w:vAlign w:val="center"/>
          </w:tcPr>
          <w:p w14:paraId="13555611" w14:textId="48CC3D21"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150</w:t>
            </w:r>
            <w:r>
              <w:rPr>
                <w:rFonts w:eastAsia="MS PGothic"/>
                <w:sz w:val="16"/>
                <w:szCs w:val="22"/>
              </w:rPr>
              <w:t>,</w:t>
            </w:r>
            <w:r w:rsidRPr="00E55715">
              <w:rPr>
                <w:rFonts w:eastAsia="MS PGothic"/>
                <w:sz w:val="16"/>
                <w:szCs w:val="22"/>
              </w:rPr>
              <w:t>5</w:t>
            </w:r>
            <w:r>
              <w:rPr>
                <w:rFonts w:eastAsia="MS PGothic"/>
                <w:sz w:val="16"/>
                <w:szCs w:val="22"/>
              </w:rPr>
              <w:t>–</w:t>
            </w:r>
            <w:r w:rsidRPr="00E55715">
              <w:rPr>
                <w:rFonts w:eastAsia="MS PGothic"/>
                <w:sz w:val="16"/>
                <w:szCs w:val="22"/>
                <w:vertAlign w:val="superscript"/>
              </w:rPr>
              <w:br/>
            </w:r>
            <w:r>
              <w:rPr>
                <w:rFonts w:eastAsia="MS PGothic" w:hint="cs"/>
                <w:sz w:val="16"/>
                <w:szCs w:val="22"/>
                <w:rtl/>
                <w:lang w:eastAsia="ja-JP"/>
              </w:rPr>
              <w:t>(</w:t>
            </w:r>
            <w:r w:rsidRPr="00E55715">
              <w:rPr>
                <w:rFonts w:eastAsia="MS PGothic" w:hint="cs"/>
                <w:sz w:val="16"/>
                <w:szCs w:val="22"/>
                <w:rtl/>
              </w:rPr>
              <w:t xml:space="preserve">الملاحظتان </w:t>
            </w:r>
            <w:r w:rsidR="005D3B22">
              <w:rPr>
                <w:rFonts w:eastAsia="MS PGothic"/>
                <w:sz w:val="16"/>
                <w:szCs w:val="22"/>
              </w:rPr>
              <w:t>1</w:t>
            </w:r>
            <w:r w:rsidRPr="00E55715">
              <w:rPr>
                <w:rFonts w:eastAsia="MS PGothic" w:hint="cs"/>
                <w:sz w:val="16"/>
                <w:szCs w:val="22"/>
                <w:rtl/>
              </w:rPr>
              <w:t xml:space="preserve"> و</w:t>
            </w:r>
            <w:r w:rsidR="005D3B22">
              <w:rPr>
                <w:rFonts w:eastAsia="MS PGothic"/>
                <w:sz w:val="16"/>
                <w:szCs w:val="22"/>
              </w:rPr>
              <w:t>2</w:t>
            </w:r>
            <w:r>
              <w:rPr>
                <w:rFonts w:eastAsia="MS PGothic" w:hint="cs"/>
                <w:sz w:val="16"/>
                <w:szCs w:val="22"/>
                <w:rtl/>
                <w:lang w:bidi="ar-SY"/>
              </w:rPr>
              <w:t>)</w:t>
            </w:r>
          </w:p>
        </w:tc>
        <w:tc>
          <w:tcPr>
            <w:tcW w:w="1373" w:type="dxa"/>
            <w:tcBorders>
              <w:top w:val="single" w:sz="4" w:space="0" w:color="auto"/>
              <w:left w:val="single" w:sz="4" w:space="0" w:color="auto"/>
              <w:bottom w:val="single" w:sz="4" w:space="0" w:color="auto"/>
              <w:right w:val="single" w:sz="4" w:space="0" w:color="auto"/>
            </w:tcBorders>
            <w:vAlign w:val="center"/>
          </w:tcPr>
          <w:p w14:paraId="4BD37F26" w14:textId="77777777"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149</w:t>
            </w:r>
            <w:r>
              <w:rPr>
                <w:rFonts w:eastAsia="MS PGothic"/>
                <w:sz w:val="16"/>
                <w:szCs w:val="22"/>
              </w:rPr>
              <w:t>–</w:t>
            </w:r>
            <w:r w:rsidRPr="00E55715">
              <w:rPr>
                <w:rFonts w:eastAsia="MS PGothic"/>
                <w:sz w:val="16"/>
                <w:szCs w:val="22"/>
                <w:vertAlign w:val="superscript"/>
                <w:lang w:eastAsia="ja-JP"/>
              </w:rPr>
              <w:br/>
            </w:r>
            <w:r>
              <w:rPr>
                <w:rFonts w:eastAsia="MS PGothic" w:hint="cs"/>
                <w:sz w:val="16"/>
                <w:szCs w:val="22"/>
                <w:rtl/>
                <w:lang w:eastAsia="ja-JP"/>
              </w:rPr>
              <w:t>(</w:t>
            </w:r>
            <w:r w:rsidRPr="00E55715">
              <w:rPr>
                <w:rFonts w:eastAsia="MS PGothic" w:hint="cs"/>
                <w:sz w:val="16"/>
                <w:szCs w:val="22"/>
                <w:rtl/>
              </w:rPr>
              <w:t xml:space="preserve">الملاحظتان </w:t>
            </w:r>
            <w:r>
              <w:rPr>
                <w:rFonts w:eastAsia="MS PGothic"/>
                <w:sz w:val="16"/>
                <w:szCs w:val="22"/>
              </w:rPr>
              <w:t>3</w:t>
            </w:r>
            <w:r w:rsidRPr="00E55715">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32" w:type="dxa"/>
            <w:tcBorders>
              <w:top w:val="single" w:sz="4" w:space="0" w:color="auto"/>
              <w:left w:val="single" w:sz="4" w:space="0" w:color="auto"/>
              <w:bottom w:val="single" w:sz="4" w:space="0" w:color="auto"/>
              <w:right w:val="single" w:sz="4" w:space="0" w:color="auto"/>
            </w:tcBorders>
            <w:vAlign w:val="center"/>
          </w:tcPr>
          <w:p w14:paraId="0BC1BEC2" w14:textId="77777777" w:rsidR="009F4E4A" w:rsidRPr="00E55715" w:rsidRDefault="009F4E4A" w:rsidP="00720446">
            <w:pPr>
              <w:pStyle w:val="Tabletext"/>
              <w:spacing w:before="60"/>
              <w:jc w:val="center"/>
              <w:rPr>
                <w:rFonts w:eastAsia="MS PGothic"/>
                <w:sz w:val="16"/>
                <w:szCs w:val="22"/>
                <w:rtl/>
                <w:lang w:bidi="ar-SY"/>
              </w:rPr>
            </w:pPr>
            <w:r w:rsidRPr="00E55715">
              <w:rPr>
                <w:rFonts w:eastAsia="MS PGothic"/>
                <w:sz w:val="16"/>
                <w:szCs w:val="22"/>
              </w:rPr>
              <w:t>160</w:t>
            </w:r>
            <w:r>
              <w:rPr>
                <w:rFonts w:eastAsia="MS PGothic"/>
                <w:sz w:val="16"/>
                <w:szCs w:val="22"/>
              </w:rPr>
              <w:t>,</w:t>
            </w:r>
            <w:r w:rsidRPr="00E55715">
              <w:rPr>
                <w:rFonts w:eastAsia="MS PGothic"/>
                <w:sz w:val="16"/>
                <w:szCs w:val="22"/>
              </w:rPr>
              <w:t>0</w:t>
            </w:r>
            <w:r>
              <w:rPr>
                <w:rFonts w:eastAsia="MS PGothic"/>
                <w:sz w:val="16"/>
                <w:szCs w:val="22"/>
              </w:rPr>
              <w:t>–</w:t>
            </w:r>
            <w:r w:rsidRPr="00E55715">
              <w:rPr>
                <w:rFonts w:eastAsia="MS PGothic"/>
                <w:sz w:val="16"/>
                <w:szCs w:val="22"/>
                <w:vertAlign w:val="superscript"/>
              </w:rPr>
              <w:br/>
            </w:r>
            <w:r>
              <w:rPr>
                <w:rFonts w:eastAsia="MS PGothic" w:hint="cs"/>
                <w:sz w:val="16"/>
                <w:szCs w:val="22"/>
                <w:rtl/>
                <w:lang w:eastAsia="ja-JP"/>
              </w:rPr>
              <w:t>(</w:t>
            </w:r>
            <w:r w:rsidRPr="00E55715">
              <w:rPr>
                <w:rFonts w:eastAsia="MS PGothic" w:hint="cs"/>
                <w:sz w:val="16"/>
                <w:szCs w:val="22"/>
                <w:rtl/>
              </w:rPr>
              <w:t xml:space="preserve">الملاحظة </w:t>
            </w:r>
            <w:r>
              <w:rPr>
                <w:rFonts w:eastAsia="MS PGothic"/>
                <w:sz w:val="16"/>
                <w:szCs w:val="22"/>
              </w:rPr>
              <w:t>9</w:t>
            </w:r>
            <w:r>
              <w:rPr>
                <w:rFonts w:eastAsia="MS PGothic" w:hint="cs"/>
                <w:sz w:val="16"/>
                <w:szCs w:val="22"/>
                <w:rtl/>
                <w:lang w:bidi="ar-SY"/>
              </w:rPr>
              <w:t>)</w:t>
            </w:r>
          </w:p>
        </w:tc>
        <w:tc>
          <w:tcPr>
            <w:tcW w:w="1290" w:type="dxa"/>
            <w:tcBorders>
              <w:top w:val="single" w:sz="4" w:space="0" w:color="auto"/>
              <w:left w:val="single" w:sz="4" w:space="0" w:color="auto"/>
              <w:bottom w:val="single" w:sz="4" w:space="0" w:color="auto"/>
              <w:right w:val="single" w:sz="4" w:space="0" w:color="auto"/>
            </w:tcBorders>
            <w:vAlign w:val="center"/>
          </w:tcPr>
          <w:p w14:paraId="22BFC5CF" w14:textId="77777777" w:rsidR="009F4E4A" w:rsidRPr="00E55715" w:rsidRDefault="009F4E4A" w:rsidP="00720446">
            <w:pPr>
              <w:pStyle w:val="Tabletext"/>
              <w:spacing w:before="60"/>
              <w:jc w:val="center"/>
              <w:rPr>
                <w:rFonts w:eastAsia="MS PGothic"/>
                <w:sz w:val="16"/>
                <w:szCs w:val="22"/>
                <w:vertAlign w:val="superscript"/>
                <w:lang w:eastAsia="ja-JP"/>
              </w:rPr>
            </w:pPr>
            <w:r w:rsidRPr="00E55715">
              <w:rPr>
                <w:rFonts w:eastAsia="MS PGothic"/>
                <w:sz w:val="16"/>
                <w:szCs w:val="22"/>
              </w:rPr>
              <w:t>149</w:t>
            </w:r>
            <w:r>
              <w:rPr>
                <w:rFonts w:eastAsia="MS PGothic"/>
                <w:sz w:val="16"/>
                <w:szCs w:val="22"/>
              </w:rPr>
              <w:t>–</w:t>
            </w:r>
          </w:p>
          <w:p w14:paraId="32146BEB" w14:textId="77777777" w:rsidR="009F4E4A" w:rsidRPr="00E55715" w:rsidRDefault="009F4E4A" w:rsidP="00720446">
            <w:pPr>
              <w:pStyle w:val="Tabletext"/>
              <w:spacing w:before="60"/>
              <w:jc w:val="center"/>
              <w:rPr>
                <w:rFonts w:eastAsia="MS PGothic"/>
                <w:sz w:val="16"/>
                <w:szCs w:val="22"/>
                <w:rtl/>
                <w:lang w:eastAsia="ja-JP" w:bidi="ar-SY"/>
              </w:rPr>
            </w:pPr>
            <w:r>
              <w:rPr>
                <w:rFonts w:eastAsia="MS PGothic" w:hint="cs"/>
                <w:sz w:val="16"/>
                <w:szCs w:val="22"/>
                <w:rtl/>
                <w:lang w:eastAsia="ja-JP"/>
              </w:rPr>
              <w:t>(</w:t>
            </w:r>
            <w:r w:rsidRPr="00E55715">
              <w:rPr>
                <w:rFonts w:eastAsia="MS PGothic" w:hint="cs"/>
                <w:sz w:val="16"/>
                <w:szCs w:val="22"/>
                <w:rtl/>
              </w:rPr>
              <w:t xml:space="preserve">الملاحظتان </w:t>
            </w:r>
            <w:r>
              <w:rPr>
                <w:rFonts w:eastAsia="MS PGothic"/>
                <w:sz w:val="16"/>
                <w:szCs w:val="22"/>
              </w:rPr>
              <w:t>3</w:t>
            </w:r>
            <w:r w:rsidRPr="00E55715">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32" w:type="dxa"/>
            <w:tcBorders>
              <w:top w:val="single" w:sz="4" w:space="0" w:color="auto"/>
              <w:left w:val="single" w:sz="4" w:space="0" w:color="auto"/>
              <w:bottom w:val="single" w:sz="4" w:space="0" w:color="auto"/>
              <w:right w:val="single" w:sz="4" w:space="0" w:color="auto"/>
            </w:tcBorders>
            <w:vAlign w:val="center"/>
          </w:tcPr>
          <w:p w14:paraId="547CE86B" w14:textId="6AA9F18B"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156</w:t>
            </w:r>
            <w:r>
              <w:rPr>
                <w:rFonts w:eastAsia="MS PGothic"/>
                <w:sz w:val="16"/>
                <w:szCs w:val="22"/>
              </w:rPr>
              <w:t>,</w:t>
            </w:r>
            <w:r w:rsidRPr="00E55715">
              <w:rPr>
                <w:rFonts w:eastAsia="MS PGothic"/>
                <w:sz w:val="16"/>
                <w:szCs w:val="22"/>
              </w:rPr>
              <w:t>9</w:t>
            </w:r>
            <w:r>
              <w:rPr>
                <w:rFonts w:eastAsia="MS PGothic"/>
                <w:sz w:val="16"/>
                <w:szCs w:val="22"/>
              </w:rPr>
              <w:t>–</w:t>
            </w:r>
            <w:r w:rsidRPr="00E55715">
              <w:rPr>
                <w:rFonts w:eastAsia="MS PGothic"/>
                <w:sz w:val="16"/>
                <w:szCs w:val="22"/>
                <w:vertAlign w:val="superscript"/>
              </w:rPr>
              <w:br/>
            </w:r>
            <w:r>
              <w:rPr>
                <w:rFonts w:eastAsia="MS PGothic" w:hint="cs"/>
                <w:sz w:val="16"/>
                <w:szCs w:val="22"/>
                <w:rtl/>
                <w:lang w:eastAsia="ja-JP"/>
              </w:rPr>
              <w:t>(</w:t>
            </w:r>
            <w:r w:rsidRPr="00E55715">
              <w:rPr>
                <w:rFonts w:eastAsia="MS PGothic" w:hint="cs"/>
                <w:sz w:val="16"/>
                <w:szCs w:val="22"/>
                <w:rtl/>
              </w:rPr>
              <w:t xml:space="preserve">الملاحظة </w:t>
            </w:r>
            <w:r w:rsidR="005D3B22">
              <w:rPr>
                <w:rFonts w:eastAsia="MS PGothic"/>
                <w:sz w:val="16"/>
                <w:szCs w:val="22"/>
              </w:rPr>
              <w:t>2</w:t>
            </w:r>
            <w:r>
              <w:rPr>
                <w:rFonts w:eastAsia="MS PGothic" w:hint="cs"/>
                <w:sz w:val="16"/>
                <w:szCs w:val="22"/>
                <w:rtl/>
                <w:lang w:bidi="ar-SY"/>
              </w:rPr>
              <w:t>)</w:t>
            </w:r>
          </w:p>
        </w:tc>
        <w:tc>
          <w:tcPr>
            <w:tcW w:w="1530" w:type="dxa"/>
            <w:tcBorders>
              <w:top w:val="single" w:sz="4" w:space="0" w:color="auto"/>
              <w:left w:val="single" w:sz="4" w:space="0" w:color="auto"/>
              <w:bottom w:val="single" w:sz="4" w:space="0" w:color="auto"/>
              <w:right w:val="single" w:sz="4" w:space="0" w:color="auto"/>
            </w:tcBorders>
            <w:vAlign w:val="center"/>
          </w:tcPr>
          <w:p w14:paraId="56ED26BD" w14:textId="7C9838E8" w:rsidR="009F4E4A" w:rsidRPr="00E55715" w:rsidRDefault="009F4E4A" w:rsidP="00720446">
            <w:pPr>
              <w:pStyle w:val="Tabletext"/>
              <w:spacing w:before="60"/>
              <w:jc w:val="center"/>
              <w:rPr>
                <w:sz w:val="16"/>
                <w:szCs w:val="22"/>
                <w:rtl/>
                <w:lang w:eastAsia="ja-JP" w:bidi="ar-EG"/>
              </w:rPr>
            </w:pPr>
            <w:r w:rsidRPr="00E55715">
              <w:rPr>
                <w:sz w:val="16"/>
                <w:szCs w:val="22"/>
                <w:lang w:eastAsia="ja-JP"/>
              </w:rPr>
              <w:t>152</w:t>
            </w:r>
            <w:r>
              <w:rPr>
                <w:sz w:val="16"/>
                <w:szCs w:val="22"/>
                <w:lang w:eastAsia="ja-JP"/>
              </w:rPr>
              <w:t>–</w:t>
            </w:r>
            <w:r w:rsidRPr="00E55715">
              <w:rPr>
                <w:sz w:val="16"/>
                <w:szCs w:val="22"/>
                <w:lang w:eastAsia="ja-JP"/>
              </w:rPr>
              <w:br/>
            </w:r>
            <w:r>
              <w:rPr>
                <w:rFonts w:hint="cs"/>
                <w:sz w:val="16"/>
                <w:szCs w:val="22"/>
                <w:rtl/>
                <w:lang w:eastAsia="ja-JP"/>
              </w:rPr>
              <w:t>(</w:t>
            </w:r>
            <w:r w:rsidRPr="00E55715">
              <w:rPr>
                <w:rFonts w:hint="cs"/>
                <w:sz w:val="16"/>
                <w:szCs w:val="22"/>
                <w:rtl/>
                <w:lang w:eastAsia="ja-JP"/>
              </w:rPr>
              <w:t xml:space="preserve">الملاحظة </w:t>
            </w:r>
            <w:r>
              <w:rPr>
                <w:sz w:val="16"/>
                <w:szCs w:val="22"/>
                <w:lang w:eastAsia="ja-JP"/>
              </w:rPr>
              <w:t>2</w:t>
            </w:r>
            <w:r>
              <w:rPr>
                <w:rFonts w:hint="cs"/>
                <w:sz w:val="16"/>
                <w:szCs w:val="22"/>
                <w:rtl/>
                <w:lang w:eastAsia="ja-JP"/>
              </w:rPr>
              <w:t>)</w:t>
            </w:r>
            <w:r w:rsidRPr="00E55715">
              <w:rPr>
                <w:sz w:val="16"/>
                <w:szCs w:val="22"/>
                <w:lang w:eastAsia="ja-JP"/>
              </w:rPr>
              <w:t xml:space="preserve"> </w:t>
            </w:r>
            <w:r>
              <w:rPr>
                <w:sz w:val="16"/>
                <w:szCs w:val="22"/>
                <w:lang w:eastAsia="ja-JP"/>
              </w:rPr>
              <w:t>(</w:t>
            </w:r>
            <w:r w:rsidRPr="00E55715">
              <w:rPr>
                <w:sz w:val="16"/>
                <w:szCs w:val="22"/>
                <w:lang w:eastAsia="ja-JP"/>
              </w:rPr>
              <w:t>CDMA)</w:t>
            </w:r>
            <w:r w:rsidRPr="00E55715">
              <w:rPr>
                <w:sz w:val="16"/>
                <w:szCs w:val="22"/>
                <w:lang w:eastAsia="ja-JP"/>
              </w:rPr>
              <w:br/>
            </w:r>
            <w:r>
              <w:rPr>
                <w:rFonts w:hint="cs"/>
                <w:sz w:val="16"/>
                <w:szCs w:val="22"/>
                <w:rtl/>
                <w:lang w:eastAsia="ja-JP"/>
              </w:rPr>
              <w:t>(</w:t>
            </w:r>
            <w:r w:rsidRPr="00E55715">
              <w:rPr>
                <w:rFonts w:hint="cs"/>
                <w:sz w:val="16"/>
                <w:szCs w:val="22"/>
                <w:rtl/>
                <w:lang w:eastAsia="ja-JP"/>
              </w:rPr>
              <w:t xml:space="preserve">الملاحظة </w:t>
            </w:r>
            <w:r>
              <w:rPr>
                <w:sz w:val="16"/>
                <w:szCs w:val="22"/>
                <w:lang w:eastAsia="ja-JP"/>
              </w:rPr>
              <w:t>3</w:t>
            </w:r>
            <w:r w:rsidR="005D3B22">
              <w:rPr>
                <w:rFonts w:hint="cs"/>
                <w:sz w:val="16"/>
                <w:szCs w:val="22"/>
                <w:rtl/>
                <w:lang w:eastAsia="ja-JP"/>
              </w:rPr>
              <w:t xml:space="preserve"> </w:t>
            </w:r>
            <w:r w:rsidRPr="00E55715">
              <w:rPr>
                <w:sz w:val="16"/>
                <w:szCs w:val="22"/>
                <w:lang w:eastAsia="ja-JP"/>
              </w:rPr>
              <w:t>FDMA</w:t>
            </w:r>
            <w:r w:rsidR="005D3B22">
              <w:rPr>
                <w:rFonts w:hint="cs"/>
                <w:sz w:val="16"/>
                <w:szCs w:val="22"/>
                <w:rtl/>
                <w:lang w:eastAsia="ja-JP" w:bidi="ar-EG"/>
              </w:rPr>
              <w:t xml:space="preserve"> و</w:t>
            </w:r>
            <w:r w:rsidR="005D3B22">
              <w:rPr>
                <w:sz w:val="16"/>
                <w:szCs w:val="22"/>
                <w:lang w:eastAsia="ja-JP" w:bidi="ar-EG"/>
              </w:rPr>
              <w:t>CDMA</w:t>
            </w:r>
            <w:r w:rsidR="005D3B22">
              <w:rPr>
                <w:rFonts w:hint="cs"/>
                <w:sz w:val="16"/>
                <w:szCs w:val="22"/>
                <w:rtl/>
                <w:lang w:eastAsia="ja-JP" w:bidi="ar-EG"/>
              </w:rPr>
              <w:t xml:space="preserve"> (</w:t>
            </w:r>
            <w:r w:rsidR="001734FD" w:rsidRPr="001734FD">
              <w:rPr>
                <w:rFonts w:hint="cs"/>
                <w:sz w:val="16"/>
                <w:szCs w:val="22"/>
                <w:rtl/>
                <w:lang w:eastAsia="ja-JP"/>
              </w:rPr>
              <w:t xml:space="preserve">تردد موجة حاملة </w:t>
            </w:r>
            <w:r w:rsidR="005D3B22">
              <w:rPr>
                <w:sz w:val="16"/>
                <w:szCs w:val="22"/>
                <w:lang w:eastAsia="ja-JP" w:bidi="ar-EG"/>
              </w:rPr>
              <w:t>MHz 1 600,995</w:t>
            </w:r>
            <w:r w:rsidR="005D3B22">
              <w:rPr>
                <w:rFonts w:hint="cs"/>
                <w:sz w:val="16"/>
                <w:szCs w:val="22"/>
                <w:rtl/>
                <w:lang w:eastAsia="ja-JP" w:bidi="ar-EG"/>
              </w:rPr>
              <w:t>)</w:t>
            </w:r>
          </w:p>
        </w:tc>
        <w:tc>
          <w:tcPr>
            <w:tcW w:w="1043" w:type="dxa"/>
            <w:tcBorders>
              <w:top w:val="single" w:sz="4" w:space="0" w:color="auto"/>
              <w:left w:val="single" w:sz="4" w:space="0" w:color="auto"/>
              <w:bottom w:val="single" w:sz="4" w:space="0" w:color="auto"/>
              <w:right w:val="single" w:sz="4" w:space="0" w:color="auto"/>
            </w:tcBorders>
            <w:vAlign w:val="center"/>
          </w:tcPr>
          <w:p w14:paraId="62F400A4" w14:textId="77777777" w:rsidR="009F4E4A" w:rsidRPr="00E55715" w:rsidRDefault="009F4E4A" w:rsidP="00720446">
            <w:pPr>
              <w:pStyle w:val="Tabletext"/>
              <w:spacing w:before="60"/>
              <w:jc w:val="center"/>
              <w:rPr>
                <w:snapToGrid w:val="0"/>
                <w:sz w:val="16"/>
                <w:szCs w:val="22"/>
                <w:rtl/>
                <w:lang w:bidi="ar-SY"/>
              </w:rPr>
            </w:pPr>
            <w:r w:rsidRPr="00E55715">
              <w:rPr>
                <w:snapToGrid w:val="0"/>
                <w:sz w:val="16"/>
                <w:szCs w:val="22"/>
                <w:lang w:eastAsia="zh-CN"/>
              </w:rPr>
              <w:t>150</w:t>
            </w:r>
            <w:r>
              <w:rPr>
                <w:snapToGrid w:val="0"/>
                <w:sz w:val="16"/>
                <w:szCs w:val="22"/>
                <w:lang w:eastAsia="zh-CN"/>
              </w:rPr>
              <w:t>–</w:t>
            </w:r>
            <w:r w:rsidRPr="00E55715">
              <w:rPr>
                <w:snapToGrid w:val="0"/>
                <w:sz w:val="16"/>
                <w:szCs w:val="22"/>
                <w:lang w:eastAsia="zh-CN"/>
              </w:rPr>
              <w:br/>
            </w:r>
            <w:r>
              <w:rPr>
                <w:rFonts w:hint="cs"/>
                <w:snapToGrid w:val="0"/>
                <w:sz w:val="16"/>
                <w:szCs w:val="22"/>
                <w:rtl/>
                <w:lang w:eastAsia="zh-CN"/>
              </w:rPr>
              <w:t>(</w:t>
            </w:r>
            <w:r w:rsidRPr="00E55715">
              <w:rPr>
                <w:rFonts w:hint="cs"/>
                <w:snapToGrid w:val="0"/>
                <w:sz w:val="16"/>
                <w:szCs w:val="22"/>
                <w:rtl/>
                <w:lang w:eastAsia="zh-CN"/>
              </w:rPr>
              <w:t xml:space="preserve">الملاحظة </w:t>
            </w:r>
            <w:r>
              <w:rPr>
                <w:snapToGrid w:val="0"/>
                <w:sz w:val="16"/>
                <w:szCs w:val="22"/>
                <w:lang w:eastAsia="zh-CN"/>
              </w:rPr>
              <w:t>4</w:t>
            </w:r>
            <w:r>
              <w:rPr>
                <w:rFonts w:hint="cs"/>
                <w:snapToGrid w:val="0"/>
                <w:sz w:val="16"/>
                <w:szCs w:val="22"/>
                <w:rtl/>
                <w:lang w:eastAsia="zh-CN" w:bidi="ar-SY"/>
              </w:rPr>
              <w:t>)</w:t>
            </w:r>
          </w:p>
        </w:tc>
        <w:tc>
          <w:tcPr>
            <w:tcW w:w="1286" w:type="dxa"/>
            <w:tcBorders>
              <w:top w:val="single" w:sz="4" w:space="0" w:color="auto"/>
              <w:left w:val="single" w:sz="4" w:space="0" w:color="auto"/>
              <w:bottom w:val="single" w:sz="4" w:space="0" w:color="auto"/>
              <w:right w:val="single" w:sz="4" w:space="0" w:color="auto"/>
            </w:tcBorders>
            <w:vAlign w:val="center"/>
          </w:tcPr>
          <w:p w14:paraId="45C98791" w14:textId="77777777" w:rsidR="009F4E4A" w:rsidRDefault="009F4E4A" w:rsidP="00720446">
            <w:pPr>
              <w:pStyle w:val="Tabletext"/>
              <w:spacing w:before="60"/>
              <w:jc w:val="center"/>
              <w:rPr>
                <w:sz w:val="16"/>
                <w:szCs w:val="22"/>
                <w:rtl/>
                <w:lang w:eastAsia="ja-JP"/>
              </w:rPr>
            </w:pPr>
            <w:r w:rsidRPr="00E55715">
              <w:rPr>
                <w:sz w:val="16"/>
                <w:szCs w:val="22"/>
                <w:lang w:eastAsia="ja-JP"/>
              </w:rPr>
              <w:t>184</w:t>
            </w:r>
            <w:r>
              <w:rPr>
                <w:sz w:val="16"/>
                <w:szCs w:val="22"/>
                <w:lang w:eastAsia="ja-JP"/>
              </w:rPr>
              <w:t>–</w:t>
            </w:r>
            <w:r w:rsidRPr="00E55715">
              <w:rPr>
                <w:sz w:val="16"/>
                <w:szCs w:val="22"/>
                <w:lang w:eastAsia="ja-JP"/>
              </w:rPr>
              <w:br/>
            </w:r>
            <w:r>
              <w:rPr>
                <w:rFonts w:hint="cs"/>
                <w:sz w:val="16"/>
                <w:szCs w:val="22"/>
                <w:rtl/>
                <w:lang w:eastAsia="ja-JP"/>
              </w:rPr>
              <w:t>(</w:t>
            </w:r>
            <w:r w:rsidRPr="00E55715">
              <w:rPr>
                <w:rFonts w:hint="cs"/>
                <w:sz w:val="16"/>
                <w:szCs w:val="22"/>
                <w:rtl/>
                <w:lang w:eastAsia="ja-JP"/>
              </w:rPr>
              <w:t xml:space="preserve">الملاحظة </w:t>
            </w:r>
            <w:r>
              <w:rPr>
                <w:sz w:val="16"/>
                <w:szCs w:val="22"/>
                <w:lang w:eastAsia="ja-JP"/>
              </w:rPr>
              <w:t>2</w:t>
            </w:r>
            <w:r>
              <w:rPr>
                <w:rFonts w:hint="cs"/>
                <w:sz w:val="16"/>
                <w:szCs w:val="22"/>
                <w:rtl/>
                <w:lang w:eastAsia="ja-JP"/>
              </w:rPr>
              <w:t>)</w:t>
            </w:r>
          </w:p>
          <w:p w14:paraId="5F62A668" w14:textId="7B947024" w:rsidR="009F4E4A" w:rsidRPr="00E55715" w:rsidRDefault="009F4E4A" w:rsidP="00720446">
            <w:pPr>
              <w:pStyle w:val="Tabletext"/>
              <w:spacing w:before="60"/>
              <w:jc w:val="center"/>
              <w:rPr>
                <w:sz w:val="16"/>
                <w:szCs w:val="22"/>
                <w:lang w:eastAsia="ja-JP"/>
              </w:rPr>
            </w:pPr>
            <w:r>
              <w:rPr>
                <w:sz w:val="16"/>
                <w:szCs w:val="22"/>
                <w:lang w:eastAsia="ja-JP"/>
              </w:rPr>
              <w:t>(</w:t>
            </w:r>
            <w:r w:rsidRPr="00E55715">
              <w:rPr>
                <w:sz w:val="16"/>
                <w:szCs w:val="22"/>
                <w:lang w:eastAsia="ja-JP"/>
              </w:rPr>
              <w:t>CDMA)</w:t>
            </w:r>
            <w:r w:rsidRPr="00E55715">
              <w:rPr>
                <w:sz w:val="16"/>
                <w:szCs w:val="22"/>
                <w:lang w:eastAsia="ja-JP"/>
              </w:rPr>
              <w:br/>
            </w:r>
            <w:r w:rsidR="005D3B22">
              <w:rPr>
                <w:rFonts w:hint="cs"/>
                <w:sz w:val="16"/>
                <w:szCs w:val="22"/>
                <w:rtl/>
                <w:lang w:eastAsia="ja-JP"/>
              </w:rPr>
              <w:t>(</w:t>
            </w:r>
            <w:r w:rsidR="005D3B22" w:rsidRPr="00E55715">
              <w:rPr>
                <w:rFonts w:hint="cs"/>
                <w:sz w:val="16"/>
                <w:szCs w:val="22"/>
                <w:rtl/>
                <w:lang w:eastAsia="ja-JP"/>
              </w:rPr>
              <w:t xml:space="preserve">الملاحظة </w:t>
            </w:r>
            <w:r w:rsidR="005D3B22">
              <w:rPr>
                <w:sz w:val="16"/>
                <w:szCs w:val="22"/>
                <w:lang w:eastAsia="ja-JP"/>
              </w:rPr>
              <w:t>3</w:t>
            </w:r>
            <w:r w:rsidR="005D3B22">
              <w:rPr>
                <w:rFonts w:hint="cs"/>
                <w:sz w:val="16"/>
                <w:szCs w:val="22"/>
                <w:rtl/>
                <w:lang w:eastAsia="ja-JP"/>
              </w:rPr>
              <w:t xml:space="preserve"> </w:t>
            </w:r>
            <w:r w:rsidR="005D3B22" w:rsidRPr="00E55715">
              <w:rPr>
                <w:sz w:val="16"/>
                <w:szCs w:val="22"/>
                <w:lang w:eastAsia="ja-JP"/>
              </w:rPr>
              <w:t>FDMA</w:t>
            </w:r>
            <w:r w:rsidR="005D3B22">
              <w:rPr>
                <w:rFonts w:hint="cs"/>
                <w:sz w:val="16"/>
                <w:szCs w:val="22"/>
                <w:rtl/>
                <w:lang w:eastAsia="ja-JP" w:bidi="ar-EG"/>
              </w:rPr>
              <w:t xml:space="preserve"> و</w:t>
            </w:r>
            <w:r w:rsidR="005D3B22">
              <w:rPr>
                <w:sz w:val="16"/>
                <w:szCs w:val="22"/>
                <w:lang w:eastAsia="ja-JP" w:bidi="ar-EG"/>
              </w:rPr>
              <w:t>CDMA</w:t>
            </w:r>
            <w:r w:rsidR="005D3B22">
              <w:rPr>
                <w:rFonts w:hint="cs"/>
                <w:sz w:val="16"/>
                <w:szCs w:val="22"/>
                <w:rtl/>
                <w:lang w:eastAsia="ja-JP" w:bidi="ar-EG"/>
              </w:rPr>
              <w:t xml:space="preserve"> (</w:t>
            </w:r>
            <w:r w:rsidR="001734FD" w:rsidRPr="001734FD">
              <w:rPr>
                <w:rFonts w:hint="cs"/>
                <w:sz w:val="16"/>
                <w:szCs w:val="22"/>
                <w:rtl/>
                <w:lang w:eastAsia="ja-JP"/>
              </w:rPr>
              <w:t xml:space="preserve">تردد موجة حاملة </w:t>
            </w:r>
            <w:r w:rsidR="005D3B22">
              <w:rPr>
                <w:sz w:val="16"/>
                <w:szCs w:val="22"/>
                <w:lang w:eastAsia="ja-JP" w:bidi="ar-EG"/>
              </w:rPr>
              <w:t>MHz 1 600,995</w:t>
            </w:r>
            <w:r w:rsidR="005D3B22">
              <w:rPr>
                <w:rFonts w:hint="cs"/>
                <w:sz w:val="16"/>
                <w:szCs w:val="22"/>
                <w:rtl/>
                <w:lang w:eastAsia="ja-JP" w:bidi="ar-EG"/>
              </w:rPr>
              <w:t>)</w:t>
            </w:r>
          </w:p>
        </w:tc>
        <w:tc>
          <w:tcPr>
            <w:tcW w:w="9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96D0BA" w14:textId="7DBBCA19" w:rsidR="009F4E4A" w:rsidRPr="00E55715" w:rsidRDefault="009F4E4A" w:rsidP="00720446">
            <w:pPr>
              <w:pStyle w:val="Tabletext"/>
              <w:spacing w:before="60"/>
              <w:jc w:val="center"/>
              <w:rPr>
                <w:rFonts w:eastAsia="MS PGothic"/>
                <w:sz w:val="16"/>
                <w:szCs w:val="22"/>
                <w:vertAlign w:val="superscript"/>
                <w:rtl/>
                <w:lang w:bidi="ar-SY"/>
              </w:rPr>
            </w:pPr>
            <w:r w:rsidRPr="00E55715">
              <w:rPr>
                <w:rFonts w:eastAsia="MS PGothic"/>
                <w:sz w:val="16"/>
                <w:szCs w:val="22"/>
              </w:rPr>
              <w:t>157</w:t>
            </w:r>
            <w:r>
              <w:rPr>
                <w:rFonts w:eastAsia="MS PGothic"/>
                <w:sz w:val="16"/>
                <w:szCs w:val="22"/>
              </w:rPr>
              <w:t>,</w:t>
            </w:r>
            <w:r w:rsidRPr="00E55715">
              <w:rPr>
                <w:rFonts w:eastAsia="MS PGothic"/>
                <w:sz w:val="16"/>
                <w:szCs w:val="22"/>
              </w:rPr>
              <w:t>4</w:t>
            </w:r>
            <w:r>
              <w:rPr>
                <w:rFonts w:eastAsia="MS PGothic"/>
                <w:sz w:val="16"/>
                <w:szCs w:val="22"/>
              </w:rPr>
              <w:t>–</w:t>
            </w:r>
            <w:r w:rsidRPr="00E55715">
              <w:rPr>
                <w:rFonts w:eastAsia="MS PGothic"/>
                <w:sz w:val="16"/>
                <w:szCs w:val="22"/>
              </w:rPr>
              <w:br/>
            </w:r>
            <w:r>
              <w:rPr>
                <w:rFonts w:eastAsia="MS PGothic" w:hint="cs"/>
                <w:sz w:val="16"/>
                <w:szCs w:val="22"/>
                <w:rtl/>
                <w:lang w:eastAsia="ja-JP"/>
              </w:rPr>
              <w:t>(</w:t>
            </w:r>
            <w:r w:rsidRPr="00E55715">
              <w:rPr>
                <w:rFonts w:eastAsia="MS PGothic" w:hint="cs"/>
                <w:sz w:val="16"/>
                <w:szCs w:val="22"/>
                <w:rtl/>
              </w:rPr>
              <w:t xml:space="preserve">الملاحظة </w:t>
            </w:r>
            <w:r w:rsidR="005D3B22">
              <w:rPr>
                <w:rFonts w:eastAsia="MS PGothic"/>
                <w:sz w:val="16"/>
                <w:szCs w:val="22"/>
              </w:rPr>
              <w:t>2</w:t>
            </w:r>
            <w:r>
              <w:rPr>
                <w:rFonts w:eastAsia="MS PGothic" w:hint="cs"/>
                <w:sz w:val="16"/>
                <w:szCs w:val="22"/>
                <w:rtl/>
                <w:lang w:bidi="ar-SY"/>
              </w:rPr>
              <w:t>)</w:t>
            </w:r>
          </w:p>
        </w:tc>
        <w:tc>
          <w:tcPr>
            <w:tcW w:w="9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D24D75" w14:textId="77777777"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157</w:t>
            </w:r>
            <w:r>
              <w:rPr>
                <w:rFonts w:eastAsia="MS PGothic"/>
                <w:sz w:val="16"/>
                <w:szCs w:val="22"/>
              </w:rPr>
              <w:t>,</w:t>
            </w:r>
            <w:r w:rsidRPr="00E55715">
              <w:rPr>
                <w:rFonts w:eastAsia="MS PGothic"/>
                <w:sz w:val="16"/>
                <w:szCs w:val="22"/>
              </w:rPr>
              <w:t>4</w:t>
            </w:r>
            <w:r>
              <w:rPr>
                <w:rFonts w:eastAsia="MS PGothic"/>
                <w:sz w:val="16"/>
                <w:szCs w:val="22"/>
              </w:rPr>
              <w:t>–</w:t>
            </w:r>
            <w:r w:rsidRPr="00E55715">
              <w:rPr>
                <w:rFonts w:eastAsia="MS PGothic"/>
                <w:sz w:val="16"/>
                <w:szCs w:val="22"/>
              </w:rPr>
              <w:br/>
            </w:r>
            <w:r>
              <w:rPr>
                <w:rFonts w:eastAsia="MS PGothic" w:hint="cs"/>
                <w:sz w:val="16"/>
                <w:szCs w:val="22"/>
                <w:rtl/>
              </w:rPr>
              <w:t>(</w:t>
            </w:r>
            <w:r w:rsidRPr="00E55715">
              <w:rPr>
                <w:rFonts w:eastAsia="MS PGothic" w:hint="cs"/>
                <w:sz w:val="16"/>
                <w:szCs w:val="22"/>
                <w:rtl/>
              </w:rPr>
              <w:t xml:space="preserve">الملاحظة </w:t>
            </w:r>
            <w:r>
              <w:rPr>
                <w:rFonts w:eastAsia="MS PGothic"/>
                <w:sz w:val="16"/>
                <w:szCs w:val="22"/>
              </w:rPr>
              <w:t>3</w:t>
            </w:r>
            <w:r>
              <w:rPr>
                <w:rFonts w:eastAsia="MS PGothic" w:hint="cs"/>
                <w:sz w:val="16"/>
                <w:szCs w:val="22"/>
                <w:rtl/>
                <w:lang w:bidi="ar-SY"/>
              </w:rPr>
              <w:t>)</w:t>
            </w:r>
          </w:p>
        </w:tc>
      </w:tr>
      <w:tr w:rsidR="005D3B22" w:rsidRPr="00E55715" w14:paraId="096D8489" w14:textId="77777777" w:rsidTr="005D3B22">
        <w:trPr>
          <w:cantSplit/>
          <w:jc w:val="center"/>
        </w:trPr>
        <w:tc>
          <w:tcPr>
            <w:tcW w:w="1913" w:type="dxa"/>
            <w:tcBorders>
              <w:top w:val="single" w:sz="4" w:space="0" w:color="auto"/>
              <w:left w:val="single" w:sz="4" w:space="0" w:color="auto"/>
              <w:bottom w:val="single" w:sz="4" w:space="0" w:color="auto"/>
              <w:right w:val="single" w:sz="4" w:space="0" w:color="auto"/>
            </w:tcBorders>
            <w:vAlign w:val="center"/>
          </w:tcPr>
          <w:p w14:paraId="22540B6A" w14:textId="77777777" w:rsidR="009F4E4A" w:rsidRPr="00E55715" w:rsidRDefault="009F4E4A" w:rsidP="009F4E4A">
            <w:pPr>
              <w:pStyle w:val="Tabletext"/>
              <w:spacing w:before="0" w:after="0"/>
              <w:rPr>
                <w:rFonts w:eastAsia="MS PGothic"/>
                <w:sz w:val="16"/>
                <w:szCs w:val="22"/>
              </w:rPr>
            </w:pPr>
            <w:r w:rsidRPr="00E55715">
              <w:rPr>
                <w:rFonts w:eastAsia="MS PGothic" w:hint="cs"/>
                <w:sz w:val="16"/>
                <w:szCs w:val="22"/>
                <w:rtl/>
              </w:rPr>
              <w:t xml:space="preserve">سوية قدرة عتبة أسلوب الحيازة لتداخل النطاق الضيق الكلي عند خرج الهوائي </w:t>
            </w:r>
            <w:proofErr w:type="gramStart"/>
            <w:r w:rsidRPr="00E55715">
              <w:rPr>
                <w:rFonts w:eastAsia="MS PGothic" w:hint="cs"/>
                <w:sz w:val="16"/>
                <w:szCs w:val="22"/>
                <w:rtl/>
              </w:rPr>
              <w:t xml:space="preserve">المنفعل </w:t>
            </w:r>
            <w:r w:rsidRPr="00E55715">
              <w:rPr>
                <w:rFonts w:eastAsia="MS PGothic"/>
                <w:sz w:val="16"/>
                <w:szCs w:val="22"/>
              </w:rPr>
              <w:t xml:space="preserve"> (</w:t>
            </w:r>
            <w:proofErr w:type="gramEnd"/>
            <w:r w:rsidRPr="00E55715">
              <w:rPr>
                <w:rFonts w:eastAsia="MS PGothic"/>
                <w:sz w:val="16"/>
                <w:szCs w:val="22"/>
              </w:rPr>
              <w:t>dBW)</w:t>
            </w:r>
          </w:p>
        </w:tc>
        <w:tc>
          <w:tcPr>
            <w:tcW w:w="933" w:type="dxa"/>
            <w:tcBorders>
              <w:top w:val="single" w:sz="4" w:space="0" w:color="auto"/>
              <w:left w:val="single" w:sz="4" w:space="0" w:color="auto"/>
              <w:bottom w:val="single" w:sz="4" w:space="0" w:color="auto"/>
              <w:right w:val="single" w:sz="4" w:space="0" w:color="auto"/>
            </w:tcBorders>
            <w:vAlign w:val="center"/>
          </w:tcPr>
          <w:p w14:paraId="0D469D9B" w14:textId="4C207C02"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156</w:t>
            </w:r>
            <w:r>
              <w:rPr>
                <w:rFonts w:eastAsia="MS PGothic"/>
                <w:sz w:val="16"/>
                <w:szCs w:val="22"/>
              </w:rPr>
              <w:t>,</w:t>
            </w:r>
            <w:r w:rsidRPr="00E55715">
              <w:rPr>
                <w:rFonts w:eastAsia="MS PGothic"/>
                <w:sz w:val="16"/>
                <w:szCs w:val="22"/>
              </w:rPr>
              <w:t>5</w:t>
            </w:r>
            <w:r>
              <w:rPr>
                <w:rFonts w:eastAsia="MS PGothic"/>
                <w:sz w:val="16"/>
                <w:szCs w:val="22"/>
              </w:rPr>
              <w:t>–</w:t>
            </w:r>
            <w:r w:rsidRPr="00E55715">
              <w:rPr>
                <w:rFonts w:eastAsia="MS PGothic"/>
                <w:sz w:val="16"/>
                <w:szCs w:val="22"/>
                <w:vertAlign w:val="superscript"/>
              </w:rPr>
              <w:br/>
            </w:r>
            <w:r>
              <w:rPr>
                <w:rFonts w:eastAsia="MS PGothic" w:hint="cs"/>
                <w:sz w:val="16"/>
                <w:szCs w:val="22"/>
                <w:rtl/>
                <w:lang w:eastAsia="ja-JP"/>
              </w:rPr>
              <w:t>(</w:t>
            </w:r>
            <w:r w:rsidRPr="00E55715">
              <w:rPr>
                <w:rFonts w:eastAsia="MS PGothic" w:hint="cs"/>
                <w:sz w:val="16"/>
                <w:szCs w:val="22"/>
                <w:rtl/>
              </w:rPr>
              <w:t xml:space="preserve">الملاحظتان </w:t>
            </w:r>
            <w:r w:rsidR="005D3B22">
              <w:rPr>
                <w:rFonts w:eastAsia="MS PGothic"/>
                <w:sz w:val="16"/>
                <w:szCs w:val="22"/>
              </w:rPr>
              <w:t>1</w:t>
            </w:r>
            <w:r w:rsidR="005D3B22">
              <w:rPr>
                <w:rFonts w:eastAsia="MS PGothic" w:hint="cs"/>
                <w:sz w:val="16"/>
                <w:szCs w:val="22"/>
                <w:rtl/>
                <w:lang w:bidi="ar-EG"/>
              </w:rPr>
              <w:t xml:space="preserve"> و</w:t>
            </w:r>
            <w:r w:rsidR="005D3B22">
              <w:rPr>
                <w:rFonts w:eastAsia="MS PGothic"/>
                <w:sz w:val="16"/>
                <w:szCs w:val="22"/>
                <w:lang w:bidi="ar-EG"/>
              </w:rPr>
              <w:t>2</w:t>
            </w:r>
            <w:r>
              <w:rPr>
                <w:rFonts w:eastAsia="MS PGothic" w:hint="cs"/>
                <w:sz w:val="16"/>
                <w:szCs w:val="22"/>
                <w:rtl/>
                <w:lang w:bidi="ar-SY"/>
              </w:rPr>
              <w:t>)</w:t>
            </w:r>
          </w:p>
        </w:tc>
        <w:tc>
          <w:tcPr>
            <w:tcW w:w="1334" w:type="dxa"/>
            <w:tcBorders>
              <w:top w:val="single" w:sz="4" w:space="0" w:color="auto"/>
              <w:left w:val="single" w:sz="4" w:space="0" w:color="auto"/>
              <w:bottom w:val="single" w:sz="4" w:space="0" w:color="auto"/>
              <w:right w:val="single" w:sz="4" w:space="0" w:color="auto"/>
            </w:tcBorders>
            <w:vAlign w:val="center"/>
          </w:tcPr>
          <w:p w14:paraId="6918EA58" w14:textId="77777777" w:rsidR="009F4E4A" w:rsidRPr="00E55715" w:rsidRDefault="009F4E4A" w:rsidP="00720446">
            <w:pPr>
              <w:pStyle w:val="Tabletext"/>
              <w:spacing w:before="60"/>
              <w:jc w:val="center"/>
              <w:rPr>
                <w:sz w:val="16"/>
                <w:szCs w:val="22"/>
                <w:rtl/>
                <w:lang w:eastAsia="ja-JP" w:bidi="ar-SY"/>
              </w:rPr>
            </w:pPr>
            <w:r w:rsidRPr="00E55715">
              <w:rPr>
                <w:rFonts w:eastAsia="MS PGothic"/>
                <w:sz w:val="16"/>
                <w:szCs w:val="22"/>
              </w:rPr>
              <w:t>155</w:t>
            </w:r>
            <w:r>
              <w:rPr>
                <w:rFonts w:eastAsia="MS PGothic"/>
                <w:sz w:val="16"/>
                <w:szCs w:val="22"/>
              </w:rPr>
              <w:t>–</w:t>
            </w:r>
            <w:r w:rsidRPr="00E55715">
              <w:rPr>
                <w:rFonts w:eastAsia="MS PGothic"/>
                <w:sz w:val="16"/>
                <w:szCs w:val="22"/>
                <w:vertAlign w:val="superscript"/>
                <w:lang w:eastAsia="ja-JP"/>
              </w:rPr>
              <w:br/>
            </w:r>
            <w:r>
              <w:rPr>
                <w:rFonts w:eastAsia="MS PGothic" w:hint="cs"/>
                <w:sz w:val="16"/>
                <w:szCs w:val="22"/>
                <w:rtl/>
                <w:lang w:eastAsia="ja-JP"/>
              </w:rPr>
              <w:t>(</w:t>
            </w:r>
            <w:r w:rsidRPr="00E55715">
              <w:rPr>
                <w:rFonts w:eastAsia="MS PGothic" w:hint="cs"/>
                <w:sz w:val="16"/>
                <w:szCs w:val="22"/>
                <w:rtl/>
              </w:rPr>
              <w:t xml:space="preserve">الملاحظتان </w:t>
            </w:r>
            <w:r>
              <w:rPr>
                <w:rFonts w:eastAsia="MS PGothic"/>
                <w:sz w:val="16"/>
                <w:szCs w:val="22"/>
              </w:rPr>
              <w:t>3</w:t>
            </w:r>
            <w:r w:rsidRPr="00E55715">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14" w:type="dxa"/>
            <w:tcBorders>
              <w:top w:val="single" w:sz="4" w:space="0" w:color="auto"/>
              <w:left w:val="single" w:sz="4" w:space="0" w:color="auto"/>
              <w:bottom w:val="single" w:sz="4" w:space="0" w:color="auto"/>
              <w:right w:val="single" w:sz="4" w:space="0" w:color="auto"/>
            </w:tcBorders>
            <w:vAlign w:val="center"/>
          </w:tcPr>
          <w:p w14:paraId="7BE32428" w14:textId="7594FF1B" w:rsidR="009F4E4A" w:rsidRPr="00E55715" w:rsidRDefault="009F4E4A" w:rsidP="00720446">
            <w:pPr>
              <w:pStyle w:val="Tabletext"/>
              <w:spacing w:before="60"/>
              <w:jc w:val="center"/>
              <w:rPr>
                <w:rFonts w:eastAsia="MS PGothic"/>
                <w:sz w:val="16"/>
                <w:szCs w:val="22"/>
                <w:rtl/>
                <w:lang w:bidi="ar-SY"/>
              </w:rPr>
            </w:pPr>
            <w:r w:rsidRPr="00E55715">
              <w:rPr>
                <w:rFonts w:eastAsia="MS PGothic"/>
                <w:sz w:val="16"/>
                <w:szCs w:val="22"/>
              </w:rPr>
              <w:t>156</w:t>
            </w:r>
            <w:r>
              <w:rPr>
                <w:rFonts w:eastAsia="MS PGothic"/>
                <w:sz w:val="16"/>
                <w:szCs w:val="22"/>
              </w:rPr>
              <w:t>,</w:t>
            </w:r>
            <w:r w:rsidRPr="00E55715">
              <w:rPr>
                <w:rFonts w:eastAsia="MS PGothic"/>
                <w:sz w:val="16"/>
                <w:szCs w:val="22"/>
              </w:rPr>
              <w:t>5</w:t>
            </w:r>
            <w:r>
              <w:rPr>
                <w:rFonts w:eastAsia="MS PGothic"/>
                <w:sz w:val="16"/>
                <w:szCs w:val="22"/>
              </w:rPr>
              <w:t>–</w:t>
            </w:r>
            <w:r w:rsidRPr="00E55715">
              <w:rPr>
                <w:rFonts w:eastAsia="MS PGothic"/>
                <w:sz w:val="16"/>
                <w:szCs w:val="22"/>
                <w:vertAlign w:val="superscript"/>
              </w:rPr>
              <w:br/>
            </w:r>
            <w:r w:rsidR="005D3B22">
              <w:rPr>
                <w:rFonts w:eastAsia="MS PGothic" w:hint="cs"/>
                <w:sz w:val="16"/>
                <w:szCs w:val="22"/>
                <w:rtl/>
                <w:lang w:eastAsia="ja-JP"/>
              </w:rPr>
              <w:t>(</w:t>
            </w:r>
            <w:r w:rsidR="005D3B22" w:rsidRPr="00E55715">
              <w:rPr>
                <w:rFonts w:eastAsia="MS PGothic" w:hint="cs"/>
                <w:sz w:val="16"/>
                <w:szCs w:val="22"/>
                <w:rtl/>
              </w:rPr>
              <w:t xml:space="preserve">الملاحظتان </w:t>
            </w:r>
            <w:r w:rsidR="005D3B22">
              <w:rPr>
                <w:rFonts w:eastAsia="MS PGothic"/>
                <w:sz w:val="16"/>
                <w:szCs w:val="22"/>
              </w:rPr>
              <w:t>1</w:t>
            </w:r>
            <w:r w:rsidR="005D3B22" w:rsidRPr="00E55715">
              <w:rPr>
                <w:rFonts w:eastAsia="MS PGothic" w:hint="cs"/>
                <w:sz w:val="16"/>
                <w:szCs w:val="22"/>
                <w:rtl/>
              </w:rPr>
              <w:t xml:space="preserve"> و</w:t>
            </w:r>
            <w:r w:rsidR="005D3B22">
              <w:rPr>
                <w:rFonts w:eastAsia="MS PGothic"/>
                <w:sz w:val="16"/>
                <w:szCs w:val="22"/>
              </w:rPr>
              <w:t>2</w:t>
            </w:r>
            <w:r w:rsidR="005D3B22">
              <w:rPr>
                <w:rFonts w:eastAsia="MS PGothic" w:hint="cs"/>
                <w:sz w:val="16"/>
                <w:szCs w:val="22"/>
                <w:rtl/>
                <w:lang w:bidi="ar-SY"/>
              </w:rPr>
              <w:t>)</w:t>
            </w:r>
          </w:p>
        </w:tc>
        <w:tc>
          <w:tcPr>
            <w:tcW w:w="1373" w:type="dxa"/>
            <w:tcBorders>
              <w:top w:val="single" w:sz="4" w:space="0" w:color="auto"/>
              <w:left w:val="single" w:sz="4" w:space="0" w:color="auto"/>
              <w:bottom w:val="single" w:sz="4" w:space="0" w:color="auto"/>
              <w:right w:val="single" w:sz="4" w:space="0" w:color="auto"/>
            </w:tcBorders>
            <w:vAlign w:val="center"/>
          </w:tcPr>
          <w:p w14:paraId="53EF0BD7" w14:textId="77777777" w:rsidR="009F4E4A" w:rsidRPr="00E55715" w:rsidRDefault="009F4E4A" w:rsidP="00720446">
            <w:pPr>
              <w:pStyle w:val="Tabletext"/>
              <w:spacing w:before="60"/>
              <w:jc w:val="center"/>
              <w:rPr>
                <w:sz w:val="16"/>
                <w:szCs w:val="22"/>
                <w:rtl/>
                <w:lang w:eastAsia="ja-JP" w:bidi="ar-SY"/>
              </w:rPr>
            </w:pPr>
            <w:r w:rsidRPr="00E55715">
              <w:rPr>
                <w:rFonts w:eastAsia="MS PGothic"/>
                <w:sz w:val="16"/>
                <w:szCs w:val="22"/>
              </w:rPr>
              <w:t>155</w:t>
            </w:r>
            <w:r>
              <w:rPr>
                <w:rFonts w:eastAsia="MS PGothic"/>
                <w:sz w:val="16"/>
                <w:szCs w:val="22"/>
              </w:rPr>
              <w:t>–</w:t>
            </w:r>
            <w:r w:rsidRPr="00E55715">
              <w:rPr>
                <w:rFonts w:eastAsia="MS PGothic"/>
                <w:sz w:val="16"/>
                <w:szCs w:val="22"/>
                <w:vertAlign w:val="superscript"/>
                <w:lang w:eastAsia="ja-JP"/>
              </w:rPr>
              <w:br/>
            </w:r>
            <w:r>
              <w:rPr>
                <w:rFonts w:eastAsia="MS PGothic" w:hint="cs"/>
                <w:sz w:val="16"/>
                <w:szCs w:val="22"/>
                <w:rtl/>
                <w:lang w:eastAsia="ja-JP"/>
              </w:rPr>
              <w:t>(</w:t>
            </w:r>
            <w:r w:rsidRPr="00E55715">
              <w:rPr>
                <w:rFonts w:eastAsia="MS PGothic" w:hint="cs"/>
                <w:sz w:val="16"/>
                <w:szCs w:val="22"/>
                <w:rtl/>
              </w:rPr>
              <w:t xml:space="preserve">الملاحظتان </w:t>
            </w:r>
            <w:r>
              <w:rPr>
                <w:rFonts w:eastAsia="MS PGothic"/>
                <w:sz w:val="16"/>
                <w:szCs w:val="22"/>
              </w:rPr>
              <w:t>3</w:t>
            </w:r>
            <w:r w:rsidRPr="00E55715">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32" w:type="dxa"/>
            <w:tcBorders>
              <w:top w:val="single" w:sz="4" w:space="0" w:color="auto"/>
              <w:left w:val="single" w:sz="4" w:space="0" w:color="auto"/>
              <w:bottom w:val="single" w:sz="4" w:space="0" w:color="auto"/>
              <w:right w:val="single" w:sz="4" w:space="0" w:color="auto"/>
            </w:tcBorders>
            <w:vAlign w:val="center"/>
          </w:tcPr>
          <w:p w14:paraId="14A613F2" w14:textId="77777777" w:rsidR="009F4E4A" w:rsidRPr="00E55715" w:rsidRDefault="009F4E4A" w:rsidP="00720446">
            <w:pPr>
              <w:pStyle w:val="Tabletext"/>
              <w:spacing w:before="60"/>
              <w:jc w:val="center"/>
              <w:rPr>
                <w:rFonts w:eastAsia="MS PGothic"/>
                <w:sz w:val="16"/>
                <w:szCs w:val="22"/>
                <w:rtl/>
                <w:lang w:bidi="ar-SY"/>
              </w:rPr>
            </w:pPr>
            <w:r w:rsidRPr="00E55715">
              <w:rPr>
                <w:rFonts w:eastAsia="MS PGothic"/>
                <w:sz w:val="16"/>
                <w:szCs w:val="22"/>
              </w:rPr>
              <w:t>157</w:t>
            </w:r>
            <w:r>
              <w:rPr>
                <w:rFonts w:eastAsia="MS PGothic"/>
                <w:sz w:val="16"/>
                <w:szCs w:val="22"/>
              </w:rPr>
              <w:t>,</w:t>
            </w:r>
            <w:r w:rsidRPr="00E55715">
              <w:rPr>
                <w:rFonts w:eastAsia="MS PGothic"/>
                <w:sz w:val="16"/>
                <w:szCs w:val="22"/>
              </w:rPr>
              <w:t>4</w:t>
            </w:r>
            <w:r>
              <w:rPr>
                <w:rFonts w:eastAsia="MS PGothic"/>
                <w:sz w:val="16"/>
                <w:szCs w:val="22"/>
              </w:rPr>
              <w:t>–</w:t>
            </w:r>
            <w:r w:rsidRPr="00E55715">
              <w:rPr>
                <w:rFonts w:eastAsia="MS PGothic"/>
                <w:sz w:val="16"/>
                <w:szCs w:val="22"/>
                <w:vertAlign w:val="superscript"/>
              </w:rPr>
              <w:br/>
            </w:r>
            <w:r>
              <w:rPr>
                <w:rFonts w:eastAsia="MS PGothic" w:hint="cs"/>
                <w:sz w:val="16"/>
                <w:szCs w:val="22"/>
                <w:rtl/>
                <w:lang w:eastAsia="ja-JP"/>
              </w:rPr>
              <w:t>(</w:t>
            </w:r>
            <w:r w:rsidRPr="00E55715">
              <w:rPr>
                <w:rFonts w:eastAsia="MS PGothic" w:hint="cs"/>
                <w:sz w:val="16"/>
                <w:szCs w:val="22"/>
                <w:rtl/>
              </w:rPr>
              <w:t xml:space="preserve">الملاحظة </w:t>
            </w:r>
            <w:r>
              <w:rPr>
                <w:rFonts w:eastAsia="MS PGothic"/>
                <w:sz w:val="16"/>
                <w:szCs w:val="22"/>
              </w:rPr>
              <w:t>9</w:t>
            </w:r>
            <w:r>
              <w:rPr>
                <w:rFonts w:eastAsia="MS PGothic" w:hint="cs"/>
                <w:sz w:val="16"/>
                <w:szCs w:val="22"/>
                <w:rtl/>
                <w:lang w:bidi="ar-SY"/>
              </w:rPr>
              <w:t>)</w:t>
            </w:r>
          </w:p>
        </w:tc>
        <w:tc>
          <w:tcPr>
            <w:tcW w:w="1290" w:type="dxa"/>
            <w:tcBorders>
              <w:top w:val="single" w:sz="4" w:space="0" w:color="auto"/>
              <w:left w:val="single" w:sz="4" w:space="0" w:color="auto"/>
              <w:bottom w:val="single" w:sz="4" w:space="0" w:color="auto"/>
              <w:right w:val="single" w:sz="4" w:space="0" w:color="auto"/>
            </w:tcBorders>
            <w:vAlign w:val="center"/>
          </w:tcPr>
          <w:p w14:paraId="4257E06A" w14:textId="77777777"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155</w:t>
            </w:r>
            <w:r>
              <w:rPr>
                <w:rFonts w:eastAsia="MS PGothic"/>
                <w:sz w:val="16"/>
                <w:szCs w:val="22"/>
              </w:rPr>
              <w:t>–</w:t>
            </w:r>
            <w:r w:rsidRPr="00E55715">
              <w:rPr>
                <w:rFonts w:eastAsia="MS PGothic"/>
                <w:sz w:val="16"/>
                <w:szCs w:val="22"/>
                <w:vertAlign w:val="superscript"/>
                <w:lang w:eastAsia="ja-JP"/>
              </w:rPr>
              <w:br/>
            </w:r>
            <w:r>
              <w:rPr>
                <w:rFonts w:eastAsia="MS PGothic" w:hint="cs"/>
                <w:sz w:val="16"/>
                <w:szCs w:val="22"/>
                <w:rtl/>
                <w:lang w:eastAsia="ja-JP"/>
              </w:rPr>
              <w:t>(</w:t>
            </w:r>
            <w:r w:rsidRPr="00E55715">
              <w:rPr>
                <w:rFonts w:eastAsia="MS PGothic" w:hint="cs"/>
                <w:sz w:val="16"/>
                <w:szCs w:val="22"/>
                <w:rtl/>
              </w:rPr>
              <w:t xml:space="preserve">الملاحظتان </w:t>
            </w:r>
            <w:r>
              <w:rPr>
                <w:rFonts w:eastAsia="MS PGothic"/>
                <w:sz w:val="16"/>
                <w:szCs w:val="22"/>
              </w:rPr>
              <w:t>3</w:t>
            </w:r>
            <w:r w:rsidRPr="00E55715">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32" w:type="dxa"/>
            <w:tcBorders>
              <w:top w:val="single" w:sz="4" w:space="0" w:color="auto"/>
              <w:left w:val="single" w:sz="4" w:space="0" w:color="auto"/>
              <w:bottom w:val="single" w:sz="4" w:space="0" w:color="auto"/>
              <w:right w:val="single" w:sz="4" w:space="0" w:color="auto"/>
            </w:tcBorders>
            <w:vAlign w:val="center"/>
          </w:tcPr>
          <w:p w14:paraId="40491082" w14:textId="4322303C"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156</w:t>
            </w:r>
            <w:r>
              <w:rPr>
                <w:rFonts w:eastAsia="MS PGothic"/>
                <w:sz w:val="16"/>
                <w:szCs w:val="22"/>
              </w:rPr>
              <w:t>,</w:t>
            </w:r>
            <w:r w:rsidRPr="00E55715">
              <w:rPr>
                <w:rFonts w:eastAsia="MS PGothic"/>
                <w:sz w:val="16"/>
                <w:szCs w:val="22"/>
              </w:rPr>
              <w:t>9</w:t>
            </w:r>
            <w:r>
              <w:rPr>
                <w:rFonts w:eastAsia="MS PGothic"/>
                <w:sz w:val="16"/>
                <w:szCs w:val="22"/>
              </w:rPr>
              <w:t>–</w:t>
            </w:r>
            <w:r w:rsidRPr="00E55715">
              <w:rPr>
                <w:rFonts w:eastAsia="MS PGothic"/>
                <w:sz w:val="16"/>
                <w:szCs w:val="22"/>
                <w:vertAlign w:val="superscript"/>
              </w:rPr>
              <w:br/>
            </w:r>
            <w:r>
              <w:rPr>
                <w:rFonts w:eastAsia="MS PGothic" w:hint="cs"/>
                <w:sz w:val="16"/>
                <w:szCs w:val="22"/>
                <w:rtl/>
                <w:lang w:eastAsia="ja-JP"/>
              </w:rPr>
              <w:t>(</w:t>
            </w:r>
            <w:r w:rsidRPr="00E55715">
              <w:rPr>
                <w:rFonts w:eastAsia="MS PGothic" w:hint="cs"/>
                <w:sz w:val="16"/>
                <w:szCs w:val="22"/>
                <w:rtl/>
              </w:rPr>
              <w:t xml:space="preserve">الملاحظة </w:t>
            </w:r>
            <w:r w:rsidR="005D3B22">
              <w:rPr>
                <w:rFonts w:eastAsia="MS PGothic"/>
                <w:sz w:val="16"/>
                <w:szCs w:val="22"/>
              </w:rPr>
              <w:t>2</w:t>
            </w:r>
            <w:r>
              <w:rPr>
                <w:rFonts w:eastAsia="MS PGothic" w:hint="cs"/>
                <w:sz w:val="16"/>
                <w:szCs w:val="22"/>
                <w:rtl/>
                <w:lang w:bidi="ar-SY"/>
              </w:rPr>
              <w:t>)</w:t>
            </w:r>
          </w:p>
        </w:tc>
        <w:tc>
          <w:tcPr>
            <w:tcW w:w="1530" w:type="dxa"/>
            <w:tcBorders>
              <w:top w:val="single" w:sz="4" w:space="0" w:color="auto"/>
              <w:left w:val="single" w:sz="4" w:space="0" w:color="auto"/>
              <w:bottom w:val="single" w:sz="4" w:space="0" w:color="auto"/>
              <w:right w:val="single" w:sz="4" w:space="0" w:color="auto"/>
            </w:tcBorders>
            <w:vAlign w:val="center"/>
          </w:tcPr>
          <w:p w14:paraId="4E0B2870" w14:textId="5B363043" w:rsidR="009F4E4A" w:rsidRPr="00E55715" w:rsidRDefault="009F4E4A" w:rsidP="00720446">
            <w:pPr>
              <w:pStyle w:val="Tabletext"/>
              <w:spacing w:before="60"/>
              <w:jc w:val="center"/>
              <w:rPr>
                <w:sz w:val="16"/>
                <w:szCs w:val="22"/>
                <w:lang w:eastAsia="ja-JP"/>
              </w:rPr>
            </w:pPr>
            <w:r w:rsidRPr="00E55715">
              <w:rPr>
                <w:sz w:val="16"/>
                <w:szCs w:val="22"/>
                <w:lang w:eastAsia="ja-JP"/>
              </w:rPr>
              <w:t>158</w:t>
            </w:r>
            <w:r>
              <w:rPr>
                <w:sz w:val="16"/>
                <w:szCs w:val="22"/>
                <w:lang w:eastAsia="ja-JP"/>
              </w:rPr>
              <w:t>–</w:t>
            </w:r>
            <w:r w:rsidRPr="00E55715">
              <w:rPr>
                <w:sz w:val="16"/>
                <w:szCs w:val="22"/>
                <w:lang w:eastAsia="ja-JP"/>
              </w:rPr>
              <w:br/>
            </w:r>
            <w:r>
              <w:rPr>
                <w:rFonts w:hint="cs"/>
                <w:sz w:val="16"/>
                <w:szCs w:val="22"/>
                <w:rtl/>
                <w:lang w:eastAsia="ja-JP"/>
              </w:rPr>
              <w:t>(</w:t>
            </w:r>
            <w:r w:rsidRPr="00E55715">
              <w:rPr>
                <w:rFonts w:hint="cs"/>
                <w:sz w:val="16"/>
                <w:szCs w:val="22"/>
                <w:rtl/>
                <w:lang w:eastAsia="ja-JP"/>
              </w:rPr>
              <w:t xml:space="preserve">الملاحظة </w:t>
            </w:r>
            <w:r>
              <w:rPr>
                <w:sz w:val="16"/>
                <w:szCs w:val="22"/>
                <w:lang w:eastAsia="ja-JP"/>
              </w:rPr>
              <w:t>2</w:t>
            </w:r>
            <w:r>
              <w:rPr>
                <w:rFonts w:hint="cs"/>
                <w:sz w:val="16"/>
                <w:szCs w:val="22"/>
                <w:rtl/>
                <w:lang w:eastAsia="ja-JP"/>
              </w:rPr>
              <w:t xml:space="preserve">) </w:t>
            </w:r>
            <w:r>
              <w:rPr>
                <w:sz w:val="16"/>
                <w:szCs w:val="22"/>
                <w:lang w:eastAsia="ja-JP"/>
              </w:rPr>
              <w:t>(</w:t>
            </w:r>
            <w:r w:rsidRPr="00E55715">
              <w:rPr>
                <w:sz w:val="16"/>
                <w:szCs w:val="22"/>
                <w:lang w:eastAsia="ja-JP"/>
              </w:rPr>
              <w:t>CDMA)</w:t>
            </w:r>
            <w:r w:rsidRPr="00E55715">
              <w:rPr>
                <w:sz w:val="16"/>
                <w:szCs w:val="22"/>
                <w:lang w:eastAsia="ja-JP"/>
              </w:rPr>
              <w:br/>
            </w:r>
            <w:r w:rsidR="005D3B22">
              <w:rPr>
                <w:rFonts w:hint="cs"/>
                <w:sz w:val="16"/>
                <w:szCs w:val="22"/>
                <w:rtl/>
                <w:lang w:eastAsia="ja-JP"/>
              </w:rPr>
              <w:t>(</w:t>
            </w:r>
            <w:r w:rsidR="005D3B22" w:rsidRPr="00E55715">
              <w:rPr>
                <w:rFonts w:hint="cs"/>
                <w:sz w:val="16"/>
                <w:szCs w:val="22"/>
                <w:rtl/>
                <w:lang w:eastAsia="ja-JP"/>
              </w:rPr>
              <w:t xml:space="preserve">الملاحظة </w:t>
            </w:r>
            <w:r w:rsidR="005D3B22">
              <w:rPr>
                <w:sz w:val="16"/>
                <w:szCs w:val="22"/>
                <w:lang w:eastAsia="ja-JP"/>
              </w:rPr>
              <w:t>3</w:t>
            </w:r>
            <w:r w:rsidR="005D3B22">
              <w:rPr>
                <w:rFonts w:hint="cs"/>
                <w:sz w:val="16"/>
                <w:szCs w:val="22"/>
                <w:rtl/>
                <w:lang w:eastAsia="ja-JP"/>
              </w:rPr>
              <w:t xml:space="preserve"> </w:t>
            </w:r>
            <w:r w:rsidR="005D3B22" w:rsidRPr="00E55715">
              <w:rPr>
                <w:sz w:val="16"/>
                <w:szCs w:val="22"/>
                <w:lang w:eastAsia="ja-JP"/>
              </w:rPr>
              <w:t>FDMA</w:t>
            </w:r>
            <w:r w:rsidR="005D3B22">
              <w:rPr>
                <w:rFonts w:hint="cs"/>
                <w:sz w:val="16"/>
                <w:szCs w:val="22"/>
                <w:rtl/>
                <w:lang w:eastAsia="ja-JP" w:bidi="ar-EG"/>
              </w:rPr>
              <w:t xml:space="preserve"> و</w:t>
            </w:r>
            <w:r w:rsidR="005D3B22">
              <w:rPr>
                <w:sz w:val="16"/>
                <w:szCs w:val="22"/>
                <w:lang w:eastAsia="ja-JP" w:bidi="ar-EG"/>
              </w:rPr>
              <w:t>CDMA</w:t>
            </w:r>
            <w:r w:rsidR="005D3B22">
              <w:rPr>
                <w:rFonts w:hint="cs"/>
                <w:sz w:val="16"/>
                <w:szCs w:val="22"/>
                <w:rtl/>
                <w:lang w:eastAsia="ja-JP" w:bidi="ar-EG"/>
              </w:rPr>
              <w:t xml:space="preserve"> (</w:t>
            </w:r>
            <w:r w:rsidR="001734FD" w:rsidRPr="001734FD">
              <w:rPr>
                <w:rFonts w:hint="cs"/>
                <w:sz w:val="16"/>
                <w:szCs w:val="22"/>
                <w:rtl/>
                <w:lang w:eastAsia="ja-JP"/>
              </w:rPr>
              <w:t>تردد موجة حاملة</w:t>
            </w:r>
            <w:r w:rsidR="005D3B22">
              <w:rPr>
                <w:rFonts w:hint="cs"/>
                <w:sz w:val="16"/>
                <w:szCs w:val="22"/>
                <w:rtl/>
                <w:lang w:eastAsia="ja-JP" w:bidi="ar-EG"/>
              </w:rPr>
              <w:t xml:space="preserve"> </w:t>
            </w:r>
            <w:r w:rsidR="005D3B22">
              <w:rPr>
                <w:sz w:val="16"/>
                <w:szCs w:val="22"/>
                <w:lang w:eastAsia="ja-JP" w:bidi="ar-EG"/>
              </w:rPr>
              <w:t>MHz 1 600,995</w:t>
            </w:r>
            <w:r w:rsidR="005D3B22">
              <w:rPr>
                <w:rFonts w:hint="cs"/>
                <w:sz w:val="16"/>
                <w:szCs w:val="22"/>
                <w:rtl/>
                <w:lang w:eastAsia="ja-JP" w:bidi="ar-EG"/>
              </w:rPr>
              <w:t>)</w:t>
            </w:r>
          </w:p>
        </w:tc>
        <w:tc>
          <w:tcPr>
            <w:tcW w:w="1043" w:type="dxa"/>
            <w:tcBorders>
              <w:top w:val="single" w:sz="4" w:space="0" w:color="auto"/>
              <w:left w:val="single" w:sz="4" w:space="0" w:color="auto"/>
              <w:bottom w:val="single" w:sz="4" w:space="0" w:color="auto"/>
              <w:right w:val="single" w:sz="4" w:space="0" w:color="auto"/>
            </w:tcBorders>
            <w:vAlign w:val="center"/>
          </w:tcPr>
          <w:p w14:paraId="1D1B2908" w14:textId="77777777" w:rsidR="009F4E4A" w:rsidRPr="00E55715" w:rsidRDefault="009F4E4A" w:rsidP="00720446">
            <w:pPr>
              <w:pStyle w:val="Tabletext"/>
              <w:spacing w:before="60"/>
              <w:jc w:val="center"/>
              <w:rPr>
                <w:caps/>
                <w:snapToGrid w:val="0"/>
                <w:sz w:val="16"/>
                <w:szCs w:val="22"/>
                <w:rtl/>
                <w:lang w:bidi="ar-SY"/>
              </w:rPr>
            </w:pPr>
            <w:r w:rsidRPr="00E55715">
              <w:rPr>
                <w:caps/>
                <w:snapToGrid w:val="0"/>
                <w:sz w:val="16"/>
                <w:szCs w:val="22"/>
                <w:lang w:eastAsia="zh-CN"/>
              </w:rPr>
              <w:t>156</w:t>
            </w:r>
            <w:r>
              <w:rPr>
                <w:caps/>
                <w:snapToGrid w:val="0"/>
                <w:sz w:val="16"/>
                <w:szCs w:val="22"/>
                <w:lang w:eastAsia="zh-CN"/>
              </w:rPr>
              <w:t>–</w:t>
            </w:r>
            <w:r w:rsidRPr="00E55715">
              <w:rPr>
                <w:caps/>
                <w:snapToGrid w:val="0"/>
                <w:sz w:val="16"/>
                <w:szCs w:val="22"/>
                <w:lang w:eastAsia="zh-CN"/>
              </w:rPr>
              <w:br/>
            </w:r>
            <w:r>
              <w:rPr>
                <w:rFonts w:hint="cs"/>
                <w:snapToGrid w:val="0"/>
                <w:sz w:val="16"/>
                <w:szCs w:val="22"/>
                <w:rtl/>
                <w:lang w:eastAsia="zh-CN"/>
              </w:rPr>
              <w:t>(</w:t>
            </w:r>
            <w:r w:rsidRPr="00E55715">
              <w:rPr>
                <w:rFonts w:hint="cs"/>
                <w:snapToGrid w:val="0"/>
                <w:sz w:val="16"/>
                <w:szCs w:val="22"/>
                <w:rtl/>
                <w:lang w:eastAsia="zh-CN"/>
              </w:rPr>
              <w:t xml:space="preserve">الملاحظة </w:t>
            </w:r>
            <w:r>
              <w:rPr>
                <w:snapToGrid w:val="0"/>
                <w:sz w:val="16"/>
                <w:szCs w:val="22"/>
                <w:lang w:eastAsia="zh-CN"/>
              </w:rPr>
              <w:t>4</w:t>
            </w:r>
            <w:r>
              <w:rPr>
                <w:rFonts w:hint="cs"/>
                <w:snapToGrid w:val="0"/>
                <w:sz w:val="16"/>
                <w:szCs w:val="22"/>
                <w:rtl/>
                <w:lang w:eastAsia="zh-CN" w:bidi="ar-SY"/>
              </w:rPr>
              <w:t>)</w:t>
            </w:r>
          </w:p>
        </w:tc>
        <w:tc>
          <w:tcPr>
            <w:tcW w:w="1286" w:type="dxa"/>
            <w:tcBorders>
              <w:top w:val="single" w:sz="4" w:space="0" w:color="auto"/>
              <w:left w:val="single" w:sz="4" w:space="0" w:color="auto"/>
              <w:bottom w:val="single" w:sz="4" w:space="0" w:color="auto"/>
              <w:right w:val="single" w:sz="4" w:space="0" w:color="auto"/>
            </w:tcBorders>
            <w:vAlign w:val="center"/>
          </w:tcPr>
          <w:p w14:paraId="3601D14D" w14:textId="36EE17FE" w:rsidR="009F4E4A" w:rsidRPr="00E55715" w:rsidRDefault="009F4E4A" w:rsidP="00720446">
            <w:pPr>
              <w:pStyle w:val="Tabletext"/>
              <w:spacing w:before="60"/>
              <w:jc w:val="center"/>
              <w:rPr>
                <w:sz w:val="16"/>
                <w:szCs w:val="22"/>
                <w:lang w:eastAsia="ja-JP"/>
              </w:rPr>
            </w:pPr>
            <w:r w:rsidRPr="00E55715">
              <w:rPr>
                <w:sz w:val="16"/>
                <w:szCs w:val="22"/>
                <w:lang w:eastAsia="ja-JP"/>
              </w:rPr>
              <w:t>190</w:t>
            </w:r>
            <w:r>
              <w:rPr>
                <w:sz w:val="16"/>
                <w:szCs w:val="22"/>
                <w:lang w:eastAsia="ja-JP"/>
              </w:rPr>
              <w:t>–</w:t>
            </w:r>
            <w:r w:rsidRPr="00E55715">
              <w:rPr>
                <w:sz w:val="16"/>
                <w:szCs w:val="22"/>
                <w:lang w:eastAsia="ja-JP"/>
              </w:rPr>
              <w:br/>
            </w:r>
            <w:r>
              <w:rPr>
                <w:rFonts w:hint="cs"/>
                <w:sz w:val="16"/>
                <w:szCs w:val="22"/>
                <w:rtl/>
                <w:lang w:eastAsia="ja-JP"/>
              </w:rPr>
              <w:t>(</w:t>
            </w:r>
            <w:r w:rsidRPr="00E55715">
              <w:rPr>
                <w:rFonts w:hint="cs"/>
                <w:sz w:val="16"/>
                <w:szCs w:val="22"/>
                <w:rtl/>
                <w:lang w:eastAsia="ja-JP"/>
              </w:rPr>
              <w:t xml:space="preserve">الملاحظة </w:t>
            </w:r>
            <w:r>
              <w:rPr>
                <w:sz w:val="16"/>
                <w:szCs w:val="22"/>
                <w:lang w:eastAsia="ja-JP"/>
              </w:rPr>
              <w:t>2</w:t>
            </w:r>
            <w:r>
              <w:rPr>
                <w:rFonts w:hint="cs"/>
                <w:sz w:val="16"/>
                <w:szCs w:val="22"/>
                <w:rtl/>
                <w:lang w:eastAsia="ja-JP" w:bidi="ar-SY"/>
              </w:rPr>
              <w:t xml:space="preserve">) </w:t>
            </w:r>
            <w:r>
              <w:rPr>
                <w:sz w:val="16"/>
                <w:szCs w:val="22"/>
                <w:lang w:eastAsia="ja-JP" w:bidi="ar-SY"/>
              </w:rPr>
              <w:t>(</w:t>
            </w:r>
            <w:r w:rsidRPr="00E55715">
              <w:rPr>
                <w:sz w:val="16"/>
                <w:szCs w:val="22"/>
                <w:lang w:eastAsia="ja-JP"/>
              </w:rPr>
              <w:t>CDMA)</w:t>
            </w:r>
            <w:r w:rsidRPr="00E55715">
              <w:rPr>
                <w:sz w:val="16"/>
                <w:szCs w:val="22"/>
                <w:lang w:eastAsia="ja-JP"/>
              </w:rPr>
              <w:br/>
            </w:r>
            <w:r w:rsidR="005D3B22">
              <w:rPr>
                <w:rFonts w:hint="cs"/>
                <w:sz w:val="16"/>
                <w:szCs w:val="22"/>
                <w:rtl/>
                <w:lang w:eastAsia="ja-JP"/>
              </w:rPr>
              <w:t>(</w:t>
            </w:r>
            <w:r w:rsidR="005D3B22" w:rsidRPr="00E55715">
              <w:rPr>
                <w:rFonts w:hint="cs"/>
                <w:sz w:val="16"/>
                <w:szCs w:val="22"/>
                <w:rtl/>
                <w:lang w:eastAsia="ja-JP"/>
              </w:rPr>
              <w:t xml:space="preserve">الملاحظة </w:t>
            </w:r>
            <w:r w:rsidR="005D3B22">
              <w:rPr>
                <w:sz w:val="16"/>
                <w:szCs w:val="22"/>
                <w:lang w:eastAsia="ja-JP"/>
              </w:rPr>
              <w:t>3</w:t>
            </w:r>
            <w:r w:rsidR="005D3B22">
              <w:rPr>
                <w:rFonts w:hint="cs"/>
                <w:sz w:val="16"/>
                <w:szCs w:val="22"/>
                <w:rtl/>
                <w:lang w:eastAsia="ja-JP"/>
              </w:rPr>
              <w:t xml:space="preserve"> </w:t>
            </w:r>
            <w:r w:rsidR="005D3B22" w:rsidRPr="00E55715">
              <w:rPr>
                <w:sz w:val="16"/>
                <w:szCs w:val="22"/>
                <w:lang w:eastAsia="ja-JP"/>
              </w:rPr>
              <w:t>FDMA</w:t>
            </w:r>
            <w:r w:rsidR="005D3B22">
              <w:rPr>
                <w:rFonts w:hint="cs"/>
                <w:sz w:val="16"/>
                <w:szCs w:val="22"/>
                <w:rtl/>
                <w:lang w:eastAsia="ja-JP" w:bidi="ar-EG"/>
              </w:rPr>
              <w:t xml:space="preserve"> و</w:t>
            </w:r>
            <w:r w:rsidR="005D3B22">
              <w:rPr>
                <w:sz w:val="16"/>
                <w:szCs w:val="22"/>
                <w:lang w:eastAsia="ja-JP" w:bidi="ar-EG"/>
              </w:rPr>
              <w:t>CDMA</w:t>
            </w:r>
            <w:r w:rsidR="005D3B22">
              <w:rPr>
                <w:rFonts w:hint="cs"/>
                <w:sz w:val="16"/>
                <w:szCs w:val="22"/>
                <w:rtl/>
                <w:lang w:eastAsia="ja-JP" w:bidi="ar-EG"/>
              </w:rPr>
              <w:t xml:space="preserve"> (</w:t>
            </w:r>
            <w:r w:rsidR="001734FD" w:rsidRPr="001734FD">
              <w:rPr>
                <w:rFonts w:hint="cs"/>
                <w:sz w:val="16"/>
                <w:szCs w:val="22"/>
                <w:rtl/>
                <w:lang w:eastAsia="ja-JP"/>
              </w:rPr>
              <w:t xml:space="preserve">تردد موجة حاملة </w:t>
            </w:r>
            <w:r w:rsidR="005D3B22">
              <w:rPr>
                <w:sz w:val="16"/>
                <w:szCs w:val="22"/>
                <w:lang w:eastAsia="ja-JP" w:bidi="ar-EG"/>
              </w:rPr>
              <w:t>MHz 1 600,995</w:t>
            </w:r>
            <w:r w:rsidR="005D3B22">
              <w:rPr>
                <w:rFonts w:hint="cs"/>
                <w:sz w:val="16"/>
                <w:szCs w:val="22"/>
                <w:rtl/>
                <w:lang w:eastAsia="ja-JP" w:bidi="ar-EG"/>
              </w:rPr>
              <w:t>)</w:t>
            </w:r>
          </w:p>
        </w:tc>
        <w:tc>
          <w:tcPr>
            <w:tcW w:w="9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C7560E" w14:textId="7D3ECB04"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157</w:t>
            </w:r>
            <w:r>
              <w:rPr>
                <w:rFonts w:eastAsia="MS PGothic"/>
                <w:sz w:val="16"/>
                <w:szCs w:val="22"/>
              </w:rPr>
              <w:t>,</w:t>
            </w:r>
            <w:r w:rsidRPr="00E55715">
              <w:rPr>
                <w:rFonts w:eastAsia="MS PGothic"/>
                <w:sz w:val="16"/>
                <w:szCs w:val="22"/>
              </w:rPr>
              <w:t>4</w:t>
            </w:r>
            <w:r>
              <w:rPr>
                <w:rFonts w:eastAsia="MS PGothic"/>
                <w:sz w:val="16"/>
                <w:szCs w:val="22"/>
              </w:rPr>
              <w:t>–</w:t>
            </w:r>
            <w:r w:rsidRPr="00E55715">
              <w:rPr>
                <w:rFonts w:eastAsia="MS PGothic"/>
                <w:sz w:val="16"/>
                <w:szCs w:val="22"/>
                <w:vertAlign w:val="superscript"/>
              </w:rPr>
              <w:br/>
            </w:r>
            <w:r>
              <w:rPr>
                <w:rFonts w:eastAsia="MS PGothic" w:hint="cs"/>
                <w:sz w:val="16"/>
                <w:szCs w:val="22"/>
                <w:rtl/>
                <w:lang w:eastAsia="ja-JP"/>
              </w:rPr>
              <w:t>(</w:t>
            </w:r>
            <w:r w:rsidRPr="00E55715">
              <w:rPr>
                <w:rFonts w:eastAsia="MS PGothic" w:hint="cs"/>
                <w:sz w:val="16"/>
                <w:szCs w:val="22"/>
                <w:rtl/>
              </w:rPr>
              <w:t xml:space="preserve">الملاحظة </w:t>
            </w:r>
            <w:r w:rsidR="005D3B22">
              <w:rPr>
                <w:rFonts w:eastAsia="MS PGothic"/>
                <w:sz w:val="16"/>
                <w:szCs w:val="22"/>
              </w:rPr>
              <w:t>2</w:t>
            </w:r>
            <w:r>
              <w:rPr>
                <w:rFonts w:eastAsia="MS PGothic" w:hint="cs"/>
                <w:sz w:val="16"/>
                <w:szCs w:val="22"/>
                <w:rtl/>
                <w:lang w:bidi="ar-SY"/>
              </w:rPr>
              <w:t>)</w:t>
            </w:r>
          </w:p>
        </w:tc>
        <w:tc>
          <w:tcPr>
            <w:tcW w:w="9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3D442F" w14:textId="77777777"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lang w:eastAsia="ja-JP"/>
              </w:rPr>
              <w:t>157</w:t>
            </w:r>
            <w:r>
              <w:rPr>
                <w:rFonts w:eastAsia="MS PGothic"/>
                <w:sz w:val="16"/>
                <w:szCs w:val="22"/>
                <w:lang w:eastAsia="ja-JP"/>
              </w:rPr>
              <w:t>,</w:t>
            </w:r>
            <w:r w:rsidRPr="00E55715">
              <w:rPr>
                <w:rFonts w:eastAsia="MS PGothic"/>
                <w:sz w:val="16"/>
                <w:szCs w:val="22"/>
                <w:lang w:eastAsia="ja-JP"/>
              </w:rPr>
              <w:t>4</w:t>
            </w:r>
            <w:r>
              <w:rPr>
                <w:rFonts w:eastAsia="MS PGothic"/>
                <w:sz w:val="16"/>
                <w:szCs w:val="22"/>
                <w:lang w:eastAsia="ja-JP"/>
              </w:rPr>
              <w:t>–</w:t>
            </w:r>
            <w:r w:rsidRPr="00E55715">
              <w:rPr>
                <w:rFonts w:eastAsia="MS PGothic"/>
                <w:sz w:val="16"/>
                <w:szCs w:val="22"/>
                <w:lang w:eastAsia="ja-JP"/>
              </w:rPr>
              <w:br/>
            </w:r>
            <w:r>
              <w:rPr>
                <w:rFonts w:eastAsia="MS PGothic" w:hint="cs"/>
                <w:sz w:val="16"/>
                <w:szCs w:val="22"/>
                <w:rtl/>
              </w:rPr>
              <w:t>(</w:t>
            </w:r>
            <w:r w:rsidRPr="00E55715">
              <w:rPr>
                <w:rFonts w:hint="cs"/>
                <w:sz w:val="16"/>
                <w:szCs w:val="22"/>
                <w:rtl/>
                <w:lang w:eastAsia="ja-JP"/>
              </w:rPr>
              <w:t xml:space="preserve">الملاحظة </w:t>
            </w:r>
            <w:r>
              <w:rPr>
                <w:sz w:val="16"/>
                <w:szCs w:val="22"/>
                <w:lang w:eastAsia="ja-JP"/>
              </w:rPr>
              <w:t>3</w:t>
            </w:r>
            <w:r>
              <w:rPr>
                <w:rFonts w:hint="cs"/>
                <w:sz w:val="16"/>
                <w:szCs w:val="22"/>
                <w:rtl/>
                <w:lang w:eastAsia="ja-JP" w:bidi="ar-SY"/>
              </w:rPr>
              <w:t>)</w:t>
            </w:r>
          </w:p>
        </w:tc>
      </w:tr>
      <w:tr w:rsidR="005D3B22" w:rsidRPr="00E55715" w14:paraId="584FCAF4" w14:textId="77777777" w:rsidTr="005D3B22">
        <w:trPr>
          <w:cantSplit/>
          <w:jc w:val="center"/>
        </w:trPr>
        <w:tc>
          <w:tcPr>
            <w:tcW w:w="1913" w:type="dxa"/>
            <w:tcBorders>
              <w:top w:val="single" w:sz="4" w:space="0" w:color="auto"/>
              <w:left w:val="single" w:sz="4" w:space="0" w:color="auto"/>
              <w:bottom w:val="single" w:sz="4" w:space="0" w:color="auto"/>
              <w:right w:val="single" w:sz="4" w:space="0" w:color="auto"/>
            </w:tcBorders>
            <w:vAlign w:val="center"/>
          </w:tcPr>
          <w:p w14:paraId="49823DDB" w14:textId="77777777" w:rsidR="009F4E4A" w:rsidRPr="00B329F7" w:rsidRDefault="009F4E4A" w:rsidP="009F4E4A">
            <w:pPr>
              <w:pStyle w:val="Tabletext"/>
              <w:spacing w:before="0" w:after="0"/>
              <w:rPr>
                <w:rFonts w:eastAsia="MS PGothic"/>
                <w:spacing w:val="-4"/>
                <w:sz w:val="16"/>
                <w:szCs w:val="22"/>
              </w:rPr>
            </w:pPr>
            <w:r w:rsidRPr="00B329F7">
              <w:rPr>
                <w:rFonts w:eastAsia="MS PGothic" w:hint="cs"/>
                <w:spacing w:val="-4"/>
                <w:sz w:val="16"/>
                <w:szCs w:val="22"/>
                <w:rtl/>
              </w:rPr>
              <w:t xml:space="preserve">سوية كثافة قدرة عتبة أسلوب التتبع لتداخل النطاق العريض الكلي عند خرج الهوائي </w:t>
            </w:r>
            <w:proofErr w:type="gramStart"/>
            <w:r w:rsidRPr="00B329F7">
              <w:rPr>
                <w:rFonts w:eastAsia="MS PGothic" w:hint="cs"/>
                <w:spacing w:val="-4"/>
                <w:sz w:val="16"/>
                <w:szCs w:val="22"/>
                <w:rtl/>
              </w:rPr>
              <w:t>المنفعل</w:t>
            </w:r>
            <w:r>
              <w:rPr>
                <w:rFonts w:eastAsia="MS PGothic" w:hint="cs"/>
                <w:spacing w:val="-4"/>
                <w:sz w:val="16"/>
                <w:szCs w:val="22"/>
                <w:rtl/>
              </w:rPr>
              <w:t xml:space="preserve"> </w:t>
            </w:r>
            <w:r w:rsidRPr="00B329F7">
              <w:rPr>
                <w:rFonts w:eastAsia="MS PGothic"/>
                <w:spacing w:val="-4"/>
                <w:sz w:val="16"/>
                <w:szCs w:val="22"/>
              </w:rPr>
              <w:t xml:space="preserve"> (</w:t>
            </w:r>
            <w:proofErr w:type="gramEnd"/>
            <w:r w:rsidRPr="00B329F7">
              <w:rPr>
                <w:rFonts w:eastAsia="MS PGothic"/>
                <w:spacing w:val="-4"/>
                <w:sz w:val="16"/>
                <w:szCs w:val="22"/>
              </w:rPr>
              <w:t>dB(W/MHz))</w:t>
            </w:r>
          </w:p>
        </w:tc>
        <w:tc>
          <w:tcPr>
            <w:tcW w:w="933" w:type="dxa"/>
            <w:tcBorders>
              <w:top w:val="single" w:sz="4" w:space="0" w:color="auto"/>
              <w:left w:val="single" w:sz="4" w:space="0" w:color="auto"/>
              <w:bottom w:val="single" w:sz="4" w:space="0" w:color="auto"/>
              <w:right w:val="single" w:sz="4" w:space="0" w:color="auto"/>
            </w:tcBorders>
            <w:vAlign w:val="center"/>
          </w:tcPr>
          <w:p w14:paraId="248BDC58" w14:textId="0AE94CC6" w:rsidR="009F4E4A" w:rsidRPr="00E55715" w:rsidRDefault="009F4E4A" w:rsidP="00720446">
            <w:pPr>
              <w:pStyle w:val="Tabletext"/>
              <w:spacing w:before="60"/>
              <w:jc w:val="center"/>
              <w:rPr>
                <w:rFonts w:eastAsia="MS PGothic"/>
                <w:sz w:val="16"/>
                <w:szCs w:val="22"/>
                <w:rtl/>
                <w:lang w:bidi="ar-SY"/>
              </w:rPr>
            </w:pPr>
            <w:r w:rsidRPr="00E55715">
              <w:rPr>
                <w:rFonts w:eastAsia="MS PGothic"/>
                <w:sz w:val="16"/>
                <w:szCs w:val="22"/>
              </w:rPr>
              <w:t>140</w:t>
            </w:r>
            <w:r>
              <w:rPr>
                <w:rFonts w:eastAsia="MS PGothic"/>
                <w:sz w:val="16"/>
                <w:szCs w:val="22"/>
              </w:rPr>
              <w:t>,</w:t>
            </w:r>
            <w:r w:rsidRPr="00E55715">
              <w:rPr>
                <w:rFonts w:eastAsia="MS PGothic"/>
                <w:sz w:val="16"/>
                <w:szCs w:val="22"/>
              </w:rPr>
              <w:t>5</w:t>
            </w:r>
            <w:r>
              <w:rPr>
                <w:rFonts w:eastAsia="MS PGothic"/>
                <w:sz w:val="16"/>
                <w:szCs w:val="22"/>
              </w:rPr>
              <w:t>–</w:t>
            </w:r>
            <w:r w:rsidRPr="00E55715">
              <w:rPr>
                <w:rFonts w:eastAsia="MS PGothic"/>
                <w:sz w:val="16"/>
                <w:szCs w:val="22"/>
                <w:vertAlign w:val="superscript"/>
              </w:rPr>
              <w:br/>
            </w:r>
            <w:r>
              <w:rPr>
                <w:rFonts w:eastAsia="MS PGothic" w:hint="cs"/>
                <w:sz w:val="16"/>
                <w:szCs w:val="22"/>
                <w:rtl/>
                <w:lang w:eastAsia="ja-JP"/>
              </w:rPr>
              <w:t>(</w:t>
            </w:r>
            <w:r w:rsidRPr="00E55715">
              <w:rPr>
                <w:rFonts w:eastAsia="MS PGothic" w:hint="cs"/>
                <w:sz w:val="16"/>
                <w:szCs w:val="22"/>
                <w:rtl/>
              </w:rPr>
              <w:t xml:space="preserve">الملاحظتان </w:t>
            </w:r>
            <w:r w:rsidR="005D3B22">
              <w:rPr>
                <w:rFonts w:eastAsia="MS PGothic"/>
                <w:sz w:val="16"/>
                <w:szCs w:val="22"/>
              </w:rPr>
              <w:t>1</w:t>
            </w:r>
            <w:r w:rsidR="005D3B22">
              <w:rPr>
                <w:rFonts w:eastAsia="MS PGothic" w:hint="cs"/>
                <w:sz w:val="16"/>
                <w:szCs w:val="22"/>
                <w:rtl/>
                <w:lang w:bidi="ar-EG"/>
              </w:rPr>
              <w:t xml:space="preserve"> و</w:t>
            </w:r>
            <w:r w:rsidR="005D3B22">
              <w:rPr>
                <w:rFonts w:eastAsia="MS PGothic"/>
                <w:sz w:val="16"/>
                <w:szCs w:val="22"/>
                <w:lang w:bidi="ar-EG"/>
              </w:rPr>
              <w:t>2</w:t>
            </w:r>
            <w:r>
              <w:rPr>
                <w:rFonts w:eastAsia="MS PGothic" w:hint="cs"/>
                <w:sz w:val="16"/>
                <w:szCs w:val="22"/>
                <w:rtl/>
                <w:lang w:bidi="ar-SY"/>
              </w:rPr>
              <w:t>)</w:t>
            </w:r>
          </w:p>
        </w:tc>
        <w:tc>
          <w:tcPr>
            <w:tcW w:w="1334" w:type="dxa"/>
            <w:tcBorders>
              <w:top w:val="single" w:sz="4" w:space="0" w:color="auto"/>
              <w:left w:val="single" w:sz="4" w:space="0" w:color="auto"/>
              <w:bottom w:val="single" w:sz="4" w:space="0" w:color="auto"/>
              <w:right w:val="single" w:sz="4" w:space="0" w:color="auto"/>
            </w:tcBorders>
            <w:vAlign w:val="center"/>
          </w:tcPr>
          <w:p w14:paraId="2490D105" w14:textId="77777777"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140</w:t>
            </w:r>
            <w:r>
              <w:rPr>
                <w:rFonts w:eastAsia="MS PGothic"/>
                <w:sz w:val="16"/>
                <w:szCs w:val="22"/>
              </w:rPr>
              <w:t>–</w:t>
            </w:r>
            <w:r w:rsidRPr="00E55715">
              <w:rPr>
                <w:rFonts w:eastAsia="MS PGothic"/>
                <w:sz w:val="16"/>
                <w:szCs w:val="22"/>
                <w:vertAlign w:val="superscript"/>
                <w:lang w:eastAsia="ja-JP"/>
              </w:rPr>
              <w:br/>
            </w:r>
            <w:r>
              <w:rPr>
                <w:rFonts w:eastAsia="MS PGothic" w:hint="cs"/>
                <w:sz w:val="16"/>
                <w:szCs w:val="22"/>
                <w:rtl/>
                <w:lang w:eastAsia="ja-JP"/>
              </w:rPr>
              <w:t>(</w:t>
            </w:r>
            <w:r w:rsidRPr="00E55715">
              <w:rPr>
                <w:rFonts w:eastAsia="MS PGothic" w:hint="cs"/>
                <w:sz w:val="16"/>
                <w:szCs w:val="22"/>
                <w:rtl/>
              </w:rPr>
              <w:t xml:space="preserve">الملاحظتان </w:t>
            </w:r>
            <w:r>
              <w:rPr>
                <w:rFonts w:eastAsia="MS PGothic"/>
                <w:sz w:val="16"/>
                <w:szCs w:val="22"/>
              </w:rPr>
              <w:t>3</w:t>
            </w:r>
            <w:r w:rsidRPr="00E55715">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14" w:type="dxa"/>
            <w:tcBorders>
              <w:top w:val="single" w:sz="4" w:space="0" w:color="auto"/>
              <w:left w:val="single" w:sz="4" w:space="0" w:color="auto"/>
              <w:bottom w:val="single" w:sz="4" w:space="0" w:color="auto"/>
              <w:right w:val="single" w:sz="4" w:space="0" w:color="auto"/>
            </w:tcBorders>
            <w:vAlign w:val="center"/>
          </w:tcPr>
          <w:p w14:paraId="62AF775E" w14:textId="6EC482AB" w:rsidR="009F4E4A" w:rsidRPr="00E55715" w:rsidRDefault="009F4E4A" w:rsidP="00720446">
            <w:pPr>
              <w:pStyle w:val="Tabletext"/>
              <w:spacing w:before="60"/>
              <w:jc w:val="center"/>
              <w:rPr>
                <w:rFonts w:eastAsia="MS PGothic"/>
                <w:sz w:val="16"/>
                <w:szCs w:val="22"/>
                <w:rtl/>
                <w:lang w:bidi="ar-SY"/>
              </w:rPr>
            </w:pPr>
            <w:r w:rsidRPr="00E55715">
              <w:rPr>
                <w:rFonts w:eastAsia="MS PGothic"/>
                <w:sz w:val="16"/>
                <w:szCs w:val="22"/>
              </w:rPr>
              <w:t>140</w:t>
            </w:r>
            <w:r>
              <w:rPr>
                <w:rFonts w:eastAsia="MS PGothic"/>
                <w:sz w:val="16"/>
                <w:szCs w:val="22"/>
              </w:rPr>
              <w:t>,</w:t>
            </w:r>
            <w:r w:rsidRPr="00E55715">
              <w:rPr>
                <w:rFonts w:eastAsia="MS PGothic"/>
                <w:sz w:val="16"/>
                <w:szCs w:val="22"/>
              </w:rPr>
              <w:t>5</w:t>
            </w:r>
            <w:r>
              <w:rPr>
                <w:rFonts w:eastAsia="MS PGothic"/>
                <w:sz w:val="16"/>
                <w:szCs w:val="22"/>
              </w:rPr>
              <w:t>–</w:t>
            </w:r>
            <w:r w:rsidRPr="00E55715">
              <w:rPr>
                <w:rFonts w:eastAsia="MS PGothic"/>
                <w:sz w:val="16"/>
                <w:szCs w:val="22"/>
                <w:vertAlign w:val="superscript"/>
              </w:rPr>
              <w:br/>
            </w:r>
            <w:r w:rsidR="005D3B22">
              <w:rPr>
                <w:rFonts w:eastAsia="MS PGothic" w:hint="cs"/>
                <w:sz w:val="16"/>
                <w:szCs w:val="22"/>
                <w:rtl/>
                <w:lang w:eastAsia="ja-JP"/>
              </w:rPr>
              <w:t>(</w:t>
            </w:r>
            <w:r w:rsidR="005D3B22" w:rsidRPr="00E55715">
              <w:rPr>
                <w:rFonts w:eastAsia="MS PGothic" w:hint="cs"/>
                <w:sz w:val="16"/>
                <w:szCs w:val="22"/>
                <w:rtl/>
              </w:rPr>
              <w:t xml:space="preserve">الملاحظتان </w:t>
            </w:r>
            <w:r w:rsidR="005D3B22">
              <w:rPr>
                <w:rFonts w:eastAsia="MS PGothic"/>
                <w:sz w:val="16"/>
                <w:szCs w:val="22"/>
              </w:rPr>
              <w:t>1</w:t>
            </w:r>
            <w:r w:rsidR="005D3B22" w:rsidRPr="00E55715">
              <w:rPr>
                <w:rFonts w:eastAsia="MS PGothic" w:hint="cs"/>
                <w:sz w:val="16"/>
                <w:szCs w:val="22"/>
                <w:rtl/>
              </w:rPr>
              <w:t xml:space="preserve"> و</w:t>
            </w:r>
            <w:r w:rsidR="005D3B22">
              <w:rPr>
                <w:rFonts w:eastAsia="MS PGothic"/>
                <w:sz w:val="16"/>
                <w:szCs w:val="22"/>
              </w:rPr>
              <w:t>2</w:t>
            </w:r>
            <w:r w:rsidR="005D3B22">
              <w:rPr>
                <w:rFonts w:eastAsia="MS PGothic" w:hint="cs"/>
                <w:sz w:val="16"/>
                <w:szCs w:val="22"/>
                <w:rtl/>
                <w:lang w:bidi="ar-SY"/>
              </w:rPr>
              <w:t>)</w:t>
            </w:r>
          </w:p>
        </w:tc>
        <w:tc>
          <w:tcPr>
            <w:tcW w:w="1373" w:type="dxa"/>
            <w:tcBorders>
              <w:top w:val="single" w:sz="4" w:space="0" w:color="auto"/>
              <w:left w:val="single" w:sz="4" w:space="0" w:color="auto"/>
              <w:bottom w:val="single" w:sz="4" w:space="0" w:color="auto"/>
              <w:right w:val="single" w:sz="4" w:space="0" w:color="auto"/>
            </w:tcBorders>
            <w:vAlign w:val="center"/>
          </w:tcPr>
          <w:p w14:paraId="00834717" w14:textId="77777777"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140</w:t>
            </w:r>
            <w:r>
              <w:rPr>
                <w:rFonts w:eastAsia="MS PGothic"/>
                <w:sz w:val="16"/>
                <w:szCs w:val="22"/>
              </w:rPr>
              <w:t>–</w:t>
            </w:r>
            <w:r w:rsidRPr="00E55715">
              <w:rPr>
                <w:rFonts w:eastAsia="MS PGothic"/>
                <w:sz w:val="16"/>
                <w:szCs w:val="22"/>
                <w:vertAlign w:val="superscript"/>
                <w:lang w:eastAsia="ja-JP"/>
              </w:rPr>
              <w:br/>
            </w:r>
            <w:r>
              <w:rPr>
                <w:rFonts w:eastAsia="MS PGothic" w:hint="cs"/>
                <w:sz w:val="16"/>
                <w:szCs w:val="22"/>
                <w:rtl/>
                <w:lang w:eastAsia="ja-JP"/>
              </w:rPr>
              <w:t>(</w:t>
            </w:r>
            <w:r w:rsidRPr="00E55715">
              <w:rPr>
                <w:rFonts w:eastAsia="MS PGothic" w:hint="cs"/>
                <w:sz w:val="16"/>
                <w:szCs w:val="22"/>
                <w:rtl/>
              </w:rPr>
              <w:t xml:space="preserve">الملاحظتان </w:t>
            </w:r>
            <w:r>
              <w:rPr>
                <w:rFonts w:eastAsia="MS PGothic"/>
                <w:sz w:val="16"/>
                <w:szCs w:val="22"/>
              </w:rPr>
              <w:t>3</w:t>
            </w:r>
            <w:r w:rsidRPr="00E55715">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32" w:type="dxa"/>
            <w:tcBorders>
              <w:top w:val="single" w:sz="4" w:space="0" w:color="auto"/>
              <w:left w:val="single" w:sz="4" w:space="0" w:color="auto"/>
              <w:bottom w:val="single" w:sz="4" w:space="0" w:color="auto"/>
              <w:right w:val="single" w:sz="4" w:space="0" w:color="auto"/>
            </w:tcBorders>
            <w:vAlign w:val="center"/>
          </w:tcPr>
          <w:p w14:paraId="474AED16" w14:textId="77777777"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146</w:t>
            </w:r>
            <w:r>
              <w:rPr>
                <w:rFonts w:eastAsia="MS PGothic"/>
                <w:sz w:val="16"/>
                <w:szCs w:val="22"/>
              </w:rPr>
              <w:t>,</w:t>
            </w:r>
            <w:r w:rsidRPr="00E55715">
              <w:rPr>
                <w:rFonts w:eastAsia="MS PGothic"/>
                <w:sz w:val="16"/>
                <w:szCs w:val="22"/>
              </w:rPr>
              <w:t>0</w:t>
            </w:r>
            <w:r>
              <w:rPr>
                <w:rFonts w:eastAsia="MS PGothic"/>
                <w:sz w:val="16"/>
                <w:szCs w:val="22"/>
              </w:rPr>
              <w:t>–</w:t>
            </w:r>
            <w:r w:rsidRPr="00E55715">
              <w:rPr>
                <w:rFonts w:eastAsia="MS PGothic"/>
                <w:sz w:val="16"/>
                <w:szCs w:val="22"/>
                <w:vertAlign w:val="superscript"/>
              </w:rPr>
              <w:br/>
            </w:r>
            <w:r>
              <w:rPr>
                <w:rFonts w:eastAsia="MS PGothic" w:hint="cs"/>
                <w:sz w:val="16"/>
                <w:szCs w:val="22"/>
                <w:rtl/>
                <w:lang w:eastAsia="ja-JP"/>
              </w:rPr>
              <w:t>(</w:t>
            </w:r>
            <w:r w:rsidRPr="00E55715">
              <w:rPr>
                <w:rFonts w:eastAsia="MS PGothic" w:hint="cs"/>
                <w:sz w:val="16"/>
                <w:szCs w:val="22"/>
                <w:rtl/>
              </w:rPr>
              <w:t xml:space="preserve">الملاحظة </w:t>
            </w:r>
            <w:r>
              <w:rPr>
                <w:rFonts w:eastAsia="MS PGothic"/>
                <w:sz w:val="16"/>
                <w:szCs w:val="22"/>
              </w:rPr>
              <w:t>9</w:t>
            </w:r>
            <w:r>
              <w:rPr>
                <w:rFonts w:eastAsia="MS PGothic" w:hint="cs"/>
                <w:sz w:val="16"/>
                <w:szCs w:val="22"/>
                <w:rtl/>
                <w:lang w:bidi="ar-SY"/>
              </w:rPr>
              <w:t>)</w:t>
            </w:r>
          </w:p>
        </w:tc>
        <w:tc>
          <w:tcPr>
            <w:tcW w:w="1290" w:type="dxa"/>
            <w:tcBorders>
              <w:top w:val="single" w:sz="4" w:space="0" w:color="auto"/>
              <w:left w:val="single" w:sz="4" w:space="0" w:color="auto"/>
              <w:bottom w:val="single" w:sz="4" w:space="0" w:color="auto"/>
              <w:right w:val="single" w:sz="4" w:space="0" w:color="auto"/>
            </w:tcBorders>
            <w:vAlign w:val="center"/>
          </w:tcPr>
          <w:p w14:paraId="20763385" w14:textId="77777777"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140</w:t>
            </w:r>
            <w:r>
              <w:rPr>
                <w:rFonts w:eastAsia="MS PGothic"/>
                <w:sz w:val="16"/>
                <w:szCs w:val="22"/>
              </w:rPr>
              <w:t>–</w:t>
            </w:r>
            <w:r w:rsidRPr="00E55715">
              <w:rPr>
                <w:rFonts w:eastAsia="MS PGothic"/>
                <w:sz w:val="16"/>
                <w:szCs w:val="22"/>
                <w:vertAlign w:val="superscript"/>
                <w:lang w:eastAsia="ja-JP"/>
              </w:rPr>
              <w:br/>
            </w:r>
            <w:r>
              <w:rPr>
                <w:rFonts w:eastAsia="MS PGothic" w:hint="cs"/>
                <w:sz w:val="16"/>
                <w:szCs w:val="22"/>
                <w:rtl/>
                <w:lang w:eastAsia="ja-JP"/>
              </w:rPr>
              <w:t>(</w:t>
            </w:r>
            <w:r w:rsidRPr="00E55715">
              <w:rPr>
                <w:rFonts w:eastAsia="MS PGothic" w:hint="cs"/>
                <w:sz w:val="16"/>
                <w:szCs w:val="22"/>
                <w:rtl/>
              </w:rPr>
              <w:t xml:space="preserve">الملاحظتان </w:t>
            </w:r>
            <w:r>
              <w:rPr>
                <w:rFonts w:eastAsia="MS PGothic"/>
                <w:sz w:val="16"/>
                <w:szCs w:val="22"/>
              </w:rPr>
              <w:t>3</w:t>
            </w:r>
            <w:r w:rsidRPr="00E55715">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32" w:type="dxa"/>
            <w:tcBorders>
              <w:top w:val="single" w:sz="4" w:space="0" w:color="auto"/>
              <w:left w:val="single" w:sz="4" w:space="0" w:color="auto"/>
              <w:bottom w:val="single" w:sz="4" w:space="0" w:color="auto"/>
              <w:right w:val="single" w:sz="4" w:space="0" w:color="auto"/>
            </w:tcBorders>
            <w:vAlign w:val="center"/>
          </w:tcPr>
          <w:p w14:paraId="71A3420A" w14:textId="46B0BD5A" w:rsidR="009F4E4A" w:rsidRPr="00E55715" w:rsidRDefault="009F4E4A" w:rsidP="00720446">
            <w:pPr>
              <w:pStyle w:val="Tabletext"/>
              <w:spacing w:before="60"/>
              <w:jc w:val="center"/>
              <w:rPr>
                <w:rFonts w:eastAsia="MS PGothic"/>
                <w:sz w:val="16"/>
                <w:szCs w:val="22"/>
                <w:rtl/>
                <w:lang w:bidi="ar-SY"/>
              </w:rPr>
            </w:pPr>
            <w:r w:rsidRPr="00E55715">
              <w:rPr>
                <w:rFonts w:eastAsia="MS PGothic"/>
                <w:sz w:val="16"/>
                <w:szCs w:val="22"/>
              </w:rPr>
              <w:t>146</w:t>
            </w:r>
            <w:r>
              <w:rPr>
                <w:rFonts w:eastAsia="MS PGothic"/>
                <w:sz w:val="16"/>
                <w:szCs w:val="22"/>
              </w:rPr>
              <w:t>,</w:t>
            </w:r>
            <w:r w:rsidRPr="00E55715">
              <w:rPr>
                <w:rFonts w:eastAsia="MS PGothic"/>
                <w:sz w:val="16"/>
                <w:szCs w:val="22"/>
              </w:rPr>
              <w:t>9</w:t>
            </w:r>
            <w:r>
              <w:rPr>
                <w:rFonts w:eastAsia="MS PGothic"/>
                <w:sz w:val="16"/>
                <w:szCs w:val="22"/>
              </w:rPr>
              <w:t>–</w:t>
            </w:r>
            <w:r w:rsidRPr="00E55715">
              <w:rPr>
                <w:rFonts w:eastAsia="MS PGothic"/>
                <w:sz w:val="16"/>
                <w:szCs w:val="22"/>
                <w:vertAlign w:val="superscript"/>
              </w:rPr>
              <w:br/>
            </w:r>
            <w:r>
              <w:rPr>
                <w:rFonts w:eastAsia="MS PGothic" w:hint="cs"/>
                <w:sz w:val="16"/>
                <w:szCs w:val="22"/>
                <w:rtl/>
                <w:lang w:eastAsia="ja-JP"/>
              </w:rPr>
              <w:t>(</w:t>
            </w:r>
            <w:r w:rsidRPr="00E55715">
              <w:rPr>
                <w:rFonts w:eastAsia="MS PGothic" w:hint="cs"/>
                <w:sz w:val="16"/>
                <w:szCs w:val="22"/>
                <w:rtl/>
              </w:rPr>
              <w:t xml:space="preserve">الملاحظة </w:t>
            </w:r>
            <w:r w:rsidR="005D3B22">
              <w:rPr>
                <w:rFonts w:eastAsia="MS PGothic"/>
                <w:sz w:val="16"/>
                <w:szCs w:val="22"/>
              </w:rPr>
              <w:t>2</w:t>
            </w:r>
            <w:r>
              <w:rPr>
                <w:rFonts w:eastAsia="MS PGothic" w:hint="cs"/>
                <w:sz w:val="16"/>
                <w:szCs w:val="22"/>
                <w:rtl/>
                <w:lang w:bidi="ar-SY"/>
              </w:rPr>
              <w:t>)</w:t>
            </w:r>
          </w:p>
        </w:tc>
        <w:tc>
          <w:tcPr>
            <w:tcW w:w="1530" w:type="dxa"/>
            <w:tcBorders>
              <w:top w:val="single" w:sz="4" w:space="0" w:color="auto"/>
              <w:left w:val="single" w:sz="4" w:space="0" w:color="auto"/>
              <w:bottom w:val="single" w:sz="4" w:space="0" w:color="auto"/>
              <w:right w:val="single" w:sz="4" w:space="0" w:color="auto"/>
            </w:tcBorders>
            <w:vAlign w:val="center"/>
          </w:tcPr>
          <w:p w14:paraId="1F2979D6" w14:textId="4C7855AD" w:rsidR="009F4E4A" w:rsidRPr="00E55715" w:rsidRDefault="009F4E4A" w:rsidP="00720446">
            <w:pPr>
              <w:pStyle w:val="Tabletext"/>
              <w:spacing w:before="60"/>
              <w:jc w:val="center"/>
              <w:rPr>
                <w:sz w:val="16"/>
                <w:szCs w:val="22"/>
                <w:lang w:eastAsia="ja-JP"/>
              </w:rPr>
            </w:pPr>
            <w:r w:rsidRPr="00E55715">
              <w:rPr>
                <w:sz w:val="16"/>
                <w:szCs w:val="22"/>
                <w:lang w:eastAsia="ja-JP"/>
              </w:rPr>
              <w:t>136</w:t>
            </w:r>
            <w:r>
              <w:rPr>
                <w:sz w:val="16"/>
                <w:szCs w:val="22"/>
                <w:lang w:eastAsia="ja-JP"/>
              </w:rPr>
              <w:t>–</w:t>
            </w:r>
            <w:r w:rsidRPr="00E55715">
              <w:rPr>
                <w:sz w:val="16"/>
                <w:szCs w:val="22"/>
                <w:lang w:eastAsia="ja-JP"/>
              </w:rPr>
              <w:br/>
            </w:r>
            <w:r>
              <w:rPr>
                <w:rFonts w:hint="cs"/>
                <w:sz w:val="16"/>
                <w:szCs w:val="22"/>
                <w:rtl/>
                <w:lang w:eastAsia="ja-JP"/>
              </w:rPr>
              <w:t>(</w:t>
            </w:r>
            <w:r w:rsidRPr="00E55715">
              <w:rPr>
                <w:rFonts w:hint="cs"/>
                <w:sz w:val="16"/>
                <w:szCs w:val="22"/>
                <w:rtl/>
                <w:lang w:eastAsia="ja-JP"/>
              </w:rPr>
              <w:t xml:space="preserve">الملاحظة </w:t>
            </w:r>
            <w:r>
              <w:rPr>
                <w:sz w:val="16"/>
                <w:szCs w:val="22"/>
                <w:lang w:eastAsia="ja-JP"/>
              </w:rPr>
              <w:t>2</w:t>
            </w:r>
            <w:r>
              <w:rPr>
                <w:rFonts w:hint="cs"/>
                <w:sz w:val="16"/>
                <w:szCs w:val="22"/>
                <w:rtl/>
                <w:lang w:eastAsia="ja-JP" w:bidi="ar-SY"/>
              </w:rPr>
              <w:t xml:space="preserve">) </w:t>
            </w:r>
            <w:r>
              <w:rPr>
                <w:sz w:val="16"/>
                <w:szCs w:val="22"/>
                <w:lang w:eastAsia="ja-JP" w:bidi="ar-SY"/>
              </w:rPr>
              <w:t>(</w:t>
            </w:r>
            <w:r w:rsidRPr="00E55715">
              <w:rPr>
                <w:sz w:val="16"/>
                <w:szCs w:val="22"/>
                <w:lang w:eastAsia="ja-JP"/>
              </w:rPr>
              <w:t>CDMA)</w:t>
            </w:r>
            <w:r w:rsidRPr="00E55715">
              <w:rPr>
                <w:sz w:val="16"/>
                <w:szCs w:val="22"/>
                <w:lang w:eastAsia="ja-JP"/>
              </w:rPr>
              <w:br/>
            </w:r>
            <w:r w:rsidR="005D3B22">
              <w:rPr>
                <w:rFonts w:hint="cs"/>
                <w:sz w:val="16"/>
                <w:szCs w:val="22"/>
                <w:rtl/>
                <w:lang w:eastAsia="ja-JP"/>
              </w:rPr>
              <w:t>(</w:t>
            </w:r>
            <w:r w:rsidR="005D3B22" w:rsidRPr="00E55715">
              <w:rPr>
                <w:rFonts w:hint="cs"/>
                <w:sz w:val="16"/>
                <w:szCs w:val="22"/>
                <w:rtl/>
                <w:lang w:eastAsia="ja-JP"/>
              </w:rPr>
              <w:t xml:space="preserve">الملاحظة </w:t>
            </w:r>
            <w:r w:rsidR="005D3B22">
              <w:rPr>
                <w:sz w:val="16"/>
                <w:szCs w:val="22"/>
                <w:lang w:eastAsia="ja-JP"/>
              </w:rPr>
              <w:t>3</w:t>
            </w:r>
            <w:r w:rsidR="005D3B22">
              <w:rPr>
                <w:rFonts w:hint="cs"/>
                <w:sz w:val="16"/>
                <w:szCs w:val="22"/>
                <w:rtl/>
                <w:lang w:eastAsia="ja-JP"/>
              </w:rPr>
              <w:t xml:space="preserve"> </w:t>
            </w:r>
            <w:r w:rsidR="005D3B22" w:rsidRPr="00E55715">
              <w:rPr>
                <w:sz w:val="16"/>
                <w:szCs w:val="22"/>
                <w:lang w:eastAsia="ja-JP"/>
              </w:rPr>
              <w:t>FDMA</w:t>
            </w:r>
            <w:r w:rsidR="005D3B22">
              <w:rPr>
                <w:rFonts w:hint="cs"/>
                <w:sz w:val="16"/>
                <w:szCs w:val="22"/>
                <w:rtl/>
                <w:lang w:eastAsia="ja-JP" w:bidi="ar-EG"/>
              </w:rPr>
              <w:t xml:space="preserve"> و</w:t>
            </w:r>
            <w:r w:rsidR="005D3B22">
              <w:rPr>
                <w:sz w:val="16"/>
                <w:szCs w:val="22"/>
                <w:lang w:eastAsia="ja-JP" w:bidi="ar-EG"/>
              </w:rPr>
              <w:t>CDMA</w:t>
            </w:r>
            <w:r w:rsidR="005D3B22">
              <w:rPr>
                <w:rFonts w:hint="cs"/>
                <w:sz w:val="16"/>
                <w:szCs w:val="22"/>
                <w:rtl/>
                <w:lang w:eastAsia="ja-JP" w:bidi="ar-EG"/>
              </w:rPr>
              <w:t xml:space="preserve"> (</w:t>
            </w:r>
            <w:r w:rsidR="00DC2FB3" w:rsidRPr="00DC2FB3">
              <w:rPr>
                <w:rFonts w:hint="cs"/>
                <w:sz w:val="16"/>
                <w:szCs w:val="22"/>
                <w:rtl/>
                <w:lang w:eastAsia="ja-JP"/>
              </w:rPr>
              <w:t>تردد موجة حاملة</w:t>
            </w:r>
            <w:r w:rsidR="005D3B22">
              <w:rPr>
                <w:rFonts w:hint="cs"/>
                <w:sz w:val="16"/>
                <w:szCs w:val="22"/>
                <w:rtl/>
                <w:lang w:eastAsia="ja-JP" w:bidi="ar-EG"/>
              </w:rPr>
              <w:t xml:space="preserve"> </w:t>
            </w:r>
            <w:r w:rsidR="005D3B22">
              <w:rPr>
                <w:sz w:val="16"/>
                <w:szCs w:val="22"/>
                <w:lang w:eastAsia="ja-JP" w:bidi="ar-EG"/>
              </w:rPr>
              <w:t>MHz 1 600,995</w:t>
            </w:r>
            <w:r w:rsidR="005D3B22">
              <w:rPr>
                <w:rFonts w:hint="cs"/>
                <w:sz w:val="16"/>
                <w:szCs w:val="22"/>
                <w:rtl/>
                <w:lang w:eastAsia="ja-JP" w:bidi="ar-EG"/>
              </w:rPr>
              <w:t>)</w:t>
            </w:r>
          </w:p>
        </w:tc>
        <w:tc>
          <w:tcPr>
            <w:tcW w:w="1043" w:type="dxa"/>
            <w:tcBorders>
              <w:top w:val="single" w:sz="4" w:space="0" w:color="auto"/>
              <w:left w:val="single" w:sz="4" w:space="0" w:color="auto"/>
              <w:bottom w:val="single" w:sz="4" w:space="0" w:color="auto"/>
              <w:right w:val="single" w:sz="4" w:space="0" w:color="auto"/>
            </w:tcBorders>
            <w:vAlign w:val="center"/>
          </w:tcPr>
          <w:p w14:paraId="1533D87E" w14:textId="77777777" w:rsidR="009F4E4A" w:rsidRPr="00E55715" w:rsidRDefault="009F4E4A" w:rsidP="00720446">
            <w:pPr>
              <w:pStyle w:val="Tabletext"/>
              <w:spacing w:before="60"/>
              <w:jc w:val="center"/>
              <w:rPr>
                <w:snapToGrid w:val="0"/>
                <w:sz w:val="16"/>
                <w:szCs w:val="22"/>
                <w:rtl/>
                <w:lang w:bidi="ar-SY"/>
              </w:rPr>
            </w:pPr>
            <w:r w:rsidRPr="00E55715">
              <w:rPr>
                <w:snapToGrid w:val="0"/>
                <w:sz w:val="16"/>
                <w:szCs w:val="22"/>
                <w:lang w:eastAsia="zh-CN"/>
              </w:rPr>
              <w:t>140</w:t>
            </w:r>
            <w:r>
              <w:rPr>
                <w:snapToGrid w:val="0"/>
                <w:sz w:val="16"/>
                <w:szCs w:val="22"/>
                <w:lang w:eastAsia="zh-CN"/>
              </w:rPr>
              <w:t>–</w:t>
            </w:r>
            <w:r w:rsidRPr="00E55715">
              <w:rPr>
                <w:snapToGrid w:val="0"/>
                <w:sz w:val="16"/>
                <w:szCs w:val="22"/>
                <w:lang w:eastAsia="zh-CN"/>
              </w:rPr>
              <w:br/>
            </w:r>
            <w:r>
              <w:rPr>
                <w:rFonts w:hint="cs"/>
                <w:snapToGrid w:val="0"/>
                <w:sz w:val="16"/>
                <w:szCs w:val="22"/>
                <w:rtl/>
                <w:lang w:eastAsia="zh-CN"/>
              </w:rPr>
              <w:t>(</w:t>
            </w:r>
            <w:r w:rsidRPr="00E55715">
              <w:rPr>
                <w:rFonts w:hint="cs"/>
                <w:snapToGrid w:val="0"/>
                <w:sz w:val="16"/>
                <w:szCs w:val="22"/>
                <w:rtl/>
                <w:lang w:eastAsia="zh-CN"/>
              </w:rPr>
              <w:t xml:space="preserve">الملاحظة </w:t>
            </w:r>
            <w:r>
              <w:rPr>
                <w:snapToGrid w:val="0"/>
                <w:sz w:val="16"/>
                <w:szCs w:val="22"/>
                <w:lang w:eastAsia="zh-CN"/>
              </w:rPr>
              <w:t>4</w:t>
            </w:r>
            <w:r>
              <w:rPr>
                <w:rFonts w:hint="cs"/>
                <w:snapToGrid w:val="0"/>
                <w:sz w:val="16"/>
                <w:szCs w:val="22"/>
                <w:rtl/>
                <w:lang w:eastAsia="zh-CN" w:bidi="ar-SY"/>
              </w:rPr>
              <w:t>)</w:t>
            </w:r>
          </w:p>
        </w:tc>
        <w:tc>
          <w:tcPr>
            <w:tcW w:w="1286" w:type="dxa"/>
            <w:tcBorders>
              <w:top w:val="single" w:sz="4" w:space="0" w:color="auto"/>
              <w:left w:val="single" w:sz="4" w:space="0" w:color="auto"/>
              <w:bottom w:val="single" w:sz="4" w:space="0" w:color="auto"/>
              <w:right w:val="single" w:sz="4" w:space="0" w:color="auto"/>
            </w:tcBorders>
            <w:vAlign w:val="center"/>
          </w:tcPr>
          <w:p w14:paraId="010513C6" w14:textId="43B97008" w:rsidR="009F4E4A" w:rsidRPr="00E55715" w:rsidRDefault="009F4E4A" w:rsidP="00720446">
            <w:pPr>
              <w:pStyle w:val="Tabletext"/>
              <w:spacing w:before="60"/>
              <w:jc w:val="center"/>
              <w:rPr>
                <w:sz w:val="16"/>
                <w:szCs w:val="22"/>
                <w:lang w:eastAsia="ja-JP"/>
              </w:rPr>
            </w:pPr>
            <w:r w:rsidRPr="00E55715">
              <w:rPr>
                <w:sz w:val="16"/>
                <w:szCs w:val="22"/>
                <w:lang w:eastAsia="ja-JP"/>
              </w:rPr>
              <w:t>142</w:t>
            </w:r>
            <w:r>
              <w:rPr>
                <w:sz w:val="16"/>
                <w:szCs w:val="22"/>
                <w:lang w:eastAsia="ja-JP"/>
              </w:rPr>
              <w:t>–</w:t>
            </w:r>
            <w:r w:rsidRPr="00E55715">
              <w:rPr>
                <w:sz w:val="16"/>
                <w:szCs w:val="22"/>
                <w:lang w:eastAsia="ja-JP"/>
              </w:rPr>
              <w:br/>
            </w:r>
            <w:r>
              <w:rPr>
                <w:rFonts w:hint="cs"/>
                <w:sz w:val="16"/>
                <w:szCs w:val="22"/>
                <w:rtl/>
                <w:lang w:eastAsia="ja-JP"/>
              </w:rPr>
              <w:t>(</w:t>
            </w:r>
            <w:r w:rsidRPr="00E55715">
              <w:rPr>
                <w:rFonts w:hint="cs"/>
                <w:sz w:val="16"/>
                <w:szCs w:val="22"/>
                <w:rtl/>
                <w:lang w:eastAsia="ja-JP"/>
              </w:rPr>
              <w:t xml:space="preserve">الملاحظة </w:t>
            </w:r>
            <w:r>
              <w:rPr>
                <w:sz w:val="16"/>
                <w:szCs w:val="22"/>
                <w:lang w:eastAsia="ja-JP"/>
              </w:rPr>
              <w:t>2</w:t>
            </w:r>
            <w:r>
              <w:rPr>
                <w:rFonts w:hint="cs"/>
                <w:sz w:val="16"/>
                <w:szCs w:val="22"/>
                <w:rtl/>
                <w:lang w:eastAsia="ja-JP" w:bidi="ar-SY"/>
              </w:rPr>
              <w:t xml:space="preserve">) </w:t>
            </w:r>
            <w:r>
              <w:rPr>
                <w:sz w:val="16"/>
                <w:szCs w:val="22"/>
                <w:lang w:eastAsia="ja-JP" w:bidi="ar-SY"/>
              </w:rPr>
              <w:t>(</w:t>
            </w:r>
            <w:r w:rsidRPr="00E55715">
              <w:rPr>
                <w:sz w:val="16"/>
                <w:szCs w:val="22"/>
                <w:lang w:eastAsia="ja-JP"/>
              </w:rPr>
              <w:t>CDMA)</w:t>
            </w:r>
            <w:r w:rsidRPr="00E55715">
              <w:rPr>
                <w:sz w:val="16"/>
                <w:szCs w:val="22"/>
                <w:lang w:eastAsia="ja-JP"/>
              </w:rPr>
              <w:br/>
            </w:r>
            <w:r w:rsidR="005D3B22">
              <w:rPr>
                <w:rFonts w:hint="cs"/>
                <w:sz w:val="16"/>
                <w:szCs w:val="22"/>
                <w:rtl/>
                <w:lang w:eastAsia="ja-JP"/>
              </w:rPr>
              <w:t>(</w:t>
            </w:r>
            <w:r w:rsidR="005D3B22" w:rsidRPr="00E55715">
              <w:rPr>
                <w:rFonts w:hint="cs"/>
                <w:sz w:val="16"/>
                <w:szCs w:val="22"/>
                <w:rtl/>
                <w:lang w:eastAsia="ja-JP"/>
              </w:rPr>
              <w:t xml:space="preserve">الملاحظة </w:t>
            </w:r>
            <w:r w:rsidR="005D3B22">
              <w:rPr>
                <w:sz w:val="16"/>
                <w:szCs w:val="22"/>
                <w:lang w:eastAsia="ja-JP"/>
              </w:rPr>
              <w:t>3</w:t>
            </w:r>
            <w:r w:rsidR="005D3B22">
              <w:rPr>
                <w:rFonts w:hint="cs"/>
                <w:sz w:val="16"/>
                <w:szCs w:val="22"/>
                <w:rtl/>
                <w:lang w:eastAsia="ja-JP"/>
              </w:rPr>
              <w:t xml:space="preserve"> </w:t>
            </w:r>
            <w:r w:rsidR="005D3B22" w:rsidRPr="00E55715">
              <w:rPr>
                <w:sz w:val="16"/>
                <w:szCs w:val="22"/>
                <w:lang w:eastAsia="ja-JP"/>
              </w:rPr>
              <w:t>FDMA</w:t>
            </w:r>
            <w:r w:rsidR="005D3B22">
              <w:rPr>
                <w:rFonts w:hint="cs"/>
                <w:sz w:val="16"/>
                <w:szCs w:val="22"/>
                <w:rtl/>
                <w:lang w:eastAsia="ja-JP" w:bidi="ar-EG"/>
              </w:rPr>
              <w:t xml:space="preserve"> و</w:t>
            </w:r>
            <w:r w:rsidR="005D3B22">
              <w:rPr>
                <w:sz w:val="16"/>
                <w:szCs w:val="22"/>
                <w:lang w:eastAsia="ja-JP" w:bidi="ar-EG"/>
              </w:rPr>
              <w:t>CDMA</w:t>
            </w:r>
            <w:r w:rsidR="005D3B22">
              <w:rPr>
                <w:rFonts w:hint="cs"/>
                <w:sz w:val="16"/>
                <w:szCs w:val="22"/>
                <w:rtl/>
                <w:lang w:eastAsia="ja-JP" w:bidi="ar-EG"/>
              </w:rPr>
              <w:t xml:space="preserve"> (</w:t>
            </w:r>
            <w:r w:rsidR="00DC2FB3" w:rsidRPr="00DC2FB3">
              <w:rPr>
                <w:rFonts w:hint="cs"/>
                <w:sz w:val="16"/>
                <w:szCs w:val="22"/>
                <w:rtl/>
                <w:lang w:eastAsia="ja-JP"/>
              </w:rPr>
              <w:t>تردد موجة حاملة</w:t>
            </w:r>
            <w:r w:rsidR="005D3B22">
              <w:rPr>
                <w:rFonts w:hint="cs"/>
                <w:sz w:val="16"/>
                <w:szCs w:val="22"/>
                <w:rtl/>
                <w:lang w:eastAsia="ja-JP" w:bidi="ar-EG"/>
              </w:rPr>
              <w:t xml:space="preserve"> </w:t>
            </w:r>
            <w:r w:rsidR="005D3B22">
              <w:rPr>
                <w:sz w:val="16"/>
                <w:szCs w:val="22"/>
                <w:lang w:eastAsia="ja-JP" w:bidi="ar-EG"/>
              </w:rPr>
              <w:t>MHz 1 600,995</w:t>
            </w:r>
            <w:r w:rsidR="005D3B22">
              <w:rPr>
                <w:rFonts w:hint="cs"/>
                <w:sz w:val="16"/>
                <w:szCs w:val="22"/>
                <w:rtl/>
                <w:lang w:eastAsia="ja-JP" w:bidi="ar-EG"/>
              </w:rPr>
              <w:t>)</w:t>
            </w:r>
          </w:p>
        </w:tc>
        <w:tc>
          <w:tcPr>
            <w:tcW w:w="9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D436AC" w14:textId="4D439258" w:rsidR="009F4E4A" w:rsidRPr="00E55715" w:rsidRDefault="009F4E4A" w:rsidP="00720446">
            <w:pPr>
              <w:pStyle w:val="Tabletext"/>
              <w:spacing w:before="60"/>
              <w:jc w:val="center"/>
              <w:rPr>
                <w:rFonts w:eastAsia="MS PGothic"/>
                <w:sz w:val="16"/>
                <w:szCs w:val="22"/>
                <w:vertAlign w:val="superscript"/>
                <w:rtl/>
                <w:lang w:bidi="ar-SY"/>
              </w:rPr>
            </w:pPr>
            <w:r w:rsidRPr="00E55715">
              <w:rPr>
                <w:rFonts w:eastAsia="MS PGothic"/>
                <w:sz w:val="16"/>
                <w:szCs w:val="22"/>
              </w:rPr>
              <w:t>147</w:t>
            </w:r>
            <w:r>
              <w:rPr>
                <w:rFonts w:eastAsia="MS PGothic"/>
                <w:sz w:val="16"/>
                <w:szCs w:val="22"/>
              </w:rPr>
              <w:t>,</w:t>
            </w:r>
            <w:r w:rsidRPr="00E55715">
              <w:rPr>
                <w:rFonts w:eastAsia="MS PGothic"/>
                <w:sz w:val="16"/>
                <w:szCs w:val="22"/>
              </w:rPr>
              <w:t>4</w:t>
            </w:r>
            <w:r>
              <w:rPr>
                <w:rFonts w:eastAsia="MS PGothic"/>
                <w:sz w:val="16"/>
                <w:szCs w:val="22"/>
              </w:rPr>
              <w:t>–</w:t>
            </w:r>
            <w:r w:rsidRPr="00E55715">
              <w:rPr>
                <w:rFonts w:eastAsia="MS PGothic"/>
                <w:sz w:val="16"/>
                <w:szCs w:val="22"/>
              </w:rPr>
              <w:br/>
            </w:r>
            <w:r>
              <w:rPr>
                <w:rFonts w:eastAsia="MS PGothic" w:hint="cs"/>
                <w:sz w:val="16"/>
                <w:szCs w:val="22"/>
                <w:rtl/>
              </w:rPr>
              <w:t>(</w:t>
            </w:r>
            <w:r w:rsidRPr="00E55715">
              <w:rPr>
                <w:rFonts w:eastAsia="MS PGothic" w:hint="cs"/>
                <w:sz w:val="16"/>
                <w:szCs w:val="22"/>
                <w:rtl/>
              </w:rPr>
              <w:t xml:space="preserve">الملاحظة </w:t>
            </w:r>
            <w:r w:rsidR="005D3B22">
              <w:rPr>
                <w:rFonts w:eastAsia="MS PGothic"/>
                <w:sz w:val="16"/>
                <w:szCs w:val="22"/>
              </w:rPr>
              <w:t>2</w:t>
            </w:r>
            <w:r>
              <w:rPr>
                <w:rFonts w:eastAsia="MS PGothic" w:hint="cs"/>
                <w:sz w:val="16"/>
                <w:szCs w:val="22"/>
                <w:rtl/>
                <w:lang w:bidi="ar-SY"/>
              </w:rPr>
              <w:t>)</w:t>
            </w:r>
          </w:p>
        </w:tc>
        <w:tc>
          <w:tcPr>
            <w:tcW w:w="9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42309C" w14:textId="77777777" w:rsidR="009F4E4A" w:rsidRPr="00E55715" w:rsidRDefault="009F4E4A" w:rsidP="00720446">
            <w:pPr>
              <w:pStyle w:val="Tabletext"/>
              <w:spacing w:before="60"/>
              <w:jc w:val="center"/>
              <w:rPr>
                <w:rFonts w:eastAsia="MS PGothic"/>
                <w:sz w:val="16"/>
                <w:szCs w:val="22"/>
                <w:rtl/>
                <w:lang w:eastAsia="ja-JP" w:bidi="ar-SY"/>
              </w:rPr>
            </w:pPr>
            <w:r w:rsidRPr="00E55715">
              <w:rPr>
                <w:rFonts w:eastAsia="MS PGothic"/>
                <w:sz w:val="16"/>
                <w:szCs w:val="22"/>
              </w:rPr>
              <w:t>147</w:t>
            </w:r>
            <w:r>
              <w:rPr>
                <w:rFonts w:eastAsia="MS PGothic"/>
                <w:sz w:val="16"/>
                <w:szCs w:val="22"/>
              </w:rPr>
              <w:t>,</w:t>
            </w:r>
            <w:r w:rsidRPr="00E55715">
              <w:rPr>
                <w:rFonts w:eastAsia="MS PGothic"/>
                <w:sz w:val="16"/>
                <w:szCs w:val="22"/>
              </w:rPr>
              <w:t>4</w:t>
            </w:r>
            <w:r>
              <w:rPr>
                <w:rFonts w:eastAsia="MS PGothic"/>
                <w:sz w:val="16"/>
                <w:szCs w:val="22"/>
              </w:rPr>
              <w:t>–</w:t>
            </w:r>
            <w:r w:rsidRPr="00E55715">
              <w:rPr>
                <w:rFonts w:eastAsia="MS PGothic"/>
                <w:sz w:val="16"/>
                <w:szCs w:val="22"/>
              </w:rPr>
              <w:br/>
            </w:r>
            <w:r>
              <w:rPr>
                <w:rFonts w:eastAsia="MS PGothic" w:hint="cs"/>
                <w:sz w:val="16"/>
                <w:szCs w:val="22"/>
                <w:rtl/>
              </w:rPr>
              <w:t>(</w:t>
            </w:r>
            <w:r w:rsidRPr="00E55715">
              <w:rPr>
                <w:rFonts w:hint="cs"/>
                <w:sz w:val="16"/>
                <w:szCs w:val="22"/>
                <w:rtl/>
                <w:lang w:eastAsia="ja-JP"/>
              </w:rPr>
              <w:t xml:space="preserve">الملاحظة </w:t>
            </w:r>
            <w:r>
              <w:rPr>
                <w:sz w:val="16"/>
                <w:szCs w:val="22"/>
                <w:lang w:eastAsia="ja-JP"/>
              </w:rPr>
              <w:t>3</w:t>
            </w:r>
            <w:r>
              <w:rPr>
                <w:rFonts w:hint="cs"/>
                <w:sz w:val="16"/>
                <w:szCs w:val="22"/>
                <w:rtl/>
                <w:lang w:eastAsia="ja-JP" w:bidi="ar-SY"/>
              </w:rPr>
              <w:t>)</w:t>
            </w:r>
          </w:p>
        </w:tc>
      </w:tr>
      <w:tr w:rsidR="005D3B22" w:rsidRPr="00A477AD" w14:paraId="0456E312" w14:textId="77777777" w:rsidTr="005D3B22">
        <w:trPr>
          <w:cantSplit/>
          <w:jc w:val="center"/>
        </w:trPr>
        <w:tc>
          <w:tcPr>
            <w:tcW w:w="1913" w:type="dxa"/>
            <w:tcBorders>
              <w:top w:val="single" w:sz="4" w:space="0" w:color="auto"/>
              <w:left w:val="single" w:sz="4" w:space="0" w:color="auto"/>
              <w:bottom w:val="single" w:sz="4" w:space="0" w:color="auto"/>
              <w:right w:val="single" w:sz="4" w:space="0" w:color="auto"/>
            </w:tcBorders>
            <w:vAlign w:val="center"/>
          </w:tcPr>
          <w:p w14:paraId="0829DD44" w14:textId="182DF09F" w:rsidR="009F4E4A" w:rsidRPr="00A477AD" w:rsidRDefault="009F4E4A" w:rsidP="009F4E4A">
            <w:pPr>
              <w:pStyle w:val="Tabletext"/>
              <w:spacing w:before="0" w:after="0"/>
              <w:rPr>
                <w:rFonts w:eastAsia="MS PGothic"/>
                <w:sz w:val="16"/>
                <w:szCs w:val="22"/>
              </w:rPr>
            </w:pPr>
            <w:r w:rsidRPr="00A477AD">
              <w:rPr>
                <w:rFonts w:eastAsia="MS PGothic" w:hint="cs"/>
                <w:sz w:val="16"/>
                <w:szCs w:val="22"/>
                <w:rtl/>
              </w:rPr>
              <w:lastRenderedPageBreak/>
              <w:t>سوية كثافة قدرة عتبة أسلوب الحيازة لتداخل النطاق العريض الكلي عند خرج الهوائي المنفعل</w:t>
            </w:r>
            <w:r w:rsidR="005D3B22">
              <w:rPr>
                <w:rFonts w:eastAsia="MS PGothic" w:hint="cs"/>
                <w:sz w:val="16"/>
                <w:szCs w:val="22"/>
                <w:rtl/>
              </w:rPr>
              <w:t xml:space="preserve"> </w:t>
            </w:r>
            <w:r w:rsidRPr="00A477AD">
              <w:rPr>
                <w:rFonts w:eastAsia="MS PGothic"/>
                <w:sz w:val="16"/>
                <w:szCs w:val="22"/>
              </w:rPr>
              <w:t>(dB(W/MHz))</w:t>
            </w:r>
          </w:p>
        </w:tc>
        <w:tc>
          <w:tcPr>
            <w:tcW w:w="933" w:type="dxa"/>
            <w:tcBorders>
              <w:top w:val="single" w:sz="4" w:space="0" w:color="auto"/>
              <w:left w:val="single" w:sz="4" w:space="0" w:color="auto"/>
              <w:bottom w:val="single" w:sz="4" w:space="0" w:color="auto"/>
              <w:right w:val="single" w:sz="4" w:space="0" w:color="auto"/>
            </w:tcBorders>
            <w:vAlign w:val="center"/>
          </w:tcPr>
          <w:p w14:paraId="491A3F63" w14:textId="0C3DE4E8" w:rsidR="009F4E4A" w:rsidRPr="00A477AD" w:rsidRDefault="009F4E4A" w:rsidP="00720446">
            <w:pPr>
              <w:pStyle w:val="Tabletext"/>
              <w:spacing w:before="60"/>
              <w:jc w:val="center"/>
              <w:rPr>
                <w:rFonts w:eastAsia="MS PGothic"/>
                <w:sz w:val="16"/>
                <w:szCs w:val="22"/>
                <w:rtl/>
                <w:lang w:bidi="ar-SY"/>
              </w:rPr>
            </w:pPr>
            <w:r w:rsidRPr="00A477AD">
              <w:rPr>
                <w:rFonts w:eastAsia="MS PGothic"/>
                <w:sz w:val="16"/>
                <w:szCs w:val="22"/>
              </w:rPr>
              <w:t>146</w:t>
            </w:r>
            <w:r>
              <w:rPr>
                <w:rFonts w:eastAsia="MS PGothic"/>
                <w:sz w:val="16"/>
                <w:szCs w:val="22"/>
              </w:rPr>
              <w:t>,</w:t>
            </w:r>
            <w:r w:rsidRPr="00A477AD">
              <w:rPr>
                <w:rFonts w:eastAsia="MS PGothic"/>
                <w:sz w:val="16"/>
                <w:szCs w:val="22"/>
              </w:rPr>
              <w:t>5</w:t>
            </w:r>
            <w:r>
              <w:rPr>
                <w:rFonts w:eastAsia="MS PGothic"/>
                <w:sz w:val="16"/>
                <w:szCs w:val="22"/>
              </w:rPr>
              <w:t>–</w:t>
            </w:r>
            <w:r w:rsidRPr="00A477AD">
              <w:rPr>
                <w:rFonts w:eastAsia="MS PGothic"/>
                <w:sz w:val="16"/>
                <w:szCs w:val="22"/>
                <w:vertAlign w:val="superscript"/>
              </w:rPr>
              <w:br/>
            </w:r>
            <w:r w:rsidR="005D3B22">
              <w:rPr>
                <w:rFonts w:eastAsia="MS PGothic" w:hint="cs"/>
                <w:sz w:val="16"/>
                <w:szCs w:val="22"/>
                <w:rtl/>
                <w:lang w:eastAsia="ja-JP"/>
              </w:rPr>
              <w:t>(</w:t>
            </w:r>
            <w:r w:rsidR="005D3B22" w:rsidRPr="00E55715">
              <w:rPr>
                <w:rFonts w:eastAsia="MS PGothic" w:hint="cs"/>
                <w:sz w:val="16"/>
                <w:szCs w:val="22"/>
                <w:rtl/>
              </w:rPr>
              <w:t xml:space="preserve">الملاحظتان </w:t>
            </w:r>
            <w:r w:rsidR="005D3B22">
              <w:rPr>
                <w:rFonts w:eastAsia="MS PGothic"/>
                <w:sz w:val="16"/>
                <w:szCs w:val="22"/>
              </w:rPr>
              <w:t>1</w:t>
            </w:r>
            <w:r w:rsidR="005D3B22" w:rsidRPr="00E55715">
              <w:rPr>
                <w:rFonts w:eastAsia="MS PGothic" w:hint="cs"/>
                <w:sz w:val="16"/>
                <w:szCs w:val="22"/>
                <w:rtl/>
              </w:rPr>
              <w:t xml:space="preserve"> و</w:t>
            </w:r>
            <w:r w:rsidR="005D3B22">
              <w:rPr>
                <w:rFonts w:eastAsia="MS PGothic"/>
                <w:sz w:val="16"/>
                <w:szCs w:val="22"/>
              </w:rPr>
              <w:t>2</w:t>
            </w:r>
            <w:r w:rsidR="005D3B22">
              <w:rPr>
                <w:rFonts w:eastAsia="MS PGothic" w:hint="cs"/>
                <w:sz w:val="16"/>
                <w:szCs w:val="22"/>
                <w:rtl/>
                <w:lang w:bidi="ar-SY"/>
              </w:rPr>
              <w:t>)</w:t>
            </w:r>
          </w:p>
        </w:tc>
        <w:tc>
          <w:tcPr>
            <w:tcW w:w="1334" w:type="dxa"/>
            <w:tcBorders>
              <w:top w:val="single" w:sz="4" w:space="0" w:color="auto"/>
              <w:left w:val="single" w:sz="4" w:space="0" w:color="auto"/>
              <w:bottom w:val="single" w:sz="4" w:space="0" w:color="auto"/>
              <w:right w:val="single" w:sz="4" w:space="0" w:color="auto"/>
            </w:tcBorders>
            <w:vAlign w:val="center"/>
          </w:tcPr>
          <w:p w14:paraId="0EFE8FF6" w14:textId="77777777" w:rsidR="009F4E4A" w:rsidRPr="00A477AD" w:rsidRDefault="009F4E4A" w:rsidP="00720446">
            <w:pPr>
              <w:pStyle w:val="Tabletext"/>
              <w:spacing w:before="60"/>
              <w:jc w:val="center"/>
              <w:rPr>
                <w:rFonts w:eastAsia="MS PGothic"/>
                <w:sz w:val="16"/>
                <w:szCs w:val="22"/>
                <w:rtl/>
                <w:lang w:bidi="ar-SY"/>
              </w:rPr>
            </w:pPr>
            <w:r w:rsidRPr="00A477AD">
              <w:rPr>
                <w:rFonts w:eastAsia="MS PGothic"/>
                <w:sz w:val="16"/>
                <w:szCs w:val="22"/>
              </w:rPr>
              <w:t>146</w:t>
            </w:r>
            <w:r>
              <w:rPr>
                <w:rFonts w:eastAsia="MS PGothic"/>
                <w:sz w:val="16"/>
                <w:szCs w:val="22"/>
              </w:rPr>
              <w:t>–</w:t>
            </w:r>
            <w:r w:rsidRPr="00A477AD">
              <w:rPr>
                <w:rFonts w:eastAsia="MS PGothic"/>
                <w:sz w:val="16"/>
                <w:szCs w:val="22"/>
                <w:lang w:eastAsia="ja-JP"/>
              </w:rPr>
              <w:br/>
            </w:r>
            <w:r>
              <w:rPr>
                <w:rFonts w:eastAsia="MS PGothic" w:hint="cs"/>
                <w:sz w:val="16"/>
                <w:szCs w:val="22"/>
                <w:rtl/>
                <w:lang w:eastAsia="ja-JP"/>
              </w:rPr>
              <w:t>(</w:t>
            </w:r>
            <w:r w:rsidRPr="00A477AD">
              <w:rPr>
                <w:rFonts w:eastAsia="MS PGothic" w:hint="cs"/>
                <w:sz w:val="16"/>
                <w:szCs w:val="22"/>
                <w:rtl/>
              </w:rPr>
              <w:t xml:space="preserve">الملاحظتان </w:t>
            </w:r>
            <w:r>
              <w:rPr>
                <w:rFonts w:eastAsia="MS PGothic"/>
                <w:sz w:val="16"/>
                <w:szCs w:val="22"/>
              </w:rPr>
              <w:t>3</w:t>
            </w:r>
            <w:r w:rsidRPr="00A477AD">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14" w:type="dxa"/>
            <w:tcBorders>
              <w:top w:val="single" w:sz="4" w:space="0" w:color="auto"/>
              <w:left w:val="single" w:sz="4" w:space="0" w:color="auto"/>
              <w:bottom w:val="single" w:sz="4" w:space="0" w:color="auto"/>
              <w:right w:val="single" w:sz="4" w:space="0" w:color="auto"/>
            </w:tcBorders>
            <w:vAlign w:val="center"/>
          </w:tcPr>
          <w:p w14:paraId="56E57F6C" w14:textId="0F2EC636" w:rsidR="009F4E4A" w:rsidRPr="00A477AD" w:rsidRDefault="009F4E4A" w:rsidP="00720446">
            <w:pPr>
              <w:pStyle w:val="Tabletext"/>
              <w:spacing w:before="60"/>
              <w:jc w:val="center"/>
              <w:rPr>
                <w:rFonts w:eastAsia="MS PGothic"/>
                <w:sz w:val="16"/>
                <w:szCs w:val="22"/>
                <w:rtl/>
                <w:lang w:bidi="ar-SY"/>
              </w:rPr>
            </w:pPr>
            <w:r w:rsidRPr="00A477AD">
              <w:rPr>
                <w:rFonts w:eastAsia="MS PGothic"/>
                <w:sz w:val="16"/>
                <w:szCs w:val="22"/>
              </w:rPr>
              <w:t>146</w:t>
            </w:r>
            <w:r>
              <w:rPr>
                <w:rFonts w:eastAsia="MS PGothic"/>
                <w:sz w:val="16"/>
                <w:szCs w:val="22"/>
              </w:rPr>
              <w:t>,</w:t>
            </w:r>
            <w:r w:rsidRPr="00A477AD">
              <w:rPr>
                <w:rFonts w:eastAsia="MS PGothic"/>
                <w:sz w:val="16"/>
                <w:szCs w:val="22"/>
              </w:rPr>
              <w:t>5</w:t>
            </w:r>
            <w:r>
              <w:rPr>
                <w:rFonts w:eastAsia="MS PGothic"/>
                <w:sz w:val="16"/>
                <w:szCs w:val="22"/>
              </w:rPr>
              <w:t>–</w:t>
            </w:r>
            <w:r w:rsidRPr="00A477AD">
              <w:rPr>
                <w:rFonts w:eastAsia="MS PGothic"/>
                <w:sz w:val="16"/>
                <w:szCs w:val="22"/>
                <w:vertAlign w:val="superscript"/>
              </w:rPr>
              <w:br/>
            </w:r>
            <w:r w:rsidR="005D3B22">
              <w:rPr>
                <w:rFonts w:eastAsia="MS PGothic" w:hint="cs"/>
                <w:sz w:val="16"/>
                <w:szCs w:val="22"/>
                <w:rtl/>
                <w:lang w:eastAsia="ja-JP"/>
              </w:rPr>
              <w:t>(</w:t>
            </w:r>
            <w:r w:rsidR="005D3B22" w:rsidRPr="00E55715">
              <w:rPr>
                <w:rFonts w:eastAsia="MS PGothic" w:hint="cs"/>
                <w:sz w:val="16"/>
                <w:szCs w:val="22"/>
                <w:rtl/>
              </w:rPr>
              <w:t xml:space="preserve">الملاحظتان </w:t>
            </w:r>
            <w:r w:rsidR="005D3B22">
              <w:rPr>
                <w:rFonts w:eastAsia="MS PGothic"/>
                <w:sz w:val="16"/>
                <w:szCs w:val="22"/>
              </w:rPr>
              <w:t>1</w:t>
            </w:r>
            <w:r w:rsidR="005D3B22" w:rsidRPr="00E55715">
              <w:rPr>
                <w:rFonts w:eastAsia="MS PGothic" w:hint="cs"/>
                <w:sz w:val="16"/>
                <w:szCs w:val="22"/>
                <w:rtl/>
              </w:rPr>
              <w:t xml:space="preserve"> و</w:t>
            </w:r>
            <w:r w:rsidR="005D3B22">
              <w:rPr>
                <w:rFonts w:eastAsia="MS PGothic"/>
                <w:sz w:val="16"/>
                <w:szCs w:val="22"/>
              </w:rPr>
              <w:t>2</w:t>
            </w:r>
            <w:r w:rsidR="005D3B22">
              <w:rPr>
                <w:rFonts w:eastAsia="MS PGothic" w:hint="cs"/>
                <w:sz w:val="16"/>
                <w:szCs w:val="22"/>
                <w:rtl/>
                <w:lang w:bidi="ar-SY"/>
              </w:rPr>
              <w:t>)</w:t>
            </w:r>
          </w:p>
        </w:tc>
        <w:tc>
          <w:tcPr>
            <w:tcW w:w="1373" w:type="dxa"/>
            <w:tcBorders>
              <w:top w:val="single" w:sz="4" w:space="0" w:color="auto"/>
              <w:left w:val="single" w:sz="4" w:space="0" w:color="auto"/>
              <w:bottom w:val="single" w:sz="4" w:space="0" w:color="auto"/>
              <w:right w:val="single" w:sz="4" w:space="0" w:color="auto"/>
            </w:tcBorders>
            <w:vAlign w:val="center"/>
          </w:tcPr>
          <w:p w14:paraId="3D562EC5" w14:textId="77777777" w:rsidR="009F4E4A" w:rsidRPr="00A477AD" w:rsidRDefault="009F4E4A" w:rsidP="00720446">
            <w:pPr>
              <w:pStyle w:val="Tabletext"/>
              <w:spacing w:before="60"/>
              <w:jc w:val="center"/>
              <w:rPr>
                <w:rFonts w:eastAsia="MS PGothic"/>
                <w:sz w:val="16"/>
                <w:szCs w:val="22"/>
                <w:rtl/>
                <w:lang w:eastAsia="ja-JP" w:bidi="ar-SY"/>
              </w:rPr>
            </w:pPr>
            <w:r w:rsidRPr="00A477AD">
              <w:rPr>
                <w:rFonts w:eastAsia="MS PGothic"/>
                <w:sz w:val="16"/>
                <w:szCs w:val="22"/>
              </w:rPr>
              <w:t>146</w:t>
            </w:r>
            <w:r>
              <w:rPr>
                <w:rFonts w:eastAsia="MS PGothic"/>
                <w:sz w:val="16"/>
                <w:szCs w:val="22"/>
              </w:rPr>
              <w:t>–</w:t>
            </w:r>
            <w:r w:rsidRPr="00A477AD">
              <w:rPr>
                <w:rFonts w:eastAsia="MS PGothic"/>
                <w:sz w:val="16"/>
                <w:szCs w:val="22"/>
                <w:vertAlign w:val="superscript"/>
                <w:lang w:eastAsia="ja-JP"/>
              </w:rPr>
              <w:br/>
            </w:r>
            <w:r>
              <w:rPr>
                <w:rFonts w:eastAsia="MS PGothic" w:hint="cs"/>
                <w:sz w:val="16"/>
                <w:szCs w:val="22"/>
                <w:rtl/>
                <w:lang w:eastAsia="ja-JP"/>
              </w:rPr>
              <w:t>(</w:t>
            </w:r>
            <w:r w:rsidRPr="00A477AD">
              <w:rPr>
                <w:rFonts w:eastAsia="MS PGothic" w:hint="cs"/>
                <w:sz w:val="16"/>
                <w:szCs w:val="22"/>
                <w:rtl/>
              </w:rPr>
              <w:t xml:space="preserve">الملاحظتان </w:t>
            </w:r>
            <w:r>
              <w:rPr>
                <w:rFonts w:eastAsia="MS PGothic"/>
                <w:sz w:val="16"/>
                <w:szCs w:val="22"/>
              </w:rPr>
              <w:t>3</w:t>
            </w:r>
            <w:r w:rsidRPr="00A477AD">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32" w:type="dxa"/>
            <w:tcBorders>
              <w:top w:val="single" w:sz="4" w:space="0" w:color="auto"/>
              <w:left w:val="single" w:sz="4" w:space="0" w:color="auto"/>
              <w:bottom w:val="single" w:sz="4" w:space="0" w:color="auto"/>
              <w:right w:val="single" w:sz="4" w:space="0" w:color="auto"/>
            </w:tcBorders>
            <w:vAlign w:val="center"/>
          </w:tcPr>
          <w:p w14:paraId="2E4D21EB" w14:textId="77777777" w:rsidR="009F4E4A" w:rsidRPr="00A477AD" w:rsidRDefault="009F4E4A" w:rsidP="00720446">
            <w:pPr>
              <w:pStyle w:val="Tabletext"/>
              <w:spacing w:before="60"/>
              <w:jc w:val="center"/>
              <w:rPr>
                <w:rFonts w:eastAsia="MS PGothic"/>
                <w:sz w:val="16"/>
                <w:szCs w:val="22"/>
                <w:rtl/>
                <w:lang w:bidi="ar-SY"/>
              </w:rPr>
            </w:pPr>
            <w:r w:rsidRPr="00A477AD">
              <w:rPr>
                <w:rFonts w:eastAsia="MS PGothic"/>
                <w:sz w:val="16"/>
                <w:szCs w:val="22"/>
              </w:rPr>
              <w:t>147</w:t>
            </w:r>
            <w:r>
              <w:rPr>
                <w:rFonts w:eastAsia="MS PGothic"/>
                <w:sz w:val="16"/>
                <w:szCs w:val="22"/>
              </w:rPr>
              <w:t>,</w:t>
            </w:r>
            <w:r w:rsidRPr="00A477AD">
              <w:rPr>
                <w:rFonts w:eastAsia="MS PGothic"/>
                <w:sz w:val="16"/>
                <w:szCs w:val="22"/>
              </w:rPr>
              <w:t>4</w:t>
            </w:r>
            <w:r>
              <w:rPr>
                <w:rFonts w:eastAsia="MS PGothic"/>
                <w:sz w:val="16"/>
                <w:szCs w:val="22"/>
              </w:rPr>
              <w:t>–</w:t>
            </w:r>
            <w:r w:rsidRPr="00A477AD">
              <w:rPr>
                <w:rFonts w:eastAsia="MS PGothic"/>
                <w:sz w:val="16"/>
                <w:szCs w:val="22"/>
                <w:vertAlign w:val="superscript"/>
              </w:rPr>
              <w:br/>
            </w:r>
            <w:r>
              <w:rPr>
                <w:rFonts w:eastAsia="MS PGothic" w:hint="cs"/>
                <w:sz w:val="16"/>
                <w:szCs w:val="22"/>
                <w:rtl/>
                <w:lang w:eastAsia="ja-JP"/>
              </w:rPr>
              <w:t>(</w:t>
            </w:r>
            <w:r w:rsidRPr="00A477AD">
              <w:rPr>
                <w:rFonts w:eastAsia="MS PGothic" w:hint="cs"/>
                <w:sz w:val="16"/>
                <w:szCs w:val="22"/>
                <w:rtl/>
              </w:rPr>
              <w:t xml:space="preserve">الملاحظة </w:t>
            </w:r>
            <w:r>
              <w:rPr>
                <w:rFonts w:eastAsia="MS PGothic"/>
                <w:sz w:val="16"/>
                <w:szCs w:val="22"/>
              </w:rPr>
              <w:t>9</w:t>
            </w:r>
            <w:r>
              <w:rPr>
                <w:rFonts w:eastAsia="MS PGothic" w:hint="cs"/>
                <w:sz w:val="16"/>
                <w:szCs w:val="22"/>
                <w:rtl/>
                <w:lang w:bidi="ar-SY"/>
              </w:rPr>
              <w:t>)</w:t>
            </w:r>
          </w:p>
        </w:tc>
        <w:tc>
          <w:tcPr>
            <w:tcW w:w="1290" w:type="dxa"/>
            <w:tcBorders>
              <w:top w:val="single" w:sz="4" w:space="0" w:color="auto"/>
              <w:left w:val="single" w:sz="4" w:space="0" w:color="auto"/>
              <w:bottom w:val="single" w:sz="4" w:space="0" w:color="auto"/>
              <w:right w:val="single" w:sz="4" w:space="0" w:color="auto"/>
            </w:tcBorders>
            <w:vAlign w:val="center"/>
          </w:tcPr>
          <w:p w14:paraId="601B12DB" w14:textId="77777777" w:rsidR="009F4E4A" w:rsidRPr="00A477AD" w:rsidRDefault="009F4E4A" w:rsidP="00720446">
            <w:pPr>
              <w:pStyle w:val="Tabletext"/>
              <w:spacing w:before="60"/>
              <w:jc w:val="center"/>
              <w:rPr>
                <w:rFonts w:eastAsia="MS PGothic"/>
                <w:sz w:val="16"/>
                <w:szCs w:val="22"/>
                <w:rtl/>
                <w:lang w:eastAsia="ja-JP" w:bidi="ar-SY"/>
              </w:rPr>
            </w:pPr>
            <w:r w:rsidRPr="00A477AD">
              <w:rPr>
                <w:rFonts w:eastAsia="MS PGothic"/>
                <w:sz w:val="16"/>
                <w:szCs w:val="22"/>
              </w:rPr>
              <w:t>146</w:t>
            </w:r>
            <w:r>
              <w:rPr>
                <w:rFonts w:eastAsia="MS PGothic"/>
                <w:sz w:val="16"/>
                <w:szCs w:val="22"/>
              </w:rPr>
              <w:t>–</w:t>
            </w:r>
            <w:r w:rsidRPr="00A477AD">
              <w:rPr>
                <w:rFonts w:eastAsia="MS PGothic"/>
                <w:sz w:val="16"/>
                <w:szCs w:val="22"/>
                <w:vertAlign w:val="superscript"/>
                <w:lang w:eastAsia="ja-JP"/>
              </w:rPr>
              <w:br/>
            </w:r>
            <w:r>
              <w:rPr>
                <w:rFonts w:eastAsia="MS PGothic" w:hint="cs"/>
                <w:sz w:val="16"/>
                <w:szCs w:val="22"/>
                <w:rtl/>
                <w:lang w:eastAsia="ja-JP"/>
              </w:rPr>
              <w:t>(</w:t>
            </w:r>
            <w:r w:rsidRPr="00A477AD">
              <w:rPr>
                <w:rFonts w:eastAsia="MS PGothic" w:hint="cs"/>
                <w:sz w:val="16"/>
                <w:szCs w:val="22"/>
                <w:rtl/>
              </w:rPr>
              <w:t xml:space="preserve">الملاحظتان </w:t>
            </w:r>
            <w:r>
              <w:rPr>
                <w:rFonts w:eastAsia="MS PGothic"/>
                <w:sz w:val="16"/>
                <w:szCs w:val="22"/>
              </w:rPr>
              <w:t>3</w:t>
            </w:r>
            <w:r w:rsidRPr="00A477AD">
              <w:rPr>
                <w:rFonts w:eastAsia="MS PGothic" w:hint="cs"/>
                <w:sz w:val="16"/>
                <w:szCs w:val="22"/>
                <w:rtl/>
              </w:rPr>
              <w:t xml:space="preserve"> و</w:t>
            </w:r>
            <w:r>
              <w:rPr>
                <w:rFonts w:eastAsia="MS PGothic"/>
                <w:sz w:val="16"/>
                <w:szCs w:val="22"/>
              </w:rPr>
              <w:t>14</w:t>
            </w:r>
            <w:r>
              <w:rPr>
                <w:rFonts w:eastAsia="MS PGothic" w:hint="cs"/>
                <w:sz w:val="16"/>
                <w:szCs w:val="22"/>
                <w:rtl/>
                <w:lang w:bidi="ar-SY"/>
              </w:rPr>
              <w:t>)</w:t>
            </w:r>
          </w:p>
        </w:tc>
        <w:tc>
          <w:tcPr>
            <w:tcW w:w="1032" w:type="dxa"/>
            <w:tcBorders>
              <w:top w:val="single" w:sz="4" w:space="0" w:color="auto"/>
              <w:left w:val="single" w:sz="4" w:space="0" w:color="auto"/>
              <w:bottom w:val="single" w:sz="4" w:space="0" w:color="auto"/>
              <w:right w:val="single" w:sz="4" w:space="0" w:color="auto"/>
            </w:tcBorders>
            <w:vAlign w:val="center"/>
          </w:tcPr>
          <w:p w14:paraId="09AF3746" w14:textId="25192470" w:rsidR="009F4E4A" w:rsidRPr="00A477AD" w:rsidRDefault="009F4E4A" w:rsidP="00720446">
            <w:pPr>
              <w:pStyle w:val="Tabletext"/>
              <w:spacing w:before="60"/>
              <w:jc w:val="center"/>
              <w:rPr>
                <w:rFonts w:eastAsia="MS PGothic"/>
                <w:sz w:val="16"/>
                <w:szCs w:val="22"/>
                <w:rtl/>
                <w:lang w:bidi="ar-SY"/>
              </w:rPr>
            </w:pPr>
            <w:r w:rsidRPr="00A477AD">
              <w:rPr>
                <w:rFonts w:eastAsia="MS PGothic"/>
                <w:sz w:val="16"/>
                <w:szCs w:val="22"/>
              </w:rPr>
              <w:t>146</w:t>
            </w:r>
            <w:r>
              <w:rPr>
                <w:rFonts w:eastAsia="MS PGothic"/>
                <w:sz w:val="16"/>
                <w:szCs w:val="22"/>
              </w:rPr>
              <w:t>,</w:t>
            </w:r>
            <w:r w:rsidRPr="00A477AD">
              <w:rPr>
                <w:rFonts w:eastAsia="MS PGothic"/>
                <w:sz w:val="16"/>
                <w:szCs w:val="22"/>
              </w:rPr>
              <w:t>9</w:t>
            </w:r>
            <w:r>
              <w:rPr>
                <w:rFonts w:eastAsia="MS PGothic"/>
                <w:sz w:val="16"/>
                <w:szCs w:val="22"/>
              </w:rPr>
              <w:t>–</w:t>
            </w:r>
            <w:r w:rsidRPr="00A477AD">
              <w:rPr>
                <w:rFonts w:eastAsia="MS PGothic"/>
                <w:sz w:val="16"/>
                <w:szCs w:val="22"/>
                <w:vertAlign w:val="superscript"/>
              </w:rPr>
              <w:br/>
            </w:r>
            <w:r>
              <w:rPr>
                <w:rFonts w:eastAsia="MS PGothic" w:hint="cs"/>
                <w:sz w:val="16"/>
                <w:szCs w:val="22"/>
                <w:rtl/>
                <w:lang w:eastAsia="ja-JP"/>
              </w:rPr>
              <w:t>(</w:t>
            </w:r>
            <w:r w:rsidRPr="00A477AD">
              <w:rPr>
                <w:rFonts w:eastAsia="MS PGothic" w:hint="cs"/>
                <w:sz w:val="16"/>
                <w:szCs w:val="22"/>
                <w:rtl/>
              </w:rPr>
              <w:t xml:space="preserve">الملاحظة </w:t>
            </w:r>
            <w:r w:rsidR="005D3B22">
              <w:rPr>
                <w:rFonts w:eastAsia="MS PGothic"/>
                <w:sz w:val="16"/>
                <w:szCs w:val="22"/>
              </w:rPr>
              <w:t>2</w:t>
            </w:r>
            <w:r>
              <w:rPr>
                <w:rFonts w:eastAsia="MS PGothic" w:hint="cs"/>
                <w:sz w:val="16"/>
                <w:szCs w:val="22"/>
                <w:rtl/>
                <w:lang w:bidi="ar-SY"/>
              </w:rPr>
              <w:t>)</w:t>
            </w:r>
          </w:p>
        </w:tc>
        <w:tc>
          <w:tcPr>
            <w:tcW w:w="1530" w:type="dxa"/>
            <w:tcBorders>
              <w:top w:val="single" w:sz="4" w:space="0" w:color="auto"/>
              <w:left w:val="single" w:sz="4" w:space="0" w:color="auto"/>
              <w:bottom w:val="single" w:sz="4" w:space="0" w:color="auto"/>
              <w:right w:val="single" w:sz="4" w:space="0" w:color="auto"/>
            </w:tcBorders>
            <w:vAlign w:val="center"/>
          </w:tcPr>
          <w:p w14:paraId="21E8387F" w14:textId="4F3DF633" w:rsidR="009F4E4A" w:rsidRPr="00A477AD" w:rsidRDefault="009F4E4A" w:rsidP="00720446">
            <w:pPr>
              <w:pStyle w:val="Tabletext"/>
              <w:spacing w:before="60"/>
              <w:jc w:val="center"/>
              <w:rPr>
                <w:sz w:val="16"/>
                <w:szCs w:val="22"/>
                <w:lang w:eastAsia="ja-JP"/>
              </w:rPr>
            </w:pPr>
            <w:r w:rsidRPr="00A477AD">
              <w:rPr>
                <w:sz w:val="16"/>
                <w:szCs w:val="22"/>
                <w:lang w:eastAsia="ja-JP"/>
              </w:rPr>
              <w:t>142</w:t>
            </w:r>
            <w:r>
              <w:rPr>
                <w:sz w:val="16"/>
                <w:szCs w:val="22"/>
                <w:lang w:eastAsia="ja-JP"/>
              </w:rPr>
              <w:t>–</w:t>
            </w:r>
            <w:r w:rsidRPr="00A477AD">
              <w:rPr>
                <w:sz w:val="16"/>
                <w:szCs w:val="22"/>
                <w:lang w:eastAsia="ja-JP"/>
              </w:rPr>
              <w:br/>
            </w:r>
            <w:r>
              <w:rPr>
                <w:rFonts w:hint="cs"/>
                <w:sz w:val="16"/>
                <w:szCs w:val="22"/>
                <w:rtl/>
                <w:lang w:eastAsia="ja-JP"/>
              </w:rPr>
              <w:t>(</w:t>
            </w:r>
            <w:r w:rsidRPr="00A477AD">
              <w:rPr>
                <w:rFonts w:hint="cs"/>
                <w:sz w:val="16"/>
                <w:szCs w:val="22"/>
                <w:rtl/>
                <w:lang w:eastAsia="ja-JP"/>
              </w:rPr>
              <w:t xml:space="preserve">الملاحظة </w:t>
            </w:r>
            <w:r>
              <w:rPr>
                <w:sz w:val="16"/>
                <w:szCs w:val="22"/>
                <w:lang w:eastAsia="ja-JP"/>
              </w:rPr>
              <w:t>2</w:t>
            </w:r>
            <w:r>
              <w:rPr>
                <w:rFonts w:hint="cs"/>
                <w:sz w:val="16"/>
                <w:szCs w:val="22"/>
                <w:rtl/>
                <w:lang w:eastAsia="ja-JP" w:bidi="ar-SY"/>
              </w:rPr>
              <w:t xml:space="preserve">) </w:t>
            </w:r>
            <w:r>
              <w:rPr>
                <w:sz w:val="16"/>
                <w:szCs w:val="22"/>
                <w:lang w:eastAsia="ja-JP" w:bidi="ar-SY"/>
              </w:rPr>
              <w:t>(</w:t>
            </w:r>
            <w:r w:rsidRPr="00A477AD">
              <w:rPr>
                <w:sz w:val="16"/>
                <w:szCs w:val="22"/>
                <w:lang w:eastAsia="ja-JP"/>
              </w:rPr>
              <w:t>CDMA)</w:t>
            </w:r>
            <w:r w:rsidRPr="00A477AD">
              <w:rPr>
                <w:sz w:val="16"/>
                <w:szCs w:val="22"/>
                <w:lang w:eastAsia="ja-JP"/>
              </w:rPr>
              <w:br/>
            </w:r>
            <w:r w:rsidR="005D3B22">
              <w:rPr>
                <w:rFonts w:hint="cs"/>
                <w:sz w:val="16"/>
                <w:szCs w:val="22"/>
                <w:rtl/>
                <w:lang w:eastAsia="ja-JP"/>
              </w:rPr>
              <w:t>(</w:t>
            </w:r>
            <w:r w:rsidR="005D3B22" w:rsidRPr="00E55715">
              <w:rPr>
                <w:rFonts w:hint="cs"/>
                <w:sz w:val="16"/>
                <w:szCs w:val="22"/>
                <w:rtl/>
                <w:lang w:eastAsia="ja-JP"/>
              </w:rPr>
              <w:t xml:space="preserve">الملاحظة </w:t>
            </w:r>
            <w:r w:rsidR="005D3B22">
              <w:rPr>
                <w:sz w:val="16"/>
                <w:szCs w:val="22"/>
                <w:lang w:eastAsia="ja-JP"/>
              </w:rPr>
              <w:t>3</w:t>
            </w:r>
            <w:r w:rsidR="005D3B22">
              <w:rPr>
                <w:rFonts w:hint="cs"/>
                <w:sz w:val="16"/>
                <w:szCs w:val="22"/>
                <w:rtl/>
                <w:lang w:eastAsia="ja-JP"/>
              </w:rPr>
              <w:t xml:space="preserve"> </w:t>
            </w:r>
            <w:r w:rsidR="005D3B22" w:rsidRPr="00E55715">
              <w:rPr>
                <w:sz w:val="16"/>
                <w:szCs w:val="22"/>
                <w:lang w:eastAsia="ja-JP"/>
              </w:rPr>
              <w:t>FDMA</w:t>
            </w:r>
            <w:r w:rsidR="005D3B22">
              <w:rPr>
                <w:rFonts w:hint="cs"/>
                <w:sz w:val="16"/>
                <w:szCs w:val="22"/>
                <w:rtl/>
                <w:lang w:eastAsia="ja-JP" w:bidi="ar-EG"/>
              </w:rPr>
              <w:t xml:space="preserve"> و</w:t>
            </w:r>
            <w:r w:rsidR="005D3B22">
              <w:rPr>
                <w:sz w:val="16"/>
                <w:szCs w:val="22"/>
                <w:lang w:eastAsia="ja-JP" w:bidi="ar-EG"/>
              </w:rPr>
              <w:t>CDMA</w:t>
            </w:r>
            <w:r w:rsidR="005D3B22">
              <w:rPr>
                <w:rFonts w:hint="cs"/>
                <w:sz w:val="16"/>
                <w:szCs w:val="22"/>
                <w:rtl/>
                <w:lang w:eastAsia="ja-JP" w:bidi="ar-EG"/>
              </w:rPr>
              <w:t xml:space="preserve"> (</w:t>
            </w:r>
            <w:r w:rsidR="00DC2FB3" w:rsidRPr="00DC2FB3">
              <w:rPr>
                <w:rFonts w:hint="cs"/>
                <w:sz w:val="16"/>
                <w:szCs w:val="22"/>
                <w:rtl/>
                <w:lang w:eastAsia="ja-JP"/>
              </w:rPr>
              <w:t>تردد موجة حاملة</w:t>
            </w:r>
            <w:r w:rsidR="005D3B22">
              <w:rPr>
                <w:rFonts w:hint="cs"/>
                <w:sz w:val="16"/>
                <w:szCs w:val="22"/>
                <w:rtl/>
                <w:lang w:eastAsia="ja-JP" w:bidi="ar-EG"/>
              </w:rPr>
              <w:t xml:space="preserve"> </w:t>
            </w:r>
            <w:r w:rsidR="005D3B22">
              <w:rPr>
                <w:sz w:val="16"/>
                <w:szCs w:val="22"/>
                <w:lang w:eastAsia="ja-JP" w:bidi="ar-EG"/>
              </w:rPr>
              <w:t>MHz 1 600,995</w:t>
            </w:r>
            <w:r w:rsidR="005D3B22">
              <w:rPr>
                <w:rFonts w:hint="cs"/>
                <w:sz w:val="16"/>
                <w:szCs w:val="22"/>
                <w:rtl/>
                <w:lang w:eastAsia="ja-JP" w:bidi="ar-EG"/>
              </w:rPr>
              <w:t>)</w:t>
            </w:r>
          </w:p>
        </w:tc>
        <w:tc>
          <w:tcPr>
            <w:tcW w:w="1043" w:type="dxa"/>
            <w:tcBorders>
              <w:top w:val="single" w:sz="4" w:space="0" w:color="auto"/>
              <w:left w:val="single" w:sz="4" w:space="0" w:color="auto"/>
              <w:bottom w:val="single" w:sz="4" w:space="0" w:color="auto"/>
              <w:right w:val="single" w:sz="4" w:space="0" w:color="auto"/>
            </w:tcBorders>
            <w:vAlign w:val="center"/>
          </w:tcPr>
          <w:p w14:paraId="64CC1F39" w14:textId="77777777" w:rsidR="009F4E4A" w:rsidRPr="00A477AD" w:rsidRDefault="009F4E4A" w:rsidP="00720446">
            <w:pPr>
              <w:pStyle w:val="Tabletext"/>
              <w:spacing w:before="60"/>
              <w:jc w:val="center"/>
              <w:rPr>
                <w:snapToGrid w:val="0"/>
                <w:sz w:val="16"/>
                <w:szCs w:val="22"/>
                <w:rtl/>
                <w:lang w:bidi="ar-SY"/>
              </w:rPr>
            </w:pPr>
            <w:r w:rsidRPr="00A477AD">
              <w:rPr>
                <w:snapToGrid w:val="0"/>
                <w:sz w:val="16"/>
                <w:szCs w:val="22"/>
                <w:lang w:eastAsia="zh-CN"/>
              </w:rPr>
              <w:t>146</w:t>
            </w:r>
            <w:r>
              <w:rPr>
                <w:snapToGrid w:val="0"/>
                <w:sz w:val="16"/>
                <w:szCs w:val="22"/>
                <w:lang w:eastAsia="zh-CN"/>
              </w:rPr>
              <w:t>–</w:t>
            </w:r>
            <w:r w:rsidRPr="00A477AD">
              <w:rPr>
                <w:snapToGrid w:val="0"/>
                <w:sz w:val="16"/>
                <w:szCs w:val="22"/>
                <w:lang w:eastAsia="zh-CN"/>
              </w:rPr>
              <w:br/>
            </w:r>
            <w:r>
              <w:rPr>
                <w:rFonts w:hint="cs"/>
                <w:snapToGrid w:val="0"/>
                <w:sz w:val="16"/>
                <w:szCs w:val="22"/>
                <w:rtl/>
                <w:lang w:eastAsia="zh-CN"/>
              </w:rPr>
              <w:t>(</w:t>
            </w:r>
            <w:r w:rsidRPr="00A477AD">
              <w:rPr>
                <w:rFonts w:hint="cs"/>
                <w:snapToGrid w:val="0"/>
                <w:sz w:val="16"/>
                <w:szCs w:val="22"/>
                <w:rtl/>
                <w:lang w:eastAsia="zh-CN"/>
              </w:rPr>
              <w:t xml:space="preserve">الملاحظة </w:t>
            </w:r>
            <w:r>
              <w:rPr>
                <w:snapToGrid w:val="0"/>
                <w:sz w:val="16"/>
                <w:szCs w:val="22"/>
                <w:lang w:eastAsia="zh-CN"/>
              </w:rPr>
              <w:t>4</w:t>
            </w:r>
            <w:r>
              <w:rPr>
                <w:rFonts w:hint="cs"/>
                <w:snapToGrid w:val="0"/>
                <w:sz w:val="16"/>
                <w:szCs w:val="22"/>
                <w:rtl/>
                <w:lang w:eastAsia="zh-CN" w:bidi="ar-SY"/>
              </w:rPr>
              <w:t>)</w:t>
            </w:r>
          </w:p>
        </w:tc>
        <w:tc>
          <w:tcPr>
            <w:tcW w:w="1286" w:type="dxa"/>
            <w:tcBorders>
              <w:top w:val="single" w:sz="4" w:space="0" w:color="auto"/>
              <w:left w:val="single" w:sz="4" w:space="0" w:color="auto"/>
              <w:bottom w:val="single" w:sz="4" w:space="0" w:color="auto"/>
              <w:right w:val="single" w:sz="4" w:space="0" w:color="auto"/>
            </w:tcBorders>
            <w:vAlign w:val="center"/>
          </w:tcPr>
          <w:p w14:paraId="05D6CBAA" w14:textId="255B35F0" w:rsidR="009F4E4A" w:rsidRPr="00A477AD" w:rsidRDefault="009F4E4A" w:rsidP="00720446">
            <w:pPr>
              <w:pStyle w:val="Tabletext"/>
              <w:spacing w:before="60"/>
              <w:jc w:val="center"/>
              <w:rPr>
                <w:sz w:val="16"/>
                <w:szCs w:val="22"/>
                <w:lang w:eastAsia="ja-JP"/>
              </w:rPr>
            </w:pPr>
            <w:r w:rsidRPr="00A477AD">
              <w:rPr>
                <w:sz w:val="16"/>
                <w:szCs w:val="22"/>
                <w:lang w:eastAsia="ja-JP"/>
              </w:rPr>
              <w:t>148</w:t>
            </w:r>
            <w:r>
              <w:rPr>
                <w:sz w:val="16"/>
                <w:szCs w:val="22"/>
                <w:lang w:eastAsia="ja-JP"/>
              </w:rPr>
              <w:t>–</w:t>
            </w:r>
            <w:r w:rsidRPr="00A477AD">
              <w:rPr>
                <w:sz w:val="16"/>
                <w:szCs w:val="22"/>
                <w:lang w:eastAsia="ja-JP"/>
              </w:rPr>
              <w:br/>
            </w:r>
            <w:r>
              <w:rPr>
                <w:rFonts w:hint="cs"/>
                <w:sz w:val="16"/>
                <w:szCs w:val="22"/>
                <w:rtl/>
                <w:lang w:eastAsia="ja-JP"/>
              </w:rPr>
              <w:t>(</w:t>
            </w:r>
            <w:r w:rsidRPr="00A477AD">
              <w:rPr>
                <w:rFonts w:hint="cs"/>
                <w:sz w:val="16"/>
                <w:szCs w:val="22"/>
                <w:rtl/>
                <w:lang w:eastAsia="ja-JP"/>
              </w:rPr>
              <w:t xml:space="preserve">الملاحظة </w:t>
            </w:r>
            <w:r>
              <w:rPr>
                <w:sz w:val="16"/>
                <w:szCs w:val="22"/>
                <w:lang w:eastAsia="ja-JP"/>
              </w:rPr>
              <w:t>2</w:t>
            </w:r>
            <w:r>
              <w:rPr>
                <w:rFonts w:hint="cs"/>
                <w:sz w:val="16"/>
                <w:szCs w:val="22"/>
                <w:rtl/>
                <w:lang w:eastAsia="ja-JP" w:bidi="ar-SY"/>
              </w:rPr>
              <w:t xml:space="preserve">) </w:t>
            </w:r>
            <w:r>
              <w:rPr>
                <w:sz w:val="16"/>
                <w:szCs w:val="22"/>
                <w:lang w:eastAsia="ja-JP" w:bidi="ar-SY"/>
              </w:rPr>
              <w:t>(</w:t>
            </w:r>
            <w:r w:rsidRPr="00A477AD">
              <w:rPr>
                <w:sz w:val="16"/>
                <w:szCs w:val="22"/>
                <w:lang w:eastAsia="ja-JP"/>
              </w:rPr>
              <w:t>CDMA)</w:t>
            </w:r>
            <w:r w:rsidRPr="00A477AD">
              <w:rPr>
                <w:sz w:val="16"/>
                <w:szCs w:val="22"/>
                <w:lang w:eastAsia="ja-JP"/>
              </w:rPr>
              <w:br/>
            </w:r>
            <w:r w:rsidR="005D3B22">
              <w:rPr>
                <w:rFonts w:hint="cs"/>
                <w:sz w:val="16"/>
                <w:szCs w:val="22"/>
                <w:rtl/>
                <w:lang w:eastAsia="ja-JP"/>
              </w:rPr>
              <w:t>(</w:t>
            </w:r>
            <w:r w:rsidR="005D3B22" w:rsidRPr="00E55715">
              <w:rPr>
                <w:rFonts w:hint="cs"/>
                <w:sz w:val="16"/>
                <w:szCs w:val="22"/>
                <w:rtl/>
                <w:lang w:eastAsia="ja-JP"/>
              </w:rPr>
              <w:t xml:space="preserve">الملاحظة </w:t>
            </w:r>
            <w:r w:rsidR="005D3B22">
              <w:rPr>
                <w:sz w:val="16"/>
                <w:szCs w:val="22"/>
                <w:lang w:eastAsia="ja-JP"/>
              </w:rPr>
              <w:t>3</w:t>
            </w:r>
            <w:r w:rsidR="005D3B22">
              <w:rPr>
                <w:rFonts w:hint="cs"/>
                <w:sz w:val="16"/>
                <w:szCs w:val="22"/>
                <w:rtl/>
                <w:lang w:eastAsia="ja-JP"/>
              </w:rPr>
              <w:t xml:space="preserve"> </w:t>
            </w:r>
            <w:r w:rsidR="005D3B22" w:rsidRPr="00E55715">
              <w:rPr>
                <w:sz w:val="16"/>
                <w:szCs w:val="22"/>
                <w:lang w:eastAsia="ja-JP"/>
              </w:rPr>
              <w:t>FDMA</w:t>
            </w:r>
            <w:r w:rsidR="005D3B22">
              <w:rPr>
                <w:rFonts w:hint="cs"/>
                <w:sz w:val="16"/>
                <w:szCs w:val="22"/>
                <w:rtl/>
                <w:lang w:eastAsia="ja-JP" w:bidi="ar-EG"/>
              </w:rPr>
              <w:t xml:space="preserve"> و</w:t>
            </w:r>
            <w:r w:rsidR="005D3B22">
              <w:rPr>
                <w:sz w:val="16"/>
                <w:szCs w:val="22"/>
                <w:lang w:eastAsia="ja-JP" w:bidi="ar-EG"/>
              </w:rPr>
              <w:t>CDMA</w:t>
            </w:r>
            <w:r w:rsidR="005D3B22">
              <w:rPr>
                <w:rFonts w:hint="cs"/>
                <w:sz w:val="16"/>
                <w:szCs w:val="22"/>
                <w:rtl/>
                <w:lang w:eastAsia="ja-JP" w:bidi="ar-EG"/>
              </w:rPr>
              <w:t xml:space="preserve"> (</w:t>
            </w:r>
            <w:r w:rsidR="00DC2FB3" w:rsidRPr="00DC2FB3">
              <w:rPr>
                <w:rFonts w:hint="cs"/>
                <w:sz w:val="16"/>
                <w:szCs w:val="22"/>
                <w:rtl/>
                <w:lang w:eastAsia="ja-JP"/>
              </w:rPr>
              <w:t xml:space="preserve">تردد موجة حاملة </w:t>
            </w:r>
            <w:r w:rsidR="005D3B22">
              <w:rPr>
                <w:sz w:val="16"/>
                <w:szCs w:val="22"/>
                <w:lang w:eastAsia="ja-JP" w:bidi="ar-EG"/>
              </w:rPr>
              <w:t>MHz 1 600,995</w:t>
            </w:r>
            <w:r w:rsidR="005D3B22">
              <w:rPr>
                <w:rFonts w:hint="cs"/>
                <w:sz w:val="16"/>
                <w:szCs w:val="22"/>
                <w:rtl/>
                <w:lang w:eastAsia="ja-JP" w:bidi="ar-EG"/>
              </w:rPr>
              <w:t>)</w:t>
            </w:r>
          </w:p>
        </w:tc>
        <w:tc>
          <w:tcPr>
            <w:tcW w:w="9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4FF933" w14:textId="4B0252C0" w:rsidR="009F4E4A" w:rsidRPr="00A477AD" w:rsidRDefault="009F4E4A" w:rsidP="00720446">
            <w:pPr>
              <w:pStyle w:val="Tabletext"/>
              <w:spacing w:before="60"/>
              <w:jc w:val="center"/>
              <w:rPr>
                <w:rFonts w:eastAsia="MS PGothic"/>
                <w:sz w:val="16"/>
                <w:szCs w:val="22"/>
                <w:rtl/>
                <w:lang w:eastAsia="ja-JP" w:bidi="ar-EG"/>
              </w:rPr>
            </w:pPr>
            <w:r w:rsidRPr="00A477AD">
              <w:rPr>
                <w:rFonts w:eastAsia="MS PGothic"/>
                <w:sz w:val="16"/>
                <w:szCs w:val="22"/>
              </w:rPr>
              <w:t>147</w:t>
            </w:r>
            <w:r>
              <w:rPr>
                <w:rFonts w:eastAsia="MS PGothic"/>
                <w:sz w:val="16"/>
                <w:szCs w:val="22"/>
              </w:rPr>
              <w:t>,</w:t>
            </w:r>
            <w:r w:rsidRPr="00A477AD">
              <w:rPr>
                <w:rFonts w:eastAsia="MS PGothic"/>
                <w:sz w:val="16"/>
                <w:szCs w:val="22"/>
              </w:rPr>
              <w:t>4</w:t>
            </w:r>
            <w:r>
              <w:rPr>
                <w:rFonts w:eastAsia="MS PGothic"/>
                <w:sz w:val="16"/>
                <w:szCs w:val="22"/>
              </w:rPr>
              <w:t>–</w:t>
            </w:r>
            <w:r w:rsidRPr="00A477AD">
              <w:rPr>
                <w:rFonts w:eastAsia="MS PGothic"/>
                <w:sz w:val="16"/>
                <w:szCs w:val="22"/>
                <w:vertAlign w:val="superscript"/>
              </w:rPr>
              <w:br/>
            </w:r>
            <w:r>
              <w:rPr>
                <w:rFonts w:eastAsia="MS PGothic"/>
                <w:sz w:val="16"/>
                <w:szCs w:val="22"/>
                <w:lang w:eastAsia="ja-JP"/>
              </w:rPr>
              <w:t>)</w:t>
            </w:r>
            <w:r w:rsidRPr="00A477AD">
              <w:rPr>
                <w:rFonts w:eastAsia="MS PGothic" w:hint="cs"/>
                <w:sz w:val="16"/>
                <w:szCs w:val="22"/>
                <w:rtl/>
              </w:rPr>
              <w:t xml:space="preserve">الملاحظة </w:t>
            </w:r>
            <w:r w:rsidR="005D3B22">
              <w:rPr>
                <w:rFonts w:eastAsia="MS PGothic"/>
                <w:sz w:val="16"/>
                <w:szCs w:val="22"/>
              </w:rPr>
              <w:t>2</w:t>
            </w:r>
            <w:r w:rsidR="0036444E">
              <w:rPr>
                <w:rFonts w:eastAsia="MS PGothic" w:hint="cs"/>
                <w:sz w:val="16"/>
                <w:szCs w:val="22"/>
                <w:rtl/>
                <w:lang w:bidi="ar-EG"/>
              </w:rPr>
              <w:t>)</w:t>
            </w:r>
          </w:p>
        </w:tc>
        <w:tc>
          <w:tcPr>
            <w:tcW w:w="9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17D518" w14:textId="77777777" w:rsidR="009F4E4A" w:rsidRPr="00A477AD" w:rsidRDefault="009F4E4A" w:rsidP="00720446">
            <w:pPr>
              <w:pStyle w:val="Tabletext"/>
              <w:spacing w:before="60"/>
              <w:jc w:val="center"/>
              <w:rPr>
                <w:rFonts w:eastAsia="MS PGothic"/>
                <w:sz w:val="16"/>
                <w:szCs w:val="22"/>
                <w:rtl/>
                <w:lang w:eastAsia="ja-JP" w:bidi="ar-SY"/>
              </w:rPr>
            </w:pPr>
            <w:r w:rsidRPr="00A477AD">
              <w:rPr>
                <w:rFonts w:eastAsia="MS PGothic"/>
                <w:sz w:val="16"/>
                <w:szCs w:val="22"/>
                <w:lang w:eastAsia="ja-JP"/>
              </w:rPr>
              <w:t>147</w:t>
            </w:r>
            <w:r>
              <w:rPr>
                <w:rFonts w:eastAsia="MS PGothic"/>
                <w:sz w:val="16"/>
                <w:szCs w:val="22"/>
                <w:lang w:eastAsia="ja-JP"/>
              </w:rPr>
              <w:t>,</w:t>
            </w:r>
            <w:r w:rsidRPr="00A477AD">
              <w:rPr>
                <w:rFonts w:eastAsia="MS PGothic"/>
                <w:sz w:val="16"/>
                <w:szCs w:val="22"/>
                <w:lang w:eastAsia="ja-JP"/>
              </w:rPr>
              <w:t>4</w:t>
            </w:r>
            <w:r>
              <w:rPr>
                <w:rFonts w:eastAsia="MS PGothic"/>
                <w:sz w:val="16"/>
                <w:szCs w:val="22"/>
                <w:lang w:eastAsia="ja-JP"/>
              </w:rPr>
              <w:t>–</w:t>
            </w:r>
            <w:r w:rsidRPr="00A477AD">
              <w:rPr>
                <w:rFonts w:eastAsia="MS PGothic"/>
                <w:sz w:val="16"/>
                <w:szCs w:val="22"/>
                <w:lang w:eastAsia="ja-JP"/>
              </w:rPr>
              <w:br/>
            </w:r>
            <w:r>
              <w:rPr>
                <w:rFonts w:eastAsia="MS PGothic" w:hint="cs"/>
                <w:sz w:val="16"/>
                <w:szCs w:val="22"/>
                <w:rtl/>
              </w:rPr>
              <w:t>(</w:t>
            </w:r>
            <w:r w:rsidRPr="00A477AD">
              <w:rPr>
                <w:rFonts w:hint="cs"/>
                <w:sz w:val="16"/>
                <w:szCs w:val="22"/>
                <w:rtl/>
                <w:lang w:eastAsia="ja-JP"/>
              </w:rPr>
              <w:t xml:space="preserve">الملاحظة </w:t>
            </w:r>
            <w:r>
              <w:rPr>
                <w:sz w:val="16"/>
                <w:szCs w:val="22"/>
                <w:lang w:eastAsia="ja-JP"/>
              </w:rPr>
              <w:t>3</w:t>
            </w:r>
            <w:r>
              <w:rPr>
                <w:rFonts w:hint="cs"/>
                <w:sz w:val="16"/>
                <w:szCs w:val="22"/>
                <w:rtl/>
                <w:lang w:eastAsia="ja-JP" w:bidi="ar-SY"/>
              </w:rPr>
              <w:t>)</w:t>
            </w:r>
          </w:p>
        </w:tc>
      </w:tr>
      <w:tr w:rsidR="005D3B22" w:rsidRPr="00A477AD" w14:paraId="72E6EDF6" w14:textId="77777777" w:rsidTr="00851B92">
        <w:trPr>
          <w:cantSplit/>
          <w:jc w:val="center"/>
        </w:trPr>
        <w:tc>
          <w:tcPr>
            <w:tcW w:w="15690" w:type="dxa"/>
            <w:gridSpan w:val="13"/>
            <w:tcBorders>
              <w:top w:val="single" w:sz="4" w:space="0" w:color="auto"/>
              <w:left w:val="single" w:sz="4" w:space="0" w:color="auto"/>
              <w:bottom w:val="single" w:sz="4" w:space="0" w:color="auto"/>
              <w:right w:val="single" w:sz="4" w:space="0" w:color="auto"/>
            </w:tcBorders>
            <w:vAlign w:val="center"/>
          </w:tcPr>
          <w:p w14:paraId="0397D584" w14:textId="70A227C7" w:rsidR="005D3B22" w:rsidRPr="00DC2FB3" w:rsidRDefault="00DC2FB3" w:rsidP="009F4E4A">
            <w:pPr>
              <w:pStyle w:val="Tabletext"/>
              <w:spacing w:before="0" w:after="0"/>
              <w:jc w:val="center"/>
              <w:rPr>
                <w:rFonts w:eastAsia="MS PGothic"/>
                <w:b/>
                <w:bCs/>
                <w:i/>
                <w:iCs/>
                <w:sz w:val="16"/>
                <w:szCs w:val="22"/>
                <w:rtl/>
                <w:lang w:bidi="ar-EG"/>
              </w:rPr>
            </w:pPr>
            <w:r>
              <w:rPr>
                <w:rFonts w:eastAsia="MS PGothic" w:hint="cs"/>
                <w:b/>
                <w:bCs/>
                <w:i/>
                <w:iCs/>
                <w:sz w:val="16"/>
                <w:szCs w:val="22"/>
                <w:rtl/>
                <w:lang w:bidi="ar-EG"/>
              </w:rPr>
              <w:t xml:space="preserve">عتبات التداخل النبضي </w:t>
            </w:r>
            <w:r w:rsidRPr="00DC2FB3">
              <w:rPr>
                <w:rFonts w:eastAsia="MS PGothic" w:hint="cs"/>
                <w:i/>
                <w:iCs/>
                <w:sz w:val="16"/>
                <w:szCs w:val="22"/>
                <w:rtl/>
                <w:lang w:bidi="ar-EG"/>
              </w:rPr>
              <w:t xml:space="preserve">(انظر الملاحظة </w:t>
            </w:r>
            <w:r w:rsidRPr="00DC2FB3">
              <w:rPr>
                <w:rFonts w:eastAsia="MS PGothic"/>
                <w:i/>
                <w:iCs/>
                <w:sz w:val="16"/>
                <w:szCs w:val="22"/>
                <w:lang w:val="en-GB" w:bidi="ar-EG"/>
              </w:rPr>
              <w:t>22</w:t>
            </w:r>
            <w:r w:rsidRPr="00DC2FB3">
              <w:rPr>
                <w:rFonts w:eastAsia="MS PGothic" w:hint="cs"/>
                <w:i/>
                <w:iCs/>
                <w:sz w:val="16"/>
                <w:szCs w:val="22"/>
                <w:rtl/>
                <w:lang w:bidi="ar-EG"/>
              </w:rPr>
              <w:t>)</w:t>
            </w:r>
          </w:p>
        </w:tc>
      </w:tr>
      <w:tr w:rsidR="005D3B22" w:rsidRPr="00A477AD" w14:paraId="5C44FE47" w14:textId="77777777" w:rsidTr="0036444E">
        <w:trPr>
          <w:cantSplit/>
          <w:jc w:val="center"/>
        </w:trPr>
        <w:tc>
          <w:tcPr>
            <w:tcW w:w="1913" w:type="dxa"/>
            <w:tcBorders>
              <w:top w:val="single" w:sz="4" w:space="0" w:color="auto"/>
              <w:left w:val="single" w:sz="4" w:space="0" w:color="auto"/>
              <w:bottom w:val="single" w:sz="4" w:space="0" w:color="auto"/>
              <w:right w:val="single" w:sz="4" w:space="0" w:color="auto"/>
            </w:tcBorders>
            <w:vAlign w:val="center"/>
          </w:tcPr>
          <w:p w14:paraId="1451EBDB" w14:textId="5D0CC2CF" w:rsidR="009F4E4A" w:rsidRPr="00A477AD" w:rsidRDefault="009F4E4A" w:rsidP="00720446">
            <w:pPr>
              <w:pStyle w:val="Tabletext"/>
              <w:spacing w:before="60"/>
              <w:rPr>
                <w:rFonts w:eastAsia="MS PGothic"/>
                <w:sz w:val="16"/>
                <w:szCs w:val="22"/>
                <w:rtl/>
                <w:lang w:bidi="ar-EG"/>
              </w:rPr>
            </w:pPr>
            <w:r w:rsidRPr="00A477AD">
              <w:rPr>
                <w:rFonts w:hint="cs"/>
                <w:sz w:val="16"/>
                <w:szCs w:val="22"/>
                <w:rtl/>
              </w:rPr>
              <w:t xml:space="preserve">سوية ضغط دخل المستقبل </w:t>
            </w:r>
            <w:r w:rsidRPr="00A477AD">
              <w:rPr>
                <w:sz w:val="16"/>
                <w:szCs w:val="22"/>
              </w:rPr>
              <w:t>(dBW)</w:t>
            </w:r>
            <w:r>
              <w:rPr>
                <w:rFonts w:hint="cs"/>
                <w:sz w:val="16"/>
                <w:szCs w:val="22"/>
                <w:rtl/>
              </w:rPr>
              <w:t xml:space="preserve"> </w:t>
            </w:r>
            <w:r w:rsidRPr="00A477AD">
              <w:rPr>
                <w:rFonts w:hint="cs"/>
                <w:sz w:val="16"/>
                <w:szCs w:val="22"/>
                <w:rtl/>
              </w:rPr>
              <w:t xml:space="preserve">(الملاحظة </w:t>
            </w:r>
            <w:r w:rsidRPr="00A477AD">
              <w:rPr>
                <w:sz w:val="16"/>
                <w:szCs w:val="22"/>
              </w:rPr>
              <w:t>19</w:t>
            </w:r>
            <w:r w:rsidRPr="00A477AD">
              <w:rPr>
                <w:rFonts w:hint="cs"/>
                <w:sz w:val="16"/>
                <w:szCs w:val="22"/>
                <w:rtl/>
              </w:rPr>
              <w:t xml:space="preserve">) </w:t>
            </w:r>
            <w:r w:rsidR="005D3B22">
              <w:rPr>
                <w:rFonts w:hint="cs"/>
                <w:sz w:val="16"/>
                <w:szCs w:val="22"/>
                <w:rtl/>
              </w:rPr>
              <w:t xml:space="preserve">(الملاحظة </w:t>
            </w:r>
            <w:r w:rsidR="005D3B22">
              <w:rPr>
                <w:sz w:val="16"/>
                <w:szCs w:val="22"/>
              </w:rPr>
              <w:t>22</w:t>
            </w:r>
            <w:r w:rsidR="005D3B22">
              <w:rPr>
                <w:rFonts w:hint="cs"/>
                <w:sz w:val="16"/>
                <w:szCs w:val="22"/>
                <w:rtl/>
                <w:lang w:bidi="ar-EG"/>
              </w:rPr>
              <w:t>)</w:t>
            </w:r>
          </w:p>
        </w:tc>
        <w:tc>
          <w:tcPr>
            <w:tcW w:w="93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3AC084" w14:textId="77777777" w:rsidR="009F4E4A" w:rsidRDefault="009F4E4A" w:rsidP="00720446">
            <w:pPr>
              <w:pStyle w:val="Tabletext"/>
              <w:spacing w:before="60"/>
              <w:jc w:val="center"/>
              <w:rPr>
                <w:rFonts w:eastAsia="MS PGothic"/>
                <w:sz w:val="16"/>
                <w:szCs w:val="22"/>
                <w:rtl/>
              </w:rPr>
            </w:pPr>
            <w:r w:rsidRPr="00A477AD">
              <w:rPr>
                <w:rFonts w:eastAsia="MS PGothic"/>
                <w:sz w:val="16"/>
                <w:szCs w:val="22"/>
              </w:rPr>
              <w:t>135</w:t>
            </w:r>
            <w:r>
              <w:rPr>
                <w:rFonts w:eastAsia="MS PGothic"/>
                <w:sz w:val="16"/>
                <w:szCs w:val="22"/>
              </w:rPr>
              <w:t>–</w:t>
            </w:r>
          </w:p>
          <w:p w14:paraId="25D1DA85" w14:textId="68A43618" w:rsidR="005D3B22" w:rsidRPr="00A477AD" w:rsidRDefault="005D3B22" w:rsidP="00720446">
            <w:pPr>
              <w:pStyle w:val="Tabletext"/>
              <w:spacing w:before="60"/>
              <w:jc w:val="center"/>
              <w:rPr>
                <w:rFonts w:eastAsia="MS PGothic"/>
                <w:sz w:val="16"/>
                <w:szCs w:val="22"/>
                <w:rtl/>
                <w:lang w:bidi="ar-EG"/>
              </w:rPr>
            </w:pPr>
            <w:r>
              <w:rPr>
                <w:rFonts w:eastAsia="MS PGothic" w:hint="cs"/>
                <w:sz w:val="16"/>
                <w:szCs w:val="22"/>
                <w:rtl/>
              </w:rPr>
              <w:t xml:space="preserve">(الملاحظة </w:t>
            </w:r>
            <w:r>
              <w:rPr>
                <w:rFonts w:eastAsia="MS PGothic"/>
                <w:sz w:val="16"/>
                <w:szCs w:val="22"/>
              </w:rPr>
              <w:t>20</w:t>
            </w:r>
            <w:r>
              <w:rPr>
                <w:rFonts w:eastAsia="MS PGothic" w:hint="cs"/>
                <w:sz w:val="16"/>
                <w:szCs w:val="22"/>
                <w:rtl/>
                <w:lang w:bidi="ar-EG"/>
              </w:rPr>
              <w:t>)</w:t>
            </w:r>
          </w:p>
        </w:tc>
        <w:tc>
          <w:tcPr>
            <w:tcW w:w="13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B8EF5D" w14:textId="77777777" w:rsidR="009F4E4A" w:rsidRPr="00A477AD" w:rsidRDefault="009F4E4A" w:rsidP="00720446">
            <w:pPr>
              <w:pStyle w:val="Tabletext"/>
              <w:spacing w:before="60"/>
              <w:jc w:val="center"/>
              <w:rPr>
                <w:rFonts w:eastAsia="MS PGothic"/>
                <w:sz w:val="16"/>
                <w:szCs w:val="22"/>
              </w:rPr>
            </w:pPr>
            <w:r w:rsidRPr="00A477AD">
              <w:rPr>
                <w:rFonts w:eastAsia="MS PGothic"/>
                <w:sz w:val="16"/>
                <w:szCs w:val="22"/>
              </w:rPr>
              <w:t>80</w:t>
            </w:r>
            <w:r>
              <w:rPr>
                <w:rFonts w:eastAsia="MS PGothic"/>
                <w:sz w:val="16"/>
                <w:szCs w:val="22"/>
              </w:rPr>
              <w:t>–</w:t>
            </w:r>
          </w:p>
        </w:tc>
        <w:tc>
          <w:tcPr>
            <w:tcW w:w="101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4F13AF" w14:textId="77777777" w:rsidR="009F4E4A" w:rsidRDefault="009F4E4A" w:rsidP="00720446">
            <w:pPr>
              <w:pStyle w:val="Tabletext"/>
              <w:spacing w:before="60"/>
              <w:jc w:val="center"/>
              <w:rPr>
                <w:rFonts w:eastAsia="MS PGothic"/>
                <w:sz w:val="16"/>
                <w:szCs w:val="22"/>
                <w:rtl/>
              </w:rPr>
            </w:pPr>
            <w:r w:rsidRPr="00A477AD">
              <w:rPr>
                <w:rFonts w:eastAsia="MS PGothic"/>
                <w:sz w:val="16"/>
                <w:szCs w:val="22"/>
              </w:rPr>
              <w:t>135</w:t>
            </w:r>
            <w:r>
              <w:rPr>
                <w:rFonts w:eastAsia="MS PGothic"/>
                <w:sz w:val="16"/>
                <w:szCs w:val="22"/>
              </w:rPr>
              <w:t>–</w:t>
            </w:r>
          </w:p>
          <w:p w14:paraId="17C3B4D4" w14:textId="1B585508" w:rsidR="005D3B22" w:rsidRPr="00A477AD" w:rsidRDefault="005D3B22" w:rsidP="00720446">
            <w:pPr>
              <w:pStyle w:val="Tabletext"/>
              <w:spacing w:before="60"/>
              <w:jc w:val="center"/>
              <w:rPr>
                <w:rFonts w:eastAsia="MS PGothic"/>
                <w:sz w:val="16"/>
                <w:szCs w:val="22"/>
              </w:rPr>
            </w:pPr>
            <w:r>
              <w:rPr>
                <w:rFonts w:eastAsia="MS PGothic" w:hint="cs"/>
                <w:sz w:val="16"/>
                <w:szCs w:val="22"/>
                <w:rtl/>
              </w:rPr>
              <w:t xml:space="preserve">(الملاحظة </w:t>
            </w:r>
            <w:r>
              <w:rPr>
                <w:rFonts w:eastAsia="MS PGothic"/>
                <w:sz w:val="16"/>
                <w:szCs w:val="22"/>
              </w:rPr>
              <w:t>20</w:t>
            </w:r>
            <w:r>
              <w:rPr>
                <w:rFonts w:eastAsia="MS PGothic" w:hint="cs"/>
                <w:sz w:val="16"/>
                <w:szCs w:val="22"/>
                <w:rtl/>
                <w:lang w:bidi="ar-EG"/>
              </w:rPr>
              <w:t>)</w:t>
            </w:r>
          </w:p>
        </w:tc>
        <w:tc>
          <w:tcPr>
            <w:tcW w:w="13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FCEE2D" w14:textId="77777777" w:rsidR="009F4E4A" w:rsidRPr="00A477AD" w:rsidRDefault="009F4E4A" w:rsidP="00720446">
            <w:pPr>
              <w:pStyle w:val="Tabletext"/>
              <w:spacing w:before="60"/>
              <w:jc w:val="center"/>
              <w:rPr>
                <w:rFonts w:eastAsia="MS PGothic"/>
                <w:sz w:val="16"/>
                <w:szCs w:val="22"/>
              </w:rPr>
            </w:pPr>
            <w:r w:rsidRPr="00A477AD">
              <w:rPr>
                <w:rFonts w:eastAsia="MS PGothic"/>
                <w:sz w:val="16"/>
                <w:szCs w:val="22"/>
              </w:rPr>
              <w:t>80</w:t>
            </w:r>
            <w:r>
              <w:rPr>
                <w:rFonts w:eastAsia="MS PGothic"/>
                <w:sz w:val="16"/>
                <w:szCs w:val="22"/>
              </w:rPr>
              <w:t>–</w:t>
            </w:r>
          </w:p>
        </w:tc>
        <w:tc>
          <w:tcPr>
            <w:tcW w:w="10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48F894" w14:textId="77777777" w:rsidR="009F4E4A" w:rsidRDefault="009F4E4A" w:rsidP="00720446">
            <w:pPr>
              <w:pStyle w:val="Tabletext"/>
              <w:spacing w:before="60"/>
              <w:jc w:val="center"/>
              <w:rPr>
                <w:rFonts w:eastAsia="MS PGothic"/>
                <w:sz w:val="16"/>
                <w:szCs w:val="22"/>
                <w:rtl/>
              </w:rPr>
            </w:pPr>
            <w:r w:rsidRPr="00A477AD">
              <w:rPr>
                <w:rFonts w:eastAsia="MS PGothic"/>
                <w:sz w:val="16"/>
                <w:szCs w:val="22"/>
              </w:rPr>
              <w:t>135</w:t>
            </w:r>
            <w:r>
              <w:rPr>
                <w:rFonts w:eastAsia="MS PGothic"/>
                <w:sz w:val="16"/>
                <w:szCs w:val="22"/>
              </w:rPr>
              <w:t>–</w:t>
            </w:r>
          </w:p>
          <w:p w14:paraId="074A00EE" w14:textId="231CA04D" w:rsidR="005D3B22" w:rsidRPr="00A477AD" w:rsidRDefault="005D3B22" w:rsidP="00720446">
            <w:pPr>
              <w:pStyle w:val="Tabletext"/>
              <w:spacing w:before="60"/>
              <w:jc w:val="center"/>
              <w:rPr>
                <w:rFonts w:eastAsia="MS PGothic"/>
                <w:sz w:val="16"/>
                <w:szCs w:val="22"/>
              </w:rPr>
            </w:pPr>
            <w:r>
              <w:rPr>
                <w:rFonts w:eastAsia="MS PGothic" w:hint="cs"/>
                <w:sz w:val="16"/>
                <w:szCs w:val="22"/>
                <w:rtl/>
              </w:rPr>
              <w:t xml:space="preserve">(الملاحظة </w:t>
            </w:r>
            <w:r>
              <w:rPr>
                <w:rFonts w:eastAsia="MS PGothic"/>
                <w:sz w:val="16"/>
                <w:szCs w:val="22"/>
              </w:rPr>
              <w:t>20</w:t>
            </w:r>
            <w:r>
              <w:rPr>
                <w:rFonts w:eastAsia="MS PGothic" w:hint="cs"/>
                <w:sz w:val="16"/>
                <w:szCs w:val="22"/>
                <w:rtl/>
                <w:lang w:bidi="ar-EG"/>
              </w:rPr>
              <w:t>)</w:t>
            </w:r>
          </w:p>
        </w:tc>
        <w:tc>
          <w:tcPr>
            <w:tcW w:w="12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125000" w14:textId="77777777" w:rsidR="009F4E4A" w:rsidRPr="00A477AD" w:rsidRDefault="009F4E4A" w:rsidP="00720446">
            <w:pPr>
              <w:pStyle w:val="Tabletext"/>
              <w:spacing w:before="60"/>
              <w:jc w:val="center"/>
              <w:rPr>
                <w:rFonts w:eastAsia="MS PGothic"/>
                <w:sz w:val="16"/>
                <w:szCs w:val="22"/>
              </w:rPr>
            </w:pPr>
            <w:r w:rsidRPr="00A477AD">
              <w:rPr>
                <w:rFonts w:eastAsia="MS PGothic"/>
                <w:sz w:val="16"/>
                <w:szCs w:val="22"/>
              </w:rPr>
              <w:t>80</w:t>
            </w:r>
            <w:r>
              <w:rPr>
                <w:rFonts w:eastAsia="MS PGothic"/>
                <w:sz w:val="16"/>
                <w:szCs w:val="22"/>
              </w:rPr>
              <w:t>–</w:t>
            </w:r>
          </w:p>
        </w:tc>
        <w:tc>
          <w:tcPr>
            <w:tcW w:w="10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93E9EB" w14:textId="77777777" w:rsidR="009F4E4A" w:rsidRPr="00A477AD" w:rsidRDefault="009F4E4A" w:rsidP="00720446">
            <w:pPr>
              <w:pStyle w:val="Tabletext"/>
              <w:spacing w:before="60"/>
              <w:jc w:val="center"/>
              <w:rPr>
                <w:rFonts w:eastAsia="MS PGothic"/>
                <w:sz w:val="16"/>
                <w:szCs w:val="22"/>
              </w:rPr>
            </w:pPr>
          </w:p>
        </w:tc>
        <w:tc>
          <w:tcPr>
            <w:tcW w:w="15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818EA5" w14:textId="77777777" w:rsidR="009F4E4A" w:rsidRPr="00A477AD" w:rsidRDefault="009F4E4A" w:rsidP="00720446">
            <w:pPr>
              <w:pStyle w:val="Tabletext"/>
              <w:spacing w:before="60"/>
              <w:jc w:val="center"/>
              <w:rPr>
                <w:sz w:val="16"/>
                <w:szCs w:val="22"/>
                <w:lang w:eastAsia="ja-JP"/>
              </w:rPr>
            </w:pPr>
            <w:r w:rsidRPr="00A477AD">
              <w:rPr>
                <w:sz w:val="16"/>
                <w:szCs w:val="22"/>
              </w:rPr>
              <w:t>70</w:t>
            </w:r>
            <w:r>
              <w:rPr>
                <w:sz w:val="16"/>
                <w:szCs w:val="22"/>
              </w:rPr>
              <w:t>–</w:t>
            </w:r>
          </w:p>
        </w:tc>
        <w:tc>
          <w:tcPr>
            <w:tcW w:w="10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4A4B94" w14:textId="77777777" w:rsidR="009F4E4A" w:rsidRPr="00A477AD" w:rsidRDefault="009F4E4A" w:rsidP="00720446">
            <w:pPr>
              <w:pStyle w:val="Tabletext"/>
              <w:spacing w:before="60"/>
              <w:jc w:val="center"/>
              <w:rPr>
                <w:rFonts w:eastAsia="MS PGothic"/>
                <w:sz w:val="16"/>
                <w:szCs w:val="22"/>
              </w:rPr>
            </w:pPr>
            <w:r w:rsidRPr="00A477AD">
              <w:rPr>
                <w:sz w:val="16"/>
                <w:szCs w:val="22"/>
              </w:rPr>
              <w:t>70</w:t>
            </w:r>
            <w:r>
              <w:rPr>
                <w:sz w:val="16"/>
                <w:szCs w:val="22"/>
              </w:rPr>
              <w:t>–</w:t>
            </w:r>
          </w:p>
        </w:tc>
        <w:tc>
          <w:tcPr>
            <w:tcW w:w="12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422C14" w14:textId="77777777" w:rsidR="009F4E4A" w:rsidRPr="00A477AD" w:rsidRDefault="009F4E4A" w:rsidP="00720446">
            <w:pPr>
              <w:pStyle w:val="Tabletext"/>
              <w:spacing w:before="60"/>
              <w:jc w:val="center"/>
              <w:rPr>
                <w:sz w:val="16"/>
                <w:szCs w:val="22"/>
                <w:lang w:eastAsia="ja-JP"/>
              </w:rPr>
            </w:pPr>
            <w:r w:rsidRPr="00A477AD">
              <w:rPr>
                <w:snapToGrid w:val="0"/>
                <w:sz w:val="16"/>
                <w:szCs w:val="22"/>
                <w:lang w:eastAsia="zh-CN"/>
              </w:rPr>
              <w:t>100</w:t>
            </w:r>
            <w:r>
              <w:rPr>
                <w:snapToGrid w:val="0"/>
                <w:sz w:val="16"/>
                <w:szCs w:val="22"/>
                <w:lang w:eastAsia="zh-CN"/>
              </w:rPr>
              <w:t>–</w:t>
            </w:r>
          </w:p>
        </w:tc>
        <w:tc>
          <w:tcPr>
            <w:tcW w:w="19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A1E7C4" w14:textId="5D4E66F7" w:rsidR="009F4E4A" w:rsidRPr="00A477AD" w:rsidRDefault="005D3B22" w:rsidP="00720446">
            <w:pPr>
              <w:pStyle w:val="Tabletext"/>
              <w:spacing w:before="60"/>
              <w:jc w:val="center"/>
              <w:rPr>
                <w:rFonts w:eastAsia="MS PGothic"/>
                <w:sz w:val="16"/>
                <w:szCs w:val="22"/>
              </w:rPr>
            </w:pPr>
            <w:r>
              <w:rPr>
                <w:rFonts w:eastAsia="MS PGothic"/>
                <w:sz w:val="16"/>
                <w:szCs w:val="22"/>
              </w:rPr>
              <w:t>120–</w:t>
            </w:r>
          </w:p>
        </w:tc>
      </w:tr>
      <w:tr w:rsidR="005D3B22" w:rsidRPr="00A477AD" w14:paraId="5EFA0926" w14:textId="77777777" w:rsidTr="0036444E">
        <w:trPr>
          <w:cantSplit/>
          <w:jc w:val="center"/>
        </w:trPr>
        <w:tc>
          <w:tcPr>
            <w:tcW w:w="1913" w:type="dxa"/>
            <w:tcBorders>
              <w:top w:val="single" w:sz="4" w:space="0" w:color="auto"/>
              <w:left w:val="single" w:sz="4" w:space="0" w:color="auto"/>
              <w:bottom w:val="single" w:sz="4" w:space="0" w:color="auto"/>
              <w:right w:val="single" w:sz="4" w:space="0" w:color="auto"/>
            </w:tcBorders>
            <w:vAlign w:val="center"/>
          </w:tcPr>
          <w:p w14:paraId="5DDBCCD9" w14:textId="2F83303F" w:rsidR="009F4E4A" w:rsidRPr="00A477AD" w:rsidRDefault="009F4E4A" w:rsidP="00720446">
            <w:pPr>
              <w:pStyle w:val="Tabletext"/>
              <w:spacing w:before="60"/>
              <w:rPr>
                <w:rFonts w:eastAsia="MS PGothic"/>
                <w:sz w:val="16"/>
                <w:szCs w:val="22"/>
              </w:rPr>
            </w:pPr>
            <w:r w:rsidRPr="00A477AD">
              <w:rPr>
                <w:rFonts w:hint="cs"/>
                <w:sz w:val="16"/>
                <w:szCs w:val="22"/>
                <w:rtl/>
              </w:rPr>
              <w:t>سوية بقاء المستقبل</w:t>
            </w:r>
            <w:r w:rsidR="005D3B22">
              <w:rPr>
                <w:rFonts w:hint="cs"/>
                <w:sz w:val="16"/>
                <w:szCs w:val="22"/>
                <w:rtl/>
              </w:rPr>
              <w:t xml:space="preserve"> </w:t>
            </w:r>
            <w:r w:rsidRPr="00A477AD">
              <w:rPr>
                <w:sz w:val="16"/>
                <w:szCs w:val="22"/>
              </w:rPr>
              <w:t>(dBW)</w:t>
            </w:r>
            <w:r w:rsidR="005D3B22">
              <w:rPr>
                <w:rFonts w:hint="cs"/>
                <w:sz w:val="16"/>
                <w:szCs w:val="22"/>
                <w:rtl/>
              </w:rPr>
              <w:t xml:space="preserve"> (الملاحظة </w:t>
            </w:r>
            <w:r w:rsidR="005D3B22">
              <w:rPr>
                <w:sz w:val="16"/>
                <w:szCs w:val="22"/>
              </w:rPr>
              <w:t>22</w:t>
            </w:r>
            <w:r w:rsidR="005D3B22">
              <w:rPr>
                <w:rFonts w:hint="cs"/>
                <w:sz w:val="16"/>
                <w:szCs w:val="22"/>
                <w:rtl/>
                <w:lang w:bidi="ar-EG"/>
              </w:rPr>
              <w:t>)</w:t>
            </w:r>
          </w:p>
        </w:tc>
        <w:tc>
          <w:tcPr>
            <w:tcW w:w="93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6F726C" w14:textId="77777777" w:rsidR="005D3B22" w:rsidRDefault="009F4E4A" w:rsidP="00720446">
            <w:pPr>
              <w:pStyle w:val="Tabletext"/>
              <w:spacing w:before="60"/>
              <w:jc w:val="center"/>
              <w:rPr>
                <w:rFonts w:eastAsia="MS PGothic"/>
                <w:sz w:val="16"/>
                <w:szCs w:val="22"/>
              </w:rPr>
            </w:pPr>
            <w:r w:rsidRPr="00A477AD">
              <w:rPr>
                <w:rFonts w:eastAsia="MS PGothic"/>
                <w:sz w:val="16"/>
                <w:szCs w:val="22"/>
              </w:rPr>
              <w:t>10</w:t>
            </w:r>
            <w:r>
              <w:rPr>
                <w:rFonts w:eastAsia="MS PGothic"/>
                <w:sz w:val="16"/>
                <w:szCs w:val="22"/>
              </w:rPr>
              <w:t>–</w:t>
            </w:r>
          </w:p>
          <w:p w14:paraId="544E7F9E" w14:textId="64FC3932" w:rsidR="0036444E" w:rsidRPr="00A477AD" w:rsidRDefault="0036444E" w:rsidP="00720446">
            <w:pPr>
              <w:pStyle w:val="Tabletext"/>
              <w:spacing w:before="60"/>
              <w:jc w:val="center"/>
              <w:rPr>
                <w:rFonts w:eastAsia="MS PGothic"/>
                <w:sz w:val="16"/>
                <w:szCs w:val="22"/>
              </w:rPr>
            </w:pPr>
            <w:r>
              <w:rPr>
                <w:rFonts w:eastAsia="MS PGothic" w:hint="cs"/>
                <w:sz w:val="16"/>
                <w:szCs w:val="22"/>
                <w:rtl/>
              </w:rPr>
              <w:t xml:space="preserve">(الملاحظة </w:t>
            </w:r>
            <w:r>
              <w:rPr>
                <w:rFonts w:eastAsia="MS PGothic"/>
                <w:sz w:val="16"/>
                <w:szCs w:val="22"/>
              </w:rPr>
              <w:t>21</w:t>
            </w:r>
            <w:r>
              <w:rPr>
                <w:rFonts w:eastAsia="MS PGothic" w:hint="cs"/>
                <w:sz w:val="16"/>
                <w:szCs w:val="22"/>
                <w:rtl/>
                <w:lang w:bidi="ar-EG"/>
              </w:rPr>
              <w:t>)</w:t>
            </w:r>
          </w:p>
        </w:tc>
        <w:tc>
          <w:tcPr>
            <w:tcW w:w="13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82A19E" w14:textId="77777777" w:rsidR="009F4E4A" w:rsidRPr="00A477AD" w:rsidRDefault="009F4E4A" w:rsidP="00720446">
            <w:pPr>
              <w:pStyle w:val="Tabletext"/>
              <w:spacing w:before="60"/>
              <w:jc w:val="center"/>
              <w:rPr>
                <w:rFonts w:eastAsia="MS PGothic"/>
                <w:sz w:val="16"/>
                <w:szCs w:val="22"/>
              </w:rPr>
            </w:pPr>
            <w:r w:rsidRPr="00A477AD">
              <w:rPr>
                <w:rFonts w:eastAsia="MS PGothic"/>
                <w:sz w:val="16"/>
                <w:szCs w:val="22"/>
              </w:rPr>
              <w:t>1</w:t>
            </w:r>
            <w:r>
              <w:rPr>
                <w:rFonts w:eastAsia="MS PGothic"/>
                <w:sz w:val="16"/>
                <w:szCs w:val="22"/>
              </w:rPr>
              <w:t>–</w:t>
            </w:r>
          </w:p>
        </w:tc>
        <w:tc>
          <w:tcPr>
            <w:tcW w:w="101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EA64BC" w14:textId="77777777" w:rsidR="009F4E4A" w:rsidRDefault="009F4E4A" w:rsidP="00720446">
            <w:pPr>
              <w:pStyle w:val="Tabletext"/>
              <w:spacing w:before="60"/>
              <w:jc w:val="center"/>
              <w:rPr>
                <w:rFonts w:eastAsia="MS PGothic"/>
                <w:sz w:val="16"/>
                <w:szCs w:val="22"/>
              </w:rPr>
            </w:pPr>
            <w:r w:rsidRPr="00A477AD">
              <w:rPr>
                <w:rFonts w:eastAsia="MS PGothic"/>
                <w:sz w:val="16"/>
                <w:szCs w:val="22"/>
              </w:rPr>
              <w:t>10</w:t>
            </w:r>
            <w:r>
              <w:rPr>
                <w:rFonts w:eastAsia="MS PGothic"/>
                <w:sz w:val="16"/>
                <w:szCs w:val="22"/>
              </w:rPr>
              <w:t>–</w:t>
            </w:r>
          </w:p>
          <w:p w14:paraId="487F26B4" w14:textId="12F9495F" w:rsidR="0036444E" w:rsidRPr="00A477AD" w:rsidRDefault="0036444E" w:rsidP="00720446">
            <w:pPr>
              <w:pStyle w:val="Tabletext"/>
              <w:spacing w:before="60"/>
              <w:jc w:val="center"/>
              <w:rPr>
                <w:rFonts w:eastAsia="MS PGothic"/>
                <w:sz w:val="16"/>
                <w:szCs w:val="22"/>
              </w:rPr>
            </w:pPr>
            <w:r>
              <w:rPr>
                <w:rFonts w:eastAsia="MS PGothic" w:hint="cs"/>
                <w:sz w:val="16"/>
                <w:szCs w:val="22"/>
                <w:rtl/>
              </w:rPr>
              <w:t xml:space="preserve">(الملاحظة </w:t>
            </w:r>
            <w:r>
              <w:rPr>
                <w:rFonts w:eastAsia="MS PGothic"/>
                <w:sz w:val="16"/>
                <w:szCs w:val="22"/>
              </w:rPr>
              <w:t>21</w:t>
            </w:r>
            <w:r>
              <w:rPr>
                <w:rFonts w:eastAsia="MS PGothic" w:hint="cs"/>
                <w:sz w:val="16"/>
                <w:szCs w:val="22"/>
                <w:rtl/>
                <w:lang w:bidi="ar-EG"/>
              </w:rPr>
              <w:t>)</w:t>
            </w:r>
          </w:p>
        </w:tc>
        <w:tc>
          <w:tcPr>
            <w:tcW w:w="13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FCAE57" w14:textId="77777777" w:rsidR="009F4E4A" w:rsidRPr="00A477AD" w:rsidRDefault="009F4E4A" w:rsidP="00720446">
            <w:pPr>
              <w:pStyle w:val="Tabletext"/>
              <w:spacing w:before="60"/>
              <w:jc w:val="center"/>
              <w:rPr>
                <w:rFonts w:eastAsia="MS PGothic"/>
                <w:sz w:val="16"/>
                <w:szCs w:val="22"/>
              </w:rPr>
            </w:pPr>
            <w:r w:rsidRPr="00A477AD">
              <w:rPr>
                <w:rFonts w:eastAsia="MS PGothic"/>
                <w:sz w:val="16"/>
                <w:szCs w:val="22"/>
              </w:rPr>
              <w:t>1</w:t>
            </w:r>
            <w:r>
              <w:rPr>
                <w:rFonts w:eastAsia="MS PGothic"/>
                <w:sz w:val="16"/>
                <w:szCs w:val="22"/>
              </w:rPr>
              <w:t>–</w:t>
            </w:r>
          </w:p>
        </w:tc>
        <w:tc>
          <w:tcPr>
            <w:tcW w:w="10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D91B88" w14:textId="77777777" w:rsidR="009F4E4A" w:rsidRDefault="009F4E4A" w:rsidP="00720446">
            <w:pPr>
              <w:pStyle w:val="Tabletext"/>
              <w:spacing w:before="60"/>
              <w:jc w:val="center"/>
              <w:rPr>
                <w:rFonts w:eastAsia="MS PGothic"/>
                <w:sz w:val="16"/>
                <w:szCs w:val="22"/>
              </w:rPr>
            </w:pPr>
            <w:r w:rsidRPr="00A477AD">
              <w:rPr>
                <w:rFonts w:eastAsia="MS PGothic"/>
                <w:sz w:val="16"/>
                <w:szCs w:val="22"/>
              </w:rPr>
              <w:t>10</w:t>
            </w:r>
            <w:r>
              <w:rPr>
                <w:rFonts w:eastAsia="MS PGothic"/>
                <w:sz w:val="16"/>
                <w:szCs w:val="22"/>
              </w:rPr>
              <w:t>–</w:t>
            </w:r>
          </w:p>
          <w:p w14:paraId="08B92F7A" w14:textId="112FFDF8" w:rsidR="0036444E" w:rsidRPr="00A477AD" w:rsidRDefault="0036444E" w:rsidP="00720446">
            <w:pPr>
              <w:pStyle w:val="Tabletext"/>
              <w:spacing w:before="60"/>
              <w:jc w:val="center"/>
              <w:rPr>
                <w:rFonts w:eastAsia="MS PGothic"/>
                <w:sz w:val="16"/>
                <w:szCs w:val="22"/>
              </w:rPr>
            </w:pPr>
            <w:r>
              <w:rPr>
                <w:rFonts w:eastAsia="MS PGothic" w:hint="cs"/>
                <w:sz w:val="16"/>
                <w:szCs w:val="22"/>
                <w:rtl/>
              </w:rPr>
              <w:t xml:space="preserve">(الملاحظة </w:t>
            </w:r>
            <w:r>
              <w:rPr>
                <w:rFonts w:eastAsia="MS PGothic"/>
                <w:sz w:val="16"/>
                <w:szCs w:val="22"/>
              </w:rPr>
              <w:t>21</w:t>
            </w:r>
            <w:r>
              <w:rPr>
                <w:rFonts w:eastAsia="MS PGothic" w:hint="cs"/>
                <w:sz w:val="16"/>
                <w:szCs w:val="22"/>
                <w:rtl/>
                <w:lang w:bidi="ar-EG"/>
              </w:rPr>
              <w:t>)</w:t>
            </w:r>
          </w:p>
        </w:tc>
        <w:tc>
          <w:tcPr>
            <w:tcW w:w="12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5F1610" w14:textId="77777777" w:rsidR="009F4E4A" w:rsidRPr="00A477AD" w:rsidRDefault="009F4E4A" w:rsidP="00720446">
            <w:pPr>
              <w:pStyle w:val="Tabletext"/>
              <w:spacing w:before="60"/>
              <w:jc w:val="center"/>
              <w:rPr>
                <w:rFonts w:eastAsia="MS PGothic"/>
                <w:sz w:val="16"/>
                <w:szCs w:val="22"/>
              </w:rPr>
            </w:pPr>
            <w:r w:rsidRPr="00A477AD">
              <w:rPr>
                <w:rFonts w:eastAsia="MS PGothic"/>
                <w:sz w:val="16"/>
                <w:szCs w:val="22"/>
              </w:rPr>
              <w:t>1</w:t>
            </w:r>
            <w:r>
              <w:rPr>
                <w:rFonts w:eastAsia="MS PGothic"/>
                <w:sz w:val="16"/>
                <w:szCs w:val="22"/>
              </w:rPr>
              <w:t>–</w:t>
            </w:r>
          </w:p>
        </w:tc>
        <w:tc>
          <w:tcPr>
            <w:tcW w:w="10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DE4D3D" w14:textId="77777777" w:rsidR="009F4E4A" w:rsidRPr="00A477AD" w:rsidRDefault="009F4E4A" w:rsidP="00720446">
            <w:pPr>
              <w:pStyle w:val="Tabletext"/>
              <w:spacing w:before="60"/>
              <w:jc w:val="center"/>
              <w:rPr>
                <w:rFonts w:eastAsia="MS PGothic"/>
                <w:sz w:val="16"/>
                <w:szCs w:val="22"/>
              </w:rPr>
            </w:pPr>
          </w:p>
        </w:tc>
        <w:tc>
          <w:tcPr>
            <w:tcW w:w="15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45E671" w14:textId="77777777" w:rsidR="009F4E4A" w:rsidRPr="00A477AD" w:rsidRDefault="009F4E4A" w:rsidP="00720446">
            <w:pPr>
              <w:pStyle w:val="Tabletext"/>
              <w:spacing w:before="60"/>
              <w:jc w:val="center"/>
              <w:rPr>
                <w:sz w:val="16"/>
                <w:szCs w:val="22"/>
                <w:lang w:eastAsia="ja-JP"/>
              </w:rPr>
            </w:pPr>
            <w:r w:rsidRPr="00A477AD">
              <w:rPr>
                <w:sz w:val="16"/>
                <w:szCs w:val="22"/>
              </w:rPr>
              <w:t>20</w:t>
            </w:r>
            <w:r>
              <w:rPr>
                <w:sz w:val="16"/>
                <w:szCs w:val="22"/>
              </w:rPr>
              <w:t>–</w:t>
            </w:r>
          </w:p>
        </w:tc>
        <w:tc>
          <w:tcPr>
            <w:tcW w:w="10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A64940" w14:textId="77777777" w:rsidR="009F4E4A" w:rsidRPr="00A477AD" w:rsidRDefault="009F4E4A" w:rsidP="00720446">
            <w:pPr>
              <w:pStyle w:val="Tabletext"/>
              <w:spacing w:before="60"/>
              <w:jc w:val="center"/>
              <w:rPr>
                <w:rFonts w:eastAsia="MS PGothic"/>
                <w:sz w:val="16"/>
                <w:szCs w:val="22"/>
              </w:rPr>
            </w:pPr>
            <w:r w:rsidRPr="00A477AD">
              <w:rPr>
                <w:sz w:val="16"/>
                <w:szCs w:val="22"/>
              </w:rPr>
              <w:t>20</w:t>
            </w:r>
            <w:r>
              <w:rPr>
                <w:sz w:val="16"/>
                <w:szCs w:val="22"/>
              </w:rPr>
              <w:t>–</w:t>
            </w:r>
          </w:p>
        </w:tc>
        <w:tc>
          <w:tcPr>
            <w:tcW w:w="12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55120A" w14:textId="77777777" w:rsidR="009F4E4A" w:rsidRPr="00A477AD" w:rsidRDefault="009F4E4A" w:rsidP="00720446">
            <w:pPr>
              <w:pStyle w:val="Tabletext"/>
              <w:spacing w:before="60"/>
              <w:jc w:val="center"/>
              <w:rPr>
                <w:sz w:val="16"/>
                <w:szCs w:val="22"/>
                <w:lang w:eastAsia="ja-JP"/>
              </w:rPr>
            </w:pPr>
            <w:r w:rsidRPr="00A477AD">
              <w:rPr>
                <w:snapToGrid w:val="0"/>
                <w:sz w:val="16"/>
                <w:szCs w:val="22"/>
                <w:lang w:eastAsia="zh-CN"/>
              </w:rPr>
              <w:t>17</w:t>
            </w:r>
            <w:r>
              <w:rPr>
                <w:snapToGrid w:val="0"/>
                <w:sz w:val="16"/>
                <w:szCs w:val="22"/>
                <w:lang w:eastAsia="zh-CN"/>
              </w:rPr>
              <w:t>–</w:t>
            </w:r>
          </w:p>
        </w:tc>
        <w:tc>
          <w:tcPr>
            <w:tcW w:w="19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A1D1CA" w14:textId="054B07CF" w:rsidR="009F4E4A" w:rsidRPr="00A477AD" w:rsidRDefault="005D3B22" w:rsidP="00720446">
            <w:pPr>
              <w:pStyle w:val="Tabletext"/>
              <w:spacing w:before="60"/>
              <w:jc w:val="center"/>
              <w:rPr>
                <w:rFonts w:eastAsia="MS PGothic"/>
                <w:sz w:val="16"/>
                <w:szCs w:val="22"/>
                <w:rtl/>
                <w:lang w:bidi="ar-EG"/>
              </w:rPr>
            </w:pPr>
            <w:r>
              <w:rPr>
                <w:rFonts w:eastAsia="MS PGothic"/>
                <w:sz w:val="16"/>
                <w:szCs w:val="22"/>
              </w:rPr>
              <w:t>20–</w:t>
            </w:r>
          </w:p>
        </w:tc>
      </w:tr>
      <w:tr w:rsidR="005D3B22" w:rsidRPr="00A477AD" w14:paraId="100BE327" w14:textId="77777777" w:rsidTr="0036444E">
        <w:trPr>
          <w:cantSplit/>
          <w:jc w:val="center"/>
        </w:trPr>
        <w:tc>
          <w:tcPr>
            <w:tcW w:w="1913" w:type="dxa"/>
            <w:tcBorders>
              <w:top w:val="single" w:sz="4" w:space="0" w:color="auto"/>
              <w:left w:val="single" w:sz="4" w:space="0" w:color="auto"/>
              <w:bottom w:val="single" w:sz="4" w:space="0" w:color="auto"/>
              <w:right w:val="single" w:sz="4" w:space="0" w:color="auto"/>
            </w:tcBorders>
            <w:vAlign w:val="center"/>
          </w:tcPr>
          <w:p w14:paraId="393DDDAF" w14:textId="77777777" w:rsidR="009F4E4A" w:rsidRPr="00A477AD" w:rsidRDefault="009F4E4A" w:rsidP="00720446">
            <w:pPr>
              <w:pStyle w:val="Tabletext"/>
              <w:spacing w:before="60"/>
              <w:rPr>
                <w:rFonts w:eastAsia="MS PGothic"/>
                <w:sz w:val="16"/>
                <w:szCs w:val="22"/>
              </w:rPr>
            </w:pPr>
            <w:r w:rsidRPr="00A477AD">
              <w:rPr>
                <w:rFonts w:hint="cs"/>
                <w:sz w:val="16"/>
                <w:szCs w:val="22"/>
                <w:rtl/>
              </w:rPr>
              <w:t xml:space="preserve">زمن استعادة فرط </w:t>
            </w:r>
            <w:proofErr w:type="gramStart"/>
            <w:r w:rsidRPr="00A477AD">
              <w:rPr>
                <w:rFonts w:hint="cs"/>
                <w:sz w:val="16"/>
                <w:szCs w:val="22"/>
                <w:rtl/>
              </w:rPr>
              <w:t xml:space="preserve">الحمولة </w:t>
            </w:r>
            <w:r w:rsidRPr="00A477AD">
              <w:rPr>
                <w:sz w:val="16"/>
                <w:szCs w:val="22"/>
              </w:rPr>
              <w:t xml:space="preserve"> (</w:t>
            </w:r>
            <w:proofErr w:type="gramEnd"/>
            <w:r w:rsidRPr="00A477AD">
              <w:rPr>
                <w:sz w:val="16"/>
                <w:szCs w:val="22"/>
              </w:rPr>
              <w:t>s)</w:t>
            </w:r>
          </w:p>
        </w:tc>
        <w:tc>
          <w:tcPr>
            <w:tcW w:w="93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6E451D" w14:textId="4BDD7565" w:rsidR="0036444E" w:rsidRPr="00A477AD" w:rsidRDefault="0036444E" w:rsidP="00720446">
            <w:pPr>
              <w:pStyle w:val="Tabletext"/>
              <w:spacing w:before="60"/>
              <w:jc w:val="center"/>
              <w:rPr>
                <w:rFonts w:eastAsia="MS PGothic"/>
                <w:sz w:val="16"/>
                <w:szCs w:val="22"/>
                <w:rtl/>
                <w:lang w:bidi="ar-EG"/>
              </w:rPr>
            </w:pPr>
            <w:r w:rsidRPr="00A477AD">
              <w:rPr>
                <w:rFonts w:eastAsia="MS PGothic"/>
                <w:sz w:val="16"/>
                <w:szCs w:val="22"/>
                <w:vertAlign w:val="superscript"/>
              </w:rPr>
              <w:t>−</w:t>
            </w:r>
            <w:proofErr w:type="gramStart"/>
            <w:r w:rsidRPr="00A477AD">
              <w:rPr>
                <w:rFonts w:eastAsia="MS PGothic"/>
                <w:sz w:val="16"/>
                <w:szCs w:val="22"/>
                <w:vertAlign w:val="superscript"/>
              </w:rPr>
              <w:t>6</w:t>
            </w:r>
            <w:r w:rsidRPr="00A477AD">
              <w:rPr>
                <w:rFonts w:eastAsia="MS PGothic"/>
                <w:sz w:val="16"/>
                <w:szCs w:val="22"/>
              </w:rPr>
              <w:t>10</w:t>
            </w:r>
            <w:r>
              <w:rPr>
                <w:rFonts w:eastAsia="MS PGothic"/>
                <w:sz w:val="16"/>
                <w:szCs w:val="22"/>
                <w:vertAlign w:val="superscript"/>
              </w:rPr>
              <w:t xml:space="preserve"> </w:t>
            </w:r>
            <w:r w:rsidRPr="00A477AD">
              <w:rPr>
                <w:rFonts w:eastAsia="MS PGothic"/>
                <w:sz w:val="16"/>
                <w:szCs w:val="22"/>
              </w:rPr>
              <w:t xml:space="preserve"> ×</w:t>
            </w:r>
            <w:proofErr w:type="gramEnd"/>
            <w:r>
              <w:rPr>
                <w:rFonts w:eastAsia="MS PGothic"/>
                <w:sz w:val="16"/>
                <w:szCs w:val="22"/>
              </w:rPr>
              <w:t xml:space="preserve"> </w:t>
            </w:r>
            <w:r w:rsidRPr="00A477AD">
              <w:rPr>
                <w:rFonts w:eastAsia="MS PGothic"/>
                <w:sz w:val="16"/>
                <w:szCs w:val="22"/>
              </w:rPr>
              <w:t>25</w:t>
            </w:r>
            <w:r>
              <w:rPr>
                <w:rFonts w:eastAsia="MS PGothic"/>
                <w:sz w:val="16"/>
                <w:szCs w:val="22"/>
              </w:rPr>
              <w:t>,</w:t>
            </w:r>
            <w:r w:rsidRPr="00A477AD">
              <w:rPr>
                <w:rFonts w:eastAsia="MS PGothic"/>
                <w:sz w:val="16"/>
                <w:szCs w:val="22"/>
              </w:rPr>
              <w:t>0</w:t>
            </w:r>
          </w:p>
        </w:tc>
        <w:tc>
          <w:tcPr>
            <w:tcW w:w="13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5E2866" w14:textId="490A0907" w:rsidR="009F4E4A" w:rsidRPr="00A477AD" w:rsidRDefault="0036444E" w:rsidP="00720446">
            <w:pPr>
              <w:pStyle w:val="Tabletext"/>
              <w:spacing w:before="60"/>
              <w:jc w:val="center"/>
              <w:rPr>
                <w:rFonts w:eastAsia="MS PGothic"/>
                <w:sz w:val="16"/>
                <w:szCs w:val="22"/>
              </w:rPr>
            </w:pPr>
            <w:r>
              <w:rPr>
                <w:rFonts w:hint="cs"/>
                <w:snapToGrid w:val="0"/>
                <w:sz w:val="16"/>
                <w:szCs w:val="22"/>
                <w:rtl/>
              </w:rPr>
              <w:t>(</w:t>
            </w:r>
            <w:r>
              <w:rPr>
                <w:snapToGrid w:val="0"/>
                <w:sz w:val="16"/>
                <w:szCs w:val="22"/>
              </w:rPr>
              <w:t>1</w:t>
            </w:r>
            <w:r>
              <w:rPr>
                <w:rFonts w:hint="cs"/>
                <w:snapToGrid w:val="0"/>
                <w:sz w:val="16"/>
                <w:szCs w:val="22"/>
                <w:rtl/>
                <w:lang w:bidi="ar-EG"/>
              </w:rPr>
              <w:t xml:space="preserve"> إلى </w:t>
            </w:r>
            <w:r>
              <w:rPr>
                <w:snapToGrid w:val="0"/>
                <w:sz w:val="16"/>
                <w:szCs w:val="22"/>
              </w:rPr>
              <w:t>5</w:t>
            </w:r>
            <w:r>
              <w:rPr>
                <w:rFonts w:hint="cs"/>
                <w:snapToGrid w:val="0"/>
                <w:sz w:val="16"/>
                <w:szCs w:val="22"/>
                <w:rtl/>
              </w:rPr>
              <w:t>)</w:t>
            </w:r>
            <w:r w:rsidRPr="00A477AD">
              <w:rPr>
                <w:snapToGrid w:val="0"/>
                <w:sz w:val="16"/>
                <w:szCs w:val="22"/>
                <w:vertAlign w:val="superscript"/>
              </w:rPr>
              <w:t xml:space="preserve"> −6</w:t>
            </w:r>
            <w:r w:rsidRPr="00A477AD">
              <w:rPr>
                <w:snapToGrid w:val="0"/>
                <w:sz w:val="16"/>
                <w:szCs w:val="22"/>
              </w:rPr>
              <w:t>10</w:t>
            </w:r>
            <w:r>
              <w:rPr>
                <w:snapToGrid w:val="0"/>
                <w:sz w:val="16"/>
                <w:szCs w:val="22"/>
                <w:vertAlign w:val="superscript"/>
              </w:rPr>
              <w:t xml:space="preserve"> </w:t>
            </w:r>
            <w:r w:rsidRPr="00A477AD">
              <w:rPr>
                <w:rFonts w:eastAsia="MS PGothic"/>
                <w:sz w:val="16"/>
                <w:szCs w:val="22"/>
              </w:rPr>
              <w:t>×</w:t>
            </w:r>
          </w:p>
        </w:tc>
        <w:tc>
          <w:tcPr>
            <w:tcW w:w="101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40BA1B" w14:textId="296DD2C5" w:rsidR="009F4E4A" w:rsidRPr="00A477AD" w:rsidRDefault="0036444E" w:rsidP="00720446">
            <w:pPr>
              <w:pStyle w:val="Tabletext"/>
              <w:spacing w:before="60"/>
              <w:jc w:val="center"/>
              <w:rPr>
                <w:rFonts w:eastAsia="MS PGothic"/>
                <w:sz w:val="16"/>
                <w:szCs w:val="22"/>
              </w:rPr>
            </w:pPr>
            <w:r w:rsidRPr="00A477AD">
              <w:rPr>
                <w:rFonts w:eastAsia="MS PGothic"/>
                <w:sz w:val="16"/>
                <w:szCs w:val="22"/>
                <w:vertAlign w:val="superscript"/>
              </w:rPr>
              <w:t>−</w:t>
            </w:r>
            <w:proofErr w:type="gramStart"/>
            <w:r w:rsidRPr="00A477AD">
              <w:rPr>
                <w:rFonts w:eastAsia="MS PGothic"/>
                <w:sz w:val="16"/>
                <w:szCs w:val="22"/>
                <w:vertAlign w:val="superscript"/>
              </w:rPr>
              <w:t>6</w:t>
            </w:r>
            <w:r w:rsidRPr="00A477AD">
              <w:rPr>
                <w:rFonts w:eastAsia="MS PGothic"/>
                <w:sz w:val="16"/>
                <w:szCs w:val="22"/>
              </w:rPr>
              <w:t>10</w:t>
            </w:r>
            <w:r>
              <w:rPr>
                <w:rFonts w:eastAsia="MS PGothic"/>
                <w:sz w:val="16"/>
                <w:szCs w:val="22"/>
                <w:vertAlign w:val="superscript"/>
              </w:rPr>
              <w:t xml:space="preserve"> </w:t>
            </w:r>
            <w:r w:rsidRPr="00A477AD">
              <w:rPr>
                <w:rFonts w:eastAsia="MS PGothic"/>
                <w:sz w:val="16"/>
                <w:szCs w:val="22"/>
              </w:rPr>
              <w:t xml:space="preserve"> ×</w:t>
            </w:r>
            <w:proofErr w:type="gramEnd"/>
            <w:r>
              <w:rPr>
                <w:rFonts w:eastAsia="MS PGothic"/>
                <w:sz w:val="16"/>
                <w:szCs w:val="22"/>
              </w:rPr>
              <w:t xml:space="preserve"> </w:t>
            </w:r>
            <w:r w:rsidRPr="00A477AD">
              <w:rPr>
                <w:rFonts w:eastAsia="MS PGothic"/>
                <w:sz w:val="16"/>
                <w:szCs w:val="22"/>
              </w:rPr>
              <w:t>25</w:t>
            </w:r>
            <w:r>
              <w:rPr>
                <w:rFonts w:eastAsia="MS PGothic"/>
                <w:sz w:val="16"/>
                <w:szCs w:val="22"/>
              </w:rPr>
              <w:t>,</w:t>
            </w:r>
            <w:r w:rsidRPr="00A477AD">
              <w:rPr>
                <w:rFonts w:eastAsia="MS PGothic"/>
                <w:sz w:val="16"/>
                <w:szCs w:val="22"/>
              </w:rPr>
              <w:t>0</w:t>
            </w:r>
          </w:p>
        </w:tc>
        <w:tc>
          <w:tcPr>
            <w:tcW w:w="13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306A9D" w14:textId="61AB1E87" w:rsidR="009F4E4A" w:rsidRPr="0062366D" w:rsidRDefault="0036444E" w:rsidP="00720446">
            <w:pPr>
              <w:pStyle w:val="Tabletext"/>
              <w:spacing w:before="60"/>
              <w:jc w:val="center"/>
              <w:rPr>
                <w:rFonts w:eastAsia="MS PGothic"/>
                <w:sz w:val="16"/>
                <w:szCs w:val="22"/>
              </w:rPr>
            </w:pPr>
            <w:r>
              <w:rPr>
                <w:rFonts w:hint="cs"/>
                <w:snapToGrid w:val="0"/>
                <w:sz w:val="16"/>
                <w:szCs w:val="22"/>
                <w:rtl/>
              </w:rPr>
              <w:t>(</w:t>
            </w:r>
            <w:r>
              <w:rPr>
                <w:snapToGrid w:val="0"/>
                <w:sz w:val="16"/>
                <w:szCs w:val="22"/>
              </w:rPr>
              <w:t>1</w:t>
            </w:r>
            <w:r>
              <w:rPr>
                <w:rFonts w:hint="cs"/>
                <w:snapToGrid w:val="0"/>
                <w:sz w:val="16"/>
                <w:szCs w:val="22"/>
                <w:rtl/>
                <w:lang w:bidi="ar-EG"/>
              </w:rPr>
              <w:t xml:space="preserve"> إلى </w:t>
            </w:r>
            <w:r>
              <w:rPr>
                <w:snapToGrid w:val="0"/>
                <w:sz w:val="16"/>
                <w:szCs w:val="22"/>
              </w:rPr>
              <w:t>5</w:t>
            </w:r>
            <w:r>
              <w:rPr>
                <w:rFonts w:hint="cs"/>
                <w:snapToGrid w:val="0"/>
                <w:sz w:val="16"/>
                <w:szCs w:val="22"/>
                <w:rtl/>
              </w:rPr>
              <w:t>)</w:t>
            </w:r>
            <w:r w:rsidRPr="00A477AD">
              <w:rPr>
                <w:snapToGrid w:val="0"/>
                <w:sz w:val="16"/>
                <w:szCs w:val="22"/>
                <w:vertAlign w:val="superscript"/>
              </w:rPr>
              <w:t xml:space="preserve"> −6</w:t>
            </w:r>
            <w:r w:rsidRPr="00A477AD">
              <w:rPr>
                <w:snapToGrid w:val="0"/>
                <w:sz w:val="16"/>
                <w:szCs w:val="22"/>
              </w:rPr>
              <w:t>10</w:t>
            </w:r>
            <w:r>
              <w:rPr>
                <w:snapToGrid w:val="0"/>
                <w:sz w:val="16"/>
                <w:szCs w:val="22"/>
                <w:vertAlign w:val="superscript"/>
              </w:rPr>
              <w:t xml:space="preserve"> </w:t>
            </w:r>
            <w:r w:rsidRPr="00A477AD">
              <w:rPr>
                <w:rFonts w:eastAsia="MS PGothic"/>
                <w:sz w:val="16"/>
                <w:szCs w:val="22"/>
              </w:rPr>
              <w:t>×</w:t>
            </w:r>
          </w:p>
        </w:tc>
        <w:tc>
          <w:tcPr>
            <w:tcW w:w="10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76C37B" w14:textId="7596C22F" w:rsidR="009F4E4A" w:rsidRPr="00A477AD" w:rsidRDefault="0036444E" w:rsidP="00720446">
            <w:pPr>
              <w:pStyle w:val="Tabletext"/>
              <w:spacing w:before="60"/>
              <w:jc w:val="center"/>
              <w:rPr>
                <w:rFonts w:eastAsia="MS PGothic"/>
                <w:sz w:val="16"/>
                <w:szCs w:val="22"/>
              </w:rPr>
            </w:pPr>
            <w:r w:rsidRPr="00A477AD">
              <w:rPr>
                <w:rFonts w:eastAsia="MS PGothic"/>
                <w:sz w:val="16"/>
                <w:szCs w:val="22"/>
                <w:vertAlign w:val="superscript"/>
              </w:rPr>
              <w:t>−</w:t>
            </w:r>
            <w:proofErr w:type="gramStart"/>
            <w:r w:rsidRPr="00A477AD">
              <w:rPr>
                <w:rFonts w:eastAsia="MS PGothic"/>
                <w:sz w:val="16"/>
                <w:szCs w:val="22"/>
                <w:vertAlign w:val="superscript"/>
              </w:rPr>
              <w:t>6</w:t>
            </w:r>
            <w:r w:rsidRPr="00A477AD">
              <w:rPr>
                <w:rFonts w:eastAsia="MS PGothic"/>
                <w:sz w:val="16"/>
                <w:szCs w:val="22"/>
              </w:rPr>
              <w:t>10</w:t>
            </w:r>
            <w:r>
              <w:rPr>
                <w:rFonts w:eastAsia="MS PGothic"/>
                <w:sz w:val="16"/>
                <w:szCs w:val="22"/>
                <w:vertAlign w:val="superscript"/>
              </w:rPr>
              <w:t xml:space="preserve"> </w:t>
            </w:r>
            <w:r w:rsidRPr="00A477AD">
              <w:rPr>
                <w:rFonts w:eastAsia="MS PGothic"/>
                <w:sz w:val="16"/>
                <w:szCs w:val="22"/>
              </w:rPr>
              <w:t xml:space="preserve"> ×</w:t>
            </w:r>
            <w:proofErr w:type="gramEnd"/>
            <w:r>
              <w:rPr>
                <w:rFonts w:eastAsia="MS PGothic"/>
                <w:sz w:val="16"/>
                <w:szCs w:val="22"/>
              </w:rPr>
              <w:t xml:space="preserve"> </w:t>
            </w:r>
            <w:r w:rsidRPr="00A477AD">
              <w:rPr>
                <w:rFonts w:eastAsia="MS PGothic"/>
                <w:sz w:val="16"/>
                <w:szCs w:val="22"/>
              </w:rPr>
              <w:t>25</w:t>
            </w:r>
            <w:r>
              <w:rPr>
                <w:rFonts w:eastAsia="MS PGothic"/>
                <w:sz w:val="16"/>
                <w:szCs w:val="22"/>
              </w:rPr>
              <w:t>,</w:t>
            </w:r>
            <w:r w:rsidRPr="00A477AD">
              <w:rPr>
                <w:rFonts w:eastAsia="MS PGothic"/>
                <w:sz w:val="16"/>
                <w:szCs w:val="22"/>
              </w:rPr>
              <w:t>0</w:t>
            </w:r>
          </w:p>
        </w:tc>
        <w:tc>
          <w:tcPr>
            <w:tcW w:w="12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36133D" w14:textId="77EECF20" w:rsidR="009F4E4A" w:rsidRPr="00A477AD" w:rsidRDefault="0036444E" w:rsidP="00720446">
            <w:pPr>
              <w:pStyle w:val="Tabletext"/>
              <w:spacing w:before="60"/>
              <w:jc w:val="center"/>
              <w:rPr>
                <w:rFonts w:eastAsia="MS PGothic"/>
                <w:sz w:val="16"/>
                <w:szCs w:val="22"/>
              </w:rPr>
            </w:pPr>
            <w:r>
              <w:rPr>
                <w:rFonts w:hint="cs"/>
                <w:snapToGrid w:val="0"/>
                <w:sz w:val="16"/>
                <w:szCs w:val="22"/>
                <w:rtl/>
              </w:rPr>
              <w:t>(</w:t>
            </w:r>
            <w:r>
              <w:rPr>
                <w:snapToGrid w:val="0"/>
                <w:sz w:val="16"/>
                <w:szCs w:val="22"/>
              </w:rPr>
              <w:t>1</w:t>
            </w:r>
            <w:r>
              <w:rPr>
                <w:rFonts w:hint="cs"/>
                <w:snapToGrid w:val="0"/>
                <w:sz w:val="16"/>
                <w:szCs w:val="22"/>
                <w:rtl/>
                <w:lang w:bidi="ar-EG"/>
              </w:rPr>
              <w:t xml:space="preserve"> إلى </w:t>
            </w:r>
            <w:r>
              <w:rPr>
                <w:snapToGrid w:val="0"/>
                <w:sz w:val="16"/>
                <w:szCs w:val="22"/>
              </w:rPr>
              <w:t>5</w:t>
            </w:r>
            <w:r>
              <w:rPr>
                <w:rFonts w:hint="cs"/>
                <w:snapToGrid w:val="0"/>
                <w:sz w:val="16"/>
                <w:szCs w:val="22"/>
                <w:rtl/>
              </w:rPr>
              <w:t>)</w:t>
            </w:r>
            <w:r w:rsidRPr="00A477AD">
              <w:rPr>
                <w:snapToGrid w:val="0"/>
                <w:sz w:val="16"/>
                <w:szCs w:val="22"/>
                <w:vertAlign w:val="superscript"/>
              </w:rPr>
              <w:t xml:space="preserve"> −6</w:t>
            </w:r>
            <w:r w:rsidRPr="00A477AD">
              <w:rPr>
                <w:snapToGrid w:val="0"/>
                <w:sz w:val="16"/>
                <w:szCs w:val="22"/>
              </w:rPr>
              <w:t>10</w:t>
            </w:r>
            <w:r>
              <w:rPr>
                <w:snapToGrid w:val="0"/>
                <w:sz w:val="16"/>
                <w:szCs w:val="22"/>
                <w:vertAlign w:val="superscript"/>
              </w:rPr>
              <w:t xml:space="preserve"> </w:t>
            </w:r>
            <w:r w:rsidRPr="00A477AD">
              <w:rPr>
                <w:rFonts w:eastAsia="MS PGothic"/>
                <w:sz w:val="16"/>
                <w:szCs w:val="22"/>
              </w:rPr>
              <w:t>×</w:t>
            </w:r>
          </w:p>
        </w:tc>
        <w:tc>
          <w:tcPr>
            <w:tcW w:w="10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8CBE8F" w14:textId="77777777" w:rsidR="009F4E4A" w:rsidRPr="00A477AD" w:rsidRDefault="009F4E4A" w:rsidP="00720446">
            <w:pPr>
              <w:pStyle w:val="Tabletext"/>
              <w:spacing w:before="60"/>
              <w:jc w:val="center"/>
              <w:rPr>
                <w:rFonts w:eastAsia="MS PGothic"/>
                <w:sz w:val="16"/>
                <w:szCs w:val="22"/>
              </w:rPr>
            </w:pPr>
          </w:p>
        </w:tc>
        <w:tc>
          <w:tcPr>
            <w:tcW w:w="15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776505" w14:textId="3288FA44" w:rsidR="009F4E4A" w:rsidRPr="00A477AD" w:rsidRDefault="0036444E" w:rsidP="00720446">
            <w:pPr>
              <w:pStyle w:val="Tabletext"/>
              <w:spacing w:before="60"/>
              <w:jc w:val="center"/>
              <w:rPr>
                <w:sz w:val="16"/>
                <w:szCs w:val="22"/>
                <w:lang w:eastAsia="ja-JP"/>
              </w:rPr>
            </w:pPr>
            <w:r w:rsidRPr="00A477AD">
              <w:rPr>
                <w:rFonts w:eastAsia="MS PGothic"/>
                <w:sz w:val="16"/>
                <w:szCs w:val="22"/>
                <w:vertAlign w:val="superscript"/>
              </w:rPr>
              <w:t>−</w:t>
            </w:r>
            <w:proofErr w:type="gramStart"/>
            <w:r w:rsidRPr="00A477AD">
              <w:rPr>
                <w:rFonts w:eastAsia="MS PGothic"/>
                <w:sz w:val="16"/>
                <w:szCs w:val="22"/>
                <w:vertAlign w:val="superscript"/>
              </w:rPr>
              <w:t>6</w:t>
            </w:r>
            <w:r w:rsidRPr="00A477AD">
              <w:rPr>
                <w:rFonts w:eastAsia="MS PGothic"/>
                <w:sz w:val="16"/>
                <w:szCs w:val="22"/>
              </w:rPr>
              <w:t>10</w:t>
            </w:r>
            <w:r>
              <w:rPr>
                <w:rFonts w:eastAsia="MS PGothic"/>
                <w:sz w:val="16"/>
                <w:szCs w:val="22"/>
                <w:vertAlign w:val="superscript"/>
              </w:rPr>
              <w:t xml:space="preserve"> </w:t>
            </w:r>
            <w:r w:rsidRPr="00A477AD">
              <w:rPr>
                <w:rFonts w:eastAsia="MS PGothic"/>
                <w:sz w:val="16"/>
                <w:szCs w:val="22"/>
              </w:rPr>
              <w:t xml:space="preserve"> ×</w:t>
            </w:r>
            <w:proofErr w:type="gramEnd"/>
            <w:r>
              <w:rPr>
                <w:rFonts w:eastAsia="MS PGothic"/>
                <w:sz w:val="16"/>
                <w:szCs w:val="22"/>
              </w:rPr>
              <w:t xml:space="preserve"> 30</w:t>
            </w:r>
          </w:p>
        </w:tc>
        <w:tc>
          <w:tcPr>
            <w:tcW w:w="10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6B27F6" w14:textId="07A51996" w:rsidR="009F4E4A" w:rsidRPr="00A477AD" w:rsidRDefault="0036444E" w:rsidP="00720446">
            <w:pPr>
              <w:pStyle w:val="Tabletext"/>
              <w:spacing w:before="60"/>
              <w:jc w:val="center"/>
              <w:rPr>
                <w:rFonts w:eastAsia="MS PGothic"/>
                <w:sz w:val="16"/>
                <w:szCs w:val="22"/>
              </w:rPr>
            </w:pPr>
            <w:r w:rsidRPr="00A477AD">
              <w:rPr>
                <w:rFonts w:eastAsia="MS PGothic"/>
                <w:sz w:val="16"/>
                <w:szCs w:val="22"/>
                <w:vertAlign w:val="superscript"/>
              </w:rPr>
              <w:t>−</w:t>
            </w:r>
            <w:proofErr w:type="gramStart"/>
            <w:r w:rsidRPr="00A477AD">
              <w:rPr>
                <w:rFonts w:eastAsia="MS PGothic"/>
                <w:sz w:val="16"/>
                <w:szCs w:val="22"/>
                <w:vertAlign w:val="superscript"/>
              </w:rPr>
              <w:t>6</w:t>
            </w:r>
            <w:r w:rsidRPr="00A477AD">
              <w:rPr>
                <w:rFonts w:eastAsia="MS PGothic"/>
                <w:sz w:val="16"/>
                <w:szCs w:val="22"/>
              </w:rPr>
              <w:t>10</w:t>
            </w:r>
            <w:r>
              <w:rPr>
                <w:rFonts w:eastAsia="MS PGothic"/>
                <w:sz w:val="16"/>
                <w:szCs w:val="22"/>
                <w:vertAlign w:val="superscript"/>
              </w:rPr>
              <w:t xml:space="preserve"> </w:t>
            </w:r>
            <w:r w:rsidRPr="00A477AD">
              <w:rPr>
                <w:rFonts w:eastAsia="MS PGothic"/>
                <w:sz w:val="16"/>
                <w:szCs w:val="22"/>
              </w:rPr>
              <w:t xml:space="preserve"> ×</w:t>
            </w:r>
            <w:proofErr w:type="gramEnd"/>
            <w:r>
              <w:rPr>
                <w:rFonts w:eastAsia="MS PGothic"/>
                <w:sz w:val="16"/>
                <w:szCs w:val="22"/>
              </w:rPr>
              <w:t xml:space="preserve"> 30</w:t>
            </w:r>
          </w:p>
        </w:tc>
        <w:tc>
          <w:tcPr>
            <w:tcW w:w="12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E8FC94" w14:textId="1B500500" w:rsidR="009F4E4A" w:rsidRPr="00A477AD" w:rsidRDefault="0036444E" w:rsidP="00720446">
            <w:pPr>
              <w:pStyle w:val="Tabletext"/>
              <w:spacing w:before="60"/>
              <w:jc w:val="center"/>
              <w:rPr>
                <w:sz w:val="16"/>
                <w:szCs w:val="22"/>
                <w:lang w:eastAsia="ja-JP"/>
              </w:rPr>
            </w:pPr>
            <w:r w:rsidRPr="00A477AD">
              <w:rPr>
                <w:rFonts w:eastAsia="MS PGothic"/>
                <w:sz w:val="16"/>
                <w:szCs w:val="22"/>
                <w:vertAlign w:val="superscript"/>
              </w:rPr>
              <w:t>−</w:t>
            </w:r>
            <w:proofErr w:type="gramStart"/>
            <w:r w:rsidRPr="00A477AD">
              <w:rPr>
                <w:rFonts w:eastAsia="MS PGothic"/>
                <w:sz w:val="16"/>
                <w:szCs w:val="22"/>
                <w:vertAlign w:val="superscript"/>
              </w:rPr>
              <w:t>6</w:t>
            </w:r>
            <w:r w:rsidRPr="00A477AD">
              <w:rPr>
                <w:rFonts w:eastAsia="MS PGothic"/>
                <w:sz w:val="16"/>
                <w:szCs w:val="22"/>
              </w:rPr>
              <w:t>10</w:t>
            </w:r>
            <w:r>
              <w:rPr>
                <w:rFonts w:eastAsia="MS PGothic"/>
                <w:sz w:val="16"/>
                <w:szCs w:val="22"/>
                <w:vertAlign w:val="superscript"/>
              </w:rPr>
              <w:t xml:space="preserve"> </w:t>
            </w:r>
            <w:r w:rsidRPr="00A477AD">
              <w:rPr>
                <w:rFonts w:eastAsia="MS PGothic"/>
                <w:sz w:val="16"/>
                <w:szCs w:val="22"/>
              </w:rPr>
              <w:t xml:space="preserve"> ×</w:t>
            </w:r>
            <w:proofErr w:type="gramEnd"/>
            <w:r>
              <w:rPr>
                <w:rFonts w:eastAsia="MS PGothic"/>
                <w:sz w:val="16"/>
                <w:szCs w:val="22"/>
              </w:rPr>
              <w:t xml:space="preserve"> 30</w:t>
            </w:r>
          </w:p>
        </w:tc>
        <w:tc>
          <w:tcPr>
            <w:tcW w:w="19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2EAF67" w14:textId="00EB2416" w:rsidR="009F4E4A" w:rsidRPr="00A477AD" w:rsidRDefault="005D3B22" w:rsidP="00720446">
            <w:pPr>
              <w:pStyle w:val="Tabletext"/>
              <w:spacing w:before="60"/>
              <w:jc w:val="center"/>
              <w:rPr>
                <w:rFonts w:eastAsia="MS PGothic"/>
                <w:sz w:val="16"/>
                <w:szCs w:val="22"/>
              </w:rPr>
            </w:pPr>
            <w:r>
              <w:rPr>
                <w:rFonts w:hint="cs"/>
                <w:snapToGrid w:val="0"/>
                <w:sz w:val="16"/>
                <w:szCs w:val="22"/>
                <w:rtl/>
              </w:rPr>
              <w:t>(</w:t>
            </w:r>
            <w:r>
              <w:rPr>
                <w:snapToGrid w:val="0"/>
                <w:sz w:val="16"/>
                <w:szCs w:val="22"/>
              </w:rPr>
              <w:t>1</w:t>
            </w:r>
            <w:r>
              <w:rPr>
                <w:rFonts w:hint="cs"/>
                <w:snapToGrid w:val="0"/>
                <w:sz w:val="16"/>
                <w:szCs w:val="22"/>
                <w:rtl/>
                <w:lang w:bidi="ar-EG"/>
              </w:rPr>
              <w:t xml:space="preserve"> إلى </w:t>
            </w:r>
            <w:r w:rsidR="009F4E4A" w:rsidRPr="00A477AD">
              <w:rPr>
                <w:snapToGrid w:val="0"/>
                <w:sz w:val="16"/>
                <w:szCs w:val="22"/>
              </w:rPr>
              <w:t>30</w:t>
            </w:r>
            <w:r>
              <w:rPr>
                <w:rFonts w:hint="cs"/>
                <w:snapToGrid w:val="0"/>
                <w:sz w:val="16"/>
                <w:szCs w:val="22"/>
                <w:rtl/>
              </w:rPr>
              <w:t>)</w:t>
            </w:r>
            <w:r w:rsidRPr="00A477AD">
              <w:rPr>
                <w:snapToGrid w:val="0"/>
                <w:sz w:val="16"/>
                <w:szCs w:val="22"/>
                <w:vertAlign w:val="superscript"/>
              </w:rPr>
              <w:t xml:space="preserve"> −6</w:t>
            </w:r>
            <w:r w:rsidRPr="00A477AD">
              <w:rPr>
                <w:snapToGrid w:val="0"/>
                <w:sz w:val="16"/>
                <w:szCs w:val="22"/>
              </w:rPr>
              <w:t>10</w:t>
            </w:r>
            <w:r>
              <w:rPr>
                <w:snapToGrid w:val="0"/>
                <w:sz w:val="16"/>
                <w:szCs w:val="22"/>
                <w:vertAlign w:val="superscript"/>
              </w:rPr>
              <w:t xml:space="preserve"> </w:t>
            </w:r>
            <w:r w:rsidRPr="00A477AD">
              <w:rPr>
                <w:rFonts w:eastAsia="MS PGothic"/>
                <w:sz w:val="16"/>
                <w:szCs w:val="22"/>
              </w:rPr>
              <w:t>×</w:t>
            </w:r>
            <w:r>
              <w:rPr>
                <w:rFonts w:eastAsia="MS PGothic"/>
                <w:sz w:val="16"/>
                <w:szCs w:val="22"/>
              </w:rPr>
              <w:t xml:space="preserve"> </w:t>
            </w:r>
          </w:p>
        </w:tc>
      </w:tr>
    </w:tbl>
    <w:p w14:paraId="546C1E6E" w14:textId="77777777" w:rsidR="0036444E" w:rsidRDefault="0036444E" w:rsidP="0048208D">
      <w:pPr>
        <w:pStyle w:val="Tablelegend"/>
        <w:tabs>
          <w:tab w:val="clear" w:pos="284"/>
        </w:tabs>
        <w:spacing w:after="0" w:line="168" w:lineRule="auto"/>
        <w:rPr>
          <w:sz w:val="16"/>
          <w:szCs w:val="22"/>
          <w:rtl/>
        </w:rPr>
      </w:pPr>
      <w:r w:rsidRPr="00240899">
        <w:rPr>
          <w:rFonts w:hint="cs"/>
          <w:i/>
          <w:iCs/>
          <w:sz w:val="16"/>
          <w:szCs w:val="22"/>
          <w:rtl/>
          <w:lang w:val="fr-FR"/>
        </w:rPr>
        <w:t>ملاحظات الجدول</w:t>
      </w:r>
      <w:r>
        <w:rPr>
          <w:rFonts w:hint="cs"/>
          <w:i/>
          <w:iCs/>
          <w:sz w:val="16"/>
          <w:szCs w:val="22"/>
          <w:rtl/>
          <w:lang w:val="fr-FR"/>
        </w:rPr>
        <w:t xml:space="preserve"> </w:t>
      </w:r>
      <w:r>
        <w:rPr>
          <w:i/>
          <w:iCs/>
          <w:sz w:val="16"/>
          <w:szCs w:val="22"/>
        </w:rPr>
        <w:t>2</w:t>
      </w:r>
      <w:r w:rsidRPr="0036444E">
        <w:rPr>
          <w:rFonts w:hint="cs"/>
          <w:sz w:val="16"/>
          <w:szCs w:val="22"/>
          <w:rtl/>
        </w:rPr>
        <w:t>:</w:t>
      </w:r>
    </w:p>
    <w:p w14:paraId="331615D4" w14:textId="423401B2" w:rsidR="009F4E4A" w:rsidRPr="00240899" w:rsidRDefault="009F4E4A" w:rsidP="0036444E">
      <w:pPr>
        <w:pStyle w:val="Tablelegend"/>
        <w:tabs>
          <w:tab w:val="clear" w:pos="284"/>
          <w:tab w:val="clear" w:pos="567"/>
          <w:tab w:val="left" w:pos="249"/>
        </w:tabs>
        <w:spacing w:before="80" w:after="0" w:line="168" w:lineRule="auto"/>
        <w:rPr>
          <w:sz w:val="16"/>
          <w:szCs w:val="22"/>
        </w:rPr>
      </w:pPr>
      <w:r w:rsidRPr="00240899">
        <w:rPr>
          <w:rFonts w:eastAsia="MS PGothic"/>
          <w:sz w:val="16"/>
          <w:szCs w:val="22"/>
        </w:rPr>
        <w:t>*</w:t>
      </w:r>
      <w:r w:rsidRPr="00240899">
        <w:rPr>
          <w:sz w:val="16"/>
          <w:szCs w:val="22"/>
        </w:rPr>
        <w:tab/>
      </w:r>
      <w:r w:rsidRPr="00240899">
        <w:rPr>
          <w:rFonts w:hint="cs"/>
          <w:sz w:val="16"/>
          <w:szCs w:val="22"/>
          <w:rtl/>
        </w:rPr>
        <w:t xml:space="preserve">تشمل أعمدة الجدول هذه خصائص وعتبات للمستقبلات التي تعمل في النطاق </w:t>
      </w:r>
      <w:r w:rsidRPr="00240899">
        <w:rPr>
          <w:sz w:val="16"/>
          <w:szCs w:val="22"/>
        </w:rPr>
        <w:t>MHz 1 610</w:t>
      </w:r>
      <w:r w:rsidRPr="00240899">
        <w:rPr>
          <w:sz w:val="16"/>
          <w:szCs w:val="22"/>
        </w:rPr>
        <w:noBreakHyphen/>
        <w:t>1 559</w:t>
      </w:r>
      <w:r w:rsidRPr="00240899">
        <w:rPr>
          <w:rFonts w:hint="cs"/>
          <w:sz w:val="16"/>
          <w:szCs w:val="22"/>
          <w:rtl/>
        </w:rPr>
        <w:t xml:space="preserve">. (مستقبلات </w:t>
      </w:r>
      <w:r w:rsidRPr="00240899">
        <w:rPr>
          <w:sz w:val="16"/>
          <w:szCs w:val="22"/>
        </w:rPr>
        <w:t>CDMA</w:t>
      </w:r>
      <w:r w:rsidRPr="00240899">
        <w:rPr>
          <w:rFonts w:hint="cs"/>
          <w:sz w:val="16"/>
          <w:szCs w:val="22"/>
          <w:rtl/>
        </w:rPr>
        <w:t xml:space="preserve"> من هذا النمط تعمل بالإشارات الموصوفة في الملحق </w:t>
      </w:r>
      <w:r w:rsidRPr="00240899">
        <w:rPr>
          <w:sz w:val="16"/>
          <w:szCs w:val="22"/>
        </w:rPr>
        <w:t>2</w:t>
      </w:r>
      <w:r w:rsidRPr="00240899">
        <w:rPr>
          <w:rFonts w:hint="cs"/>
          <w:sz w:val="16"/>
          <w:szCs w:val="22"/>
          <w:rtl/>
        </w:rPr>
        <w:t xml:space="preserve"> في التوصية </w:t>
      </w:r>
      <w:r w:rsidRPr="00240899">
        <w:rPr>
          <w:sz w:val="16"/>
          <w:szCs w:val="22"/>
        </w:rPr>
        <w:t>ITU</w:t>
      </w:r>
      <w:r w:rsidRPr="00240899">
        <w:rPr>
          <w:sz w:val="16"/>
          <w:szCs w:val="22"/>
        </w:rPr>
        <w:noBreakHyphen/>
        <w:t>R М.1787</w:t>
      </w:r>
      <w:r w:rsidRPr="00240899">
        <w:rPr>
          <w:rFonts w:hint="cs"/>
          <w:sz w:val="16"/>
          <w:szCs w:val="22"/>
          <w:rtl/>
        </w:rPr>
        <w:t>) بالنسبة</w:t>
      </w:r>
      <w:r w:rsidRPr="00240899">
        <w:rPr>
          <w:rFonts w:hint="eastAsia"/>
          <w:sz w:val="16"/>
          <w:szCs w:val="22"/>
          <w:rtl/>
        </w:rPr>
        <w:t> </w:t>
      </w:r>
      <w:r w:rsidRPr="00240899">
        <w:rPr>
          <w:rFonts w:hint="cs"/>
          <w:sz w:val="16"/>
          <w:szCs w:val="22"/>
          <w:rtl/>
        </w:rPr>
        <w:t>لخصائص وعتبات المستقبلات التي تحوز وتتتبع أيضاً إشارات</w:t>
      </w:r>
      <w:r w:rsidR="0036444E">
        <w:rPr>
          <w:rFonts w:hint="eastAsia"/>
          <w:sz w:val="16"/>
          <w:szCs w:val="22"/>
          <w:rtl/>
        </w:rPr>
        <w:t> </w:t>
      </w:r>
      <w:r w:rsidRPr="00240899">
        <w:rPr>
          <w:sz w:val="16"/>
          <w:szCs w:val="22"/>
        </w:rPr>
        <w:t>RNSS</w:t>
      </w:r>
      <w:r w:rsidRPr="00240899">
        <w:rPr>
          <w:rFonts w:hint="cs"/>
          <w:sz w:val="16"/>
          <w:szCs w:val="22"/>
          <w:rtl/>
        </w:rPr>
        <w:t xml:space="preserve"> في النطاق </w:t>
      </w:r>
      <w:r w:rsidRPr="00240899">
        <w:rPr>
          <w:sz w:val="16"/>
          <w:szCs w:val="22"/>
        </w:rPr>
        <w:t>MHz 1 300</w:t>
      </w:r>
      <w:r w:rsidRPr="00240899">
        <w:rPr>
          <w:sz w:val="16"/>
          <w:szCs w:val="22"/>
        </w:rPr>
        <w:noBreakHyphen/>
        <w:t>1 215</w:t>
      </w:r>
      <w:r w:rsidRPr="00240899">
        <w:rPr>
          <w:rFonts w:hint="cs"/>
          <w:sz w:val="16"/>
          <w:szCs w:val="22"/>
          <w:rtl/>
        </w:rPr>
        <w:t xml:space="preserve"> و/أو </w:t>
      </w:r>
      <w:r w:rsidRPr="00240899">
        <w:rPr>
          <w:sz w:val="16"/>
          <w:szCs w:val="22"/>
        </w:rPr>
        <w:t>MHz 1 215</w:t>
      </w:r>
      <w:r w:rsidRPr="00240899">
        <w:rPr>
          <w:sz w:val="16"/>
          <w:szCs w:val="22"/>
        </w:rPr>
        <w:noBreakHyphen/>
        <w:t>1 164</w:t>
      </w:r>
      <w:r w:rsidRPr="00240899">
        <w:rPr>
          <w:rFonts w:hint="cs"/>
          <w:sz w:val="16"/>
          <w:szCs w:val="22"/>
          <w:rtl/>
        </w:rPr>
        <w:t xml:space="preserve">، راجع أيضاً التوصية </w:t>
      </w:r>
      <w:r w:rsidRPr="00240899">
        <w:rPr>
          <w:sz w:val="16"/>
          <w:szCs w:val="22"/>
        </w:rPr>
        <w:t>ITU</w:t>
      </w:r>
      <w:r w:rsidRPr="00240899">
        <w:rPr>
          <w:sz w:val="16"/>
          <w:szCs w:val="22"/>
        </w:rPr>
        <w:noBreakHyphen/>
        <w:t>R M.</w:t>
      </w:r>
      <w:r w:rsidR="0036444E">
        <w:rPr>
          <w:sz w:val="16"/>
          <w:szCs w:val="22"/>
        </w:rPr>
        <w:t>1903</w:t>
      </w:r>
      <w:r w:rsidRPr="00240899">
        <w:rPr>
          <w:rFonts w:hint="cs"/>
          <w:sz w:val="16"/>
          <w:szCs w:val="22"/>
          <w:rtl/>
        </w:rPr>
        <w:t xml:space="preserve"> و/أو </w:t>
      </w:r>
      <w:r w:rsidRPr="00240899">
        <w:rPr>
          <w:sz w:val="16"/>
          <w:szCs w:val="22"/>
        </w:rPr>
        <w:t>ITU</w:t>
      </w:r>
      <w:r w:rsidRPr="00240899">
        <w:rPr>
          <w:sz w:val="16"/>
          <w:szCs w:val="22"/>
        </w:rPr>
        <w:noBreakHyphen/>
        <w:t>R M.1905</w:t>
      </w:r>
      <w:r w:rsidRPr="00240899">
        <w:rPr>
          <w:rFonts w:hint="cs"/>
          <w:sz w:val="16"/>
          <w:szCs w:val="22"/>
          <w:rtl/>
        </w:rPr>
        <w:t>.</w:t>
      </w:r>
    </w:p>
    <w:p w14:paraId="2A955570" w14:textId="7EA2177A" w:rsidR="009F4E4A" w:rsidRPr="00240899" w:rsidRDefault="009F4E4A" w:rsidP="0036444E">
      <w:pPr>
        <w:pStyle w:val="TableLegendNote"/>
        <w:bidi/>
        <w:spacing w:line="168" w:lineRule="auto"/>
        <w:ind w:left="0" w:right="0"/>
        <w:rPr>
          <w:rFonts w:eastAsia="MS PGothic" w:cs="Traditional Arabic"/>
          <w:sz w:val="16"/>
          <w:szCs w:val="22"/>
          <w:vertAlign w:val="superscript"/>
        </w:rPr>
      </w:pPr>
      <w:r w:rsidRPr="00240899">
        <w:rPr>
          <w:rFonts w:cs="Traditional Arabic" w:hint="cs"/>
          <w:b/>
          <w:bCs/>
          <w:sz w:val="16"/>
          <w:szCs w:val="22"/>
          <w:rtl/>
          <w:lang w:val="fr-FR"/>
        </w:rPr>
        <w:t xml:space="preserve">الملاحظة </w:t>
      </w:r>
      <w:r w:rsidR="0036444E">
        <w:rPr>
          <w:rFonts w:cs="Traditional Arabic"/>
          <w:b/>
          <w:bCs/>
          <w:sz w:val="16"/>
          <w:szCs w:val="22"/>
          <w:lang w:val="fr-FR"/>
        </w:rPr>
        <w:t>1</w:t>
      </w:r>
      <w:r w:rsidRPr="00240899">
        <w:rPr>
          <w:rFonts w:cs="Traditional Arabic" w:hint="cs"/>
          <w:b/>
          <w:bCs/>
          <w:sz w:val="16"/>
          <w:szCs w:val="22"/>
          <w:rtl/>
          <w:lang w:val="fr-FR"/>
        </w:rPr>
        <w:t xml:space="preserve"> </w:t>
      </w:r>
      <w:r>
        <w:rPr>
          <w:rFonts w:cs="Traditional Arabic" w:hint="cs"/>
          <w:b/>
          <w:bCs/>
          <w:sz w:val="16"/>
          <w:szCs w:val="22"/>
          <w:rtl/>
          <w:lang w:val="fr-FR"/>
        </w:rPr>
        <w:t>-</w:t>
      </w:r>
      <w:r w:rsidRPr="00240899">
        <w:rPr>
          <w:rFonts w:cs="Traditional Arabic" w:hint="cs"/>
          <w:sz w:val="16"/>
          <w:szCs w:val="22"/>
          <w:rtl/>
          <w:lang w:val="fr-FR"/>
        </w:rPr>
        <w:t xml:space="preserve"> تدرج قيمة العتبة، عندما تستخدم في نموذج تقييم التداخل بحسب التوصية </w:t>
      </w:r>
      <w:r w:rsidRPr="00240899">
        <w:rPr>
          <w:rFonts w:cs="Traditional Arabic"/>
          <w:sz w:val="16"/>
          <w:szCs w:val="22"/>
        </w:rPr>
        <w:t>ITU</w:t>
      </w:r>
      <w:r w:rsidRPr="00240899">
        <w:rPr>
          <w:rFonts w:cs="Traditional Arabic"/>
          <w:sz w:val="16"/>
          <w:szCs w:val="22"/>
        </w:rPr>
        <w:noBreakHyphen/>
        <w:t>R M.1318</w:t>
      </w:r>
      <w:r w:rsidRPr="00240899">
        <w:rPr>
          <w:rFonts w:cs="Traditional Arabic"/>
          <w:sz w:val="16"/>
          <w:szCs w:val="22"/>
        </w:rPr>
        <w:noBreakHyphen/>
        <w:t>1</w:t>
      </w:r>
      <w:r w:rsidRPr="00240899">
        <w:rPr>
          <w:rFonts w:cs="Traditional Arabic" w:hint="cs"/>
          <w:sz w:val="16"/>
          <w:szCs w:val="22"/>
          <w:rtl/>
          <w:lang w:val="fr-FR"/>
        </w:rPr>
        <w:t xml:space="preserve">، في الخط </w:t>
      </w:r>
      <w:r w:rsidRPr="00240899">
        <w:rPr>
          <w:rFonts w:cs="Traditional Arabic"/>
          <w:sz w:val="16"/>
          <w:szCs w:val="22"/>
          <w:lang w:val="fr-FR"/>
        </w:rPr>
        <w:t>(</w:t>
      </w:r>
      <w:r w:rsidRPr="00240899">
        <w:rPr>
          <w:rFonts w:cs="Traditional Arabic"/>
          <w:sz w:val="16"/>
          <w:szCs w:val="22"/>
        </w:rPr>
        <w:t>a)</w:t>
      </w:r>
      <w:r w:rsidRPr="00240899">
        <w:rPr>
          <w:rFonts w:cs="Traditional Arabic" w:hint="cs"/>
          <w:sz w:val="16"/>
          <w:szCs w:val="22"/>
          <w:rtl/>
          <w:lang w:val="fr-FR"/>
        </w:rPr>
        <w:t xml:space="preserve"> وتدرج </w:t>
      </w:r>
      <w:r w:rsidRPr="00240899">
        <w:rPr>
          <w:rFonts w:cs="Traditional Arabic"/>
          <w:sz w:val="16"/>
          <w:szCs w:val="22"/>
        </w:rPr>
        <w:t>dB 6</w:t>
      </w:r>
      <w:r w:rsidRPr="00240899">
        <w:rPr>
          <w:rFonts w:cs="Traditional Arabic" w:hint="cs"/>
          <w:sz w:val="16"/>
          <w:szCs w:val="22"/>
          <w:rtl/>
          <w:lang w:val="fr-FR"/>
        </w:rPr>
        <w:t xml:space="preserve"> (هامش الأمان، الموصوف في الملحق </w:t>
      </w:r>
      <w:r w:rsidRPr="00240899">
        <w:rPr>
          <w:rFonts w:cs="Traditional Arabic"/>
          <w:sz w:val="16"/>
          <w:szCs w:val="22"/>
          <w:lang w:val="fr-FR"/>
        </w:rPr>
        <w:t>1</w:t>
      </w:r>
      <w:r w:rsidRPr="00240899">
        <w:rPr>
          <w:rFonts w:cs="Traditional Arabic" w:hint="cs"/>
          <w:sz w:val="16"/>
          <w:szCs w:val="22"/>
          <w:rtl/>
          <w:lang w:val="fr-FR"/>
        </w:rPr>
        <w:t xml:space="preserve">) في الخط </w:t>
      </w:r>
      <w:r w:rsidRPr="00240899">
        <w:rPr>
          <w:rFonts w:cs="Traditional Arabic"/>
          <w:sz w:val="16"/>
          <w:szCs w:val="22"/>
          <w:lang w:val="fr-FR"/>
        </w:rPr>
        <w:t>(</w:t>
      </w:r>
      <w:r w:rsidRPr="00240899">
        <w:rPr>
          <w:rFonts w:cs="Traditional Arabic"/>
          <w:sz w:val="16"/>
          <w:szCs w:val="22"/>
        </w:rPr>
        <w:t>b)</w:t>
      </w:r>
      <w:r w:rsidRPr="00240899">
        <w:rPr>
          <w:rFonts w:cs="Traditional Arabic" w:hint="cs"/>
          <w:sz w:val="16"/>
          <w:szCs w:val="22"/>
          <w:rtl/>
          <w:lang w:val="fr-FR"/>
        </w:rPr>
        <w:t xml:space="preserve"> من نموذج التقييم المعياري.</w:t>
      </w:r>
    </w:p>
    <w:p w14:paraId="3DFB64CE" w14:textId="6F1D2E0E"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0036444E">
        <w:rPr>
          <w:rFonts w:cs="Traditional Arabic"/>
          <w:b/>
          <w:bCs/>
          <w:sz w:val="16"/>
          <w:szCs w:val="22"/>
        </w:rPr>
        <w:t>2</w:t>
      </w:r>
      <w:r w:rsidRPr="00240899">
        <w:rPr>
          <w:rFonts w:cs="Traditional Arabic" w:hint="cs"/>
          <w:b/>
          <w:bCs/>
          <w:sz w:val="16"/>
          <w:szCs w:val="22"/>
          <w:rtl/>
        </w:rPr>
        <w:t xml:space="preserve"> -</w:t>
      </w:r>
      <w:r w:rsidRPr="00240899">
        <w:rPr>
          <w:rFonts w:cs="Traditional Arabic" w:hint="cs"/>
          <w:sz w:val="16"/>
          <w:szCs w:val="22"/>
          <w:rtl/>
        </w:rPr>
        <w:t xml:space="preserve"> يعتبر أن التداخل المستمر في النطاق الضيق له عرض نطاق أقل من </w:t>
      </w:r>
      <w:r w:rsidRPr="00240899">
        <w:rPr>
          <w:rFonts w:cs="Traditional Arabic"/>
          <w:sz w:val="16"/>
          <w:szCs w:val="22"/>
        </w:rPr>
        <w:t>Hz 700</w:t>
      </w:r>
      <w:r w:rsidRPr="00240899">
        <w:rPr>
          <w:rFonts w:cs="Traditional Arabic" w:hint="cs"/>
          <w:sz w:val="16"/>
          <w:szCs w:val="22"/>
          <w:rtl/>
        </w:rPr>
        <w:t xml:space="preserve">. ويعتبر أن التداخل المستمر في النطاق العريض له عرض نطاق أكبر من </w:t>
      </w:r>
      <w:r w:rsidRPr="00240899">
        <w:rPr>
          <w:rFonts w:cs="Traditional Arabic"/>
          <w:sz w:val="16"/>
          <w:szCs w:val="22"/>
        </w:rPr>
        <w:t>MHz 1</w:t>
      </w:r>
      <w:r w:rsidRPr="00240899">
        <w:rPr>
          <w:rFonts w:cs="Traditional Arabic" w:hint="cs"/>
          <w:sz w:val="16"/>
          <w:szCs w:val="22"/>
          <w:rtl/>
        </w:rPr>
        <w:t xml:space="preserve">. وعتبات التداخل لعروض النطاق ما بين </w:t>
      </w:r>
      <w:r w:rsidRPr="00240899">
        <w:rPr>
          <w:rFonts w:cs="Traditional Arabic"/>
          <w:sz w:val="16"/>
          <w:szCs w:val="22"/>
        </w:rPr>
        <w:t>Hz 700</w:t>
      </w:r>
      <w:r w:rsidRPr="00240899">
        <w:rPr>
          <w:rFonts w:cs="Traditional Arabic" w:hint="cs"/>
          <w:sz w:val="16"/>
          <w:szCs w:val="22"/>
          <w:rtl/>
        </w:rPr>
        <w:t xml:space="preserve"> و</w:t>
      </w:r>
      <w:r w:rsidRPr="00240899">
        <w:rPr>
          <w:rFonts w:cs="Traditional Arabic"/>
          <w:sz w:val="16"/>
          <w:szCs w:val="22"/>
        </w:rPr>
        <w:t>MHz 1</w:t>
      </w:r>
      <w:r w:rsidRPr="00240899">
        <w:rPr>
          <w:rFonts w:cs="Traditional Arabic" w:hint="cs"/>
          <w:sz w:val="16"/>
          <w:szCs w:val="22"/>
          <w:rtl/>
        </w:rPr>
        <w:t xml:space="preserve"> واردة في البند </w:t>
      </w:r>
      <w:r w:rsidRPr="00240899">
        <w:rPr>
          <w:rFonts w:cs="Traditional Arabic"/>
          <w:sz w:val="16"/>
          <w:szCs w:val="22"/>
        </w:rPr>
        <w:t>3</w:t>
      </w:r>
      <w:r w:rsidRPr="00240899">
        <w:rPr>
          <w:rFonts w:cs="Traditional Arabic" w:hint="cs"/>
          <w:sz w:val="16"/>
          <w:szCs w:val="22"/>
          <w:rtl/>
        </w:rPr>
        <w:t xml:space="preserve"> (انظر الشكل </w:t>
      </w:r>
      <w:r w:rsidRPr="00240899">
        <w:rPr>
          <w:rFonts w:cs="Traditional Arabic"/>
          <w:sz w:val="16"/>
          <w:szCs w:val="22"/>
        </w:rPr>
        <w:t>1</w:t>
      </w:r>
      <w:r w:rsidRPr="00240899">
        <w:rPr>
          <w:rFonts w:cs="Traditional Arabic" w:hint="cs"/>
          <w:sz w:val="16"/>
          <w:szCs w:val="22"/>
          <w:rtl/>
        </w:rPr>
        <w:t xml:space="preserve"> والجدول </w:t>
      </w:r>
      <w:r w:rsidRPr="00240899">
        <w:rPr>
          <w:rFonts w:cs="Traditional Arabic"/>
          <w:sz w:val="16"/>
          <w:szCs w:val="22"/>
        </w:rPr>
        <w:t>1</w:t>
      </w:r>
      <w:r w:rsidRPr="00240899">
        <w:rPr>
          <w:rFonts w:cs="Traditional Arabic" w:hint="cs"/>
          <w:sz w:val="16"/>
          <w:szCs w:val="22"/>
          <w:rtl/>
        </w:rPr>
        <w:t xml:space="preserve">). وهذه القيم هي من أجل شفرة </w:t>
      </w:r>
      <w:r w:rsidRPr="00240899">
        <w:rPr>
          <w:rFonts w:cs="Traditional Arabic"/>
          <w:sz w:val="16"/>
          <w:szCs w:val="22"/>
        </w:rPr>
        <w:t>L1 C/A</w:t>
      </w:r>
      <w:r w:rsidRPr="00240899">
        <w:rPr>
          <w:rFonts w:cs="Traditional Arabic" w:hint="cs"/>
          <w:sz w:val="16"/>
          <w:szCs w:val="22"/>
          <w:rtl/>
        </w:rPr>
        <w:t xml:space="preserve"> ولا يتوخى استعمالها في بيئات يكثر فيها التداخل النبضي.</w:t>
      </w:r>
    </w:p>
    <w:p w14:paraId="585CE5B2" w14:textId="0C23C8F3" w:rsidR="009F4E4A" w:rsidRPr="00C85D14" w:rsidRDefault="009F4E4A" w:rsidP="007438D8">
      <w:pPr>
        <w:pStyle w:val="TableLegendNote"/>
        <w:bidi/>
        <w:spacing w:line="168" w:lineRule="auto"/>
        <w:ind w:left="0" w:right="0"/>
        <w:rPr>
          <w:rFonts w:cs="Traditional Arabic"/>
          <w:sz w:val="16"/>
          <w:szCs w:val="22"/>
          <w:rtl/>
          <w:lang w:bidi="ar-EG"/>
        </w:rPr>
      </w:pPr>
      <w:r w:rsidRPr="00240899">
        <w:rPr>
          <w:rFonts w:cs="Traditional Arabic" w:hint="cs"/>
          <w:b/>
          <w:bCs/>
          <w:sz w:val="16"/>
          <w:szCs w:val="22"/>
          <w:rtl/>
        </w:rPr>
        <w:t xml:space="preserve">الملاحظة </w:t>
      </w:r>
      <w:r w:rsidR="006F166C">
        <w:rPr>
          <w:rFonts w:cs="Traditional Arabic"/>
          <w:b/>
          <w:bCs/>
          <w:sz w:val="16"/>
          <w:szCs w:val="22"/>
        </w:rPr>
        <w:t>3</w:t>
      </w:r>
      <w:r w:rsidRPr="00240899">
        <w:rPr>
          <w:rFonts w:cs="Traditional Arabic" w:hint="cs"/>
          <w:sz w:val="16"/>
          <w:szCs w:val="22"/>
          <w:rtl/>
        </w:rPr>
        <w:t xml:space="preserve"> - فيما يتعلق بمعالجة </w:t>
      </w:r>
      <w:r w:rsidR="007438D8">
        <w:rPr>
          <w:rFonts w:cs="Traditional Arabic" w:hint="cs"/>
          <w:sz w:val="16"/>
          <w:szCs w:val="22"/>
          <w:rtl/>
        </w:rPr>
        <w:t xml:space="preserve">إشارة </w:t>
      </w:r>
      <w:r w:rsidR="007438D8">
        <w:rPr>
          <w:rFonts w:cs="Traditional Arabic"/>
          <w:sz w:val="16"/>
          <w:szCs w:val="22"/>
          <w:lang w:val="en-GB"/>
        </w:rPr>
        <w:t>FDMA</w:t>
      </w:r>
      <w:r w:rsidR="007438D8">
        <w:rPr>
          <w:rFonts w:cs="Traditional Arabic" w:hint="cs"/>
          <w:sz w:val="16"/>
          <w:szCs w:val="22"/>
          <w:rtl/>
          <w:lang w:bidi="ar-EG"/>
        </w:rPr>
        <w:t xml:space="preserve"> </w:t>
      </w:r>
      <w:r w:rsidR="007438D8" w:rsidRPr="007438D8">
        <w:rPr>
          <w:rFonts w:cs="Traditional Arabic" w:hint="cs"/>
          <w:sz w:val="16"/>
          <w:szCs w:val="22"/>
          <w:rtl/>
          <w:lang w:bidi="ar-EG"/>
        </w:rPr>
        <w:t>و</w:t>
      </w:r>
      <w:r w:rsidR="007438D8" w:rsidRPr="007438D8">
        <w:rPr>
          <w:rFonts w:cs="Traditional Arabic"/>
          <w:sz w:val="16"/>
          <w:szCs w:val="22"/>
        </w:rPr>
        <w:t>CDMA</w:t>
      </w:r>
      <w:r w:rsidR="007438D8" w:rsidRPr="007438D8">
        <w:rPr>
          <w:rFonts w:cs="Traditional Arabic" w:hint="cs"/>
          <w:sz w:val="16"/>
          <w:szCs w:val="22"/>
          <w:rtl/>
          <w:lang w:bidi="ar-EG"/>
        </w:rPr>
        <w:t xml:space="preserve"> (</w:t>
      </w:r>
      <w:r w:rsidR="007438D8" w:rsidRPr="007438D8">
        <w:rPr>
          <w:rFonts w:cs="Traditional Arabic" w:hint="cs"/>
          <w:sz w:val="16"/>
          <w:szCs w:val="22"/>
          <w:rtl/>
        </w:rPr>
        <w:t>تردد موجة حاملة</w:t>
      </w:r>
      <w:r w:rsidR="007438D8" w:rsidRPr="007438D8">
        <w:rPr>
          <w:rFonts w:cs="Traditional Arabic" w:hint="cs"/>
          <w:sz w:val="16"/>
          <w:szCs w:val="22"/>
          <w:rtl/>
          <w:lang w:bidi="ar-EG"/>
        </w:rPr>
        <w:t xml:space="preserve"> </w:t>
      </w:r>
      <w:r w:rsidR="007438D8" w:rsidRPr="007438D8">
        <w:rPr>
          <w:rFonts w:cs="Traditional Arabic"/>
          <w:sz w:val="16"/>
          <w:szCs w:val="22"/>
        </w:rPr>
        <w:t>MHz 1 600,995</w:t>
      </w:r>
      <w:r w:rsidR="007438D8" w:rsidRPr="007438D8">
        <w:rPr>
          <w:rFonts w:cs="Traditional Arabic" w:hint="cs"/>
          <w:sz w:val="16"/>
          <w:szCs w:val="22"/>
          <w:rtl/>
          <w:lang w:bidi="ar-EG"/>
        </w:rPr>
        <w:t>)</w:t>
      </w:r>
      <w:r w:rsidR="00531F0E">
        <w:rPr>
          <w:rFonts w:cs="Traditional Arabic" w:hint="cs"/>
          <w:sz w:val="16"/>
          <w:szCs w:val="22"/>
          <w:rtl/>
        </w:rPr>
        <w:t xml:space="preserve">، </w:t>
      </w:r>
      <w:r w:rsidRPr="00240899">
        <w:rPr>
          <w:rFonts w:cs="Traditional Arabic" w:hint="cs"/>
          <w:sz w:val="16"/>
          <w:szCs w:val="22"/>
          <w:rtl/>
        </w:rPr>
        <w:t xml:space="preserve">يعتبر أن التداخل المستمر في النطاق الضيق له عرض نطاق أقل من </w:t>
      </w:r>
      <w:r w:rsidRPr="00240899">
        <w:rPr>
          <w:rFonts w:cs="Traditional Arabic"/>
          <w:sz w:val="16"/>
          <w:szCs w:val="22"/>
        </w:rPr>
        <w:t>kHz 1</w:t>
      </w:r>
      <w:r w:rsidRPr="00240899">
        <w:rPr>
          <w:rFonts w:cs="Traditional Arabic" w:hint="cs"/>
          <w:sz w:val="16"/>
          <w:szCs w:val="22"/>
          <w:rtl/>
        </w:rPr>
        <w:t xml:space="preserve">. ويعتبر أن التداخل المستمر في النطاق العريض له عرض نطاق أكبر من </w:t>
      </w:r>
      <w:r w:rsidRPr="00240899">
        <w:rPr>
          <w:rFonts w:cs="Traditional Arabic"/>
          <w:sz w:val="16"/>
          <w:szCs w:val="22"/>
        </w:rPr>
        <w:t>kHz 500</w:t>
      </w:r>
      <w:r w:rsidRPr="00240899">
        <w:rPr>
          <w:rFonts w:cs="Traditional Arabic" w:hint="cs"/>
          <w:sz w:val="16"/>
          <w:szCs w:val="22"/>
          <w:rtl/>
        </w:rPr>
        <w:t>.</w:t>
      </w:r>
      <w:r w:rsidR="00C85D14">
        <w:rPr>
          <w:rFonts w:cs="Traditional Arabic" w:hint="cs"/>
          <w:sz w:val="16"/>
          <w:szCs w:val="22"/>
          <w:rtl/>
        </w:rPr>
        <w:t xml:space="preserve"> وترد عتبات عروض نطاق التداخل بين </w:t>
      </w:r>
      <w:r w:rsidR="00C85D14" w:rsidRPr="00240899">
        <w:rPr>
          <w:rFonts w:cs="Traditional Arabic"/>
          <w:sz w:val="16"/>
          <w:szCs w:val="22"/>
        </w:rPr>
        <w:t>kHz </w:t>
      </w:r>
      <w:r w:rsidR="00C85D14">
        <w:rPr>
          <w:rFonts w:cs="Traditional Arabic"/>
          <w:sz w:val="16"/>
          <w:szCs w:val="22"/>
        </w:rPr>
        <w:t>1</w:t>
      </w:r>
      <w:r w:rsidR="00C85D14">
        <w:rPr>
          <w:rFonts w:cs="Traditional Arabic" w:hint="cs"/>
          <w:sz w:val="16"/>
          <w:szCs w:val="22"/>
          <w:rtl/>
        </w:rPr>
        <w:t xml:space="preserve"> و</w:t>
      </w:r>
      <w:r w:rsidR="00C85D14" w:rsidRPr="00C85D14">
        <w:rPr>
          <w:rFonts w:cs="Traditional Arabic"/>
          <w:sz w:val="16"/>
          <w:szCs w:val="22"/>
        </w:rPr>
        <w:t xml:space="preserve"> </w:t>
      </w:r>
      <w:r w:rsidR="00C85D14" w:rsidRPr="00240899">
        <w:rPr>
          <w:rFonts w:cs="Traditional Arabic"/>
          <w:sz w:val="16"/>
          <w:szCs w:val="22"/>
        </w:rPr>
        <w:t>kHz 500</w:t>
      </w:r>
      <w:r w:rsidR="00C85D14">
        <w:rPr>
          <w:rFonts w:cs="Traditional Arabic" w:hint="cs"/>
          <w:sz w:val="16"/>
          <w:szCs w:val="22"/>
          <w:rtl/>
        </w:rPr>
        <w:t>في الشكل</w:t>
      </w:r>
      <w:proofErr w:type="gramStart"/>
      <w:r w:rsidR="00C85D14">
        <w:rPr>
          <w:rFonts w:cs="Traditional Arabic"/>
          <w:sz w:val="16"/>
          <w:szCs w:val="22"/>
          <w:lang w:val="en-GB"/>
        </w:rPr>
        <w:t xml:space="preserve">2 </w:t>
      </w:r>
      <w:r w:rsidR="00C85D14">
        <w:rPr>
          <w:rFonts w:cs="Traditional Arabic" w:hint="cs"/>
          <w:sz w:val="16"/>
          <w:szCs w:val="22"/>
          <w:rtl/>
          <w:lang w:bidi="ar-EG"/>
        </w:rPr>
        <w:t>.</w:t>
      </w:r>
      <w:proofErr w:type="gramEnd"/>
    </w:p>
    <w:p w14:paraId="7EE4D22D" w14:textId="64B922E2"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006F166C">
        <w:rPr>
          <w:rFonts w:cs="Traditional Arabic"/>
          <w:b/>
          <w:bCs/>
          <w:sz w:val="16"/>
          <w:szCs w:val="22"/>
        </w:rPr>
        <w:t>4</w:t>
      </w:r>
      <w:r w:rsidRPr="00240899">
        <w:rPr>
          <w:rFonts w:cs="Traditional Arabic" w:hint="cs"/>
          <w:sz w:val="16"/>
          <w:szCs w:val="22"/>
          <w:rtl/>
        </w:rPr>
        <w:t xml:space="preserve"> - يعتبر أن التداخل المستمر في النطاق الضيق له عرض نطاق أقل من </w:t>
      </w:r>
      <w:r w:rsidRPr="00240899">
        <w:rPr>
          <w:rFonts w:cs="Traditional Arabic"/>
          <w:sz w:val="16"/>
          <w:szCs w:val="22"/>
        </w:rPr>
        <w:t>Hz 700</w:t>
      </w:r>
      <w:r w:rsidRPr="00240899">
        <w:rPr>
          <w:rFonts w:cs="Traditional Arabic" w:hint="cs"/>
          <w:sz w:val="16"/>
          <w:szCs w:val="22"/>
          <w:rtl/>
        </w:rPr>
        <w:t xml:space="preserve">. ويعتبر أن التداخل المستمر في النطاق العريض له عرض نطاق أكبر من </w:t>
      </w:r>
      <w:r w:rsidRPr="00240899">
        <w:rPr>
          <w:rFonts w:cs="Traditional Arabic"/>
          <w:sz w:val="16"/>
          <w:szCs w:val="22"/>
        </w:rPr>
        <w:t>MHz 1</w:t>
      </w:r>
      <w:r w:rsidRPr="00240899">
        <w:rPr>
          <w:rFonts w:cs="Traditional Arabic" w:hint="cs"/>
          <w:sz w:val="16"/>
          <w:szCs w:val="22"/>
          <w:rtl/>
        </w:rPr>
        <w:t>.</w:t>
      </w:r>
    </w:p>
    <w:p w14:paraId="2B5FF37F" w14:textId="5C4A471F" w:rsidR="009F4E4A" w:rsidRPr="00240899" w:rsidRDefault="009F4E4A" w:rsidP="000017EF">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006F166C">
        <w:rPr>
          <w:rFonts w:cs="Traditional Arabic"/>
          <w:b/>
          <w:bCs/>
          <w:sz w:val="16"/>
          <w:szCs w:val="22"/>
        </w:rPr>
        <w:t>5</w:t>
      </w:r>
      <w:r w:rsidRPr="00240899">
        <w:rPr>
          <w:rFonts w:cs="Traditional Arabic" w:hint="cs"/>
          <w:sz w:val="16"/>
          <w:szCs w:val="22"/>
          <w:rtl/>
        </w:rPr>
        <w:t xml:space="preserve"> - ينطبق كسب الهوائي الأقصى للمستقبل </w:t>
      </w:r>
      <w:proofErr w:type="gramStart"/>
      <w:r w:rsidR="000017EF" w:rsidRPr="000017EF">
        <w:rPr>
          <w:rFonts w:cs="Traditional Arabic"/>
          <w:sz w:val="16"/>
          <w:szCs w:val="22"/>
          <w:lang w:val="en-GB"/>
        </w:rPr>
        <w:t xml:space="preserve">RHCP </w:t>
      </w:r>
      <w:r w:rsidR="000017EF">
        <w:rPr>
          <w:rFonts w:cs="Traditional Arabic" w:hint="cs"/>
          <w:sz w:val="16"/>
          <w:szCs w:val="22"/>
          <w:rtl/>
          <w:lang w:val="en-GB"/>
        </w:rPr>
        <w:t xml:space="preserve"> </w:t>
      </w:r>
      <w:r w:rsidRPr="00240899">
        <w:rPr>
          <w:rFonts w:cs="Traditional Arabic" w:hint="cs"/>
          <w:sz w:val="16"/>
          <w:szCs w:val="22"/>
          <w:rtl/>
        </w:rPr>
        <w:t>في</w:t>
      </w:r>
      <w:proofErr w:type="gramEnd"/>
      <w:r w:rsidRPr="00240899">
        <w:rPr>
          <w:rFonts w:cs="Traditional Arabic" w:hint="cs"/>
          <w:sz w:val="16"/>
          <w:szCs w:val="22"/>
          <w:rtl/>
        </w:rPr>
        <w:t xml:space="preserve"> نصف الكرة الأعلى على زاوية ارتفاع </w:t>
      </w:r>
      <w:r w:rsidRPr="00240899">
        <w:rPr>
          <w:rFonts w:cs="Traditional Arabic"/>
          <w:position w:val="6"/>
          <w:sz w:val="16"/>
          <w:szCs w:val="22"/>
        </w:rPr>
        <w:t>◦</w:t>
      </w:r>
      <w:r w:rsidRPr="00240899">
        <w:rPr>
          <w:rFonts w:cs="Traditional Arabic"/>
          <w:sz w:val="16"/>
          <w:szCs w:val="22"/>
        </w:rPr>
        <w:t>75</w:t>
      </w:r>
      <w:r w:rsidRPr="00240899">
        <w:rPr>
          <w:rFonts w:cs="Traditional Arabic" w:hint="cs"/>
          <w:sz w:val="16"/>
          <w:szCs w:val="22"/>
          <w:rtl/>
        </w:rPr>
        <w:t xml:space="preserve"> أو أكثر نسبة إلى المستوى الأفقي للهوائي.</w:t>
      </w:r>
    </w:p>
    <w:p w14:paraId="1B0D1F63" w14:textId="3036E426"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006F166C">
        <w:rPr>
          <w:rFonts w:cs="Traditional Arabic"/>
          <w:b/>
          <w:bCs/>
          <w:sz w:val="16"/>
          <w:szCs w:val="22"/>
        </w:rPr>
        <w:t>6</w:t>
      </w:r>
      <w:r w:rsidRPr="00240899">
        <w:rPr>
          <w:rFonts w:cs="Traditional Arabic" w:hint="cs"/>
          <w:sz w:val="16"/>
          <w:szCs w:val="22"/>
          <w:rtl/>
        </w:rPr>
        <w:t xml:space="preserve"> - تنطبق قيمة الكسب الأقصى المدرجة لنصف الكرة الأعلى على زاوية ارتفاع </w:t>
      </w:r>
      <w:r w:rsidRPr="00240899">
        <w:rPr>
          <w:rFonts w:cs="Traditional Arabic"/>
          <w:position w:val="6"/>
          <w:sz w:val="16"/>
          <w:szCs w:val="22"/>
        </w:rPr>
        <w:t>◦</w:t>
      </w:r>
      <w:r w:rsidRPr="00240899">
        <w:rPr>
          <w:rFonts w:cs="Traditional Arabic"/>
          <w:sz w:val="16"/>
          <w:szCs w:val="22"/>
        </w:rPr>
        <w:t>30</w:t>
      </w:r>
      <w:r w:rsidRPr="00240899">
        <w:rPr>
          <w:rFonts w:cs="Traditional Arabic" w:hint="cs"/>
          <w:sz w:val="16"/>
          <w:szCs w:val="22"/>
          <w:rtl/>
        </w:rPr>
        <w:t xml:space="preserve"> (زاوية وصول</w:t>
      </w:r>
      <w:proofErr w:type="gramStart"/>
      <w:r w:rsidRPr="00240899">
        <w:rPr>
          <w:rFonts w:cs="Traditional Arabic"/>
          <w:sz w:val="16"/>
          <w:szCs w:val="22"/>
        </w:rPr>
        <w:t xml:space="preserve">RFI </w:t>
      </w:r>
      <w:r w:rsidRPr="00240899">
        <w:rPr>
          <w:rFonts w:cs="Traditional Arabic" w:hint="cs"/>
          <w:sz w:val="16"/>
          <w:szCs w:val="22"/>
          <w:rtl/>
        </w:rPr>
        <w:t xml:space="preserve"> المتوقعة</w:t>
      </w:r>
      <w:proofErr w:type="gramEnd"/>
      <w:r w:rsidRPr="00240899">
        <w:rPr>
          <w:rFonts w:cs="Traditional Arabic" w:hint="cs"/>
          <w:sz w:val="16"/>
          <w:szCs w:val="22"/>
          <w:rtl/>
        </w:rPr>
        <w:t xml:space="preserve"> القصوى). وتنطبق قيمة الكسب الأقصى المدرجة لنصف الكرة الأدنى على زاوية ارتفاع </w:t>
      </w:r>
      <w:r w:rsidRPr="00240899">
        <w:rPr>
          <w:rFonts w:cs="Traditional Arabic"/>
          <w:position w:val="6"/>
          <w:sz w:val="16"/>
          <w:szCs w:val="22"/>
        </w:rPr>
        <w:t>◦</w:t>
      </w:r>
      <w:r w:rsidR="0036444E">
        <w:rPr>
          <w:rFonts w:cs="Traditional Arabic"/>
          <w:sz w:val="16"/>
          <w:szCs w:val="22"/>
        </w:rPr>
        <w:t>5</w:t>
      </w:r>
      <w:r w:rsidRPr="00240899">
        <w:rPr>
          <w:rFonts w:cs="Traditional Arabic" w:hint="cs"/>
          <w:sz w:val="16"/>
          <w:szCs w:val="22"/>
          <w:rtl/>
        </w:rPr>
        <w:t>.</w:t>
      </w:r>
    </w:p>
    <w:p w14:paraId="6179E10B" w14:textId="1D460B23" w:rsidR="009F4E4A"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006F166C">
        <w:rPr>
          <w:rFonts w:cs="Traditional Arabic"/>
          <w:b/>
          <w:bCs/>
          <w:sz w:val="16"/>
          <w:szCs w:val="22"/>
        </w:rPr>
        <w:t>7</w:t>
      </w:r>
      <w:r w:rsidRPr="00240899">
        <w:rPr>
          <w:rFonts w:cs="Traditional Arabic" w:hint="cs"/>
          <w:sz w:val="16"/>
          <w:szCs w:val="22"/>
          <w:rtl/>
        </w:rPr>
        <w:t xml:space="preserve"> - تنطبق قيمة الكسب الأقصى المدرجة على زاوية ارتفاع </w:t>
      </w:r>
      <w:r w:rsidRPr="00240899">
        <w:rPr>
          <w:rFonts w:cs="Traditional Arabic"/>
          <w:sz w:val="16"/>
          <w:szCs w:val="22"/>
        </w:rPr>
        <w:t>°0</w:t>
      </w:r>
      <w:r w:rsidRPr="00240899">
        <w:rPr>
          <w:rFonts w:cs="Traditional Arabic" w:hint="cs"/>
          <w:sz w:val="16"/>
          <w:szCs w:val="22"/>
          <w:rtl/>
        </w:rPr>
        <w:t xml:space="preserve">. وبالنسبة لزوايا ارتفاع ما بين </w:t>
      </w:r>
      <w:r w:rsidRPr="00240899">
        <w:rPr>
          <w:rFonts w:cs="Traditional Arabic"/>
          <w:position w:val="6"/>
          <w:sz w:val="16"/>
          <w:szCs w:val="22"/>
        </w:rPr>
        <w:t>◦</w:t>
      </w:r>
      <w:r w:rsidRPr="00240899">
        <w:rPr>
          <w:rFonts w:cs="Traditional Arabic"/>
          <w:sz w:val="16"/>
          <w:szCs w:val="22"/>
        </w:rPr>
        <w:t>0</w:t>
      </w:r>
      <w:r w:rsidRPr="00240899">
        <w:rPr>
          <w:rFonts w:cs="Traditional Arabic" w:hint="cs"/>
          <w:sz w:val="16"/>
          <w:szCs w:val="22"/>
          <w:rtl/>
        </w:rPr>
        <w:t xml:space="preserve"> و</w:t>
      </w:r>
      <w:r w:rsidRPr="00240899">
        <w:rPr>
          <w:rFonts w:cs="Traditional Arabic"/>
          <w:position w:val="6"/>
          <w:sz w:val="16"/>
          <w:szCs w:val="22"/>
        </w:rPr>
        <w:t>◦</w:t>
      </w:r>
      <w:r w:rsidRPr="00240899">
        <w:rPr>
          <w:rFonts w:cs="Traditional Arabic"/>
          <w:sz w:val="16"/>
          <w:szCs w:val="22"/>
        </w:rPr>
        <w:t>30–</w:t>
      </w:r>
      <w:r w:rsidRPr="00240899">
        <w:rPr>
          <w:rFonts w:cs="Traditional Arabic" w:hint="cs"/>
          <w:sz w:val="16"/>
          <w:szCs w:val="22"/>
          <w:rtl/>
        </w:rPr>
        <w:t xml:space="preserve"> يتناقص الكسب الأعظمي إلى </w:t>
      </w:r>
      <w:r w:rsidRPr="00240899">
        <w:rPr>
          <w:rFonts w:cs="Traditional Arabic"/>
          <w:sz w:val="16"/>
          <w:szCs w:val="22"/>
        </w:rPr>
        <w:t>dBi 10–</w:t>
      </w:r>
      <w:r w:rsidRPr="00240899">
        <w:rPr>
          <w:rFonts w:cs="Traditional Arabic" w:hint="cs"/>
          <w:sz w:val="16"/>
          <w:szCs w:val="22"/>
          <w:rtl/>
        </w:rPr>
        <w:t xml:space="preserve"> ويبقى ثابتاً عند </w:t>
      </w:r>
      <w:r w:rsidRPr="00240899">
        <w:rPr>
          <w:rFonts w:cs="Traditional Arabic"/>
          <w:sz w:val="16"/>
          <w:szCs w:val="22"/>
        </w:rPr>
        <w:t>dBi 10–</w:t>
      </w:r>
      <w:r w:rsidRPr="00240899">
        <w:rPr>
          <w:rFonts w:cs="Traditional Arabic" w:hint="cs"/>
          <w:sz w:val="16"/>
          <w:szCs w:val="22"/>
          <w:rtl/>
          <w:lang w:bidi="ar-SY"/>
        </w:rPr>
        <w:t xml:space="preserve"> </w:t>
      </w:r>
      <w:r w:rsidRPr="00240899">
        <w:rPr>
          <w:rFonts w:cs="Traditional Arabic" w:hint="cs"/>
          <w:sz w:val="16"/>
          <w:szCs w:val="22"/>
          <w:rtl/>
        </w:rPr>
        <w:t xml:space="preserve">لزوايا الارتفاع ما بين </w:t>
      </w:r>
      <w:r w:rsidRPr="00240899">
        <w:rPr>
          <w:rFonts w:cs="Traditional Arabic"/>
          <w:position w:val="6"/>
          <w:sz w:val="16"/>
          <w:szCs w:val="22"/>
        </w:rPr>
        <w:t>◦</w:t>
      </w:r>
      <w:r w:rsidRPr="00240899">
        <w:rPr>
          <w:rFonts w:cs="Traditional Arabic"/>
          <w:sz w:val="16"/>
          <w:szCs w:val="22"/>
        </w:rPr>
        <w:t>30–</w:t>
      </w:r>
      <w:r w:rsidRPr="00240899">
        <w:rPr>
          <w:rFonts w:cs="Traditional Arabic" w:hint="cs"/>
          <w:sz w:val="16"/>
          <w:szCs w:val="22"/>
          <w:rtl/>
          <w:lang w:bidi="ar-SY"/>
        </w:rPr>
        <w:t xml:space="preserve"> </w:t>
      </w:r>
      <w:r w:rsidRPr="00240899">
        <w:rPr>
          <w:rFonts w:cs="Traditional Arabic" w:hint="cs"/>
          <w:sz w:val="16"/>
          <w:szCs w:val="22"/>
          <w:rtl/>
        </w:rPr>
        <w:t>و</w:t>
      </w:r>
      <w:r w:rsidRPr="00240899">
        <w:rPr>
          <w:rFonts w:cs="Traditional Arabic"/>
          <w:sz w:val="16"/>
          <w:szCs w:val="22"/>
        </w:rPr>
        <w:t>90–</w:t>
      </w:r>
      <w:r w:rsidRPr="00240899">
        <w:rPr>
          <w:rFonts w:cs="Traditional Arabic" w:hint="cs"/>
          <w:sz w:val="16"/>
          <w:szCs w:val="22"/>
          <w:rtl/>
        </w:rPr>
        <w:t>.</w:t>
      </w:r>
    </w:p>
    <w:p w14:paraId="2325FA2F" w14:textId="1135E85C" w:rsidR="006F166C" w:rsidRPr="006F166C" w:rsidRDefault="00914C7A" w:rsidP="00914C7A">
      <w:pPr>
        <w:pStyle w:val="Tablelegend"/>
        <w:rPr>
          <w:lang w:eastAsia="en-US"/>
        </w:rPr>
      </w:pPr>
      <w:r w:rsidRPr="00914C7A">
        <w:rPr>
          <w:b/>
          <w:bCs/>
          <w:sz w:val="16"/>
          <w:szCs w:val="22"/>
          <w:rtl/>
          <w:lang w:eastAsia="en-US"/>
        </w:rPr>
        <w:lastRenderedPageBreak/>
        <w:t xml:space="preserve">الملاحظة </w:t>
      </w:r>
      <w:r>
        <w:rPr>
          <w:b/>
          <w:bCs/>
          <w:sz w:val="16"/>
          <w:szCs w:val="22"/>
          <w:lang w:eastAsia="en-US"/>
        </w:rPr>
        <w:t>8</w:t>
      </w:r>
      <w:r w:rsidRPr="00914C7A">
        <w:rPr>
          <w:b/>
          <w:bCs/>
          <w:sz w:val="16"/>
          <w:szCs w:val="22"/>
          <w:rtl/>
          <w:lang w:eastAsia="en-US"/>
        </w:rPr>
        <w:t xml:space="preserve"> -</w:t>
      </w:r>
      <w:r w:rsidRPr="00914C7A">
        <w:rPr>
          <w:rtl/>
          <w:lang w:eastAsia="en-US"/>
        </w:rPr>
        <w:t xml:space="preserve"> </w:t>
      </w:r>
      <w:r w:rsidRPr="00240899">
        <w:rPr>
          <w:rFonts w:hint="cs"/>
          <w:sz w:val="16"/>
          <w:szCs w:val="22"/>
          <w:rtl/>
        </w:rPr>
        <w:t xml:space="preserve">تنطبق قيمة الكسب الأقصى المدرجة لنصف الكرة الأدنى على زاوية ارتفاع </w:t>
      </w:r>
      <w:r w:rsidRPr="00240899">
        <w:rPr>
          <w:position w:val="6"/>
          <w:sz w:val="16"/>
          <w:szCs w:val="22"/>
        </w:rPr>
        <w:t>◦</w:t>
      </w:r>
      <w:r w:rsidRPr="00240899">
        <w:rPr>
          <w:sz w:val="16"/>
          <w:szCs w:val="22"/>
        </w:rPr>
        <w:t>0</w:t>
      </w:r>
      <w:r w:rsidRPr="00240899">
        <w:rPr>
          <w:rFonts w:hint="cs"/>
          <w:sz w:val="16"/>
          <w:szCs w:val="22"/>
          <w:rtl/>
        </w:rPr>
        <w:t xml:space="preserve">. وبالنسبة لزوايا الارتفاع ما بين </w:t>
      </w:r>
      <w:r w:rsidRPr="00240899">
        <w:rPr>
          <w:position w:val="6"/>
          <w:sz w:val="16"/>
          <w:szCs w:val="22"/>
        </w:rPr>
        <w:t>◦</w:t>
      </w:r>
      <w:r w:rsidRPr="00240899">
        <w:rPr>
          <w:sz w:val="16"/>
          <w:szCs w:val="22"/>
        </w:rPr>
        <w:t>0</w:t>
      </w:r>
      <w:r w:rsidRPr="00240899">
        <w:rPr>
          <w:rFonts w:hint="cs"/>
          <w:sz w:val="16"/>
          <w:szCs w:val="22"/>
          <w:rtl/>
        </w:rPr>
        <w:t xml:space="preserve"> و</w:t>
      </w:r>
      <w:r w:rsidRPr="00240899">
        <w:rPr>
          <w:position w:val="6"/>
          <w:sz w:val="16"/>
          <w:szCs w:val="22"/>
        </w:rPr>
        <w:t>◦</w:t>
      </w:r>
      <w:r w:rsidRPr="00240899">
        <w:rPr>
          <w:sz w:val="16"/>
          <w:szCs w:val="22"/>
        </w:rPr>
        <w:t>30–</w:t>
      </w:r>
      <w:r w:rsidRPr="00240899">
        <w:rPr>
          <w:rFonts w:hint="cs"/>
          <w:sz w:val="16"/>
          <w:szCs w:val="22"/>
          <w:rtl/>
        </w:rPr>
        <w:t xml:space="preserve"> يتناقص الكسب الأعظمي إلى </w:t>
      </w:r>
      <w:r w:rsidRPr="00240899">
        <w:rPr>
          <w:sz w:val="16"/>
          <w:szCs w:val="22"/>
        </w:rPr>
        <w:t>dBi 10–</w:t>
      </w:r>
      <w:r w:rsidRPr="00240899">
        <w:rPr>
          <w:rFonts w:hint="cs"/>
          <w:sz w:val="16"/>
          <w:szCs w:val="22"/>
          <w:rtl/>
        </w:rPr>
        <w:t xml:space="preserve"> ويبقى ثابتاً عند </w:t>
      </w:r>
      <w:r w:rsidRPr="00240899">
        <w:rPr>
          <w:sz w:val="16"/>
          <w:szCs w:val="22"/>
        </w:rPr>
        <w:t>dBi 10–</w:t>
      </w:r>
      <w:r w:rsidRPr="00240899">
        <w:rPr>
          <w:rFonts w:hint="cs"/>
          <w:sz w:val="16"/>
          <w:szCs w:val="22"/>
          <w:rtl/>
        </w:rPr>
        <w:t xml:space="preserve"> لزوايا الارتفاع ما بين </w:t>
      </w:r>
      <w:r w:rsidRPr="00240899">
        <w:rPr>
          <w:position w:val="6"/>
          <w:sz w:val="16"/>
          <w:szCs w:val="22"/>
        </w:rPr>
        <w:t>◦</w:t>
      </w:r>
      <w:r w:rsidRPr="00240899">
        <w:rPr>
          <w:sz w:val="16"/>
          <w:szCs w:val="22"/>
        </w:rPr>
        <w:t>30–</w:t>
      </w:r>
      <w:r w:rsidRPr="00240899">
        <w:rPr>
          <w:rFonts w:hint="cs"/>
          <w:sz w:val="16"/>
          <w:szCs w:val="22"/>
          <w:rtl/>
        </w:rPr>
        <w:t xml:space="preserve"> و</w:t>
      </w:r>
      <w:r w:rsidRPr="00240899">
        <w:rPr>
          <w:position w:val="6"/>
          <w:sz w:val="16"/>
          <w:szCs w:val="22"/>
        </w:rPr>
        <w:t>◦</w:t>
      </w:r>
      <w:r w:rsidRPr="00240899">
        <w:rPr>
          <w:sz w:val="16"/>
          <w:szCs w:val="22"/>
        </w:rPr>
        <w:t>45–</w:t>
      </w:r>
      <w:r w:rsidRPr="00240899">
        <w:rPr>
          <w:rFonts w:hint="cs"/>
          <w:sz w:val="16"/>
          <w:szCs w:val="22"/>
          <w:rtl/>
        </w:rPr>
        <w:t xml:space="preserve">. وبالنسبة لزوايا الارتفاع ما بين </w:t>
      </w:r>
      <w:r w:rsidRPr="00240899">
        <w:rPr>
          <w:position w:val="6"/>
          <w:sz w:val="16"/>
          <w:szCs w:val="22"/>
        </w:rPr>
        <w:t>◦</w:t>
      </w:r>
      <w:r w:rsidRPr="00240899">
        <w:rPr>
          <w:sz w:val="16"/>
          <w:szCs w:val="22"/>
        </w:rPr>
        <w:t>45–</w:t>
      </w:r>
      <w:r w:rsidRPr="00240899">
        <w:rPr>
          <w:rFonts w:hint="cs"/>
          <w:sz w:val="16"/>
          <w:szCs w:val="22"/>
          <w:rtl/>
        </w:rPr>
        <w:t xml:space="preserve"> و</w:t>
      </w:r>
      <w:r w:rsidRPr="00240899">
        <w:rPr>
          <w:position w:val="6"/>
          <w:sz w:val="16"/>
          <w:szCs w:val="22"/>
        </w:rPr>
        <w:t>◦</w:t>
      </w:r>
      <w:r w:rsidRPr="00240899">
        <w:rPr>
          <w:sz w:val="16"/>
          <w:szCs w:val="22"/>
        </w:rPr>
        <w:t>90–</w:t>
      </w:r>
      <w:r w:rsidRPr="00240899">
        <w:rPr>
          <w:rFonts w:hint="cs"/>
          <w:sz w:val="16"/>
          <w:szCs w:val="22"/>
          <w:rtl/>
        </w:rPr>
        <w:t xml:space="preserve"> يكون حد الكسب الأعظمي هو </w:t>
      </w:r>
      <w:r w:rsidRPr="00240899">
        <w:rPr>
          <w:sz w:val="16"/>
          <w:szCs w:val="22"/>
        </w:rPr>
        <w:t>dBi 13–</w:t>
      </w:r>
      <w:r w:rsidRPr="00240899">
        <w:rPr>
          <w:rFonts w:hint="cs"/>
          <w:sz w:val="16"/>
          <w:szCs w:val="22"/>
          <w:rtl/>
        </w:rPr>
        <w:t>.</w:t>
      </w:r>
      <w:r>
        <w:rPr>
          <w:rFonts w:hint="cs"/>
          <w:sz w:val="16"/>
          <w:szCs w:val="22"/>
          <w:rtl/>
        </w:rPr>
        <w:t xml:space="preserve"> </w:t>
      </w:r>
    </w:p>
    <w:p w14:paraId="7D583E87" w14:textId="3AE4BDAE" w:rsidR="009F4E4A" w:rsidRPr="00240899" w:rsidRDefault="009F4E4A" w:rsidP="00782B1C">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0036444E">
        <w:rPr>
          <w:rFonts w:cs="Traditional Arabic"/>
          <w:b/>
          <w:bCs/>
          <w:sz w:val="16"/>
          <w:szCs w:val="22"/>
        </w:rPr>
        <w:t>9</w:t>
      </w:r>
      <w:r w:rsidRPr="00240899">
        <w:rPr>
          <w:rFonts w:cs="Traditional Arabic" w:hint="cs"/>
          <w:sz w:val="16"/>
          <w:szCs w:val="22"/>
          <w:rtl/>
        </w:rPr>
        <w:t xml:space="preserve"> - </w:t>
      </w:r>
      <w:r w:rsidR="00502A46">
        <w:rPr>
          <w:rFonts w:cs="Traditional Arabic" w:hint="cs"/>
          <w:sz w:val="16"/>
          <w:szCs w:val="22"/>
          <w:rtl/>
        </w:rPr>
        <w:t>ت</w:t>
      </w:r>
      <w:r w:rsidRPr="00240899">
        <w:rPr>
          <w:rFonts w:cs="Traditional Arabic" w:hint="cs"/>
          <w:sz w:val="16"/>
          <w:szCs w:val="22"/>
          <w:rtl/>
        </w:rPr>
        <w:t xml:space="preserve">نطبق قيم التتبع على إشارة </w:t>
      </w:r>
      <w:r w:rsidRPr="00240899">
        <w:rPr>
          <w:rFonts w:cs="Traditional Arabic"/>
          <w:sz w:val="16"/>
          <w:szCs w:val="22"/>
        </w:rPr>
        <w:t>L1 SBAS</w:t>
      </w:r>
      <w:r w:rsidRPr="00240899">
        <w:rPr>
          <w:rFonts w:cs="Traditional Arabic" w:hint="cs"/>
          <w:sz w:val="16"/>
          <w:szCs w:val="22"/>
          <w:rtl/>
        </w:rPr>
        <w:t xml:space="preserve">. وتبنى عتبات التتبع على المواصفة </w:t>
      </w:r>
      <w:r w:rsidRPr="00240899">
        <w:rPr>
          <w:rFonts w:cs="Traditional Arabic"/>
          <w:sz w:val="16"/>
          <w:szCs w:val="22"/>
        </w:rPr>
        <w:t>FAA</w:t>
      </w:r>
      <w:r w:rsidRPr="00240899">
        <w:rPr>
          <w:rFonts w:cs="Traditional Arabic"/>
          <w:sz w:val="16"/>
          <w:szCs w:val="22"/>
        </w:rPr>
        <w:noBreakHyphen/>
        <w:t>E</w:t>
      </w:r>
      <w:r w:rsidRPr="00240899">
        <w:rPr>
          <w:rFonts w:cs="Traditional Arabic"/>
          <w:sz w:val="16"/>
          <w:szCs w:val="22"/>
        </w:rPr>
        <w:noBreakHyphen/>
        <w:t>2892B</w:t>
      </w:r>
      <w:r w:rsidRPr="00240899">
        <w:rPr>
          <w:rFonts w:cs="Traditional Arabic" w:hint="cs"/>
          <w:sz w:val="16"/>
          <w:szCs w:val="22"/>
          <w:rtl/>
        </w:rPr>
        <w:t xml:space="preserve">، التعديل رقم </w:t>
      </w:r>
      <w:r w:rsidRPr="00240899">
        <w:rPr>
          <w:rFonts w:cs="Traditional Arabic"/>
          <w:sz w:val="16"/>
          <w:szCs w:val="22"/>
        </w:rPr>
        <w:t>0012</w:t>
      </w:r>
      <w:r w:rsidRPr="00240899">
        <w:rPr>
          <w:rFonts w:cs="Traditional Arabic" w:hint="cs"/>
          <w:sz w:val="16"/>
          <w:szCs w:val="22"/>
          <w:rtl/>
        </w:rPr>
        <w:t xml:space="preserve">. وتنطبق قيم الحيازة على إشارة </w:t>
      </w:r>
      <w:r w:rsidRPr="00240899">
        <w:rPr>
          <w:rFonts w:cs="Traditional Arabic"/>
          <w:sz w:val="16"/>
          <w:szCs w:val="22"/>
        </w:rPr>
        <w:t>L1 C/A</w:t>
      </w:r>
      <w:r w:rsidRPr="00240899">
        <w:rPr>
          <w:rFonts w:cs="Traditional Arabic" w:hint="cs"/>
          <w:sz w:val="16"/>
          <w:szCs w:val="22"/>
          <w:rtl/>
        </w:rPr>
        <w:t xml:space="preserve"> حيث </w:t>
      </w:r>
      <w:r w:rsidRPr="00240899">
        <w:rPr>
          <w:rFonts w:cs="Traditional Arabic"/>
          <w:i/>
          <w:iCs/>
          <w:sz w:val="16"/>
          <w:szCs w:val="22"/>
        </w:rPr>
        <w:t>I/N</w:t>
      </w:r>
      <w:r w:rsidRPr="00240899">
        <w:rPr>
          <w:rFonts w:cs="Traditional Arabic" w:hint="cs"/>
          <w:sz w:val="16"/>
          <w:szCs w:val="22"/>
          <w:rtl/>
        </w:rPr>
        <w:t xml:space="preserve"> هي </w:t>
      </w:r>
      <w:r w:rsidRPr="00240899">
        <w:rPr>
          <w:rFonts w:cs="Traditional Arabic"/>
          <w:sz w:val="16"/>
          <w:szCs w:val="22"/>
        </w:rPr>
        <w:t>dB 6–</w:t>
      </w:r>
      <w:r w:rsidRPr="00240899">
        <w:rPr>
          <w:rFonts w:cs="Traditional Arabic" w:hint="cs"/>
          <w:sz w:val="16"/>
          <w:szCs w:val="22"/>
          <w:rtl/>
        </w:rPr>
        <w:t xml:space="preserve">. وحدود عرض نطاق التداخل المستمر للنطاق الضيق والنطاق العريض هي </w:t>
      </w:r>
      <w:r w:rsidRPr="00240899">
        <w:rPr>
          <w:rFonts w:cs="Traditional Arabic"/>
          <w:sz w:val="16"/>
          <w:szCs w:val="22"/>
        </w:rPr>
        <w:t>Hz 700</w:t>
      </w:r>
      <w:r w:rsidRPr="00240899">
        <w:rPr>
          <w:rFonts w:cs="Traditional Arabic" w:hint="cs"/>
          <w:sz w:val="16"/>
          <w:szCs w:val="22"/>
          <w:rtl/>
        </w:rPr>
        <w:t xml:space="preserve"> (أقصى) </w:t>
      </w:r>
      <w:proofErr w:type="gramStart"/>
      <w:r w:rsidRPr="00240899">
        <w:rPr>
          <w:rFonts w:cs="Traditional Arabic" w:hint="cs"/>
          <w:sz w:val="16"/>
          <w:szCs w:val="22"/>
          <w:rtl/>
        </w:rPr>
        <w:t>و</w:t>
      </w:r>
      <w:r w:rsidRPr="00240899">
        <w:rPr>
          <w:rFonts w:cs="Traditional Arabic"/>
          <w:sz w:val="16"/>
          <w:szCs w:val="22"/>
        </w:rPr>
        <w:t xml:space="preserve"> MHz</w:t>
      </w:r>
      <w:proofErr w:type="gramEnd"/>
      <w:r w:rsidRPr="00240899">
        <w:rPr>
          <w:rFonts w:cs="Traditional Arabic"/>
          <w:sz w:val="16"/>
          <w:szCs w:val="22"/>
        </w:rPr>
        <w:t> 1</w:t>
      </w:r>
      <w:r w:rsidRPr="00240899">
        <w:rPr>
          <w:rFonts w:cs="Traditional Arabic" w:hint="cs"/>
          <w:sz w:val="16"/>
          <w:szCs w:val="22"/>
          <w:rtl/>
        </w:rPr>
        <w:t>(أدنى)، على التوالي. والعتبات من أجل عروض نطاق التداخل بين هذين الحدين غير محددة</w:t>
      </w:r>
      <w:r w:rsidR="00957305">
        <w:rPr>
          <w:rFonts w:cs="Traditional Arabic" w:hint="cs"/>
          <w:sz w:val="16"/>
          <w:szCs w:val="22"/>
          <w:rtl/>
        </w:rPr>
        <w:t>، وقد تتطلب مزيداً من الدراسة.</w:t>
      </w:r>
    </w:p>
    <w:p w14:paraId="3D63A992" w14:textId="77777777"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10</w:t>
      </w:r>
      <w:r w:rsidRPr="00240899">
        <w:rPr>
          <w:rFonts w:cs="Traditional Arabic" w:hint="cs"/>
          <w:sz w:val="16"/>
          <w:szCs w:val="22"/>
          <w:rtl/>
        </w:rPr>
        <w:t xml:space="preserve"> - تنطبق قيمة الكسب الأقصى المدرجة لنصف الكرة الأدنى على زوايا ارتفاع أقل من </w:t>
      </w:r>
      <w:r w:rsidRPr="00240899">
        <w:rPr>
          <w:rFonts w:cs="Traditional Arabic"/>
          <w:position w:val="6"/>
          <w:sz w:val="16"/>
          <w:szCs w:val="22"/>
        </w:rPr>
        <w:t>◦</w:t>
      </w:r>
      <w:r w:rsidRPr="00240899">
        <w:rPr>
          <w:rFonts w:cs="Traditional Arabic"/>
          <w:sz w:val="16"/>
          <w:szCs w:val="22"/>
        </w:rPr>
        <w:t>10+</w:t>
      </w:r>
      <w:r w:rsidRPr="00240899">
        <w:rPr>
          <w:rFonts w:cs="Traditional Arabic" w:hint="cs"/>
          <w:sz w:val="16"/>
          <w:szCs w:val="22"/>
          <w:rtl/>
        </w:rPr>
        <w:t>.</w:t>
      </w:r>
    </w:p>
    <w:p w14:paraId="336D0880" w14:textId="790FD89E"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11</w:t>
      </w:r>
      <w:r w:rsidRPr="00240899">
        <w:rPr>
          <w:rFonts w:cs="Traditional Arabic" w:hint="cs"/>
          <w:sz w:val="16"/>
          <w:szCs w:val="22"/>
          <w:rtl/>
        </w:rPr>
        <w:t xml:space="preserve"> - تنطبق الخصائص وسويات الحماية الواردة في هذا العمود أيضاً على مستقبلات</w:t>
      </w:r>
      <w:proofErr w:type="gramStart"/>
      <w:r w:rsidRPr="00240899">
        <w:rPr>
          <w:rFonts w:cs="Traditional Arabic"/>
          <w:sz w:val="16"/>
          <w:szCs w:val="22"/>
        </w:rPr>
        <w:t xml:space="preserve">RNSS </w:t>
      </w:r>
      <w:r w:rsidRPr="00240899">
        <w:rPr>
          <w:rFonts w:cs="Traditional Arabic" w:hint="cs"/>
          <w:sz w:val="16"/>
          <w:szCs w:val="22"/>
          <w:rtl/>
        </w:rPr>
        <w:t xml:space="preserve"> المصممة</w:t>
      </w:r>
      <w:proofErr w:type="gramEnd"/>
      <w:r w:rsidRPr="00240899">
        <w:rPr>
          <w:rFonts w:cs="Traditional Arabic" w:hint="cs"/>
          <w:sz w:val="16"/>
          <w:szCs w:val="22"/>
          <w:rtl/>
        </w:rPr>
        <w:t xml:space="preserve"> للعمل في تطبيقات </w:t>
      </w:r>
      <w:r w:rsidRPr="00240899">
        <w:rPr>
          <w:rFonts w:cs="Traditional Arabic"/>
          <w:sz w:val="16"/>
          <w:szCs w:val="22"/>
        </w:rPr>
        <w:t>RNSS</w:t>
      </w:r>
      <w:r w:rsidRPr="00240899">
        <w:rPr>
          <w:rFonts w:cs="Traditional Arabic" w:hint="cs"/>
          <w:sz w:val="16"/>
          <w:szCs w:val="22"/>
          <w:rtl/>
        </w:rPr>
        <w:t xml:space="preserve"> المتخصصة (مثل الشبكات الوحيدة التردد على الأرض، والملاحة الدقيقة). (انظر تعريف الدقة العالية في البند </w:t>
      </w:r>
      <w:r w:rsidRPr="00240899">
        <w:rPr>
          <w:rFonts w:cs="Traditional Arabic"/>
          <w:sz w:val="16"/>
          <w:szCs w:val="22"/>
        </w:rPr>
        <w:t>2.2</w:t>
      </w:r>
      <w:r w:rsidRPr="00240899">
        <w:rPr>
          <w:rFonts w:cs="Traditional Arabic" w:hint="cs"/>
          <w:sz w:val="16"/>
          <w:szCs w:val="22"/>
          <w:rtl/>
        </w:rPr>
        <w:t xml:space="preserve"> أعلاه) وتخضع </w:t>
      </w:r>
      <w:r w:rsidR="00AD1150">
        <w:rPr>
          <w:rFonts w:cs="Traditional Arabic" w:hint="cs"/>
          <w:sz w:val="16"/>
          <w:szCs w:val="22"/>
          <w:rtl/>
        </w:rPr>
        <w:t>ال</w:t>
      </w:r>
      <w:r w:rsidRPr="00240899">
        <w:rPr>
          <w:rFonts w:cs="Traditional Arabic" w:hint="cs"/>
          <w:sz w:val="16"/>
          <w:szCs w:val="22"/>
          <w:rtl/>
        </w:rPr>
        <w:t xml:space="preserve">معلمات </w:t>
      </w:r>
      <w:r w:rsidR="00AD1150">
        <w:rPr>
          <w:rFonts w:cs="Traditional Arabic" w:hint="cs"/>
          <w:sz w:val="16"/>
          <w:szCs w:val="22"/>
          <w:rtl/>
        </w:rPr>
        <w:t>المرتبطة بال</w:t>
      </w:r>
      <w:r w:rsidRPr="00240899">
        <w:rPr>
          <w:rFonts w:cs="Traditional Arabic" w:hint="cs"/>
          <w:sz w:val="16"/>
          <w:szCs w:val="22"/>
          <w:rtl/>
        </w:rPr>
        <w:t xml:space="preserve">استجابة </w:t>
      </w:r>
      <w:r w:rsidR="00AD1150">
        <w:rPr>
          <w:rFonts w:cs="Traditional Arabic" w:hint="cs"/>
          <w:sz w:val="16"/>
          <w:szCs w:val="22"/>
          <w:rtl/>
        </w:rPr>
        <w:t>للتداخل النبضي الخاص</w:t>
      </w:r>
      <w:r w:rsidRPr="00240899">
        <w:rPr>
          <w:rFonts w:cs="Traditional Arabic" w:hint="cs"/>
          <w:sz w:val="16"/>
          <w:szCs w:val="22"/>
          <w:rtl/>
        </w:rPr>
        <w:t xml:space="preserve"> </w:t>
      </w:r>
      <w:r w:rsidR="00AD1150">
        <w:rPr>
          <w:rFonts w:cs="Traditional Arabic" w:hint="cs"/>
          <w:sz w:val="16"/>
          <w:szCs w:val="22"/>
          <w:rtl/>
        </w:rPr>
        <w:t>ب</w:t>
      </w:r>
      <w:r w:rsidRPr="00240899">
        <w:rPr>
          <w:rFonts w:cs="Traditional Arabic" w:hint="cs"/>
          <w:sz w:val="16"/>
          <w:szCs w:val="22"/>
          <w:rtl/>
        </w:rPr>
        <w:t>هذا النمط من المستقبلات لمزيد من الدراسة بالترادف مع عمل قطاع الاتصالات الراديوية بشأن طريقة عامة لتقييم</w:t>
      </w:r>
      <w:proofErr w:type="gramStart"/>
      <w:r w:rsidRPr="00240899">
        <w:rPr>
          <w:rFonts w:cs="Traditional Arabic"/>
          <w:sz w:val="16"/>
          <w:szCs w:val="22"/>
        </w:rPr>
        <w:t xml:space="preserve">RFI </w:t>
      </w:r>
      <w:r w:rsidRPr="00240899">
        <w:rPr>
          <w:rFonts w:cs="Traditional Arabic" w:hint="cs"/>
          <w:sz w:val="16"/>
          <w:szCs w:val="22"/>
          <w:rtl/>
        </w:rPr>
        <w:t xml:space="preserve"> ذات</w:t>
      </w:r>
      <w:proofErr w:type="gramEnd"/>
      <w:r w:rsidRPr="00240899">
        <w:rPr>
          <w:rFonts w:cs="Traditional Arabic" w:hint="cs"/>
          <w:sz w:val="16"/>
          <w:szCs w:val="22"/>
          <w:rtl/>
        </w:rPr>
        <w:t xml:space="preserve"> النبضات. </w:t>
      </w:r>
    </w:p>
    <w:p w14:paraId="78EBF4C2" w14:textId="77777777"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12</w:t>
      </w:r>
      <w:r w:rsidRPr="00240899">
        <w:rPr>
          <w:rFonts w:cs="Traditional Arabic" w:hint="cs"/>
          <w:sz w:val="16"/>
          <w:szCs w:val="22"/>
          <w:rtl/>
        </w:rPr>
        <w:t xml:space="preserve"> - يعمل هذا النمط من المستقبلات في عدة ترددات موجات حاملة في آن واحد. وتحدد ترددات الموجات الحاملة بموجب العلاقة </w:t>
      </w:r>
      <w:r w:rsidRPr="00240899">
        <w:rPr>
          <w:rFonts w:eastAsia="MS PGothic" w:cs="Traditional Arabic"/>
          <w:i/>
          <w:iCs/>
          <w:sz w:val="16"/>
          <w:szCs w:val="22"/>
        </w:rPr>
        <w:t>f</w:t>
      </w:r>
      <w:r w:rsidRPr="00240899">
        <w:rPr>
          <w:rFonts w:eastAsia="MS PGothic" w:cs="Traditional Arabic"/>
          <w:i/>
          <w:iCs/>
          <w:sz w:val="16"/>
          <w:szCs w:val="22"/>
          <w:vertAlign w:val="subscript"/>
        </w:rPr>
        <w:t>c</w:t>
      </w:r>
      <w:r w:rsidRPr="00240899">
        <w:rPr>
          <w:rFonts w:eastAsia="MS PGothic" w:cs="Traditional Arabic"/>
          <w:sz w:val="16"/>
          <w:szCs w:val="22"/>
        </w:rPr>
        <w:t> (MHz) = 1 602 + 0,5625</w:t>
      </w:r>
      <w:proofErr w:type="gramStart"/>
      <w:r w:rsidRPr="00240899">
        <w:rPr>
          <w:rFonts w:eastAsia="MS PGothic" w:cs="Traditional Arabic"/>
          <w:i/>
          <w:iCs/>
          <w:sz w:val="16"/>
          <w:szCs w:val="22"/>
        </w:rPr>
        <w:t>K</w:t>
      </w:r>
      <w:r w:rsidRPr="00240899">
        <w:rPr>
          <w:rFonts w:cs="Traditional Arabic" w:hint="cs"/>
          <w:sz w:val="16"/>
          <w:szCs w:val="22"/>
          <w:rtl/>
        </w:rPr>
        <w:t xml:space="preserve">  حيث</w:t>
      </w:r>
      <w:proofErr w:type="gramEnd"/>
      <w:r w:rsidRPr="00240899">
        <w:rPr>
          <w:rFonts w:cs="Traditional Arabic" w:hint="cs"/>
          <w:sz w:val="16"/>
          <w:szCs w:val="22"/>
          <w:rtl/>
        </w:rPr>
        <w:t xml:space="preserve"> </w:t>
      </w:r>
      <w:r w:rsidRPr="00240899">
        <w:rPr>
          <w:rFonts w:cs="Traditional Arabic"/>
          <w:i/>
          <w:iCs/>
          <w:sz w:val="16"/>
          <w:szCs w:val="22"/>
        </w:rPr>
        <w:t>K</w:t>
      </w:r>
      <w:r w:rsidRPr="00240899">
        <w:rPr>
          <w:rFonts w:cs="Traditional Arabic"/>
          <w:sz w:val="16"/>
          <w:szCs w:val="22"/>
        </w:rPr>
        <w:t> = −7, ..., +6</w:t>
      </w:r>
      <w:r w:rsidRPr="00240899">
        <w:rPr>
          <w:rFonts w:cs="Traditional Arabic" w:hint="cs"/>
          <w:sz w:val="16"/>
          <w:szCs w:val="22"/>
          <w:rtl/>
        </w:rPr>
        <w:t xml:space="preserve"> (إشارات </w:t>
      </w:r>
      <w:r w:rsidRPr="00240899">
        <w:rPr>
          <w:rFonts w:cs="Traditional Arabic"/>
          <w:sz w:val="16"/>
          <w:szCs w:val="22"/>
        </w:rPr>
        <w:t>RNSS</w:t>
      </w:r>
      <w:r w:rsidRPr="00240899">
        <w:rPr>
          <w:rFonts w:cs="Traditional Arabic" w:hint="cs"/>
          <w:sz w:val="16"/>
          <w:szCs w:val="22"/>
          <w:rtl/>
        </w:rPr>
        <w:t xml:space="preserve">) والعلاقة </w:t>
      </w:r>
      <w:r w:rsidRPr="00240899">
        <w:rPr>
          <w:rFonts w:eastAsia="MS PGothic" w:cs="Traditional Arabic"/>
          <w:i/>
          <w:iCs/>
          <w:sz w:val="16"/>
          <w:szCs w:val="22"/>
        </w:rPr>
        <w:t>f</w:t>
      </w:r>
      <w:r w:rsidRPr="00240899">
        <w:rPr>
          <w:rFonts w:eastAsia="MS PGothic" w:cs="Traditional Arabic"/>
          <w:i/>
          <w:iCs/>
          <w:sz w:val="16"/>
          <w:szCs w:val="22"/>
          <w:vertAlign w:val="subscript"/>
        </w:rPr>
        <w:t>c</w:t>
      </w:r>
      <w:r w:rsidRPr="00240899">
        <w:rPr>
          <w:rFonts w:eastAsia="MS PGothic" w:cs="Traditional Arabic"/>
          <w:sz w:val="16"/>
          <w:szCs w:val="22"/>
        </w:rPr>
        <w:t> (MHz) = 1 602 + 0.5625</w:t>
      </w:r>
      <w:r w:rsidRPr="00240899">
        <w:rPr>
          <w:rFonts w:eastAsia="MS PGothic" w:cs="Traditional Arabic"/>
          <w:i/>
          <w:iCs/>
          <w:sz w:val="16"/>
          <w:szCs w:val="22"/>
        </w:rPr>
        <w:t>N</w:t>
      </w:r>
      <w:r w:rsidRPr="00240899">
        <w:rPr>
          <w:rFonts w:cs="Traditional Arabic" w:hint="cs"/>
          <w:sz w:val="16"/>
          <w:szCs w:val="22"/>
          <w:rtl/>
        </w:rPr>
        <w:t xml:space="preserve"> حيث </w:t>
      </w:r>
      <w:r w:rsidRPr="00240899">
        <w:rPr>
          <w:rFonts w:cs="Traditional Arabic"/>
          <w:i/>
          <w:iCs/>
          <w:sz w:val="16"/>
          <w:szCs w:val="22"/>
        </w:rPr>
        <w:t>N</w:t>
      </w:r>
      <w:r w:rsidRPr="00240899">
        <w:rPr>
          <w:rFonts w:cs="Traditional Arabic"/>
          <w:sz w:val="16"/>
          <w:szCs w:val="22"/>
        </w:rPr>
        <w:t> = +7, ..., +12</w:t>
      </w:r>
      <w:r w:rsidRPr="00240899">
        <w:rPr>
          <w:rFonts w:cs="Traditional Arabic" w:hint="cs"/>
          <w:sz w:val="16"/>
          <w:szCs w:val="22"/>
          <w:rtl/>
        </w:rPr>
        <w:t xml:space="preserve"> (إشارات </w:t>
      </w:r>
      <w:r w:rsidRPr="00240899">
        <w:rPr>
          <w:rFonts w:cs="Traditional Arabic"/>
          <w:sz w:val="16"/>
          <w:szCs w:val="22"/>
        </w:rPr>
        <w:t>SBAS</w:t>
      </w:r>
      <w:r w:rsidRPr="00240899">
        <w:rPr>
          <w:rFonts w:cs="Traditional Arabic" w:hint="cs"/>
          <w:sz w:val="16"/>
          <w:szCs w:val="22"/>
          <w:rtl/>
        </w:rPr>
        <w:t>).</w:t>
      </w:r>
    </w:p>
    <w:p w14:paraId="0F19A3A7" w14:textId="4D8C7A65"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13</w:t>
      </w:r>
      <w:r w:rsidRPr="00240899">
        <w:rPr>
          <w:rFonts w:cs="Traditional Arabic" w:hint="cs"/>
          <w:sz w:val="16"/>
          <w:szCs w:val="22"/>
          <w:rtl/>
        </w:rPr>
        <w:t xml:space="preserve"> - كسب الهوائي الأدنى في المستقبِل عند زاوية ارتفاع </w:t>
      </w:r>
      <w:r w:rsidRPr="00240899">
        <w:rPr>
          <w:rFonts w:cs="Traditional Arabic"/>
          <w:position w:val="6"/>
          <w:sz w:val="16"/>
          <w:szCs w:val="22"/>
        </w:rPr>
        <w:t>◦</w:t>
      </w:r>
      <w:r w:rsidRPr="00240899">
        <w:rPr>
          <w:rFonts w:cs="Traditional Arabic"/>
          <w:sz w:val="16"/>
          <w:szCs w:val="22"/>
        </w:rPr>
        <w:t>5</w:t>
      </w:r>
      <w:r w:rsidRPr="00240899">
        <w:rPr>
          <w:rFonts w:cs="Traditional Arabic" w:hint="cs"/>
          <w:sz w:val="16"/>
          <w:szCs w:val="22"/>
          <w:rtl/>
        </w:rPr>
        <w:t xml:space="preserve"> هو </w:t>
      </w:r>
      <w:r w:rsidRPr="00240899">
        <w:rPr>
          <w:rFonts w:cs="Traditional Arabic"/>
          <w:sz w:val="16"/>
          <w:szCs w:val="22"/>
        </w:rPr>
        <w:t>dBi </w:t>
      </w:r>
      <w:r w:rsidR="0036444E">
        <w:rPr>
          <w:rFonts w:cs="Traditional Arabic"/>
          <w:sz w:val="16"/>
          <w:szCs w:val="22"/>
        </w:rPr>
        <w:t>5</w:t>
      </w:r>
      <w:r w:rsidRPr="00240899">
        <w:rPr>
          <w:rFonts w:cs="Traditional Arabic"/>
          <w:sz w:val="16"/>
          <w:szCs w:val="22"/>
        </w:rPr>
        <w:t>,5–</w:t>
      </w:r>
      <w:r w:rsidRPr="00240899">
        <w:rPr>
          <w:rFonts w:cs="Traditional Arabic" w:hint="cs"/>
          <w:sz w:val="16"/>
          <w:szCs w:val="22"/>
          <w:rtl/>
        </w:rPr>
        <w:t>.</w:t>
      </w:r>
    </w:p>
    <w:p w14:paraId="65A7E3CE" w14:textId="77777777"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14</w:t>
      </w:r>
      <w:r w:rsidRPr="00240899">
        <w:rPr>
          <w:rFonts w:cs="Traditional Arabic" w:hint="cs"/>
          <w:sz w:val="16"/>
          <w:szCs w:val="22"/>
          <w:rtl/>
        </w:rPr>
        <w:t xml:space="preserve"> - ينبغي أن تأخذ هذه العتبة في الحسبان مجموع التداخل الكلي. ولا تتضمن قيمة العتبة أي هامش أمان. </w:t>
      </w:r>
    </w:p>
    <w:p w14:paraId="74DB4121" w14:textId="6D147833"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15</w:t>
      </w:r>
      <w:r w:rsidRPr="00240899">
        <w:rPr>
          <w:rFonts w:cs="Traditional Arabic" w:hint="cs"/>
          <w:sz w:val="16"/>
          <w:szCs w:val="22"/>
          <w:rtl/>
        </w:rPr>
        <w:t xml:space="preserve"> - يعمل هذا النمط من المستقبلات في عدة ترددات موجات حاملة في آن واحد. وتحدد ترددات الموجات الحاملة بموجب العلاقة </w:t>
      </w:r>
      <w:r w:rsidRPr="00240899">
        <w:rPr>
          <w:rFonts w:eastAsia="MS PGothic" w:cs="Traditional Arabic"/>
          <w:i/>
          <w:iCs/>
          <w:sz w:val="16"/>
          <w:szCs w:val="22"/>
        </w:rPr>
        <w:t>f</w:t>
      </w:r>
      <w:r w:rsidRPr="00240899">
        <w:rPr>
          <w:rFonts w:eastAsia="MS PGothic" w:cs="Traditional Arabic"/>
          <w:i/>
          <w:iCs/>
          <w:sz w:val="16"/>
          <w:szCs w:val="22"/>
          <w:vertAlign w:val="subscript"/>
        </w:rPr>
        <w:t>c</w:t>
      </w:r>
      <w:r w:rsidRPr="00240899">
        <w:rPr>
          <w:rFonts w:eastAsia="MS PGothic" w:cs="Traditional Arabic"/>
          <w:sz w:val="16"/>
          <w:szCs w:val="22"/>
        </w:rPr>
        <w:t> (MHz) = 1 602 + 0,5625</w:t>
      </w:r>
      <w:proofErr w:type="gramStart"/>
      <w:r w:rsidRPr="00240899">
        <w:rPr>
          <w:rFonts w:eastAsia="MS PGothic" w:cs="Traditional Arabic"/>
          <w:i/>
          <w:iCs/>
          <w:sz w:val="16"/>
          <w:szCs w:val="22"/>
        </w:rPr>
        <w:t>K</w:t>
      </w:r>
      <w:r w:rsidRPr="00240899">
        <w:rPr>
          <w:rFonts w:cs="Traditional Arabic" w:hint="cs"/>
          <w:sz w:val="16"/>
          <w:szCs w:val="22"/>
          <w:rtl/>
        </w:rPr>
        <w:t xml:space="preserve">  حيث</w:t>
      </w:r>
      <w:proofErr w:type="gramEnd"/>
      <w:r w:rsidRPr="00240899">
        <w:rPr>
          <w:rFonts w:cs="Traditional Arabic" w:hint="cs"/>
          <w:sz w:val="16"/>
          <w:szCs w:val="22"/>
          <w:rtl/>
        </w:rPr>
        <w:t xml:space="preserve"> </w:t>
      </w:r>
      <w:r w:rsidRPr="00240899">
        <w:rPr>
          <w:rFonts w:cs="Traditional Arabic"/>
          <w:i/>
          <w:iCs/>
          <w:sz w:val="16"/>
          <w:szCs w:val="22"/>
        </w:rPr>
        <w:t>K</w:t>
      </w:r>
      <w:r w:rsidRPr="00240899">
        <w:rPr>
          <w:rFonts w:cs="Traditional Arabic"/>
          <w:sz w:val="16"/>
          <w:szCs w:val="22"/>
        </w:rPr>
        <w:t> = −7, ..., +6</w:t>
      </w:r>
      <w:r w:rsidRPr="00240899">
        <w:rPr>
          <w:rFonts w:cs="Traditional Arabic" w:hint="cs"/>
          <w:sz w:val="16"/>
          <w:szCs w:val="22"/>
          <w:rtl/>
        </w:rPr>
        <w:t xml:space="preserve"> (إشارات </w:t>
      </w:r>
      <w:r w:rsidRPr="00240899">
        <w:rPr>
          <w:rFonts w:cs="Traditional Arabic"/>
          <w:sz w:val="16"/>
          <w:szCs w:val="22"/>
        </w:rPr>
        <w:t>RNSS</w:t>
      </w:r>
      <w:r w:rsidRPr="00240899">
        <w:rPr>
          <w:rFonts w:cs="Traditional Arabic" w:hint="cs"/>
          <w:sz w:val="16"/>
          <w:szCs w:val="22"/>
          <w:rtl/>
        </w:rPr>
        <w:t xml:space="preserve">) والعلاقة </w:t>
      </w:r>
      <w:r w:rsidRPr="00240899">
        <w:rPr>
          <w:rFonts w:eastAsia="MS PGothic" w:cs="Traditional Arabic"/>
          <w:i/>
          <w:iCs/>
          <w:sz w:val="16"/>
          <w:szCs w:val="22"/>
        </w:rPr>
        <w:t>f</w:t>
      </w:r>
      <w:r w:rsidRPr="00240899">
        <w:rPr>
          <w:rFonts w:eastAsia="MS PGothic" w:cs="Traditional Arabic"/>
          <w:i/>
          <w:iCs/>
          <w:sz w:val="16"/>
          <w:szCs w:val="22"/>
          <w:vertAlign w:val="subscript"/>
        </w:rPr>
        <w:t>c</w:t>
      </w:r>
      <w:r w:rsidRPr="00240899">
        <w:rPr>
          <w:rFonts w:eastAsia="MS PGothic" w:cs="Traditional Arabic"/>
          <w:sz w:val="16"/>
          <w:szCs w:val="22"/>
        </w:rPr>
        <w:t> (MHz) = 1 602 + 0,5625</w:t>
      </w:r>
      <w:r w:rsidRPr="00240899">
        <w:rPr>
          <w:rFonts w:eastAsia="MS PGothic" w:cs="Traditional Arabic"/>
          <w:i/>
          <w:iCs/>
          <w:sz w:val="16"/>
          <w:szCs w:val="22"/>
        </w:rPr>
        <w:t>N</w:t>
      </w:r>
      <w:r w:rsidRPr="00240899">
        <w:rPr>
          <w:rFonts w:cs="Traditional Arabic" w:hint="cs"/>
          <w:sz w:val="16"/>
          <w:szCs w:val="22"/>
          <w:rtl/>
        </w:rPr>
        <w:t xml:space="preserve">  حيث </w:t>
      </w:r>
      <w:r w:rsidRPr="00240899">
        <w:rPr>
          <w:rFonts w:cs="Traditional Arabic"/>
          <w:i/>
          <w:iCs/>
          <w:sz w:val="16"/>
          <w:szCs w:val="22"/>
        </w:rPr>
        <w:t>N</w:t>
      </w:r>
      <w:r w:rsidRPr="00240899">
        <w:rPr>
          <w:rFonts w:cs="Traditional Arabic"/>
          <w:sz w:val="16"/>
          <w:szCs w:val="22"/>
        </w:rPr>
        <w:t> = −12, ..., 8–</w:t>
      </w:r>
      <w:r w:rsidRPr="00240899">
        <w:rPr>
          <w:rFonts w:cs="Traditional Arabic" w:hint="cs"/>
          <w:sz w:val="16"/>
          <w:szCs w:val="22"/>
          <w:rtl/>
        </w:rPr>
        <w:t xml:space="preserve"> (إشارات </w:t>
      </w:r>
      <w:r w:rsidR="005F423B">
        <w:rPr>
          <w:rFonts w:cs="Traditional Arabic"/>
          <w:sz w:val="16"/>
          <w:szCs w:val="22"/>
        </w:rPr>
        <w:t>ARNS</w:t>
      </w:r>
      <w:r w:rsidRPr="00240899">
        <w:rPr>
          <w:rFonts w:cs="Traditional Arabic" w:hint="cs"/>
          <w:sz w:val="16"/>
          <w:szCs w:val="22"/>
          <w:rtl/>
        </w:rPr>
        <w:t>).</w:t>
      </w:r>
    </w:p>
    <w:p w14:paraId="1A5E9364" w14:textId="707D69A9"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16</w:t>
      </w:r>
      <w:r w:rsidRPr="00240899">
        <w:rPr>
          <w:rFonts w:cs="Traditional Arabic" w:hint="cs"/>
          <w:sz w:val="16"/>
          <w:szCs w:val="22"/>
          <w:rtl/>
        </w:rPr>
        <w:t xml:space="preserve"> - كسب الهوائي الأدنى في المستقبِل عند زاوية ارتفاع </w:t>
      </w:r>
      <w:r w:rsidRPr="00240899">
        <w:rPr>
          <w:rFonts w:cs="Traditional Arabic"/>
          <w:position w:val="6"/>
          <w:sz w:val="16"/>
          <w:szCs w:val="22"/>
        </w:rPr>
        <w:t>◦</w:t>
      </w:r>
      <w:r w:rsidRPr="00240899">
        <w:rPr>
          <w:rFonts w:cs="Traditional Arabic"/>
          <w:sz w:val="16"/>
          <w:szCs w:val="22"/>
        </w:rPr>
        <w:t>5</w:t>
      </w:r>
      <w:r w:rsidRPr="00240899">
        <w:rPr>
          <w:rFonts w:cs="Traditional Arabic" w:hint="cs"/>
          <w:sz w:val="16"/>
          <w:szCs w:val="22"/>
          <w:rtl/>
        </w:rPr>
        <w:t xml:space="preserve"> هو </w:t>
      </w:r>
      <w:r w:rsidRPr="00240899">
        <w:rPr>
          <w:rFonts w:cs="Traditional Arabic"/>
          <w:sz w:val="16"/>
          <w:szCs w:val="22"/>
        </w:rPr>
        <w:t>dBi 21–</w:t>
      </w:r>
      <w:r w:rsidRPr="00240899">
        <w:rPr>
          <w:rFonts w:cs="Traditional Arabic" w:hint="cs"/>
          <w:sz w:val="16"/>
          <w:szCs w:val="22"/>
          <w:rtl/>
        </w:rPr>
        <w:t xml:space="preserve"> (إشارات </w:t>
      </w:r>
      <w:r w:rsidR="003F4B35">
        <w:rPr>
          <w:rFonts w:cs="Traditional Arabic"/>
          <w:sz w:val="16"/>
          <w:szCs w:val="22"/>
        </w:rPr>
        <w:t>ARNS</w:t>
      </w:r>
      <w:r w:rsidRPr="00240899">
        <w:rPr>
          <w:rFonts w:cs="Traditional Arabic" w:hint="cs"/>
          <w:sz w:val="16"/>
          <w:szCs w:val="22"/>
          <w:rtl/>
        </w:rPr>
        <w:t>).</w:t>
      </w:r>
    </w:p>
    <w:p w14:paraId="3949154E" w14:textId="77777777"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17</w:t>
      </w:r>
      <w:r w:rsidRPr="00240899">
        <w:rPr>
          <w:rFonts w:cs="Traditional Arabic" w:hint="cs"/>
          <w:sz w:val="16"/>
          <w:szCs w:val="22"/>
          <w:rtl/>
        </w:rPr>
        <w:t xml:space="preserve"> - يعمل هذا النمط من المستقبلات في عدة ترددات موجات حاملة في آن واحد. وتحدد ترددات الموجات الحاملة بموجب العلاقة </w:t>
      </w:r>
      <w:r w:rsidRPr="00240899">
        <w:rPr>
          <w:rFonts w:eastAsia="MS PGothic" w:cs="Traditional Arabic"/>
          <w:i/>
          <w:iCs/>
          <w:sz w:val="16"/>
          <w:szCs w:val="22"/>
        </w:rPr>
        <w:t>f</w:t>
      </w:r>
      <w:r w:rsidRPr="00240899">
        <w:rPr>
          <w:rFonts w:eastAsia="MS PGothic" w:cs="Traditional Arabic"/>
          <w:i/>
          <w:iCs/>
          <w:sz w:val="16"/>
          <w:szCs w:val="22"/>
          <w:vertAlign w:val="subscript"/>
        </w:rPr>
        <w:t>c</w:t>
      </w:r>
      <w:r w:rsidRPr="00240899">
        <w:rPr>
          <w:rFonts w:eastAsia="MS PGothic" w:cs="Traditional Arabic"/>
          <w:sz w:val="16"/>
          <w:szCs w:val="22"/>
        </w:rPr>
        <w:t> (MHz) = 1 602 + 0,5625</w:t>
      </w:r>
      <w:proofErr w:type="gramStart"/>
      <w:r w:rsidRPr="00240899">
        <w:rPr>
          <w:rFonts w:eastAsia="MS PGothic" w:cs="Traditional Arabic"/>
          <w:i/>
          <w:iCs/>
          <w:sz w:val="16"/>
          <w:szCs w:val="22"/>
        </w:rPr>
        <w:t>K</w:t>
      </w:r>
      <w:r w:rsidRPr="00240899">
        <w:rPr>
          <w:rFonts w:cs="Traditional Arabic" w:hint="cs"/>
          <w:sz w:val="16"/>
          <w:szCs w:val="22"/>
          <w:rtl/>
        </w:rPr>
        <w:t xml:space="preserve">  حيث</w:t>
      </w:r>
      <w:proofErr w:type="gramEnd"/>
      <w:r w:rsidRPr="00240899">
        <w:rPr>
          <w:rFonts w:cs="Traditional Arabic" w:hint="cs"/>
          <w:sz w:val="16"/>
          <w:szCs w:val="22"/>
          <w:rtl/>
        </w:rPr>
        <w:t xml:space="preserve"> </w:t>
      </w:r>
      <w:r w:rsidRPr="00240899">
        <w:rPr>
          <w:rFonts w:cs="Traditional Arabic"/>
          <w:i/>
          <w:iCs/>
          <w:sz w:val="16"/>
          <w:szCs w:val="22"/>
        </w:rPr>
        <w:t>K</w:t>
      </w:r>
      <w:r w:rsidRPr="00240899">
        <w:rPr>
          <w:rFonts w:cs="Traditional Arabic"/>
          <w:sz w:val="16"/>
          <w:szCs w:val="22"/>
        </w:rPr>
        <w:t> = −7, ..., +6</w:t>
      </w:r>
      <w:r w:rsidRPr="00240899">
        <w:rPr>
          <w:rFonts w:cs="Traditional Arabic" w:hint="cs"/>
          <w:sz w:val="16"/>
          <w:szCs w:val="22"/>
          <w:rtl/>
        </w:rPr>
        <w:t xml:space="preserve">. ومستقبلات الملاحة المصنعة قبل عام </w:t>
      </w:r>
      <w:r w:rsidRPr="00240899">
        <w:rPr>
          <w:rFonts w:cs="Traditional Arabic"/>
          <w:sz w:val="16"/>
          <w:szCs w:val="22"/>
        </w:rPr>
        <w:t>2006</w:t>
      </w:r>
      <w:r w:rsidRPr="00240899">
        <w:rPr>
          <w:rFonts w:cs="Traditional Arabic" w:hint="cs"/>
          <w:sz w:val="16"/>
          <w:szCs w:val="22"/>
          <w:rtl/>
        </w:rPr>
        <w:t xml:space="preserve"> يمكن أن تعمل بإشارات الملاحة التي تتراوح أرقام تردد الموجة الحاملة فيها </w:t>
      </w:r>
      <w:r w:rsidRPr="00240899">
        <w:rPr>
          <w:rFonts w:cs="Traditional Arabic"/>
          <w:sz w:val="16"/>
          <w:szCs w:val="22"/>
        </w:rPr>
        <w:t>(К)</w:t>
      </w:r>
      <w:r w:rsidRPr="00240899">
        <w:rPr>
          <w:rFonts w:cs="Traditional Arabic" w:hint="cs"/>
          <w:sz w:val="16"/>
          <w:szCs w:val="22"/>
          <w:rtl/>
        </w:rPr>
        <w:t xml:space="preserve"> من </w:t>
      </w:r>
      <w:r w:rsidRPr="00240899">
        <w:rPr>
          <w:rFonts w:cs="Traditional Arabic"/>
          <w:sz w:val="16"/>
          <w:szCs w:val="22"/>
        </w:rPr>
        <w:t>7–</w:t>
      </w:r>
      <w:r w:rsidRPr="00240899">
        <w:rPr>
          <w:rFonts w:cs="Traditional Arabic" w:hint="cs"/>
          <w:sz w:val="16"/>
          <w:szCs w:val="22"/>
          <w:rtl/>
        </w:rPr>
        <w:t xml:space="preserve"> إلى </w:t>
      </w:r>
      <w:r w:rsidRPr="00240899">
        <w:rPr>
          <w:rFonts w:cs="Traditional Arabic"/>
          <w:sz w:val="16"/>
          <w:szCs w:val="22"/>
        </w:rPr>
        <w:t>12+</w:t>
      </w:r>
      <w:r w:rsidRPr="00240899">
        <w:rPr>
          <w:rFonts w:cs="Traditional Arabic" w:hint="cs"/>
          <w:sz w:val="16"/>
          <w:szCs w:val="22"/>
          <w:rtl/>
        </w:rPr>
        <w:t>.</w:t>
      </w:r>
    </w:p>
    <w:p w14:paraId="43C33118" w14:textId="77777777" w:rsidR="009F4E4A" w:rsidRPr="00240899" w:rsidRDefault="009F4E4A" w:rsidP="0036444E">
      <w:pPr>
        <w:pStyle w:val="TableLegendNote"/>
        <w:bidi/>
        <w:spacing w:line="168" w:lineRule="auto"/>
        <w:ind w:left="0" w:right="0"/>
        <w:rPr>
          <w:rFonts w:cs="Traditional Arabic"/>
          <w:sz w:val="16"/>
          <w:szCs w:val="22"/>
        </w:rPr>
      </w:pPr>
      <w:r w:rsidRPr="00240899">
        <w:rPr>
          <w:rFonts w:cs="Traditional Arabic" w:hint="cs"/>
          <w:b/>
          <w:bCs/>
          <w:sz w:val="16"/>
          <w:szCs w:val="22"/>
          <w:rtl/>
        </w:rPr>
        <w:t xml:space="preserve">الملاحظة </w:t>
      </w:r>
      <w:r w:rsidRPr="00240899">
        <w:rPr>
          <w:rFonts w:cs="Traditional Arabic"/>
          <w:b/>
          <w:bCs/>
          <w:sz w:val="16"/>
          <w:szCs w:val="22"/>
        </w:rPr>
        <w:t>18</w:t>
      </w:r>
      <w:r w:rsidRPr="00240899">
        <w:rPr>
          <w:rFonts w:cs="Traditional Arabic" w:hint="cs"/>
          <w:sz w:val="16"/>
          <w:szCs w:val="22"/>
          <w:rtl/>
        </w:rPr>
        <w:t xml:space="preserve"> - بما أن من الممكن توجيه الهوائي في بعض تطبيقات مستقبِل</w:t>
      </w:r>
      <w:proofErr w:type="gramStart"/>
      <w:r w:rsidRPr="00240899">
        <w:rPr>
          <w:rFonts w:cs="Traditional Arabic"/>
          <w:sz w:val="16"/>
          <w:szCs w:val="22"/>
          <w:lang w:eastAsia="ja-JP"/>
        </w:rPr>
        <w:t xml:space="preserve">RNSS </w:t>
      </w:r>
      <w:r w:rsidRPr="00240899">
        <w:rPr>
          <w:rFonts w:cs="Traditional Arabic" w:hint="cs"/>
          <w:sz w:val="16"/>
          <w:szCs w:val="22"/>
          <w:rtl/>
          <w:lang w:eastAsia="ja-JP"/>
        </w:rPr>
        <w:t xml:space="preserve"> </w:t>
      </w:r>
      <w:r w:rsidRPr="00240899">
        <w:rPr>
          <w:rFonts w:cs="Traditional Arabic" w:hint="cs"/>
          <w:sz w:val="16"/>
          <w:szCs w:val="22"/>
          <w:rtl/>
        </w:rPr>
        <w:t>في</w:t>
      </w:r>
      <w:proofErr w:type="gramEnd"/>
      <w:r w:rsidRPr="00240899">
        <w:rPr>
          <w:rFonts w:cs="Traditional Arabic" w:hint="cs"/>
          <w:sz w:val="16"/>
          <w:szCs w:val="22"/>
          <w:rtl/>
        </w:rPr>
        <w:t xml:space="preserve"> أي اتجاه تقريباً، فإن من الممكن أن يكون الكسب الأقصى للهوائي في نصف الكرة الأدنى (في ظروف أسوأ حالة) مساوياً للكسب الأقصى للهوائي في نصف الكرة الأعلى.</w:t>
      </w:r>
    </w:p>
    <w:p w14:paraId="323F44CE" w14:textId="307F5DFB" w:rsidR="009F4E4A" w:rsidRDefault="009F4E4A" w:rsidP="00451BBF">
      <w:pPr>
        <w:spacing w:before="80" w:line="168" w:lineRule="auto"/>
        <w:rPr>
          <w:sz w:val="16"/>
          <w:szCs w:val="22"/>
          <w:rtl/>
          <w:lang w:bidi="ar-EG"/>
        </w:rPr>
      </w:pPr>
      <w:r w:rsidRPr="00240899">
        <w:rPr>
          <w:rFonts w:hint="cs"/>
          <w:b/>
          <w:bCs/>
          <w:sz w:val="16"/>
          <w:szCs w:val="22"/>
          <w:rtl/>
        </w:rPr>
        <w:t xml:space="preserve">الملاحظة </w:t>
      </w:r>
      <w:r w:rsidRPr="00240899">
        <w:rPr>
          <w:b/>
          <w:bCs/>
          <w:sz w:val="16"/>
          <w:szCs w:val="22"/>
        </w:rPr>
        <w:t>19</w:t>
      </w:r>
      <w:r w:rsidRPr="00240899">
        <w:rPr>
          <w:rFonts w:hint="cs"/>
          <w:sz w:val="16"/>
          <w:szCs w:val="22"/>
          <w:rtl/>
        </w:rPr>
        <w:t xml:space="preserve"> - </w:t>
      </w:r>
      <w:r w:rsidR="00851B92" w:rsidRPr="00851B92">
        <w:rPr>
          <w:rFonts w:hint="cs"/>
          <w:sz w:val="16"/>
          <w:szCs w:val="22"/>
          <w:rtl/>
          <w:lang w:bidi="ar"/>
        </w:rPr>
        <w:t xml:space="preserve">ما لم ينص على خلاف ذلك، </w:t>
      </w:r>
      <w:r w:rsidR="00851B92">
        <w:rPr>
          <w:rFonts w:hint="cs"/>
          <w:sz w:val="16"/>
          <w:szCs w:val="22"/>
          <w:rtl/>
          <w:lang w:bidi="ar-EG"/>
        </w:rPr>
        <w:t>وفيما يتعلق بال</w:t>
      </w:r>
      <w:r w:rsidR="00851B92" w:rsidRPr="00851B92">
        <w:rPr>
          <w:rFonts w:hint="cs"/>
          <w:sz w:val="16"/>
          <w:szCs w:val="22"/>
          <w:rtl/>
          <w:lang w:bidi="ar"/>
        </w:rPr>
        <w:t xml:space="preserve">مستقبلات التي تعمل على تردد الموجة الحاملة </w:t>
      </w:r>
      <w:r w:rsidR="00851B92" w:rsidRPr="00851B92">
        <w:rPr>
          <w:sz w:val="16"/>
          <w:szCs w:val="22"/>
          <w:lang w:bidi="ar"/>
        </w:rPr>
        <w:t>MHz 1 </w:t>
      </w:r>
      <w:r w:rsidR="00851B92">
        <w:rPr>
          <w:sz w:val="16"/>
          <w:szCs w:val="22"/>
          <w:lang w:bidi="ar"/>
        </w:rPr>
        <w:t>575</w:t>
      </w:r>
      <w:r w:rsidR="00851B92" w:rsidRPr="00851B92">
        <w:rPr>
          <w:sz w:val="16"/>
          <w:szCs w:val="22"/>
          <w:lang w:bidi="ar"/>
        </w:rPr>
        <w:t>,</w:t>
      </w:r>
      <w:r w:rsidR="00851B92">
        <w:rPr>
          <w:sz w:val="16"/>
          <w:szCs w:val="22"/>
          <w:lang w:bidi="ar"/>
        </w:rPr>
        <w:t>42</w:t>
      </w:r>
      <w:r w:rsidR="00851B92" w:rsidRPr="00851B92">
        <w:rPr>
          <w:rFonts w:hint="cs"/>
          <w:sz w:val="16"/>
          <w:szCs w:val="22"/>
          <w:rtl/>
          <w:lang w:bidi="ar"/>
        </w:rPr>
        <w:t xml:space="preserve">، </w:t>
      </w:r>
      <w:r w:rsidR="00851B92">
        <w:rPr>
          <w:rFonts w:hint="cs"/>
          <w:sz w:val="16"/>
          <w:szCs w:val="22"/>
          <w:rtl/>
          <w:lang w:bidi="ar-EG"/>
        </w:rPr>
        <w:t xml:space="preserve">تنطبق </w:t>
      </w:r>
      <w:r w:rsidR="002730ED">
        <w:rPr>
          <w:rFonts w:hint="cs"/>
          <w:sz w:val="16"/>
          <w:szCs w:val="22"/>
          <w:rtl/>
          <w:lang w:eastAsia="ja-JP" w:bidi="ar"/>
        </w:rPr>
        <w:t>سوية</w:t>
      </w:r>
      <w:r w:rsidR="002730ED" w:rsidRPr="00D50347">
        <w:rPr>
          <w:rFonts w:hint="cs"/>
          <w:sz w:val="16"/>
          <w:szCs w:val="22"/>
          <w:rtl/>
          <w:lang w:eastAsia="ja-JP" w:bidi="ar"/>
        </w:rPr>
        <w:t xml:space="preserve"> تشبع دخل المستقبِل</w:t>
      </w:r>
      <w:r w:rsidR="002730ED">
        <w:rPr>
          <w:rFonts w:hint="cs"/>
          <w:sz w:val="16"/>
          <w:szCs w:val="22"/>
          <w:rtl/>
          <w:lang w:bidi="ar"/>
        </w:rPr>
        <w:t xml:space="preserve"> </w:t>
      </w:r>
      <w:r w:rsidRPr="00240899">
        <w:rPr>
          <w:rFonts w:hint="cs"/>
          <w:sz w:val="16"/>
          <w:szCs w:val="22"/>
          <w:rtl/>
        </w:rPr>
        <w:t xml:space="preserve">على امتداد عرض النطاق </w:t>
      </w:r>
      <w:r w:rsidRPr="00240899">
        <w:rPr>
          <w:sz w:val="16"/>
          <w:szCs w:val="22"/>
          <w:lang w:eastAsia="ja-JP"/>
        </w:rPr>
        <w:t>dB 3</w:t>
      </w:r>
      <w:r w:rsidRPr="00240899">
        <w:rPr>
          <w:rFonts w:hint="cs"/>
          <w:sz w:val="16"/>
          <w:szCs w:val="22"/>
          <w:rtl/>
          <w:lang w:eastAsia="ja-JP"/>
        </w:rPr>
        <w:t xml:space="preserve"> </w:t>
      </w:r>
      <w:r w:rsidRPr="00240899">
        <w:rPr>
          <w:rFonts w:hint="cs"/>
          <w:sz w:val="16"/>
          <w:szCs w:val="22"/>
          <w:rtl/>
        </w:rPr>
        <w:t>المقابل في مرشاح</w:t>
      </w:r>
      <w:proofErr w:type="gramStart"/>
      <w:r w:rsidRPr="00240899">
        <w:rPr>
          <w:sz w:val="16"/>
          <w:szCs w:val="22"/>
          <w:lang w:eastAsia="ja-JP"/>
        </w:rPr>
        <w:t xml:space="preserve">RF </w:t>
      </w:r>
      <w:r w:rsidRPr="00240899">
        <w:rPr>
          <w:rFonts w:hint="cs"/>
          <w:sz w:val="16"/>
          <w:szCs w:val="22"/>
          <w:rtl/>
          <w:lang w:eastAsia="ja-JP"/>
        </w:rPr>
        <w:t xml:space="preserve"> </w:t>
      </w:r>
      <w:r w:rsidRPr="00240899">
        <w:rPr>
          <w:rFonts w:hint="cs"/>
          <w:sz w:val="16"/>
          <w:szCs w:val="22"/>
          <w:rtl/>
        </w:rPr>
        <w:t>في</w:t>
      </w:r>
      <w:proofErr w:type="gramEnd"/>
      <w:r w:rsidRPr="00240899">
        <w:rPr>
          <w:rFonts w:hint="cs"/>
          <w:sz w:val="16"/>
          <w:szCs w:val="22"/>
          <w:rtl/>
        </w:rPr>
        <w:t xml:space="preserve"> الصف </w:t>
      </w:r>
      <w:r w:rsidRPr="00240899">
        <w:rPr>
          <w:sz w:val="16"/>
          <w:szCs w:val="22"/>
        </w:rPr>
        <w:t>4</w:t>
      </w:r>
      <w:r w:rsidRPr="00240899">
        <w:rPr>
          <w:rFonts w:hint="cs"/>
          <w:sz w:val="16"/>
          <w:szCs w:val="22"/>
          <w:rtl/>
        </w:rPr>
        <w:t xml:space="preserve"> في هذا الجدول، شريطة ألا يتجاوز عرض النطاق </w:t>
      </w:r>
      <w:r w:rsidRPr="00240899">
        <w:rPr>
          <w:sz w:val="16"/>
          <w:szCs w:val="22"/>
          <w:lang w:eastAsia="ja-JP"/>
        </w:rPr>
        <w:t>dB 3</w:t>
      </w:r>
      <w:r w:rsidRPr="00240899">
        <w:rPr>
          <w:rFonts w:hint="cs"/>
          <w:sz w:val="16"/>
          <w:szCs w:val="22"/>
          <w:rtl/>
          <w:lang w:eastAsia="ja-JP"/>
        </w:rPr>
        <w:t xml:space="preserve"> </w:t>
      </w:r>
      <w:r w:rsidRPr="00240899">
        <w:rPr>
          <w:rFonts w:hint="cs"/>
          <w:sz w:val="16"/>
          <w:szCs w:val="22"/>
          <w:rtl/>
        </w:rPr>
        <w:t>في مرشاح</w:t>
      </w:r>
      <w:r w:rsidRPr="00240899">
        <w:rPr>
          <w:sz w:val="16"/>
          <w:szCs w:val="22"/>
          <w:lang w:eastAsia="ja-JP"/>
        </w:rPr>
        <w:t xml:space="preserve">RF </w:t>
      </w:r>
      <w:r w:rsidRPr="00240899">
        <w:rPr>
          <w:rFonts w:hint="cs"/>
          <w:sz w:val="16"/>
          <w:szCs w:val="22"/>
          <w:rtl/>
          <w:lang w:eastAsia="ja-JP"/>
        </w:rPr>
        <w:t xml:space="preserve"> في المستقبل حدود النطاق </w:t>
      </w:r>
      <w:r w:rsidRPr="00240899">
        <w:rPr>
          <w:sz w:val="16"/>
          <w:szCs w:val="22"/>
          <w:lang w:eastAsia="ja-JP"/>
        </w:rPr>
        <w:t>MHz 1 610</w:t>
      </w:r>
      <w:r w:rsidRPr="00240899">
        <w:rPr>
          <w:sz w:val="16"/>
          <w:szCs w:val="22"/>
          <w:lang w:eastAsia="ja-JP"/>
        </w:rPr>
        <w:noBreakHyphen/>
        <w:t>1 559</w:t>
      </w:r>
      <w:r w:rsidRPr="00240899">
        <w:rPr>
          <w:rFonts w:hint="cs"/>
          <w:sz w:val="16"/>
          <w:szCs w:val="22"/>
          <w:rtl/>
          <w:lang w:eastAsia="ja-JP"/>
        </w:rPr>
        <w:t>.</w:t>
      </w:r>
      <w:r w:rsidR="00451BBF">
        <w:rPr>
          <w:rFonts w:hint="cs"/>
          <w:sz w:val="16"/>
          <w:szCs w:val="22"/>
          <w:rtl/>
          <w:lang w:eastAsia="ja-JP"/>
        </w:rPr>
        <w:t xml:space="preserve"> وفيما يتصل بترددات الموجة الحاملة، بجري حالياً دراسة </w:t>
      </w:r>
      <w:r w:rsidR="00451BBF" w:rsidRPr="00240899">
        <w:rPr>
          <w:rFonts w:hint="cs"/>
          <w:sz w:val="16"/>
          <w:szCs w:val="22"/>
          <w:rtl/>
        </w:rPr>
        <w:t>عرض النطاق المقابل في مرشاح</w:t>
      </w:r>
      <w:proofErr w:type="gramStart"/>
      <w:r w:rsidR="00451BBF" w:rsidRPr="00240899">
        <w:rPr>
          <w:sz w:val="16"/>
          <w:szCs w:val="22"/>
          <w:lang w:eastAsia="ja-JP"/>
        </w:rPr>
        <w:t xml:space="preserve">RF </w:t>
      </w:r>
      <w:r w:rsidR="00451BBF" w:rsidRPr="00240899">
        <w:rPr>
          <w:rFonts w:hint="cs"/>
          <w:sz w:val="16"/>
          <w:szCs w:val="22"/>
          <w:rtl/>
          <w:lang w:eastAsia="ja-JP"/>
        </w:rPr>
        <w:t xml:space="preserve"> </w:t>
      </w:r>
      <w:r w:rsidR="00D1146A">
        <w:rPr>
          <w:rFonts w:hint="cs"/>
          <w:sz w:val="16"/>
          <w:szCs w:val="22"/>
          <w:rtl/>
          <w:lang w:eastAsia="ja-JP"/>
        </w:rPr>
        <w:t>والخاص</w:t>
      </w:r>
      <w:proofErr w:type="gramEnd"/>
      <w:r w:rsidR="00D1146A">
        <w:rPr>
          <w:rFonts w:hint="cs"/>
          <w:sz w:val="16"/>
          <w:szCs w:val="22"/>
          <w:rtl/>
          <w:lang w:eastAsia="ja-JP"/>
        </w:rPr>
        <w:t xml:space="preserve"> ب</w:t>
      </w:r>
      <w:r w:rsidR="00451BBF" w:rsidRPr="00451BBF">
        <w:rPr>
          <w:rFonts w:hint="cs"/>
          <w:sz w:val="16"/>
          <w:szCs w:val="22"/>
          <w:rtl/>
          <w:lang w:eastAsia="ja-JP" w:bidi="ar"/>
        </w:rPr>
        <w:t>سوية تشبع دخل المستقبِل</w:t>
      </w:r>
      <w:r w:rsidR="00451BBF">
        <w:rPr>
          <w:rFonts w:hint="cs"/>
          <w:sz w:val="16"/>
          <w:szCs w:val="22"/>
          <w:rtl/>
          <w:lang w:eastAsia="ja-JP" w:bidi="ar"/>
        </w:rPr>
        <w:t>.</w:t>
      </w:r>
    </w:p>
    <w:p w14:paraId="15B5E8F9" w14:textId="7392A13D" w:rsidR="00D50347" w:rsidRPr="00D50347" w:rsidRDefault="0036444E" w:rsidP="00D50347">
      <w:pPr>
        <w:spacing w:before="80" w:line="168" w:lineRule="auto"/>
        <w:rPr>
          <w:sz w:val="16"/>
          <w:szCs w:val="22"/>
          <w:lang w:val="fr-FR" w:eastAsia="ja-JP" w:bidi="ar-EG"/>
        </w:rPr>
      </w:pPr>
      <w:r w:rsidRPr="0036444E">
        <w:rPr>
          <w:rFonts w:hint="cs"/>
          <w:b/>
          <w:bCs/>
          <w:sz w:val="16"/>
          <w:szCs w:val="22"/>
          <w:rtl/>
          <w:lang w:eastAsia="ja-JP" w:bidi="ar-EG"/>
        </w:rPr>
        <w:t xml:space="preserve">الملاحظة </w:t>
      </w:r>
      <w:r w:rsidRPr="0036444E">
        <w:rPr>
          <w:b/>
          <w:bCs/>
          <w:sz w:val="16"/>
          <w:szCs w:val="22"/>
          <w:lang w:eastAsia="ja-JP" w:bidi="ar-EG"/>
        </w:rPr>
        <w:t>20</w:t>
      </w:r>
      <w:r>
        <w:rPr>
          <w:rFonts w:hint="cs"/>
          <w:sz w:val="16"/>
          <w:szCs w:val="22"/>
          <w:rtl/>
          <w:lang w:eastAsia="ja-JP" w:bidi="ar-EG"/>
        </w:rPr>
        <w:t xml:space="preserve"> </w:t>
      </w:r>
      <w:r w:rsidR="00D50347">
        <w:rPr>
          <w:sz w:val="16"/>
          <w:szCs w:val="22"/>
          <w:rtl/>
          <w:lang w:eastAsia="ja-JP" w:bidi="ar-EG"/>
        </w:rPr>
        <w:t>–</w:t>
      </w:r>
      <w:r>
        <w:rPr>
          <w:rFonts w:hint="cs"/>
          <w:sz w:val="16"/>
          <w:szCs w:val="22"/>
          <w:rtl/>
          <w:lang w:eastAsia="ja-JP" w:bidi="ar-EG"/>
        </w:rPr>
        <w:t xml:space="preserve"> </w:t>
      </w:r>
      <w:r w:rsidR="00D50347">
        <w:rPr>
          <w:rFonts w:hint="cs"/>
          <w:sz w:val="16"/>
          <w:szCs w:val="22"/>
          <w:rtl/>
          <w:lang w:eastAsia="ja-JP" w:bidi="ar"/>
        </w:rPr>
        <w:t>ت</w:t>
      </w:r>
      <w:r w:rsidR="008F50C2">
        <w:rPr>
          <w:rFonts w:hint="cs"/>
          <w:sz w:val="16"/>
          <w:szCs w:val="22"/>
          <w:rtl/>
          <w:lang w:eastAsia="ja-JP" w:bidi="ar"/>
        </w:rPr>
        <w:t>ُ</w:t>
      </w:r>
      <w:r w:rsidR="00D50347">
        <w:rPr>
          <w:rFonts w:hint="cs"/>
          <w:sz w:val="16"/>
          <w:szCs w:val="22"/>
          <w:rtl/>
          <w:lang w:eastAsia="ja-JP" w:bidi="ar"/>
        </w:rPr>
        <w:t>خصص سويات</w:t>
      </w:r>
      <w:r w:rsidR="00D50347" w:rsidRPr="00D50347">
        <w:rPr>
          <w:rFonts w:hint="cs"/>
          <w:sz w:val="16"/>
          <w:szCs w:val="22"/>
          <w:rtl/>
          <w:lang w:eastAsia="ja-JP" w:bidi="ar"/>
        </w:rPr>
        <w:t xml:space="preserve"> تشبع دخل المستقبِل هذه </w:t>
      </w:r>
      <w:r w:rsidR="00D50347">
        <w:rPr>
          <w:rFonts w:hint="cs"/>
          <w:sz w:val="16"/>
          <w:szCs w:val="22"/>
          <w:rtl/>
          <w:lang w:eastAsia="ja-JP" w:bidi="ar"/>
        </w:rPr>
        <w:t>للقدرة</w:t>
      </w:r>
      <w:r w:rsidR="00D50347" w:rsidRPr="00D50347">
        <w:rPr>
          <w:rFonts w:hint="cs"/>
          <w:sz w:val="16"/>
          <w:szCs w:val="22"/>
          <w:rtl/>
          <w:lang w:eastAsia="ja-JP" w:bidi="ar"/>
        </w:rPr>
        <w:t xml:space="preserve"> في عرض نطاق قدره </w:t>
      </w:r>
      <w:r w:rsidR="00D50347" w:rsidRPr="00D50347">
        <w:rPr>
          <w:rFonts w:hint="cs"/>
          <w:sz w:val="16"/>
          <w:szCs w:val="22"/>
          <w:lang w:val="fr-FR" w:eastAsia="ja-JP" w:bidi="ar-EG"/>
        </w:rPr>
        <w:t>MHz 1</w:t>
      </w:r>
      <w:r w:rsidR="00D50347" w:rsidRPr="00D50347">
        <w:rPr>
          <w:rFonts w:hint="cs"/>
          <w:sz w:val="16"/>
          <w:szCs w:val="22"/>
          <w:rtl/>
          <w:lang w:eastAsia="ja-JP" w:bidi="ar"/>
        </w:rPr>
        <w:t>.</w:t>
      </w:r>
    </w:p>
    <w:p w14:paraId="5F259F12" w14:textId="23C34A6D" w:rsidR="0036444E" w:rsidRPr="001945E9" w:rsidRDefault="0036444E" w:rsidP="0076063F">
      <w:pPr>
        <w:spacing w:before="80" w:line="168" w:lineRule="auto"/>
        <w:rPr>
          <w:sz w:val="16"/>
          <w:szCs w:val="22"/>
          <w:lang w:val="en-GB" w:eastAsia="ja-JP" w:bidi="ar-EG"/>
        </w:rPr>
      </w:pPr>
      <w:r w:rsidRPr="0036444E">
        <w:rPr>
          <w:rFonts w:hint="cs"/>
          <w:b/>
          <w:bCs/>
          <w:sz w:val="16"/>
          <w:szCs w:val="22"/>
          <w:rtl/>
          <w:lang w:eastAsia="ja-JP" w:bidi="ar-EG"/>
        </w:rPr>
        <w:t xml:space="preserve">الملاحظة </w:t>
      </w:r>
      <w:r w:rsidRPr="0036444E">
        <w:rPr>
          <w:b/>
          <w:bCs/>
          <w:sz w:val="16"/>
          <w:szCs w:val="22"/>
          <w:lang w:eastAsia="ja-JP" w:bidi="ar-EG"/>
        </w:rPr>
        <w:t>21</w:t>
      </w:r>
      <w:r>
        <w:rPr>
          <w:rFonts w:hint="cs"/>
          <w:sz w:val="16"/>
          <w:szCs w:val="22"/>
          <w:rtl/>
          <w:lang w:eastAsia="ja-JP" w:bidi="ar-EG"/>
        </w:rPr>
        <w:t xml:space="preserve"> - </w:t>
      </w:r>
      <w:r w:rsidR="0076063F" w:rsidRPr="0076063F">
        <w:rPr>
          <w:sz w:val="16"/>
          <w:szCs w:val="22"/>
          <w:rtl/>
          <w:lang w:eastAsia="ja-JP"/>
        </w:rPr>
        <w:t>سوي</w:t>
      </w:r>
      <w:r w:rsidR="0076063F">
        <w:rPr>
          <w:rFonts w:hint="cs"/>
          <w:sz w:val="16"/>
          <w:szCs w:val="22"/>
          <w:rtl/>
          <w:lang w:eastAsia="ja-JP"/>
        </w:rPr>
        <w:t>ات</w:t>
      </w:r>
      <w:r w:rsidR="0076063F" w:rsidRPr="0076063F">
        <w:rPr>
          <w:sz w:val="16"/>
          <w:szCs w:val="22"/>
          <w:rtl/>
          <w:lang w:eastAsia="ja-JP"/>
        </w:rPr>
        <w:t xml:space="preserve"> البقاء هي سوية ذروة القدرة لإشارة نبضية لها عامل تشغيل أقصى </w:t>
      </w:r>
      <w:proofErr w:type="gramStart"/>
      <w:r w:rsidR="0076063F" w:rsidRPr="0076063F">
        <w:rPr>
          <w:sz w:val="16"/>
          <w:szCs w:val="22"/>
          <w:rtl/>
          <w:lang w:eastAsia="ja-JP"/>
        </w:rPr>
        <w:t>بنسبة</w:t>
      </w:r>
      <w:r w:rsidR="001945E9">
        <w:rPr>
          <w:sz w:val="16"/>
          <w:szCs w:val="22"/>
          <w:lang w:eastAsia="ja-JP"/>
        </w:rPr>
        <w:t xml:space="preserve"> </w:t>
      </w:r>
      <w:r w:rsidR="001945E9">
        <w:rPr>
          <w:rFonts w:hint="cs"/>
          <w:sz w:val="16"/>
          <w:szCs w:val="22"/>
          <w:rtl/>
          <w:lang w:eastAsia="ja-JP" w:bidi="ar-EG"/>
        </w:rPr>
        <w:t xml:space="preserve"> </w:t>
      </w:r>
      <w:r w:rsidR="001945E9">
        <w:rPr>
          <w:sz w:val="16"/>
          <w:szCs w:val="22"/>
          <w:lang w:val="en-GB" w:eastAsia="ja-JP" w:bidi="ar-EG"/>
        </w:rPr>
        <w:t>%</w:t>
      </w:r>
      <w:proofErr w:type="gramEnd"/>
      <w:r w:rsidR="001945E9">
        <w:rPr>
          <w:sz w:val="16"/>
          <w:szCs w:val="22"/>
          <w:lang w:val="en-GB" w:eastAsia="ja-JP" w:bidi="ar-EG"/>
        </w:rPr>
        <w:t>10</w:t>
      </w:r>
      <w:r w:rsidR="001945E9">
        <w:rPr>
          <w:rFonts w:hint="cs"/>
          <w:sz w:val="16"/>
          <w:szCs w:val="22"/>
          <w:rtl/>
          <w:lang w:val="en-GB" w:eastAsia="ja-JP" w:bidi="ar-EG"/>
        </w:rPr>
        <w:t>.</w:t>
      </w:r>
    </w:p>
    <w:p w14:paraId="6FF63C3B" w14:textId="3EC7E036" w:rsidR="00A71B5F" w:rsidRPr="00A71B5F" w:rsidRDefault="0036444E" w:rsidP="00A71B5F">
      <w:pPr>
        <w:spacing w:before="80" w:line="168" w:lineRule="auto"/>
        <w:rPr>
          <w:sz w:val="16"/>
          <w:szCs w:val="22"/>
          <w:lang w:val="fr-FR" w:eastAsia="ja-JP" w:bidi="ar-EG"/>
        </w:rPr>
      </w:pPr>
      <w:r w:rsidRPr="0036444E">
        <w:rPr>
          <w:rFonts w:hint="cs"/>
          <w:b/>
          <w:bCs/>
          <w:sz w:val="16"/>
          <w:szCs w:val="22"/>
          <w:rtl/>
          <w:lang w:eastAsia="ja-JP" w:bidi="ar-EG"/>
        </w:rPr>
        <w:t xml:space="preserve">الملاحظة </w:t>
      </w:r>
      <w:r w:rsidRPr="0036444E">
        <w:rPr>
          <w:b/>
          <w:bCs/>
          <w:sz w:val="16"/>
          <w:szCs w:val="22"/>
          <w:lang w:eastAsia="ja-JP" w:bidi="ar-EG"/>
        </w:rPr>
        <w:t>22</w:t>
      </w:r>
      <w:r>
        <w:rPr>
          <w:rFonts w:hint="cs"/>
          <w:sz w:val="16"/>
          <w:szCs w:val="22"/>
          <w:rtl/>
          <w:lang w:eastAsia="ja-JP" w:bidi="ar-EG"/>
        </w:rPr>
        <w:t xml:space="preserve"> </w:t>
      </w:r>
      <w:r w:rsidR="00331F48">
        <w:rPr>
          <w:sz w:val="16"/>
          <w:szCs w:val="22"/>
          <w:rtl/>
          <w:lang w:eastAsia="ja-JP" w:bidi="ar-EG"/>
        </w:rPr>
        <w:t>–</w:t>
      </w:r>
      <w:r>
        <w:rPr>
          <w:rFonts w:hint="cs"/>
          <w:sz w:val="16"/>
          <w:szCs w:val="22"/>
          <w:rtl/>
          <w:lang w:eastAsia="ja-JP" w:bidi="ar-EG"/>
        </w:rPr>
        <w:t xml:space="preserve"> </w:t>
      </w:r>
      <w:r w:rsidR="00331F48">
        <w:rPr>
          <w:rFonts w:hint="cs"/>
          <w:sz w:val="16"/>
          <w:szCs w:val="22"/>
          <w:rtl/>
          <w:lang w:eastAsia="ja-JP" w:bidi="ar"/>
        </w:rPr>
        <w:t>يتعين استخدام</w:t>
      </w:r>
      <w:r w:rsidR="00A71B5F" w:rsidRPr="00A71B5F">
        <w:rPr>
          <w:rFonts w:hint="cs"/>
          <w:sz w:val="16"/>
          <w:szCs w:val="22"/>
          <w:rtl/>
          <w:lang w:eastAsia="ja-JP" w:bidi="ar"/>
        </w:rPr>
        <w:t xml:space="preserve"> القيم الواردة في هذه الصفوف لتقييم التداخل </w:t>
      </w:r>
      <w:r w:rsidR="00331F48">
        <w:rPr>
          <w:rFonts w:hint="cs"/>
          <w:sz w:val="16"/>
          <w:szCs w:val="22"/>
          <w:rtl/>
          <w:lang w:eastAsia="ja-JP" w:bidi="ar-EG"/>
        </w:rPr>
        <w:t>الصادر عن</w:t>
      </w:r>
      <w:r w:rsidR="00A71B5F" w:rsidRPr="00A71B5F">
        <w:rPr>
          <w:rFonts w:hint="cs"/>
          <w:sz w:val="16"/>
          <w:szCs w:val="22"/>
          <w:rtl/>
          <w:lang w:eastAsia="ja-JP" w:bidi="ar"/>
        </w:rPr>
        <w:t xml:space="preserve"> المصادر النبضية بالاقتران مع المنهجية الواردة في التوصية </w:t>
      </w:r>
      <w:r w:rsidR="00A71B5F" w:rsidRPr="00A71B5F">
        <w:rPr>
          <w:rFonts w:hint="cs"/>
          <w:sz w:val="16"/>
          <w:szCs w:val="22"/>
          <w:lang w:val="fr-FR" w:eastAsia="ja-JP" w:bidi="ar-EG"/>
        </w:rPr>
        <w:t>ITU-R M.2030</w:t>
      </w:r>
      <w:r w:rsidR="00A71B5F" w:rsidRPr="00A71B5F">
        <w:rPr>
          <w:rFonts w:hint="cs"/>
          <w:sz w:val="16"/>
          <w:szCs w:val="22"/>
          <w:rtl/>
          <w:lang w:eastAsia="ja-JP" w:bidi="ar"/>
        </w:rPr>
        <w:t>.</w:t>
      </w:r>
    </w:p>
    <w:p w14:paraId="21226120" w14:textId="54719446" w:rsidR="0036444E" w:rsidRPr="00A71B5F" w:rsidRDefault="0036444E" w:rsidP="0036444E">
      <w:pPr>
        <w:spacing w:before="80" w:line="168" w:lineRule="auto"/>
        <w:rPr>
          <w:sz w:val="16"/>
          <w:szCs w:val="22"/>
          <w:lang w:val="fr-FR" w:bidi="ar-EG"/>
        </w:rPr>
      </w:pPr>
    </w:p>
    <w:p w14:paraId="403F5992" w14:textId="77777777" w:rsidR="009F4E4A" w:rsidRPr="00311991" w:rsidRDefault="009F4E4A" w:rsidP="009F4E4A">
      <w:pPr>
        <w:spacing w:before="600"/>
        <w:jc w:val="center"/>
        <w:rPr>
          <w:rtl/>
          <w:lang w:bidi="ar-EG"/>
        </w:rPr>
      </w:pPr>
      <w:r w:rsidRPr="00311991">
        <w:rPr>
          <w:rFonts w:hint="cs"/>
          <w:rtl/>
          <w:lang w:bidi="ar-EG"/>
        </w:rPr>
        <w:t>__________</w:t>
      </w:r>
    </w:p>
    <w:sectPr w:rsidR="009F4E4A" w:rsidRPr="00311991" w:rsidSect="00600820">
      <w:headerReference w:type="even" r:id="rId16"/>
      <w:headerReference w:type="default" r:id="rId17"/>
      <w:footerReference w:type="even" r:id="rId18"/>
      <w:footerReference w:type="default" r:id="rId19"/>
      <w:headerReference w:type="first" r:id="rId20"/>
      <w:footerReference w:type="first" r:id="rId21"/>
      <w:pgSz w:w="16834" w:h="11907" w:orient="landscape" w:code="9"/>
      <w:pgMar w:top="1395" w:right="567" w:bottom="567" w:left="567"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5C15F" w14:textId="77777777" w:rsidR="00383487" w:rsidRDefault="00383487">
      <w:r>
        <w:separator/>
      </w:r>
    </w:p>
  </w:endnote>
  <w:endnote w:type="continuationSeparator" w:id="0">
    <w:p w14:paraId="1683582A" w14:textId="77777777" w:rsidR="00383487" w:rsidRDefault="00383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ouYuan">
    <w:altName w:val="Microsoft YaHei"/>
    <w:charset w:val="86"/>
    <w:family w:val="modern"/>
    <w:pitch w:val="fixed"/>
    <w:sig w:usb0="00000000" w:usb1="080E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31370" w14:textId="77777777" w:rsidR="00383487" w:rsidRDefault="003834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3A846" w14:textId="77777777" w:rsidR="00383487" w:rsidRPr="005E066B" w:rsidRDefault="00383487"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ACF6F" w14:textId="33EFECAA" w:rsidR="00383487" w:rsidRPr="002845BF" w:rsidRDefault="00383487">
    <w:pPr>
      <w:pStyle w:val="Footer"/>
    </w:pPr>
    <w:r>
      <w:fldChar w:fldCharType="begin"/>
    </w:r>
    <w:r w:rsidRPr="002845BF">
      <w:instrText xml:space="preserve"> FILENAME \p \* MERGEFORMAT </w:instrText>
    </w:r>
    <w:r>
      <w:fldChar w:fldCharType="separate"/>
    </w:r>
    <w:r w:rsidR="00840140">
      <w:t>P:\QPUB\BR\REC\M\1903-1\M1903-1A.docx</w:t>
    </w:r>
    <w:r>
      <w:fldChar w:fldCharType="end"/>
    </w:r>
    <w:r w:rsidRPr="002845BF">
      <w:tab/>
    </w:r>
    <w:r>
      <w:fldChar w:fldCharType="begin"/>
    </w:r>
    <w:r>
      <w:instrText xml:space="preserve"> savedate \@ dd.MM.yy </w:instrText>
    </w:r>
    <w:r>
      <w:fldChar w:fldCharType="separate"/>
    </w:r>
    <w:r w:rsidR="00840140">
      <w:t>01.12.20</w:t>
    </w:r>
    <w:r>
      <w:fldChar w:fldCharType="end"/>
    </w:r>
    <w:r w:rsidRPr="002845BF">
      <w:tab/>
    </w:r>
    <w:r>
      <w:fldChar w:fldCharType="begin"/>
    </w:r>
    <w:r>
      <w:instrText xml:space="preserve"> printdate \@ dd.MM.yy </w:instrText>
    </w:r>
    <w:r>
      <w:fldChar w:fldCharType="separate"/>
    </w:r>
    <w:r w:rsidR="00840140">
      <w:t>01.12.20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40A42" w14:textId="77777777" w:rsidR="00383487" w:rsidRDefault="00383487" w:rsidP="00E1601B">
      <w:pPr>
        <w:spacing w:line="240" w:lineRule="auto"/>
      </w:pPr>
      <w:r>
        <w:t>____________________</w:t>
      </w:r>
    </w:p>
  </w:footnote>
  <w:footnote w:type="continuationSeparator" w:id="0">
    <w:p w14:paraId="4BD9FA75" w14:textId="77777777" w:rsidR="00383487" w:rsidRDefault="00383487">
      <w:r>
        <w:continuationSeparator/>
      </w:r>
    </w:p>
  </w:footnote>
  <w:footnote w:id="1">
    <w:p w14:paraId="6DC463B9" w14:textId="6A52D903" w:rsidR="00383487" w:rsidRPr="002E4A08" w:rsidRDefault="00383487" w:rsidP="009F4E4A">
      <w:pPr>
        <w:pStyle w:val="FootnoteText"/>
        <w:rPr>
          <w:sz w:val="18"/>
          <w:szCs w:val="24"/>
          <w:rtl/>
          <w:lang w:bidi="ar-EG"/>
        </w:rPr>
      </w:pPr>
      <w:r w:rsidRPr="00F432C6">
        <w:rPr>
          <w:rStyle w:val="FootnoteReference"/>
        </w:rPr>
        <w:footnoteRef/>
      </w:r>
      <w:r w:rsidRPr="002E4A08">
        <w:rPr>
          <w:sz w:val="18"/>
          <w:szCs w:val="24"/>
          <w:rtl/>
        </w:rPr>
        <w:t xml:space="preserve"> </w:t>
      </w:r>
      <w:r w:rsidRPr="002E4A08">
        <w:rPr>
          <w:rFonts w:hint="cs"/>
          <w:sz w:val="18"/>
          <w:szCs w:val="24"/>
          <w:rtl/>
          <w:lang w:bidi="ar-SY"/>
        </w:rPr>
        <w:tab/>
      </w:r>
      <w:r>
        <w:rPr>
          <w:rFonts w:hint="cs"/>
          <w:rtl/>
        </w:rPr>
        <w:t xml:space="preserve">انظر الملاحظة </w:t>
      </w:r>
      <w:r>
        <w:t>3</w:t>
      </w:r>
      <w:r>
        <w:rPr>
          <w:rFonts w:hint="cs"/>
          <w:rtl/>
          <w:lang w:bidi="ar-EG"/>
        </w:rPr>
        <w:t>.</w:t>
      </w:r>
    </w:p>
  </w:footnote>
  <w:footnote w:id="2">
    <w:p w14:paraId="2FDB6FEC" w14:textId="77777777" w:rsidR="00383487" w:rsidRPr="00892D83" w:rsidRDefault="00383487" w:rsidP="009F4E4A">
      <w:pPr>
        <w:pStyle w:val="FootnoteText"/>
      </w:pPr>
      <w:r w:rsidRPr="006972AC">
        <w:rPr>
          <w:position w:val="6"/>
          <w:sz w:val="18"/>
          <w:szCs w:val="24"/>
        </w:rPr>
        <w:footnoteRef/>
      </w:r>
      <w:r w:rsidRPr="006972AC">
        <w:rPr>
          <w:sz w:val="18"/>
          <w:szCs w:val="24"/>
        </w:rPr>
        <w:tab/>
      </w:r>
      <w:r w:rsidRPr="00892D83">
        <w:rPr>
          <w:rFonts w:hint="cs"/>
          <w:rtl/>
        </w:rPr>
        <w:t xml:space="preserve">ورد هذا النص في الملحق </w:t>
      </w:r>
      <w:r w:rsidRPr="00892D83">
        <w:t>5</w:t>
      </w:r>
      <w:r w:rsidRPr="00892D83">
        <w:rPr>
          <w:rFonts w:hint="cs"/>
          <w:rtl/>
        </w:rPr>
        <w:t xml:space="preserve"> في التوصية </w:t>
      </w:r>
      <w:r w:rsidRPr="00892D83">
        <w:t>ITU</w:t>
      </w:r>
      <w:r w:rsidRPr="00892D83">
        <w:noBreakHyphen/>
        <w:t>R M.1477</w:t>
      </w:r>
      <w:r w:rsidRPr="00892D83">
        <w:rPr>
          <w:rFonts w:hint="cs"/>
          <w:rtl/>
        </w:rPr>
        <w:t xml:space="preserve"> (جنيف، </w:t>
      </w:r>
      <w:r w:rsidRPr="00892D83">
        <w:t>2000</w:t>
      </w:r>
      <w:r w:rsidRPr="00892D83">
        <w:rPr>
          <w:rFonts w:hint="cs"/>
          <w:rtl/>
        </w:rPr>
        <w:t>)، كما ورد في مواضع أخرى.</w:t>
      </w:r>
    </w:p>
  </w:footnote>
  <w:footnote w:id="3">
    <w:p w14:paraId="6E37FC0B" w14:textId="77777777" w:rsidR="00383487" w:rsidRPr="00D46322" w:rsidRDefault="00383487" w:rsidP="009A6EA4">
      <w:pPr>
        <w:pStyle w:val="FootnoteText"/>
      </w:pPr>
      <w:r w:rsidRPr="00C45BC0">
        <w:rPr>
          <w:position w:val="6"/>
          <w:sz w:val="18"/>
          <w:szCs w:val="24"/>
        </w:rPr>
        <w:footnoteRef/>
      </w:r>
      <w:r w:rsidRPr="00C45BC0">
        <w:rPr>
          <w:sz w:val="18"/>
          <w:szCs w:val="24"/>
        </w:rPr>
        <w:tab/>
      </w:r>
      <w:r w:rsidRPr="00D46322">
        <w:rPr>
          <w:rFonts w:hint="cs"/>
          <w:rtl/>
        </w:rPr>
        <w:t>النظام العالمي للملاحة الساتلية هو مجموعة من أنظمة</w:t>
      </w:r>
      <w:proofErr w:type="gramStart"/>
      <w:r w:rsidRPr="00D46322">
        <w:t xml:space="preserve">RNSS </w:t>
      </w:r>
      <w:r w:rsidRPr="00D46322">
        <w:rPr>
          <w:rFonts w:hint="cs"/>
          <w:rtl/>
        </w:rPr>
        <w:t xml:space="preserve"> توفر</w:t>
      </w:r>
      <w:proofErr w:type="gramEnd"/>
      <w:r w:rsidRPr="00D46322">
        <w:rPr>
          <w:rFonts w:hint="cs"/>
          <w:rtl/>
        </w:rPr>
        <w:t xml:space="preserve"> إشارات ساتلية للملاحة الراديوية حسبما تقره منظمة </w:t>
      </w:r>
      <w:r w:rsidRPr="00D46322">
        <w:t>ICAO</w:t>
      </w:r>
      <w:r w:rsidRPr="00D46322">
        <w:rPr>
          <w:rFonts w:hint="cs"/>
          <w:rtl/>
        </w:rPr>
        <w:t>.</w:t>
      </w:r>
    </w:p>
  </w:footnote>
  <w:footnote w:id="4">
    <w:p w14:paraId="0481CF75" w14:textId="77777777" w:rsidR="00383487" w:rsidRPr="00D46322" w:rsidRDefault="00383487" w:rsidP="009F4E4A">
      <w:pPr>
        <w:pStyle w:val="FootnoteText"/>
      </w:pPr>
      <w:r w:rsidRPr="00C45BC0">
        <w:rPr>
          <w:position w:val="6"/>
          <w:sz w:val="18"/>
          <w:szCs w:val="24"/>
        </w:rPr>
        <w:footnoteRef/>
      </w:r>
      <w:r w:rsidRPr="00C45BC0">
        <w:rPr>
          <w:sz w:val="18"/>
          <w:szCs w:val="24"/>
        </w:rPr>
        <w:tab/>
      </w:r>
      <w:r w:rsidRPr="00D46322">
        <w:rPr>
          <w:rFonts w:hint="cs"/>
          <w:rtl/>
        </w:rPr>
        <w:t xml:space="preserve">يشير التداخل لغير الطيران إلى التداخل من مصادر أخرى غير أجهزة الطيران المركبة على متن الطائرة المجهزة بمستقبل </w:t>
      </w:r>
      <w:r w:rsidRPr="00D46322">
        <w:t>GNSS</w:t>
      </w:r>
      <w:r w:rsidRPr="00D46322">
        <w:rPr>
          <w:rFonts w:hint="cs"/>
          <w:rtl/>
        </w:rPr>
        <w:t>.</w:t>
      </w:r>
    </w:p>
  </w:footnote>
  <w:footnote w:id="5">
    <w:p w14:paraId="656F7D60" w14:textId="770208C8" w:rsidR="00383487" w:rsidRDefault="00383487" w:rsidP="00B411D4">
      <w:pPr>
        <w:pStyle w:val="FootnoteText"/>
        <w:rPr>
          <w:lang w:bidi="ar-EG"/>
        </w:rPr>
      </w:pPr>
      <w:r>
        <w:rPr>
          <w:rStyle w:val="FootnoteReference"/>
        </w:rPr>
        <w:footnoteRef/>
      </w:r>
      <w:r>
        <w:rPr>
          <w:rtl/>
        </w:rPr>
        <w:t xml:space="preserve"> </w:t>
      </w:r>
      <w:r>
        <w:rPr>
          <w:rtl/>
          <w:lang w:bidi="ar-EG"/>
        </w:rPr>
        <w:tab/>
      </w:r>
      <w:r w:rsidRPr="00B411D4">
        <w:rPr>
          <w:rtl/>
        </w:rPr>
        <w:t xml:space="preserve">يستخدم التداخل </w:t>
      </w:r>
      <w:r>
        <w:rPr>
          <w:rFonts w:hint="cs"/>
          <w:rtl/>
        </w:rPr>
        <w:t>النبضي</w:t>
      </w:r>
      <w:r w:rsidRPr="00B411D4">
        <w:rPr>
          <w:rtl/>
        </w:rPr>
        <w:t xml:space="preserve"> هنا للدلالة على التداخل </w:t>
      </w:r>
      <w:r w:rsidRPr="00B411D4">
        <w:rPr>
          <w:rFonts w:hint="cs"/>
          <w:rtl/>
          <w:lang w:bidi="ar"/>
        </w:rPr>
        <w:t xml:space="preserve">الذي يتكون من رشقات إرسال تليها فترات عدم الإرسال. ويمثل </w:t>
      </w:r>
      <w:r>
        <w:rPr>
          <w:rFonts w:hint="cs"/>
          <w:rtl/>
          <w:lang w:bidi="ar"/>
        </w:rPr>
        <w:t>ال</w:t>
      </w:r>
      <w:r w:rsidRPr="00B411D4">
        <w:rPr>
          <w:rFonts w:hint="cs"/>
          <w:rtl/>
          <w:lang w:bidi="ar"/>
        </w:rPr>
        <w:t xml:space="preserve">توافق مع </w:t>
      </w:r>
      <w:r w:rsidRPr="00B411D4">
        <w:rPr>
          <w:rtl/>
        </w:rPr>
        <w:t>خدمة الملاحة الراديوية الساتلية </w:t>
      </w:r>
      <w:r w:rsidRPr="00B411D4">
        <w:rPr>
          <w:rFonts w:hint="cs"/>
          <w:rtl/>
          <w:lang w:bidi="ar"/>
        </w:rPr>
        <w:t>دالةً لقوة الرشقة ومدتها ودورة تشغيل الإرسال.</w:t>
      </w:r>
    </w:p>
  </w:footnote>
  <w:footnote w:id="6">
    <w:p w14:paraId="03005B94" w14:textId="26FB921E" w:rsidR="00383487" w:rsidRPr="00D46322" w:rsidRDefault="00383487" w:rsidP="00CB4756">
      <w:pPr>
        <w:pStyle w:val="FootnoteText"/>
        <w:spacing w:before="80"/>
      </w:pPr>
      <w:r w:rsidRPr="0015404F">
        <w:rPr>
          <w:position w:val="6"/>
          <w:sz w:val="18"/>
          <w:szCs w:val="24"/>
        </w:rPr>
        <w:footnoteRef/>
      </w:r>
      <w:r w:rsidRPr="0015404F">
        <w:rPr>
          <w:sz w:val="18"/>
          <w:szCs w:val="24"/>
        </w:rPr>
        <w:tab/>
      </w:r>
      <w:r>
        <w:rPr>
          <w:rFonts w:hint="cs"/>
          <w:rtl/>
        </w:rPr>
        <w:t>يشير مصطلح</w:t>
      </w:r>
      <w:r w:rsidRPr="00D46322">
        <w:rPr>
          <w:rFonts w:hint="cs"/>
          <w:rtl/>
        </w:rPr>
        <w:t xml:space="preserve"> "</w:t>
      </w:r>
      <w:r w:rsidRPr="00D46322">
        <w:t>CDMA</w:t>
      </w:r>
      <w:r w:rsidRPr="00D46322">
        <w:rPr>
          <w:rFonts w:hint="cs"/>
          <w:rtl/>
        </w:rPr>
        <w:t xml:space="preserve">" إلى استعمال أسلوب </w:t>
      </w:r>
      <w:r w:rsidRPr="00CC7AC1">
        <w:rPr>
          <w:rtl/>
        </w:rPr>
        <w:t xml:space="preserve">النفاذ المتعدد بتقسيم </w:t>
      </w:r>
      <w:proofErr w:type="gramStart"/>
      <w:r w:rsidRPr="00CC7AC1">
        <w:rPr>
          <w:rtl/>
        </w:rPr>
        <w:t>الشفرة</w:t>
      </w:r>
      <w:r w:rsidRPr="00CC7AC1">
        <w:t xml:space="preserve">  </w:t>
      </w:r>
      <w:r w:rsidRPr="00CC7AC1">
        <w:rPr>
          <w:rtl/>
        </w:rPr>
        <w:t>والتشكيل</w:t>
      </w:r>
      <w:proofErr w:type="gramEnd"/>
      <w:r w:rsidRPr="00CC7AC1">
        <w:rPr>
          <w:rFonts w:hint="cs"/>
          <w:rtl/>
        </w:rPr>
        <w:t xml:space="preserve"> </w:t>
      </w:r>
      <w:r w:rsidRPr="00D46322">
        <w:rPr>
          <w:rFonts w:hint="cs"/>
          <w:rtl/>
        </w:rPr>
        <w:t>ترسل فيه كل سواتل</w:t>
      </w:r>
      <w:r w:rsidRPr="00D46322">
        <w:t xml:space="preserve">RNSS </w:t>
      </w:r>
      <w:r w:rsidRPr="00D46322">
        <w:rPr>
          <w:rFonts w:hint="cs"/>
          <w:rtl/>
        </w:rPr>
        <w:t xml:space="preserve"> </w:t>
      </w:r>
      <w:r>
        <w:rPr>
          <w:rFonts w:hint="cs"/>
          <w:rtl/>
        </w:rPr>
        <w:t xml:space="preserve">و/أو </w:t>
      </w:r>
      <w:r w:rsidRPr="00D46322">
        <w:t xml:space="preserve"> SBAS</w:t>
      </w:r>
      <w:r w:rsidRPr="00D46322">
        <w:rPr>
          <w:rFonts w:hint="cs"/>
          <w:rtl/>
        </w:rPr>
        <w:t>في نفس تردد الموجة الحاملة ولكن بشفرات تشكيل مختلفة. وثمة مزيد من تفاصيل الإشارات</w:t>
      </w:r>
      <w:r>
        <w:rPr>
          <w:rFonts w:hint="cs"/>
          <w:rtl/>
        </w:rPr>
        <w:t xml:space="preserve"> في </w:t>
      </w:r>
      <w:r w:rsidRPr="00CB4756">
        <w:rPr>
          <w:rFonts w:hint="cs"/>
          <w:rtl/>
        </w:rPr>
        <w:t xml:space="preserve">الملحق </w:t>
      </w:r>
      <w:r w:rsidRPr="00CB4756">
        <w:t>1</w:t>
      </w:r>
      <w:r w:rsidRPr="00CB4756">
        <w:rPr>
          <w:rFonts w:hint="cs"/>
          <w:rtl/>
        </w:rPr>
        <w:t xml:space="preserve"> </w:t>
      </w:r>
      <w:r w:rsidRPr="00CB4756">
        <w:t>(GLONASS)</w:t>
      </w:r>
      <w:r w:rsidRPr="00CB4756">
        <w:rPr>
          <w:rFonts w:hint="cs"/>
          <w:rtl/>
        </w:rPr>
        <w:t xml:space="preserve"> </w:t>
      </w:r>
      <w:r>
        <w:rPr>
          <w:rFonts w:hint="cs"/>
          <w:rtl/>
        </w:rPr>
        <w:t>و</w:t>
      </w:r>
      <w:r w:rsidRPr="00D46322">
        <w:rPr>
          <w:rFonts w:hint="cs"/>
          <w:rtl/>
        </w:rPr>
        <w:t xml:space="preserve">في الملحق </w:t>
      </w:r>
      <w:r w:rsidRPr="00D46322">
        <w:t>2</w:t>
      </w:r>
      <w:r w:rsidRPr="00D46322">
        <w:rPr>
          <w:rFonts w:hint="cs"/>
          <w:rtl/>
        </w:rPr>
        <w:t xml:space="preserve"> </w:t>
      </w:r>
      <w:r w:rsidRPr="00D46322">
        <w:t>(GPS)</w:t>
      </w:r>
      <w:r w:rsidRPr="00D46322">
        <w:rPr>
          <w:rFonts w:hint="cs"/>
          <w:rtl/>
        </w:rPr>
        <w:t xml:space="preserve"> في التوصية </w:t>
      </w:r>
      <w:r w:rsidRPr="00D46322">
        <w:t>ITU</w:t>
      </w:r>
      <w:r w:rsidRPr="00D46322">
        <w:noBreakHyphen/>
        <w:t>R M.1787</w:t>
      </w:r>
      <w:r w:rsidRPr="00D46322">
        <w:rPr>
          <w:rFonts w:hint="cs"/>
          <w:rtl/>
        </w:rPr>
        <w:t xml:space="preserve">. </w:t>
      </w:r>
    </w:p>
  </w:footnote>
  <w:footnote w:id="7">
    <w:p w14:paraId="16472445" w14:textId="473DB785" w:rsidR="00383487" w:rsidRPr="00D46322" w:rsidRDefault="00383487" w:rsidP="00EE2D40">
      <w:pPr>
        <w:pStyle w:val="FootnoteText"/>
        <w:spacing w:before="80"/>
      </w:pPr>
      <w:r w:rsidRPr="0015404F">
        <w:rPr>
          <w:position w:val="6"/>
          <w:sz w:val="18"/>
          <w:szCs w:val="24"/>
        </w:rPr>
        <w:footnoteRef/>
      </w:r>
      <w:r w:rsidRPr="0015404F">
        <w:rPr>
          <w:sz w:val="18"/>
          <w:szCs w:val="24"/>
        </w:rPr>
        <w:tab/>
      </w:r>
      <w:r>
        <w:rPr>
          <w:rFonts w:hint="cs"/>
          <w:rtl/>
        </w:rPr>
        <w:t>يشير مصطلح</w:t>
      </w:r>
      <w:r w:rsidRPr="00D46322">
        <w:rPr>
          <w:rFonts w:hint="cs"/>
          <w:rtl/>
        </w:rPr>
        <w:t xml:space="preserve"> "</w:t>
      </w:r>
      <w:r w:rsidRPr="00D46322">
        <w:t>FDMA</w:t>
      </w:r>
      <w:r w:rsidRPr="00D46322">
        <w:rPr>
          <w:rFonts w:hint="cs"/>
          <w:rtl/>
        </w:rPr>
        <w:t xml:space="preserve">" إلى أسلوب </w:t>
      </w:r>
      <w:r>
        <w:rPr>
          <w:rFonts w:hint="cs"/>
          <w:rtl/>
        </w:rPr>
        <w:t>ال</w:t>
      </w:r>
      <w:r w:rsidRPr="00EE2D40">
        <w:rPr>
          <w:rtl/>
        </w:rPr>
        <w:t xml:space="preserve">نفاذ </w:t>
      </w:r>
      <w:r>
        <w:rPr>
          <w:rFonts w:hint="cs"/>
          <w:rtl/>
        </w:rPr>
        <w:t>ال</w:t>
      </w:r>
      <w:r w:rsidRPr="00EE2D40">
        <w:rPr>
          <w:rtl/>
        </w:rPr>
        <w:t>متعدد بتقسيم التردد</w:t>
      </w:r>
      <w:r w:rsidRPr="00EE2D40">
        <w:rPr>
          <w:rFonts w:hint="cs"/>
          <w:rtl/>
        </w:rPr>
        <w:t xml:space="preserve"> </w:t>
      </w:r>
      <w:r w:rsidRPr="00D46322">
        <w:rPr>
          <w:rFonts w:hint="cs"/>
          <w:rtl/>
        </w:rPr>
        <w:t xml:space="preserve">تستخدم فيه كل سواتل </w:t>
      </w:r>
      <w:r w:rsidRPr="00D46322">
        <w:t>RNSS</w:t>
      </w:r>
      <w:r w:rsidRPr="00D46322">
        <w:rPr>
          <w:rFonts w:hint="cs"/>
          <w:rtl/>
        </w:rPr>
        <w:t xml:space="preserve"> نفس شفرة التشكيل ولكن كل ساتل يرسل في تردد موجة حاملة مختلفة. وثمة مزيد من تفاصيل الإشارات في الملحق </w:t>
      </w:r>
      <w:r w:rsidRPr="00D46322">
        <w:t>1</w:t>
      </w:r>
      <w:r w:rsidRPr="00D46322">
        <w:rPr>
          <w:rFonts w:hint="cs"/>
          <w:rtl/>
        </w:rPr>
        <w:t xml:space="preserve"> </w:t>
      </w:r>
      <w:r w:rsidRPr="00D46322">
        <w:t>(GLONASS)</w:t>
      </w:r>
      <w:r w:rsidRPr="00D46322">
        <w:rPr>
          <w:rFonts w:hint="cs"/>
          <w:rtl/>
        </w:rPr>
        <w:t xml:space="preserve"> في التوصية </w:t>
      </w:r>
      <w:r w:rsidRPr="00D46322">
        <w:t>ITU</w:t>
      </w:r>
      <w:r w:rsidRPr="00D46322">
        <w:noBreakHyphen/>
        <w:t>R M.1787</w:t>
      </w:r>
      <w:r w:rsidRPr="00D46322">
        <w:rPr>
          <w:rFonts w:hint="cs"/>
          <w:rtl/>
        </w:rPr>
        <w:t>.</w:t>
      </w:r>
    </w:p>
  </w:footnote>
  <w:footnote w:id="8">
    <w:p w14:paraId="1A166EC0" w14:textId="77777777" w:rsidR="00383487" w:rsidRPr="00D46322" w:rsidRDefault="00383487" w:rsidP="003E17AD">
      <w:pPr>
        <w:pStyle w:val="FootnoteText"/>
      </w:pPr>
      <w:r w:rsidRPr="00B73FA9">
        <w:rPr>
          <w:position w:val="6"/>
          <w:sz w:val="18"/>
          <w:szCs w:val="24"/>
        </w:rPr>
        <w:footnoteRef/>
      </w:r>
      <w:r w:rsidRPr="00B73FA9">
        <w:rPr>
          <w:sz w:val="18"/>
          <w:szCs w:val="24"/>
        </w:rPr>
        <w:tab/>
      </w:r>
      <w:r w:rsidRPr="00D46322">
        <w:rPr>
          <w:rFonts w:hint="cs"/>
          <w:rtl/>
        </w:rPr>
        <w:t xml:space="preserve">ترسل إشارات </w:t>
      </w:r>
      <w:r w:rsidRPr="00D46322">
        <w:t>L1 C/A</w:t>
      </w:r>
      <w:r w:rsidRPr="00D46322">
        <w:rPr>
          <w:rFonts w:hint="cs"/>
          <w:rtl/>
        </w:rPr>
        <w:t xml:space="preserve"> </w:t>
      </w:r>
      <w:proofErr w:type="gramStart"/>
      <w:r w:rsidRPr="00D46322">
        <w:rPr>
          <w:rFonts w:hint="cs"/>
          <w:rtl/>
        </w:rPr>
        <w:t>و</w:t>
      </w:r>
      <w:r w:rsidRPr="00D46322">
        <w:t xml:space="preserve"> L1</w:t>
      </w:r>
      <w:proofErr w:type="gramEnd"/>
      <w:r w:rsidRPr="00D46322">
        <w:t> P(Y)</w:t>
      </w:r>
      <w:r w:rsidRPr="00D46322">
        <w:rPr>
          <w:rFonts w:hint="cs"/>
          <w:rtl/>
        </w:rPr>
        <w:t xml:space="preserve"> في نطاق التردد </w:t>
      </w:r>
      <w:r w:rsidRPr="00D46322">
        <w:t>MHz 1 610</w:t>
      </w:r>
      <w:r w:rsidRPr="00D46322">
        <w:noBreakHyphen/>
        <w:t>1 559</w:t>
      </w:r>
      <w:r w:rsidRPr="00D46322">
        <w:rPr>
          <w:rFonts w:hint="cs"/>
          <w:rtl/>
        </w:rPr>
        <w:t xml:space="preserve"> في نظام </w:t>
      </w:r>
      <w:r w:rsidRPr="00D46322">
        <w:t>RNSS</w:t>
      </w:r>
      <w:r w:rsidRPr="00D46322">
        <w:rPr>
          <w:rFonts w:hint="cs"/>
          <w:rtl/>
        </w:rPr>
        <w:t xml:space="preserve"> بينما ترسل إشارات </w:t>
      </w:r>
      <w:r w:rsidRPr="00D46322">
        <w:t>L2 P(Y)</w:t>
      </w:r>
      <w:r w:rsidRPr="00D46322">
        <w:rPr>
          <w:rFonts w:hint="cs"/>
          <w:rtl/>
        </w:rPr>
        <w:t xml:space="preserve"> في نطاق التردد </w:t>
      </w:r>
      <w:r w:rsidRPr="00D46322">
        <w:t>MHz 1 300</w:t>
      </w:r>
      <w:r w:rsidRPr="00D46322">
        <w:noBreakHyphen/>
        <w:t>1 215</w:t>
      </w:r>
      <w:r w:rsidRPr="00D46322">
        <w:rPr>
          <w:rFonts w:hint="cs"/>
          <w:rtl/>
        </w:rPr>
        <w:t xml:space="preserve"> في نظام </w:t>
      </w:r>
      <w:r w:rsidRPr="00D46322">
        <w:t>RNSS</w:t>
      </w:r>
      <w:r w:rsidRPr="00D46322">
        <w:rPr>
          <w:rFonts w:hint="cs"/>
          <w:rtl/>
        </w:rPr>
        <w:t>. وثمة مزيد من التفاصيل عن هذه الإشارات في الملحق</w:t>
      </w:r>
      <w:r w:rsidRPr="00D46322">
        <w:rPr>
          <w:rFonts w:hint="eastAsia"/>
          <w:rtl/>
        </w:rPr>
        <w:t> </w:t>
      </w:r>
      <w:r w:rsidRPr="00D46322">
        <w:t>2</w:t>
      </w:r>
      <w:r w:rsidRPr="00D46322">
        <w:rPr>
          <w:rFonts w:hint="cs"/>
          <w:rtl/>
        </w:rPr>
        <w:t xml:space="preserve"> </w:t>
      </w:r>
      <w:r w:rsidRPr="00D46322">
        <w:t>(GPS)</w:t>
      </w:r>
      <w:r w:rsidRPr="00D46322">
        <w:rPr>
          <w:rFonts w:hint="cs"/>
          <w:rtl/>
        </w:rPr>
        <w:t xml:space="preserve"> في التوصية </w:t>
      </w:r>
      <w:r w:rsidRPr="00D46322">
        <w:t>ITU</w:t>
      </w:r>
      <w:r w:rsidRPr="00D46322">
        <w:noBreakHyphen/>
        <w:t>R M.1787</w:t>
      </w:r>
      <w:r w:rsidRPr="00D46322">
        <w:rPr>
          <w:rFonts w:hint="cs"/>
          <w:rtl/>
        </w:rPr>
        <w:t>.</w:t>
      </w:r>
    </w:p>
  </w:footnote>
  <w:footnote w:id="9">
    <w:p w14:paraId="73EE7A57" w14:textId="77777777" w:rsidR="00383487" w:rsidRPr="00B73FA9" w:rsidRDefault="00383487" w:rsidP="009F4E4A">
      <w:pPr>
        <w:pStyle w:val="FootnoteText"/>
        <w:rPr>
          <w:sz w:val="18"/>
          <w:szCs w:val="24"/>
        </w:rPr>
      </w:pPr>
      <w:r w:rsidRPr="00B73FA9">
        <w:rPr>
          <w:position w:val="6"/>
          <w:sz w:val="18"/>
          <w:szCs w:val="24"/>
        </w:rPr>
        <w:footnoteRef/>
      </w:r>
      <w:r w:rsidRPr="00B73FA9">
        <w:rPr>
          <w:sz w:val="18"/>
          <w:szCs w:val="24"/>
        </w:rPr>
        <w:tab/>
      </w:r>
      <w:r w:rsidRPr="00D46322">
        <w:rPr>
          <w:rFonts w:hint="cs"/>
          <w:rtl/>
        </w:rPr>
        <w:t xml:space="preserve">الشفرة </w:t>
      </w:r>
      <w:r w:rsidRPr="00D46322">
        <w:t>Y</w:t>
      </w:r>
      <w:r w:rsidRPr="00D46322">
        <w:rPr>
          <w:rFonts w:hint="cs"/>
          <w:rtl/>
        </w:rPr>
        <w:t xml:space="preserve"> هي شفرة </w:t>
      </w:r>
      <w:r w:rsidRPr="00D46322">
        <w:t>P</w:t>
      </w:r>
      <w:r w:rsidRPr="00D46322">
        <w:rPr>
          <w:rFonts w:hint="cs"/>
          <w:rtl/>
        </w:rPr>
        <w:t xml:space="preserve"> معدلة ومجفرة، لها نفس معدل الترقيق وخصائص التشكيل كما في الشفرة </w:t>
      </w:r>
      <w:r w:rsidRPr="00D46322">
        <w:t>P</w:t>
      </w:r>
      <w:r w:rsidRPr="00D46322">
        <w:rPr>
          <w:rFonts w:hint="cs"/>
          <w:rtl/>
        </w:rPr>
        <w:t>.</w:t>
      </w:r>
    </w:p>
  </w:footnote>
  <w:footnote w:id="10">
    <w:p w14:paraId="3945029A" w14:textId="77777777" w:rsidR="00383487" w:rsidRPr="00D46322" w:rsidRDefault="00383487" w:rsidP="00255956">
      <w:pPr>
        <w:pStyle w:val="FootnoteText"/>
      </w:pPr>
      <w:r w:rsidRPr="00414686">
        <w:rPr>
          <w:position w:val="6"/>
          <w:sz w:val="18"/>
          <w:szCs w:val="24"/>
        </w:rPr>
        <w:footnoteRef/>
      </w:r>
      <w:r w:rsidRPr="00414686">
        <w:rPr>
          <w:sz w:val="18"/>
          <w:szCs w:val="24"/>
        </w:rPr>
        <w:tab/>
      </w:r>
      <w:r w:rsidRPr="00D46322">
        <w:rPr>
          <w:rFonts w:hint="cs"/>
          <w:rtl/>
        </w:rPr>
        <w:t>ثمة مزيد من التفاصيل عن الإشارة</w:t>
      </w:r>
      <w:r w:rsidRPr="00D46322">
        <w:t>L2</w:t>
      </w:r>
      <w:proofErr w:type="gramStart"/>
      <w:r w:rsidRPr="00D46322">
        <w:t xml:space="preserve">C </w:t>
      </w:r>
      <w:r w:rsidRPr="00D46322">
        <w:rPr>
          <w:rFonts w:hint="cs"/>
          <w:rtl/>
        </w:rPr>
        <w:t xml:space="preserve"> في</w:t>
      </w:r>
      <w:proofErr w:type="gramEnd"/>
      <w:r w:rsidRPr="00D46322">
        <w:rPr>
          <w:rFonts w:hint="cs"/>
          <w:rtl/>
        </w:rPr>
        <w:t xml:space="preserve"> الملحق </w:t>
      </w:r>
      <w:r w:rsidRPr="00D46322">
        <w:t>2</w:t>
      </w:r>
      <w:r w:rsidRPr="00D46322">
        <w:rPr>
          <w:rFonts w:hint="cs"/>
          <w:rtl/>
        </w:rPr>
        <w:t xml:space="preserve"> </w:t>
      </w:r>
      <w:r w:rsidRPr="00D46322">
        <w:t>(GPS)</w:t>
      </w:r>
      <w:r w:rsidRPr="00D46322">
        <w:rPr>
          <w:rFonts w:hint="cs"/>
          <w:rtl/>
        </w:rPr>
        <w:t xml:space="preserve"> في التوصية </w:t>
      </w:r>
      <w:r w:rsidRPr="00D46322">
        <w:t>ITU</w:t>
      </w:r>
      <w:r w:rsidRPr="00D46322">
        <w:noBreakHyphen/>
        <w:t>R M.1787</w:t>
      </w:r>
      <w:r w:rsidRPr="00D46322">
        <w:rPr>
          <w:rFonts w:hint="cs"/>
          <w:rtl/>
        </w:rPr>
        <w:t>.</w:t>
      </w:r>
    </w:p>
  </w:footnote>
  <w:footnote w:id="11">
    <w:p w14:paraId="33DCF384" w14:textId="77777777" w:rsidR="00383487" w:rsidRPr="00533B54" w:rsidRDefault="00383487" w:rsidP="00E17F11">
      <w:pPr>
        <w:pStyle w:val="FootnoteText"/>
      </w:pPr>
      <w:r w:rsidRPr="0023021F">
        <w:rPr>
          <w:position w:val="6"/>
          <w:sz w:val="18"/>
          <w:szCs w:val="24"/>
        </w:rPr>
        <w:footnoteRef/>
      </w:r>
      <w:r w:rsidRPr="0023021F">
        <w:rPr>
          <w:sz w:val="18"/>
          <w:szCs w:val="24"/>
        </w:rPr>
        <w:tab/>
      </w:r>
      <w:r w:rsidRPr="00533B54">
        <w:rPr>
          <w:rFonts w:hint="cs"/>
          <w:rtl/>
        </w:rPr>
        <w:t>ثمة مزيد من التفاصيل عن الإشارة</w:t>
      </w:r>
      <w:r w:rsidRPr="00533B54">
        <w:t xml:space="preserve"> B1</w:t>
      </w:r>
      <w:r w:rsidRPr="00533B54">
        <w:noBreakHyphen/>
      </w:r>
      <w:proofErr w:type="gramStart"/>
      <w:r w:rsidRPr="00533B54">
        <w:t xml:space="preserve">C </w:t>
      </w:r>
      <w:r w:rsidRPr="00533B54">
        <w:rPr>
          <w:rFonts w:hint="cs"/>
          <w:rtl/>
        </w:rPr>
        <w:t xml:space="preserve"> في</w:t>
      </w:r>
      <w:proofErr w:type="gramEnd"/>
      <w:r w:rsidRPr="00533B54">
        <w:rPr>
          <w:rFonts w:hint="cs"/>
          <w:rtl/>
        </w:rPr>
        <w:t xml:space="preserve"> الملحق </w:t>
      </w:r>
      <w:r w:rsidRPr="00533B54">
        <w:t>7</w:t>
      </w:r>
      <w:r w:rsidRPr="00533B54">
        <w:rPr>
          <w:rFonts w:hint="cs"/>
          <w:rtl/>
        </w:rPr>
        <w:t xml:space="preserve"> </w:t>
      </w:r>
      <w:r w:rsidRPr="00533B54">
        <w:t>(COMPASS)</w:t>
      </w:r>
      <w:r w:rsidRPr="00533B54">
        <w:rPr>
          <w:rFonts w:hint="cs"/>
          <w:rtl/>
        </w:rPr>
        <w:t xml:space="preserve"> في التوصية </w:t>
      </w:r>
      <w:r w:rsidRPr="00533B54">
        <w:t>ITU</w:t>
      </w:r>
      <w:r w:rsidRPr="00533B54">
        <w:noBreakHyphen/>
        <w:t>R M.1787</w:t>
      </w:r>
      <w:r w:rsidRPr="00533B54">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8D5F9" w14:textId="77777777" w:rsidR="00383487" w:rsidRPr="003D017C" w:rsidRDefault="00383487"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5AC00" w14:textId="77777777" w:rsidR="00383487" w:rsidRDefault="00383487">
    <w:pPr>
      <w:pStyle w:val="Header"/>
    </w:pPr>
    <w:r>
      <w:rPr>
        <w:noProof/>
        <w:lang w:val="en-GB" w:eastAsia="zh-CN"/>
      </w:rPr>
      <w:drawing>
        <wp:anchor distT="0" distB="0" distL="114300" distR="114300" simplePos="0" relativeHeight="251658240" behindDoc="1" locked="0" layoutInCell="1" allowOverlap="0" wp14:anchorId="006C2BD2" wp14:editId="50D9C6C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46124" w14:textId="06095334" w:rsidR="00383487" w:rsidRPr="003D017C" w:rsidRDefault="00383487"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40140">
      <w:rPr>
        <w:noProof/>
      </w:rPr>
      <w:t>ITU-R  M.1903-1</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8DE44" w14:textId="06CEB05D" w:rsidR="00383487" w:rsidRPr="00AC1496" w:rsidRDefault="00383487" w:rsidP="00AC1496">
    <w:pPr>
      <w:pStyle w:val="Header"/>
      <w:tabs>
        <w:tab w:val="center" w:pos="4819"/>
        <w:tab w:val="right" w:pos="9639"/>
      </w:tabs>
      <w:jc w:val="both"/>
      <w:rPr>
        <w:b w:val="0"/>
        <w:bCs w:val="0"/>
        <w:lang w:bidi="ar-EG"/>
      </w:rPr>
    </w:pPr>
    <w:r>
      <w:tab/>
    </w:r>
    <w:r>
      <w:rPr>
        <w:rFonts w:hint="cs"/>
        <w:rtl/>
      </w:rPr>
      <w:t>ا</w:t>
    </w:r>
    <w:r w:rsidRPr="00E33FA2">
      <w:rPr>
        <w:rtl/>
      </w:rPr>
      <w:t>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40140">
      <w:rPr>
        <w:noProof/>
      </w:rPr>
      <w:t>ITU-R  M.1903-1</w:t>
    </w:r>
    <w:r w:rsidRPr="00E33FA2">
      <w:fldChar w:fldCharType="end"/>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D2116" w14:textId="4A5DD01D" w:rsidR="00383487" w:rsidRPr="003D017C" w:rsidRDefault="00383487" w:rsidP="00CD6FF2">
    <w:pPr>
      <w:pStyle w:val="Header"/>
      <w:tabs>
        <w:tab w:val="center" w:pos="7903"/>
        <w:tab w:val="right" w:pos="1570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40140">
      <w:rPr>
        <w:noProof/>
      </w:rPr>
      <w:t>ITU-R  M.1903-1</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4575E" w14:textId="520A850C" w:rsidR="00383487" w:rsidRPr="00AE3E36" w:rsidRDefault="00383487" w:rsidP="00CD6FF2">
    <w:pPr>
      <w:tabs>
        <w:tab w:val="center" w:pos="7903"/>
        <w:tab w:val="right" w:pos="1570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840140">
      <w:rPr>
        <w:rFonts w:ascii="Times New Roman Bold" w:hAnsi="Times New Roman Bold"/>
        <w:b/>
        <w:bCs/>
        <w:noProof/>
      </w:rPr>
      <w:t>ITU-R  M.1903-1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D21E8" w14:textId="77777777" w:rsidR="00383487" w:rsidRDefault="00383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DD408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A27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50B9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3C4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22A9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C46C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86BE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14FD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C6C4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9609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gutterAtTop/>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E4A"/>
    <w:rsid w:val="000017EF"/>
    <w:rsid w:val="00002849"/>
    <w:rsid w:val="00003D39"/>
    <w:rsid w:val="00004474"/>
    <w:rsid w:val="00006739"/>
    <w:rsid w:val="000260BF"/>
    <w:rsid w:val="00027907"/>
    <w:rsid w:val="000473FF"/>
    <w:rsid w:val="000522D1"/>
    <w:rsid w:val="0005559F"/>
    <w:rsid w:val="00060EA4"/>
    <w:rsid w:val="00067954"/>
    <w:rsid w:val="00081122"/>
    <w:rsid w:val="00096F01"/>
    <w:rsid w:val="000A06F4"/>
    <w:rsid w:val="000A079C"/>
    <w:rsid w:val="000A1370"/>
    <w:rsid w:val="000B30D7"/>
    <w:rsid w:val="000B4F10"/>
    <w:rsid w:val="000B55B6"/>
    <w:rsid w:val="000E5798"/>
    <w:rsid w:val="000F290B"/>
    <w:rsid w:val="000F312E"/>
    <w:rsid w:val="000F6D38"/>
    <w:rsid w:val="000F72E7"/>
    <w:rsid w:val="001005BE"/>
    <w:rsid w:val="00102C19"/>
    <w:rsid w:val="001048FC"/>
    <w:rsid w:val="00113EE4"/>
    <w:rsid w:val="001200B7"/>
    <w:rsid w:val="001231D6"/>
    <w:rsid w:val="00125932"/>
    <w:rsid w:val="00132731"/>
    <w:rsid w:val="001402C0"/>
    <w:rsid w:val="00140B98"/>
    <w:rsid w:val="0015500B"/>
    <w:rsid w:val="0015646B"/>
    <w:rsid w:val="001568ED"/>
    <w:rsid w:val="00157823"/>
    <w:rsid w:val="001734FD"/>
    <w:rsid w:val="0017413D"/>
    <w:rsid w:val="00174247"/>
    <w:rsid w:val="001771E0"/>
    <w:rsid w:val="00182385"/>
    <w:rsid w:val="00183CAB"/>
    <w:rsid w:val="0018509C"/>
    <w:rsid w:val="001945E9"/>
    <w:rsid w:val="00194BBE"/>
    <w:rsid w:val="00196389"/>
    <w:rsid w:val="00197749"/>
    <w:rsid w:val="001A53B2"/>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55956"/>
    <w:rsid w:val="00271843"/>
    <w:rsid w:val="00272655"/>
    <w:rsid w:val="002730ED"/>
    <w:rsid w:val="00280AA9"/>
    <w:rsid w:val="00284682"/>
    <w:rsid w:val="0029531D"/>
    <w:rsid w:val="00296B24"/>
    <w:rsid w:val="002971E7"/>
    <w:rsid w:val="002B182E"/>
    <w:rsid w:val="002B261D"/>
    <w:rsid w:val="002C0DC6"/>
    <w:rsid w:val="002C0F17"/>
    <w:rsid w:val="002C1FE8"/>
    <w:rsid w:val="002D0536"/>
    <w:rsid w:val="002D0E5A"/>
    <w:rsid w:val="002D3483"/>
    <w:rsid w:val="002D45B4"/>
    <w:rsid w:val="002E3F64"/>
    <w:rsid w:val="002E6ECC"/>
    <w:rsid w:val="002E7058"/>
    <w:rsid w:val="002F4285"/>
    <w:rsid w:val="00303491"/>
    <w:rsid w:val="00304728"/>
    <w:rsid w:val="0030719D"/>
    <w:rsid w:val="003075F8"/>
    <w:rsid w:val="00307D29"/>
    <w:rsid w:val="00314E5F"/>
    <w:rsid w:val="00316014"/>
    <w:rsid w:val="00331F48"/>
    <w:rsid w:val="00332807"/>
    <w:rsid w:val="00340205"/>
    <w:rsid w:val="00351106"/>
    <w:rsid w:val="003536E9"/>
    <w:rsid w:val="00357119"/>
    <w:rsid w:val="0036444E"/>
    <w:rsid w:val="003645AE"/>
    <w:rsid w:val="00380511"/>
    <w:rsid w:val="00383487"/>
    <w:rsid w:val="003864B4"/>
    <w:rsid w:val="00391580"/>
    <w:rsid w:val="00393745"/>
    <w:rsid w:val="003A174E"/>
    <w:rsid w:val="003D017C"/>
    <w:rsid w:val="003D307E"/>
    <w:rsid w:val="003D39ED"/>
    <w:rsid w:val="003D40E1"/>
    <w:rsid w:val="003E17AD"/>
    <w:rsid w:val="003E1D75"/>
    <w:rsid w:val="003E701F"/>
    <w:rsid w:val="003F15D8"/>
    <w:rsid w:val="003F4B35"/>
    <w:rsid w:val="00402F6B"/>
    <w:rsid w:val="00422D17"/>
    <w:rsid w:val="0042647B"/>
    <w:rsid w:val="0044113B"/>
    <w:rsid w:val="0044201D"/>
    <w:rsid w:val="00444D6A"/>
    <w:rsid w:val="00450153"/>
    <w:rsid w:val="00451BBF"/>
    <w:rsid w:val="00454B79"/>
    <w:rsid w:val="00461F0D"/>
    <w:rsid w:val="00466EAD"/>
    <w:rsid w:val="00475371"/>
    <w:rsid w:val="00475725"/>
    <w:rsid w:val="0048208D"/>
    <w:rsid w:val="00482D16"/>
    <w:rsid w:val="00487AEB"/>
    <w:rsid w:val="004910A2"/>
    <w:rsid w:val="00497CB0"/>
    <w:rsid w:val="004A638F"/>
    <w:rsid w:val="004B094A"/>
    <w:rsid w:val="004C681D"/>
    <w:rsid w:val="004D79B4"/>
    <w:rsid w:val="004E1620"/>
    <w:rsid w:val="004E7D1E"/>
    <w:rsid w:val="004F1AC3"/>
    <w:rsid w:val="004F2588"/>
    <w:rsid w:val="005007FB"/>
    <w:rsid w:val="00502A46"/>
    <w:rsid w:val="00506547"/>
    <w:rsid w:val="00511801"/>
    <w:rsid w:val="0052017F"/>
    <w:rsid w:val="00526583"/>
    <w:rsid w:val="00527EAF"/>
    <w:rsid w:val="00531F0E"/>
    <w:rsid w:val="00532B6A"/>
    <w:rsid w:val="005514CA"/>
    <w:rsid w:val="005563AC"/>
    <w:rsid w:val="005570BF"/>
    <w:rsid w:val="0056060A"/>
    <w:rsid w:val="00561D91"/>
    <w:rsid w:val="00567E19"/>
    <w:rsid w:val="00575822"/>
    <w:rsid w:val="00577803"/>
    <w:rsid w:val="00584B8F"/>
    <w:rsid w:val="0059020C"/>
    <w:rsid w:val="00591053"/>
    <w:rsid w:val="00593280"/>
    <w:rsid w:val="005960C8"/>
    <w:rsid w:val="005A018F"/>
    <w:rsid w:val="005B0704"/>
    <w:rsid w:val="005B530B"/>
    <w:rsid w:val="005C0A07"/>
    <w:rsid w:val="005C397A"/>
    <w:rsid w:val="005C43CD"/>
    <w:rsid w:val="005D3B22"/>
    <w:rsid w:val="005D6161"/>
    <w:rsid w:val="005D6A35"/>
    <w:rsid w:val="005E066B"/>
    <w:rsid w:val="005E7306"/>
    <w:rsid w:val="005F01A2"/>
    <w:rsid w:val="005F24EB"/>
    <w:rsid w:val="005F3E06"/>
    <w:rsid w:val="005F3FD2"/>
    <w:rsid w:val="005F423B"/>
    <w:rsid w:val="00600820"/>
    <w:rsid w:val="00607FA9"/>
    <w:rsid w:val="00621244"/>
    <w:rsid w:val="00623F7F"/>
    <w:rsid w:val="006338BF"/>
    <w:rsid w:val="00664A12"/>
    <w:rsid w:val="00665B76"/>
    <w:rsid w:val="00667C08"/>
    <w:rsid w:val="00671AC8"/>
    <w:rsid w:val="00680CA6"/>
    <w:rsid w:val="00686ACA"/>
    <w:rsid w:val="0068776C"/>
    <w:rsid w:val="006969DE"/>
    <w:rsid w:val="006B532C"/>
    <w:rsid w:val="006C7FCA"/>
    <w:rsid w:val="006D0B0B"/>
    <w:rsid w:val="006D608D"/>
    <w:rsid w:val="006F0DD4"/>
    <w:rsid w:val="006F166C"/>
    <w:rsid w:val="006F245A"/>
    <w:rsid w:val="00700CD2"/>
    <w:rsid w:val="007018B4"/>
    <w:rsid w:val="00710B41"/>
    <w:rsid w:val="007166B5"/>
    <w:rsid w:val="00720446"/>
    <w:rsid w:val="00720CBD"/>
    <w:rsid w:val="00726D48"/>
    <w:rsid w:val="00733CDF"/>
    <w:rsid w:val="007362CE"/>
    <w:rsid w:val="007438D8"/>
    <w:rsid w:val="0076063F"/>
    <w:rsid w:val="00760F18"/>
    <w:rsid w:val="00763229"/>
    <w:rsid w:val="00782B1C"/>
    <w:rsid w:val="00794E1C"/>
    <w:rsid w:val="00796F0C"/>
    <w:rsid w:val="007A4213"/>
    <w:rsid w:val="007B1739"/>
    <w:rsid w:val="007B1B6A"/>
    <w:rsid w:val="007B37C9"/>
    <w:rsid w:val="007B5B49"/>
    <w:rsid w:val="007C58FE"/>
    <w:rsid w:val="007D5B50"/>
    <w:rsid w:val="007D7E68"/>
    <w:rsid w:val="007F2D7A"/>
    <w:rsid w:val="00802B34"/>
    <w:rsid w:val="00805233"/>
    <w:rsid w:val="00811188"/>
    <w:rsid w:val="008113E9"/>
    <w:rsid w:val="008157A1"/>
    <w:rsid w:val="00815E12"/>
    <w:rsid w:val="00816E24"/>
    <w:rsid w:val="0081778C"/>
    <w:rsid w:val="00821F33"/>
    <w:rsid w:val="0082253F"/>
    <w:rsid w:val="0083115C"/>
    <w:rsid w:val="00840140"/>
    <w:rsid w:val="00843DD0"/>
    <w:rsid w:val="00846C0D"/>
    <w:rsid w:val="0085112A"/>
    <w:rsid w:val="00851B92"/>
    <w:rsid w:val="008656C3"/>
    <w:rsid w:val="0087705A"/>
    <w:rsid w:val="0088271D"/>
    <w:rsid w:val="00894394"/>
    <w:rsid w:val="00894DB4"/>
    <w:rsid w:val="008B11B0"/>
    <w:rsid w:val="008B203E"/>
    <w:rsid w:val="008B76A0"/>
    <w:rsid w:val="008C292E"/>
    <w:rsid w:val="008C5CCB"/>
    <w:rsid w:val="008C6A66"/>
    <w:rsid w:val="008C733D"/>
    <w:rsid w:val="008E0124"/>
    <w:rsid w:val="008F4B55"/>
    <w:rsid w:val="008F50C2"/>
    <w:rsid w:val="008F6EAF"/>
    <w:rsid w:val="00904910"/>
    <w:rsid w:val="009067BA"/>
    <w:rsid w:val="00912A86"/>
    <w:rsid w:val="00914C7A"/>
    <w:rsid w:val="00916A5D"/>
    <w:rsid w:val="00916B15"/>
    <w:rsid w:val="009230F4"/>
    <w:rsid w:val="00925FAA"/>
    <w:rsid w:val="0092641A"/>
    <w:rsid w:val="00930F9D"/>
    <w:rsid w:val="009310D3"/>
    <w:rsid w:val="009352F6"/>
    <w:rsid w:val="00936CB4"/>
    <w:rsid w:val="009533AE"/>
    <w:rsid w:val="00957305"/>
    <w:rsid w:val="0096112A"/>
    <w:rsid w:val="00962771"/>
    <w:rsid w:val="00962AC4"/>
    <w:rsid w:val="009643BD"/>
    <w:rsid w:val="00964A11"/>
    <w:rsid w:val="00970B2D"/>
    <w:rsid w:val="009719C7"/>
    <w:rsid w:val="00972570"/>
    <w:rsid w:val="009845C0"/>
    <w:rsid w:val="00984DCC"/>
    <w:rsid w:val="00992FDB"/>
    <w:rsid w:val="00992FF4"/>
    <w:rsid w:val="00997D66"/>
    <w:rsid w:val="009A6EA4"/>
    <w:rsid w:val="009C27E5"/>
    <w:rsid w:val="009C663D"/>
    <w:rsid w:val="009C6655"/>
    <w:rsid w:val="009D159E"/>
    <w:rsid w:val="009D3218"/>
    <w:rsid w:val="009E6D79"/>
    <w:rsid w:val="009F4E4A"/>
    <w:rsid w:val="00A0453F"/>
    <w:rsid w:val="00A163C1"/>
    <w:rsid w:val="00A172ED"/>
    <w:rsid w:val="00A177D7"/>
    <w:rsid w:val="00A2420C"/>
    <w:rsid w:val="00A25D65"/>
    <w:rsid w:val="00A25DA1"/>
    <w:rsid w:val="00A55C66"/>
    <w:rsid w:val="00A56CCF"/>
    <w:rsid w:val="00A70D90"/>
    <w:rsid w:val="00A71B5F"/>
    <w:rsid w:val="00A90C93"/>
    <w:rsid w:val="00A96D62"/>
    <w:rsid w:val="00AA4F52"/>
    <w:rsid w:val="00AB2034"/>
    <w:rsid w:val="00AB28A0"/>
    <w:rsid w:val="00AB2BD9"/>
    <w:rsid w:val="00AB621D"/>
    <w:rsid w:val="00AC1496"/>
    <w:rsid w:val="00AC607C"/>
    <w:rsid w:val="00AD1150"/>
    <w:rsid w:val="00AD5EB0"/>
    <w:rsid w:val="00AE09F4"/>
    <w:rsid w:val="00AE20DD"/>
    <w:rsid w:val="00AE2234"/>
    <w:rsid w:val="00AE46C8"/>
    <w:rsid w:val="00AE7C5A"/>
    <w:rsid w:val="00AF5F81"/>
    <w:rsid w:val="00AF6ABB"/>
    <w:rsid w:val="00B16E8C"/>
    <w:rsid w:val="00B22D33"/>
    <w:rsid w:val="00B244FA"/>
    <w:rsid w:val="00B3750F"/>
    <w:rsid w:val="00B411D4"/>
    <w:rsid w:val="00B452E5"/>
    <w:rsid w:val="00B60FFE"/>
    <w:rsid w:val="00B6475B"/>
    <w:rsid w:val="00B71581"/>
    <w:rsid w:val="00B85135"/>
    <w:rsid w:val="00B978E1"/>
    <w:rsid w:val="00B97F45"/>
    <w:rsid w:val="00BA69F7"/>
    <w:rsid w:val="00BB197D"/>
    <w:rsid w:val="00BB4A0D"/>
    <w:rsid w:val="00BB63CC"/>
    <w:rsid w:val="00BC6301"/>
    <w:rsid w:val="00BD27D1"/>
    <w:rsid w:val="00BE0ABF"/>
    <w:rsid w:val="00BE0D0E"/>
    <w:rsid w:val="00BE5AAE"/>
    <w:rsid w:val="00BF0C8C"/>
    <w:rsid w:val="00BF376F"/>
    <w:rsid w:val="00BF3DD6"/>
    <w:rsid w:val="00C04244"/>
    <w:rsid w:val="00C1100F"/>
    <w:rsid w:val="00C21A08"/>
    <w:rsid w:val="00C30FD1"/>
    <w:rsid w:val="00C411AE"/>
    <w:rsid w:val="00C46925"/>
    <w:rsid w:val="00C50B28"/>
    <w:rsid w:val="00C53F27"/>
    <w:rsid w:val="00C54E76"/>
    <w:rsid w:val="00C71576"/>
    <w:rsid w:val="00C80D94"/>
    <w:rsid w:val="00C85D14"/>
    <w:rsid w:val="00C90A48"/>
    <w:rsid w:val="00C93F89"/>
    <w:rsid w:val="00C94B6E"/>
    <w:rsid w:val="00CA1899"/>
    <w:rsid w:val="00CA2096"/>
    <w:rsid w:val="00CA528E"/>
    <w:rsid w:val="00CA6DBE"/>
    <w:rsid w:val="00CB4756"/>
    <w:rsid w:val="00CB4BE8"/>
    <w:rsid w:val="00CC4092"/>
    <w:rsid w:val="00CC48AA"/>
    <w:rsid w:val="00CC6EA6"/>
    <w:rsid w:val="00CC7AC1"/>
    <w:rsid w:val="00CD2E0B"/>
    <w:rsid w:val="00CD6FF2"/>
    <w:rsid w:val="00CD71D4"/>
    <w:rsid w:val="00CE240B"/>
    <w:rsid w:val="00CE6EB7"/>
    <w:rsid w:val="00CF1268"/>
    <w:rsid w:val="00CF2241"/>
    <w:rsid w:val="00CF545E"/>
    <w:rsid w:val="00CF73A8"/>
    <w:rsid w:val="00D1146A"/>
    <w:rsid w:val="00D14F93"/>
    <w:rsid w:val="00D2107D"/>
    <w:rsid w:val="00D23D39"/>
    <w:rsid w:val="00D30A6C"/>
    <w:rsid w:val="00D30FE6"/>
    <w:rsid w:val="00D31848"/>
    <w:rsid w:val="00D34703"/>
    <w:rsid w:val="00D46B8E"/>
    <w:rsid w:val="00D50347"/>
    <w:rsid w:val="00D53994"/>
    <w:rsid w:val="00D76DDE"/>
    <w:rsid w:val="00D80D1C"/>
    <w:rsid w:val="00D85FA6"/>
    <w:rsid w:val="00DA348F"/>
    <w:rsid w:val="00DB3D2A"/>
    <w:rsid w:val="00DC2FB3"/>
    <w:rsid w:val="00DC7E91"/>
    <w:rsid w:val="00DD1865"/>
    <w:rsid w:val="00DD5088"/>
    <w:rsid w:val="00DD670F"/>
    <w:rsid w:val="00DE149B"/>
    <w:rsid w:val="00DF07E0"/>
    <w:rsid w:val="00DF4BE4"/>
    <w:rsid w:val="00DF4E37"/>
    <w:rsid w:val="00DF5B87"/>
    <w:rsid w:val="00E1005D"/>
    <w:rsid w:val="00E103BB"/>
    <w:rsid w:val="00E12EB0"/>
    <w:rsid w:val="00E1601B"/>
    <w:rsid w:val="00E16062"/>
    <w:rsid w:val="00E17F11"/>
    <w:rsid w:val="00E3032C"/>
    <w:rsid w:val="00E33FA2"/>
    <w:rsid w:val="00E45AFF"/>
    <w:rsid w:val="00E45CFF"/>
    <w:rsid w:val="00E577A6"/>
    <w:rsid w:val="00E6418C"/>
    <w:rsid w:val="00E650A3"/>
    <w:rsid w:val="00E721FD"/>
    <w:rsid w:val="00E726E9"/>
    <w:rsid w:val="00E736B4"/>
    <w:rsid w:val="00E9048A"/>
    <w:rsid w:val="00E964C9"/>
    <w:rsid w:val="00E97F26"/>
    <w:rsid w:val="00EC0B2F"/>
    <w:rsid w:val="00EC2BCA"/>
    <w:rsid w:val="00EE2D40"/>
    <w:rsid w:val="00EE4ED3"/>
    <w:rsid w:val="00EF0744"/>
    <w:rsid w:val="00EF7CB5"/>
    <w:rsid w:val="00F07B82"/>
    <w:rsid w:val="00F1320B"/>
    <w:rsid w:val="00F22C87"/>
    <w:rsid w:val="00F244F0"/>
    <w:rsid w:val="00F3359B"/>
    <w:rsid w:val="00F34663"/>
    <w:rsid w:val="00F34C39"/>
    <w:rsid w:val="00F35D43"/>
    <w:rsid w:val="00F40BC5"/>
    <w:rsid w:val="00F615CE"/>
    <w:rsid w:val="00F7560F"/>
    <w:rsid w:val="00F82120"/>
    <w:rsid w:val="00F82FD6"/>
    <w:rsid w:val="00F939BC"/>
    <w:rsid w:val="00F95755"/>
    <w:rsid w:val="00F97C53"/>
    <w:rsid w:val="00FA3938"/>
    <w:rsid w:val="00FB7265"/>
    <w:rsid w:val="00FC3300"/>
    <w:rsid w:val="00FC56C0"/>
    <w:rsid w:val="00FD2276"/>
    <w:rsid w:val="00FD462C"/>
    <w:rsid w:val="00FE473D"/>
    <w:rsid w:val="00FF0F36"/>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3B36AF8"/>
  <w15:docId w15:val="{D78F117A-426C-4923-A00B-5D87C9B2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0"/>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0"/>
    <w:rsid w:val="00125932"/>
    <w:pPr>
      <w:keepNext/>
      <w:keepLines/>
      <w:spacing w:before="240"/>
      <w:jc w:val="center"/>
    </w:pPr>
    <w:rPr>
      <w:rFonts w:ascii="Times New Roman Bold" w:hAnsi="Times New Roman Bold"/>
      <w:b/>
      <w:bCs/>
      <w:sz w:val="26"/>
      <w:szCs w:val="36"/>
    </w:rPr>
  </w:style>
  <w:style w:type="numbering" w:customStyle="1" w:styleId="NoList1">
    <w:name w:val="No List1"/>
    <w:next w:val="NoList"/>
    <w:semiHidden/>
    <w:rsid w:val="009F4E4A"/>
  </w:style>
  <w:style w:type="paragraph" w:customStyle="1" w:styleId="FigureNotitle">
    <w:name w:val="Figure_No &amp; title"/>
    <w:basedOn w:val="Normal"/>
    <w:next w:val="Normalaftertitle"/>
    <w:rsid w:val="009F4E4A"/>
    <w:pPr>
      <w:keepLines/>
      <w:tabs>
        <w:tab w:val="left" w:pos="805"/>
      </w:tabs>
      <w:spacing w:before="240" w:after="120"/>
      <w:jc w:val="center"/>
    </w:pPr>
    <w:rPr>
      <w:b/>
    </w:rPr>
  </w:style>
  <w:style w:type="character" w:customStyle="1" w:styleId="FigureChar">
    <w:name w:val="Figure Char"/>
    <w:link w:val="Figure"/>
    <w:rsid w:val="009F4E4A"/>
    <w:rPr>
      <w:rFonts w:ascii="Times New Roman" w:eastAsia="SimSun" w:hAnsi="Times New Roman" w:cs="Traditional Arabic"/>
      <w:sz w:val="22"/>
      <w:szCs w:val="30"/>
      <w:lang w:bidi="ar-MA"/>
    </w:rPr>
  </w:style>
  <w:style w:type="paragraph" w:customStyle="1" w:styleId="Figurewithouttitle">
    <w:name w:val="Figure_without_title"/>
    <w:basedOn w:val="Normal"/>
    <w:next w:val="Normalaftertitle"/>
    <w:rsid w:val="009F4E4A"/>
    <w:pPr>
      <w:keepLines/>
      <w:tabs>
        <w:tab w:val="left" w:pos="805"/>
      </w:tabs>
      <w:spacing w:before="240" w:after="120"/>
      <w:jc w:val="center"/>
    </w:pPr>
  </w:style>
  <w:style w:type="paragraph" w:customStyle="1" w:styleId="TableNotitle">
    <w:name w:val="Table_No &amp; title"/>
    <w:basedOn w:val="Normal"/>
    <w:next w:val="Tablehead"/>
    <w:rsid w:val="009F4E4A"/>
    <w:pPr>
      <w:keepNext/>
      <w:keepLines/>
      <w:tabs>
        <w:tab w:val="left" w:pos="805"/>
      </w:tabs>
      <w:spacing w:before="360" w:after="120"/>
      <w:jc w:val="center"/>
    </w:pPr>
    <w:rPr>
      <w:b/>
    </w:rPr>
  </w:style>
  <w:style w:type="paragraph" w:customStyle="1" w:styleId="toc0">
    <w:name w:val="toc 0"/>
    <w:basedOn w:val="Normal"/>
    <w:next w:val="TOC1"/>
    <w:rsid w:val="009F4E4A"/>
    <w:pPr>
      <w:tabs>
        <w:tab w:val="right" w:pos="9639"/>
      </w:tabs>
    </w:pPr>
    <w:rPr>
      <w:b/>
    </w:rPr>
  </w:style>
  <w:style w:type="character" w:customStyle="1" w:styleId="Artref">
    <w:name w:val="Art_ref"/>
    <w:basedOn w:val="DefaultParagraphFont"/>
    <w:rsid w:val="009F4E4A"/>
  </w:style>
  <w:style w:type="paragraph" w:customStyle="1" w:styleId="TabletitleBR">
    <w:name w:val="Table_title_BR"/>
    <w:basedOn w:val="Normal"/>
    <w:next w:val="Tablehead"/>
    <w:rsid w:val="009F4E4A"/>
    <w:pPr>
      <w:keepNext/>
      <w:keepLines/>
      <w:tabs>
        <w:tab w:val="left" w:pos="805"/>
      </w:tabs>
      <w:spacing w:before="0" w:after="120"/>
      <w:jc w:val="center"/>
    </w:pPr>
    <w:rPr>
      <w:b/>
    </w:rPr>
  </w:style>
  <w:style w:type="paragraph" w:customStyle="1" w:styleId="TableNoBR">
    <w:name w:val="Table_No_BR"/>
    <w:basedOn w:val="Normal"/>
    <w:next w:val="TabletitleBR"/>
    <w:rsid w:val="009F4E4A"/>
    <w:pPr>
      <w:keepNext/>
      <w:tabs>
        <w:tab w:val="left" w:pos="805"/>
      </w:tabs>
      <w:spacing w:before="560" w:after="120"/>
      <w:jc w:val="center"/>
    </w:pPr>
    <w:rPr>
      <w:caps/>
    </w:rPr>
  </w:style>
  <w:style w:type="paragraph" w:customStyle="1" w:styleId="FiguretitleBR">
    <w:name w:val="Figure_title_BR"/>
    <w:basedOn w:val="TabletitleBR"/>
    <w:next w:val="Figurewithouttitle"/>
    <w:rsid w:val="009F4E4A"/>
    <w:pPr>
      <w:keepNext w:val="0"/>
      <w:spacing w:after="480"/>
    </w:pPr>
  </w:style>
  <w:style w:type="paragraph" w:customStyle="1" w:styleId="FigureNoBR">
    <w:name w:val="Figure_No_BR"/>
    <w:basedOn w:val="Normal"/>
    <w:next w:val="FiguretitleBR"/>
    <w:rsid w:val="009F4E4A"/>
    <w:pPr>
      <w:keepNext/>
      <w:keepLines/>
      <w:tabs>
        <w:tab w:val="left" w:pos="805"/>
      </w:tabs>
      <w:spacing w:before="480" w:after="120"/>
      <w:jc w:val="center"/>
    </w:pPr>
    <w:rPr>
      <w:caps/>
    </w:rPr>
  </w:style>
  <w:style w:type="paragraph" w:customStyle="1" w:styleId="RefText0">
    <w:name w:val="Ref_Text"/>
    <w:basedOn w:val="Normal"/>
    <w:rsid w:val="009F4E4A"/>
    <w:pPr>
      <w:widowControl w:val="0"/>
      <w:tabs>
        <w:tab w:val="left" w:pos="794"/>
        <w:tab w:val="left" w:pos="1191"/>
        <w:tab w:val="left" w:pos="1588"/>
        <w:tab w:val="left" w:pos="1985"/>
      </w:tabs>
      <w:bidi w:val="0"/>
      <w:spacing w:before="136"/>
      <w:ind w:left="567" w:hanging="567"/>
    </w:pPr>
    <w:rPr>
      <w:sz w:val="20"/>
      <w:szCs w:val="26"/>
      <w:lang w:val="en-GB"/>
    </w:rPr>
  </w:style>
  <w:style w:type="character" w:customStyle="1" w:styleId="a">
    <w:name w:val="أ )"/>
    <w:rsid w:val="009F4E4A"/>
    <w:rPr>
      <w:spacing w:val="10"/>
    </w:rPr>
  </w:style>
  <w:style w:type="paragraph" w:customStyle="1" w:styleId="StyleComplexTraditionalArabicLatin11ptComplex14pt">
    <w:name w:val="Style (Complex) Traditional Arabic (Latin) 11 pt (Complex) 14 pt..."/>
    <w:basedOn w:val="Normal"/>
    <w:rsid w:val="009F4E4A"/>
    <w:pPr>
      <w:spacing w:line="204" w:lineRule="auto"/>
    </w:pPr>
    <w:rPr>
      <w:spacing w:val="-4"/>
      <w:szCs w:val="28"/>
      <w:lang w:eastAsia="zh-CN"/>
    </w:rPr>
  </w:style>
  <w:style w:type="table" w:customStyle="1" w:styleId="TableGrid1">
    <w:name w:val="Table Grid1"/>
    <w:basedOn w:val="TableNormal"/>
    <w:next w:val="TableGrid"/>
    <w:rsid w:val="009F4E4A"/>
    <w:pPr>
      <w:overflowPunct w:val="0"/>
      <w:autoSpaceDE w:val="0"/>
      <w:autoSpaceDN w:val="0"/>
      <w:bidi/>
      <w:adjustRightInd w:val="0"/>
      <w:spacing w:before="120" w:line="204" w:lineRule="auto"/>
      <w:jc w:val="both"/>
      <w:textAlignment w:val="baseline"/>
    </w:pPr>
    <w:rPr>
      <w:rFonts w:ascii="Times New Roman" w:hAnsi="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وسطي جدول"/>
    <w:basedOn w:val="Normal"/>
    <w:rsid w:val="009F4E4A"/>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9F4E4A"/>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9F4E4A"/>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9F4E4A"/>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Blanc">
    <w:name w:val="Blanc"/>
    <w:basedOn w:val="Normal"/>
    <w:next w:val="Tabletext"/>
    <w:rsid w:val="009F4E4A"/>
    <w:pPr>
      <w:keepNext/>
      <w:keepLines/>
      <w:bidi w:val="0"/>
      <w:spacing w:before="0" w:line="240" w:lineRule="auto"/>
    </w:pPr>
    <w:rPr>
      <w:rFonts w:cs="Times New Roman"/>
      <w:sz w:val="16"/>
      <w:szCs w:val="20"/>
      <w:lang w:val="en-GB" w:eastAsia="en-US"/>
    </w:rPr>
  </w:style>
  <w:style w:type="character" w:customStyle="1" w:styleId="Heading3Char">
    <w:name w:val="Heading 3 Char"/>
    <w:link w:val="Heading3"/>
    <w:rsid w:val="009F4E4A"/>
    <w:rPr>
      <w:rFonts w:ascii="Times New Roman Bold" w:hAnsi="Times New Roman Bold" w:cs="Traditional Arabic"/>
      <w:b/>
      <w:bCs/>
      <w:sz w:val="22"/>
      <w:szCs w:val="30"/>
      <w:lang w:eastAsia="fr-FR"/>
    </w:rPr>
  </w:style>
  <w:style w:type="character" w:customStyle="1" w:styleId="AnnexNotitleChar">
    <w:name w:val="Annex_No &amp; title Char"/>
    <w:link w:val="AnnexNotitle"/>
    <w:locked/>
    <w:rsid w:val="009F4E4A"/>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basedOn w:val="AnnexNotitleChar"/>
    <w:link w:val="AppendixNotitle"/>
    <w:locked/>
    <w:rsid w:val="009F4E4A"/>
    <w:rPr>
      <w:rFonts w:ascii="Times New Roman Bold" w:eastAsia="SimSun" w:hAnsi="Times New Roman Bold" w:cs="Traditional Arabic"/>
      <w:b/>
      <w:bCs/>
      <w:sz w:val="26"/>
      <w:szCs w:val="36"/>
      <w:lang w:eastAsia="fr-FR" w:bidi="ar-EG"/>
    </w:rPr>
  </w:style>
  <w:style w:type="paragraph" w:customStyle="1" w:styleId="Title10">
    <w:name w:val="Title1"/>
    <w:basedOn w:val="Normal"/>
    <w:rsid w:val="009F4E4A"/>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ref">
    <w:name w:val="Annex_ref"/>
    <w:basedOn w:val="Normal"/>
    <w:next w:val="Normal"/>
    <w:rsid w:val="009F4E4A"/>
    <w:pPr>
      <w:keepNext/>
      <w:keepLines/>
      <w:spacing w:before="0" w:after="280"/>
      <w:jc w:val="center"/>
    </w:pPr>
    <w:rPr>
      <w:lang w:val="en-GB" w:eastAsia="en-US"/>
    </w:rPr>
  </w:style>
  <w:style w:type="character" w:customStyle="1" w:styleId="HeadingbChar">
    <w:name w:val="Heading_b Char"/>
    <w:link w:val="Headingb"/>
    <w:rsid w:val="009F4E4A"/>
    <w:rPr>
      <w:rFonts w:ascii="Times New Roman Bold" w:hAnsi="Times New Roman Bold" w:cs="Traditional Arabic"/>
      <w:b/>
      <w:bCs/>
      <w:sz w:val="22"/>
      <w:szCs w:val="30"/>
      <w:lang w:eastAsia="fr-FR"/>
    </w:rPr>
  </w:style>
  <w:style w:type="character" w:customStyle="1" w:styleId="RecNoBRChar">
    <w:name w:val="Rec_No_BR Char"/>
    <w:link w:val="RecNoBR"/>
    <w:rsid w:val="009F4E4A"/>
    <w:rPr>
      <w:rFonts w:ascii="Times New Roman" w:hAnsi="Times New Roman" w:cs="Traditional Arabic"/>
      <w:caps/>
      <w:sz w:val="28"/>
      <w:szCs w:val="40"/>
      <w:lang w:eastAsia="fr-FR"/>
    </w:rPr>
  </w:style>
  <w:style w:type="paragraph" w:customStyle="1" w:styleId="dnum">
    <w:name w:val="dnum"/>
    <w:basedOn w:val="Normal"/>
    <w:rsid w:val="009F4E4A"/>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9F4E4A"/>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9F4E4A"/>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9F4E4A"/>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9F4E4A"/>
    <w:rPr>
      <w:rFonts w:ascii="Arial" w:hAnsi="Arial" w:cs="Traditional Arabic"/>
      <w:b/>
      <w:bCs/>
      <w:kern w:val="28"/>
      <w:sz w:val="32"/>
      <w:szCs w:val="44"/>
      <w:lang w:val="en-GB" w:eastAsia="en-US"/>
    </w:rPr>
  </w:style>
  <w:style w:type="paragraph" w:customStyle="1" w:styleId="2">
    <w:name w:val="وسطي2"/>
    <w:basedOn w:val="Normal"/>
    <w:rsid w:val="009F4E4A"/>
    <w:pPr>
      <w:keepNext/>
      <w:tabs>
        <w:tab w:val="left" w:pos="822"/>
        <w:tab w:val="left" w:pos="1106"/>
        <w:tab w:val="left" w:pos="1701"/>
      </w:tabs>
      <w:spacing w:after="60" w:line="300" w:lineRule="exact"/>
      <w:jc w:val="center"/>
    </w:pPr>
    <w:rPr>
      <w:rFonts w:eastAsia="SimSun"/>
      <w:b/>
      <w:bCs/>
      <w:sz w:val="24"/>
      <w:szCs w:val="32"/>
      <w:lang w:eastAsia="en-US"/>
    </w:rPr>
  </w:style>
  <w:style w:type="paragraph" w:customStyle="1" w:styleId="Tablefin">
    <w:name w:val="Table_fin"/>
    <w:basedOn w:val="Normal"/>
    <w:next w:val="Normal"/>
    <w:rsid w:val="009F4E4A"/>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9F4E4A"/>
    <w:pPr>
      <w:keepNext/>
      <w:tabs>
        <w:tab w:val="left" w:pos="794"/>
        <w:tab w:val="left" w:pos="1191"/>
        <w:tab w:val="left" w:pos="1588"/>
        <w:tab w:val="left" w:pos="1985"/>
      </w:tabs>
      <w:bidi w:val="0"/>
      <w:spacing w:before="360" w:after="120"/>
      <w:jc w:val="center"/>
    </w:pPr>
    <w:rPr>
      <w:lang w:val="fr-FR" w:eastAsia="en-US"/>
    </w:rPr>
  </w:style>
  <w:style w:type="paragraph" w:customStyle="1" w:styleId="p4">
    <w:name w:val="p4"/>
    <w:basedOn w:val="Normal"/>
    <w:rsid w:val="009F4E4A"/>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6C7FCA"/>
    <w:pPr>
      <w:keepNext/>
      <w:keepLines/>
      <w:tabs>
        <w:tab w:val="left" w:pos="794"/>
        <w:tab w:val="left" w:pos="1191"/>
        <w:tab w:val="left" w:pos="1588"/>
        <w:tab w:val="left" w:pos="1985"/>
      </w:tabs>
      <w:bidi w:val="0"/>
      <w:spacing w:after="120"/>
      <w:jc w:val="center"/>
    </w:pPr>
    <w:rPr>
      <w:rFonts w:ascii="Times New Roman Bold" w:hAnsi="Times New Roman Bold"/>
      <w:b/>
      <w:bCs/>
      <w:lang w:val="en-GB" w:eastAsia="en-US"/>
    </w:rPr>
  </w:style>
  <w:style w:type="paragraph" w:customStyle="1" w:styleId="TABLE-centered">
    <w:name w:val="TABLE-centered"/>
    <w:basedOn w:val="Normal"/>
    <w:rsid w:val="009F4E4A"/>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9F4E4A"/>
    <w:pPr>
      <w:spacing w:before="1560"/>
      <w:jc w:val="center"/>
    </w:pPr>
    <w:rPr>
      <w:rFonts w:eastAsia="SimSun"/>
      <w:b/>
      <w:bCs/>
      <w:sz w:val="26"/>
      <w:szCs w:val="36"/>
      <w:lang w:val="fr-FR" w:eastAsia="en-US" w:bidi="ar-SY"/>
    </w:rPr>
  </w:style>
  <w:style w:type="paragraph" w:customStyle="1" w:styleId="TABLE-cell">
    <w:name w:val="TABLE-cell"/>
    <w:basedOn w:val="Normal"/>
    <w:rsid w:val="009F4E4A"/>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rsid w:val="009F4E4A"/>
    <w:rPr>
      <w:b/>
      <w:noProof w:val="0"/>
      <w:sz w:val="24"/>
      <w:lang w:val="en-GB" w:eastAsia="en-US" w:bidi="ar-SA"/>
    </w:rPr>
  </w:style>
  <w:style w:type="character" w:customStyle="1" w:styleId="AnnexNoTitleChar0">
    <w:name w:val="Annex_NoTitle Char"/>
    <w:link w:val="AnnexNoTitle0"/>
    <w:rsid w:val="009F4E4A"/>
    <w:rPr>
      <w:rFonts w:ascii="Times New Roman Bold" w:hAnsi="Times New Roman Bold" w:cs="Traditional Arabic"/>
      <w:b/>
      <w:bCs/>
      <w:sz w:val="26"/>
      <w:szCs w:val="36"/>
      <w:lang w:eastAsia="fr-FR"/>
    </w:rPr>
  </w:style>
  <w:style w:type="character" w:customStyle="1" w:styleId="TableNoChar">
    <w:name w:val="Table_No Char"/>
    <w:link w:val="TableNo0"/>
    <w:rsid w:val="009F4E4A"/>
    <w:rPr>
      <w:rFonts w:ascii="Times New Roman" w:hAnsi="Times New Roman" w:cs="Traditional Arabic"/>
      <w:sz w:val="22"/>
      <w:szCs w:val="30"/>
      <w:lang w:val="fr-FR" w:eastAsia="en-US"/>
    </w:rPr>
  </w:style>
  <w:style w:type="paragraph" w:styleId="BalloonText">
    <w:name w:val="Balloon Text"/>
    <w:basedOn w:val="Normal"/>
    <w:link w:val="BalloonTextChar"/>
    <w:rsid w:val="009F4E4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9F4E4A"/>
    <w:rPr>
      <w:rFonts w:ascii="Tahoma" w:hAnsi="Tahoma" w:cs="Tahoma"/>
      <w:sz w:val="16"/>
      <w:szCs w:val="16"/>
      <w:lang w:eastAsia="fr-FR"/>
    </w:rPr>
  </w:style>
  <w:style w:type="paragraph" w:styleId="EndnoteText">
    <w:name w:val="endnote text"/>
    <w:basedOn w:val="Normal"/>
    <w:link w:val="EndnoteTextChar"/>
    <w:rsid w:val="009F4E4A"/>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basedOn w:val="DefaultParagraphFont"/>
    <w:link w:val="EndnoteText"/>
    <w:rsid w:val="009F4E4A"/>
    <w:rPr>
      <w:rFonts w:ascii="Times New Roman" w:hAnsi="Times New Roman" w:cs="Traditional Arabic"/>
      <w:lang w:eastAsia="en-US"/>
    </w:rPr>
  </w:style>
  <w:style w:type="paragraph" w:styleId="NormalIndent">
    <w:name w:val="Normal Indent"/>
    <w:basedOn w:val="Normal"/>
    <w:rsid w:val="009F4E4A"/>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9F4E4A"/>
    <w:rPr>
      <w:sz w:val="16"/>
      <w:szCs w:val="16"/>
    </w:rPr>
  </w:style>
  <w:style w:type="paragraph" w:styleId="CommentText">
    <w:name w:val="annotation text"/>
    <w:basedOn w:val="Normal"/>
    <w:link w:val="CommentTextChar"/>
    <w:rsid w:val="009F4E4A"/>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basedOn w:val="DefaultParagraphFont"/>
    <w:link w:val="CommentText"/>
    <w:rsid w:val="009F4E4A"/>
    <w:rPr>
      <w:rFonts w:ascii="Times New Roman" w:hAnsi="Times New Roman" w:cs="Traditional Arabic"/>
      <w:lang w:eastAsia="en-US"/>
    </w:rPr>
  </w:style>
  <w:style w:type="paragraph" w:styleId="CommentSubject">
    <w:name w:val="annotation subject"/>
    <w:basedOn w:val="CommentText"/>
    <w:next w:val="CommentText"/>
    <w:link w:val="CommentSubjectChar"/>
    <w:rsid w:val="009F4E4A"/>
    <w:rPr>
      <w:rFonts w:cs="Times New Roman"/>
      <w:b/>
      <w:bCs/>
    </w:rPr>
  </w:style>
  <w:style w:type="character" w:customStyle="1" w:styleId="CommentSubjectChar">
    <w:name w:val="Comment Subject Char"/>
    <w:basedOn w:val="CommentTextChar"/>
    <w:link w:val="CommentSubject"/>
    <w:rsid w:val="009F4E4A"/>
    <w:rPr>
      <w:rFonts w:ascii="Times New Roman" w:hAnsi="Times New Roman" w:cs="Traditional Arabic"/>
      <w:b/>
      <w:bCs/>
      <w:lang w:eastAsia="en-US"/>
    </w:rPr>
  </w:style>
  <w:style w:type="character" w:customStyle="1" w:styleId="Heading4Char">
    <w:name w:val="Heading 4 Char"/>
    <w:link w:val="Heading4"/>
    <w:rsid w:val="009F4E4A"/>
    <w:rPr>
      <w:rFonts w:ascii="Times New Roman Bold" w:hAnsi="Times New Roman Bold" w:cs="Traditional Arabic"/>
      <w:b/>
      <w:bCs/>
      <w:sz w:val="22"/>
      <w:szCs w:val="30"/>
      <w:lang w:eastAsia="fr-FR"/>
    </w:rPr>
  </w:style>
  <w:style w:type="character" w:customStyle="1" w:styleId="Heading5Char">
    <w:name w:val="Heading 5 Char"/>
    <w:link w:val="Heading5"/>
    <w:rsid w:val="009F4E4A"/>
    <w:rPr>
      <w:rFonts w:ascii="Times New Roman Bold" w:hAnsi="Times New Roman Bold" w:cs="Traditional Arabic"/>
      <w:b/>
      <w:bCs/>
      <w:sz w:val="22"/>
      <w:szCs w:val="30"/>
      <w:lang w:eastAsia="fr-FR"/>
    </w:rPr>
  </w:style>
  <w:style w:type="character" w:customStyle="1" w:styleId="Heading6Char">
    <w:name w:val="Heading 6 Char"/>
    <w:link w:val="Heading6"/>
    <w:rsid w:val="009F4E4A"/>
    <w:rPr>
      <w:rFonts w:ascii="Times New Roman Bold" w:hAnsi="Times New Roman Bold" w:cs="Traditional Arabic"/>
      <w:b/>
      <w:bCs/>
      <w:sz w:val="22"/>
      <w:szCs w:val="30"/>
      <w:lang w:eastAsia="fr-FR"/>
    </w:rPr>
  </w:style>
  <w:style w:type="character" w:customStyle="1" w:styleId="Heading7Char">
    <w:name w:val="Heading 7 Char"/>
    <w:link w:val="Heading7"/>
    <w:rsid w:val="009F4E4A"/>
    <w:rPr>
      <w:rFonts w:ascii="Times New Roman Bold" w:hAnsi="Times New Roman Bold" w:cs="Traditional Arabic"/>
      <w:b/>
      <w:bCs/>
      <w:sz w:val="22"/>
      <w:szCs w:val="30"/>
      <w:lang w:eastAsia="fr-FR"/>
    </w:rPr>
  </w:style>
  <w:style w:type="character" w:customStyle="1" w:styleId="Heading8Char">
    <w:name w:val="Heading 8 Char"/>
    <w:link w:val="Heading8"/>
    <w:rsid w:val="009F4E4A"/>
    <w:rPr>
      <w:rFonts w:ascii="Times New Roman Bold" w:hAnsi="Times New Roman Bold" w:cs="Traditional Arabic"/>
      <w:b/>
      <w:bCs/>
      <w:sz w:val="22"/>
      <w:szCs w:val="30"/>
      <w:lang w:eastAsia="fr-FR"/>
    </w:rPr>
  </w:style>
  <w:style w:type="paragraph" w:styleId="ListParagraph">
    <w:name w:val="List Paragraph"/>
    <w:basedOn w:val="Normal"/>
    <w:uiPriority w:val="34"/>
    <w:qFormat/>
    <w:rsid w:val="009F4E4A"/>
    <w:pPr>
      <w:overflowPunct/>
      <w:autoSpaceDE/>
      <w:autoSpaceDN/>
      <w:bidi w:val="0"/>
      <w:adjustRightInd/>
      <w:spacing w:before="0" w:after="200" w:line="276" w:lineRule="auto"/>
      <w:ind w:left="720"/>
      <w:contextualSpacing/>
      <w:jc w:val="left"/>
      <w:textAlignment w:val="auto"/>
    </w:pPr>
    <w:rPr>
      <w:rFonts w:eastAsia="Calibri"/>
      <w:lang w:eastAsia="en-US"/>
    </w:rPr>
  </w:style>
  <w:style w:type="paragraph" w:customStyle="1" w:styleId="92">
    <w:name w:val="92"/>
    <w:basedOn w:val="TOC1"/>
    <w:rsid w:val="009F4E4A"/>
    <w:pPr>
      <w:spacing w:before="60"/>
    </w:pPr>
    <w:rPr>
      <w:noProof/>
    </w:rPr>
  </w:style>
  <w:style w:type="paragraph" w:customStyle="1" w:styleId="HeadingSum0">
    <w:name w:val="Heading_Sum"/>
    <w:basedOn w:val="Headingb"/>
    <w:next w:val="Normal"/>
    <w:autoRedefine/>
    <w:rsid w:val="009F4E4A"/>
    <w:pPr>
      <w:keepLines/>
      <w:tabs>
        <w:tab w:val="left" w:pos="794"/>
        <w:tab w:val="left" w:pos="1191"/>
        <w:tab w:val="left" w:pos="1588"/>
        <w:tab w:val="left" w:pos="1985"/>
      </w:tabs>
      <w:spacing w:before="240" w:line="240" w:lineRule="auto"/>
    </w:pPr>
    <w:rPr>
      <w:rFonts w:ascii="Times New Roman" w:eastAsia="Batang" w:hAnsi="Times New Roman" w:cs="Times New Roman"/>
      <w:b w:val="0"/>
      <w:sz w:val="24"/>
      <w:szCs w:val="24"/>
      <w:lang w:eastAsia="en-US"/>
    </w:rPr>
  </w:style>
  <w:style w:type="paragraph" w:customStyle="1" w:styleId="tocpart">
    <w:name w:val="tocpart"/>
    <w:basedOn w:val="Normal"/>
    <w:rsid w:val="009F4E4A"/>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rsid w:val="009F4E4A"/>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9F4E4A"/>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ppendixref">
    <w:name w:val="Appendix_ref"/>
    <w:basedOn w:val="Annexref"/>
    <w:next w:val="Normalaftertitle"/>
    <w:rsid w:val="009F4E4A"/>
    <w:pPr>
      <w:tabs>
        <w:tab w:val="left" w:pos="794"/>
        <w:tab w:val="left" w:pos="1191"/>
        <w:tab w:val="left" w:pos="1588"/>
        <w:tab w:val="left" w:pos="1985"/>
      </w:tabs>
      <w:bidi w:val="0"/>
      <w:spacing w:before="120" w:line="240" w:lineRule="auto"/>
    </w:pPr>
    <w:rPr>
      <w:rFonts w:cs="Times New Roman"/>
      <w:sz w:val="24"/>
      <w:szCs w:val="20"/>
      <w:lang w:val="fr-FR"/>
    </w:rPr>
  </w:style>
  <w:style w:type="paragraph" w:customStyle="1" w:styleId="TableLegendNote">
    <w:name w:val="Table_Legend_Note"/>
    <w:basedOn w:val="Tablelegend"/>
    <w:next w:val="Tablelegend"/>
    <w:rsid w:val="009F4E4A"/>
    <w:pPr>
      <w:tabs>
        <w:tab w:val="left" w:pos="1985"/>
      </w:tabs>
      <w:bidi w:val="0"/>
      <w:spacing w:before="80" w:after="0" w:line="240" w:lineRule="auto"/>
      <w:ind w:left="-85" w:right="-85"/>
    </w:pPr>
    <w:rPr>
      <w:rFonts w:cs="Times New Roman"/>
      <w:szCs w:val="20"/>
      <w:lang w:eastAsia="en-US"/>
    </w:rPr>
  </w:style>
  <w:style w:type="character" w:customStyle="1" w:styleId="enumlev10">
    <w:name w:val="enumlev1 Знак"/>
    <w:link w:val="enumlev1"/>
    <w:locked/>
    <w:rsid w:val="009F4E4A"/>
    <w:rPr>
      <w:rFonts w:ascii="Times New Roman" w:hAnsi="Times New Roman" w:cs="Traditional Arabic"/>
      <w:sz w:val="22"/>
      <w:szCs w:val="30"/>
      <w:lang w:eastAsia="fr-FR" w:bidi="ar-EG"/>
    </w:rPr>
  </w:style>
  <w:style w:type="character" w:styleId="Emphasis">
    <w:name w:val="Emphasis"/>
    <w:qFormat/>
    <w:rsid w:val="009F4E4A"/>
    <w:rPr>
      <w:i/>
      <w:iCs/>
    </w:rPr>
  </w:style>
  <w:style w:type="character" w:customStyle="1" w:styleId="Rectitle0">
    <w:name w:val="Rec_title Знак"/>
    <w:link w:val="Rectitle"/>
    <w:locked/>
    <w:rsid w:val="009F4E4A"/>
    <w:rPr>
      <w:rFonts w:ascii="Times New Roman Bold" w:eastAsia="NSimSun" w:hAnsi="Times New Roman Bold" w:cs="Traditional Arabic"/>
      <w:b/>
      <w:bCs/>
      <w:sz w:val="28"/>
      <w:szCs w:val="40"/>
      <w:lang w:eastAsia="fr-FR" w:bidi="ar-EG"/>
    </w:rPr>
  </w:style>
  <w:style w:type="paragraph" w:styleId="HTMLPreformatted">
    <w:name w:val="HTML Preformatted"/>
    <w:basedOn w:val="Normal"/>
    <w:link w:val="HTMLPreformattedChar"/>
    <w:semiHidden/>
    <w:unhideWhenUsed/>
    <w:rsid w:val="00BA69F7"/>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BA69F7"/>
    <w:rPr>
      <w:rFonts w:ascii="Consolas" w:hAnsi="Consolas"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618848">
      <w:bodyDiv w:val="1"/>
      <w:marLeft w:val="0"/>
      <w:marRight w:val="0"/>
      <w:marTop w:val="0"/>
      <w:marBottom w:val="0"/>
      <w:divBdr>
        <w:top w:val="none" w:sz="0" w:space="0" w:color="auto"/>
        <w:left w:val="none" w:sz="0" w:space="0" w:color="auto"/>
        <w:bottom w:val="none" w:sz="0" w:space="0" w:color="auto"/>
        <w:right w:val="none" w:sz="0" w:space="0" w:color="auto"/>
      </w:divBdr>
    </w:div>
    <w:div w:id="525755086">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691762484">
      <w:bodyDiv w:val="1"/>
      <w:marLeft w:val="0"/>
      <w:marRight w:val="0"/>
      <w:marTop w:val="0"/>
      <w:marBottom w:val="0"/>
      <w:divBdr>
        <w:top w:val="none" w:sz="0" w:space="0" w:color="auto"/>
        <w:left w:val="none" w:sz="0" w:space="0" w:color="auto"/>
        <w:bottom w:val="none" w:sz="0" w:space="0" w:color="auto"/>
        <w:right w:val="none" w:sz="0" w:space="0" w:color="auto"/>
      </w:divBdr>
    </w:div>
    <w:div w:id="83194581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70951364">
      <w:bodyDiv w:val="1"/>
      <w:marLeft w:val="0"/>
      <w:marRight w:val="0"/>
      <w:marTop w:val="0"/>
      <w:marBottom w:val="0"/>
      <w:divBdr>
        <w:top w:val="none" w:sz="0" w:space="0" w:color="auto"/>
        <w:left w:val="none" w:sz="0" w:space="0" w:color="auto"/>
        <w:bottom w:val="none" w:sz="0" w:space="0" w:color="auto"/>
        <w:right w:val="none" w:sz="0" w:space="0" w:color="auto"/>
      </w:divBdr>
    </w:div>
    <w:div w:id="158999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7D501-7B5B-694E-9A25-DA727E08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19</Pages>
  <Words>7296</Words>
  <Characters>35311</Characters>
  <Application>Microsoft Office Word</Application>
  <DocSecurity>0</DocSecurity>
  <Lines>294</Lines>
  <Paragraphs>85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42522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Hala Al-Yammouni</cp:lastModifiedBy>
  <cp:revision>7</cp:revision>
  <cp:lastPrinted>2020-12-01T12:55:00Z</cp:lastPrinted>
  <dcterms:created xsi:type="dcterms:W3CDTF">2020-12-01T10:56:00Z</dcterms:created>
  <dcterms:modified xsi:type="dcterms:W3CDTF">2020-12-01T13:08:00Z</dcterms:modified>
</cp:coreProperties>
</file>