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Pr>
        <w:rPr>
          <w:lang w:bidi="ar-EG"/>
        </w:rPr>
      </w:pPr>
    </w:p>
    <w:p w:rsidR="005E066B" w:rsidRDefault="00C56296"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7728" behindDoc="0" locked="0" layoutInCell="1" allowOverlap="1">
                <wp:simplePos x="0" y="0"/>
                <wp:positionH relativeFrom="column">
                  <wp:posOffset>377190</wp:posOffset>
                </wp:positionH>
                <wp:positionV relativeFrom="paragraph">
                  <wp:posOffset>7103745</wp:posOffset>
                </wp:positionV>
                <wp:extent cx="4834890" cy="1371600"/>
                <wp:effectExtent l="3810" t="0" r="0" b="0"/>
                <wp:wrapNone/>
                <wp:docPr id="17"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489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474B" w:rsidRPr="005F01A2" w:rsidRDefault="0025474B" w:rsidP="000A5AFC">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rsidR="0025474B" w:rsidRPr="005F01A2" w:rsidRDefault="0025474B" w:rsidP="000A5AFC">
                            <w:pPr>
                              <w:spacing w:line="168" w:lineRule="auto"/>
                              <w:ind w:right="-126"/>
                              <w:jc w:val="right"/>
                              <w:rPr>
                                <w:rFonts w:ascii="Tahoma" w:hAnsi="Tahoma"/>
                                <w:b/>
                                <w:bCs/>
                                <w:color w:val="000068"/>
                                <w:sz w:val="36"/>
                                <w:szCs w:val="56"/>
                                <w:rtl/>
                                <w:lang w:bidi="ar-EG"/>
                              </w:rPr>
                            </w:pPr>
                            <w:r w:rsidRPr="000A5AFC">
                              <w:rPr>
                                <w:rFonts w:ascii="Tahoma" w:hAnsi="Tahoma" w:hint="cs"/>
                                <w:b/>
                                <w:bCs/>
                                <w:color w:val="000068"/>
                                <w:sz w:val="36"/>
                                <w:szCs w:val="56"/>
                                <w:rtl/>
                                <w:lang w:bidi="ar-EG"/>
                              </w:rPr>
                              <w:t>الخدمة المتنقلة وخدمة التحديد الراديوي للموقع وخدمة الهواة والخدمات الساتلية ذات الصلة</w:t>
                            </w:r>
                            <w:r w:rsidRPr="005F01A2">
                              <w:rPr>
                                <w:rFonts w:ascii="Tahoma" w:hAnsi="Tahoma" w:hint="cs"/>
                                <w:b/>
                                <w:bCs/>
                                <w:color w:val="000068"/>
                                <w:sz w:val="36"/>
                                <w:szCs w:val="56"/>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2" o:spid="_x0000_s1026" type="#_x0000_t202" style="position:absolute;left:0;text-align:left;margin-left:29.7pt;margin-top:559.35pt;width:380.7pt;height:10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" filled="f" stroked="f">
                <v:textbox>
                  <w:txbxContent>
                    <w:p w:rsidR="0025474B" w:rsidRPr="005F01A2" w:rsidRDefault="0025474B" w:rsidP="000A5AFC">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rsidR="0025474B" w:rsidRPr="005F01A2" w:rsidRDefault="0025474B" w:rsidP="000A5AFC">
                      <w:pPr>
                        <w:spacing w:line="168" w:lineRule="auto"/>
                        <w:ind w:right="-126"/>
                        <w:jc w:val="right"/>
                        <w:rPr>
                          <w:rFonts w:ascii="Tahoma" w:hAnsi="Tahoma"/>
                          <w:b/>
                          <w:bCs/>
                          <w:color w:val="000068"/>
                          <w:sz w:val="36"/>
                          <w:szCs w:val="56"/>
                          <w:rtl/>
                          <w:lang w:bidi="ar-EG"/>
                        </w:rPr>
                      </w:pPr>
                      <w:r w:rsidRPr="000A5AFC">
                        <w:rPr>
                          <w:rFonts w:ascii="Tahoma" w:hAnsi="Tahoma" w:hint="cs"/>
                          <w:b/>
                          <w:bCs/>
                          <w:color w:val="000068"/>
                          <w:sz w:val="36"/>
                          <w:szCs w:val="56"/>
                          <w:rtl/>
                          <w:lang w:bidi="ar-EG"/>
                        </w:rPr>
                        <w:t>الخدمة المتنقلة وخدمة التحديد الراديوي للموقع وخدمة الهواة والخدمات الساتلية ذات الصلة</w:t>
                      </w:r>
                      <w:r w:rsidRPr="005F01A2">
                        <w:rPr>
                          <w:rFonts w:ascii="Tahoma" w:hAnsi="Tahoma" w:hint="cs"/>
                          <w:b/>
                          <w:bCs/>
                          <w:color w:val="000068"/>
                          <w:sz w:val="36"/>
                          <w:szCs w:val="56"/>
                          <w:rtl/>
                          <w:lang w:bidi="ar-EG"/>
                        </w:rPr>
                        <w:t xml:space="preserve"> </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5680" behindDoc="0" locked="0" layoutInCell="1" allowOverlap="1">
                <wp:simplePos x="0" y="0"/>
                <wp:positionH relativeFrom="column">
                  <wp:posOffset>377190</wp:posOffset>
                </wp:positionH>
                <wp:positionV relativeFrom="paragraph">
                  <wp:posOffset>3976370</wp:posOffset>
                </wp:positionV>
                <wp:extent cx="6235065" cy="2900680"/>
                <wp:effectExtent l="3810" t="0" r="0" b="0"/>
                <wp:wrapNone/>
                <wp:docPr id="16"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5065" cy="290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474B" w:rsidRPr="005F01A2" w:rsidRDefault="0025474B" w:rsidP="00F432C6">
                            <w:pPr>
                              <w:spacing w:line="168" w:lineRule="auto"/>
                              <w:ind w:right="-126"/>
                              <w:jc w:val="right"/>
                              <w:rPr>
                                <w:rFonts w:ascii="Tahoma" w:hAnsi="Tahoma" w:hint="cs"/>
                                <w:b/>
                                <w:bCs/>
                                <w:color w:val="000068"/>
                                <w:sz w:val="40"/>
                                <w:szCs w:val="72"/>
                                <w:rtl/>
                              </w:rPr>
                            </w:pPr>
                            <w:r w:rsidRPr="00311991">
                              <w:rPr>
                                <w:rFonts w:ascii="Tahoma" w:hAnsi="Tahoma"/>
                                <w:b/>
                                <w:bCs/>
                                <w:color w:val="000068"/>
                                <w:sz w:val="40"/>
                                <w:szCs w:val="72"/>
                                <w:rtl/>
                              </w:rPr>
                              <w:t>الخصائص ومعايير الحماية لمحطات الاستقبال الأرضية في خدمة الملاحة الراديوية الساتلية</w:t>
                            </w:r>
                            <w:r>
                              <w:rPr>
                                <w:rFonts w:ascii="Tahoma" w:hAnsi="Tahoma" w:hint="cs"/>
                                <w:b/>
                                <w:bCs/>
                                <w:color w:val="000068"/>
                                <w:sz w:val="40"/>
                                <w:szCs w:val="72"/>
                                <w:rtl/>
                              </w:rPr>
                              <w:t xml:space="preserve"> </w:t>
                            </w:r>
                            <w:r w:rsidRPr="00311991">
                              <w:rPr>
                                <w:rFonts w:ascii="Tahoma" w:hAnsi="Tahoma"/>
                                <w:b/>
                                <w:bCs/>
                                <w:color w:val="000068"/>
                                <w:sz w:val="40"/>
                                <w:szCs w:val="72"/>
                                <w:rtl/>
                              </w:rPr>
                              <w:t>(فضاء-أرض) والمستقب</w:t>
                            </w:r>
                            <w:r w:rsidRPr="00311991">
                              <w:rPr>
                                <w:rFonts w:ascii="Tahoma" w:hAnsi="Tahoma" w:hint="cs"/>
                                <w:b/>
                                <w:bCs/>
                                <w:color w:val="000068"/>
                                <w:sz w:val="40"/>
                                <w:szCs w:val="72"/>
                                <w:rtl/>
                              </w:rPr>
                              <w:t>ِ</w:t>
                            </w:r>
                            <w:r w:rsidRPr="00311991">
                              <w:rPr>
                                <w:rFonts w:ascii="Tahoma" w:hAnsi="Tahoma"/>
                                <w:b/>
                                <w:bCs/>
                                <w:color w:val="000068"/>
                                <w:sz w:val="40"/>
                                <w:szCs w:val="72"/>
                                <w:rtl/>
                              </w:rPr>
                              <w:t>لات في خدمة الملاحة الراديوية للطيران العاملة</w:t>
                            </w:r>
                            <w:r>
                              <w:rPr>
                                <w:rFonts w:ascii="Tahoma" w:hAnsi="Tahoma" w:hint="cs"/>
                                <w:b/>
                                <w:bCs/>
                                <w:color w:val="000068"/>
                                <w:sz w:val="40"/>
                                <w:szCs w:val="72"/>
                                <w:rtl/>
                              </w:rPr>
                              <w:t xml:space="preserve"> </w:t>
                            </w:r>
                            <w:r w:rsidRPr="00311991">
                              <w:rPr>
                                <w:rFonts w:ascii="Tahoma" w:hAnsi="Tahoma"/>
                                <w:b/>
                                <w:bCs/>
                                <w:color w:val="000068"/>
                                <w:sz w:val="40"/>
                                <w:szCs w:val="72"/>
                                <w:rtl/>
                              </w:rPr>
                              <w:t>في النطاق</w:t>
                            </w:r>
                            <w:r>
                              <w:rPr>
                                <w:rFonts w:ascii="Tahoma" w:hAnsi="Tahoma" w:hint="cs"/>
                                <w:b/>
                                <w:bCs/>
                                <w:color w:val="000068"/>
                                <w:sz w:val="40"/>
                                <w:szCs w:val="72"/>
                                <w:rtl/>
                              </w:rPr>
                              <w:t xml:space="preserve"> </w:t>
                            </w:r>
                            <w:r w:rsidRPr="00311991">
                              <w:rPr>
                                <w:rFonts w:ascii="Tahoma" w:hAnsi="Tahoma"/>
                                <w:b/>
                                <w:bCs/>
                                <w:color w:val="000068"/>
                                <w:sz w:val="40"/>
                                <w:szCs w:val="72"/>
                                <w:lang w:bidi="ar-SY"/>
                              </w:rPr>
                              <w:t>MHz 1 610</w:t>
                            </w:r>
                            <w:r w:rsidRPr="00311991">
                              <w:rPr>
                                <w:rFonts w:ascii="Tahoma" w:hAnsi="Tahoma"/>
                                <w:b/>
                                <w:bCs/>
                                <w:color w:val="000068"/>
                                <w:sz w:val="40"/>
                                <w:szCs w:val="72"/>
                                <w:lang w:bidi="ar-SY"/>
                              </w:rPr>
                              <w:noBreakHyphen/>
                              <w:t>1 559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left:0;text-align:left;margin-left:29.7pt;margin-top:313.1pt;width:490.95pt;height:228.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DBhvAIAAMU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" filled="f" stroked="f">
                <v:textbox>
                  <w:txbxContent>
                    <w:p w:rsidR="0025474B" w:rsidRPr="005F01A2" w:rsidRDefault="0025474B" w:rsidP="00F432C6">
                      <w:pPr>
                        <w:spacing w:line="168" w:lineRule="auto"/>
                        <w:ind w:right="-126"/>
                        <w:jc w:val="right"/>
                        <w:rPr>
                          <w:rFonts w:ascii="Tahoma" w:hAnsi="Tahoma" w:hint="cs"/>
                          <w:b/>
                          <w:bCs/>
                          <w:color w:val="000068"/>
                          <w:sz w:val="40"/>
                          <w:szCs w:val="72"/>
                          <w:rtl/>
                        </w:rPr>
                      </w:pPr>
                      <w:r w:rsidRPr="00311991">
                        <w:rPr>
                          <w:rFonts w:ascii="Tahoma" w:hAnsi="Tahoma"/>
                          <w:b/>
                          <w:bCs/>
                          <w:color w:val="000068"/>
                          <w:sz w:val="40"/>
                          <w:szCs w:val="72"/>
                          <w:rtl/>
                        </w:rPr>
                        <w:t>الخصائص ومعايير الحماية لمحطات الاستقبال الأرضية في خدمة الملاحة الراديوية الساتلية</w:t>
                      </w:r>
                      <w:r>
                        <w:rPr>
                          <w:rFonts w:ascii="Tahoma" w:hAnsi="Tahoma" w:hint="cs"/>
                          <w:b/>
                          <w:bCs/>
                          <w:color w:val="000068"/>
                          <w:sz w:val="40"/>
                          <w:szCs w:val="72"/>
                          <w:rtl/>
                        </w:rPr>
                        <w:t xml:space="preserve"> </w:t>
                      </w:r>
                      <w:r w:rsidRPr="00311991">
                        <w:rPr>
                          <w:rFonts w:ascii="Tahoma" w:hAnsi="Tahoma"/>
                          <w:b/>
                          <w:bCs/>
                          <w:color w:val="000068"/>
                          <w:sz w:val="40"/>
                          <w:szCs w:val="72"/>
                          <w:rtl/>
                        </w:rPr>
                        <w:t>(فضاء-أرض) والمستقب</w:t>
                      </w:r>
                      <w:r w:rsidRPr="00311991">
                        <w:rPr>
                          <w:rFonts w:ascii="Tahoma" w:hAnsi="Tahoma" w:hint="cs"/>
                          <w:b/>
                          <w:bCs/>
                          <w:color w:val="000068"/>
                          <w:sz w:val="40"/>
                          <w:szCs w:val="72"/>
                          <w:rtl/>
                        </w:rPr>
                        <w:t>ِ</w:t>
                      </w:r>
                      <w:r w:rsidRPr="00311991">
                        <w:rPr>
                          <w:rFonts w:ascii="Tahoma" w:hAnsi="Tahoma"/>
                          <w:b/>
                          <w:bCs/>
                          <w:color w:val="000068"/>
                          <w:sz w:val="40"/>
                          <w:szCs w:val="72"/>
                          <w:rtl/>
                        </w:rPr>
                        <w:t>لات في خدمة الملاحة الراديوية للطيران العاملة</w:t>
                      </w:r>
                      <w:r>
                        <w:rPr>
                          <w:rFonts w:ascii="Tahoma" w:hAnsi="Tahoma" w:hint="cs"/>
                          <w:b/>
                          <w:bCs/>
                          <w:color w:val="000068"/>
                          <w:sz w:val="40"/>
                          <w:szCs w:val="72"/>
                          <w:rtl/>
                        </w:rPr>
                        <w:t xml:space="preserve"> </w:t>
                      </w:r>
                      <w:r w:rsidRPr="00311991">
                        <w:rPr>
                          <w:rFonts w:ascii="Tahoma" w:hAnsi="Tahoma"/>
                          <w:b/>
                          <w:bCs/>
                          <w:color w:val="000068"/>
                          <w:sz w:val="40"/>
                          <w:szCs w:val="72"/>
                          <w:rtl/>
                        </w:rPr>
                        <w:t>في النطاق</w:t>
                      </w:r>
                      <w:r>
                        <w:rPr>
                          <w:rFonts w:ascii="Tahoma" w:hAnsi="Tahoma" w:hint="cs"/>
                          <w:b/>
                          <w:bCs/>
                          <w:color w:val="000068"/>
                          <w:sz w:val="40"/>
                          <w:szCs w:val="72"/>
                          <w:rtl/>
                        </w:rPr>
                        <w:t xml:space="preserve"> </w:t>
                      </w:r>
                      <w:r w:rsidRPr="00311991">
                        <w:rPr>
                          <w:rFonts w:ascii="Tahoma" w:hAnsi="Tahoma"/>
                          <w:b/>
                          <w:bCs/>
                          <w:color w:val="000068"/>
                          <w:sz w:val="40"/>
                          <w:szCs w:val="72"/>
                          <w:lang w:bidi="ar-SY"/>
                        </w:rPr>
                        <w:t>MHz 1 610</w:t>
                      </w:r>
                      <w:r w:rsidRPr="00311991">
                        <w:rPr>
                          <w:rFonts w:ascii="Tahoma" w:hAnsi="Tahoma"/>
                          <w:b/>
                          <w:bCs/>
                          <w:color w:val="000068"/>
                          <w:sz w:val="40"/>
                          <w:szCs w:val="72"/>
                          <w:lang w:bidi="ar-SY"/>
                        </w:rPr>
                        <w:noBreakHyphen/>
                        <w:t>1 559</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6704" behindDoc="0" locked="0" layoutInCell="1" allowOverlap="1">
                <wp:simplePos x="0" y="0"/>
                <wp:positionH relativeFrom="column">
                  <wp:posOffset>377190</wp:posOffset>
                </wp:positionH>
                <wp:positionV relativeFrom="paragraph">
                  <wp:posOffset>2823845</wp:posOffset>
                </wp:positionV>
                <wp:extent cx="5598795" cy="914400"/>
                <wp:effectExtent l="3810" t="0" r="0" b="3175"/>
                <wp:wrapNone/>
                <wp:docPr id="15"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474B" w:rsidRPr="009C6655" w:rsidRDefault="0025474B" w:rsidP="00311991">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w:t>
                            </w:r>
                            <w:r w:rsidRPr="005F01A2">
                              <w:rPr>
                                <w:rFonts w:ascii="Tahoma" w:hAnsi="Tahoma"/>
                                <w:b/>
                                <w:bCs/>
                                <w:color w:val="000068"/>
                                <w:sz w:val="36"/>
                                <w:szCs w:val="56"/>
                                <w:lang w:bidi="ar-EG"/>
                              </w:rPr>
                              <w:t>.</w:t>
                            </w:r>
                            <w:r>
                              <w:rPr>
                                <w:rFonts w:ascii="Tahoma" w:hAnsi="Tahoma"/>
                                <w:b/>
                                <w:bCs/>
                                <w:color w:val="000068"/>
                                <w:sz w:val="36"/>
                                <w:szCs w:val="56"/>
                                <w:lang w:bidi="ar-EG"/>
                              </w:rPr>
                              <w:t>1903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2012/01</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8" type="#_x0000_t202" style="position:absolute;left:0;text-align:left;margin-left:29.7pt;margin-top:222.35pt;width:440.85pt;height:1in;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qvKuwIAAMQ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" filled="f" stroked="f">
                <v:textbox>
                  <w:txbxContent>
                    <w:p w:rsidR="0025474B" w:rsidRPr="009C6655" w:rsidRDefault="0025474B" w:rsidP="00311991">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w:t>
                      </w:r>
                      <w:r w:rsidRPr="005F01A2">
                        <w:rPr>
                          <w:rFonts w:ascii="Tahoma" w:hAnsi="Tahoma"/>
                          <w:b/>
                          <w:bCs/>
                          <w:color w:val="000068"/>
                          <w:sz w:val="36"/>
                          <w:szCs w:val="56"/>
                          <w:lang w:bidi="ar-EG"/>
                        </w:rPr>
                        <w:t>.</w:t>
                      </w:r>
                      <w:r>
                        <w:rPr>
                          <w:rFonts w:ascii="Tahoma" w:hAnsi="Tahoma"/>
                          <w:b/>
                          <w:bCs/>
                          <w:color w:val="000068"/>
                          <w:sz w:val="36"/>
                          <w:szCs w:val="56"/>
                          <w:lang w:bidi="ar-EG"/>
                        </w:rPr>
                        <w:t>1903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2012/01</w:t>
                      </w:r>
                      <w:r w:rsidRPr="005F01A2">
                        <w:rPr>
                          <w:rFonts w:ascii="Tahoma" w:hAnsi="Tahoma" w:cs="Tahoma"/>
                          <w:b/>
                          <w:bCs/>
                          <w:color w:val="000068"/>
                          <w:sz w:val="24"/>
                          <w:szCs w:val="24"/>
                          <w:lang w:bidi="ar-EG"/>
                        </w:rPr>
                        <w:t>)</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bookmarkStart w:id="0" w:name="_Toc283899521"/>
      <w:bookmarkStart w:id="1" w:name="_Toc283900182"/>
      <w:bookmarkStart w:id="2" w:name="_Toc283901930"/>
      <w:r w:rsidRPr="001231D6">
        <w:rPr>
          <w:rFonts w:hint="cs"/>
          <w:rtl/>
        </w:rPr>
        <w:t xml:space="preserve">سياسة قطاع الاتصالات الراديوية بشأن حقوق الملكية الفكرية </w:t>
      </w:r>
      <w:r w:rsidRPr="001231D6">
        <w:t>(IPR)</w:t>
      </w:r>
      <w:bookmarkEnd w:id="0"/>
      <w:bookmarkEnd w:id="1"/>
      <w:bookmarkEnd w:id="2"/>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4D2393">
        <w:trPr>
          <w:jc w:val="center"/>
        </w:trPr>
        <w:tc>
          <w:tcPr>
            <w:tcW w:w="9394" w:type="dxa"/>
            <w:gridSpan w:val="2"/>
            <w:tcBorders>
              <w:top w:val="single" w:sz="12" w:space="0" w:color="000080"/>
              <w:left w:val="single" w:sz="12" w:space="0" w:color="000080"/>
              <w:right w:val="single" w:sz="12" w:space="0" w:color="000080"/>
            </w:tcBorders>
            <w:shd w:val="clear" w:color="auto" w:fill="auto"/>
          </w:tcPr>
          <w:p w:rsidR="005E066B" w:rsidRPr="004D2393" w:rsidRDefault="005E066B" w:rsidP="004D2393">
            <w:pPr>
              <w:tabs>
                <w:tab w:val="left" w:pos="794"/>
              </w:tabs>
              <w:spacing w:before="180"/>
              <w:jc w:val="center"/>
              <w:rPr>
                <w:rFonts w:ascii="Times New Roman Bold" w:hAnsi="Times New Roman Bold"/>
                <w:b/>
                <w:bCs/>
                <w:sz w:val="21"/>
                <w:szCs w:val="32"/>
                <w:lang w:val="ru-RU"/>
              </w:rPr>
            </w:pPr>
            <w:r w:rsidRPr="004D2393">
              <w:rPr>
                <w:rFonts w:ascii="Times New Roman Bold" w:hAnsi="Times New Roman Bold" w:hint="cs"/>
                <w:b/>
                <w:bCs/>
                <w:sz w:val="21"/>
                <w:szCs w:val="32"/>
                <w:rtl/>
                <w:lang w:val="ru-RU"/>
              </w:rPr>
              <w:t xml:space="preserve">سلاسل </w:t>
            </w:r>
            <w:r w:rsidR="00686ACA" w:rsidRPr="004D2393">
              <w:rPr>
                <w:rFonts w:ascii="Times New Roman Bold" w:hAnsi="Times New Roman Bold" w:hint="cs"/>
                <w:b/>
                <w:bCs/>
                <w:sz w:val="21"/>
                <w:szCs w:val="32"/>
                <w:rtl/>
                <w:lang w:val="ru-RU"/>
              </w:rPr>
              <w:t>توصيات</w:t>
            </w:r>
            <w:r w:rsidRPr="004D2393">
              <w:rPr>
                <w:rFonts w:ascii="Times New Roman Bold" w:hAnsi="Times New Roman Bold" w:hint="cs"/>
                <w:b/>
                <w:bCs/>
                <w:sz w:val="21"/>
                <w:szCs w:val="32"/>
                <w:rtl/>
                <w:lang w:val="ru-RU"/>
              </w:rPr>
              <w:t xml:space="preserve"> قطاع الاتصالات الراديوية</w:t>
            </w:r>
          </w:p>
          <w:p w:rsidR="005E066B" w:rsidRPr="004D2393" w:rsidRDefault="009C6655" w:rsidP="004D2393">
            <w:pPr>
              <w:tabs>
                <w:tab w:val="left" w:pos="794"/>
              </w:tabs>
              <w:spacing w:before="60" w:after="120"/>
              <w:jc w:val="center"/>
              <w:rPr>
                <w:sz w:val="20"/>
                <w:szCs w:val="26"/>
                <w:lang w:val="ru-RU"/>
              </w:rPr>
            </w:pPr>
            <w:r w:rsidRPr="004D2393">
              <w:rPr>
                <w:rFonts w:hint="cs"/>
                <w:sz w:val="18"/>
                <w:szCs w:val="24"/>
                <w:rtl/>
                <w:lang w:val="ru-RU"/>
              </w:rPr>
              <w:t xml:space="preserve">(يمكن الاطلاع عليها أيضاً في الموقع الإلكتروني </w:t>
            </w:r>
            <w:hyperlink r:id="rId12" w:history="1">
              <w:r w:rsidRPr="004D2393">
                <w:rPr>
                  <w:rStyle w:val="Hyperlink"/>
                  <w:sz w:val="18"/>
                  <w:szCs w:val="24"/>
                </w:rPr>
                <w:t>http</w:t>
              </w:r>
              <w:r w:rsidRPr="004D2393">
                <w:rPr>
                  <w:rStyle w:val="Hyperlink"/>
                  <w:sz w:val="18"/>
                  <w:szCs w:val="24"/>
                  <w:lang w:val="ru-RU"/>
                </w:rPr>
                <w:t>://</w:t>
              </w:r>
              <w:r w:rsidRPr="004D2393">
                <w:rPr>
                  <w:rStyle w:val="Hyperlink"/>
                  <w:sz w:val="18"/>
                  <w:szCs w:val="24"/>
                </w:rPr>
                <w:t>www</w:t>
              </w:r>
              <w:r w:rsidRPr="004D2393">
                <w:rPr>
                  <w:rStyle w:val="Hyperlink"/>
                  <w:sz w:val="18"/>
                  <w:szCs w:val="24"/>
                  <w:lang w:val="ru-RU"/>
                </w:rPr>
                <w:t>.</w:t>
              </w:r>
              <w:proofErr w:type="spellStart"/>
              <w:r w:rsidRPr="004D2393">
                <w:rPr>
                  <w:rStyle w:val="Hyperlink"/>
                  <w:sz w:val="18"/>
                  <w:szCs w:val="24"/>
                </w:rPr>
                <w:t>itu</w:t>
              </w:r>
              <w:proofErr w:type="spellEnd"/>
              <w:r w:rsidRPr="004D2393">
                <w:rPr>
                  <w:rStyle w:val="Hyperlink"/>
                  <w:sz w:val="18"/>
                  <w:szCs w:val="24"/>
                  <w:lang w:val="ru-RU"/>
                </w:rPr>
                <w:t>.</w:t>
              </w:r>
              <w:proofErr w:type="spellStart"/>
              <w:r w:rsidRPr="004D2393">
                <w:rPr>
                  <w:rStyle w:val="Hyperlink"/>
                  <w:sz w:val="18"/>
                  <w:szCs w:val="24"/>
                </w:rPr>
                <w:t>int</w:t>
              </w:r>
              <w:proofErr w:type="spellEnd"/>
              <w:r w:rsidRPr="004D2393">
                <w:rPr>
                  <w:rStyle w:val="Hyperlink"/>
                  <w:sz w:val="18"/>
                  <w:szCs w:val="24"/>
                  <w:lang w:val="ru-RU"/>
                </w:rPr>
                <w:t>/</w:t>
              </w:r>
              <w:proofErr w:type="spellStart"/>
              <w:r w:rsidRPr="004D2393">
                <w:rPr>
                  <w:rStyle w:val="Hyperlink"/>
                  <w:sz w:val="18"/>
                  <w:szCs w:val="24"/>
                </w:rPr>
                <w:t>publ</w:t>
              </w:r>
              <w:proofErr w:type="spellEnd"/>
              <w:r w:rsidRPr="004D2393">
                <w:rPr>
                  <w:rStyle w:val="Hyperlink"/>
                  <w:sz w:val="18"/>
                  <w:szCs w:val="24"/>
                  <w:lang w:val="ru-RU"/>
                </w:rPr>
                <w:t>/</w:t>
              </w:r>
              <w:r w:rsidRPr="004D2393">
                <w:rPr>
                  <w:rStyle w:val="Hyperlink"/>
                  <w:sz w:val="18"/>
                  <w:szCs w:val="24"/>
                </w:rPr>
                <w:t>R</w:t>
              </w:r>
              <w:r w:rsidRPr="004D2393">
                <w:rPr>
                  <w:rStyle w:val="Hyperlink"/>
                  <w:sz w:val="18"/>
                  <w:szCs w:val="24"/>
                  <w:lang w:val="ru-RU"/>
                </w:rPr>
                <w:t>-</w:t>
              </w:r>
              <w:r w:rsidRPr="004D2393">
                <w:rPr>
                  <w:rStyle w:val="Hyperlink"/>
                  <w:sz w:val="18"/>
                  <w:szCs w:val="24"/>
                </w:rPr>
                <w:t>REC</w:t>
              </w:r>
              <w:r w:rsidRPr="004D2393">
                <w:rPr>
                  <w:rStyle w:val="Hyperlink"/>
                  <w:sz w:val="18"/>
                  <w:szCs w:val="24"/>
                  <w:lang w:val="ru-RU"/>
                </w:rPr>
                <w:t>/</w:t>
              </w:r>
              <w:r w:rsidRPr="004D2393">
                <w:rPr>
                  <w:rStyle w:val="Hyperlink"/>
                  <w:sz w:val="18"/>
                  <w:szCs w:val="24"/>
                </w:rPr>
                <w:t>en</w:t>
              </w:r>
            </w:hyperlink>
            <w:r w:rsidRPr="004D2393">
              <w:rPr>
                <w:rFonts w:hint="cs"/>
                <w:sz w:val="18"/>
                <w:szCs w:val="24"/>
                <w:rtl/>
              </w:rPr>
              <w:t>)</w:t>
            </w:r>
          </w:p>
        </w:tc>
      </w:tr>
      <w:tr w:rsidR="005E066B" w:rsidRPr="00440F51" w:rsidTr="004D2393">
        <w:trPr>
          <w:jc w:val="center"/>
        </w:trPr>
        <w:tc>
          <w:tcPr>
            <w:tcW w:w="1480" w:type="dxa"/>
            <w:tcBorders>
              <w:left w:val="single" w:sz="12" w:space="0" w:color="000080"/>
            </w:tcBorders>
            <w:shd w:val="clear" w:color="auto" w:fill="auto"/>
          </w:tcPr>
          <w:p w:rsidR="005E066B" w:rsidRPr="004D2393" w:rsidRDefault="005E066B" w:rsidP="004D2393">
            <w:pPr>
              <w:tabs>
                <w:tab w:val="left" w:pos="794"/>
              </w:tabs>
              <w:spacing w:before="40" w:after="40" w:line="220" w:lineRule="exact"/>
              <w:rPr>
                <w:b/>
                <w:bCs/>
                <w:sz w:val="20"/>
                <w:szCs w:val="26"/>
                <w:lang w:val="ru-RU"/>
              </w:rPr>
            </w:pPr>
            <w:r w:rsidRPr="004D2393">
              <w:rPr>
                <w:rFonts w:hint="cs"/>
                <w:b/>
                <w:bCs/>
                <w:sz w:val="20"/>
                <w:szCs w:val="26"/>
                <w:rtl/>
                <w:lang w:val="ru-RU"/>
              </w:rPr>
              <w:t>السلسلة</w:t>
            </w:r>
          </w:p>
        </w:tc>
        <w:tc>
          <w:tcPr>
            <w:tcW w:w="7914" w:type="dxa"/>
            <w:tcBorders>
              <w:right w:val="single" w:sz="12" w:space="0" w:color="000080"/>
            </w:tcBorders>
            <w:shd w:val="clear" w:color="auto" w:fill="auto"/>
          </w:tcPr>
          <w:p w:rsidR="005E066B" w:rsidRPr="004D2393" w:rsidRDefault="005E066B" w:rsidP="004D2393">
            <w:pPr>
              <w:tabs>
                <w:tab w:val="left" w:pos="794"/>
              </w:tabs>
              <w:spacing w:before="40" w:after="40" w:line="220" w:lineRule="exact"/>
              <w:jc w:val="center"/>
              <w:rPr>
                <w:b/>
                <w:bCs/>
                <w:sz w:val="20"/>
                <w:szCs w:val="26"/>
                <w:lang w:val="ru-RU"/>
              </w:rPr>
            </w:pPr>
            <w:r w:rsidRPr="004D2393">
              <w:rPr>
                <w:rFonts w:hint="cs"/>
                <w:b/>
                <w:bCs/>
                <w:sz w:val="20"/>
                <w:szCs w:val="26"/>
                <w:rtl/>
                <w:lang w:val="ru-RU"/>
              </w:rPr>
              <w:t>العنـوان</w:t>
            </w:r>
          </w:p>
        </w:tc>
      </w:tr>
      <w:tr w:rsidR="00E964C9" w:rsidRPr="00440F51" w:rsidTr="004D2393">
        <w:trPr>
          <w:jc w:val="center"/>
        </w:trPr>
        <w:tc>
          <w:tcPr>
            <w:tcW w:w="9394" w:type="dxa"/>
            <w:gridSpan w:val="2"/>
            <w:tcBorders>
              <w:left w:val="single" w:sz="12" w:space="0" w:color="000080"/>
              <w:right w:val="single" w:sz="12" w:space="0" w:color="000080"/>
            </w:tcBorders>
            <w:shd w:val="clear" w:color="auto" w:fill="auto"/>
          </w:tcPr>
          <w:p w:rsidR="00E964C9" w:rsidRPr="004D2393" w:rsidRDefault="00E964C9" w:rsidP="004D2393">
            <w:pPr>
              <w:tabs>
                <w:tab w:val="left" w:pos="1471"/>
              </w:tabs>
              <w:spacing w:before="20" w:after="40" w:line="240" w:lineRule="exact"/>
              <w:rPr>
                <w:sz w:val="20"/>
                <w:szCs w:val="26"/>
                <w:lang w:val="ru-RU"/>
              </w:rPr>
            </w:pPr>
            <w:r w:rsidRPr="004D2393">
              <w:rPr>
                <w:b/>
                <w:bCs/>
                <w:sz w:val="20"/>
                <w:szCs w:val="26"/>
              </w:rPr>
              <w:t>BO</w:t>
            </w:r>
            <w:r w:rsidRPr="004D2393">
              <w:rPr>
                <w:rFonts w:hint="cs"/>
                <w:b/>
                <w:bCs/>
                <w:sz w:val="20"/>
                <w:szCs w:val="26"/>
                <w:rtl/>
              </w:rPr>
              <w:tab/>
            </w:r>
            <w:r w:rsidRPr="004D2393">
              <w:rPr>
                <w:rFonts w:hint="cs"/>
                <w:sz w:val="20"/>
                <w:szCs w:val="26"/>
                <w:rtl/>
                <w:lang w:val="ru-RU"/>
              </w:rPr>
              <w:t>البث الساتلي</w:t>
            </w:r>
          </w:p>
        </w:tc>
      </w:tr>
      <w:tr w:rsidR="00E964C9" w:rsidRPr="00440F51" w:rsidTr="004D2393">
        <w:trPr>
          <w:jc w:val="center"/>
        </w:trPr>
        <w:tc>
          <w:tcPr>
            <w:tcW w:w="9394" w:type="dxa"/>
            <w:gridSpan w:val="2"/>
            <w:tcBorders>
              <w:left w:val="single" w:sz="12" w:space="0" w:color="000080"/>
              <w:right w:val="single" w:sz="12" w:space="0" w:color="000080"/>
            </w:tcBorders>
            <w:shd w:val="clear" w:color="auto" w:fill="auto"/>
          </w:tcPr>
          <w:p w:rsidR="00E964C9" w:rsidRPr="004D2393" w:rsidRDefault="00E964C9" w:rsidP="004D2393">
            <w:pPr>
              <w:tabs>
                <w:tab w:val="left" w:pos="1471"/>
              </w:tabs>
              <w:spacing w:before="20" w:after="40" w:line="240" w:lineRule="exact"/>
              <w:rPr>
                <w:sz w:val="20"/>
                <w:szCs w:val="26"/>
                <w:lang w:val="ru-RU"/>
              </w:rPr>
            </w:pPr>
            <w:r w:rsidRPr="004D2393">
              <w:rPr>
                <w:b/>
                <w:bCs/>
                <w:sz w:val="20"/>
                <w:szCs w:val="26"/>
              </w:rPr>
              <w:t>BR</w:t>
            </w:r>
            <w:r w:rsidRPr="004D2393">
              <w:rPr>
                <w:rFonts w:hint="cs"/>
                <w:b/>
                <w:bCs/>
                <w:sz w:val="20"/>
                <w:szCs w:val="26"/>
                <w:rtl/>
              </w:rPr>
              <w:tab/>
            </w:r>
            <w:r w:rsidRPr="004D2393">
              <w:rPr>
                <w:rFonts w:hint="cs"/>
                <w:sz w:val="20"/>
                <w:szCs w:val="26"/>
                <w:rtl/>
                <w:lang w:val="ru-RU"/>
              </w:rPr>
              <w:t>التسجيل من أجل الإنتاج والأرشفة والعرض؛ الأفلام التلفزيونية</w:t>
            </w:r>
          </w:p>
        </w:tc>
      </w:tr>
      <w:tr w:rsidR="00E964C9" w:rsidRPr="00440F51" w:rsidTr="004D2393">
        <w:trPr>
          <w:jc w:val="center"/>
        </w:trPr>
        <w:tc>
          <w:tcPr>
            <w:tcW w:w="9394" w:type="dxa"/>
            <w:gridSpan w:val="2"/>
            <w:tcBorders>
              <w:left w:val="single" w:sz="12" w:space="0" w:color="000080"/>
              <w:right w:val="single" w:sz="12" w:space="0" w:color="000080"/>
            </w:tcBorders>
            <w:shd w:val="clear" w:color="auto" w:fill="auto"/>
          </w:tcPr>
          <w:p w:rsidR="00E964C9" w:rsidRPr="004D2393" w:rsidRDefault="00E964C9" w:rsidP="004D2393">
            <w:pPr>
              <w:tabs>
                <w:tab w:val="left" w:pos="1471"/>
              </w:tabs>
              <w:spacing w:before="20" w:after="40" w:line="240" w:lineRule="exact"/>
              <w:rPr>
                <w:sz w:val="20"/>
                <w:szCs w:val="26"/>
                <w:lang w:val="ru-RU"/>
              </w:rPr>
            </w:pPr>
            <w:r w:rsidRPr="004D2393">
              <w:rPr>
                <w:b/>
                <w:bCs/>
                <w:sz w:val="20"/>
                <w:szCs w:val="26"/>
              </w:rPr>
              <w:t>BS</w:t>
            </w:r>
            <w:r w:rsidRPr="004D2393">
              <w:rPr>
                <w:rFonts w:hint="cs"/>
                <w:b/>
                <w:bCs/>
                <w:sz w:val="20"/>
                <w:szCs w:val="26"/>
                <w:rtl/>
              </w:rPr>
              <w:tab/>
            </w:r>
            <w:r w:rsidRPr="004D2393">
              <w:rPr>
                <w:rFonts w:hint="cs"/>
                <w:sz w:val="20"/>
                <w:szCs w:val="26"/>
                <w:rtl/>
                <w:lang w:val="ru-RU"/>
              </w:rPr>
              <w:t>الخدمة الإذاعية (الصوتية)</w:t>
            </w:r>
          </w:p>
        </w:tc>
      </w:tr>
      <w:tr w:rsidR="00E964C9" w:rsidRPr="00440F51" w:rsidTr="004D2393">
        <w:trPr>
          <w:jc w:val="center"/>
        </w:trPr>
        <w:tc>
          <w:tcPr>
            <w:tcW w:w="9394" w:type="dxa"/>
            <w:gridSpan w:val="2"/>
            <w:tcBorders>
              <w:left w:val="single" w:sz="12" w:space="0" w:color="000080"/>
              <w:right w:val="single" w:sz="12" w:space="0" w:color="000080"/>
            </w:tcBorders>
            <w:shd w:val="clear" w:color="auto" w:fill="auto"/>
          </w:tcPr>
          <w:p w:rsidR="00E964C9" w:rsidRPr="004D2393" w:rsidRDefault="00E964C9" w:rsidP="004D2393">
            <w:pPr>
              <w:tabs>
                <w:tab w:val="left" w:pos="1471"/>
              </w:tabs>
              <w:spacing w:before="20" w:after="40" w:line="240" w:lineRule="exact"/>
              <w:rPr>
                <w:sz w:val="20"/>
                <w:szCs w:val="26"/>
                <w:lang w:val="ru-RU"/>
              </w:rPr>
            </w:pPr>
            <w:r w:rsidRPr="004D2393">
              <w:rPr>
                <w:b/>
                <w:bCs/>
                <w:sz w:val="20"/>
                <w:szCs w:val="26"/>
              </w:rPr>
              <w:t>BT</w:t>
            </w:r>
            <w:r w:rsidRPr="004D2393">
              <w:rPr>
                <w:rFonts w:hint="cs"/>
                <w:b/>
                <w:bCs/>
                <w:sz w:val="20"/>
                <w:szCs w:val="26"/>
                <w:rtl/>
              </w:rPr>
              <w:tab/>
            </w:r>
            <w:r w:rsidRPr="004D2393">
              <w:rPr>
                <w:rFonts w:hint="cs"/>
                <w:sz w:val="20"/>
                <w:szCs w:val="26"/>
                <w:rtl/>
                <w:lang w:val="ru-RU"/>
              </w:rPr>
              <w:t>الخدمة الإذاعية (التلفزيونية)</w:t>
            </w:r>
          </w:p>
        </w:tc>
      </w:tr>
      <w:tr w:rsidR="00E964C9" w:rsidRPr="00440F51" w:rsidTr="004D2393">
        <w:trPr>
          <w:jc w:val="center"/>
        </w:trPr>
        <w:tc>
          <w:tcPr>
            <w:tcW w:w="9394" w:type="dxa"/>
            <w:gridSpan w:val="2"/>
            <w:tcBorders>
              <w:left w:val="single" w:sz="12" w:space="0" w:color="000080"/>
              <w:right w:val="single" w:sz="12" w:space="0" w:color="000080"/>
            </w:tcBorders>
            <w:shd w:val="clear" w:color="auto" w:fill="auto"/>
          </w:tcPr>
          <w:p w:rsidR="00E964C9" w:rsidRPr="004D2393" w:rsidRDefault="00E964C9" w:rsidP="004D2393">
            <w:pPr>
              <w:tabs>
                <w:tab w:val="left" w:pos="1471"/>
              </w:tabs>
              <w:spacing w:before="20" w:after="40" w:line="240" w:lineRule="exact"/>
              <w:rPr>
                <w:sz w:val="20"/>
                <w:szCs w:val="26"/>
                <w:lang w:val="ru-RU"/>
              </w:rPr>
            </w:pPr>
            <w:r w:rsidRPr="004D2393">
              <w:rPr>
                <w:b/>
                <w:bCs/>
                <w:sz w:val="20"/>
                <w:szCs w:val="26"/>
              </w:rPr>
              <w:t>F</w:t>
            </w:r>
            <w:r w:rsidRPr="004D2393">
              <w:rPr>
                <w:rFonts w:hint="cs"/>
                <w:b/>
                <w:bCs/>
                <w:sz w:val="20"/>
                <w:szCs w:val="26"/>
                <w:rtl/>
              </w:rPr>
              <w:tab/>
            </w:r>
            <w:r w:rsidRPr="004D2393">
              <w:rPr>
                <w:rFonts w:hint="cs"/>
                <w:sz w:val="20"/>
                <w:szCs w:val="26"/>
                <w:rtl/>
                <w:lang w:val="ru-RU"/>
              </w:rPr>
              <w:t>الخدمة الثابتة</w:t>
            </w:r>
          </w:p>
        </w:tc>
      </w:tr>
      <w:tr w:rsidR="00E964C9" w:rsidRPr="000A5AFC" w:rsidTr="004D2393">
        <w:trPr>
          <w:jc w:val="center"/>
        </w:trPr>
        <w:tc>
          <w:tcPr>
            <w:tcW w:w="9394" w:type="dxa"/>
            <w:gridSpan w:val="2"/>
            <w:tcBorders>
              <w:left w:val="single" w:sz="12" w:space="0" w:color="000080"/>
              <w:right w:val="single" w:sz="12" w:space="0" w:color="000080"/>
            </w:tcBorders>
            <w:shd w:val="clear" w:color="auto" w:fill="DDD9C3"/>
          </w:tcPr>
          <w:p w:rsidR="00E964C9" w:rsidRPr="004D2393" w:rsidRDefault="00E964C9" w:rsidP="004D2393">
            <w:pPr>
              <w:tabs>
                <w:tab w:val="left" w:pos="1471"/>
              </w:tabs>
              <w:spacing w:before="20" w:after="40" w:line="240" w:lineRule="exact"/>
              <w:rPr>
                <w:b/>
                <w:bCs/>
                <w:color w:val="000080"/>
                <w:sz w:val="20"/>
                <w:szCs w:val="26"/>
              </w:rPr>
            </w:pPr>
            <w:r w:rsidRPr="004D2393">
              <w:rPr>
                <w:b/>
                <w:bCs/>
                <w:color w:val="000080"/>
                <w:sz w:val="20"/>
                <w:szCs w:val="26"/>
              </w:rPr>
              <w:t>M</w:t>
            </w:r>
            <w:r w:rsidRPr="004D2393">
              <w:rPr>
                <w:rFonts w:hint="cs"/>
                <w:b/>
                <w:bCs/>
                <w:color w:val="000080"/>
                <w:sz w:val="20"/>
                <w:szCs w:val="26"/>
                <w:rtl/>
              </w:rPr>
              <w:tab/>
              <w:t>الخدمة المتنقلة وخدمة التحديد الراديوي للموقع وخدمة الهواة والخدمات الساتلية ذات الصلة</w:t>
            </w:r>
          </w:p>
        </w:tc>
      </w:tr>
      <w:tr w:rsidR="00E964C9" w:rsidRPr="00440F51" w:rsidTr="004D2393">
        <w:trPr>
          <w:jc w:val="center"/>
        </w:trPr>
        <w:tc>
          <w:tcPr>
            <w:tcW w:w="9394" w:type="dxa"/>
            <w:gridSpan w:val="2"/>
            <w:tcBorders>
              <w:left w:val="single" w:sz="12" w:space="0" w:color="000080"/>
              <w:right w:val="single" w:sz="12" w:space="0" w:color="000080"/>
            </w:tcBorders>
            <w:shd w:val="clear" w:color="auto" w:fill="auto"/>
          </w:tcPr>
          <w:p w:rsidR="00E964C9" w:rsidRPr="004D2393" w:rsidRDefault="00E964C9" w:rsidP="004D2393">
            <w:pPr>
              <w:tabs>
                <w:tab w:val="left" w:pos="1471"/>
              </w:tabs>
              <w:spacing w:before="20" w:after="40" w:line="240" w:lineRule="exact"/>
              <w:rPr>
                <w:sz w:val="20"/>
                <w:szCs w:val="26"/>
                <w:lang w:val="ru-RU"/>
              </w:rPr>
            </w:pPr>
            <w:r w:rsidRPr="004D2393">
              <w:rPr>
                <w:b/>
                <w:bCs/>
                <w:sz w:val="20"/>
                <w:szCs w:val="26"/>
              </w:rPr>
              <w:t>P</w:t>
            </w:r>
            <w:r w:rsidRPr="004D2393">
              <w:rPr>
                <w:rFonts w:hint="cs"/>
                <w:b/>
                <w:bCs/>
                <w:sz w:val="20"/>
                <w:szCs w:val="26"/>
                <w:rtl/>
              </w:rPr>
              <w:tab/>
            </w:r>
            <w:r w:rsidRPr="004D2393">
              <w:rPr>
                <w:rFonts w:hint="cs"/>
                <w:sz w:val="20"/>
                <w:szCs w:val="26"/>
                <w:rtl/>
                <w:lang w:val="ru-RU"/>
              </w:rPr>
              <w:t>انتشار الموجات الراديوية</w:t>
            </w:r>
          </w:p>
        </w:tc>
      </w:tr>
      <w:tr w:rsidR="00E964C9" w:rsidRPr="00440F51" w:rsidTr="004D2393">
        <w:trPr>
          <w:jc w:val="center"/>
        </w:trPr>
        <w:tc>
          <w:tcPr>
            <w:tcW w:w="9394" w:type="dxa"/>
            <w:gridSpan w:val="2"/>
            <w:tcBorders>
              <w:left w:val="single" w:sz="12" w:space="0" w:color="000080"/>
              <w:right w:val="single" w:sz="12" w:space="0" w:color="000080"/>
            </w:tcBorders>
            <w:shd w:val="clear" w:color="auto" w:fill="auto"/>
          </w:tcPr>
          <w:p w:rsidR="00E964C9" w:rsidRPr="004D2393" w:rsidRDefault="00E964C9" w:rsidP="004D2393">
            <w:pPr>
              <w:tabs>
                <w:tab w:val="left" w:pos="1471"/>
              </w:tabs>
              <w:spacing w:before="20" w:after="40" w:line="240" w:lineRule="exact"/>
              <w:rPr>
                <w:sz w:val="20"/>
                <w:szCs w:val="26"/>
                <w:lang w:val="ru-RU"/>
              </w:rPr>
            </w:pPr>
            <w:r w:rsidRPr="004D2393">
              <w:rPr>
                <w:b/>
                <w:bCs/>
                <w:sz w:val="20"/>
                <w:szCs w:val="26"/>
              </w:rPr>
              <w:t>RA</w:t>
            </w:r>
            <w:r w:rsidRPr="004D2393">
              <w:rPr>
                <w:rFonts w:hint="cs"/>
                <w:b/>
                <w:bCs/>
                <w:sz w:val="20"/>
                <w:szCs w:val="26"/>
                <w:rtl/>
              </w:rPr>
              <w:tab/>
            </w:r>
            <w:r w:rsidRPr="004D2393">
              <w:rPr>
                <w:rFonts w:hint="cs"/>
                <w:sz w:val="20"/>
                <w:szCs w:val="26"/>
                <w:rtl/>
                <w:lang w:val="ru-RU"/>
              </w:rPr>
              <w:t>علم الفلك الراديوي</w:t>
            </w:r>
          </w:p>
        </w:tc>
      </w:tr>
      <w:tr w:rsidR="00F432C6" w:rsidRPr="00440F51" w:rsidTr="00F432C6">
        <w:trPr>
          <w:jc w:val="center"/>
        </w:trPr>
        <w:tc>
          <w:tcPr>
            <w:tcW w:w="9394" w:type="dxa"/>
            <w:gridSpan w:val="2"/>
            <w:tcBorders>
              <w:left w:val="single" w:sz="12" w:space="0" w:color="000080"/>
              <w:right w:val="single" w:sz="12" w:space="0" w:color="000080"/>
            </w:tcBorders>
            <w:shd w:val="clear" w:color="auto" w:fill="auto"/>
          </w:tcPr>
          <w:p w:rsidR="00F432C6" w:rsidRPr="004D2393" w:rsidRDefault="00F432C6" w:rsidP="00F432C6">
            <w:pPr>
              <w:tabs>
                <w:tab w:val="left" w:pos="1471"/>
              </w:tabs>
              <w:spacing w:before="20" w:after="40" w:line="240" w:lineRule="exact"/>
              <w:rPr>
                <w:sz w:val="20"/>
                <w:szCs w:val="26"/>
                <w:lang w:val="ru-RU"/>
              </w:rPr>
            </w:pPr>
            <w:r w:rsidRPr="004D2393">
              <w:rPr>
                <w:b/>
                <w:bCs/>
                <w:sz w:val="20"/>
                <w:szCs w:val="26"/>
              </w:rPr>
              <w:t>RS</w:t>
            </w:r>
            <w:r w:rsidRPr="004D2393">
              <w:rPr>
                <w:rFonts w:hint="cs"/>
                <w:b/>
                <w:bCs/>
                <w:sz w:val="20"/>
                <w:szCs w:val="26"/>
                <w:rtl/>
              </w:rPr>
              <w:tab/>
            </w:r>
            <w:r w:rsidRPr="004D2393">
              <w:rPr>
                <w:rFonts w:hint="cs"/>
                <w:sz w:val="20"/>
                <w:szCs w:val="26"/>
                <w:rtl/>
                <w:lang w:val="ru-RU"/>
              </w:rPr>
              <w:t>أنظمة الاستشعار عن بعد</w:t>
            </w:r>
          </w:p>
        </w:tc>
      </w:tr>
      <w:tr w:rsidR="00E964C9" w:rsidRPr="00440F51" w:rsidTr="004D2393">
        <w:trPr>
          <w:jc w:val="center"/>
        </w:trPr>
        <w:tc>
          <w:tcPr>
            <w:tcW w:w="9394" w:type="dxa"/>
            <w:gridSpan w:val="2"/>
            <w:tcBorders>
              <w:left w:val="single" w:sz="12" w:space="0" w:color="000080"/>
              <w:right w:val="single" w:sz="12" w:space="0" w:color="000080"/>
            </w:tcBorders>
            <w:shd w:val="clear" w:color="auto" w:fill="auto"/>
          </w:tcPr>
          <w:p w:rsidR="00E964C9" w:rsidRPr="004D2393" w:rsidRDefault="00E964C9" w:rsidP="004D2393">
            <w:pPr>
              <w:tabs>
                <w:tab w:val="left" w:pos="1471"/>
              </w:tabs>
              <w:spacing w:before="20" w:after="40" w:line="240" w:lineRule="exact"/>
              <w:rPr>
                <w:sz w:val="20"/>
                <w:szCs w:val="26"/>
                <w:rtl/>
                <w:lang w:val="ru-RU" w:bidi="ar-EG"/>
              </w:rPr>
            </w:pPr>
            <w:r w:rsidRPr="004D2393">
              <w:rPr>
                <w:b/>
                <w:bCs/>
                <w:sz w:val="20"/>
                <w:szCs w:val="26"/>
              </w:rPr>
              <w:t>S</w:t>
            </w:r>
            <w:r w:rsidRPr="004D2393">
              <w:rPr>
                <w:rFonts w:hint="cs"/>
                <w:b/>
                <w:bCs/>
                <w:sz w:val="20"/>
                <w:szCs w:val="26"/>
                <w:rtl/>
              </w:rPr>
              <w:tab/>
            </w:r>
            <w:r w:rsidRPr="004D2393">
              <w:rPr>
                <w:rFonts w:hint="cs"/>
                <w:sz w:val="20"/>
                <w:szCs w:val="26"/>
                <w:rtl/>
                <w:lang w:val="ru-RU" w:bidi="ar-EG"/>
              </w:rPr>
              <w:t>الخدمة الثابتة الساتلية</w:t>
            </w:r>
          </w:p>
        </w:tc>
      </w:tr>
      <w:tr w:rsidR="00E964C9" w:rsidRPr="00440F51" w:rsidTr="004D2393">
        <w:trPr>
          <w:jc w:val="center"/>
        </w:trPr>
        <w:tc>
          <w:tcPr>
            <w:tcW w:w="9394" w:type="dxa"/>
            <w:gridSpan w:val="2"/>
            <w:tcBorders>
              <w:left w:val="single" w:sz="12" w:space="0" w:color="000080"/>
              <w:right w:val="single" w:sz="12" w:space="0" w:color="000080"/>
            </w:tcBorders>
            <w:shd w:val="clear" w:color="auto" w:fill="auto"/>
          </w:tcPr>
          <w:p w:rsidR="00E964C9" w:rsidRPr="004D2393" w:rsidRDefault="00E964C9" w:rsidP="004D2393">
            <w:pPr>
              <w:tabs>
                <w:tab w:val="left" w:pos="1471"/>
              </w:tabs>
              <w:spacing w:before="20" w:after="40" w:line="240" w:lineRule="exact"/>
              <w:rPr>
                <w:sz w:val="20"/>
                <w:szCs w:val="26"/>
                <w:lang w:val="ru-RU"/>
              </w:rPr>
            </w:pPr>
            <w:r w:rsidRPr="004D2393">
              <w:rPr>
                <w:b/>
                <w:bCs/>
                <w:sz w:val="20"/>
                <w:szCs w:val="26"/>
              </w:rPr>
              <w:t>SA</w:t>
            </w:r>
            <w:r w:rsidRPr="004D2393">
              <w:rPr>
                <w:rFonts w:hint="cs"/>
                <w:b/>
                <w:bCs/>
                <w:sz w:val="20"/>
                <w:szCs w:val="26"/>
                <w:rtl/>
              </w:rPr>
              <w:tab/>
            </w:r>
            <w:r w:rsidRPr="004D2393">
              <w:rPr>
                <w:rFonts w:hint="cs"/>
                <w:sz w:val="20"/>
                <w:szCs w:val="26"/>
                <w:rtl/>
                <w:lang w:val="ru-RU"/>
              </w:rPr>
              <w:t>التطبيقات الفضائية والأرصاد الجوية</w:t>
            </w:r>
          </w:p>
        </w:tc>
      </w:tr>
      <w:tr w:rsidR="00E964C9" w:rsidRPr="00440F51" w:rsidTr="004D2393">
        <w:trPr>
          <w:jc w:val="center"/>
        </w:trPr>
        <w:tc>
          <w:tcPr>
            <w:tcW w:w="9394" w:type="dxa"/>
            <w:gridSpan w:val="2"/>
            <w:tcBorders>
              <w:left w:val="single" w:sz="12" w:space="0" w:color="000080"/>
              <w:right w:val="single" w:sz="12" w:space="0" w:color="000080"/>
            </w:tcBorders>
            <w:shd w:val="clear" w:color="auto" w:fill="auto"/>
          </w:tcPr>
          <w:p w:rsidR="00E964C9" w:rsidRPr="004D2393" w:rsidRDefault="00E964C9" w:rsidP="004D2393">
            <w:pPr>
              <w:tabs>
                <w:tab w:val="left" w:pos="1471"/>
              </w:tabs>
              <w:spacing w:before="20" w:after="40" w:line="240" w:lineRule="exact"/>
              <w:rPr>
                <w:sz w:val="20"/>
                <w:szCs w:val="26"/>
                <w:lang w:val="ru-RU"/>
              </w:rPr>
            </w:pPr>
            <w:r w:rsidRPr="004D2393">
              <w:rPr>
                <w:b/>
                <w:bCs/>
                <w:sz w:val="20"/>
                <w:szCs w:val="26"/>
              </w:rPr>
              <w:t>SF</w:t>
            </w:r>
            <w:r w:rsidRPr="004D2393">
              <w:rPr>
                <w:rFonts w:hint="cs"/>
                <w:b/>
                <w:bCs/>
                <w:sz w:val="20"/>
                <w:szCs w:val="26"/>
                <w:rtl/>
              </w:rPr>
              <w:tab/>
            </w:r>
            <w:r w:rsidRPr="004D2393">
              <w:rPr>
                <w:rFonts w:hint="cs"/>
                <w:sz w:val="20"/>
                <w:szCs w:val="26"/>
                <w:rtl/>
                <w:lang w:val="ru-RU"/>
              </w:rPr>
              <w:t>تقاسم الترددات والتنسيق بين أنظمة الخدمة الثابتة الساتلية والخدمة الثابتة</w:t>
            </w:r>
          </w:p>
        </w:tc>
      </w:tr>
      <w:tr w:rsidR="00E964C9" w:rsidRPr="00440F51" w:rsidTr="004D2393">
        <w:trPr>
          <w:jc w:val="center"/>
        </w:trPr>
        <w:tc>
          <w:tcPr>
            <w:tcW w:w="9394" w:type="dxa"/>
            <w:gridSpan w:val="2"/>
            <w:tcBorders>
              <w:left w:val="single" w:sz="12" w:space="0" w:color="000080"/>
              <w:right w:val="single" w:sz="12" w:space="0" w:color="000080"/>
            </w:tcBorders>
            <w:shd w:val="clear" w:color="auto" w:fill="auto"/>
          </w:tcPr>
          <w:p w:rsidR="00E964C9" w:rsidRPr="004D2393" w:rsidRDefault="00E964C9" w:rsidP="004D2393">
            <w:pPr>
              <w:tabs>
                <w:tab w:val="left" w:pos="1471"/>
              </w:tabs>
              <w:spacing w:before="20" w:after="40" w:line="240" w:lineRule="exact"/>
              <w:rPr>
                <w:sz w:val="20"/>
                <w:szCs w:val="26"/>
                <w:rtl/>
                <w:lang w:val="ru-RU" w:bidi="ar-EG"/>
              </w:rPr>
            </w:pPr>
            <w:r w:rsidRPr="004D2393">
              <w:rPr>
                <w:b/>
                <w:bCs/>
                <w:sz w:val="20"/>
                <w:szCs w:val="26"/>
              </w:rPr>
              <w:t>SM</w:t>
            </w:r>
            <w:r w:rsidRPr="004D2393">
              <w:rPr>
                <w:rFonts w:hint="cs"/>
                <w:b/>
                <w:bCs/>
                <w:sz w:val="20"/>
                <w:szCs w:val="26"/>
                <w:rtl/>
              </w:rPr>
              <w:tab/>
            </w:r>
            <w:r w:rsidRPr="004D2393">
              <w:rPr>
                <w:rFonts w:hint="cs"/>
                <w:sz w:val="20"/>
                <w:szCs w:val="26"/>
                <w:rtl/>
                <w:lang w:val="ru-RU"/>
              </w:rPr>
              <w:t>إدارة الطيف</w:t>
            </w:r>
          </w:p>
        </w:tc>
      </w:tr>
      <w:tr w:rsidR="00E964C9" w:rsidRPr="00440F51" w:rsidTr="004D2393">
        <w:trPr>
          <w:jc w:val="center"/>
        </w:trPr>
        <w:tc>
          <w:tcPr>
            <w:tcW w:w="9394" w:type="dxa"/>
            <w:gridSpan w:val="2"/>
            <w:tcBorders>
              <w:left w:val="single" w:sz="12" w:space="0" w:color="000080"/>
              <w:right w:val="single" w:sz="12" w:space="0" w:color="000080"/>
            </w:tcBorders>
            <w:shd w:val="clear" w:color="auto" w:fill="auto"/>
          </w:tcPr>
          <w:p w:rsidR="00E964C9" w:rsidRPr="004D2393" w:rsidRDefault="00E964C9" w:rsidP="004D2393">
            <w:pPr>
              <w:tabs>
                <w:tab w:val="left" w:pos="1471"/>
              </w:tabs>
              <w:spacing w:before="20" w:after="40" w:line="240" w:lineRule="exact"/>
              <w:rPr>
                <w:sz w:val="20"/>
                <w:szCs w:val="26"/>
                <w:lang w:val="ru-RU"/>
              </w:rPr>
            </w:pPr>
            <w:r w:rsidRPr="004D2393">
              <w:rPr>
                <w:b/>
                <w:bCs/>
                <w:sz w:val="20"/>
                <w:szCs w:val="26"/>
              </w:rPr>
              <w:t>SNG</w:t>
            </w:r>
            <w:r w:rsidRPr="004D2393">
              <w:rPr>
                <w:rFonts w:hint="cs"/>
                <w:b/>
                <w:bCs/>
                <w:sz w:val="20"/>
                <w:szCs w:val="26"/>
                <w:rtl/>
              </w:rPr>
              <w:tab/>
            </w:r>
            <w:r w:rsidRPr="004D2393">
              <w:rPr>
                <w:rFonts w:hint="cs"/>
                <w:sz w:val="20"/>
                <w:szCs w:val="26"/>
                <w:rtl/>
                <w:lang w:val="ru-RU"/>
              </w:rPr>
              <w:t>التجميع الساتلي للأخبار</w:t>
            </w:r>
          </w:p>
        </w:tc>
      </w:tr>
      <w:tr w:rsidR="00E964C9" w:rsidRPr="00440F51" w:rsidTr="004D2393">
        <w:trPr>
          <w:jc w:val="center"/>
        </w:trPr>
        <w:tc>
          <w:tcPr>
            <w:tcW w:w="9394" w:type="dxa"/>
            <w:gridSpan w:val="2"/>
            <w:tcBorders>
              <w:left w:val="single" w:sz="12" w:space="0" w:color="000080"/>
              <w:right w:val="single" w:sz="12" w:space="0" w:color="000080"/>
            </w:tcBorders>
            <w:shd w:val="clear" w:color="auto" w:fill="auto"/>
          </w:tcPr>
          <w:p w:rsidR="00E964C9" w:rsidRPr="004D2393" w:rsidRDefault="00E964C9" w:rsidP="004D2393">
            <w:pPr>
              <w:tabs>
                <w:tab w:val="left" w:pos="1471"/>
              </w:tabs>
              <w:spacing w:before="20" w:after="40" w:line="240" w:lineRule="exact"/>
              <w:rPr>
                <w:sz w:val="20"/>
                <w:szCs w:val="26"/>
                <w:lang w:val="ru-RU"/>
              </w:rPr>
            </w:pPr>
            <w:r w:rsidRPr="004D2393">
              <w:rPr>
                <w:b/>
                <w:bCs/>
                <w:sz w:val="20"/>
                <w:szCs w:val="26"/>
                <w:lang w:bidi="ar-EG"/>
              </w:rPr>
              <w:t>TF</w:t>
            </w:r>
            <w:r w:rsidRPr="004D2393">
              <w:rPr>
                <w:rFonts w:hint="cs"/>
                <w:b/>
                <w:bCs/>
                <w:sz w:val="20"/>
                <w:szCs w:val="26"/>
                <w:rtl/>
              </w:rPr>
              <w:tab/>
            </w:r>
            <w:r w:rsidRPr="004D2393">
              <w:rPr>
                <w:rFonts w:hint="cs"/>
                <w:sz w:val="20"/>
                <w:szCs w:val="26"/>
                <w:rtl/>
                <w:lang w:val="ru-RU"/>
              </w:rPr>
              <w:t>إرسالات الترددات المعيارية وإشارات التوقيت</w:t>
            </w:r>
          </w:p>
        </w:tc>
      </w:tr>
      <w:tr w:rsidR="00E964C9" w:rsidRPr="00440F51" w:rsidTr="004D2393">
        <w:trPr>
          <w:jc w:val="center"/>
        </w:trPr>
        <w:tc>
          <w:tcPr>
            <w:tcW w:w="9394" w:type="dxa"/>
            <w:gridSpan w:val="2"/>
            <w:tcBorders>
              <w:left w:val="single" w:sz="12" w:space="0" w:color="000080"/>
              <w:bottom w:val="single" w:sz="12" w:space="0" w:color="000080"/>
              <w:right w:val="single" w:sz="12" w:space="0" w:color="000080"/>
            </w:tcBorders>
            <w:shd w:val="clear" w:color="auto" w:fill="auto"/>
          </w:tcPr>
          <w:p w:rsidR="00E964C9" w:rsidRPr="004D2393" w:rsidRDefault="00E964C9" w:rsidP="004D2393">
            <w:pPr>
              <w:tabs>
                <w:tab w:val="left" w:pos="1471"/>
              </w:tabs>
              <w:spacing w:before="20" w:after="80" w:line="240" w:lineRule="exact"/>
              <w:rPr>
                <w:sz w:val="20"/>
                <w:szCs w:val="26"/>
                <w:lang w:val="ru-RU"/>
              </w:rPr>
            </w:pPr>
            <w:r w:rsidRPr="004D2393">
              <w:rPr>
                <w:b/>
                <w:bCs/>
                <w:sz w:val="20"/>
                <w:szCs w:val="26"/>
                <w:lang w:bidi="ar-EG"/>
              </w:rPr>
              <w:t>V</w:t>
            </w:r>
            <w:r w:rsidRPr="004D2393">
              <w:rPr>
                <w:rFonts w:hint="cs"/>
                <w:b/>
                <w:bCs/>
                <w:sz w:val="20"/>
                <w:szCs w:val="26"/>
                <w:rtl/>
              </w:rPr>
              <w:tab/>
            </w:r>
            <w:r w:rsidRPr="004D2393">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F432C6">
            <w:pPr>
              <w:ind w:left="45"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311991">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311991">
        <w:rPr>
          <w:sz w:val="20"/>
          <w:szCs w:val="26"/>
        </w:rPr>
        <w:t>2012</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311991">
      <w:pPr>
        <w:spacing w:before="240"/>
        <w:jc w:val="center"/>
        <w:rPr>
          <w:rFonts w:hint="cs"/>
          <w:sz w:val="21"/>
          <w:szCs w:val="20"/>
          <w:rtl/>
          <w:lang w:bidi="ar-SY"/>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11991">
        <w:rPr>
          <w:sz w:val="21"/>
          <w:szCs w:val="20"/>
        </w:rPr>
        <w:t>2012</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E1601B" w:rsidRPr="00422D17" w:rsidRDefault="00AE2234" w:rsidP="00311991">
      <w:pPr>
        <w:pStyle w:val="RecNo"/>
        <w:rPr>
          <w:rFonts w:hint="cs"/>
          <w:rtl/>
          <w:lang w:bidi="ar-SY"/>
        </w:rPr>
      </w:pPr>
      <w:r w:rsidRPr="00422D17">
        <w:rPr>
          <w:rFonts w:hint="cs"/>
          <w:rtl/>
        </w:rPr>
        <w:lastRenderedPageBreak/>
        <w:t>التوصي</w:t>
      </w:r>
      <w:r w:rsidR="005E066B" w:rsidRPr="00422D17">
        <w:rPr>
          <w:rFonts w:hint="cs"/>
          <w:rtl/>
        </w:rPr>
        <w:t>ـ</w:t>
      </w:r>
      <w:r w:rsidRPr="00422D17">
        <w:rPr>
          <w:rFonts w:hint="cs"/>
          <w:rtl/>
        </w:rPr>
        <w:t>ة</w:t>
      </w:r>
      <w:r w:rsidR="005E066B" w:rsidRPr="00422D17">
        <w:rPr>
          <w:rFonts w:hint="cs"/>
          <w:rtl/>
        </w:rPr>
        <w:t xml:space="preserve"> </w:t>
      </w:r>
      <w:r w:rsidRPr="00422D17">
        <w:rPr>
          <w:rFonts w:hint="cs"/>
          <w:rtl/>
        </w:rPr>
        <w:t xml:space="preserve"> </w:t>
      </w:r>
      <w:r w:rsidR="005D6A35" w:rsidRPr="00422D17">
        <w:t>ITU-R </w:t>
      </w:r>
      <w:r w:rsidR="005E066B" w:rsidRPr="00422D17">
        <w:t> </w:t>
      </w:r>
      <w:r w:rsidR="000A5AFC">
        <w:t>M</w:t>
      </w:r>
      <w:r w:rsidR="00304728" w:rsidRPr="00422D17">
        <w:t>.</w:t>
      </w:r>
      <w:r w:rsidR="00311991">
        <w:t>1903</w:t>
      </w:r>
    </w:p>
    <w:p w:rsidR="000A5AFC" w:rsidRDefault="00311991" w:rsidP="00311991">
      <w:pPr>
        <w:pStyle w:val="Rectitle"/>
        <w:rPr>
          <w:rFonts w:hint="cs"/>
          <w:rtl/>
        </w:rPr>
      </w:pPr>
      <w:r w:rsidRPr="00311991">
        <w:rPr>
          <w:rtl/>
          <w:lang w:bidi="ar-SA"/>
        </w:rPr>
        <w:t>الخصائص ومعايير الحماية لمحطات الاستقبال الأرضية في خدمة الملاحة الراديوية الساتلية</w:t>
      </w:r>
      <w:r w:rsidRPr="00311991">
        <w:rPr>
          <w:rtl/>
          <w:lang w:bidi="ar-SA"/>
        </w:rPr>
        <w:br/>
        <w:t>(فضاء-أرض) والمستقب</w:t>
      </w:r>
      <w:r w:rsidRPr="00311991">
        <w:rPr>
          <w:rFonts w:hint="cs"/>
          <w:rtl/>
          <w:lang w:bidi="ar-SA"/>
        </w:rPr>
        <w:t>ِ</w:t>
      </w:r>
      <w:r w:rsidRPr="00311991">
        <w:rPr>
          <w:rtl/>
          <w:lang w:bidi="ar-SA"/>
        </w:rPr>
        <w:t>لات في خدمة الملاحة الراديوية للطيران</w:t>
      </w:r>
      <w:r w:rsidR="002E4A08" w:rsidRPr="00F432C6">
        <w:rPr>
          <w:rStyle w:val="FootnoteReference"/>
          <w:b w:val="0"/>
          <w:bCs w:val="0"/>
          <w:rtl/>
        </w:rPr>
        <w:footnoteReference w:id="1"/>
      </w:r>
      <w:r w:rsidRPr="00311991">
        <w:rPr>
          <w:rtl/>
          <w:lang w:bidi="ar-SA"/>
        </w:rPr>
        <w:t xml:space="preserve"> العاملة</w:t>
      </w:r>
      <w:r w:rsidRPr="00311991">
        <w:rPr>
          <w:rtl/>
          <w:lang w:bidi="ar-SA"/>
        </w:rPr>
        <w:br/>
        <w:t>في النطاق </w:t>
      </w:r>
      <w:r w:rsidRPr="00311991">
        <w:t>MHz 1 610</w:t>
      </w:r>
      <w:r w:rsidRPr="00311991">
        <w:noBreakHyphen/>
        <w:t>1 559</w:t>
      </w:r>
    </w:p>
    <w:p w:rsidR="00F432C6" w:rsidRPr="00F432C6" w:rsidRDefault="00F432C6" w:rsidP="00F432C6">
      <w:pPr>
        <w:pStyle w:val="Normalaftertitle"/>
        <w:spacing w:before="0"/>
        <w:jc w:val="center"/>
        <w:rPr>
          <w:rFonts w:hint="cs"/>
          <w:rtl/>
        </w:rPr>
      </w:pPr>
      <w:r>
        <w:rPr>
          <w:rFonts w:hint="cs"/>
          <w:rtl/>
          <w:lang w:bidi="ar-EG"/>
        </w:rPr>
        <w:t xml:space="preserve">(المسألتان </w:t>
      </w:r>
      <w:r>
        <w:rPr>
          <w:lang w:bidi="ar-EG"/>
        </w:rPr>
        <w:t>ITU-R 217-2/4</w:t>
      </w:r>
      <w:r>
        <w:rPr>
          <w:rFonts w:hint="cs"/>
          <w:rtl/>
        </w:rPr>
        <w:t xml:space="preserve"> و</w:t>
      </w:r>
      <w:r>
        <w:t>ITU-R 288/4</w:t>
      </w:r>
      <w:r>
        <w:rPr>
          <w:rFonts w:hint="cs"/>
          <w:rtl/>
        </w:rPr>
        <w:t>)</w:t>
      </w:r>
    </w:p>
    <w:p w:rsidR="000A5AFC" w:rsidRPr="004E04CD" w:rsidRDefault="000A5AFC" w:rsidP="00311991">
      <w:pPr>
        <w:pStyle w:val="Recdate"/>
        <w:spacing w:before="80"/>
        <w:rPr>
          <w:i/>
          <w:noProof/>
          <w:lang w:bidi="ar-EG"/>
        </w:rPr>
      </w:pPr>
      <w:r w:rsidRPr="004E04CD">
        <w:rPr>
          <w:noProof/>
          <w:lang w:bidi="ar-EG"/>
        </w:rPr>
        <w:t>(</w:t>
      </w:r>
      <w:r w:rsidR="00311991">
        <w:rPr>
          <w:noProof/>
          <w:lang w:bidi="ar-EG"/>
        </w:rPr>
        <w:t>2012</w:t>
      </w:r>
      <w:r w:rsidRPr="004E04CD">
        <w:rPr>
          <w:noProof/>
          <w:lang w:bidi="ar-EG"/>
        </w:rPr>
        <w:t>)</w:t>
      </w:r>
    </w:p>
    <w:p w:rsidR="000A5AFC" w:rsidRDefault="000A5AFC" w:rsidP="000A5AFC">
      <w:pPr>
        <w:pStyle w:val="Headingb"/>
        <w:rPr>
          <w:rFonts w:hint="cs"/>
          <w:rtl/>
          <w:lang w:bidi="ar-EG"/>
        </w:rPr>
      </w:pPr>
      <w:bookmarkStart w:id="3" w:name="_Toc283900183"/>
      <w:r>
        <w:rPr>
          <w:rFonts w:hint="cs"/>
          <w:rtl/>
          <w:lang w:bidi="ar-EG"/>
        </w:rPr>
        <w:t>مجال التطبيق</w:t>
      </w:r>
      <w:bookmarkEnd w:id="3"/>
    </w:p>
    <w:p w:rsidR="00311991" w:rsidRPr="00311991" w:rsidRDefault="00311991" w:rsidP="00F432C6">
      <w:pPr>
        <w:pStyle w:val="Normalaftertitle"/>
        <w:spacing w:before="120"/>
      </w:pPr>
      <w:r w:rsidRPr="00311991">
        <w:rPr>
          <w:rFonts w:hint="cs"/>
          <w:rtl/>
        </w:rPr>
        <w:t>تتناول</w:t>
      </w:r>
      <w:r w:rsidRPr="00311991">
        <w:rPr>
          <w:rtl/>
        </w:rPr>
        <w:t xml:space="preserve"> </w:t>
      </w:r>
      <w:r w:rsidRPr="00311991">
        <w:rPr>
          <w:rFonts w:hint="cs"/>
          <w:rtl/>
        </w:rPr>
        <w:t>هذه</w:t>
      </w:r>
      <w:r w:rsidRPr="00311991">
        <w:rPr>
          <w:rtl/>
        </w:rPr>
        <w:t xml:space="preserve"> التوصية الخصائص ومعايير الحماية لمحطات الاستقبال الأرضية في خدمة الملاحة الراديوية الساتلية</w:t>
      </w:r>
      <w:r w:rsidRPr="00311991">
        <w:rPr>
          <w:rFonts w:hint="cs"/>
          <w:rtl/>
        </w:rPr>
        <w:t xml:space="preserve"> </w:t>
      </w:r>
      <w:r>
        <w:t>(</w:t>
      </w:r>
      <w:r w:rsidRPr="00311991">
        <w:t>RNSS</w:t>
      </w:r>
      <w:r>
        <w:t>)</w:t>
      </w:r>
      <w:r w:rsidRPr="00311991">
        <w:rPr>
          <w:rFonts w:hint="cs"/>
          <w:rtl/>
        </w:rPr>
        <w:t xml:space="preserve"> </w:t>
      </w:r>
      <w:r w:rsidRPr="00311991">
        <w:rPr>
          <w:rtl/>
        </w:rPr>
        <w:t>ومحطات الاستقبال في خدمة الملاحة الراديوية للطيران</w:t>
      </w:r>
      <w:r w:rsidRPr="00311991">
        <w:rPr>
          <w:rFonts w:hint="cs"/>
          <w:rtl/>
        </w:rPr>
        <w:t xml:space="preserve"> </w:t>
      </w:r>
      <w:r>
        <w:t>(</w:t>
      </w:r>
      <w:r w:rsidRPr="00311991">
        <w:t>ARNS</w:t>
      </w:r>
      <w:r>
        <w:t>)</w:t>
      </w:r>
      <w:r w:rsidRPr="00311991">
        <w:rPr>
          <w:rtl/>
        </w:rPr>
        <w:t xml:space="preserve"> العاملة في النطاق </w:t>
      </w:r>
      <w:r w:rsidRPr="00311991">
        <w:t>MHz 1 610</w:t>
      </w:r>
      <w:r w:rsidRPr="00311991">
        <w:noBreakHyphen/>
        <w:t>1 559</w:t>
      </w:r>
      <w:r w:rsidRPr="00311991">
        <w:rPr>
          <w:rtl/>
        </w:rPr>
        <w:t>. والهدف من هذه المعلومات</w:t>
      </w:r>
      <w:r w:rsidRPr="00311991">
        <w:rPr>
          <w:rFonts w:hint="cs"/>
          <w:rtl/>
        </w:rPr>
        <w:t xml:space="preserve"> هو</w:t>
      </w:r>
      <w:r w:rsidRPr="00311991">
        <w:rPr>
          <w:rtl/>
        </w:rPr>
        <w:t xml:space="preserve"> إجراء </w:t>
      </w:r>
      <w:r w:rsidRPr="00311991">
        <w:rPr>
          <w:rFonts w:hint="cs"/>
          <w:rtl/>
        </w:rPr>
        <w:t>تحليلات</w:t>
      </w:r>
      <w:r w:rsidRPr="00311991">
        <w:rPr>
          <w:rtl/>
        </w:rPr>
        <w:t xml:space="preserve"> بشأن التأثير في أنظمة خدمة الملاحة الراديوية الساتلية (فضاء-أرض) والمستقبلات في</w:t>
      </w:r>
      <w:r>
        <w:rPr>
          <w:rFonts w:hint="cs"/>
          <w:rtl/>
        </w:rPr>
        <w:t> </w:t>
      </w:r>
      <w:r w:rsidRPr="00311991">
        <w:rPr>
          <w:rtl/>
        </w:rPr>
        <w:t>خدمة الملاحة الراديوية للطيران العاملة في</w:t>
      </w:r>
      <w:r>
        <w:rPr>
          <w:rFonts w:hint="cs"/>
          <w:rtl/>
        </w:rPr>
        <w:t> </w:t>
      </w:r>
      <w:r w:rsidRPr="00311991">
        <w:rPr>
          <w:rtl/>
        </w:rPr>
        <w:t>هذا النطاق جراء تداخل الترددات الراديوية الناتج عن مصادر راديوية غير خدمة الملاحة الراديوية الساتلية.</w:t>
      </w:r>
    </w:p>
    <w:p w:rsidR="00311991" w:rsidRPr="00311991" w:rsidRDefault="00311991" w:rsidP="00F432C6">
      <w:pPr>
        <w:pStyle w:val="Normalaftertitle"/>
        <w:spacing w:before="240"/>
      </w:pPr>
      <w:r w:rsidRPr="00311991">
        <w:rPr>
          <w:rFonts w:hint="cs"/>
          <w:rtl/>
        </w:rPr>
        <w:t xml:space="preserve">إن جمعية الاتصالات الراديوية </w:t>
      </w:r>
      <w:r w:rsidR="00F432C6">
        <w:rPr>
          <w:rFonts w:hint="cs"/>
          <w:rtl/>
        </w:rPr>
        <w:t>ل</w:t>
      </w:r>
      <w:r w:rsidRPr="00311991">
        <w:rPr>
          <w:rFonts w:hint="cs"/>
          <w:rtl/>
        </w:rPr>
        <w:t>لاتحاد</w:t>
      </w:r>
      <w:r w:rsidR="00F432C6">
        <w:rPr>
          <w:rFonts w:hint="cs"/>
          <w:rtl/>
        </w:rPr>
        <w:t xml:space="preserve"> الدولي للاتصالات</w:t>
      </w:r>
      <w:r w:rsidRPr="00311991">
        <w:rPr>
          <w:rFonts w:hint="cs"/>
          <w:rtl/>
        </w:rPr>
        <w:t>،</w:t>
      </w:r>
    </w:p>
    <w:p w:rsidR="00311991" w:rsidRPr="00311991" w:rsidRDefault="00311991" w:rsidP="00311991">
      <w:pPr>
        <w:pStyle w:val="Call"/>
      </w:pPr>
      <w:r w:rsidRPr="00311991">
        <w:rPr>
          <w:rFonts w:hint="cs"/>
          <w:rtl/>
        </w:rPr>
        <w:t>إذ تأخذ في اعتبارها</w:t>
      </w:r>
    </w:p>
    <w:p w:rsidR="00311991" w:rsidRPr="00311991" w:rsidRDefault="00311991" w:rsidP="00311991">
      <w:r>
        <w:rPr>
          <w:rFonts w:hint="cs"/>
          <w:rtl/>
        </w:rPr>
        <w:t xml:space="preserve"> </w:t>
      </w:r>
      <w:r w:rsidRPr="00311991">
        <w:rPr>
          <w:rFonts w:hint="cs"/>
          <w:rtl/>
        </w:rPr>
        <w:t>أ</w:t>
      </w:r>
      <w:r>
        <w:rPr>
          <w:rFonts w:hint="cs"/>
          <w:rtl/>
        </w:rPr>
        <w:t xml:space="preserve"> </w:t>
      </w:r>
      <w:r w:rsidRPr="00311991">
        <w:rPr>
          <w:rFonts w:hint="cs"/>
          <w:rtl/>
        </w:rPr>
        <w:t>)</w:t>
      </w:r>
      <w:r w:rsidRPr="00311991">
        <w:tab/>
      </w:r>
      <w:r w:rsidRPr="00311991">
        <w:rPr>
          <w:rFonts w:hint="cs"/>
          <w:rtl/>
        </w:rPr>
        <w:t xml:space="preserve">أن الأنظمة والشبكات في خدمة الملاحة الراديوية الساتلية </w:t>
      </w:r>
      <w:r>
        <w:t>(</w:t>
      </w:r>
      <w:r w:rsidRPr="00311991">
        <w:rPr>
          <w:lang w:eastAsia="ja-JP"/>
        </w:rPr>
        <w:t>RNSS</w:t>
      </w:r>
      <w:r>
        <w:rPr>
          <w:lang w:eastAsia="ja-JP"/>
        </w:rPr>
        <w:t>)</w:t>
      </w:r>
      <w:r w:rsidRPr="00311991">
        <w:rPr>
          <w:rFonts w:hint="cs"/>
          <w:rtl/>
        </w:rPr>
        <w:t xml:space="preserve"> توفر معلومات دقيقة على نطاق العالم من أجل العديد من تطبيقات تحديد الموقع والملاحة والتوقيت، بما في ذلك جوانب السلامة بالنسبة لبعض نطاقات التردد وفي</w:t>
      </w:r>
      <w:r>
        <w:rPr>
          <w:rFonts w:hint="eastAsia"/>
          <w:rtl/>
        </w:rPr>
        <w:t> </w:t>
      </w:r>
      <w:r w:rsidRPr="00311991">
        <w:rPr>
          <w:rFonts w:hint="cs"/>
          <w:rtl/>
        </w:rPr>
        <w:t>ظروف وتطبيقات معينة؛</w:t>
      </w:r>
    </w:p>
    <w:p w:rsidR="00311991" w:rsidRPr="00311991" w:rsidRDefault="00311991" w:rsidP="00311991">
      <w:r w:rsidRPr="00311991">
        <w:rPr>
          <w:rFonts w:hint="cs"/>
          <w:rtl/>
          <w:lang w:eastAsia="ja-JP"/>
        </w:rPr>
        <w:t>ب)</w:t>
      </w:r>
      <w:r w:rsidRPr="00311991">
        <w:tab/>
      </w:r>
      <w:r w:rsidRPr="00311991">
        <w:rPr>
          <w:rFonts w:hint="cs"/>
          <w:rtl/>
        </w:rPr>
        <w:t xml:space="preserve">أن بإمكان أي محطة أرضية مجهزة على نحو ملائم أن تستقبل معلومات ملاحية من أنظمة وشبكات في خدمة </w:t>
      </w:r>
      <w:r w:rsidRPr="00311991">
        <w:rPr>
          <w:lang w:eastAsia="ja-JP"/>
        </w:rPr>
        <w:t>RNSS</w:t>
      </w:r>
      <w:r w:rsidRPr="00311991">
        <w:rPr>
          <w:rFonts w:hint="cs"/>
          <w:rtl/>
        </w:rPr>
        <w:t xml:space="preserve"> على أساس عالمي النطاق؛</w:t>
      </w:r>
    </w:p>
    <w:p w:rsidR="00311991" w:rsidRPr="00311991" w:rsidRDefault="00311991" w:rsidP="00311991">
      <w:r w:rsidRPr="00311991">
        <w:rPr>
          <w:rFonts w:hint="cs"/>
          <w:rtl/>
        </w:rPr>
        <w:t>ج)</w:t>
      </w:r>
      <w:r w:rsidRPr="00311991">
        <w:tab/>
      </w:r>
      <w:r w:rsidRPr="00311991">
        <w:rPr>
          <w:rFonts w:hint="cs"/>
          <w:rtl/>
        </w:rPr>
        <w:t xml:space="preserve">أن هنالك أنظمة وشبكات شتى عاملة ومخطط لها في خدمة </w:t>
      </w:r>
      <w:r w:rsidRPr="00311991">
        <w:rPr>
          <w:lang w:eastAsia="ja-JP"/>
        </w:rPr>
        <w:t>RNSS</w:t>
      </w:r>
      <w:r w:rsidRPr="00311991">
        <w:rPr>
          <w:rFonts w:hint="cs"/>
          <w:rtl/>
        </w:rPr>
        <w:t>؛</w:t>
      </w:r>
    </w:p>
    <w:p w:rsidR="00311991" w:rsidRPr="00311991" w:rsidRDefault="00311991" w:rsidP="00311991">
      <w:r w:rsidRPr="00311991">
        <w:rPr>
          <w:rFonts w:hint="cs"/>
          <w:rtl/>
          <w:lang w:eastAsia="ja-JP"/>
        </w:rPr>
        <w:t>د</w:t>
      </w:r>
      <w:r>
        <w:rPr>
          <w:rFonts w:hint="cs"/>
          <w:rtl/>
          <w:lang w:eastAsia="ja-JP"/>
        </w:rPr>
        <w:t xml:space="preserve"> </w:t>
      </w:r>
      <w:r w:rsidRPr="00311991">
        <w:rPr>
          <w:rFonts w:hint="cs"/>
          <w:rtl/>
          <w:lang w:eastAsia="ja-JP"/>
        </w:rPr>
        <w:t>)</w:t>
      </w:r>
      <w:r w:rsidRPr="00311991">
        <w:tab/>
      </w:r>
      <w:r w:rsidRPr="00311991">
        <w:rPr>
          <w:rFonts w:hint="cs"/>
          <w:rtl/>
        </w:rPr>
        <w:t>أن هنالك ضرورة أساسية لحماية الأنظمة والشبكات العاملة في خدمة</w:t>
      </w:r>
      <w:r>
        <w:rPr>
          <w:rFonts w:hint="cs"/>
          <w:rtl/>
        </w:rPr>
        <w:t xml:space="preserve"> </w:t>
      </w:r>
      <w:r w:rsidRPr="00311991">
        <w:t>ARNS</w:t>
      </w:r>
      <w:r>
        <w:rPr>
          <w:rFonts w:hint="cs"/>
          <w:rtl/>
        </w:rPr>
        <w:t xml:space="preserve"> </w:t>
      </w:r>
      <w:r w:rsidRPr="00311991">
        <w:rPr>
          <w:rFonts w:hint="cs"/>
          <w:rtl/>
        </w:rPr>
        <w:t>وخدمة</w:t>
      </w:r>
      <w:r>
        <w:rPr>
          <w:rFonts w:hint="cs"/>
          <w:rtl/>
        </w:rPr>
        <w:t xml:space="preserve"> </w:t>
      </w:r>
      <w:r w:rsidRPr="00311991">
        <w:t>RNSS</w:t>
      </w:r>
      <w:r w:rsidRPr="00311991">
        <w:rPr>
          <w:rFonts w:hint="cs"/>
          <w:rtl/>
        </w:rPr>
        <w:t xml:space="preserve"> في النطاق </w:t>
      </w:r>
      <w:r w:rsidRPr="00311991">
        <w:t>MHz</w:t>
      </w:r>
      <w:r>
        <w:t> 1 610</w:t>
      </w:r>
      <w:r>
        <w:noBreakHyphen/>
        <w:t>1 559</w:t>
      </w:r>
      <w:r w:rsidRPr="00311991">
        <w:rPr>
          <w:rFonts w:hint="cs"/>
          <w:rtl/>
        </w:rPr>
        <w:t>؛</w:t>
      </w:r>
    </w:p>
    <w:p w:rsidR="00311991" w:rsidRPr="00311991" w:rsidRDefault="00311991" w:rsidP="00892D83">
      <w:r>
        <w:rPr>
          <w:rFonts w:hint="cs"/>
          <w:rtl/>
        </w:rPr>
        <w:t xml:space="preserve">ﻫ </w:t>
      </w:r>
      <w:r w:rsidRPr="00311991">
        <w:rPr>
          <w:rFonts w:hint="cs"/>
          <w:rtl/>
        </w:rPr>
        <w:t>)</w:t>
      </w:r>
      <w:r w:rsidRPr="00311991">
        <w:tab/>
      </w:r>
      <w:r w:rsidRPr="00311991">
        <w:rPr>
          <w:rFonts w:hint="cs"/>
          <w:rtl/>
        </w:rPr>
        <w:t>أن خدمات سلامة</w:t>
      </w:r>
      <w:r w:rsidR="00892D83">
        <w:rPr>
          <w:rFonts w:hint="cs"/>
          <w:rtl/>
        </w:rPr>
        <w:t xml:space="preserve"> </w:t>
      </w:r>
      <w:r w:rsidRPr="00311991">
        <w:t>RNSS</w:t>
      </w:r>
      <w:r w:rsidRPr="00311991">
        <w:rPr>
          <w:rFonts w:hint="cs"/>
          <w:rtl/>
        </w:rPr>
        <w:t xml:space="preserve"> متوفرة وأن استعمال هذه الخدمات سوف يتوسع في المستقبل؛</w:t>
      </w:r>
    </w:p>
    <w:p w:rsidR="00311991" w:rsidRPr="00311991" w:rsidRDefault="00311991" w:rsidP="00311991">
      <w:r w:rsidRPr="00311991">
        <w:rPr>
          <w:rFonts w:hint="cs"/>
          <w:rtl/>
          <w:lang w:eastAsia="ja-JP"/>
        </w:rPr>
        <w:t>ز</w:t>
      </w:r>
      <w:r>
        <w:rPr>
          <w:rFonts w:hint="cs"/>
          <w:rtl/>
          <w:lang w:eastAsia="ja-JP"/>
        </w:rPr>
        <w:t xml:space="preserve"> </w:t>
      </w:r>
      <w:r w:rsidRPr="00311991">
        <w:rPr>
          <w:rFonts w:hint="cs"/>
          <w:rtl/>
          <w:lang w:eastAsia="ja-JP"/>
        </w:rPr>
        <w:t>)</w:t>
      </w:r>
      <w:r w:rsidRPr="00311991">
        <w:tab/>
      </w:r>
      <w:r w:rsidRPr="00311991">
        <w:rPr>
          <w:rFonts w:hint="cs"/>
          <w:rtl/>
        </w:rPr>
        <w:t xml:space="preserve">أن منظمة الطيران المدني الدولي </w:t>
      </w:r>
      <w:r>
        <w:t>(</w:t>
      </w:r>
      <w:r w:rsidRPr="00311991">
        <w:t>ICAO</w:t>
      </w:r>
      <w:r>
        <w:t>)</w:t>
      </w:r>
      <w:r w:rsidRPr="00311991">
        <w:rPr>
          <w:rFonts w:hint="cs"/>
          <w:rtl/>
        </w:rPr>
        <w:t xml:space="preserve"> وضعت معايير للنظام العالمي للملاحة الساتلية </w:t>
      </w:r>
      <w:r>
        <w:t>(</w:t>
      </w:r>
      <w:r w:rsidRPr="00311991">
        <w:t>GNSS</w:t>
      </w:r>
      <w:r>
        <w:t>)</w:t>
      </w:r>
      <w:r w:rsidRPr="00311991">
        <w:rPr>
          <w:rFonts w:hint="cs"/>
          <w:rtl/>
        </w:rPr>
        <w:t xml:space="preserve"> تشمل عناصرها الأنظمة والشبكات في الخدمة </w:t>
      </w:r>
      <w:r w:rsidRPr="00311991">
        <w:t xml:space="preserve">RNSS </w:t>
      </w:r>
      <w:r w:rsidRPr="00311991">
        <w:rPr>
          <w:rFonts w:hint="cs"/>
          <w:rtl/>
        </w:rPr>
        <w:t>؛</w:t>
      </w:r>
    </w:p>
    <w:p w:rsidR="00311991" w:rsidRPr="00311991" w:rsidRDefault="00311991" w:rsidP="00311991">
      <w:r w:rsidRPr="00311991">
        <w:rPr>
          <w:rFonts w:hint="cs"/>
          <w:rtl/>
          <w:lang w:eastAsia="ja-JP"/>
        </w:rPr>
        <w:t>ح)</w:t>
      </w:r>
      <w:r w:rsidRPr="00311991">
        <w:tab/>
      </w:r>
      <w:r w:rsidRPr="00311991">
        <w:rPr>
          <w:rFonts w:hint="cs"/>
          <w:rtl/>
        </w:rPr>
        <w:t xml:space="preserve">أن المنظمة البحرية الدولية </w:t>
      </w:r>
      <w:r>
        <w:t>(</w:t>
      </w:r>
      <w:r w:rsidRPr="00311991">
        <w:t>IMO</w:t>
      </w:r>
      <w:r>
        <w:t>)</w:t>
      </w:r>
      <w:r w:rsidRPr="00311991">
        <w:rPr>
          <w:rFonts w:hint="cs"/>
          <w:rtl/>
        </w:rPr>
        <w:t xml:space="preserve"> تشترط أن تكون السفن مجهزة بخدمة</w:t>
      </w:r>
      <w:r w:rsidRPr="00311991">
        <w:t xml:space="preserve">RNSS </w:t>
      </w:r>
      <w:r w:rsidRPr="00311991">
        <w:rPr>
          <w:rFonts w:hint="cs"/>
          <w:rtl/>
        </w:rPr>
        <w:t xml:space="preserve"> من أجل الملاحة في الممرات المائية الضيقة ومن أجل الرسو؛</w:t>
      </w:r>
    </w:p>
    <w:p w:rsidR="00311991" w:rsidRPr="00311991" w:rsidRDefault="00311991" w:rsidP="00311991">
      <w:pPr>
        <w:rPr>
          <w:lang w:eastAsia="ja-JP"/>
        </w:rPr>
      </w:pPr>
      <w:r w:rsidRPr="00311991">
        <w:rPr>
          <w:rFonts w:hint="cs"/>
          <w:rtl/>
          <w:lang w:eastAsia="ja-JP"/>
        </w:rPr>
        <w:t>ط)</w:t>
      </w:r>
      <w:r w:rsidRPr="00311991">
        <w:tab/>
      </w:r>
      <w:r w:rsidRPr="00311991">
        <w:rPr>
          <w:rFonts w:hint="cs"/>
          <w:rtl/>
        </w:rPr>
        <w:t>أن هنالك عدداً كبيراً من تطبيقات</w:t>
      </w:r>
      <w:r w:rsidRPr="00311991">
        <w:t xml:space="preserve">RNSS </w:t>
      </w:r>
      <w:r w:rsidRPr="00311991">
        <w:rPr>
          <w:rFonts w:hint="cs"/>
          <w:rtl/>
        </w:rPr>
        <w:t xml:space="preserve"> للطيران ولغير الطيران تستخدم أو تخطط لاستخدام النطاق </w:t>
      </w:r>
      <w:r w:rsidRPr="00311991">
        <w:t>MHz</w:t>
      </w:r>
      <w:r>
        <w:t> 1 610</w:t>
      </w:r>
      <w:r>
        <w:noBreakHyphen/>
        <w:t>1 559</w:t>
      </w:r>
      <w:r w:rsidRPr="00311991">
        <w:rPr>
          <w:rFonts w:hint="cs"/>
          <w:rtl/>
        </w:rPr>
        <w:t>؛</w:t>
      </w:r>
    </w:p>
    <w:p w:rsidR="00311991" w:rsidRPr="00311991" w:rsidRDefault="00311991" w:rsidP="00311991">
      <w:r w:rsidRPr="00311991">
        <w:rPr>
          <w:rFonts w:hint="cs"/>
          <w:rtl/>
          <w:lang w:eastAsia="ja-JP"/>
        </w:rPr>
        <w:lastRenderedPageBreak/>
        <w:t>ي)</w:t>
      </w:r>
      <w:r w:rsidRPr="00311991">
        <w:tab/>
      </w:r>
      <w:r w:rsidRPr="00311991">
        <w:rPr>
          <w:rFonts w:hint="cs"/>
          <w:rtl/>
        </w:rPr>
        <w:t xml:space="preserve">أن التوصية </w:t>
      </w:r>
      <w:r w:rsidRPr="00311991">
        <w:t>ITU</w:t>
      </w:r>
      <w:r w:rsidRPr="00311991">
        <w:noBreakHyphen/>
        <w:t>R М.1787</w:t>
      </w:r>
      <w:r w:rsidRPr="00311991">
        <w:rPr>
          <w:rFonts w:hint="cs"/>
          <w:rtl/>
        </w:rPr>
        <w:t xml:space="preserve"> توفر مواصفات تقنية للأنظمة والشبكات في الخدمة</w:t>
      </w:r>
      <w:r w:rsidRPr="00311991">
        <w:t xml:space="preserve">RNSS </w:t>
      </w:r>
      <w:r w:rsidRPr="00311991">
        <w:rPr>
          <w:rFonts w:hint="cs"/>
          <w:rtl/>
        </w:rPr>
        <w:t xml:space="preserve"> وخصائص تقنية لمحطات الإرسال الفضائية العاملة في النطاقات </w:t>
      </w:r>
      <w:r w:rsidRPr="00311991">
        <w:t>MHz</w:t>
      </w:r>
      <w:r>
        <w:t> 1 215</w:t>
      </w:r>
      <w:r>
        <w:noBreakHyphen/>
        <w:t>1 164</w:t>
      </w:r>
      <w:r w:rsidRPr="00311991">
        <w:rPr>
          <w:rFonts w:hint="cs"/>
          <w:rtl/>
        </w:rPr>
        <w:t xml:space="preserve"> و</w:t>
      </w:r>
      <w:r w:rsidRPr="00311991">
        <w:t>MHz</w:t>
      </w:r>
      <w:r>
        <w:t> 1 300</w:t>
      </w:r>
      <w:r>
        <w:noBreakHyphen/>
        <w:t>1 215</w:t>
      </w:r>
      <w:r w:rsidRPr="00311991">
        <w:rPr>
          <w:rFonts w:hint="cs"/>
          <w:rtl/>
        </w:rPr>
        <w:t xml:space="preserve"> و</w:t>
      </w:r>
      <w:r w:rsidRPr="00311991">
        <w:t>MHz</w:t>
      </w:r>
      <w:r>
        <w:t> 1 610</w:t>
      </w:r>
      <w:r>
        <w:noBreakHyphen/>
        <w:t>1 559</w:t>
      </w:r>
      <w:r w:rsidRPr="00311991">
        <w:rPr>
          <w:rFonts w:hint="cs"/>
          <w:rtl/>
        </w:rPr>
        <w:t>؛</w:t>
      </w:r>
    </w:p>
    <w:p w:rsidR="00311991" w:rsidRPr="00311991" w:rsidRDefault="00311991" w:rsidP="00F432C6">
      <w:r w:rsidRPr="00311991">
        <w:rPr>
          <w:rFonts w:hint="cs"/>
          <w:rtl/>
          <w:lang w:eastAsia="ja-JP"/>
        </w:rPr>
        <w:t>ك)</w:t>
      </w:r>
      <w:r w:rsidRPr="00311991">
        <w:tab/>
      </w:r>
      <w:r w:rsidRPr="00311991">
        <w:rPr>
          <w:rFonts w:hint="cs"/>
          <w:rtl/>
        </w:rPr>
        <w:t xml:space="preserve">أن التوصية </w:t>
      </w:r>
      <w:r w:rsidRPr="00311991">
        <w:t>ITU</w:t>
      </w:r>
      <w:r w:rsidRPr="00311991">
        <w:noBreakHyphen/>
        <w:t>R М.1904</w:t>
      </w:r>
      <w:r w:rsidRPr="00311991">
        <w:rPr>
          <w:rFonts w:hint="cs"/>
          <w:rtl/>
        </w:rPr>
        <w:t xml:space="preserve"> توفر خصائص تقنية ومعايير حماية لمحطات </w:t>
      </w:r>
      <w:r w:rsidR="001E7981" w:rsidRPr="00311991">
        <w:rPr>
          <w:rFonts w:hint="cs"/>
          <w:rtl/>
        </w:rPr>
        <w:t>الاستقبال</w:t>
      </w:r>
      <w:r w:rsidRPr="00311991">
        <w:rPr>
          <w:rFonts w:hint="cs"/>
          <w:rtl/>
        </w:rPr>
        <w:t xml:space="preserve"> الفضائية العاملة في الخدمة </w:t>
      </w:r>
      <w:r w:rsidRPr="00311991">
        <w:t>RNSS</w:t>
      </w:r>
      <w:r w:rsidRPr="00311991">
        <w:rPr>
          <w:rFonts w:hint="cs"/>
          <w:rtl/>
        </w:rPr>
        <w:t xml:space="preserve"> (فضاء-فضاء) في النطاقات </w:t>
      </w:r>
      <w:r w:rsidRPr="00311991">
        <w:t>MHz</w:t>
      </w:r>
      <w:r w:rsidR="008F1355">
        <w:t> 1 215</w:t>
      </w:r>
      <w:r w:rsidR="008F1355">
        <w:noBreakHyphen/>
        <w:t>1 164</w:t>
      </w:r>
      <w:r w:rsidRPr="00311991">
        <w:rPr>
          <w:rFonts w:hint="cs"/>
          <w:rtl/>
        </w:rPr>
        <w:t xml:space="preserve"> و</w:t>
      </w:r>
      <w:r w:rsidRPr="00311991">
        <w:t>MHz</w:t>
      </w:r>
      <w:r w:rsidR="008F1355">
        <w:t> 1 300</w:t>
      </w:r>
      <w:r w:rsidR="008F1355">
        <w:noBreakHyphen/>
        <w:t>1 215</w:t>
      </w:r>
      <w:r w:rsidRPr="00311991">
        <w:rPr>
          <w:rFonts w:hint="cs"/>
          <w:rtl/>
        </w:rPr>
        <w:t xml:space="preserve"> و</w:t>
      </w:r>
      <w:r w:rsidR="008F1355" w:rsidRPr="00311991">
        <w:t>MHz</w:t>
      </w:r>
      <w:r w:rsidR="008F1355">
        <w:t> 1 610</w:t>
      </w:r>
      <w:r w:rsidR="008F1355">
        <w:noBreakHyphen/>
        <w:t>1 559</w:t>
      </w:r>
      <w:r w:rsidRPr="00311991">
        <w:rPr>
          <w:rFonts w:hint="cs"/>
          <w:rtl/>
        </w:rPr>
        <w:t>؛</w:t>
      </w:r>
    </w:p>
    <w:p w:rsidR="00311991" w:rsidRPr="00311991" w:rsidRDefault="00311991" w:rsidP="00F432C6">
      <w:pPr>
        <w:rPr>
          <w:lang w:eastAsia="ja-JP"/>
        </w:rPr>
      </w:pPr>
      <w:r w:rsidRPr="00311991">
        <w:rPr>
          <w:rFonts w:hint="cs"/>
          <w:rtl/>
        </w:rPr>
        <w:t>ل)</w:t>
      </w:r>
      <w:r w:rsidRPr="00311991">
        <w:tab/>
      </w:r>
      <w:r w:rsidRPr="00311991">
        <w:rPr>
          <w:rFonts w:hint="cs"/>
          <w:rtl/>
        </w:rPr>
        <w:t xml:space="preserve">أن التوصية </w:t>
      </w:r>
      <w:r w:rsidRPr="00311991">
        <w:t>ITU</w:t>
      </w:r>
      <w:r w:rsidRPr="00311991">
        <w:noBreakHyphen/>
        <w:t>R M.1901</w:t>
      </w:r>
      <w:r w:rsidRPr="00311991">
        <w:rPr>
          <w:rFonts w:hint="cs"/>
          <w:rtl/>
        </w:rPr>
        <w:t xml:space="preserve"> توفر الإرشاد في هذا الشأن وكذلك التوصيات الأخرى الصادرة عن </w:t>
      </w:r>
      <w:r w:rsidR="00F432C6">
        <w:rPr>
          <w:rFonts w:hint="cs"/>
          <w:rtl/>
        </w:rPr>
        <w:t xml:space="preserve">قطاع الاتصالات الراديوية </w:t>
      </w:r>
      <w:r w:rsidRPr="00311991">
        <w:rPr>
          <w:rFonts w:hint="cs"/>
          <w:rtl/>
        </w:rPr>
        <w:t>التي تتناول الأنظمة والشبكات في الخدمة</w:t>
      </w:r>
      <w:r w:rsidRPr="00311991">
        <w:t xml:space="preserve">RNSS </w:t>
      </w:r>
      <w:r w:rsidRPr="00311991">
        <w:rPr>
          <w:rFonts w:hint="cs"/>
          <w:rtl/>
        </w:rPr>
        <w:t xml:space="preserve"> العاملة في نطاقات التردد </w:t>
      </w:r>
      <w:r w:rsidRPr="00311991">
        <w:t>MHz</w:t>
      </w:r>
      <w:r w:rsidR="004C41B2">
        <w:t> 1 215</w:t>
      </w:r>
      <w:r w:rsidR="004C41B2">
        <w:noBreakHyphen/>
        <w:t>1 164</w:t>
      </w:r>
      <w:r w:rsidRPr="00311991">
        <w:rPr>
          <w:rFonts w:hint="cs"/>
          <w:rtl/>
        </w:rPr>
        <w:t xml:space="preserve"> و</w:t>
      </w:r>
      <w:r w:rsidRPr="00311991">
        <w:t>MHz</w:t>
      </w:r>
      <w:r w:rsidR="004C41B2">
        <w:t> 1 300</w:t>
      </w:r>
      <w:r w:rsidR="004C41B2">
        <w:noBreakHyphen/>
        <w:t>1 215</w:t>
      </w:r>
      <w:r w:rsidRPr="00311991">
        <w:rPr>
          <w:rFonts w:hint="cs"/>
          <w:rtl/>
        </w:rPr>
        <w:t xml:space="preserve"> و</w:t>
      </w:r>
      <w:r w:rsidRPr="00311991">
        <w:t>MHz</w:t>
      </w:r>
      <w:r w:rsidR="004C41B2">
        <w:t> 1 610</w:t>
      </w:r>
      <w:r w:rsidR="004C41B2">
        <w:noBreakHyphen/>
        <w:t>1 559</w:t>
      </w:r>
      <w:r w:rsidRPr="00311991">
        <w:rPr>
          <w:rFonts w:hint="cs"/>
          <w:rtl/>
        </w:rPr>
        <w:t xml:space="preserve"> و</w:t>
      </w:r>
      <w:r w:rsidRPr="00311991">
        <w:t>MHz</w:t>
      </w:r>
      <w:r w:rsidR="004C41B2">
        <w:t> 5 010</w:t>
      </w:r>
      <w:r w:rsidR="004C41B2">
        <w:noBreakHyphen/>
        <w:t>5 000</w:t>
      </w:r>
      <w:r w:rsidRPr="00311991">
        <w:rPr>
          <w:rFonts w:hint="cs"/>
          <w:rtl/>
        </w:rPr>
        <w:t xml:space="preserve"> و</w:t>
      </w:r>
      <w:r w:rsidRPr="00311991">
        <w:t>MHz</w:t>
      </w:r>
      <w:r w:rsidR="004C41B2">
        <w:t> 5 030</w:t>
      </w:r>
      <w:r w:rsidR="004C41B2">
        <w:noBreakHyphen/>
        <w:t>5 010</w:t>
      </w:r>
      <w:r w:rsidRPr="00311991">
        <w:rPr>
          <w:rFonts w:hint="cs"/>
          <w:rtl/>
        </w:rPr>
        <w:t>؛</w:t>
      </w:r>
    </w:p>
    <w:p w:rsidR="00311991" w:rsidRPr="009A57F4" w:rsidRDefault="00311991" w:rsidP="009A57F4">
      <w:pPr>
        <w:pStyle w:val="Call"/>
        <w:rPr>
          <w:lang w:bidi="ar-SY"/>
        </w:rPr>
      </w:pPr>
      <w:r w:rsidRPr="009A57F4">
        <w:rPr>
          <w:rFonts w:hint="cs"/>
          <w:rtl/>
        </w:rPr>
        <w:t>وإذ تدرك</w:t>
      </w:r>
    </w:p>
    <w:p w:rsidR="00311991" w:rsidRPr="00311991" w:rsidRDefault="009A57F4" w:rsidP="00A346FA">
      <w:r>
        <w:rPr>
          <w:rFonts w:hint="cs"/>
          <w:rtl/>
        </w:rPr>
        <w:t xml:space="preserve"> </w:t>
      </w:r>
      <w:r w:rsidR="00311991" w:rsidRPr="00311991">
        <w:rPr>
          <w:rFonts w:hint="cs"/>
          <w:rtl/>
        </w:rPr>
        <w:t>أ</w:t>
      </w:r>
      <w:r>
        <w:rPr>
          <w:rFonts w:hint="cs"/>
          <w:rtl/>
        </w:rPr>
        <w:t xml:space="preserve"> </w:t>
      </w:r>
      <w:r w:rsidR="00311991" w:rsidRPr="00311991">
        <w:rPr>
          <w:rFonts w:hint="cs"/>
          <w:rtl/>
        </w:rPr>
        <w:t>)</w:t>
      </w:r>
      <w:r w:rsidR="00311991" w:rsidRPr="00311991">
        <w:tab/>
      </w:r>
      <w:r w:rsidR="00311991" w:rsidRPr="00311991">
        <w:rPr>
          <w:rFonts w:hint="cs"/>
          <w:rtl/>
        </w:rPr>
        <w:t xml:space="preserve">أن النطاق </w:t>
      </w:r>
      <w:r w:rsidRPr="00311991">
        <w:t>MHz</w:t>
      </w:r>
      <w:r>
        <w:t> 1 610</w:t>
      </w:r>
      <w:r>
        <w:noBreakHyphen/>
        <w:t>1 559</w:t>
      </w:r>
      <w:r w:rsidR="00311991" w:rsidRPr="00311991">
        <w:rPr>
          <w:rFonts w:hint="cs"/>
          <w:rtl/>
        </w:rPr>
        <w:t xml:space="preserve"> موزع على أساس أولي للخدمة</w:t>
      </w:r>
      <w:r w:rsidR="00311991" w:rsidRPr="00311991">
        <w:t xml:space="preserve">RNSS </w:t>
      </w:r>
      <w:r w:rsidR="00311991" w:rsidRPr="00311991">
        <w:rPr>
          <w:rFonts w:hint="cs"/>
          <w:rtl/>
        </w:rPr>
        <w:t xml:space="preserve"> (فضاء</w:t>
      </w:r>
      <w:r w:rsidR="00A346FA">
        <w:rPr>
          <w:rFonts w:hint="cs"/>
          <w:rtl/>
        </w:rPr>
        <w:t>-</w:t>
      </w:r>
      <w:r w:rsidR="00311991" w:rsidRPr="00311991">
        <w:rPr>
          <w:rFonts w:hint="cs"/>
          <w:rtl/>
        </w:rPr>
        <w:t>أرض) (فضاء</w:t>
      </w:r>
      <w:r w:rsidR="00A346FA">
        <w:rPr>
          <w:rFonts w:hint="cs"/>
          <w:rtl/>
        </w:rPr>
        <w:t>-</w:t>
      </w:r>
      <w:r w:rsidR="00311991" w:rsidRPr="00311991">
        <w:rPr>
          <w:rFonts w:hint="cs"/>
          <w:rtl/>
        </w:rPr>
        <w:t>فضاء) والخدمة</w:t>
      </w:r>
      <w:r w:rsidR="00311991" w:rsidRPr="00311991">
        <w:t xml:space="preserve">ARNS </w:t>
      </w:r>
      <w:r w:rsidR="00311991" w:rsidRPr="00311991">
        <w:rPr>
          <w:rFonts w:hint="cs"/>
          <w:rtl/>
        </w:rPr>
        <w:t xml:space="preserve"> في الأقاليم الثلاثة جميعها؛</w:t>
      </w:r>
    </w:p>
    <w:p w:rsidR="00311991" w:rsidRPr="00311991" w:rsidRDefault="00311991" w:rsidP="009A57F4">
      <w:r w:rsidRPr="00311991">
        <w:rPr>
          <w:rFonts w:hint="cs"/>
          <w:rtl/>
        </w:rPr>
        <w:t>ب)</w:t>
      </w:r>
      <w:r w:rsidRPr="00311991">
        <w:tab/>
      </w:r>
      <w:r w:rsidRPr="00311991">
        <w:rPr>
          <w:rFonts w:hint="cs"/>
          <w:rtl/>
        </w:rPr>
        <w:t>أن هنالك عدداً من مستقبلات إشارات</w:t>
      </w:r>
      <w:r w:rsidRPr="00311991">
        <w:t xml:space="preserve">RNSS </w:t>
      </w:r>
      <w:r w:rsidRPr="00311991">
        <w:rPr>
          <w:rFonts w:hint="cs"/>
          <w:rtl/>
        </w:rPr>
        <w:t xml:space="preserve"> تستخدم في تطبيقات خدمة السلامة التي تعالج هذه الإشارات بأساليب مختلفة، كما هو موصوف في الملحق</w:t>
      </w:r>
      <w:r w:rsidR="009A57F4">
        <w:rPr>
          <w:rFonts w:hint="eastAsia"/>
          <w:rtl/>
        </w:rPr>
        <w:t> </w:t>
      </w:r>
      <w:r w:rsidR="009A57F4">
        <w:t>2</w:t>
      </w:r>
      <w:r w:rsidRPr="00311991">
        <w:rPr>
          <w:rFonts w:hint="cs"/>
          <w:rtl/>
        </w:rPr>
        <w:t>؛</w:t>
      </w:r>
    </w:p>
    <w:p w:rsidR="00311991" w:rsidRPr="009A57F4" w:rsidRDefault="00311991" w:rsidP="00311991">
      <w:pPr>
        <w:rPr>
          <w:spacing w:val="-6"/>
        </w:rPr>
      </w:pPr>
      <w:r w:rsidRPr="009A57F4">
        <w:rPr>
          <w:rFonts w:hint="cs"/>
          <w:spacing w:val="-6"/>
          <w:rtl/>
          <w:lang w:eastAsia="ja-JP"/>
        </w:rPr>
        <w:t>ج)</w:t>
      </w:r>
      <w:r w:rsidRPr="009A57F4">
        <w:rPr>
          <w:spacing w:val="-6"/>
        </w:rPr>
        <w:tab/>
      </w:r>
      <w:r w:rsidRPr="009A57F4">
        <w:rPr>
          <w:rFonts w:hint="cs"/>
          <w:spacing w:val="-6"/>
          <w:rtl/>
        </w:rPr>
        <w:t>أن هنالك عدداً من مختلف الإضافات القائمة والمخطط لها في أنظمة وشبكات الخدمة</w:t>
      </w:r>
      <w:r w:rsidRPr="009A57F4">
        <w:rPr>
          <w:spacing w:val="-6"/>
        </w:rPr>
        <w:t xml:space="preserve">RNSS </w:t>
      </w:r>
      <w:r w:rsidRPr="009A57F4">
        <w:rPr>
          <w:rFonts w:hint="cs"/>
          <w:spacing w:val="-6"/>
          <w:rtl/>
        </w:rPr>
        <w:t xml:space="preserve"> التي تدعم خدمات السلامة؛</w:t>
      </w:r>
    </w:p>
    <w:p w:rsidR="00311991" w:rsidRPr="00311991" w:rsidRDefault="00311991" w:rsidP="009A57F4">
      <w:r w:rsidRPr="00311991">
        <w:rPr>
          <w:rFonts w:hint="cs"/>
          <w:rtl/>
          <w:lang w:eastAsia="ja-JP"/>
        </w:rPr>
        <w:t>د</w:t>
      </w:r>
      <w:r w:rsidR="009A57F4">
        <w:rPr>
          <w:rFonts w:hint="cs"/>
          <w:rtl/>
          <w:lang w:eastAsia="ja-JP"/>
        </w:rPr>
        <w:t xml:space="preserve"> </w:t>
      </w:r>
      <w:r w:rsidRPr="00311991">
        <w:rPr>
          <w:rFonts w:hint="cs"/>
          <w:rtl/>
          <w:lang w:eastAsia="ja-JP"/>
        </w:rPr>
        <w:t>)</w:t>
      </w:r>
      <w:r w:rsidRPr="00311991">
        <w:tab/>
      </w:r>
      <w:r w:rsidRPr="00311991">
        <w:rPr>
          <w:rFonts w:hint="cs"/>
          <w:rtl/>
        </w:rPr>
        <w:t xml:space="preserve">أن التوصية </w:t>
      </w:r>
      <w:r w:rsidRPr="00311991">
        <w:t>ITU</w:t>
      </w:r>
      <w:r w:rsidRPr="00311991">
        <w:noBreakHyphen/>
        <w:t>R M.1343</w:t>
      </w:r>
      <w:r w:rsidRPr="00311991">
        <w:rPr>
          <w:rFonts w:hint="cs"/>
          <w:rtl/>
        </w:rPr>
        <w:t xml:space="preserve"> تحدد المتطلبات التقنية الأساسية للمحطات الأرضية المتنقلة </w:t>
      </w:r>
      <w:r w:rsidR="009A57F4">
        <w:t>(</w:t>
      </w:r>
      <w:r w:rsidRPr="00311991">
        <w:t>MES</w:t>
      </w:r>
      <w:r w:rsidR="009A57F4">
        <w:t>)</w:t>
      </w:r>
      <w:r w:rsidRPr="00311991">
        <w:rPr>
          <w:rFonts w:hint="cs"/>
          <w:rtl/>
        </w:rPr>
        <w:t xml:space="preserve"> لأنظمة الخدمة المتنقلة الساتلية </w:t>
      </w:r>
      <w:r w:rsidR="009A57F4">
        <w:t>(</w:t>
      </w:r>
      <w:r w:rsidRPr="00311991">
        <w:t>MSS</w:t>
      </w:r>
      <w:r w:rsidR="009A57F4">
        <w:t>)</w:t>
      </w:r>
      <w:r w:rsidRPr="00311991">
        <w:rPr>
          <w:rFonts w:hint="cs"/>
          <w:rtl/>
        </w:rPr>
        <w:t xml:space="preserve"> العالمية في مدارات ساتلية غير مستقرة بالنسبة إلى الأرض </w:t>
      </w:r>
      <w:r w:rsidR="009A57F4">
        <w:t>(</w:t>
      </w:r>
      <w:r w:rsidRPr="00311991">
        <w:t>non</w:t>
      </w:r>
      <w:r w:rsidR="009A57F4">
        <w:noBreakHyphen/>
      </w:r>
      <w:r w:rsidRPr="00311991">
        <w:t>GSO</w:t>
      </w:r>
      <w:r w:rsidR="009A57F4">
        <w:t>)</w:t>
      </w:r>
      <w:r w:rsidRPr="00311991">
        <w:rPr>
          <w:rFonts w:hint="cs"/>
          <w:rtl/>
        </w:rPr>
        <w:t xml:space="preserve"> في النطاق </w:t>
      </w:r>
      <w:r w:rsidRPr="00311991">
        <w:t>GHz</w:t>
      </w:r>
      <w:r w:rsidR="009A57F4">
        <w:t> 3</w:t>
      </w:r>
      <w:r w:rsidR="009A57F4">
        <w:noBreakHyphen/>
        <w:t>1</w:t>
      </w:r>
      <w:r w:rsidRPr="00311991">
        <w:rPr>
          <w:rFonts w:hint="cs"/>
          <w:rtl/>
        </w:rPr>
        <w:t>؛</w:t>
      </w:r>
    </w:p>
    <w:p w:rsidR="00311991" w:rsidRPr="00311991" w:rsidRDefault="009A57F4" w:rsidP="00892D83">
      <w:pPr>
        <w:rPr>
          <w:rtl/>
          <w:lang w:bidi="ar-EG"/>
        </w:rPr>
      </w:pPr>
      <w:r>
        <w:rPr>
          <w:rFonts w:hint="cs"/>
          <w:rtl/>
        </w:rPr>
        <w:t>ﻫ</w:t>
      </w:r>
      <w:r w:rsidR="00892D83">
        <w:t xml:space="preserve"> </w:t>
      </w:r>
      <w:r w:rsidR="00311991" w:rsidRPr="00311991">
        <w:rPr>
          <w:rFonts w:hint="cs"/>
          <w:rtl/>
        </w:rPr>
        <w:t>)</w:t>
      </w:r>
      <w:r w:rsidR="00311991" w:rsidRPr="00311991">
        <w:tab/>
      </w:r>
      <w:r w:rsidR="00311991" w:rsidRPr="00311991">
        <w:rPr>
          <w:rFonts w:hint="cs"/>
          <w:rtl/>
        </w:rPr>
        <w:t xml:space="preserve">أن الرقم </w:t>
      </w:r>
      <w:r w:rsidR="00311991" w:rsidRPr="00311991">
        <w:t>362B.5</w:t>
      </w:r>
      <w:r w:rsidR="00311991" w:rsidRPr="00311991">
        <w:rPr>
          <w:rFonts w:hint="cs"/>
          <w:rtl/>
        </w:rPr>
        <w:t xml:space="preserve"> ينص على أن</w:t>
      </w:r>
      <w:r w:rsidR="00311991" w:rsidRPr="00311991">
        <w:rPr>
          <w:rFonts w:hint="cs"/>
          <w:rtl/>
          <w:lang w:bidi="ar-EG"/>
        </w:rPr>
        <w:t xml:space="preserve"> </w:t>
      </w:r>
      <w:r w:rsidR="00311991" w:rsidRPr="00311991">
        <w:rPr>
          <w:rtl/>
          <w:lang w:bidi="ar-EG"/>
        </w:rPr>
        <w:t xml:space="preserve">النطاق </w:t>
      </w:r>
      <w:r w:rsidR="00311991" w:rsidRPr="00311991">
        <w:t>MHz 1 610</w:t>
      </w:r>
      <w:r>
        <w:noBreakHyphen/>
      </w:r>
      <w:r w:rsidR="00311991" w:rsidRPr="00311991">
        <w:t>1 559</w:t>
      </w:r>
      <w:r w:rsidR="00311991" w:rsidRPr="00311991">
        <w:rPr>
          <w:rtl/>
          <w:lang w:bidi="ar-EG"/>
        </w:rPr>
        <w:t xml:space="preserve"> </w:t>
      </w:r>
      <w:r w:rsidR="00311991" w:rsidRPr="00311991">
        <w:rPr>
          <w:rFonts w:hint="cs"/>
          <w:rtl/>
          <w:lang w:bidi="ar-EG"/>
        </w:rPr>
        <w:t xml:space="preserve">موزع </w:t>
      </w:r>
      <w:r w:rsidR="00311991" w:rsidRPr="00311991">
        <w:rPr>
          <w:rtl/>
          <w:lang w:bidi="ar-EG"/>
        </w:rPr>
        <w:t xml:space="preserve">أيضاً للخدمة الثابتة على أساس أولي حتى </w:t>
      </w:r>
      <w:r w:rsidR="00311991" w:rsidRPr="00311991">
        <w:t>1</w:t>
      </w:r>
      <w:r>
        <w:rPr>
          <w:rFonts w:hint="cs"/>
          <w:rtl/>
          <w:lang w:bidi="ar-EG"/>
        </w:rPr>
        <w:t> </w:t>
      </w:r>
      <w:r w:rsidR="00311991" w:rsidRPr="00311991">
        <w:rPr>
          <w:rtl/>
          <w:lang w:bidi="ar-EG"/>
        </w:rPr>
        <w:t>يناير</w:t>
      </w:r>
      <w:r>
        <w:rPr>
          <w:rFonts w:hint="cs"/>
          <w:rtl/>
          <w:lang w:bidi="ar-EG"/>
        </w:rPr>
        <w:t> </w:t>
      </w:r>
      <w:r w:rsidR="00311991" w:rsidRPr="00311991">
        <w:t>2010</w:t>
      </w:r>
      <w:r w:rsidR="00311991" w:rsidRPr="00311991">
        <w:rPr>
          <w:rtl/>
          <w:lang w:bidi="ar-EG"/>
        </w:rPr>
        <w:t xml:space="preserve"> في</w:t>
      </w:r>
      <w:r w:rsidR="00311991" w:rsidRPr="00311991">
        <w:rPr>
          <w:rFonts w:hint="cs"/>
          <w:rtl/>
          <w:lang w:bidi="ar-EG"/>
        </w:rPr>
        <w:t xml:space="preserve"> عدد من البلدان؛ وأن </w:t>
      </w:r>
      <w:r w:rsidR="00311991" w:rsidRPr="00311991">
        <w:rPr>
          <w:rtl/>
          <w:lang w:bidi="ar-EG"/>
        </w:rPr>
        <w:t>الخدمة الثابتة</w:t>
      </w:r>
      <w:r w:rsidR="00311991" w:rsidRPr="00311991">
        <w:rPr>
          <w:rFonts w:hint="cs"/>
          <w:rtl/>
          <w:lang w:bidi="ar-EG"/>
        </w:rPr>
        <w:t xml:space="preserve"> </w:t>
      </w:r>
      <w:r w:rsidR="00311991" w:rsidRPr="00311991">
        <w:rPr>
          <w:rtl/>
          <w:lang w:bidi="ar-EG"/>
        </w:rPr>
        <w:t>يمكن أن تستمر في العمل على أساس ثانوي</w:t>
      </w:r>
      <w:r w:rsidR="00311991" w:rsidRPr="00311991">
        <w:rPr>
          <w:rFonts w:hint="cs"/>
          <w:rtl/>
          <w:lang w:bidi="ar-EG"/>
        </w:rPr>
        <w:t xml:space="preserve"> في هذه البلدان من </w:t>
      </w:r>
      <w:r>
        <w:rPr>
          <w:lang w:bidi="ar-EG"/>
        </w:rPr>
        <w:t>1</w:t>
      </w:r>
      <w:r>
        <w:rPr>
          <w:rFonts w:hint="eastAsia"/>
          <w:rtl/>
          <w:lang w:bidi="ar-EG"/>
        </w:rPr>
        <w:t> </w:t>
      </w:r>
      <w:r w:rsidR="00311991" w:rsidRPr="00311991">
        <w:rPr>
          <w:rFonts w:hint="cs"/>
          <w:rtl/>
          <w:lang w:bidi="ar-EG"/>
        </w:rPr>
        <w:t>يناير</w:t>
      </w:r>
      <w:r>
        <w:rPr>
          <w:rFonts w:hint="eastAsia"/>
          <w:rtl/>
          <w:lang w:bidi="ar-EG"/>
        </w:rPr>
        <w:t> </w:t>
      </w:r>
      <w:r>
        <w:rPr>
          <w:lang w:bidi="ar-EG"/>
        </w:rPr>
        <w:t>2010</w:t>
      </w:r>
      <w:r w:rsidR="00311991" w:rsidRPr="00311991">
        <w:rPr>
          <w:rtl/>
          <w:lang w:bidi="ar-EG"/>
        </w:rPr>
        <w:t xml:space="preserve"> حتى </w:t>
      </w:r>
      <w:r w:rsidR="00311991" w:rsidRPr="00311991">
        <w:t>1</w:t>
      </w:r>
      <w:r>
        <w:rPr>
          <w:rFonts w:hint="cs"/>
          <w:rtl/>
          <w:lang w:bidi="ar-EG"/>
        </w:rPr>
        <w:t> </w:t>
      </w:r>
      <w:r w:rsidR="00311991" w:rsidRPr="00311991">
        <w:rPr>
          <w:rtl/>
          <w:lang w:bidi="ar-EG"/>
        </w:rPr>
        <w:t>يناير</w:t>
      </w:r>
      <w:r>
        <w:rPr>
          <w:rFonts w:hint="cs"/>
          <w:rtl/>
          <w:lang w:bidi="ar-EG"/>
        </w:rPr>
        <w:t> </w:t>
      </w:r>
      <w:r w:rsidR="00311991" w:rsidRPr="00311991">
        <w:t>2015</w:t>
      </w:r>
      <w:r w:rsidR="00311991" w:rsidRPr="00311991">
        <w:rPr>
          <w:rtl/>
          <w:lang w:bidi="ar-EG"/>
        </w:rPr>
        <w:t xml:space="preserve"> حيث يصبح التوزيع </w:t>
      </w:r>
      <w:r w:rsidR="00311991" w:rsidRPr="00311991">
        <w:rPr>
          <w:rFonts w:hint="cs"/>
          <w:rtl/>
          <w:lang w:bidi="ar-EG"/>
        </w:rPr>
        <w:t xml:space="preserve">بعد هذا التاريخ </w:t>
      </w:r>
      <w:r w:rsidR="00311991" w:rsidRPr="00311991">
        <w:rPr>
          <w:rtl/>
          <w:lang w:bidi="ar-EG"/>
        </w:rPr>
        <w:t>غير صالح</w:t>
      </w:r>
      <w:r w:rsidR="00311991" w:rsidRPr="00311991">
        <w:rPr>
          <w:rFonts w:hint="cs"/>
          <w:rtl/>
          <w:lang w:bidi="ar-EG"/>
        </w:rPr>
        <w:t xml:space="preserve">؛ وأن في عدد من البلدان الأخرى يوزع </w:t>
      </w:r>
      <w:r w:rsidR="00311991" w:rsidRPr="00311991">
        <w:rPr>
          <w:rtl/>
          <w:lang w:bidi="ar-EG"/>
        </w:rPr>
        <w:t xml:space="preserve">النطاق </w:t>
      </w:r>
      <w:r w:rsidR="00311991" w:rsidRPr="00311991">
        <w:t>MHz 1 610</w:t>
      </w:r>
      <w:r>
        <w:noBreakHyphen/>
      </w:r>
      <w:r w:rsidR="00311991" w:rsidRPr="00311991">
        <w:t>1 559</w:t>
      </w:r>
      <w:r w:rsidR="00311991" w:rsidRPr="00311991">
        <w:rPr>
          <w:rFonts w:hint="cs"/>
          <w:rtl/>
          <w:lang w:bidi="ar-EG"/>
        </w:rPr>
        <w:t xml:space="preserve"> على الخدمة الثابتة على أساس ثانوي </w:t>
      </w:r>
      <w:r w:rsidR="00311991" w:rsidRPr="00311991">
        <w:rPr>
          <w:rtl/>
          <w:lang w:bidi="ar-EG"/>
        </w:rPr>
        <w:t xml:space="preserve">حتى </w:t>
      </w:r>
      <w:r w:rsidR="00311991" w:rsidRPr="00311991">
        <w:t>1</w:t>
      </w:r>
      <w:r>
        <w:rPr>
          <w:rFonts w:hint="cs"/>
          <w:rtl/>
          <w:lang w:bidi="ar-EG"/>
        </w:rPr>
        <w:t> </w:t>
      </w:r>
      <w:r w:rsidR="00311991" w:rsidRPr="00311991">
        <w:rPr>
          <w:rtl/>
          <w:lang w:bidi="ar-EG"/>
        </w:rPr>
        <w:t>يناير</w:t>
      </w:r>
      <w:r>
        <w:rPr>
          <w:rFonts w:hint="cs"/>
          <w:rtl/>
          <w:lang w:bidi="ar-EG"/>
        </w:rPr>
        <w:t> </w:t>
      </w:r>
      <w:r w:rsidR="00311991" w:rsidRPr="00311991">
        <w:t>2015</w:t>
      </w:r>
      <w:r w:rsidR="00311991" w:rsidRPr="00311991">
        <w:rPr>
          <w:rtl/>
          <w:lang w:bidi="ar-EG"/>
        </w:rPr>
        <w:t xml:space="preserve"> حيث يصبح التوزيع </w:t>
      </w:r>
      <w:r w:rsidR="00311991" w:rsidRPr="00311991">
        <w:rPr>
          <w:rFonts w:hint="cs"/>
          <w:rtl/>
          <w:lang w:bidi="ar-EG"/>
        </w:rPr>
        <w:t xml:space="preserve">بعد هذا التاريخ </w:t>
      </w:r>
      <w:r w:rsidR="00311991" w:rsidRPr="00311991">
        <w:rPr>
          <w:rtl/>
          <w:lang w:bidi="ar-EG"/>
        </w:rPr>
        <w:t>غير صالح</w:t>
      </w:r>
      <w:r w:rsidR="00311991" w:rsidRPr="00311991">
        <w:rPr>
          <w:rFonts w:hint="cs"/>
          <w:rtl/>
          <w:lang w:bidi="ar-EG"/>
        </w:rPr>
        <w:t xml:space="preserve">؛ وأن الإدارات في جميع البلدان المدرجة في الرقم </w:t>
      </w:r>
      <w:r w:rsidR="00311991" w:rsidRPr="00311991">
        <w:t>362B.5</w:t>
      </w:r>
      <w:r w:rsidR="00311991" w:rsidRPr="00311991">
        <w:rPr>
          <w:rFonts w:hint="cs"/>
          <w:rtl/>
        </w:rPr>
        <w:t xml:space="preserve"> </w:t>
      </w:r>
      <w:r w:rsidR="00311991" w:rsidRPr="00311991">
        <w:rPr>
          <w:rtl/>
          <w:lang w:bidi="ar-EG"/>
        </w:rPr>
        <w:t>ت</w:t>
      </w:r>
      <w:r w:rsidR="00311991" w:rsidRPr="00311991">
        <w:rPr>
          <w:rFonts w:hint="cs"/>
          <w:rtl/>
          <w:lang w:bidi="ar-EG"/>
        </w:rPr>
        <w:t>ُ</w:t>
      </w:r>
      <w:r w:rsidR="00311991" w:rsidRPr="00311991">
        <w:rPr>
          <w:rtl/>
          <w:lang w:bidi="ar-EG"/>
        </w:rPr>
        <w:t>حث على أن تبذل جميع الجهود الممكنة عملياً لحماية خدمتي الملاحة الراديوية الساتلية</w:t>
      </w:r>
      <w:r w:rsidR="00311991" w:rsidRPr="00311991">
        <w:rPr>
          <w:rFonts w:hint="cs"/>
          <w:rtl/>
          <w:lang w:bidi="ar-EG"/>
        </w:rPr>
        <w:t xml:space="preserve"> </w:t>
      </w:r>
      <w:r>
        <w:rPr>
          <w:lang w:bidi="ar-EG"/>
        </w:rPr>
        <w:t>(</w:t>
      </w:r>
      <w:r w:rsidR="00311991" w:rsidRPr="00311991">
        <w:t>RNSS</w:t>
      </w:r>
      <w:r>
        <w:t>)</w:t>
      </w:r>
      <w:r w:rsidR="00311991" w:rsidRPr="00311991">
        <w:rPr>
          <w:rtl/>
          <w:lang w:bidi="ar-EG"/>
        </w:rPr>
        <w:t xml:space="preserve"> والملاحة الراديوية للطيران</w:t>
      </w:r>
      <w:r w:rsidR="00311991" w:rsidRPr="00311991">
        <w:rPr>
          <w:rFonts w:hint="cs"/>
          <w:rtl/>
          <w:lang w:bidi="ar-EG"/>
        </w:rPr>
        <w:t xml:space="preserve"> </w:t>
      </w:r>
      <w:r>
        <w:rPr>
          <w:lang w:bidi="ar-EG"/>
        </w:rPr>
        <w:t>(</w:t>
      </w:r>
      <w:r w:rsidR="00311991" w:rsidRPr="00311991">
        <w:t>ARNS</w:t>
      </w:r>
      <w:r>
        <w:t>)</w:t>
      </w:r>
      <w:r w:rsidR="00311991" w:rsidRPr="00311991">
        <w:rPr>
          <w:rtl/>
          <w:lang w:bidi="ar-EG"/>
        </w:rPr>
        <w:t xml:space="preserve"> وألا ترخص بتخصيصات تردد جديدة لأنظمة الخدمة الثابتة في هذا النطاق</w:t>
      </w:r>
      <w:r w:rsidR="00311991" w:rsidRPr="00311991">
        <w:rPr>
          <w:rFonts w:hint="cs"/>
          <w:rtl/>
          <w:lang w:bidi="ar-EG"/>
        </w:rPr>
        <w:t>؛</w:t>
      </w:r>
    </w:p>
    <w:p w:rsidR="00311991" w:rsidRPr="00311991" w:rsidRDefault="00311991" w:rsidP="009A57F4">
      <w:pPr>
        <w:rPr>
          <w:rtl/>
          <w:lang w:bidi="ar-EG"/>
        </w:rPr>
      </w:pPr>
      <w:r w:rsidRPr="00311991">
        <w:rPr>
          <w:rFonts w:hint="cs"/>
          <w:rtl/>
        </w:rPr>
        <w:t>و</w:t>
      </w:r>
      <w:r w:rsidR="009A57F4">
        <w:rPr>
          <w:rFonts w:hint="cs"/>
          <w:rtl/>
        </w:rPr>
        <w:t xml:space="preserve"> </w:t>
      </w:r>
      <w:r w:rsidRPr="00311991">
        <w:rPr>
          <w:rFonts w:hint="cs"/>
          <w:rtl/>
        </w:rPr>
        <w:t>)</w:t>
      </w:r>
      <w:r w:rsidRPr="00311991">
        <w:tab/>
      </w:r>
      <w:r w:rsidRPr="00311991">
        <w:rPr>
          <w:rFonts w:hint="cs"/>
          <w:rtl/>
        </w:rPr>
        <w:t xml:space="preserve">أن الرقم </w:t>
      </w:r>
      <w:r w:rsidRPr="00311991">
        <w:t>362C.5</w:t>
      </w:r>
      <w:r w:rsidRPr="00311991">
        <w:rPr>
          <w:rFonts w:hint="cs"/>
          <w:rtl/>
        </w:rPr>
        <w:t xml:space="preserve"> ينص على أن </w:t>
      </w:r>
      <w:r w:rsidRPr="00311991">
        <w:rPr>
          <w:rtl/>
          <w:lang w:bidi="ar-EG"/>
        </w:rPr>
        <w:t xml:space="preserve">النطاق </w:t>
      </w:r>
      <w:r w:rsidRPr="00311991">
        <w:t>MHz 1 610</w:t>
      </w:r>
      <w:r w:rsidR="009A57F4">
        <w:noBreakHyphen/>
      </w:r>
      <w:r w:rsidRPr="00311991">
        <w:t>1 559</w:t>
      </w:r>
      <w:r w:rsidRPr="00311991">
        <w:rPr>
          <w:rFonts w:hint="cs"/>
          <w:rtl/>
        </w:rPr>
        <w:t xml:space="preserve"> موزع </w:t>
      </w:r>
      <w:r w:rsidRPr="00311991">
        <w:rPr>
          <w:rtl/>
          <w:lang w:bidi="ar-EG"/>
        </w:rPr>
        <w:t>أيضاً للخدمة الثابتة على أساس ثانوي</w:t>
      </w:r>
      <w:r w:rsidRPr="00311991">
        <w:rPr>
          <w:rFonts w:hint="cs"/>
          <w:rtl/>
        </w:rPr>
        <w:t xml:space="preserve"> في عدد من البلدان </w:t>
      </w:r>
      <w:r w:rsidRPr="00311991">
        <w:rPr>
          <w:rtl/>
          <w:lang w:bidi="ar-EG"/>
        </w:rPr>
        <w:t xml:space="preserve">حتى </w:t>
      </w:r>
      <w:r w:rsidRPr="00311991">
        <w:t>1</w:t>
      </w:r>
      <w:r w:rsidR="009A57F4">
        <w:rPr>
          <w:rFonts w:hint="cs"/>
          <w:rtl/>
          <w:lang w:bidi="ar-EG"/>
        </w:rPr>
        <w:t> </w:t>
      </w:r>
      <w:r w:rsidRPr="00311991">
        <w:rPr>
          <w:rtl/>
          <w:lang w:bidi="ar-EG"/>
        </w:rPr>
        <w:t>يناير</w:t>
      </w:r>
      <w:r w:rsidR="009A57F4">
        <w:rPr>
          <w:rFonts w:hint="cs"/>
          <w:rtl/>
          <w:lang w:bidi="ar-EG"/>
        </w:rPr>
        <w:t> </w:t>
      </w:r>
      <w:r w:rsidRPr="00311991">
        <w:t>2015</w:t>
      </w:r>
      <w:r w:rsidRPr="00311991">
        <w:rPr>
          <w:rtl/>
          <w:lang w:bidi="ar-EG"/>
        </w:rPr>
        <w:t xml:space="preserve"> حيث يصبح التوزيع </w:t>
      </w:r>
      <w:r w:rsidRPr="00311991">
        <w:rPr>
          <w:rFonts w:hint="cs"/>
          <w:rtl/>
          <w:lang w:bidi="ar-EG"/>
        </w:rPr>
        <w:t xml:space="preserve">بعد هذا التاريخ </w:t>
      </w:r>
      <w:r w:rsidRPr="00311991">
        <w:rPr>
          <w:rtl/>
          <w:lang w:bidi="ar-EG"/>
        </w:rPr>
        <w:t>غير صالح</w:t>
      </w:r>
      <w:r w:rsidRPr="00311991">
        <w:rPr>
          <w:rFonts w:hint="cs"/>
          <w:rtl/>
          <w:lang w:bidi="ar-EG"/>
        </w:rPr>
        <w:t>؛</w:t>
      </w:r>
      <w:r w:rsidRPr="00311991">
        <w:rPr>
          <w:rtl/>
          <w:lang w:bidi="ar-EG"/>
        </w:rPr>
        <w:t xml:space="preserve"> </w:t>
      </w:r>
      <w:r w:rsidRPr="00311991">
        <w:rPr>
          <w:rFonts w:hint="cs"/>
          <w:rtl/>
          <w:lang w:bidi="ar-EG"/>
        </w:rPr>
        <w:t>وأن</w:t>
      </w:r>
      <w:r w:rsidRPr="00311991">
        <w:rPr>
          <w:rtl/>
          <w:lang w:bidi="ar-EG"/>
        </w:rPr>
        <w:t xml:space="preserve"> إدارات </w:t>
      </w:r>
      <w:r w:rsidRPr="00311991">
        <w:rPr>
          <w:rFonts w:hint="cs"/>
          <w:rtl/>
          <w:lang w:bidi="ar-EG"/>
        </w:rPr>
        <w:t xml:space="preserve">جميع البلدان المدرجة في </w:t>
      </w:r>
      <w:r w:rsidRPr="00311991">
        <w:rPr>
          <w:rFonts w:hint="cs"/>
          <w:rtl/>
        </w:rPr>
        <w:t xml:space="preserve">الرقم </w:t>
      </w:r>
      <w:r w:rsidRPr="00311991">
        <w:t>362C.5</w:t>
      </w:r>
      <w:r w:rsidRPr="00311991">
        <w:rPr>
          <w:rFonts w:hint="cs"/>
          <w:rtl/>
          <w:lang w:bidi="ar-EG"/>
        </w:rPr>
        <w:t xml:space="preserve"> تُحث </w:t>
      </w:r>
      <w:r w:rsidRPr="00311991">
        <w:rPr>
          <w:rtl/>
          <w:lang w:bidi="ar-EG"/>
        </w:rPr>
        <w:t>على اتخاذ جميع التدابير الممكنة عملياً لحماية خدمة الملاحة الراديوية الساتلية</w:t>
      </w:r>
      <w:r w:rsidRPr="00311991">
        <w:rPr>
          <w:rFonts w:hint="cs"/>
          <w:rtl/>
          <w:lang w:bidi="ar-EG"/>
        </w:rPr>
        <w:t xml:space="preserve"> </w:t>
      </w:r>
      <w:r w:rsidR="009A57F4">
        <w:rPr>
          <w:lang w:bidi="ar-EG"/>
        </w:rPr>
        <w:t>(</w:t>
      </w:r>
      <w:r w:rsidRPr="00311991">
        <w:t>RNSS</w:t>
      </w:r>
      <w:r w:rsidR="009A57F4">
        <w:t>)</w:t>
      </w:r>
      <w:r w:rsidRPr="00311991">
        <w:rPr>
          <w:rtl/>
          <w:lang w:bidi="ar-EG"/>
        </w:rPr>
        <w:t xml:space="preserve"> وألا ترخص بتخصيصات تردد جديدة لأنظمة الخدمة الثابتة في هذا النطاق</w:t>
      </w:r>
      <w:r w:rsidRPr="00311991">
        <w:rPr>
          <w:rFonts w:hint="cs"/>
          <w:rtl/>
          <w:lang w:bidi="ar-EG"/>
        </w:rPr>
        <w:t>،</w:t>
      </w:r>
    </w:p>
    <w:p w:rsidR="00311991" w:rsidRPr="009A57F4" w:rsidRDefault="00311991" w:rsidP="009A57F4">
      <w:pPr>
        <w:pStyle w:val="Call"/>
      </w:pPr>
      <w:r w:rsidRPr="009A57F4">
        <w:rPr>
          <w:rFonts w:hint="cs"/>
          <w:rtl/>
        </w:rPr>
        <w:t>توصي</w:t>
      </w:r>
    </w:p>
    <w:p w:rsidR="00311991" w:rsidRPr="00311991" w:rsidRDefault="00311991" w:rsidP="009A57F4">
      <w:r w:rsidRPr="003C2EEF">
        <w:rPr>
          <w:b/>
          <w:bCs/>
        </w:rPr>
        <w:t>1</w:t>
      </w:r>
      <w:r w:rsidRPr="00311991">
        <w:tab/>
      </w:r>
      <w:r w:rsidRPr="00311991">
        <w:rPr>
          <w:rFonts w:hint="cs"/>
          <w:rtl/>
        </w:rPr>
        <w:t>بأن تستخدم الخصائص ومعايير الحماية لمحطات الاستقبال الأرضية الواردة في الملحق</w:t>
      </w:r>
      <w:r w:rsidR="009A57F4">
        <w:rPr>
          <w:rFonts w:hint="eastAsia"/>
          <w:rtl/>
        </w:rPr>
        <w:t> </w:t>
      </w:r>
      <w:r w:rsidR="009A57F4">
        <w:t>2</w:t>
      </w:r>
      <w:r w:rsidRPr="00311991">
        <w:rPr>
          <w:rFonts w:hint="cs"/>
          <w:rtl/>
        </w:rPr>
        <w:t xml:space="preserve"> في إجراء تحليلات</w:t>
      </w:r>
      <w:r w:rsidRPr="00311991">
        <w:rPr>
          <w:rtl/>
        </w:rPr>
        <w:t xml:space="preserve"> بشأن التأثير في</w:t>
      </w:r>
      <w:r w:rsidRPr="00311991">
        <w:rPr>
          <w:rFonts w:hint="cs"/>
          <w:rtl/>
        </w:rPr>
        <w:t xml:space="preserve"> مستقبلات</w:t>
      </w:r>
      <w:r w:rsidRPr="00311991">
        <w:rPr>
          <w:rtl/>
        </w:rPr>
        <w:t xml:space="preserve"> خدمة الملاحة الراديوية للطيران</w:t>
      </w:r>
      <w:r w:rsidRPr="00311991">
        <w:rPr>
          <w:rFonts w:hint="cs"/>
          <w:rtl/>
        </w:rPr>
        <w:t xml:space="preserve"> </w:t>
      </w:r>
      <w:r w:rsidR="009A57F4">
        <w:t>(</w:t>
      </w:r>
      <w:r w:rsidRPr="00311991">
        <w:t>ARNS</w:t>
      </w:r>
      <w:r w:rsidR="009A57F4">
        <w:t>)</w:t>
      </w:r>
      <w:r w:rsidRPr="00311991">
        <w:rPr>
          <w:rtl/>
        </w:rPr>
        <w:t xml:space="preserve"> </w:t>
      </w:r>
      <w:r w:rsidRPr="00311991">
        <w:rPr>
          <w:rFonts w:hint="cs"/>
          <w:rtl/>
        </w:rPr>
        <w:t>ومستقبلات</w:t>
      </w:r>
      <w:r w:rsidRPr="00311991">
        <w:rPr>
          <w:rtl/>
        </w:rPr>
        <w:t xml:space="preserve"> خدمة الملاحة الراديوية الساتلية</w:t>
      </w:r>
      <w:r w:rsidRPr="00311991">
        <w:rPr>
          <w:rFonts w:hint="cs"/>
          <w:rtl/>
        </w:rPr>
        <w:t xml:space="preserve"> </w:t>
      </w:r>
      <w:r w:rsidR="009A57F4">
        <w:t>(</w:t>
      </w:r>
      <w:r w:rsidRPr="00311991">
        <w:t>RNSS</w:t>
      </w:r>
      <w:r w:rsidR="009A57F4">
        <w:t>)</w:t>
      </w:r>
      <w:r w:rsidRPr="00311991">
        <w:rPr>
          <w:rtl/>
        </w:rPr>
        <w:t xml:space="preserve"> (فضاء</w:t>
      </w:r>
      <w:r w:rsidR="009A57F4">
        <w:rPr>
          <w:rFonts w:hint="cs"/>
          <w:rtl/>
        </w:rPr>
        <w:noBreakHyphen/>
      </w:r>
      <w:r w:rsidRPr="00311991">
        <w:rPr>
          <w:rtl/>
        </w:rPr>
        <w:t>أرض) العاملة في النطاق</w:t>
      </w:r>
      <w:r w:rsidRPr="00311991">
        <w:rPr>
          <w:rFonts w:hint="cs"/>
          <w:rtl/>
        </w:rPr>
        <w:t xml:space="preserve"> </w:t>
      </w:r>
      <w:r w:rsidR="009A57F4" w:rsidRPr="00311991">
        <w:t>MHz</w:t>
      </w:r>
      <w:r w:rsidR="009A57F4">
        <w:t> 1 610</w:t>
      </w:r>
      <w:r w:rsidR="009A57F4">
        <w:noBreakHyphen/>
        <w:t>1 559</w:t>
      </w:r>
      <w:r w:rsidRPr="00311991">
        <w:rPr>
          <w:rFonts w:hint="cs"/>
          <w:rtl/>
        </w:rPr>
        <w:t xml:space="preserve"> </w:t>
      </w:r>
      <w:r w:rsidRPr="00311991">
        <w:rPr>
          <w:rtl/>
        </w:rPr>
        <w:t>جراء تداخل الترددات الراديوية الناتج عن مصادر راديوية غير خدمة الملاحة الراديوية الساتلية</w:t>
      </w:r>
      <w:r w:rsidRPr="00311991">
        <w:rPr>
          <w:rFonts w:hint="cs"/>
          <w:rtl/>
        </w:rPr>
        <w:t>؛</w:t>
      </w:r>
    </w:p>
    <w:p w:rsidR="00311991" w:rsidRPr="00311991" w:rsidRDefault="00311991" w:rsidP="002E4A08">
      <w:r w:rsidRPr="003C2EEF">
        <w:rPr>
          <w:b/>
          <w:bCs/>
        </w:rPr>
        <w:t>2</w:t>
      </w:r>
      <w:r w:rsidRPr="00311991">
        <w:tab/>
      </w:r>
      <w:r w:rsidRPr="00311991">
        <w:rPr>
          <w:rFonts w:hint="cs"/>
          <w:rtl/>
        </w:rPr>
        <w:t>بتطبيق هامش سلامة، كما جاء في الملحق</w:t>
      </w:r>
      <w:r w:rsidR="002E4A08">
        <w:rPr>
          <w:rFonts w:hint="eastAsia"/>
          <w:rtl/>
        </w:rPr>
        <w:t> </w:t>
      </w:r>
      <w:r w:rsidR="002E4A08">
        <w:t>1</w:t>
      </w:r>
      <w:r w:rsidRPr="00311991">
        <w:rPr>
          <w:rFonts w:hint="cs"/>
          <w:rtl/>
        </w:rPr>
        <w:t>، من أجل حماية جوانب وتطبيقات السلامة في الخدمة</w:t>
      </w:r>
      <w:r w:rsidR="002E4A08">
        <w:rPr>
          <w:rFonts w:hint="cs"/>
          <w:rtl/>
        </w:rPr>
        <w:t xml:space="preserve"> </w:t>
      </w:r>
      <w:r w:rsidRPr="00311991">
        <w:t>RNSS</w:t>
      </w:r>
      <w:r w:rsidRPr="00311991">
        <w:rPr>
          <w:rFonts w:hint="cs"/>
          <w:rtl/>
        </w:rPr>
        <w:t xml:space="preserve"> والخدمة </w:t>
      </w:r>
      <w:r w:rsidRPr="00311991">
        <w:t>ARNS</w:t>
      </w:r>
      <w:r w:rsidRPr="00311991">
        <w:rPr>
          <w:rFonts w:hint="cs"/>
          <w:rtl/>
        </w:rPr>
        <w:t>، لدى إجراء تحليلات التداخل؛</w:t>
      </w:r>
    </w:p>
    <w:p w:rsidR="00311991" w:rsidRPr="00311991" w:rsidRDefault="00311991" w:rsidP="00311991">
      <w:r w:rsidRPr="003C2EEF">
        <w:rPr>
          <w:b/>
          <w:bCs/>
        </w:rPr>
        <w:t>3</w:t>
      </w:r>
      <w:r w:rsidRPr="00311991">
        <w:tab/>
      </w:r>
      <w:r w:rsidRPr="00311991">
        <w:rPr>
          <w:rFonts w:hint="cs"/>
          <w:rtl/>
        </w:rPr>
        <w:t>بأن تعتبر الملاحظتين التاليتين جزءاً من هذه التوصية.</w:t>
      </w:r>
    </w:p>
    <w:p w:rsidR="00311991" w:rsidRPr="00311991" w:rsidRDefault="00311991" w:rsidP="00A346FA">
      <w:pPr>
        <w:pStyle w:val="Note"/>
      </w:pPr>
      <w:r w:rsidRPr="003C2EEF">
        <w:rPr>
          <w:rFonts w:hint="cs"/>
          <w:b/>
          <w:bCs/>
          <w:rtl/>
        </w:rPr>
        <w:lastRenderedPageBreak/>
        <w:t xml:space="preserve">الملاحظة </w:t>
      </w:r>
      <w:r w:rsidR="003C2EEF" w:rsidRPr="003C2EEF">
        <w:rPr>
          <w:b/>
          <w:bCs/>
        </w:rPr>
        <w:t>1</w:t>
      </w:r>
      <w:r w:rsidR="003C2EEF">
        <w:rPr>
          <w:rFonts w:hint="cs"/>
          <w:rtl/>
        </w:rPr>
        <w:t> </w:t>
      </w:r>
      <w:r w:rsidR="00A346FA">
        <w:rPr>
          <w:rFonts w:hint="cs"/>
          <w:rtl/>
        </w:rPr>
        <w:t>-</w:t>
      </w:r>
      <w:r w:rsidR="003C2EEF">
        <w:rPr>
          <w:rFonts w:hint="cs"/>
          <w:rtl/>
        </w:rPr>
        <w:t> </w:t>
      </w:r>
      <w:r w:rsidRPr="00311991">
        <w:rPr>
          <w:rFonts w:hint="cs"/>
          <w:rtl/>
        </w:rPr>
        <w:t>ليس الغرض من هذه التوصية أن تستخدم لتكون أساساً لتعديلات في المستقبل في السويات القصوى للبث غير المطلوب ل</w:t>
      </w:r>
      <w:r w:rsidRPr="00311991">
        <w:rPr>
          <w:rtl/>
        </w:rPr>
        <w:t>لنطاق</w:t>
      </w:r>
      <w:r w:rsidRPr="00311991">
        <w:rPr>
          <w:rFonts w:hint="cs"/>
          <w:rtl/>
        </w:rPr>
        <w:t xml:space="preserve"> </w:t>
      </w:r>
      <w:r w:rsidRPr="00311991">
        <w:t>MHz</w:t>
      </w:r>
      <w:r w:rsidR="003C2EEF">
        <w:t> 1 610</w:t>
      </w:r>
      <w:r w:rsidR="003C2EEF">
        <w:noBreakHyphen/>
        <w:t>1 559</w:t>
      </w:r>
      <w:r w:rsidRPr="00311991">
        <w:rPr>
          <w:rFonts w:hint="cs"/>
          <w:rtl/>
        </w:rPr>
        <w:t xml:space="preserve"> الواردة في ملحقات التوصيتين </w:t>
      </w:r>
      <w:r w:rsidRPr="00311991">
        <w:t>ITU</w:t>
      </w:r>
      <w:r w:rsidRPr="00311991">
        <w:noBreakHyphen/>
        <w:t>R M.1343</w:t>
      </w:r>
      <w:r w:rsidR="003C2EEF">
        <w:noBreakHyphen/>
      </w:r>
      <w:r w:rsidRPr="00311991">
        <w:t>1</w:t>
      </w:r>
      <w:r w:rsidRPr="00311991">
        <w:rPr>
          <w:rFonts w:hint="cs"/>
          <w:rtl/>
        </w:rPr>
        <w:t xml:space="preserve"> و</w:t>
      </w:r>
      <w:r w:rsidRPr="00311991">
        <w:t xml:space="preserve"> ITU</w:t>
      </w:r>
      <w:r w:rsidRPr="00311991">
        <w:noBreakHyphen/>
        <w:t>R M.1480</w:t>
      </w:r>
      <w:r w:rsidRPr="00311991">
        <w:rPr>
          <w:rFonts w:hint="cs"/>
          <w:rtl/>
        </w:rPr>
        <w:t xml:space="preserve"> من أجل المحطات الأرضية المتنقلة </w:t>
      </w:r>
      <w:r w:rsidR="003C2EEF">
        <w:t>(</w:t>
      </w:r>
      <w:r w:rsidRPr="00311991">
        <w:t>MES</w:t>
      </w:r>
      <w:r w:rsidR="003C2EEF">
        <w:t>)</w:t>
      </w:r>
      <w:r w:rsidRPr="00311991">
        <w:rPr>
          <w:rFonts w:hint="cs"/>
          <w:rtl/>
        </w:rPr>
        <w:t xml:space="preserve"> في</w:t>
      </w:r>
      <w:r w:rsidR="003C2EEF">
        <w:rPr>
          <w:rFonts w:hint="eastAsia"/>
          <w:rtl/>
        </w:rPr>
        <w:t> </w:t>
      </w:r>
      <w:r w:rsidRPr="00311991">
        <w:rPr>
          <w:rFonts w:hint="cs"/>
          <w:rtl/>
        </w:rPr>
        <w:t xml:space="preserve">أنظمة الخدمة المتنقلة الساتلية </w:t>
      </w:r>
      <w:r w:rsidR="003C2EEF">
        <w:t>(</w:t>
      </w:r>
      <w:r w:rsidRPr="00311991">
        <w:t>MSS</w:t>
      </w:r>
      <w:r w:rsidR="003C2EEF">
        <w:t>)</w:t>
      </w:r>
      <w:r w:rsidRPr="00311991">
        <w:rPr>
          <w:rFonts w:hint="cs"/>
          <w:rtl/>
        </w:rPr>
        <w:t xml:space="preserve">، والتوصية </w:t>
      </w:r>
      <w:r w:rsidRPr="00311991">
        <w:t>ITU</w:t>
      </w:r>
      <w:r w:rsidRPr="00311991">
        <w:noBreakHyphen/>
        <w:t>R SM.1757</w:t>
      </w:r>
      <w:r w:rsidRPr="00311991">
        <w:rPr>
          <w:rFonts w:hint="cs"/>
          <w:rtl/>
        </w:rPr>
        <w:t xml:space="preserve"> من أجل النطاق العريض جداً </w:t>
      </w:r>
      <w:r w:rsidR="003C2EEF">
        <w:t>(</w:t>
      </w:r>
      <w:r w:rsidRPr="00311991">
        <w:t>UWB</w:t>
      </w:r>
      <w:r w:rsidR="003C2EEF">
        <w:t>)</w:t>
      </w:r>
      <w:r w:rsidRPr="00311991">
        <w:rPr>
          <w:rFonts w:hint="cs"/>
          <w:rtl/>
        </w:rPr>
        <w:t xml:space="preserve">. وقد وضعت السويات القصوى للبث غير المطلوب للنطاق </w:t>
      </w:r>
      <w:r w:rsidRPr="00311991">
        <w:t>MHz</w:t>
      </w:r>
      <w:r w:rsidR="003C2EEF">
        <w:t> 1 610</w:t>
      </w:r>
      <w:r w:rsidR="003C2EEF">
        <w:noBreakHyphen/>
        <w:t>1 559</w:t>
      </w:r>
      <w:r w:rsidRPr="00311991">
        <w:rPr>
          <w:rFonts w:hint="cs"/>
          <w:rtl/>
        </w:rPr>
        <w:t xml:space="preserve"> في التوصيتين </w:t>
      </w:r>
      <w:r w:rsidRPr="00311991">
        <w:t>ITU</w:t>
      </w:r>
      <w:r w:rsidRPr="00311991">
        <w:noBreakHyphen/>
        <w:t>R M.1343</w:t>
      </w:r>
      <w:r w:rsidR="003C2EEF">
        <w:noBreakHyphen/>
      </w:r>
      <w:r w:rsidRPr="00311991">
        <w:t>1</w:t>
      </w:r>
      <w:r w:rsidRPr="00311991">
        <w:rPr>
          <w:rFonts w:hint="cs"/>
          <w:rtl/>
        </w:rPr>
        <w:t xml:space="preserve"> و</w:t>
      </w:r>
      <w:r w:rsidRPr="00311991">
        <w:t>ITU</w:t>
      </w:r>
      <w:r w:rsidRPr="00311991">
        <w:noBreakHyphen/>
        <w:t>R M.1480</w:t>
      </w:r>
      <w:r w:rsidR="002E39C5">
        <w:rPr>
          <w:rFonts w:hint="cs"/>
          <w:rtl/>
        </w:rPr>
        <w:t xml:space="preserve"> </w:t>
      </w:r>
      <w:r w:rsidRPr="00311991">
        <w:rPr>
          <w:rFonts w:hint="cs"/>
          <w:rtl/>
        </w:rPr>
        <w:t xml:space="preserve">بموجب سيناريو تداخل محدد، وليس الغرض منها أن تطبق في أي خدمة، عدا المحطات الأرضية المتنقلة </w:t>
      </w:r>
      <w:r w:rsidR="003C2EEF">
        <w:t>(</w:t>
      </w:r>
      <w:r w:rsidRPr="00311991">
        <w:t>MES</w:t>
      </w:r>
      <w:r w:rsidR="003C2EEF">
        <w:t>)</w:t>
      </w:r>
      <w:r w:rsidRPr="00311991">
        <w:rPr>
          <w:rFonts w:hint="cs"/>
          <w:rtl/>
        </w:rPr>
        <w:t xml:space="preserve"> في أنظمة الخدمة المتنقلة الساتلية </w:t>
      </w:r>
      <w:r w:rsidR="003C2EEF">
        <w:t>(</w:t>
      </w:r>
      <w:r w:rsidRPr="00311991">
        <w:t>MSS</w:t>
      </w:r>
      <w:r w:rsidR="003C2EEF">
        <w:t>)</w:t>
      </w:r>
      <w:r w:rsidRPr="00311991">
        <w:rPr>
          <w:rFonts w:hint="cs"/>
          <w:rtl/>
        </w:rPr>
        <w:t xml:space="preserve"> العاملة في النطاق </w:t>
      </w:r>
      <w:r w:rsidRPr="00311991">
        <w:t>GHz</w:t>
      </w:r>
      <w:r w:rsidR="003C2EEF">
        <w:t> 3</w:t>
      </w:r>
      <w:r w:rsidR="003C2EEF">
        <w:noBreakHyphen/>
        <w:t>1</w:t>
      </w:r>
      <w:r w:rsidRPr="00311991">
        <w:rPr>
          <w:rFonts w:hint="cs"/>
          <w:rtl/>
        </w:rPr>
        <w:t xml:space="preserve">، دون إجراء المزيد من الدراسة. وتختص السويات الواردة في التوصية </w:t>
      </w:r>
      <w:r w:rsidRPr="00311991">
        <w:t>ITU</w:t>
      </w:r>
      <w:r w:rsidRPr="00311991">
        <w:noBreakHyphen/>
        <w:t>R SM.1757</w:t>
      </w:r>
      <w:r w:rsidRPr="00311991">
        <w:rPr>
          <w:rFonts w:hint="cs"/>
          <w:rtl/>
        </w:rPr>
        <w:t xml:space="preserve"> بتكنولوجيا النطاق العريض جداً.</w:t>
      </w:r>
    </w:p>
    <w:p w:rsidR="00311991" w:rsidRDefault="00311991" w:rsidP="00A346FA">
      <w:pPr>
        <w:pStyle w:val="Note"/>
        <w:rPr>
          <w:rFonts w:hint="cs"/>
          <w:rtl/>
        </w:rPr>
      </w:pPr>
      <w:r w:rsidRPr="003C2EEF">
        <w:rPr>
          <w:rFonts w:hint="cs"/>
          <w:b/>
          <w:bCs/>
          <w:rtl/>
        </w:rPr>
        <w:t xml:space="preserve">الملاحظة </w:t>
      </w:r>
      <w:r w:rsidR="003C2EEF" w:rsidRPr="003C2EEF">
        <w:rPr>
          <w:b/>
          <w:bCs/>
        </w:rPr>
        <w:t>2</w:t>
      </w:r>
      <w:r w:rsidR="003C2EEF">
        <w:rPr>
          <w:rFonts w:hint="cs"/>
          <w:rtl/>
        </w:rPr>
        <w:t> </w:t>
      </w:r>
      <w:r w:rsidR="00A346FA">
        <w:rPr>
          <w:rFonts w:hint="cs"/>
          <w:rtl/>
        </w:rPr>
        <w:t>-</w:t>
      </w:r>
      <w:r w:rsidR="003C2EEF">
        <w:rPr>
          <w:rFonts w:hint="cs"/>
          <w:rtl/>
        </w:rPr>
        <w:t> </w:t>
      </w:r>
      <w:r w:rsidRPr="00311991">
        <w:rPr>
          <w:rFonts w:hint="cs"/>
          <w:rtl/>
        </w:rPr>
        <w:t xml:space="preserve">وُضع هامش السلامة بمقدار </w:t>
      </w:r>
      <w:r w:rsidRPr="00311991">
        <w:t>dB</w:t>
      </w:r>
      <w:r w:rsidR="003C2EEF">
        <w:t> 6</w:t>
      </w:r>
      <w:r w:rsidRPr="00311991">
        <w:rPr>
          <w:rFonts w:hint="cs"/>
          <w:rtl/>
        </w:rPr>
        <w:t xml:space="preserve"> للملاحة الراديوية للطيران، كما جاء في البند</w:t>
      </w:r>
      <w:r w:rsidR="00E5009A">
        <w:rPr>
          <w:rFonts w:hint="eastAsia"/>
          <w:rtl/>
        </w:rPr>
        <w:t> </w:t>
      </w:r>
      <w:r w:rsidR="003C2EEF">
        <w:t>3</w:t>
      </w:r>
      <w:r w:rsidRPr="00311991">
        <w:rPr>
          <w:rFonts w:hint="cs"/>
          <w:rtl/>
        </w:rPr>
        <w:t xml:space="preserve"> في الملحق</w:t>
      </w:r>
      <w:r w:rsidR="00E5009A">
        <w:rPr>
          <w:rFonts w:hint="eastAsia"/>
          <w:rtl/>
        </w:rPr>
        <w:t> </w:t>
      </w:r>
      <w:r w:rsidR="003C2EEF">
        <w:t>1</w:t>
      </w:r>
      <w:r w:rsidRPr="00311991">
        <w:rPr>
          <w:rFonts w:hint="cs"/>
          <w:rtl/>
        </w:rPr>
        <w:t>، من أجل تطبيق محدد في الملاحة الراديوية للطيران في الخدمتين</w:t>
      </w:r>
      <w:r w:rsidR="003C2EEF">
        <w:rPr>
          <w:rFonts w:hint="cs"/>
          <w:rtl/>
        </w:rPr>
        <w:t xml:space="preserve"> </w:t>
      </w:r>
      <w:r w:rsidRPr="00311991">
        <w:t>RNSS</w:t>
      </w:r>
      <w:r w:rsidRPr="00311991">
        <w:rPr>
          <w:rFonts w:hint="cs"/>
          <w:rtl/>
        </w:rPr>
        <w:t xml:space="preserve"> و</w:t>
      </w:r>
      <w:r w:rsidRPr="00311991">
        <w:t>ARNS</w:t>
      </w:r>
      <w:r w:rsidR="003C2EEF">
        <w:rPr>
          <w:rFonts w:hint="cs"/>
          <w:rtl/>
          <w:lang w:bidi="ar-SY"/>
        </w:rPr>
        <w:t xml:space="preserve"> </w:t>
      </w:r>
      <w:r w:rsidRPr="00311991">
        <w:rPr>
          <w:rFonts w:hint="cs"/>
          <w:rtl/>
        </w:rPr>
        <w:t xml:space="preserve">في النطاق </w:t>
      </w:r>
      <w:r w:rsidR="003C2EEF" w:rsidRPr="00311991">
        <w:t>MHz</w:t>
      </w:r>
      <w:r w:rsidR="003C2EEF">
        <w:t> 1 610</w:t>
      </w:r>
      <w:r w:rsidR="003C2EEF">
        <w:noBreakHyphen/>
        <w:t>1 559</w:t>
      </w:r>
      <w:r w:rsidRPr="00311991">
        <w:rPr>
          <w:rFonts w:hint="cs"/>
          <w:rtl/>
        </w:rPr>
        <w:t>، ولم يكن الغرض منه أن يطبق في تطبيقات غير الطيران. وأي سوية لهامش السلامة، إن وجدت، يتعين تطبيقها في تطبيقات السلامة في الخدمة</w:t>
      </w:r>
      <w:r w:rsidRPr="00311991">
        <w:t xml:space="preserve">RNSS </w:t>
      </w:r>
      <w:r w:rsidRPr="00311991">
        <w:rPr>
          <w:rFonts w:hint="cs"/>
          <w:rtl/>
        </w:rPr>
        <w:t xml:space="preserve"> غير الطيران ينبغي تحديدها بعد مزيد من الدراسة.</w:t>
      </w:r>
    </w:p>
    <w:p w:rsidR="00892D83" w:rsidRDefault="00892D83" w:rsidP="00A346FA">
      <w:pPr>
        <w:pStyle w:val="Note"/>
        <w:rPr>
          <w:rFonts w:hint="cs"/>
          <w:rtl/>
        </w:rPr>
      </w:pPr>
    </w:p>
    <w:p w:rsidR="00892D83" w:rsidRDefault="00892D83" w:rsidP="00A346FA">
      <w:pPr>
        <w:pStyle w:val="Note"/>
        <w:rPr>
          <w:rFonts w:hint="cs"/>
          <w:rtl/>
        </w:rPr>
      </w:pPr>
    </w:p>
    <w:p w:rsidR="00892D83" w:rsidRDefault="00892D83" w:rsidP="00A346FA">
      <w:pPr>
        <w:pStyle w:val="Note"/>
        <w:rPr>
          <w:rFonts w:hint="cs"/>
          <w:rtl/>
        </w:rPr>
      </w:pPr>
    </w:p>
    <w:p w:rsidR="00892D83" w:rsidRPr="00311991" w:rsidRDefault="00892D83" w:rsidP="00A346FA">
      <w:pPr>
        <w:pStyle w:val="Note"/>
      </w:pPr>
    </w:p>
    <w:p w:rsidR="00E5009A" w:rsidRPr="00892D83" w:rsidRDefault="00311991" w:rsidP="00892D83">
      <w:pPr>
        <w:pStyle w:val="Annextitle"/>
        <w:rPr>
          <w:rFonts w:hint="cs"/>
          <w:bCs/>
          <w:sz w:val="26"/>
          <w:szCs w:val="36"/>
          <w:rtl/>
        </w:rPr>
      </w:pPr>
      <w:r w:rsidRPr="00892D83">
        <w:rPr>
          <w:rFonts w:hint="cs"/>
          <w:bCs/>
          <w:sz w:val="26"/>
          <w:szCs w:val="36"/>
          <w:rtl/>
        </w:rPr>
        <w:t xml:space="preserve">الملحق </w:t>
      </w:r>
      <w:r w:rsidR="00E5009A" w:rsidRPr="00892D83">
        <w:rPr>
          <w:bCs/>
          <w:sz w:val="26"/>
          <w:szCs w:val="36"/>
        </w:rPr>
        <w:t>1</w:t>
      </w:r>
    </w:p>
    <w:p w:rsidR="00311991" w:rsidRPr="00E5009A" w:rsidRDefault="00311991" w:rsidP="00E5009A">
      <w:pPr>
        <w:pStyle w:val="Annextitle"/>
        <w:rPr>
          <w:rFonts w:hint="cs"/>
          <w:bCs/>
          <w:sz w:val="26"/>
          <w:szCs w:val="36"/>
          <w:rtl/>
          <w:lang w:bidi="ar-SY"/>
        </w:rPr>
      </w:pPr>
      <w:r w:rsidRPr="00E5009A">
        <w:rPr>
          <w:rFonts w:hint="cs"/>
          <w:bCs/>
          <w:sz w:val="26"/>
          <w:szCs w:val="36"/>
          <w:rtl/>
        </w:rPr>
        <w:t xml:space="preserve">هامش لتطبيقات السلامة في </w:t>
      </w:r>
      <w:r w:rsidRPr="00E5009A">
        <w:rPr>
          <w:bCs/>
          <w:sz w:val="26"/>
          <w:szCs w:val="36"/>
          <w:rtl/>
        </w:rPr>
        <w:t>خدمة الملاحة الراديوية الساتلية</w:t>
      </w:r>
      <w:r w:rsidRPr="00E5009A">
        <w:rPr>
          <w:rFonts w:hint="cs"/>
          <w:bCs/>
          <w:sz w:val="26"/>
          <w:szCs w:val="36"/>
          <w:rtl/>
        </w:rPr>
        <w:t xml:space="preserve"> </w:t>
      </w:r>
      <w:r w:rsidR="00E5009A" w:rsidRPr="00E5009A">
        <w:rPr>
          <w:bCs/>
          <w:sz w:val="26"/>
          <w:szCs w:val="36"/>
        </w:rPr>
        <w:t>(</w:t>
      </w:r>
      <w:r w:rsidRPr="00E5009A">
        <w:rPr>
          <w:bCs/>
          <w:sz w:val="26"/>
          <w:szCs w:val="36"/>
        </w:rPr>
        <w:t>RNSS</w:t>
      </w:r>
      <w:r w:rsidR="00E5009A" w:rsidRPr="00E5009A">
        <w:rPr>
          <w:bCs/>
          <w:sz w:val="26"/>
          <w:szCs w:val="36"/>
        </w:rPr>
        <w:t>)</w:t>
      </w:r>
    </w:p>
    <w:p w:rsidR="00311991" w:rsidRPr="00E5009A" w:rsidRDefault="00E5009A" w:rsidP="00E5009A">
      <w:pPr>
        <w:pStyle w:val="Heading1"/>
      </w:pPr>
      <w:r w:rsidRPr="00E5009A">
        <w:t>1</w:t>
      </w:r>
      <w:r w:rsidR="00311991" w:rsidRPr="00E5009A">
        <w:tab/>
      </w:r>
      <w:r w:rsidR="00311991" w:rsidRPr="00E5009A">
        <w:rPr>
          <w:rFonts w:hint="cs"/>
          <w:rtl/>
        </w:rPr>
        <w:t>مقدمة</w:t>
      </w:r>
    </w:p>
    <w:p w:rsidR="00311991" w:rsidRPr="00311991" w:rsidRDefault="00311991" w:rsidP="00994707">
      <w:r w:rsidRPr="00311991">
        <w:rPr>
          <w:rFonts w:hint="cs"/>
          <w:rtl/>
        </w:rPr>
        <w:t>ثمة ممارسة طويلة العهد في الاتحاد الدولي للاتصالات ومنظمة الطيران المدني الدولي تقضي بالاحتفاظ بنصيب في ميزانية وصلات التداخل من أجل هامش لضمان حماية جوانب السلامة في خدمة الملاحة الراديوية. وتقع قيم الهامش هذه عموماً في</w:t>
      </w:r>
      <w:r w:rsidR="00E5009A">
        <w:rPr>
          <w:rFonts w:hint="eastAsia"/>
          <w:rtl/>
        </w:rPr>
        <w:t> </w:t>
      </w:r>
      <w:r w:rsidRPr="00311991">
        <w:rPr>
          <w:rFonts w:hint="cs"/>
          <w:rtl/>
        </w:rPr>
        <w:t xml:space="preserve">مجال يتراوح من </w:t>
      </w:r>
      <w:r w:rsidR="00E5009A">
        <w:t>6</w:t>
      </w:r>
      <w:r w:rsidRPr="00311991">
        <w:rPr>
          <w:rFonts w:hint="cs"/>
          <w:rtl/>
        </w:rPr>
        <w:t xml:space="preserve"> إلى </w:t>
      </w:r>
      <w:r w:rsidRPr="00311991">
        <w:t>dB</w:t>
      </w:r>
      <w:r w:rsidR="00E5009A">
        <w:t> 10</w:t>
      </w:r>
      <w:r w:rsidRPr="00311991">
        <w:rPr>
          <w:rFonts w:hint="cs"/>
          <w:rtl/>
        </w:rPr>
        <w:t>، أو أكثر. وعلاوة على ذلك، هنالك سوابق لا</w:t>
      </w:r>
      <w:r w:rsidR="00994707">
        <w:rPr>
          <w:rFonts w:hint="eastAsia"/>
          <w:rtl/>
        </w:rPr>
        <w:t> </w:t>
      </w:r>
      <w:r w:rsidRPr="00311991">
        <w:rPr>
          <w:rFonts w:hint="cs"/>
          <w:rtl/>
        </w:rPr>
        <w:t xml:space="preserve">بأس بها بشأن هامش السلامة لتطبيقات سلامة الملاحة الراديوية في القطاع </w:t>
      </w:r>
      <w:r w:rsidRPr="00311991">
        <w:t>ITU</w:t>
      </w:r>
      <w:r w:rsidRPr="00311991">
        <w:noBreakHyphen/>
        <w:t>R</w:t>
      </w:r>
      <w:r w:rsidRPr="00311991">
        <w:rPr>
          <w:rFonts w:hint="cs"/>
          <w:rtl/>
        </w:rPr>
        <w:t>، من ذلك مثلاً:</w:t>
      </w:r>
    </w:p>
    <w:p w:rsidR="00311991" w:rsidRPr="00311991" w:rsidRDefault="00311991" w:rsidP="00A346FA">
      <w:r w:rsidRPr="00311991">
        <w:rPr>
          <w:rFonts w:hint="cs"/>
          <w:rtl/>
        </w:rPr>
        <w:t xml:space="preserve">"بصرف النظر عن الأغراض الأولى في أذهان مخططي الطيف الراديوي، ليس هنالك من شك من أن الضغط على الطيف الراديوي </w:t>
      </w:r>
      <w:r w:rsidR="00A346FA">
        <w:rPr>
          <w:rFonts w:hint="cs"/>
          <w:rtl/>
        </w:rPr>
        <w:t>ا</w:t>
      </w:r>
      <w:r w:rsidRPr="00311991">
        <w:rPr>
          <w:rFonts w:hint="cs"/>
          <w:rtl/>
        </w:rPr>
        <w:t>بتغاء توزيعات إضافية لمختلف خدمات الاتصالات الراديوية يمكن أن يؤدي إلى اعتبار وضع معايير حماية للطيران في الواقع على أنها معايير تقاسم لغير الطيران. ونتيجة لذلك، يجب على أي خدمة للسلامة أن تتخذ قدراً كبيراً من تدابير الاحتراس للحرص على تقييد أي خدمة راديوية تتقاسم نفس النطاق الراديوي تقييداً كافياً بحيث تترك هامشاً وافياً في إطار كل الظروف المحتملة بحيث لا يتجاوز مقدار التداخل الكلي الضار مطلقاً معايير الحماية المطلوبة."</w:t>
      </w:r>
      <w:r w:rsidRPr="006972AC">
        <w:rPr>
          <w:position w:val="6"/>
          <w:sz w:val="18"/>
          <w:szCs w:val="18"/>
        </w:rPr>
        <w:footnoteReference w:id="2"/>
      </w:r>
    </w:p>
    <w:p w:rsidR="00311991" w:rsidRPr="00311991" w:rsidRDefault="00311991" w:rsidP="006972AC">
      <w:r w:rsidRPr="00311991">
        <w:rPr>
          <w:rFonts w:hint="cs"/>
          <w:rtl/>
        </w:rPr>
        <w:t xml:space="preserve">وكذلك تحتوي التوصية </w:t>
      </w:r>
      <w:r w:rsidRPr="00311991">
        <w:t>ITU</w:t>
      </w:r>
      <w:r w:rsidRPr="00311991">
        <w:noBreakHyphen/>
        <w:t>R M.1318</w:t>
      </w:r>
      <w:r w:rsidR="006972AC">
        <w:noBreakHyphen/>
      </w:r>
      <w:r w:rsidRPr="00311991">
        <w:t>1</w:t>
      </w:r>
      <w:r w:rsidRPr="00311991">
        <w:rPr>
          <w:rFonts w:hint="cs"/>
          <w:rtl/>
        </w:rPr>
        <w:t>، في الملحق، على نموذج لتقييم التداخل في مستقبلات</w:t>
      </w:r>
      <w:r w:rsidRPr="00311991">
        <w:t xml:space="preserve">RNSS </w:t>
      </w:r>
      <w:r w:rsidRPr="00311991">
        <w:rPr>
          <w:rFonts w:hint="cs"/>
          <w:rtl/>
        </w:rPr>
        <w:t xml:space="preserve"> من الموارد الراديوية عدا الموارد في الخدمة </w:t>
      </w:r>
      <w:r w:rsidRPr="00311991">
        <w:t>RNSS</w:t>
      </w:r>
      <w:r w:rsidRPr="00311991">
        <w:rPr>
          <w:rFonts w:hint="cs"/>
          <w:rtl/>
        </w:rPr>
        <w:t xml:space="preserve">. ويتضمن النموذج استخدام عامل يدعى "هامش الحماية </w:t>
      </w:r>
      <w:r w:rsidR="006972AC">
        <w:t>(</w:t>
      </w:r>
      <w:r w:rsidRPr="00311991">
        <w:t>dB</w:t>
      </w:r>
      <w:r w:rsidR="006972AC">
        <w:t>)</w:t>
      </w:r>
      <w:r w:rsidRPr="00311991">
        <w:rPr>
          <w:rFonts w:hint="cs"/>
          <w:rtl/>
        </w:rPr>
        <w:t xml:space="preserve">". ويأتي في وصفه أنه يستخدم "لضمان الحماية كما نص عليها الرقم </w:t>
      </w:r>
      <w:r w:rsidR="006972AC">
        <w:t>10.4</w:t>
      </w:r>
      <w:r w:rsidRPr="00311991">
        <w:rPr>
          <w:rFonts w:hint="cs"/>
          <w:rtl/>
        </w:rPr>
        <w:t xml:space="preserve"> من لوائح الراديو".</w:t>
      </w:r>
    </w:p>
    <w:p w:rsidR="00311991" w:rsidRPr="006972AC" w:rsidRDefault="006972AC" w:rsidP="006972AC">
      <w:pPr>
        <w:pStyle w:val="Heading1"/>
      </w:pPr>
      <w:r w:rsidRPr="006972AC">
        <w:t>2</w:t>
      </w:r>
      <w:r w:rsidR="00311991" w:rsidRPr="006972AC">
        <w:tab/>
      </w:r>
      <w:r w:rsidR="00311991" w:rsidRPr="006972AC">
        <w:rPr>
          <w:rFonts w:hint="cs"/>
          <w:rtl/>
        </w:rPr>
        <w:t>الغرض من هامش السلامة</w:t>
      </w:r>
    </w:p>
    <w:p w:rsidR="00311991" w:rsidRPr="00311991" w:rsidRDefault="00311991" w:rsidP="00311991">
      <w:r w:rsidRPr="00311991">
        <w:rPr>
          <w:rFonts w:hint="cs"/>
          <w:rtl/>
        </w:rPr>
        <w:t>هامش السلامة (وقد يدعى أحياناً عامل سلامة الجمهور) عنصر حاسم الأهمية في تطبيقات سلامة الحياة وذلك لكي يؤخذ في الحسبان الخطر الذي يتهدد الحياة بسبب تداخل التردد الراديوي وهو خطر حقيقي ولكن لا يمكن تقديره كمياً. ولدعم تطبيقات سلامة الحياة، يجب أن تؤخذ جميع مصادر التداخل في الحسبان.</w:t>
      </w:r>
    </w:p>
    <w:p w:rsidR="00311991" w:rsidRPr="006972AC" w:rsidRDefault="006972AC" w:rsidP="006972AC">
      <w:pPr>
        <w:pStyle w:val="Heading1"/>
      </w:pPr>
      <w:r w:rsidRPr="006972AC">
        <w:lastRenderedPageBreak/>
        <w:t>3</w:t>
      </w:r>
      <w:r w:rsidR="00311991" w:rsidRPr="006972AC">
        <w:tab/>
      </w:r>
      <w:r w:rsidR="00311991" w:rsidRPr="006972AC">
        <w:rPr>
          <w:rFonts w:hint="cs"/>
          <w:rtl/>
        </w:rPr>
        <w:t>تطبيقات هامش السلامة في الملاحة الراديوية للطيران</w:t>
      </w:r>
    </w:p>
    <w:p w:rsidR="00311991" w:rsidRPr="006972AC" w:rsidRDefault="006972AC" w:rsidP="006972AC">
      <w:pPr>
        <w:pStyle w:val="Heading2"/>
      </w:pPr>
      <w:r w:rsidRPr="006972AC">
        <w:t>1.3</w:t>
      </w:r>
      <w:r w:rsidR="00311991" w:rsidRPr="006972AC">
        <w:tab/>
      </w:r>
      <w:r w:rsidR="00311991" w:rsidRPr="006972AC">
        <w:rPr>
          <w:rFonts w:hint="cs"/>
          <w:rtl/>
        </w:rPr>
        <w:t>خلفية هامش السلامة في الملاحة الراديوية للطيران</w:t>
      </w:r>
    </w:p>
    <w:p w:rsidR="00311991" w:rsidRPr="00311991" w:rsidRDefault="00311991" w:rsidP="00A346FA">
      <w:r w:rsidRPr="00311991">
        <w:rPr>
          <w:rFonts w:hint="cs"/>
          <w:rtl/>
        </w:rPr>
        <w:t xml:space="preserve">إن استخدام هوامش السلامة في أنظمة الملاحة ممارسة مكرسة. إذ تحدد منظمة الطيران المدني الدولي </w:t>
      </w:r>
      <w:r w:rsidR="006972AC">
        <w:t>(</w:t>
      </w:r>
      <w:r w:rsidRPr="00311991">
        <w:t>ICAO</w:t>
      </w:r>
      <w:r w:rsidR="006972AC">
        <w:t>)</w:t>
      </w:r>
      <w:r w:rsidRPr="00311991">
        <w:rPr>
          <w:rFonts w:hint="cs"/>
          <w:rtl/>
        </w:rPr>
        <w:t xml:space="preserve"> هامش سلامة لنظام الهبوط بالموجات الصغرية </w:t>
      </w:r>
      <w:r w:rsidR="006972AC">
        <w:t>(</w:t>
      </w:r>
      <w:r w:rsidRPr="00311991">
        <w:t>MLS</w:t>
      </w:r>
      <w:r w:rsidR="006972AC">
        <w:t>)</w:t>
      </w:r>
      <w:r w:rsidRPr="00311991">
        <w:rPr>
          <w:rFonts w:hint="cs"/>
          <w:rtl/>
        </w:rPr>
        <w:t xml:space="preserve"> قدره </w:t>
      </w:r>
      <w:r w:rsidRPr="00311991">
        <w:t>dB</w:t>
      </w:r>
      <w:r w:rsidR="006972AC">
        <w:t> 6</w:t>
      </w:r>
      <w:r w:rsidRPr="00311991">
        <w:rPr>
          <w:rFonts w:hint="cs"/>
          <w:rtl/>
        </w:rPr>
        <w:t xml:space="preserve"> (الملحق </w:t>
      </w:r>
      <w:r w:rsidR="006972AC">
        <w:t>10</w:t>
      </w:r>
      <w:r w:rsidRPr="00311991">
        <w:rPr>
          <w:rFonts w:hint="cs"/>
          <w:rtl/>
        </w:rPr>
        <w:t xml:space="preserve"> باتفاقية المنظمة: المعايير الدولية والممارسات الموصى بها في</w:t>
      </w:r>
      <w:r w:rsidR="006972AC">
        <w:rPr>
          <w:rFonts w:hint="eastAsia"/>
          <w:rtl/>
        </w:rPr>
        <w:t> </w:t>
      </w:r>
      <w:r w:rsidRPr="00311991">
        <w:rPr>
          <w:rFonts w:hint="cs"/>
          <w:rtl/>
        </w:rPr>
        <w:t xml:space="preserve">اتصالات الطيران، المجلد </w:t>
      </w:r>
      <w:r w:rsidR="006972AC">
        <w:t>1</w:t>
      </w:r>
      <w:r w:rsidR="006972AC">
        <w:rPr>
          <w:rFonts w:hint="cs"/>
          <w:rtl/>
        </w:rPr>
        <w:t> </w:t>
      </w:r>
      <w:r w:rsidR="006972AC">
        <w:rPr>
          <w:rtl/>
        </w:rPr>
        <w:noBreakHyphen/>
      </w:r>
      <w:r w:rsidR="006972AC">
        <w:rPr>
          <w:rFonts w:hint="cs"/>
          <w:rtl/>
        </w:rPr>
        <w:t> </w:t>
      </w:r>
      <w:r w:rsidRPr="00311991">
        <w:rPr>
          <w:rFonts w:hint="cs"/>
          <w:rtl/>
        </w:rPr>
        <w:t xml:space="preserve">مساعِدات الملاحة الراديوية (المرفق </w:t>
      </w:r>
      <w:r w:rsidRPr="00311991">
        <w:t>G</w:t>
      </w:r>
      <w:r w:rsidRPr="00311991">
        <w:rPr>
          <w:rFonts w:hint="cs"/>
          <w:rtl/>
        </w:rPr>
        <w:t xml:space="preserve">، الجدول </w:t>
      </w:r>
      <w:r w:rsidR="00A346FA">
        <w:t>2</w:t>
      </w:r>
      <w:r w:rsidR="006972AC">
        <w:noBreakHyphen/>
      </w:r>
      <w:r w:rsidR="00A346FA">
        <w:t>G</w:t>
      </w:r>
      <w:r w:rsidRPr="00311991">
        <w:rPr>
          <w:rFonts w:hint="cs"/>
          <w:rtl/>
        </w:rPr>
        <w:t xml:space="preserve">)). ويطبق نظام الهبوط بالأجهزة </w:t>
      </w:r>
      <w:r w:rsidR="006972AC">
        <w:t>(</w:t>
      </w:r>
      <w:r w:rsidRPr="00311991">
        <w:t>ILS</w:t>
      </w:r>
      <w:r w:rsidR="006972AC">
        <w:t>)</w:t>
      </w:r>
      <w:r w:rsidRPr="00311991">
        <w:rPr>
          <w:rFonts w:hint="cs"/>
          <w:rtl/>
        </w:rPr>
        <w:t xml:space="preserve"> هامش سلامة قدره </w:t>
      </w:r>
      <w:r w:rsidRPr="00311991">
        <w:t>dB</w:t>
      </w:r>
      <w:r w:rsidR="006972AC">
        <w:t> 8</w:t>
      </w:r>
      <w:r w:rsidRPr="00311991">
        <w:rPr>
          <w:rFonts w:hint="cs"/>
          <w:rtl/>
        </w:rPr>
        <w:t xml:space="preserve"> (انظر التوصية </w:t>
      </w:r>
      <w:r w:rsidRPr="00311991">
        <w:t>ITU</w:t>
      </w:r>
      <w:r w:rsidRPr="00311991">
        <w:noBreakHyphen/>
        <w:t>R SM.1009</w:t>
      </w:r>
      <w:r w:rsidR="006972AC">
        <w:noBreakHyphen/>
      </w:r>
      <w:r w:rsidRPr="00311991">
        <w:t>1</w:t>
      </w:r>
      <w:r w:rsidRPr="00311991">
        <w:rPr>
          <w:rFonts w:hint="cs"/>
          <w:rtl/>
        </w:rPr>
        <w:t xml:space="preserve">، التذييل </w:t>
      </w:r>
      <w:r w:rsidR="006972AC">
        <w:t>3</w:t>
      </w:r>
      <w:r w:rsidRPr="00311991">
        <w:rPr>
          <w:rFonts w:hint="cs"/>
          <w:rtl/>
        </w:rPr>
        <w:t xml:space="preserve"> للملحق </w:t>
      </w:r>
      <w:r w:rsidR="006972AC">
        <w:t>2</w:t>
      </w:r>
      <w:r w:rsidRPr="00311991">
        <w:rPr>
          <w:rFonts w:hint="cs"/>
          <w:rtl/>
        </w:rPr>
        <w:t>). وفي كل حالة يحدد الهامش بموجب قدرة الموجة الحاملة في نظام الملاحة.</w:t>
      </w:r>
    </w:p>
    <w:p w:rsidR="00311991" w:rsidRPr="00311991" w:rsidRDefault="00311991" w:rsidP="008449FF">
      <w:r w:rsidRPr="00311991">
        <w:rPr>
          <w:rFonts w:hint="cs"/>
          <w:rtl/>
        </w:rPr>
        <w:t>ولاختبار الأداء في هذه الأنظمة، يجري تخفيض قدرة الإشارة المطلوبة من السوية الإسمية بمقدار هامش السلامة، ثم تختبر لمعرفة ما إذا كان النظام يوفر الأداء المطلوب بوجود التداخل أم لا. بعبارة أخرى، يجب على المصنّع أن يصمم المعدات بحيث تتمكن من التعامل مع أعلى سوية متوقعة من التداخل بينما تستقبل سوية من الإشارة المطلوبة أخفض (بمقدار هامش السلامة) مما</w:t>
      </w:r>
      <w:r w:rsidR="008449FF">
        <w:rPr>
          <w:rFonts w:hint="eastAsia"/>
          <w:rtl/>
        </w:rPr>
        <w:t> </w:t>
      </w:r>
      <w:r w:rsidRPr="00311991">
        <w:rPr>
          <w:rFonts w:hint="cs"/>
          <w:rtl/>
        </w:rPr>
        <w:t>كانت سوف تستقبل خلاف ذلك.</w:t>
      </w:r>
    </w:p>
    <w:p w:rsidR="00311991" w:rsidRPr="00311991" w:rsidRDefault="00311991" w:rsidP="00A346FA">
      <w:r w:rsidRPr="00311991">
        <w:rPr>
          <w:rFonts w:hint="cs"/>
          <w:rtl/>
        </w:rPr>
        <w:t xml:space="preserve">وهذا النهج غير ممكن في النظام العالمي للملاحة الساتلية </w:t>
      </w:r>
      <w:r w:rsidR="008449FF" w:rsidRPr="008449FF">
        <w:rPr>
          <w:position w:val="6"/>
          <w:sz w:val="18"/>
          <w:szCs w:val="18"/>
        </w:rPr>
        <w:footnoteReference w:id="3"/>
      </w:r>
      <w:r w:rsidR="008449FF">
        <w:t>(</w:t>
      </w:r>
      <w:r w:rsidRPr="00311991">
        <w:t>GNSS</w:t>
      </w:r>
      <w:r w:rsidR="008449FF">
        <w:t>)</w:t>
      </w:r>
      <w:r w:rsidRPr="00311991">
        <w:rPr>
          <w:rFonts w:hint="cs"/>
          <w:rtl/>
        </w:rPr>
        <w:t xml:space="preserve"> لأن تخفيض قدرة الموجة الحاملة بمقدار </w:t>
      </w:r>
      <w:r w:rsidRPr="00311991">
        <w:t>dB</w:t>
      </w:r>
      <w:r w:rsidR="008449FF">
        <w:t> 6</w:t>
      </w:r>
      <w:r w:rsidRPr="00311991">
        <w:rPr>
          <w:rFonts w:hint="cs"/>
          <w:rtl/>
        </w:rPr>
        <w:t xml:space="preserve"> أو أكثر دون القدرة المصممة قد يؤدي إلى إغفال الساتل في خوارزمية التتبع في المستقبِل. ذلك </w:t>
      </w:r>
      <w:proofErr w:type="spellStart"/>
      <w:r w:rsidRPr="00311991">
        <w:rPr>
          <w:rFonts w:hint="cs"/>
          <w:rtl/>
        </w:rPr>
        <w:t>لإن</w:t>
      </w:r>
      <w:proofErr w:type="spellEnd"/>
      <w:r w:rsidRPr="00311991">
        <w:rPr>
          <w:rFonts w:hint="cs"/>
          <w:rtl/>
        </w:rPr>
        <w:t xml:space="preserve"> قدرة الساتل</w:t>
      </w:r>
      <w:r w:rsidR="008449FF">
        <w:rPr>
          <w:rFonts w:hint="cs"/>
          <w:rtl/>
        </w:rPr>
        <w:t xml:space="preserve"> </w:t>
      </w:r>
      <w:r w:rsidRPr="00311991">
        <w:t>GNSS</w:t>
      </w:r>
      <w:r w:rsidRPr="00311991">
        <w:rPr>
          <w:rFonts w:hint="cs"/>
          <w:rtl/>
        </w:rPr>
        <w:t xml:space="preserve"> محدودة نسبياً، ومن ثم فإن مستقبلات</w:t>
      </w:r>
      <w:r w:rsidR="008449FF">
        <w:rPr>
          <w:rFonts w:hint="cs"/>
          <w:rtl/>
        </w:rPr>
        <w:t xml:space="preserve"> </w:t>
      </w:r>
      <w:r w:rsidRPr="00311991">
        <w:t>GNSS</w:t>
      </w:r>
      <w:r w:rsidRPr="00311991">
        <w:rPr>
          <w:rFonts w:hint="cs"/>
          <w:rtl/>
        </w:rPr>
        <w:t xml:space="preserve"> تعمل على امتداد مجال دينامي ضئيل. وبالنسبة إلى مستقبلات</w:t>
      </w:r>
      <w:r w:rsidR="008449FF">
        <w:rPr>
          <w:rFonts w:hint="cs"/>
          <w:rtl/>
        </w:rPr>
        <w:t xml:space="preserve"> </w:t>
      </w:r>
      <w:r w:rsidRPr="00311991">
        <w:t>GNSS</w:t>
      </w:r>
      <w:r w:rsidRPr="00311991">
        <w:rPr>
          <w:rFonts w:hint="cs"/>
          <w:rtl/>
        </w:rPr>
        <w:t xml:space="preserve">، فإن مقياس نوعية الإشارة المستقبلة الرئيسي هو نسبة </w:t>
      </w:r>
      <w:r w:rsidRPr="00A346FA">
        <w:rPr>
          <w:i/>
          <w:iCs/>
        </w:rPr>
        <w:t>C/N</w:t>
      </w:r>
      <w:r w:rsidRPr="00311991">
        <w:rPr>
          <w:vertAlign w:val="subscript"/>
        </w:rPr>
        <w:t>0,</w:t>
      </w:r>
      <w:r w:rsidRPr="00A346FA">
        <w:rPr>
          <w:i/>
          <w:iCs/>
          <w:vertAlign w:val="subscript"/>
        </w:rPr>
        <w:t>EFF</w:t>
      </w:r>
      <w:r w:rsidRPr="00311991">
        <w:rPr>
          <w:rFonts w:hint="cs"/>
          <w:rtl/>
        </w:rPr>
        <w:t>، نسبة قدرة الموجة الحاملة المستعادة</w:t>
      </w:r>
      <w:r w:rsidR="008449FF">
        <w:rPr>
          <w:rFonts w:hint="eastAsia"/>
          <w:rtl/>
        </w:rPr>
        <w:t> </w:t>
      </w:r>
      <w:r w:rsidRPr="00A346FA">
        <w:rPr>
          <w:i/>
          <w:iCs/>
        </w:rPr>
        <w:t>C</w:t>
      </w:r>
      <w:r w:rsidRPr="00311991">
        <w:rPr>
          <w:rFonts w:hint="cs"/>
          <w:rtl/>
        </w:rPr>
        <w:t>، إلى الكثافة الطيفية الفعالة للضوضاء</w:t>
      </w:r>
      <w:r w:rsidR="008449FF">
        <w:rPr>
          <w:rFonts w:hint="eastAsia"/>
          <w:rtl/>
        </w:rPr>
        <w:t> </w:t>
      </w:r>
      <w:r w:rsidRPr="00311991">
        <w:rPr>
          <w:rFonts w:hint="cs"/>
          <w:rtl/>
        </w:rPr>
        <w:t>+</w:t>
      </w:r>
      <w:r w:rsidR="008449FF">
        <w:rPr>
          <w:rFonts w:hint="eastAsia"/>
          <w:rtl/>
        </w:rPr>
        <w:t> </w:t>
      </w:r>
      <w:r w:rsidRPr="00311991">
        <w:rPr>
          <w:rFonts w:hint="cs"/>
          <w:rtl/>
        </w:rPr>
        <w:t xml:space="preserve">التداخل، </w:t>
      </w:r>
      <w:r w:rsidR="00A346FA" w:rsidRPr="00A346FA">
        <w:rPr>
          <w:i/>
          <w:iCs/>
        </w:rPr>
        <w:t>N</w:t>
      </w:r>
      <w:r w:rsidR="00A346FA" w:rsidRPr="00311991">
        <w:rPr>
          <w:vertAlign w:val="subscript"/>
        </w:rPr>
        <w:t>0,</w:t>
      </w:r>
      <w:r w:rsidR="00A346FA" w:rsidRPr="00A346FA">
        <w:rPr>
          <w:i/>
          <w:iCs/>
          <w:vertAlign w:val="subscript"/>
        </w:rPr>
        <w:t>EFF</w:t>
      </w:r>
      <w:r w:rsidR="00A346FA" w:rsidRPr="00311991">
        <w:t xml:space="preserve"> </w:t>
      </w:r>
      <w:r w:rsidRPr="00311991">
        <w:t>=</w:t>
      </w:r>
      <w:r w:rsidR="008449FF">
        <w:t> </w:t>
      </w:r>
      <w:r w:rsidRPr="00A346FA">
        <w:rPr>
          <w:i/>
          <w:iCs/>
        </w:rPr>
        <w:t>N</w:t>
      </w:r>
      <w:r w:rsidRPr="00311991">
        <w:rPr>
          <w:vertAlign w:val="subscript"/>
        </w:rPr>
        <w:t>0</w:t>
      </w:r>
      <w:r w:rsidR="008449FF">
        <w:t> </w:t>
      </w:r>
      <w:r w:rsidRPr="00311991">
        <w:t>+</w:t>
      </w:r>
      <w:r w:rsidR="008449FF">
        <w:t> </w:t>
      </w:r>
      <w:r w:rsidRPr="00A346FA">
        <w:rPr>
          <w:i/>
          <w:iCs/>
        </w:rPr>
        <w:t>I</w:t>
      </w:r>
      <w:r w:rsidRPr="00311991">
        <w:rPr>
          <w:vertAlign w:val="subscript"/>
        </w:rPr>
        <w:t>0</w:t>
      </w:r>
      <w:r w:rsidRPr="00311991">
        <w:rPr>
          <w:rFonts w:hint="cs"/>
          <w:rtl/>
        </w:rPr>
        <w:t>. ويجب أن تكون مستقبلات</w:t>
      </w:r>
      <w:r w:rsidR="008449FF">
        <w:rPr>
          <w:rFonts w:hint="cs"/>
          <w:rtl/>
        </w:rPr>
        <w:t xml:space="preserve"> </w:t>
      </w:r>
      <w:r w:rsidRPr="00311991">
        <w:t>GNSS</w:t>
      </w:r>
      <w:r w:rsidRPr="00311991">
        <w:rPr>
          <w:rFonts w:hint="cs"/>
          <w:rtl/>
        </w:rPr>
        <w:t xml:space="preserve"> قادرة على التشغيل بالقرب من قيمة </w:t>
      </w:r>
      <w:r w:rsidRPr="00A346FA">
        <w:rPr>
          <w:i/>
          <w:iCs/>
        </w:rPr>
        <w:t>C/N</w:t>
      </w:r>
      <w:r w:rsidRPr="00311991">
        <w:rPr>
          <w:vertAlign w:val="subscript"/>
        </w:rPr>
        <w:t>0</w:t>
      </w:r>
      <w:r w:rsidRPr="00A346FA">
        <w:rPr>
          <w:i/>
          <w:iCs/>
          <w:vertAlign w:val="subscript"/>
        </w:rPr>
        <w:t>,EFF</w:t>
      </w:r>
      <w:r w:rsidRPr="00311991">
        <w:rPr>
          <w:rFonts w:hint="cs"/>
          <w:rtl/>
        </w:rPr>
        <w:t xml:space="preserve"> الدنيا، وهو مجال ترتفع فيه معلمات الأداء الهامة، مثل معدل خطأ الكلمات المكتشف أو خطأ طور الموجة الحاملة، بسرعة إزاء تخفيضات ضئيلة في معدل </w:t>
      </w:r>
      <w:r w:rsidRPr="00A346FA">
        <w:rPr>
          <w:i/>
          <w:iCs/>
        </w:rPr>
        <w:t>C/N</w:t>
      </w:r>
      <w:r w:rsidRPr="00311991">
        <w:rPr>
          <w:vertAlign w:val="subscript"/>
        </w:rPr>
        <w:t>0,</w:t>
      </w:r>
      <w:r w:rsidRPr="00A346FA">
        <w:rPr>
          <w:i/>
          <w:iCs/>
          <w:vertAlign w:val="subscript"/>
        </w:rPr>
        <w:t>EFF</w:t>
      </w:r>
      <w:r w:rsidRPr="00311991">
        <w:rPr>
          <w:rFonts w:hint="cs"/>
          <w:rtl/>
        </w:rPr>
        <w:t xml:space="preserve"> بسبب التداخل، مثلاً.</w:t>
      </w:r>
    </w:p>
    <w:p w:rsidR="00311991" w:rsidRPr="00311991" w:rsidRDefault="008C0F8C" w:rsidP="00A346FA">
      <w:pPr>
        <w:pStyle w:val="Heading2"/>
        <w:rPr>
          <w:rFonts w:hint="cs"/>
          <w:rtl/>
          <w:lang w:bidi="ar-SY"/>
        </w:rPr>
      </w:pPr>
      <w:r>
        <w:t>2.3</w:t>
      </w:r>
      <w:r w:rsidR="00311991" w:rsidRPr="00311991">
        <w:tab/>
      </w:r>
      <w:r w:rsidR="00311991" w:rsidRPr="00311991">
        <w:rPr>
          <w:rFonts w:hint="cs"/>
          <w:rtl/>
        </w:rPr>
        <w:t xml:space="preserve">هامش </w:t>
      </w:r>
      <w:r w:rsidR="00311991" w:rsidRPr="00A346FA">
        <w:rPr>
          <w:rFonts w:hint="cs"/>
          <w:rtl/>
        </w:rPr>
        <w:t>الأمان</w:t>
      </w:r>
      <w:r w:rsidR="00311991" w:rsidRPr="00311991">
        <w:rPr>
          <w:rFonts w:hint="cs"/>
          <w:rtl/>
        </w:rPr>
        <w:t xml:space="preserve"> للنظام</w:t>
      </w:r>
      <w:r w:rsidR="00311991" w:rsidRPr="00311991">
        <w:t xml:space="preserve">GNSS </w:t>
      </w:r>
      <w:r w:rsidR="00311991" w:rsidRPr="00311991">
        <w:rPr>
          <w:rFonts w:hint="cs"/>
          <w:rtl/>
        </w:rPr>
        <w:t xml:space="preserve"> في النطاق </w:t>
      </w:r>
      <w:r>
        <w:rPr>
          <w:lang w:bidi="ar-SY"/>
        </w:rPr>
        <w:t>MHz 1 610</w:t>
      </w:r>
      <w:r>
        <w:rPr>
          <w:lang w:bidi="ar-SY"/>
        </w:rPr>
        <w:noBreakHyphen/>
        <w:t>1 559</w:t>
      </w:r>
    </w:p>
    <w:p w:rsidR="00311991" w:rsidRDefault="00311991" w:rsidP="008C0F8C">
      <w:pPr>
        <w:rPr>
          <w:rFonts w:hint="cs"/>
          <w:rtl/>
        </w:rPr>
      </w:pPr>
      <w:r w:rsidRPr="00311991">
        <w:rPr>
          <w:rFonts w:hint="cs"/>
          <w:rtl/>
        </w:rPr>
        <w:t>على غرار الهبوط بالموجات الصغرية</w:t>
      </w:r>
      <w:r w:rsidRPr="00311991">
        <w:t xml:space="preserve">MLS </w:t>
      </w:r>
      <w:r w:rsidRPr="00311991">
        <w:rPr>
          <w:rFonts w:hint="cs"/>
          <w:rtl/>
        </w:rPr>
        <w:t xml:space="preserve"> وبالأجهزة </w:t>
      </w:r>
      <w:r w:rsidRPr="00311991">
        <w:t>ILS</w:t>
      </w:r>
      <w:r w:rsidRPr="00311991">
        <w:rPr>
          <w:rFonts w:hint="cs"/>
          <w:rtl/>
        </w:rPr>
        <w:t>، فإن النهج المتبع في النظام</w:t>
      </w:r>
      <w:r w:rsidRPr="00311991">
        <w:t xml:space="preserve">GNSS </w:t>
      </w:r>
      <w:r w:rsidRPr="00311991">
        <w:rPr>
          <w:rFonts w:hint="cs"/>
          <w:rtl/>
        </w:rPr>
        <w:t xml:space="preserve"> هو تحديد سوية لتداخل الترددات الراديوية</w:t>
      </w:r>
      <w:r w:rsidRPr="008C0F8C">
        <w:rPr>
          <w:position w:val="6"/>
          <w:sz w:val="18"/>
          <w:szCs w:val="18"/>
        </w:rPr>
        <w:footnoteReference w:id="4"/>
      </w:r>
      <w:r w:rsidRPr="00311991">
        <w:rPr>
          <w:rFonts w:hint="cs"/>
          <w:rtl/>
        </w:rPr>
        <w:t xml:space="preserve"> </w:t>
      </w:r>
      <w:r w:rsidR="008C0F8C">
        <w:t>(</w:t>
      </w:r>
      <w:r w:rsidRPr="00311991">
        <w:t>RFI</w:t>
      </w:r>
      <w:r w:rsidR="008C0F8C">
        <w:t>)</w:t>
      </w:r>
      <w:r w:rsidRPr="00311991">
        <w:rPr>
          <w:rFonts w:hint="cs"/>
          <w:rtl/>
        </w:rPr>
        <w:t xml:space="preserve"> لغير الطيران يجب أن يكون المستقبل قادراً على قبولها وتفي في الوقت ذاته بمواصفات الأداء. وبالنسبة لنظام </w:t>
      </w:r>
      <w:r w:rsidRPr="00311991">
        <w:t>GNSS</w:t>
      </w:r>
      <w:r w:rsidRPr="00311991">
        <w:rPr>
          <w:rFonts w:hint="cs"/>
          <w:rtl/>
        </w:rPr>
        <w:t>، تتجاوز حدود اختبار</w:t>
      </w:r>
      <w:r w:rsidRPr="00311991">
        <w:t xml:space="preserve">RFI </w:t>
      </w:r>
      <w:r w:rsidRPr="00311991">
        <w:rPr>
          <w:rFonts w:hint="cs"/>
          <w:rtl/>
        </w:rPr>
        <w:t xml:space="preserve"> في المستقبِل (أي عتبة التصميم) السوية القصوى للتداخل البيئي الكلي المسموح به في هامش الأمان. وعلى وجه التحديد، إذا كانت حدود اختبار التداخل الكلي المستمر لنظام</w:t>
      </w:r>
      <w:r w:rsidRPr="00311991">
        <w:t xml:space="preserve">GNSS </w:t>
      </w:r>
      <w:r w:rsidRPr="00311991">
        <w:rPr>
          <w:rFonts w:hint="cs"/>
          <w:rtl/>
        </w:rPr>
        <w:t xml:space="preserve"> هي </w:t>
      </w:r>
      <w:proofErr w:type="spellStart"/>
      <w:r w:rsidRPr="00A346FA">
        <w:rPr>
          <w:i/>
          <w:iCs/>
        </w:rPr>
        <w:t>J</w:t>
      </w:r>
      <w:r w:rsidRPr="00A346FA">
        <w:rPr>
          <w:i/>
          <w:iCs/>
          <w:vertAlign w:val="subscript"/>
        </w:rPr>
        <w:t>agg,max</w:t>
      </w:r>
      <w:proofErr w:type="spellEnd"/>
      <w:r w:rsidR="008C0F8C">
        <w:rPr>
          <w:rFonts w:hint="eastAsia"/>
          <w:rtl/>
        </w:rPr>
        <w:t> </w:t>
      </w:r>
      <w:r w:rsidR="008C0F8C">
        <w:t>(</w:t>
      </w:r>
      <w:r w:rsidRPr="00311991">
        <w:t>dBW</w:t>
      </w:r>
      <w:r w:rsidR="008C0F8C">
        <w:t>)</w:t>
      </w:r>
      <w:r w:rsidRPr="00311991">
        <w:rPr>
          <w:rFonts w:hint="cs"/>
          <w:rtl/>
        </w:rPr>
        <w:t xml:space="preserve"> واستخدم هامش الأمان </w:t>
      </w:r>
      <w:r w:rsidRPr="00A346FA">
        <w:rPr>
          <w:i/>
          <w:iCs/>
        </w:rPr>
        <w:t>M</w:t>
      </w:r>
      <w:r w:rsidRPr="00311991">
        <w:rPr>
          <w:rFonts w:hint="cs"/>
          <w:rtl/>
        </w:rPr>
        <w:t xml:space="preserve"> </w:t>
      </w:r>
      <w:r w:rsidRPr="00311991">
        <w:t>(dB)</w:t>
      </w:r>
      <w:r w:rsidRPr="00311991">
        <w:rPr>
          <w:rFonts w:hint="cs"/>
          <w:rtl/>
        </w:rPr>
        <w:t xml:space="preserve">، عندئذ يكون الحد الأقصى المأمون للتداخل البيئي الكلي المستمر </w:t>
      </w:r>
      <w:r w:rsidRPr="00311991">
        <w:t>RFI</w:t>
      </w:r>
      <w:r w:rsidRPr="00311991">
        <w:rPr>
          <w:rFonts w:hint="cs"/>
          <w:rtl/>
        </w:rPr>
        <w:t xml:space="preserve">، </w:t>
      </w:r>
      <w:proofErr w:type="spellStart"/>
      <w:r w:rsidRPr="00A346FA">
        <w:rPr>
          <w:i/>
          <w:iCs/>
        </w:rPr>
        <w:t>J</w:t>
      </w:r>
      <w:r w:rsidRPr="00A346FA">
        <w:rPr>
          <w:i/>
          <w:iCs/>
          <w:vertAlign w:val="subscript"/>
        </w:rPr>
        <w:t>safe,max</w:t>
      </w:r>
      <w:proofErr w:type="spellEnd"/>
      <w:r w:rsidR="008C0F8C">
        <w:rPr>
          <w:rFonts w:hint="eastAsia"/>
          <w:rtl/>
        </w:rPr>
        <w:t> </w:t>
      </w:r>
      <w:r w:rsidR="008C0F8C">
        <w:t>(</w:t>
      </w:r>
      <w:r w:rsidRPr="00311991">
        <w:t>dBW</w:t>
      </w:r>
      <w:r w:rsidR="008C0F8C">
        <w:t>)</w:t>
      </w:r>
      <w:r w:rsidR="008C0F8C">
        <w:rPr>
          <w:rFonts w:hint="cs"/>
          <w:rtl/>
        </w:rPr>
        <w:t>، هو:</w:t>
      </w:r>
    </w:p>
    <w:p w:rsidR="00E74F4C" w:rsidRPr="00E74F4C" w:rsidRDefault="00E74F4C" w:rsidP="00E74F4C">
      <w:pPr>
        <w:tabs>
          <w:tab w:val="left" w:pos="794"/>
          <w:tab w:val="center" w:pos="4820"/>
          <w:tab w:val="right" w:pos="9639"/>
        </w:tabs>
        <w:bidi w:val="0"/>
        <w:spacing w:before="100" w:beforeAutospacing="1" w:after="100" w:afterAutospacing="1" w:line="240" w:lineRule="auto"/>
        <w:rPr>
          <w:rFonts w:cs="Times New Roman"/>
          <w:sz w:val="24"/>
          <w:szCs w:val="20"/>
          <w:lang w:eastAsia="en-US"/>
        </w:rPr>
      </w:pPr>
      <w:r w:rsidRPr="00E74F4C">
        <w:rPr>
          <w:rFonts w:cs="Times New Roman"/>
          <w:sz w:val="24"/>
          <w:szCs w:val="20"/>
          <w:lang w:eastAsia="en-US"/>
        </w:rPr>
        <w:tab/>
      </w:r>
      <w:r w:rsidRPr="00E74F4C">
        <w:rPr>
          <w:rFonts w:cs="Times New Roman"/>
          <w:sz w:val="24"/>
          <w:szCs w:val="20"/>
          <w:lang w:eastAsia="en-US"/>
        </w:rPr>
        <w:tab/>
      </w:r>
      <w:proofErr w:type="spellStart"/>
      <w:r w:rsidRPr="00E74F4C">
        <w:rPr>
          <w:rFonts w:cs="Times New Roman"/>
          <w:i/>
          <w:sz w:val="24"/>
          <w:szCs w:val="20"/>
          <w:lang w:eastAsia="en-US"/>
        </w:rPr>
        <w:t>J</w:t>
      </w:r>
      <w:r w:rsidRPr="00E74F4C">
        <w:rPr>
          <w:rFonts w:cs="Times New Roman"/>
          <w:i/>
          <w:iCs/>
          <w:sz w:val="24"/>
          <w:szCs w:val="20"/>
          <w:vertAlign w:val="subscript"/>
          <w:lang w:eastAsia="en-US"/>
        </w:rPr>
        <w:t>safe</w:t>
      </w:r>
      <w:r w:rsidRPr="00E74F4C">
        <w:rPr>
          <w:rFonts w:cs="Times New Roman"/>
          <w:iCs/>
          <w:sz w:val="24"/>
          <w:szCs w:val="20"/>
          <w:vertAlign w:val="subscript"/>
          <w:lang w:eastAsia="en-US"/>
        </w:rPr>
        <w:t>,</w:t>
      </w:r>
      <w:r w:rsidRPr="00E74F4C">
        <w:rPr>
          <w:rFonts w:cs="Times New Roman"/>
          <w:sz w:val="24"/>
          <w:szCs w:val="20"/>
          <w:vertAlign w:val="subscript"/>
          <w:lang w:eastAsia="en-US"/>
        </w:rPr>
        <w:t>max</w:t>
      </w:r>
      <w:proofErr w:type="spellEnd"/>
      <w:r w:rsidRPr="00E74F4C">
        <w:rPr>
          <w:rFonts w:cs="Times New Roman"/>
          <w:sz w:val="24"/>
          <w:szCs w:val="20"/>
          <w:lang w:eastAsia="en-US"/>
        </w:rPr>
        <w:t xml:space="preserve"> = </w:t>
      </w:r>
      <w:proofErr w:type="spellStart"/>
      <w:r w:rsidRPr="00E74F4C">
        <w:rPr>
          <w:rFonts w:cs="Times New Roman"/>
          <w:i/>
          <w:sz w:val="24"/>
          <w:szCs w:val="20"/>
          <w:lang w:eastAsia="en-US"/>
        </w:rPr>
        <w:t>J</w:t>
      </w:r>
      <w:r w:rsidRPr="00E74F4C">
        <w:rPr>
          <w:rFonts w:cs="Times New Roman"/>
          <w:i/>
          <w:iCs/>
          <w:sz w:val="24"/>
          <w:szCs w:val="20"/>
          <w:vertAlign w:val="subscript"/>
          <w:lang w:eastAsia="en-US"/>
        </w:rPr>
        <w:t>agg</w:t>
      </w:r>
      <w:r w:rsidRPr="00E74F4C">
        <w:rPr>
          <w:rFonts w:cs="Times New Roman"/>
          <w:iCs/>
          <w:sz w:val="24"/>
          <w:szCs w:val="20"/>
          <w:vertAlign w:val="subscript"/>
          <w:lang w:eastAsia="en-US"/>
        </w:rPr>
        <w:t>,</w:t>
      </w:r>
      <w:r w:rsidRPr="00E74F4C">
        <w:rPr>
          <w:rFonts w:cs="Times New Roman"/>
          <w:sz w:val="24"/>
          <w:szCs w:val="20"/>
          <w:vertAlign w:val="subscript"/>
          <w:lang w:eastAsia="en-US"/>
        </w:rPr>
        <w:t>max</w:t>
      </w:r>
      <w:proofErr w:type="spellEnd"/>
      <w:r w:rsidRPr="00E74F4C">
        <w:rPr>
          <w:rFonts w:cs="Times New Roman"/>
          <w:sz w:val="24"/>
          <w:szCs w:val="20"/>
          <w:lang w:eastAsia="en-US"/>
        </w:rPr>
        <w:t xml:space="preserve"> – </w:t>
      </w:r>
      <w:r w:rsidRPr="00E74F4C">
        <w:rPr>
          <w:rFonts w:cs="Times New Roman"/>
          <w:i/>
          <w:sz w:val="24"/>
          <w:szCs w:val="20"/>
          <w:lang w:eastAsia="en-US"/>
        </w:rPr>
        <w:t>M</w:t>
      </w:r>
    </w:p>
    <w:p w:rsidR="00311991" w:rsidRPr="00311991" w:rsidRDefault="00311991" w:rsidP="00E74F4C">
      <w:r w:rsidRPr="00311991">
        <w:rPr>
          <w:rFonts w:hint="cs"/>
          <w:rtl/>
        </w:rPr>
        <w:t>وبالنسبة للنظام</w:t>
      </w:r>
      <w:r w:rsidRPr="00311991">
        <w:t xml:space="preserve">GNSS </w:t>
      </w:r>
      <w:r w:rsidRPr="00311991">
        <w:rPr>
          <w:rFonts w:hint="cs"/>
          <w:rtl/>
        </w:rPr>
        <w:t xml:space="preserve"> في النطاق </w:t>
      </w:r>
      <w:r w:rsidRPr="00311991">
        <w:t>MHz</w:t>
      </w:r>
      <w:r w:rsidR="00E74F4C">
        <w:t> 1 610</w:t>
      </w:r>
      <w:r w:rsidR="00E74F4C">
        <w:noBreakHyphen/>
        <w:t>1 559</w:t>
      </w:r>
      <w:r w:rsidRPr="00311991">
        <w:rPr>
          <w:rFonts w:hint="cs"/>
          <w:rtl/>
        </w:rPr>
        <w:t>، يكون هامش الأمان</w:t>
      </w:r>
      <w:r w:rsidR="00E74F4C">
        <w:rPr>
          <w:rFonts w:hint="cs"/>
          <w:rtl/>
        </w:rPr>
        <w:t xml:space="preserve"> </w:t>
      </w:r>
      <w:r w:rsidRPr="00892D83">
        <w:rPr>
          <w:i/>
          <w:iCs/>
        </w:rPr>
        <w:t>M</w:t>
      </w:r>
      <w:r w:rsidRPr="00311991">
        <w:rPr>
          <w:rFonts w:hint="cs"/>
          <w:rtl/>
        </w:rPr>
        <w:t xml:space="preserve"> </w:t>
      </w:r>
      <w:r w:rsidRPr="00311991">
        <w:t>(dB)</w:t>
      </w:r>
      <w:r w:rsidRPr="00311991">
        <w:rPr>
          <w:rFonts w:hint="cs"/>
          <w:rtl/>
        </w:rPr>
        <w:t xml:space="preserve"> هو </w:t>
      </w:r>
      <w:r w:rsidRPr="00311991">
        <w:t>dB</w:t>
      </w:r>
      <w:r w:rsidR="00E74F4C">
        <w:t> 6</w:t>
      </w:r>
      <w:r w:rsidRPr="00311991">
        <w:rPr>
          <w:rFonts w:hint="cs"/>
          <w:rtl/>
        </w:rPr>
        <w:t>.</w:t>
      </w:r>
    </w:p>
    <w:p w:rsidR="00311991" w:rsidRPr="00311991" w:rsidRDefault="00311991" w:rsidP="00A346FA">
      <w:r w:rsidRPr="00311991">
        <w:rPr>
          <w:rFonts w:hint="cs"/>
          <w:rtl/>
        </w:rPr>
        <w:t xml:space="preserve">وقد استخدم هامش أمان قدره </w:t>
      </w:r>
      <w:r w:rsidRPr="00311991">
        <w:t>dB</w:t>
      </w:r>
      <w:r w:rsidR="00E74F4C">
        <w:t> 5,6</w:t>
      </w:r>
      <w:r w:rsidRPr="00311991">
        <w:rPr>
          <w:rFonts w:hint="cs"/>
          <w:rtl/>
        </w:rPr>
        <w:t xml:space="preserve"> في وضع حد البث عند </w:t>
      </w:r>
      <w:r w:rsidRPr="00311991">
        <w:t>dB(W/MHz)</w:t>
      </w:r>
      <w:r w:rsidR="00E74F4C">
        <w:t>70–</w:t>
      </w:r>
      <w:r w:rsidRPr="00311991">
        <w:rPr>
          <w:rFonts w:hint="cs"/>
          <w:rtl/>
        </w:rPr>
        <w:t xml:space="preserve"> المعتمد في التوصية </w:t>
      </w:r>
      <w:r w:rsidRPr="00311991">
        <w:t>ITU</w:t>
      </w:r>
      <w:r w:rsidRPr="00311991">
        <w:noBreakHyphen/>
        <w:t>R M.1343</w:t>
      </w:r>
      <w:r w:rsidR="00E74F4C">
        <w:noBreakHyphen/>
      </w:r>
      <w:r w:rsidRPr="00311991">
        <w:t>1</w:t>
      </w:r>
      <w:r w:rsidRPr="00311991">
        <w:rPr>
          <w:rFonts w:hint="cs"/>
          <w:rtl/>
        </w:rPr>
        <w:t xml:space="preserve">. ولكن على صعيد التطبيق عموماً يتم تعديل هذا الهامش قليلاً إلى </w:t>
      </w:r>
      <w:r w:rsidRPr="00311991">
        <w:t>dB</w:t>
      </w:r>
      <w:r w:rsidR="00E74F4C">
        <w:t> 6</w:t>
      </w:r>
      <w:r w:rsidRPr="00311991">
        <w:rPr>
          <w:rFonts w:hint="cs"/>
          <w:rtl/>
        </w:rPr>
        <w:t xml:space="preserve">، مما يدخله في مجال هوامش خدمة الأمان التي اعتمدها </w:t>
      </w:r>
      <w:r w:rsidR="00A346FA">
        <w:rPr>
          <w:rFonts w:hint="cs"/>
          <w:rtl/>
        </w:rPr>
        <w:t>قطاع الاتصالات الراديوية</w:t>
      </w:r>
      <w:r w:rsidRPr="00311991">
        <w:rPr>
          <w:rFonts w:hint="cs"/>
          <w:rtl/>
        </w:rPr>
        <w:t xml:space="preserve"> لتطبيقات أمان أخرى، كما جاء في البند </w:t>
      </w:r>
      <w:r w:rsidR="00E74F4C">
        <w:t>1.3</w:t>
      </w:r>
      <w:r w:rsidRPr="00311991">
        <w:rPr>
          <w:rFonts w:hint="cs"/>
          <w:rtl/>
        </w:rPr>
        <w:t xml:space="preserve"> أعلاه. </w:t>
      </w:r>
    </w:p>
    <w:p w:rsidR="00311991" w:rsidRPr="00F1655C" w:rsidRDefault="00311991" w:rsidP="00892D83">
      <w:r w:rsidRPr="00F1655C">
        <w:rPr>
          <w:rFonts w:hint="cs"/>
          <w:rtl/>
        </w:rPr>
        <w:lastRenderedPageBreak/>
        <w:t>فهنالك مثلاُ مستقبِل الملاحة الجوية</w:t>
      </w:r>
      <w:r w:rsidRPr="00F1655C">
        <w:t xml:space="preserve">SBAS </w:t>
      </w:r>
      <w:r w:rsidRPr="00F1655C">
        <w:rPr>
          <w:rFonts w:hint="cs"/>
          <w:rtl/>
        </w:rPr>
        <w:t xml:space="preserve"> نمط </w:t>
      </w:r>
      <w:r w:rsidR="00C45BC0" w:rsidRPr="00F1655C">
        <w:t>1</w:t>
      </w:r>
      <w:r w:rsidRPr="00F1655C">
        <w:rPr>
          <w:rFonts w:hint="cs"/>
          <w:rtl/>
        </w:rPr>
        <w:t xml:space="preserve"> بدقة </w:t>
      </w:r>
      <w:r w:rsidR="00A346FA">
        <w:rPr>
          <w:rFonts w:hint="cs"/>
          <w:rtl/>
        </w:rPr>
        <w:t>ا</w:t>
      </w:r>
      <w:r w:rsidRPr="00F1655C">
        <w:rPr>
          <w:rFonts w:hint="cs"/>
          <w:rtl/>
        </w:rPr>
        <w:t xml:space="preserve">قتراب من الفئة </w:t>
      </w:r>
      <w:r w:rsidRPr="00F1655C">
        <w:t>I</w:t>
      </w:r>
      <w:r w:rsidRPr="00F1655C">
        <w:rPr>
          <w:rFonts w:hint="cs"/>
          <w:rtl/>
        </w:rPr>
        <w:t xml:space="preserve"> (انظر الجدول </w:t>
      </w:r>
      <w:r w:rsidR="00C45BC0" w:rsidRPr="00F1655C">
        <w:t>2</w:t>
      </w:r>
      <w:r w:rsidRPr="00F1655C">
        <w:rPr>
          <w:rFonts w:hint="cs"/>
          <w:rtl/>
        </w:rPr>
        <w:t xml:space="preserve"> في الملحق </w:t>
      </w:r>
      <w:r w:rsidR="00C45BC0" w:rsidRPr="00F1655C">
        <w:t>2</w:t>
      </w:r>
      <w:r w:rsidRPr="00F1655C">
        <w:rPr>
          <w:rFonts w:hint="cs"/>
          <w:rtl/>
        </w:rPr>
        <w:t xml:space="preserve">) يعمل في النطاق </w:t>
      </w:r>
      <w:r w:rsidR="00C45BC0" w:rsidRPr="00F1655C">
        <w:t>MHz 12</w:t>
      </w:r>
      <w:r w:rsidR="00A346FA">
        <w:rPr>
          <w:rFonts w:cs="Times New Roman"/>
        </w:rPr>
        <w:t> </w:t>
      </w:r>
      <w:r w:rsidR="00C45BC0" w:rsidRPr="00F1655C">
        <w:rPr>
          <w:rFonts w:cs="Times New Roman"/>
        </w:rPr>
        <w:t>±</w:t>
      </w:r>
      <w:r w:rsidR="00C45BC0" w:rsidRPr="00F1655C">
        <w:t> 1 575,42</w:t>
      </w:r>
      <w:r w:rsidR="00C45BC0" w:rsidRPr="00F1655C">
        <w:rPr>
          <w:rFonts w:hint="cs"/>
          <w:rtl/>
          <w:lang w:bidi="ar-SY"/>
        </w:rPr>
        <w:t xml:space="preserve"> </w:t>
      </w:r>
      <w:r w:rsidRPr="00F1655C">
        <w:rPr>
          <w:rFonts w:hint="cs"/>
          <w:rtl/>
        </w:rPr>
        <w:t xml:space="preserve">قد تم تصميمه واختباره بحيث يتحمل سوية عتبة تداخل كلي في النطاق العريض بمقدار </w:t>
      </w:r>
      <w:r w:rsidRPr="00F1655C">
        <w:t>dB(W/MHz)</w:t>
      </w:r>
      <w:r w:rsidR="00C45BC0" w:rsidRPr="00F1655C">
        <w:t> 140,5–</w:t>
      </w:r>
      <w:r w:rsidRPr="00F1655C">
        <w:rPr>
          <w:rFonts w:hint="cs"/>
          <w:rtl/>
        </w:rPr>
        <w:t xml:space="preserve"> في أسلوب تتبع الإشارة. ويؤدي تطبيق هامش الأمان بمقدار </w:t>
      </w:r>
      <w:r w:rsidRPr="00F1655C">
        <w:t>dB</w:t>
      </w:r>
      <w:r w:rsidR="00C45BC0" w:rsidRPr="00F1655C">
        <w:t> 6</w:t>
      </w:r>
      <w:r w:rsidRPr="00F1655C">
        <w:rPr>
          <w:rFonts w:hint="cs"/>
          <w:rtl/>
        </w:rPr>
        <w:t xml:space="preserve">، كما جاء في المعادلة أعلاه، على العتبة الكلية إلى سوية الأمان المسموح بها في التعرض لتداخل بمقدار </w:t>
      </w:r>
      <w:r w:rsidRPr="00F1655C">
        <w:t>dB(W/MHz)</w:t>
      </w:r>
      <w:r w:rsidR="00C45BC0" w:rsidRPr="00F1655C">
        <w:t> 146,5–</w:t>
      </w:r>
      <w:r w:rsidRPr="00F1655C">
        <w:rPr>
          <w:rFonts w:hint="cs"/>
          <w:rtl/>
        </w:rPr>
        <w:t>.</w:t>
      </w:r>
    </w:p>
    <w:p w:rsidR="00311991" w:rsidRPr="00311991" w:rsidRDefault="00311991" w:rsidP="00F1655C">
      <w:r w:rsidRPr="00311991">
        <w:rPr>
          <w:rFonts w:hint="cs"/>
          <w:rtl/>
        </w:rPr>
        <w:t xml:space="preserve">ويُشترط توفر هامش أمان للطيران بما لا يقل عن </w:t>
      </w:r>
      <w:r w:rsidRPr="00311991">
        <w:t>dB</w:t>
      </w:r>
      <w:r w:rsidR="00F1655C">
        <w:t> 6</w:t>
      </w:r>
      <w:r w:rsidRPr="00311991">
        <w:rPr>
          <w:rFonts w:hint="cs"/>
          <w:rtl/>
        </w:rPr>
        <w:t xml:space="preserve"> لحماية تطبيقات أمان النظام </w:t>
      </w:r>
      <w:r w:rsidRPr="00311991">
        <w:t>GNSS</w:t>
      </w:r>
      <w:r w:rsidRPr="00311991">
        <w:rPr>
          <w:rFonts w:hint="cs"/>
          <w:rtl/>
        </w:rPr>
        <w:t>. وقد يُشترط توفر هوامش إضافية، وذلك يتوقف على ما يلي:</w:t>
      </w:r>
    </w:p>
    <w:p w:rsidR="00311991" w:rsidRPr="009247DB" w:rsidRDefault="00311991" w:rsidP="009247DB">
      <w:pPr>
        <w:pStyle w:val="enumlev1"/>
      </w:pPr>
      <w:r w:rsidRPr="009247DB">
        <w:t>–</w:t>
      </w:r>
      <w:r w:rsidRPr="009247DB">
        <w:tab/>
      </w:r>
      <w:r w:rsidRPr="009247DB">
        <w:rPr>
          <w:rFonts w:hint="cs"/>
          <w:rtl/>
        </w:rPr>
        <w:t>آثار الإحصاءات على كل المعلمات المستخدمة في تحليلات التداخل ما لم تُفترض شروط أسوأ حالة؛</w:t>
      </w:r>
    </w:p>
    <w:p w:rsidR="00311991" w:rsidRPr="009247DB" w:rsidRDefault="00311991" w:rsidP="009247DB">
      <w:pPr>
        <w:pStyle w:val="enumlev1"/>
      </w:pPr>
      <w:r w:rsidRPr="009247DB">
        <w:t>–</w:t>
      </w:r>
      <w:r w:rsidRPr="009247DB">
        <w:tab/>
      </w:r>
      <w:r w:rsidRPr="009247DB">
        <w:rPr>
          <w:rFonts w:hint="cs"/>
          <w:rtl/>
        </w:rPr>
        <w:t>مصادر التداخل</w:t>
      </w:r>
      <w:r w:rsidRPr="009247DB">
        <w:t xml:space="preserve">RFI </w:t>
      </w:r>
      <w:r w:rsidRPr="009247DB">
        <w:rPr>
          <w:rFonts w:hint="cs"/>
          <w:rtl/>
        </w:rPr>
        <w:t xml:space="preserve"> التي لا تدخل تحديداً في تحليل التداخل ولكن قد تنطوي على </w:t>
      </w:r>
      <w:r w:rsidR="001E7981" w:rsidRPr="009247DB">
        <w:rPr>
          <w:rFonts w:hint="cs"/>
          <w:rtl/>
        </w:rPr>
        <w:t>احتمال</w:t>
      </w:r>
      <w:r w:rsidRPr="009247DB">
        <w:rPr>
          <w:rFonts w:hint="cs"/>
          <w:rtl/>
        </w:rPr>
        <w:t xml:space="preserve"> المساهمة في التداخل في</w:t>
      </w:r>
      <w:r w:rsidR="009247DB">
        <w:rPr>
          <w:rFonts w:hint="eastAsia"/>
          <w:rtl/>
        </w:rPr>
        <w:t> </w:t>
      </w:r>
      <w:r w:rsidRPr="009247DB">
        <w:rPr>
          <w:rFonts w:hint="cs"/>
          <w:rtl/>
        </w:rPr>
        <w:t xml:space="preserve">نظام </w:t>
      </w:r>
      <w:r w:rsidRPr="009247DB">
        <w:t>GNSS</w:t>
      </w:r>
      <w:r w:rsidRPr="009247DB">
        <w:rPr>
          <w:rFonts w:hint="cs"/>
          <w:rtl/>
        </w:rPr>
        <w:t>.</w:t>
      </w:r>
    </w:p>
    <w:p w:rsidR="00311991" w:rsidRPr="009247DB" w:rsidRDefault="009247DB" w:rsidP="009247DB">
      <w:pPr>
        <w:pStyle w:val="Heading2"/>
      </w:pPr>
      <w:r w:rsidRPr="009247DB">
        <w:t>3.3</w:t>
      </w:r>
      <w:r w:rsidR="00311991" w:rsidRPr="009247DB">
        <w:tab/>
      </w:r>
      <w:r w:rsidR="00311991" w:rsidRPr="009247DB">
        <w:rPr>
          <w:rFonts w:hint="cs"/>
          <w:rtl/>
        </w:rPr>
        <w:t>توزيع خطر التداخل في الملاحة الراديوية للطيران والامتثال لهذا التوزيع</w:t>
      </w:r>
    </w:p>
    <w:p w:rsidR="00311991" w:rsidRPr="009247DB" w:rsidRDefault="009247DB" w:rsidP="001E7981">
      <w:pPr>
        <w:pStyle w:val="Heading3"/>
        <w:spacing w:before="120"/>
      </w:pPr>
      <w:r w:rsidRPr="009247DB">
        <w:t>1.3.3</w:t>
      </w:r>
      <w:r w:rsidR="00311991" w:rsidRPr="009247DB">
        <w:tab/>
      </w:r>
      <w:r w:rsidR="00311991" w:rsidRPr="009247DB">
        <w:rPr>
          <w:rFonts w:hint="cs"/>
          <w:rtl/>
        </w:rPr>
        <w:t>توزيع خطر التداخل</w:t>
      </w:r>
    </w:p>
    <w:p w:rsidR="00311991" w:rsidRPr="00311991" w:rsidRDefault="00311991" w:rsidP="008155D3">
      <w:r w:rsidRPr="00311991">
        <w:rPr>
          <w:rFonts w:hint="cs"/>
          <w:rtl/>
        </w:rPr>
        <w:t xml:space="preserve">لا تنطبق تحليلات التداخل المستخدمة لشبكات الاتصالات التي تقوم على أساس عدم تيسر الخدمة في حالات خدمة سلامة الحياة لأن أي انقطاع لهذه الخدمة غير مقبول إن هو تجاوز معدل </w:t>
      </w:r>
      <w:r w:rsidRPr="00311991">
        <w:t>1 </w:t>
      </w:r>
      <w:r w:rsidR="008155D3">
        <w:rPr>
          <w:rFonts w:ascii="YouYuan" w:eastAsia="YouYuan" w:hint="eastAsia"/>
        </w:rPr>
        <w:t>×</w:t>
      </w:r>
      <w:r w:rsidRPr="00311991">
        <w:t> 10</w:t>
      </w:r>
      <w:r w:rsidRPr="00892D83">
        <w:rPr>
          <w:position w:val="6"/>
          <w:sz w:val="16"/>
          <w:szCs w:val="16"/>
        </w:rPr>
        <w:t>−6</w:t>
      </w:r>
      <w:r w:rsidRPr="00311991">
        <w:t>/h</w:t>
      </w:r>
      <w:r w:rsidRPr="00311991">
        <w:rPr>
          <w:rFonts w:hint="cs"/>
          <w:rtl/>
        </w:rPr>
        <w:t xml:space="preserve"> (انظر أدناه). وعلاوة على ذلك</w:t>
      </w:r>
      <w:r w:rsidR="001E7981">
        <w:rPr>
          <w:rFonts w:hint="cs"/>
          <w:rtl/>
        </w:rPr>
        <w:t>،</w:t>
      </w:r>
      <w:r w:rsidRPr="00311991">
        <w:rPr>
          <w:rFonts w:hint="cs"/>
          <w:rtl/>
        </w:rPr>
        <w:t xml:space="preserve"> فإنها لا تعالج الآثار على البث الهامشي أو تقادم المعدات أو قصور عملها ولا تغيرات الأداء من وحدة إلى أخرى. وكذلك ثمة نزعة لإغفال أثر مصادر التداخل التي لا تحدث روتينياً. ولكن أوساط الطيران تسعى إلى تكمية المخاطر المرتبطة بأحداث من شأنها أن تتسبب في انقطاعات أو في معلومات مضللة، حتى الأحداث التي يمكن أن تعتبر بعيدة الاحتمال. </w:t>
      </w:r>
    </w:p>
    <w:p w:rsidR="00311991" w:rsidRPr="00311991" w:rsidRDefault="00311991" w:rsidP="008155D3">
      <w:r w:rsidRPr="00311991">
        <w:rPr>
          <w:rFonts w:hint="cs"/>
          <w:rtl/>
        </w:rPr>
        <w:t>إذ يجب تصميم معدات الطيران بحيث تعالج أحداثاً نادرة الوقوع جداً على افتراض أنها تقع فعلاً. وبالنظر إلى ملايين ساعات الطيران التي تقوم بها الطائرات المدنية كل سنة، فإن احتمال وقوع حدث نادر جداً (</w:t>
      </w:r>
      <w:r w:rsidRPr="00311991">
        <w:t>1 </w:t>
      </w:r>
      <w:r w:rsidR="008155D3">
        <w:rPr>
          <w:rFonts w:ascii="YouYuan" w:eastAsia="YouYuan" w:hint="eastAsia"/>
        </w:rPr>
        <w:t>×</w:t>
      </w:r>
      <w:r w:rsidRPr="00311991">
        <w:t> 10</w:t>
      </w:r>
      <w:r w:rsidRPr="00892D83">
        <w:rPr>
          <w:position w:val="6"/>
          <w:sz w:val="16"/>
          <w:szCs w:val="16"/>
        </w:rPr>
        <w:t>−6</w:t>
      </w:r>
      <w:r w:rsidRPr="00311991">
        <w:t>/h</w:t>
      </w:r>
      <w:r w:rsidRPr="00311991">
        <w:rPr>
          <w:rFonts w:hint="cs"/>
          <w:rtl/>
        </w:rPr>
        <w:t>) في مكان ما أثناء السنة يقين افتراضي. ومن المهم الإقرار بضرورة تقييم الخطر الناجم عن التداخل لدى القيام بتحليلات التداخل.</w:t>
      </w:r>
    </w:p>
    <w:p w:rsidR="00311991" w:rsidRPr="00311991" w:rsidRDefault="00311991" w:rsidP="001E7981">
      <w:r w:rsidRPr="00311991">
        <w:rPr>
          <w:rFonts w:hint="cs"/>
          <w:rtl/>
        </w:rPr>
        <w:t>وتشترط معايير</w:t>
      </w:r>
      <w:r w:rsidR="001E7981">
        <w:rPr>
          <w:rFonts w:hint="cs"/>
          <w:rtl/>
        </w:rPr>
        <w:t xml:space="preserve"> </w:t>
      </w:r>
      <w:r w:rsidRPr="00311991">
        <w:t>ICAO</w:t>
      </w:r>
      <w:r w:rsidRPr="00311991">
        <w:rPr>
          <w:rFonts w:hint="cs"/>
          <w:rtl/>
        </w:rPr>
        <w:t xml:space="preserve"> بخصوص المستقبلات المحمولة جواً، في نظام تكميلي في الساتل </w:t>
      </w:r>
      <w:r w:rsidR="008155D3">
        <w:t>(</w:t>
      </w:r>
      <w:r w:rsidRPr="00311991">
        <w:t>SBAS</w:t>
      </w:r>
      <w:r w:rsidR="008155D3">
        <w:t>)</w:t>
      </w:r>
      <w:r w:rsidRPr="00311991">
        <w:rPr>
          <w:rFonts w:hint="cs"/>
          <w:rtl/>
        </w:rPr>
        <w:t xml:space="preserve"> ونظام تكميلي على الأرض </w:t>
      </w:r>
      <w:r w:rsidR="008155D3">
        <w:t>(</w:t>
      </w:r>
      <w:r w:rsidRPr="00311991">
        <w:t>GBAS</w:t>
      </w:r>
      <w:r w:rsidR="008155D3">
        <w:t>)</w:t>
      </w:r>
      <w:r w:rsidRPr="00311991">
        <w:rPr>
          <w:rFonts w:hint="cs"/>
          <w:rtl/>
        </w:rPr>
        <w:t xml:space="preserve"> في خدمة</w:t>
      </w:r>
      <w:r w:rsidR="008155D3">
        <w:rPr>
          <w:rFonts w:hint="cs"/>
          <w:rtl/>
        </w:rPr>
        <w:t xml:space="preserve"> </w:t>
      </w:r>
      <w:r w:rsidRPr="00311991">
        <w:t>GNSS</w:t>
      </w:r>
      <w:r w:rsidRPr="00311991">
        <w:rPr>
          <w:rFonts w:hint="cs"/>
          <w:rtl/>
        </w:rPr>
        <w:t xml:space="preserve">، إطلاق إنذار ملاحة لدى تجاوز سوية التأثر في مستقبِل </w:t>
      </w:r>
      <w:r w:rsidRPr="00311991">
        <w:t>RFI</w:t>
      </w:r>
      <w:r w:rsidRPr="00311991">
        <w:rPr>
          <w:rFonts w:hint="cs"/>
          <w:rtl/>
        </w:rPr>
        <w:t xml:space="preserve">. ويخصص تحليل الخطر في خدمة </w:t>
      </w:r>
      <w:r w:rsidRPr="00311991">
        <w:t>GNSS</w:t>
      </w:r>
      <w:r w:rsidRPr="00311991">
        <w:rPr>
          <w:rFonts w:hint="cs"/>
          <w:rtl/>
        </w:rPr>
        <w:t xml:space="preserve"> مقدار </w:t>
      </w:r>
      <w:r w:rsidRPr="00311991">
        <w:t>1 </w:t>
      </w:r>
      <w:r w:rsidR="008155D3">
        <w:rPr>
          <w:rFonts w:ascii="YouYuan" w:eastAsia="YouYuan" w:hint="eastAsia"/>
        </w:rPr>
        <w:t>×</w:t>
      </w:r>
      <w:r w:rsidRPr="00311991">
        <w:t> 10</w:t>
      </w:r>
      <w:r w:rsidRPr="00892D83">
        <w:rPr>
          <w:position w:val="6"/>
          <w:sz w:val="16"/>
          <w:szCs w:val="16"/>
        </w:rPr>
        <w:t>−5</w:t>
      </w:r>
      <w:r w:rsidRPr="00311991">
        <w:rPr>
          <w:rFonts w:hint="cs"/>
          <w:position w:val="6"/>
          <w:rtl/>
        </w:rPr>
        <w:t xml:space="preserve"> </w:t>
      </w:r>
      <w:r w:rsidRPr="00311991">
        <w:rPr>
          <w:rFonts w:hint="cs"/>
          <w:rtl/>
        </w:rPr>
        <w:t>لكل انقطاع في الاستمرارية لدى الاقتراب لتداخل غير</w:t>
      </w:r>
      <w:r w:rsidRPr="00311991">
        <w:t xml:space="preserve">GNSS </w:t>
      </w:r>
      <w:r w:rsidRPr="00311991">
        <w:rPr>
          <w:rFonts w:hint="cs"/>
          <w:rtl/>
        </w:rPr>
        <w:t xml:space="preserve"> بالنسبة لعمليات الاقتراب من الفئة</w:t>
      </w:r>
      <w:r w:rsidR="008155D3">
        <w:rPr>
          <w:rFonts w:hint="eastAsia"/>
          <w:rtl/>
        </w:rPr>
        <w:t> </w:t>
      </w:r>
      <w:r w:rsidRPr="00311991">
        <w:t>I</w:t>
      </w:r>
      <w:r w:rsidRPr="00311991">
        <w:rPr>
          <w:rFonts w:hint="cs"/>
          <w:rtl/>
        </w:rPr>
        <w:t>. والغرض من اشتراط الاستمرارية هو قصر أحداث</w:t>
      </w:r>
      <w:r w:rsidRPr="00311991">
        <w:t xml:space="preserve">RFI </w:t>
      </w:r>
      <w:r w:rsidRPr="00311991">
        <w:rPr>
          <w:rFonts w:hint="cs"/>
          <w:rtl/>
        </w:rPr>
        <w:t xml:space="preserve"> على واحد في كل </w:t>
      </w:r>
      <w:r w:rsidR="008155D3">
        <w:t>100 000</w:t>
      </w:r>
      <w:r w:rsidR="008155D3">
        <w:rPr>
          <w:rFonts w:hint="cs"/>
          <w:rtl/>
          <w:lang w:bidi="ar-SY"/>
        </w:rPr>
        <w:t xml:space="preserve"> </w:t>
      </w:r>
      <w:r w:rsidRPr="00311991">
        <w:rPr>
          <w:rFonts w:hint="cs"/>
          <w:rtl/>
        </w:rPr>
        <w:t xml:space="preserve">اقتراب. وفي أثناء عمليات الاقتراب الدقيقة قد يُستهلك هامش سلامة الطيران البالغ </w:t>
      </w:r>
      <w:r w:rsidRPr="00311991">
        <w:t>dB</w:t>
      </w:r>
      <w:r w:rsidR="008155D3">
        <w:t> 6</w:t>
      </w:r>
      <w:r w:rsidRPr="00311991">
        <w:rPr>
          <w:rFonts w:hint="cs"/>
          <w:rtl/>
        </w:rPr>
        <w:t xml:space="preserve"> بحكم التغيرات في</w:t>
      </w:r>
      <w:r w:rsidR="008155D3">
        <w:rPr>
          <w:rFonts w:hint="cs"/>
          <w:rtl/>
        </w:rPr>
        <w:t xml:space="preserve"> </w:t>
      </w:r>
      <w:r w:rsidRPr="00A346FA">
        <w:rPr>
          <w:i/>
          <w:iCs/>
        </w:rPr>
        <w:t>C/N</w:t>
      </w:r>
      <w:r w:rsidRPr="00311991">
        <w:rPr>
          <w:vertAlign w:val="subscript"/>
        </w:rPr>
        <w:t>0,</w:t>
      </w:r>
      <w:r w:rsidRPr="00A346FA">
        <w:rPr>
          <w:i/>
          <w:iCs/>
          <w:vertAlign w:val="subscript"/>
        </w:rPr>
        <w:t>EFF</w:t>
      </w:r>
      <w:r w:rsidRPr="00311991">
        <w:rPr>
          <w:rFonts w:hint="cs"/>
          <w:rtl/>
        </w:rPr>
        <w:t xml:space="preserve"> ضمن الخدمة</w:t>
      </w:r>
      <w:r w:rsidR="008155D3">
        <w:rPr>
          <w:rFonts w:hint="cs"/>
          <w:rtl/>
        </w:rPr>
        <w:t xml:space="preserve"> </w:t>
      </w:r>
      <w:r w:rsidRPr="00311991">
        <w:t>GNSS</w:t>
      </w:r>
      <w:r w:rsidRPr="00311991">
        <w:rPr>
          <w:rFonts w:hint="cs"/>
          <w:rtl/>
        </w:rPr>
        <w:t xml:space="preserve">، كما جاء في البند </w:t>
      </w:r>
      <w:r w:rsidR="008155D3">
        <w:t>1.3</w:t>
      </w:r>
      <w:r w:rsidRPr="00311991">
        <w:rPr>
          <w:rFonts w:hint="cs"/>
          <w:rtl/>
        </w:rPr>
        <w:t xml:space="preserve">. ولذلك فإن أي زيادة في التداخل الكلي لغير الطيران فوق حدود </w:t>
      </w:r>
      <w:r w:rsidRPr="00311991">
        <w:t>dB(W/MHz)</w:t>
      </w:r>
      <w:r w:rsidR="008155D3">
        <w:t> 146,5–</w:t>
      </w:r>
      <w:r w:rsidRPr="00311991">
        <w:rPr>
          <w:rFonts w:hint="cs"/>
          <w:rtl/>
        </w:rPr>
        <w:t xml:space="preserve"> (من المثال المستخدم في البند </w:t>
      </w:r>
      <w:r w:rsidR="008155D3">
        <w:t>2.3</w:t>
      </w:r>
      <w:r w:rsidRPr="00311991">
        <w:rPr>
          <w:rFonts w:hint="cs"/>
          <w:rtl/>
        </w:rPr>
        <w:t xml:space="preserve">) سوف تتسبب في </w:t>
      </w:r>
      <w:r w:rsidR="00D46322">
        <w:rPr>
          <w:rFonts w:hint="cs"/>
          <w:rtl/>
        </w:rPr>
        <w:t>إ</w:t>
      </w:r>
      <w:r w:rsidRPr="00311991">
        <w:rPr>
          <w:rFonts w:hint="cs"/>
          <w:rtl/>
        </w:rPr>
        <w:t>حد</w:t>
      </w:r>
      <w:r w:rsidR="00D46322">
        <w:rPr>
          <w:rFonts w:hint="cs"/>
          <w:rtl/>
        </w:rPr>
        <w:t>ا</w:t>
      </w:r>
      <w:r w:rsidRPr="00311991">
        <w:rPr>
          <w:rFonts w:hint="cs"/>
          <w:rtl/>
        </w:rPr>
        <w:t xml:space="preserve">ث فقدان استمرارية في مستقبِل </w:t>
      </w:r>
      <w:r w:rsidRPr="00311991">
        <w:t>GNSS</w:t>
      </w:r>
      <w:r w:rsidRPr="00311991">
        <w:rPr>
          <w:rFonts w:hint="cs"/>
          <w:rtl/>
        </w:rPr>
        <w:t xml:space="preserve">. وثمة سابقة لهذا التفسير هي تعريف </w:t>
      </w:r>
      <w:r w:rsidR="00A346FA">
        <w:rPr>
          <w:rFonts w:hint="cs"/>
          <w:rtl/>
        </w:rPr>
        <w:t>قطاع الاتصالات الراديوية</w:t>
      </w:r>
      <w:r w:rsidRPr="00311991">
        <w:rPr>
          <w:rFonts w:hint="cs"/>
          <w:rtl/>
        </w:rPr>
        <w:t xml:space="preserve"> للهامش في نظام الهبوط بواسطة الأجهزة </w:t>
      </w:r>
      <w:r w:rsidR="008155D3">
        <w:t>(</w:t>
      </w:r>
      <w:r w:rsidRPr="00311991">
        <w:t>ILS</w:t>
      </w:r>
      <w:r w:rsidR="008155D3">
        <w:t>)</w:t>
      </w:r>
      <w:r w:rsidRPr="00311991">
        <w:rPr>
          <w:rFonts w:hint="cs"/>
          <w:rtl/>
        </w:rPr>
        <w:t xml:space="preserve"> في البند </w:t>
      </w:r>
      <w:r w:rsidR="008155D3">
        <w:t>1.3</w:t>
      </w:r>
      <w:r w:rsidRPr="00311991">
        <w:rPr>
          <w:rFonts w:hint="cs"/>
          <w:rtl/>
        </w:rPr>
        <w:t>. حيث جاء تقييم</w:t>
      </w:r>
      <w:r w:rsidRPr="00311991">
        <w:t xml:space="preserve">RFI </w:t>
      </w:r>
      <w:r w:rsidRPr="00311991">
        <w:rPr>
          <w:rFonts w:hint="cs"/>
          <w:rtl/>
        </w:rPr>
        <w:t xml:space="preserve"> في ظروف </w:t>
      </w:r>
      <w:r w:rsidRPr="00A346FA">
        <w:rPr>
          <w:i/>
          <w:iCs/>
        </w:rPr>
        <w:t>C/N</w:t>
      </w:r>
      <w:r w:rsidRPr="00311991">
        <w:rPr>
          <w:vertAlign w:val="subscript"/>
        </w:rPr>
        <w:t>0</w:t>
      </w:r>
      <w:r w:rsidRPr="00A346FA">
        <w:rPr>
          <w:i/>
          <w:iCs/>
          <w:vertAlign w:val="subscript"/>
        </w:rPr>
        <w:t>,EFF</w:t>
      </w:r>
      <w:r w:rsidRPr="00311991">
        <w:rPr>
          <w:rFonts w:hint="cs"/>
          <w:rtl/>
        </w:rPr>
        <w:t xml:space="preserve"> دنيا في</w:t>
      </w:r>
      <w:r w:rsidR="008155D3">
        <w:rPr>
          <w:rFonts w:hint="eastAsia"/>
          <w:rtl/>
        </w:rPr>
        <w:t> </w:t>
      </w:r>
      <w:r w:rsidRPr="00311991">
        <w:rPr>
          <w:rFonts w:hint="cs"/>
          <w:rtl/>
        </w:rPr>
        <w:t xml:space="preserve">نقاط فضائية مختارة في حجم التغطية الذي يشمله النظام </w:t>
      </w:r>
      <w:r w:rsidRPr="00311991">
        <w:t>ILS</w:t>
      </w:r>
      <w:r w:rsidRPr="00311991">
        <w:rPr>
          <w:rFonts w:hint="cs"/>
          <w:rtl/>
        </w:rPr>
        <w:t>. بعبارة أخرى لا تُمنح إشارة التداخل أي مراعاة بسبب وجود هامش الأمان.</w:t>
      </w:r>
    </w:p>
    <w:p w:rsidR="00311991" w:rsidRPr="002D2B12" w:rsidRDefault="002D2B12" w:rsidP="00D46322">
      <w:pPr>
        <w:pStyle w:val="Heading3"/>
      </w:pPr>
      <w:r w:rsidRPr="002D2B12">
        <w:t>2.3.3</w:t>
      </w:r>
      <w:r w:rsidR="00311991" w:rsidRPr="002D2B12">
        <w:tab/>
      </w:r>
      <w:r w:rsidR="00D46322">
        <w:rPr>
          <w:rFonts w:hint="cs"/>
          <w:rtl/>
        </w:rPr>
        <w:t>ا</w:t>
      </w:r>
      <w:r w:rsidR="00311991" w:rsidRPr="002D2B12">
        <w:rPr>
          <w:rFonts w:hint="cs"/>
          <w:rtl/>
        </w:rPr>
        <w:t>عتبارات الامتثال</w:t>
      </w:r>
    </w:p>
    <w:p w:rsidR="00311991" w:rsidRPr="00311991" w:rsidRDefault="00311991" w:rsidP="00A346FA">
      <w:r w:rsidRPr="00311991">
        <w:rPr>
          <w:rFonts w:hint="cs"/>
          <w:rtl/>
        </w:rPr>
        <w:t xml:space="preserve">يجب أن يشتمل أي اقتراح بتقاسم نطاق الخدمتين </w:t>
      </w:r>
      <w:r w:rsidRPr="00311991">
        <w:t>ARNS/RNSS</w:t>
      </w:r>
      <w:r w:rsidRPr="00311991">
        <w:rPr>
          <w:rFonts w:hint="cs"/>
          <w:rtl/>
        </w:rPr>
        <w:t xml:space="preserve"> على أخذ أساليب الفشل في الخدمة المقترحة في عين الاعتبار. ويجب أن يحدد الاقتراح أي مواطن خلل قد تمثل تهديداً لخدمة السلامة الأصلية وأن يصف كيف يتم الكشف عن هذه الأساليب. كما يجب أن يبحث كيف سيتم إبلاغ مستعملي خدمة السلامة وأن تحلل مهلة الإنذار لهذا الإبلاغ. ويجب أن يصف المقترح أيضاً كيف ستتم أرشفة الملامح البارزة لأي حالة خلل ذي صلة لتحليلها في وقت لاحق. وينبغي أن تشمل أحوال الخلل هذه أي انزياح في مجال قدرة الإشعاع داخل النطاق أو خارجه. كما ينبغي أن تشمل أيضاً أي انحراف في</w:t>
      </w:r>
      <w:r w:rsidR="00944BC6">
        <w:rPr>
          <w:rFonts w:hint="eastAsia"/>
          <w:rtl/>
        </w:rPr>
        <w:t> </w:t>
      </w:r>
      <w:r w:rsidRPr="00311991">
        <w:rPr>
          <w:rFonts w:hint="cs"/>
          <w:rtl/>
        </w:rPr>
        <w:t>الطيف المشع</w:t>
      </w:r>
      <w:r w:rsidR="00944BC6">
        <w:rPr>
          <w:rFonts w:hint="cs"/>
          <w:rtl/>
        </w:rPr>
        <w:t> </w:t>
      </w:r>
      <w:r w:rsidR="00A346FA">
        <w:rPr>
          <w:rFonts w:hint="cs"/>
          <w:rtl/>
        </w:rPr>
        <w:t>-</w:t>
      </w:r>
      <w:r w:rsidR="00944BC6">
        <w:rPr>
          <w:rFonts w:hint="cs"/>
          <w:rtl/>
        </w:rPr>
        <w:t> </w:t>
      </w:r>
      <w:r w:rsidRPr="00311991">
        <w:rPr>
          <w:rFonts w:hint="cs"/>
          <w:rtl/>
        </w:rPr>
        <w:t>النطاق الضيق مقابل النطاق العريض، مثلاً.</w:t>
      </w:r>
    </w:p>
    <w:p w:rsidR="00311991" w:rsidRPr="00311991" w:rsidRDefault="00311991" w:rsidP="00944BC6">
      <w:r w:rsidRPr="00311991">
        <w:rPr>
          <w:rFonts w:hint="cs"/>
          <w:rtl/>
        </w:rPr>
        <w:lastRenderedPageBreak/>
        <w:t>ويجب أن يحدد الاقتراح أيضاً بالتفصيل كيف سيتم الحفاظ على هامش الأمان المحدد في جميع السيناريوهات التشغيلية ذات الصلة. وينبغي أن تشمل هذه التحليلات حسابات الخسارة في المسير من الخدمة المقترحة إلى جميع مستعملي خدمة السلامة. ويتعين أن تنظر هذه التحليلات في كل أحوال المُجاوَرة للخدمة المقترحة للطائرات والسفن ومستعملي خدمة السلامة في</w:t>
      </w:r>
      <w:r w:rsidR="00944BC6">
        <w:rPr>
          <w:rFonts w:hint="eastAsia"/>
          <w:rtl/>
        </w:rPr>
        <w:t> </w:t>
      </w:r>
      <w:r w:rsidR="00944BC6">
        <w:rPr>
          <w:rFonts w:hint="cs"/>
          <w:rtl/>
        </w:rPr>
        <w:t>ظروف الطوارئ على الأرض.</w:t>
      </w:r>
    </w:p>
    <w:p w:rsidR="00311991" w:rsidRPr="00311991" w:rsidRDefault="00311991" w:rsidP="00311991">
      <w:r w:rsidRPr="00311991">
        <w:rPr>
          <w:rFonts w:hint="cs"/>
          <w:rtl/>
        </w:rPr>
        <w:t>ويتعين أن تنظر التحليلات أيضاً على نحو معقول في إمكانية تعدد مصادر التداخل. ويجب أن ينظر الاقتراح أيضاً في احتمال قرب الخدمة المقترحة من أصول راديوية ثابتة تستخدم في خدمة السلامة.</w:t>
      </w:r>
    </w:p>
    <w:p w:rsidR="00311991" w:rsidRPr="00311991" w:rsidRDefault="00311991" w:rsidP="00311991">
      <w:r w:rsidRPr="00311991">
        <w:rPr>
          <w:rFonts w:hint="cs"/>
          <w:rtl/>
        </w:rPr>
        <w:t>وأخيراً يتعين أن ينظر الاقتراح في التأثير على الإضافات الحديثة العهد أو المخطط لها في خدمة السلامة.</w:t>
      </w:r>
    </w:p>
    <w:p w:rsidR="00311991" w:rsidRPr="00944BC6" w:rsidRDefault="00944BC6" w:rsidP="00D46322">
      <w:pPr>
        <w:pStyle w:val="Heading2"/>
      </w:pPr>
      <w:r w:rsidRPr="00944BC6">
        <w:t>4.3</w:t>
      </w:r>
      <w:r w:rsidR="00311991" w:rsidRPr="00944BC6">
        <w:tab/>
      </w:r>
      <w:r w:rsidR="00D46322">
        <w:rPr>
          <w:rFonts w:hint="cs"/>
          <w:rtl/>
        </w:rPr>
        <w:t>ا</w:t>
      </w:r>
      <w:r w:rsidR="00311991" w:rsidRPr="00944BC6">
        <w:rPr>
          <w:rFonts w:hint="cs"/>
          <w:rtl/>
        </w:rPr>
        <w:t>ستنتاجات</w:t>
      </w:r>
    </w:p>
    <w:p w:rsidR="00311991" w:rsidRPr="00311991" w:rsidRDefault="00311991" w:rsidP="00D46322">
      <w:r w:rsidRPr="00944BC6">
        <w:rPr>
          <w:b/>
          <w:bCs/>
        </w:rPr>
        <w:t>1</w:t>
      </w:r>
      <w:r w:rsidRPr="00311991">
        <w:tab/>
      </w:r>
      <w:r w:rsidRPr="00311991">
        <w:rPr>
          <w:rFonts w:hint="cs"/>
          <w:rtl/>
        </w:rPr>
        <w:t xml:space="preserve">يؤدي هامش الأمان بمقدار </w:t>
      </w:r>
      <w:r w:rsidRPr="00311991">
        <w:t>dB</w:t>
      </w:r>
      <w:r w:rsidR="00944BC6">
        <w:t> 6</w:t>
      </w:r>
      <w:r w:rsidRPr="00311991">
        <w:rPr>
          <w:rFonts w:hint="cs"/>
          <w:rtl/>
        </w:rPr>
        <w:t xml:space="preserve"> في نظام</w:t>
      </w:r>
      <w:r w:rsidRPr="00311991">
        <w:t xml:space="preserve">GNSS </w:t>
      </w:r>
      <w:r w:rsidRPr="00311991">
        <w:rPr>
          <w:rFonts w:hint="cs"/>
          <w:rtl/>
        </w:rPr>
        <w:t xml:space="preserve"> إلى هامش </w:t>
      </w:r>
      <w:r w:rsidRPr="00D46322">
        <w:rPr>
          <w:i/>
          <w:iCs/>
        </w:rPr>
        <w:t>C/N</w:t>
      </w:r>
      <w:r w:rsidRPr="00311991">
        <w:rPr>
          <w:vertAlign w:val="subscript"/>
        </w:rPr>
        <w:t>0,</w:t>
      </w:r>
      <w:r w:rsidRPr="00D46322">
        <w:rPr>
          <w:i/>
          <w:iCs/>
          <w:vertAlign w:val="subscript"/>
        </w:rPr>
        <w:t>EFF</w:t>
      </w:r>
      <w:r w:rsidRPr="00311991">
        <w:rPr>
          <w:rFonts w:hint="cs"/>
          <w:rtl/>
        </w:rPr>
        <w:t xml:space="preserve"> أقل بكثير من </w:t>
      </w:r>
      <w:r w:rsidRPr="00311991">
        <w:t>dB</w:t>
      </w:r>
      <w:r w:rsidR="00944BC6">
        <w:t> 6</w:t>
      </w:r>
      <w:r w:rsidRPr="00311991">
        <w:rPr>
          <w:rFonts w:hint="cs"/>
          <w:rtl/>
        </w:rPr>
        <w:t xml:space="preserve">. وهذه القيمة </w:t>
      </w:r>
      <w:r w:rsidRPr="00D46322">
        <w:rPr>
          <w:i/>
          <w:iCs/>
        </w:rPr>
        <w:t>C/N</w:t>
      </w:r>
      <w:r w:rsidRPr="00311991">
        <w:rPr>
          <w:vertAlign w:val="subscript"/>
        </w:rPr>
        <w:t>0,</w:t>
      </w:r>
      <w:r w:rsidRPr="00D46322">
        <w:rPr>
          <w:i/>
          <w:iCs/>
          <w:vertAlign w:val="subscript"/>
        </w:rPr>
        <w:t>EFF</w:t>
      </w:r>
      <w:r w:rsidRPr="00311991">
        <w:rPr>
          <w:rFonts w:hint="cs"/>
          <w:rtl/>
        </w:rPr>
        <w:t xml:space="preserve"> </w:t>
      </w:r>
      <w:proofErr w:type="spellStart"/>
      <w:r w:rsidRPr="00311991">
        <w:rPr>
          <w:rFonts w:hint="cs"/>
          <w:rtl/>
        </w:rPr>
        <w:t>الأخفض</w:t>
      </w:r>
      <w:proofErr w:type="spellEnd"/>
      <w:r w:rsidRPr="00311991">
        <w:rPr>
          <w:rFonts w:hint="cs"/>
          <w:rtl/>
        </w:rPr>
        <w:t xml:space="preserve"> هي أقل من هوامش الأمان المحددة لأنظمة ملاحة أخرى حددتها المنظمة </w:t>
      </w:r>
      <w:r w:rsidRPr="00311991">
        <w:t>ICAO</w:t>
      </w:r>
      <w:r w:rsidRPr="00311991">
        <w:rPr>
          <w:rFonts w:hint="cs"/>
          <w:rtl/>
        </w:rPr>
        <w:t xml:space="preserve">، ولكن ضمن مجال الهوامش المقبولة ضمن </w:t>
      </w:r>
      <w:r w:rsidR="00D46322">
        <w:rPr>
          <w:rFonts w:hint="cs"/>
          <w:rtl/>
        </w:rPr>
        <w:t>قطاع الاتصالات الراديوية</w:t>
      </w:r>
      <w:r w:rsidRPr="00311991">
        <w:rPr>
          <w:rFonts w:hint="cs"/>
          <w:rtl/>
        </w:rPr>
        <w:t xml:space="preserve"> من أجل خدمات السلامة.</w:t>
      </w:r>
    </w:p>
    <w:p w:rsidR="00311991" w:rsidRPr="00311991" w:rsidRDefault="00311991" w:rsidP="00D46322">
      <w:r w:rsidRPr="00944BC6">
        <w:rPr>
          <w:b/>
          <w:bCs/>
        </w:rPr>
        <w:t>2</w:t>
      </w:r>
      <w:r w:rsidRPr="00311991">
        <w:tab/>
      </w:r>
      <w:r w:rsidRPr="00311991">
        <w:rPr>
          <w:rFonts w:hint="cs"/>
          <w:rtl/>
        </w:rPr>
        <w:t>يستوجب تقييم السلامة من جانب خدمات الملاحة الراديوية أن يكون احتمال تجاوز مصدر</w:t>
      </w:r>
      <w:r w:rsidRPr="00311991">
        <w:t xml:space="preserve">RFI </w:t>
      </w:r>
      <w:r w:rsidRPr="00311991">
        <w:rPr>
          <w:rFonts w:hint="cs"/>
          <w:rtl/>
        </w:rPr>
        <w:t xml:space="preserve"> لغير الطيران لحدود الحماية الخاصة به أقل من واحد في </w:t>
      </w:r>
      <w:r w:rsidR="00944BC6">
        <w:t>100 000</w:t>
      </w:r>
      <w:r w:rsidRPr="00311991">
        <w:rPr>
          <w:rFonts w:hint="cs"/>
          <w:rtl/>
        </w:rPr>
        <w:t xml:space="preserve"> </w:t>
      </w:r>
      <w:r w:rsidR="00D46322">
        <w:rPr>
          <w:rFonts w:hint="cs"/>
          <w:rtl/>
        </w:rPr>
        <w:t>ا</w:t>
      </w:r>
      <w:r w:rsidRPr="00311991">
        <w:rPr>
          <w:rFonts w:hint="cs"/>
          <w:rtl/>
        </w:rPr>
        <w:t>قتراب في الفئة</w:t>
      </w:r>
      <w:r w:rsidR="00944BC6">
        <w:rPr>
          <w:rFonts w:hint="eastAsia"/>
          <w:rtl/>
        </w:rPr>
        <w:t> </w:t>
      </w:r>
      <w:r w:rsidRPr="00311991">
        <w:t>I</w:t>
      </w:r>
      <w:r w:rsidRPr="00311991">
        <w:rPr>
          <w:rFonts w:hint="cs"/>
          <w:rtl/>
        </w:rPr>
        <w:t>. وهذا الخطر في فقدان الاستمرارية غير مشمول في</w:t>
      </w:r>
      <w:r w:rsidR="00944BC6">
        <w:rPr>
          <w:rFonts w:hint="eastAsia"/>
          <w:rtl/>
        </w:rPr>
        <w:t> </w:t>
      </w:r>
      <w:r w:rsidRPr="00311991">
        <w:rPr>
          <w:rFonts w:hint="cs"/>
          <w:rtl/>
        </w:rPr>
        <w:t xml:space="preserve">هامش أمان النظام </w:t>
      </w:r>
      <w:r w:rsidRPr="00311991">
        <w:t>GNSS</w:t>
      </w:r>
      <w:r w:rsidRPr="00311991">
        <w:rPr>
          <w:rFonts w:hint="cs"/>
          <w:rtl/>
        </w:rPr>
        <w:t>.</w:t>
      </w:r>
    </w:p>
    <w:p w:rsidR="00311991" w:rsidRDefault="00311991" w:rsidP="00311991">
      <w:pPr>
        <w:rPr>
          <w:rFonts w:hint="cs"/>
          <w:rtl/>
        </w:rPr>
      </w:pPr>
      <w:r w:rsidRPr="00944BC6">
        <w:rPr>
          <w:b/>
          <w:bCs/>
        </w:rPr>
        <w:t>3</w:t>
      </w:r>
      <w:r w:rsidRPr="00311991">
        <w:tab/>
      </w:r>
      <w:r w:rsidRPr="00311991">
        <w:rPr>
          <w:rFonts w:hint="cs"/>
          <w:rtl/>
        </w:rPr>
        <w:t>السوية المسموح بها لتداخل غير الطيران هي رقم ثابت يمثل التداخل الكلي من كل المصادر المعروفة. وإذا أنشئت خدمات جديدة، يجب تقييد إرسالاتها لكي لا تتجاوز السوية الكلية المسموح بها.</w:t>
      </w:r>
    </w:p>
    <w:p w:rsidR="00D46322" w:rsidRDefault="00D46322" w:rsidP="001E7981">
      <w:pPr>
        <w:spacing w:before="0"/>
        <w:rPr>
          <w:rFonts w:hint="cs"/>
          <w:rtl/>
        </w:rPr>
      </w:pPr>
    </w:p>
    <w:p w:rsidR="00D46322" w:rsidRPr="00311991" w:rsidRDefault="00D46322" w:rsidP="00311991"/>
    <w:p w:rsidR="00944BC6" w:rsidRPr="00D46322" w:rsidRDefault="00311991" w:rsidP="00D46322">
      <w:pPr>
        <w:pStyle w:val="Annextitle"/>
        <w:rPr>
          <w:rFonts w:hint="cs"/>
          <w:bCs/>
          <w:sz w:val="26"/>
          <w:szCs w:val="36"/>
          <w:rtl/>
        </w:rPr>
      </w:pPr>
      <w:r w:rsidRPr="00D46322">
        <w:rPr>
          <w:rFonts w:hint="cs"/>
          <w:bCs/>
          <w:sz w:val="26"/>
          <w:szCs w:val="36"/>
          <w:rtl/>
        </w:rPr>
        <w:t xml:space="preserve">الملحق </w:t>
      </w:r>
      <w:r w:rsidR="00944BC6" w:rsidRPr="00D46322">
        <w:rPr>
          <w:bCs/>
          <w:sz w:val="26"/>
          <w:szCs w:val="36"/>
        </w:rPr>
        <w:t>2</w:t>
      </w:r>
    </w:p>
    <w:p w:rsidR="00311991" w:rsidRPr="00944BC6" w:rsidRDefault="00311991" w:rsidP="001E7981">
      <w:pPr>
        <w:pStyle w:val="Annextitle"/>
        <w:rPr>
          <w:bCs/>
          <w:sz w:val="26"/>
          <w:szCs w:val="36"/>
        </w:rPr>
      </w:pPr>
      <w:r w:rsidRPr="00944BC6">
        <w:rPr>
          <w:rFonts w:hint="cs"/>
          <w:bCs/>
          <w:sz w:val="26"/>
          <w:szCs w:val="36"/>
          <w:rtl/>
        </w:rPr>
        <w:t>الخصائص التقنية ومعايير الحماية لمحطات الاستقبال الأرضية</w:t>
      </w:r>
      <w:r w:rsidR="001E7981" w:rsidRPr="00944BC6">
        <w:rPr>
          <w:rFonts w:hint="cs"/>
          <w:bCs/>
          <w:sz w:val="26"/>
          <w:szCs w:val="36"/>
          <w:rtl/>
        </w:rPr>
        <w:t xml:space="preserve"> في الخدمة </w:t>
      </w:r>
      <w:r w:rsidR="001E7981" w:rsidRPr="00944BC6">
        <w:rPr>
          <w:bCs/>
          <w:sz w:val="26"/>
          <w:szCs w:val="36"/>
        </w:rPr>
        <w:t>RNSS</w:t>
      </w:r>
      <w:r w:rsidR="001E7981" w:rsidRPr="00944BC6">
        <w:rPr>
          <w:rFonts w:hint="cs"/>
          <w:bCs/>
          <w:sz w:val="26"/>
          <w:szCs w:val="36"/>
          <w:rtl/>
        </w:rPr>
        <w:t xml:space="preserve"> (فضاء</w:t>
      </w:r>
      <w:r w:rsidR="001E7981" w:rsidRPr="00944BC6">
        <w:rPr>
          <w:bCs/>
          <w:sz w:val="26"/>
          <w:szCs w:val="36"/>
          <w:rtl/>
        </w:rPr>
        <w:noBreakHyphen/>
      </w:r>
      <w:r w:rsidR="001E7981" w:rsidRPr="00944BC6">
        <w:rPr>
          <w:rFonts w:hint="cs"/>
          <w:bCs/>
          <w:sz w:val="26"/>
          <w:szCs w:val="36"/>
          <w:rtl/>
        </w:rPr>
        <w:t>أرض)</w:t>
      </w:r>
      <w:r w:rsidR="00944BC6" w:rsidRPr="00944BC6">
        <w:rPr>
          <w:rFonts w:hint="cs"/>
          <w:bCs/>
          <w:sz w:val="26"/>
          <w:szCs w:val="36"/>
          <w:rtl/>
        </w:rPr>
        <w:br/>
      </w:r>
      <w:r w:rsidRPr="00944BC6">
        <w:rPr>
          <w:rFonts w:hint="cs"/>
          <w:bCs/>
          <w:sz w:val="26"/>
          <w:szCs w:val="36"/>
          <w:rtl/>
        </w:rPr>
        <w:t xml:space="preserve">العاملة في النطاق </w:t>
      </w:r>
      <w:r w:rsidR="00944BC6" w:rsidRPr="00944BC6">
        <w:rPr>
          <w:bCs/>
          <w:sz w:val="26"/>
          <w:szCs w:val="36"/>
        </w:rPr>
        <w:t>MHz 1 610</w:t>
      </w:r>
      <w:r w:rsidR="00944BC6" w:rsidRPr="00944BC6">
        <w:rPr>
          <w:bCs/>
          <w:sz w:val="26"/>
          <w:szCs w:val="36"/>
        </w:rPr>
        <w:noBreakHyphen/>
        <w:t>1 559</w:t>
      </w:r>
    </w:p>
    <w:p w:rsidR="00311991" w:rsidRPr="00944BC6" w:rsidRDefault="00311991" w:rsidP="00944BC6">
      <w:pPr>
        <w:pStyle w:val="Heading1"/>
      </w:pPr>
      <w:r w:rsidRPr="00944BC6">
        <w:t>1</w:t>
      </w:r>
      <w:r w:rsidRPr="00944BC6">
        <w:tab/>
      </w:r>
      <w:r w:rsidRPr="00944BC6">
        <w:rPr>
          <w:rFonts w:hint="cs"/>
          <w:rtl/>
        </w:rPr>
        <w:t>مقدمة</w:t>
      </w:r>
    </w:p>
    <w:p w:rsidR="00311991" w:rsidRPr="00311991" w:rsidRDefault="00311991" w:rsidP="00F037A3">
      <w:r w:rsidRPr="00311991">
        <w:rPr>
          <w:rFonts w:hint="cs"/>
          <w:rtl/>
        </w:rPr>
        <w:t>يرمي هذا الملحق إلى تقديم وصف لبعض تطبيقات الاستقبال في الخدمة</w:t>
      </w:r>
      <w:r w:rsidR="00F037A3">
        <w:rPr>
          <w:rFonts w:hint="cs"/>
          <w:rtl/>
        </w:rPr>
        <w:t xml:space="preserve"> </w:t>
      </w:r>
      <w:r w:rsidRPr="00311991">
        <w:t>RNSS</w:t>
      </w:r>
      <w:r w:rsidRPr="00311991">
        <w:rPr>
          <w:rFonts w:hint="cs"/>
          <w:rtl/>
        </w:rPr>
        <w:t>، ووصف موجز لإشارات</w:t>
      </w:r>
      <w:r w:rsidR="00F037A3">
        <w:rPr>
          <w:rFonts w:hint="cs"/>
          <w:rtl/>
        </w:rPr>
        <w:t xml:space="preserve"> </w:t>
      </w:r>
      <w:r w:rsidRPr="00311991">
        <w:t>RNSS</w:t>
      </w:r>
      <w:r w:rsidRPr="00311991">
        <w:rPr>
          <w:rFonts w:hint="cs"/>
          <w:rtl/>
        </w:rPr>
        <w:t xml:space="preserve"> في النطاق </w:t>
      </w:r>
      <w:r w:rsidR="00F037A3" w:rsidRPr="00311991">
        <w:t>MHz</w:t>
      </w:r>
      <w:r w:rsidR="00F037A3">
        <w:t> 1 610</w:t>
      </w:r>
      <w:r w:rsidR="00F037A3">
        <w:noBreakHyphen/>
        <w:t>1 559</w:t>
      </w:r>
      <w:r w:rsidRPr="00311991">
        <w:rPr>
          <w:rFonts w:hint="cs"/>
          <w:rtl/>
        </w:rPr>
        <w:t xml:space="preserve">، وسويات الحماية في مستقبِلات </w:t>
      </w:r>
      <w:r w:rsidRPr="00311991">
        <w:t>RNSS</w:t>
      </w:r>
      <w:r w:rsidRPr="00311991">
        <w:rPr>
          <w:rFonts w:hint="cs"/>
          <w:rtl/>
        </w:rPr>
        <w:t>. وثمة معلومات أكثر تفصيلاً عن إشارات</w:t>
      </w:r>
      <w:r w:rsidR="00F037A3">
        <w:rPr>
          <w:rFonts w:hint="cs"/>
          <w:rtl/>
        </w:rPr>
        <w:t xml:space="preserve"> </w:t>
      </w:r>
      <w:r w:rsidRPr="00311991">
        <w:t>RNSS</w:t>
      </w:r>
      <w:r w:rsidRPr="00311991">
        <w:rPr>
          <w:rFonts w:hint="cs"/>
          <w:rtl/>
        </w:rPr>
        <w:t xml:space="preserve"> التي تستخدمها هذه المستقبلات في التوصية </w:t>
      </w:r>
      <w:r w:rsidRPr="00311991">
        <w:t>ITU</w:t>
      </w:r>
      <w:r w:rsidRPr="00311991">
        <w:noBreakHyphen/>
        <w:t>R M.1787</w:t>
      </w:r>
      <w:r w:rsidRPr="00311991">
        <w:rPr>
          <w:rFonts w:hint="cs"/>
          <w:rtl/>
        </w:rPr>
        <w:t>. ويقدم القسم</w:t>
      </w:r>
      <w:r w:rsidR="00F037A3">
        <w:rPr>
          <w:rFonts w:hint="eastAsia"/>
          <w:rtl/>
        </w:rPr>
        <w:t> </w:t>
      </w:r>
      <w:r w:rsidR="00F037A3">
        <w:t>2</w:t>
      </w:r>
      <w:r w:rsidRPr="00311991">
        <w:rPr>
          <w:rFonts w:hint="cs"/>
          <w:rtl/>
        </w:rPr>
        <w:t xml:space="preserve"> أوصاف تطبيقات </w:t>
      </w:r>
      <w:r w:rsidRPr="00311991">
        <w:t>RNSS</w:t>
      </w:r>
      <w:r w:rsidRPr="00311991">
        <w:rPr>
          <w:rFonts w:hint="cs"/>
          <w:rtl/>
        </w:rPr>
        <w:t xml:space="preserve">. ويصف القسمان </w:t>
      </w:r>
      <w:r w:rsidR="00F037A3">
        <w:t>3</w:t>
      </w:r>
      <w:r w:rsidR="00F037A3">
        <w:rPr>
          <w:rFonts w:hint="eastAsia"/>
          <w:rtl/>
        </w:rPr>
        <w:t> </w:t>
      </w:r>
      <w:r w:rsidRPr="00311991">
        <w:rPr>
          <w:rFonts w:hint="cs"/>
          <w:rtl/>
        </w:rPr>
        <w:t>و</w:t>
      </w:r>
      <w:r w:rsidR="00F037A3">
        <w:t>4</w:t>
      </w:r>
      <w:r w:rsidRPr="00311991">
        <w:rPr>
          <w:rFonts w:hint="cs"/>
          <w:rtl/>
        </w:rPr>
        <w:t xml:space="preserve"> استخدام العتبات القصوى لاستقبال طاقة التداخل الكلي من أجل حماية مستقبلات</w:t>
      </w:r>
      <w:r w:rsidR="00F037A3">
        <w:rPr>
          <w:rFonts w:hint="cs"/>
          <w:rtl/>
        </w:rPr>
        <w:t xml:space="preserve"> </w:t>
      </w:r>
      <w:r w:rsidRPr="00311991">
        <w:t>RNSS</w:t>
      </w:r>
      <w:r w:rsidRPr="00311991">
        <w:rPr>
          <w:rFonts w:hint="cs"/>
          <w:rtl/>
        </w:rPr>
        <w:t xml:space="preserve"> ويدرجان الخصائص التقنية ومعايير الحماية. والغرض من سويات الحماية المعروضة فيهما عموماً هو تناول مصادر التداخل لغير خدمة</w:t>
      </w:r>
      <w:r w:rsidR="00F037A3">
        <w:rPr>
          <w:rFonts w:hint="cs"/>
          <w:rtl/>
        </w:rPr>
        <w:t xml:space="preserve"> </w:t>
      </w:r>
      <w:r w:rsidRPr="00311991">
        <w:t>RNSS</w:t>
      </w:r>
      <w:r w:rsidRPr="00311991">
        <w:rPr>
          <w:rFonts w:hint="cs"/>
          <w:rtl/>
        </w:rPr>
        <w:t>. ولا</w:t>
      </w:r>
      <w:r w:rsidR="00F037A3">
        <w:rPr>
          <w:rFonts w:hint="eastAsia"/>
          <w:rtl/>
        </w:rPr>
        <w:t> </w:t>
      </w:r>
      <w:r w:rsidRPr="00311991">
        <w:rPr>
          <w:rFonts w:hint="cs"/>
          <w:rtl/>
        </w:rPr>
        <w:t xml:space="preserve">يعالج هذا الملحق الإشارات النبضية وربما يمكن النظر فيها على أساس كل حالة في حد ذاتها بعد المزيد من الدراسة. وتناقش التوصيتان </w:t>
      </w:r>
      <w:r w:rsidRPr="00311991">
        <w:t>ITU</w:t>
      </w:r>
      <w:r w:rsidRPr="00311991">
        <w:noBreakHyphen/>
        <w:t>R M.1905</w:t>
      </w:r>
      <w:r w:rsidRPr="00311991">
        <w:rPr>
          <w:rFonts w:hint="cs"/>
          <w:rtl/>
        </w:rPr>
        <w:t xml:space="preserve"> و</w:t>
      </w:r>
      <w:r w:rsidRPr="00311991">
        <w:t>ITU</w:t>
      </w:r>
      <w:r w:rsidRPr="00311991">
        <w:noBreakHyphen/>
        <w:t>R M.1902</w:t>
      </w:r>
      <w:r w:rsidRPr="00311991">
        <w:rPr>
          <w:rFonts w:hint="cs"/>
          <w:rtl/>
        </w:rPr>
        <w:t xml:space="preserve"> بإيجاز إشارات التداخل النبضية في نطاقات</w:t>
      </w:r>
      <w:r w:rsidR="00F037A3">
        <w:rPr>
          <w:rFonts w:hint="cs"/>
          <w:rtl/>
        </w:rPr>
        <w:t xml:space="preserve"> </w:t>
      </w:r>
      <w:r w:rsidRPr="00311991">
        <w:t>RNSS</w:t>
      </w:r>
      <w:r w:rsidR="00F037A3">
        <w:rPr>
          <w:rFonts w:hint="cs"/>
          <w:rtl/>
        </w:rPr>
        <w:t xml:space="preserve"> أخرى.</w:t>
      </w:r>
    </w:p>
    <w:p w:rsidR="00311991" w:rsidRPr="00311991" w:rsidRDefault="00311991" w:rsidP="0015404F">
      <w:r w:rsidRPr="00311991">
        <w:rPr>
          <w:rFonts w:hint="cs"/>
          <w:rtl/>
        </w:rPr>
        <w:t xml:space="preserve">وترد في الجدول </w:t>
      </w:r>
      <w:r w:rsidR="0015404F">
        <w:t>2</w:t>
      </w:r>
      <w:r w:rsidRPr="00311991">
        <w:rPr>
          <w:rFonts w:hint="cs"/>
          <w:rtl/>
        </w:rPr>
        <w:t xml:space="preserve"> القيم </w:t>
      </w:r>
      <w:proofErr w:type="spellStart"/>
      <w:r w:rsidRPr="00311991">
        <w:rPr>
          <w:rFonts w:hint="cs"/>
          <w:rtl/>
        </w:rPr>
        <w:t>العتبية</w:t>
      </w:r>
      <w:proofErr w:type="spellEnd"/>
      <w:r w:rsidRPr="00311991">
        <w:rPr>
          <w:rFonts w:hint="cs"/>
          <w:rtl/>
        </w:rPr>
        <w:t xml:space="preserve"> للطاقة الكلية القصوى من التداخل الوارد من مصادر راديوية غير المصادر في خدمة </w:t>
      </w:r>
      <w:r w:rsidRPr="00311991">
        <w:t>RNSS</w:t>
      </w:r>
      <w:r w:rsidRPr="00311991">
        <w:rPr>
          <w:rFonts w:hint="cs"/>
          <w:rtl/>
        </w:rPr>
        <w:t>. وبالنسبة للتداخل في النطاق الضيق، تستخدم قيمة القدرة المستقبلة إلى جانب سوية عليا بشأن عرض نطاق التداخل. وبالنسبة للتداخل في النطاق العريض، تستخدم الكثافة الطيفية للقدرة المستقبلة إلى جانب سوية دنيا بشأن عرض نطاق التداخل. والعتبات هي من أجل التداخل الكلي في خرج هوائي الاستقبال.</w:t>
      </w:r>
    </w:p>
    <w:p w:rsidR="00311991" w:rsidRPr="0015404F" w:rsidRDefault="00311991" w:rsidP="0015404F">
      <w:pPr>
        <w:pStyle w:val="Heading1"/>
      </w:pPr>
      <w:r w:rsidRPr="0015404F">
        <w:lastRenderedPageBreak/>
        <w:t>2</w:t>
      </w:r>
      <w:r w:rsidRPr="0015404F">
        <w:tab/>
      </w:r>
      <w:r w:rsidRPr="0015404F">
        <w:rPr>
          <w:rFonts w:hint="cs"/>
          <w:rtl/>
        </w:rPr>
        <w:t xml:space="preserve">تطبيقات خدمة </w:t>
      </w:r>
      <w:r w:rsidRPr="0015404F">
        <w:t>RNSS</w:t>
      </w:r>
    </w:p>
    <w:p w:rsidR="00311991" w:rsidRPr="00311991" w:rsidRDefault="00311991" w:rsidP="0025474B">
      <w:r w:rsidRPr="00311991">
        <w:rPr>
          <w:rFonts w:hint="cs"/>
          <w:rtl/>
        </w:rPr>
        <w:t>يرد في هذا الملحق وصف عدة أنواع من مستقبلات</w:t>
      </w:r>
      <w:r w:rsidR="0015404F">
        <w:rPr>
          <w:rFonts w:hint="cs"/>
          <w:rtl/>
        </w:rPr>
        <w:t xml:space="preserve"> </w:t>
      </w:r>
      <w:r w:rsidRPr="00311991">
        <w:t>RNSS</w:t>
      </w:r>
      <w:r w:rsidRPr="00311991">
        <w:rPr>
          <w:rFonts w:hint="cs"/>
          <w:rtl/>
        </w:rPr>
        <w:t xml:space="preserve"> من أجل تطبيقات معينة. وهنالك بضعة أنواع من مستقبلات الطيران تتوفر لها </w:t>
      </w:r>
      <w:r w:rsidR="00D46322">
        <w:rPr>
          <w:rFonts w:hint="cs"/>
          <w:rtl/>
        </w:rPr>
        <w:t>ا</w:t>
      </w:r>
      <w:r w:rsidRPr="00311991">
        <w:rPr>
          <w:rFonts w:hint="cs"/>
          <w:rtl/>
        </w:rPr>
        <w:t>شتراطات متطورة نسبياً. وفي هذا الوقت هنالك بعض التطبيقات لغير الطيران من المعروف أنها أكثر تأثراً نسبياً بالتداخل. ومردّ ذلك أساساً فرط الخسارة في المسير (أي إشارة مستقبَلة ضعيفة) في بعض الحالات، أو خسارة إضافية في معالجة الإشارة (أي في معالجة شبه عديمة التشفير) في حالات أخرى. وفي معرض استمرار تطور</w:t>
      </w:r>
      <w:r w:rsidR="0015404F">
        <w:rPr>
          <w:rFonts w:hint="cs"/>
          <w:snapToGrid w:val="0"/>
          <w:rtl/>
        </w:rPr>
        <w:t xml:space="preserve"> </w:t>
      </w:r>
      <w:r w:rsidRPr="00311991">
        <w:rPr>
          <w:snapToGrid w:val="0"/>
        </w:rPr>
        <w:t>RNSS</w:t>
      </w:r>
      <w:r w:rsidR="0015404F">
        <w:rPr>
          <w:rFonts w:hint="cs"/>
          <w:snapToGrid w:val="0"/>
          <w:rtl/>
        </w:rPr>
        <w:t xml:space="preserve"> </w:t>
      </w:r>
      <w:r w:rsidRPr="00311991">
        <w:rPr>
          <w:rFonts w:hint="cs"/>
          <w:rtl/>
        </w:rPr>
        <w:t xml:space="preserve">قد تدخل حيز الاستعمال تطبيقات في هذه الخدمة تستخدم مستقبلات أكثر تأثراً بالتداخل </w:t>
      </w:r>
      <w:r w:rsidRPr="00311991">
        <w:rPr>
          <w:snapToGrid w:val="0"/>
        </w:rPr>
        <w:t>RFI</w:t>
      </w:r>
      <w:r w:rsidRPr="00311991">
        <w:rPr>
          <w:rFonts w:hint="cs"/>
          <w:rtl/>
        </w:rPr>
        <w:t>، مما يتطلب تحديث هذه التوصية لكي تأخذها في الحسبان.</w:t>
      </w:r>
    </w:p>
    <w:p w:rsidR="00311991" w:rsidRPr="0015404F" w:rsidRDefault="0015404F" w:rsidP="0015404F">
      <w:pPr>
        <w:pStyle w:val="Heading2"/>
      </w:pPr>
      <w:r w:rsidRPr="0015404F">
        <w:t>1.2</w:t>
      </w:r>
      <w:r w:rsidR="00311991" w:rsidRPr="0015404F">
        <w:tab/>
      </w:r>
      <w:r w:rsidR="00311991" w:rsidRPr="0015404F">
        <w:rPr>
          <w:rFonts w:hint="cs"/>
          <w:rtl/>
        </w:rPr>
        <w:t>مستقبلات</w:t>
      </w:r>
      <w:r w:rsidRPr="0015404F">
        <w:rPr>
          <w:rFonts w:hint="cs"/>
          <w:rtl/>
        </w:rPr>
        <w:t xml:space="preserve"> </w:t>
      </w:r>
      <w:r w:rsidR="00311991" w:rsidRPr="0015404F">
        <w:t>RNSS</w:t>
      </w:r>
      <w:r w:rsidR="00311991" w:rsidRPr="0015404F">
        <w:rPr>
          <w:rFonts w:hint="cs"/>
          <w:rtl/>
        </w:rPr>
        <w:t xml:space="preserve"> للطيران</w:t>
      </w:r>
    </w:p>
    <w:p w:rsidR="00311991" w:rsidRPr="0015404F" w:rsidRDefault="0015404F" w:rsidP="0025474B">
      <w:pPr>
        <w:pStyle w:val="Heading3"/>
        <w:spacing w:before="120"/>
      </w:pPr>
      <w:r w:rsidRPr="0015404F">
        <w:t>1.1.2</w:t>
      </w:r>
      <w:r w:rsidR="00311991" w:rsidRPr="0015404F">
        <w:tab/>
      </w:r>
      <w:r w:rsidR="00311991" w:rsidRPr="0015404F">
        <w:rPr>
          <w:rFonts w:hint="cs"/>
          <w:rtl/>
        </w:rPr>
        <w:t xml:space="preserve">مستقبِل </w:t>
      </w:r>
      <w:r w:rsidR="00D46322">
        <w:rPr>
          <w:rFonts w:hint="cs"/>
          <w:rtl/>
        </w:rPr>
        <w:t>ا</w:t>
      </w:r>
      <w:r w:rsidR="00311991" w:rsidRPr="0015404F">
        <w:rPr>
          <w:rFonts w:hint="cs"/>
          <w:rtl/>
        </w:rPr>
        <w:t xml:space="preserve">قتراب دقيق في الفئة </w:t>
      </w:r>
      <w:r w:rsidR="00311991" w:rsidRPr="0015404F">
        <w:t>I</w:t>
      </w:r>
      <w:r w:rsidR="00311991" w:rsidRPr="0015404F">
        <w:rPr>
          <w:rFonts w:hint="cs"/>
          <w:rtl/>
        </w:rPr>
        <w:t xml:space="preserve"> من نظام</w:t>
      </w:r>
      <w:r>
        <w:rPr>
          <w:rFonts w:hint="cs"/>
          <w:rtl/>
        </w:rPr>
        <w:t xml:space="preserve"> </w:t>
      </w:r>
      <w:r w:rsidR="00311991" w:rsidRPr="0015404F">
        <w:t>SBAS</w:t>
      </w:r>
    </w:p>
    <w:p w:rsidR="00311991" w:rsidRPr="00311991" w:rsidRDefault="00311991" w:rsidP="0025474B">
      <w:pPr>
        <w:rPr>
          <w:rtl/>
          <w:lang w:bidi="ar-SY"/>
        </w:rPr>
      </w:pPr>
      <w:r w:rsidRPr="00311991">
        <w:rPr>
          <w:rFonts w:hint="cs"/>
          <w:rtl/>
        </w:rPr>
        <w:t xml:space="preserve">النظام التكميلي في الساتل </w:t>
      </w:r>
      <w:r w:rsidR="0015404F">
        <w:t>(</w:t>
      </w:r>
      <w:r w:rsidRPr="00311991">
        <w:t>SBAS</w:t>
      </w:r>
      <w:r w:rsidR="0015404F">
        <w:t>)</w:t>
      </w:r>
      <w:r w:rsidRPr="00311991">
        <w:rPr>
          <w:rFonts w:hint="cs"/>
          <w:rtl/>
        </w:rPr>
        <w:t xml:space="preserve"> هو وسيلة</w:t>
      </w:r>
      <w:r w:rsidRPr="00311991">
        <w:rPr>
          <w:rFonts w:hint="cs"/>
          <w:rtl/>
          <w:lang w:bidi="ar-SY"/>
        </w:rPr>
        <w:t xml:space="preserve"> لتصحيح خطأ قياس إقليمي في خدمة</w:t>
      </w:r>
      <w:r w:rsidR="0015404F">
        <w:rPr>
          <w:rFonts w:hint="cs"/>
          <w:rtl/>
          <w:lang w:bidi="ar-SY"/>
        </w:rPr>
        <w:t xml:space="preserve"> </w:t>
      </w:r>
      <w:r w:rsidRPr="00311991">
        <w:t>RNSS</w:t>
      </w:r>
      <w:r w:rsidRPr="00311991">
        <w:rPr>
          <w:rFonts w:hint="cs"/>
          <w:rtl/>
        </w:rPr>
        <w:t xml:space="preserve"> </w:t>
      </w:r>
      <w:r w:rsidRPr="00311991">
        <w:rPr>
          <w:rFonts w:hint="cs"/>
          <w:rtl/>
          <w:lang w:bidi="ar-SY"/>
        </w:rPr>
        <w:t>وتوفير بيانات سلامة من خلال إشارة ساتلية في مدار مستقر بالنسبة إلى الأرض.</w:t>
      </w:r>
    </w:p>
    <w:p w:rsidR="00311991" w:rsidRPr="0015404F" w:rsidRDefault="00311991" w:rsidP="0015404F">
      <w:pPr>
        <w:pStyle w:val="Headingb"/>
        <w:rPr>
          <w:rFonts w:eastAsia="Batang"/>
          <w:rtl/>
          <w:lang w:bidi="ar-SY"/>
        </w:rPr>
      </w:pPr>
      <w:r w:rsidRPr="0015404F">
        <w:rPr>
          <w:rFonts w:eastAsia="Batang" w:hint="cs"/>
          <w:rtl/>
        </w:rPr>
        <w:t xml:space="preserve">النمط </w:t>
      </w:r>
      <w:r w:rsidR="0015404F" w:rsidRPr="0015404F">
        <w:rPr>
          <w:rFonts w:eastAsia="Batang"/>
        </w:rPr>
        <w:t>1</w:t>
      </w:r>
    </w:p>
    <w:p w:rsidR="00311991" w:rsidRPr="00311991" w:rsidRDefault="00311991" w:rsidP="0025474B">
      <w:pPr>
        <w:rPr>
          <w:lang w:eastAsia="ja-JP"/>
        </w:rPr>
      </w:pPr>
      <w:r w:rsidRPr="00311991">
        <w:rPr>
          <w:rFonts w:hint="cs"/>
          <w:rtl/>
        </w:rPr>
        <w:t>هذا النمط من مستقبلات الطيران هو مستقبِل ملاحة محمول جواً مصمم من أجل اقتراب دقيق من الفئة</w:t>
      </w:r>
      <w:r w:rsidR="0015404F">
        <w:rPr>
          <w:rFonts w:hint="eastAsia"/>
          <w:rtl/>
        </w:rPr>
        <w:t> </w:t>
      </w:r>
      <w:r w:rsidRPr="00311991">
        <w:t>I</w:t>
      </w:r>
      <w:r w:rsidRPr="00311991">
        <w:rPr>
          <w:rFonts w:hint="cs"/>
          <w:rtl/>
        </w:rPr>
        <w:t xml:space="preserve"> حسب </w:t>
      </w:r>
      <w:r w:rsidRPr="00311991">
        <w:t>ICAO</w:t>
      </w:r>
      <w:r w:rsidRPr="00311991">
        <w:rPr>
          <w:rFonts w:hint="cs"/>
          <w:rtl/>
        </w:rPr>
        <w:t xml:space="preserve">. ويجب أن يفي بمتطلبات مواصفة النظام </w:t>
      </w:r>
      <w:r w:rsidRPr="00311991">
        <w:t>SBAS</w:t>
      </w:r>
      <w:r w:rsidRPr="00311991">
        <w:rPr>
          <w:rFonts w:hint="cs"/>
          <w:rtl/>
        </w:rPr>
        <w:t xml:space="preserve">. وهو يتتبع إشارات كل من </w:t>
      </w:r>
      <w:r w:rsidRPr="00311991">
        <w:t>RNSS</w:t>
      </w:r>
      <w:r w:rsidR="0015404F">
        <w:t> </w:t>
      </w:r>
      <w:r w:rsidRPr="00311991">
        <w:t>L1</w:t>
      </w:r>
      <w:r w:rsidR="0015404F">
        <w:t> </w:t>
      </w:r>
      <w:r w:rsidRPr="00311991">
        <w:t>C/A</w:t>
      </w:r>
      <w:r w:rsidRPr="00311991">
        <w:rPr>
          <w:rFonts w:hint="cs"/>
          <w:rtl/>
        </w:rPr>
        <w:t xml:space="preserve"> و</w:t>
      </w:r>
      <w:r w:rsidRPr="00311991">
        <w:t>SBAS</w:t>
      </w:r>
      <w:r w:rsidR="0015404F">
        <w:t> </w:t>
      </w:r>
      <w:r w:rsidRPr="00311991">
        <w:t>L1</w:t>
      </w:r>
      <w:r w:rsidR="0015404F">
        <w:t> </w:t>
      </w:r>
      <w:r w:rsidRPr="00311991">
        <w:t>CDMA</w:t>
      </w:r>
      <w:r w:rsidRPr="00311991">
        <w:rPr>
          <w:rFonts w:hint="cs"/>
          <w:rtl/>
        </w:rPr>
        <w:t>.</w:t>
      </w:r>
      <w:r w:rsidRPr="0015404F">
        <w:rPr>
          <w:position w:val="6"/>
          <w:sz w:val="18"/>
          <w:szCs w:val="18"/>
        </w:rPr>
        <w:footnoteReference w:id="5"/>
      </w:r>
      <w:r w:rsidRPr="00311991">
        <w:rPr>
          <w:rFonts w:hint="cs"/>
          <w:rtl/>
        </w:rPr>
        <w:t xml:space="preserve"> وتتسم إشارات </w:t>
      </w:r>
      <w:r w:rsidRPr="00311991">
        <w:t>SBAS</w:t>
      </w:r>
      <w:r w:rsidR="0015404F">
        <w:t> </w:t>
      </w:r>
      <w:r w:rsidRPr="00311991">
        <w:t>L1</w:t>
      </w:r>
      <w:r w:rsidRPr="00311991">
        <w:rPr>
          <w:rFonts w:hint="cs"/>
          <w:rtl/>
        </w:rPr>
        <w:t xml:space="preserve"> بشفرات مماثلة لشفرات إشارات </w:t>
      </w:r>
      <w:r w:rsidRPr="00311991">
        <w:t>L1</w:t>
      </w:r>
      <w:r w:rsidR="0015404F">
        <w:t> </w:t>
      </w:r>
      <w:r w:rsidRPr="00311991">
        <w:t>C/A</w:t>
      </w:r>
      <w:r w:rsidRPr="00311991">
        <w:rPr>
          <w:rFonts w:hint="cs"/>
          <w:rtl/>
        </w:rPr>
        <w:t xml:space="preserve"> المرسلة في نفس التردد المركزي </w:t>
      </w:r>
      <w:r w:rsidR="0015404F">
        <w:t>(MHz 1 575,42)</w:t>
      </w:r>
      <w:r w:rsidRPr="00311991">
        <w:rPr>
          <w:rFonts w:hint="cs"/>
          <w:rtl/>
        </w:rPr>
        <w:t>. وخصائص هذا النمط من المستقبلات محددة في العمود</w:t>
      </w:r>
      <w:r w:rsidR="0015404F">
        <w:rPr>
          <w:rFonts w:hint="eastAsia"/>
          <w:rtl/>
        </w:rPr>
        <w:t> </w:t>
      </w:r>
      <w:r w:rsidR="0015404F">
        <w:t>1</w:t>
      </w:r>
      <w:r w:rsidRPr="00311991">
        <w:rPr>
          <w:rFonts w:hint="cs"/>
          <w:rtl/>
        </w:rPr>
        <w:t xml:space="preserve"> في الجدول</w:t>
      </w:r>
      <w:r w:rsidR="0015404F">
        <w:rPr>
          <w:rFonts w:hint="eastAsia"/>
          <w:rtl/>
        </w:rPr>
        <w:t> </w:t>
      </w:r>
      <w:r w:rsidR="0015404F">
        <w:t>2</w:t>
      </w:r>
      <w:r w:rsidRPr="00311991">
        <w:rPr>
          <w:rFonts w:hint="cs"/>
          <w:rtl/>
        </w:rPr>
        <w:t>.</w:t>
      </w:r>
    </w:p>
    <w:p w:rsidR="00311991" w:rsidRPr="00311991" w:rsidRDefault="00311991" w:rsidP="0015404F">
      <w:pPr>
        <w:pStyle w:val="Headingb"/>
        <w:rPr>
          <w:rFonts w:eastAsia="Batang" w:hint="cs"/>
          <w:rtl/>
          <w:lang w:eastAsia="ja-JP" w:bidi="ar-SY"/>
        </w:rPr>
      </w:pPr>
      <w:r w:rsidRPr="00311991">
        <w:rPr>
          <w:rFonts w:eastAsia="Batang" w:hint="cs"/>
          <w:rtl/>
          <w:lang w:eastAsia="ja-JP"/>
        </w:rPr>
        <w:t xml:space="preserve">النمط </w:t>
      </w:r>
      <w:r w:rsidR="0015404F">
        <w:rPr>
          <w:rFonts w:eastAsia="Batang"/>
          <w:lang w:eastAsia="ja-JP"/>
        </w:rPr>
        <w:t>2</w:t>
      </w:r>
    </w:p>
    <w:p w:rsidR="00311991" w:rsidRPr="00311991" w:rsidRDefault="00311991" w:rsidP="0025474B">
      <w:r w:rsidRPr="00311991">
        <w:rPr>
          <w:rFonts w:hint="cs"/>
          <w:rtl/>
        </w:rPr>
        <w:t>هذا النمط من مستقبلات الطيران هو أيضاً مستقبِل ملاحة محمول جواً مصمم من أجل اقتراب دقيق من الفئة</w:t>
      </w:r>
      <w:r w:rsidR="0015404F">
        <w:rPr>
          <w:rFonts w:hint="cs"/>
          <w:rtl/>
        </w:rPr>
        <w:t xml:space="preserve"> </w:t>
      </w:r>
      <w:r w:rsidRPr="00311991">
        <w:t>I</w:t>
      </w:r>
      <w:r w:rsidRPr="00311991">
        <w:rPr>
          <w:rFonts w:hint="cs"/>
          <w:rtl/>
        </w:rPr>
        <w:t xml:space="preserve"> حسب </w:t>
      </w:r>
      <w:r w:rsidRPr="00311991">
        <w:t>ICAO</w:t>
      </w:r>
      <w:r w:rsidRPr="00311991">
        <w:rPr>
          <w:rFonts w:hint="cs"/>
          <w:rtl/>
        </w:rPr>
        <w:t xml:space="preserve">. ولكن هذا النمط من المستقبلات يعمل بإشارات </w:t>
      </w:r>
      <w:r w:rsidR="0015404F" w:rsidRPr="0015404F">
        <w:rPr>
          <w:position w:val="6"/>
          <w:sz w:val="18"/>
          <w:szCs w:val="18"/>
        </w:rPr>
        <w:footnoteReference w:id="6"/>
      </w:r>
      <w:r w:rsidRPr="00311991">
        <w:t>FDMA</w:t>
      </w:r>
      <w:r w:rsidR="0015404F">
        <w:t> </w:t>
      </w:r>
      <w:r w:rsidRPr="00311991">
        <w:t>RNSS</w:t>
      </w:r>
      <w:r w:rsidRPr="00311991">
        <w:rPr>
          <w:rFonts w:hint="cs"/>
          <w:rtl/>
        </w:rPr>
        <w:t xml:space="preserve"> في عدة ترددات موجات حاملة في آن واحد. وهو يتتبع إشارات كل من</w:t>
      </w:r>
      <w:r w:rsidR="0015404F">
        <w:rPr>
          <w:rFonts w:hint="cs"/>
          <w:rtl/>
        </w:rPr>
        <w:t xml:space="preserve"> </w:t>
      </w:r>
      <w:r w:rsidRPr="00311991">
        <w:t>RNSS</w:t>
      </w:r>
      <w:r w:rsidRPr="00311991">
        <w:rPr>
          <w:rFonts w:hint="cs"/>
          <w:rtl/>
        </w:rPr>
        <w:t xml:space="preserve"> و</w:t>
      </w:r>
      <w:r w:rsidRPr="00311991">
        <w:t>SBAS</w:t>
      </w:r>
      <w:r w:rsidRPr="00311991">
        <w:rPr>
          <w:rFonts w:hint="cs"/>
          <w:rtl/>
        </w:rPr>
        <w:t xml:space="preserve"> التي قد تكون في ترددات موجات حاملة مختلفة. وخصائص هذا النمط من المستقبلات محددة في العمود</w:t>
      </w:r>
      <w:r w:rsidR="0015404F">
        <w:rPr>
          <w:rFonts w:hint="eastAsia"/>
          <w:rtl/>
        </w:rPr>
        <w:t> </w:t>
      </w:r>
      <w:r w:rsidR="0015404F">
        <w:t>2</w:t>
      </w:r>
      <w:r w:rsidRPr="00311991">
        <w:rPr>
          <w:rFonts w:hint="cs"/>
          <w:rtl/>
        </w:rPr>
        <w:t xml:space="preserve"> في الجدول</w:t>
      </w:r>
      <w:r w:rsidR="0015404F">
        <w:rPr>
          <w:rFonts w:hint="eastAsia"/>
          <w:rtl/>
        </w:rPr>
        <w:t> </w:t>
      </w:r>
      <w:r w:rsidR="0015404F">
        <w:t>2</w:t>
      </w:r>
      <w:r w:rsidRPr="00311991">
        <w:rPr>
          <w:rFonts w:hint="cs"/>
          <w:rtl/>
        </w:rPr>
        <w:t>.</w:t>
      </w:r>
    </w:p>
    <w:p w:rsidR="00311991" w:rsidRPr="00313587" w:rsidRDefault="00313587" w:rsidP="0025474B">
      <w:pPr>
        <w:pStyle w:val="Heading3"/>
        <w:keepLines w:val="0"/>
      </w:pPr>
      <w:r w:rsidRPr="00313587">
        <w:t>2.1.2</w:t>
      </w:r>
      <w:r w:rsidR="00311991" w:rsidRPr="00313587">
        <w:tab/>
      </w:r>
      <w:r w:rsidR="00311991" w:rsidRPr="00313587">
        <w:rPr>
          <w:rFonts w:hint="cs"/>
          <w:rtl/>
        </w:rPr>
        <w:t xml:space="preserve">مستقبِل </w:t>
      </w:r>
      <w:r w:rsidR="00D46322">
        <w:rPr>
          <w:rFonts w:hint="cs"/>
          <w:rtl/>
        </w:rPr>
        <w:t>ا</w:t>
      </w:r>
      <w:r w:rsidR="00311991" w:rsidRPr="00313587">
        <w:rPr>
          <w:rFonts w:hint="cs"/>
          <w:rtl/>
        </w:rPr>
        <w:t xml:space="preserve">قتراب دقيق في الفئة </w:t>
      </w:r>
      <w:r w:rsidR="00311991" w:rsidRPr="00313587">
        <w:t>II/III</w:t>
      </w:r>
      <w:r w:rsidR="00311991" w:rsidRPr="00313587">
        <w:rPr>
          <w:rFonts w:hint="cs"/>
          <w:rtl/>
        </w:rPr>
        <w:t xml:space="preserve"> من النظام </w:t>
      </w:r>
      <w:r w:rsidR="00311991" w:rsidRPr="00313587">
        <w:t>GBAS</w:t>
      </w:r>
    </w:p>
    <w:p w:rsidR="00311991" w:rsidRPr="00313587" w:rsidRDefault="00311991" w:rsidP="00313587">
      <w:pPr>
        <w:pStyle w:val="Headingb"/>
        <w:rPr>
          <w:rFonts w:eastAsia="Batang"/>
          <w:rtl/>
          <w:lang w:bidi="ar-SY"/>
        </w:rPr>
      </w:pPr>
      <w:r w:rsidRPr="00313587">
        <w:rPr>
          <w:rFonts w:eastAsia="Batang" w:hint="cs"/>
          <w:rtl/>
        </w:rPr>
        <w:t xml:space="preserve">النمط </w:t>
      </w:r>
      <w:r w:rsidR="00313587" w:rsidRPr="00313587">
        <w:rPr>
          <w:rFonts w:eastAsia="Batang"/>
        </w:rPr>
        <w:t>1</w:t>
      </w:r>
    </w:p>
    <w:p w:rsidR="00311991" w:rsidRPr="00311991" w:rsidRDefault="00311991" w:rsidP="0025474B">
      <w:pPr>
        <w:rPr>
          <w:rtl/>
        </w:rPr>
      </w:pPr>
      <w:r w:rsidRPr="00311991">
        <w:rPr>
          <w:rFonts w:hint="cs"/>
          <w:rtl/>
        </w:rPr>
        <w:t>هذا النمط من مستقبلات الطيران هو مستقبِل ملاحة محمول جواً مصمم من أجل اقتراب دقيق من الفئة</w:t>
      </w:r>
      <w:r w:rsidRPr="00311991">
        <w:t xml:space="preserve"> II/III </w:t>
      </w:r>
      <w:r w:rsidRPr="00311991">
        <w:rPr>
          <w:rFonts w:hint="cs"/>
          <w:rtl/>
        </w:rPr>
        <w:t xml:space="preserve"> حسب </w:t>
      </w:r>
      <w:r w:rsidRPr="00311991">
        <w:t>ICAO</w:t>
      </w:r>
      <w:r w:rsidRPr="00311991">
        <w:rPr>
          <w:rFonts w:hint="cs"/>
          <w:rtl/>
        </w:rPr>
        <w:t xml:space="preserve">. ويجب أن يفي بمتطلبات مواصفة </w:t>
      </w:r>
      <w:r w:rsidRPr="00311991">
        <w:t>GBAS</w:t>
      </w:r>
      <w:r w:rsidRPr="00311991">
        <w:rPr>
          <w:rFonts w:hint="cs"/>
          <w:rtl/>
        </w:rPr>
        <w:t xml:space="preserve"> وكذلك بمتطلبات الفئة</w:t>
      </w:r>
      <w:r w:rsidR="00313587">
        <w:rPr>
          <w:rFonts w:hint="eastAsia"/>
          <w:rtl/>
        </w:rPr>
        <w:t> </w:t>
      </w:r>
      <w:r w:rsidRPr="00311991">
        <w:t>I</w:t>
      </w:r>
      <w:r w:rsidRPr="00311991">
        <w:rPr>
          <w:rFonts w:hint="cs"/>
          <w:rtl/>
        </w:rPr>
        <w:t xml:space="preserve">. ويجب أن يتتبع الإشارات الساتلية </w:t>
      </w:r>
      <w:r w:rsidRPr="00311991">
        <w:t>RNSS</w:t>
      </w:r>
      <w:r w:rsidR="00D46322">
        <w:t> </w:t>
      </w:r>
      <w:r w:rsidR="00313587">
        <w:t>(</w:t>
      </w:r>
      <w:r w:rsidRPr="00311991">
        <w:t>L1</w:t>
      </w:r>
      <w:r w:rsidR="00313587">
        <w:t> </w:t>
      </w:r>
      <w:r w:rsidRPr="00311991">
        <w:t>C/A</w:t>
      </w:r>
      <w:r w:rsidR="00313587">
        <w:t>)</w:t>
      </w:r>
      <w:r w:rsidRPr="00311991">
        <w:rPr>
          <w:rFonts w:hint="cs"/>
          <w:rtl/>
        </w:rPr>
        <w:t xml:space="preserve"> وإشارات نطاق الموجات المترية </w:t>
      </w:r>
      <w:r w:rsidR="00313587">
        <w:t>(</w:t>
      </w:r>
      <w:r w:rsidRPr="00311991">
        <w:t>VHF</w:t>
      </w:r>
      <w:r w:rsidR="00313587">
        <w:t>)</w:t>
      </w:r>
      <w:r w:rsidRPr="00311991">
        <w:rPr>
          <w:rFonts w:hint="cs"/>
          <w:rtl/>
        </w:rPr>
        <w:t xml:space="preserve"> ووصلة بيانات </w:t>
      </w:r>
      <w:r w:rsidRPr="00311991">
        <w:t>GBAS</w:t>
      </w:r>
      <w:r w:rsidRPr="00311991">
        <w:rPr>
          <w:rFonts w:hint="cs"/>
          <w:rtl/>
        </w:rPr>
        <w:t xml:space="preserve">. وهو يستقبل إشارات </w:t>
      </w:r>
      <w:r w:rsidRPr="00311991">
        <w:t>CDMA</w:t>
      </w:r>
      <w:r w:rsidRPr="00311991">
        <w:rPr>
          <w:rFonts w:hint="cs"/>
          <w:rtl/>
        </w:rPr>
        <w:t>. وخصائص هذا النمط من المستقبلات محددة في العمود</w:t>
      </w:r>
      <w:r w:rsidR="00313587">
        <w:rPr>
          <w:rFonts w:hint="eastAsia"/>
          <w:rtl/>
        </w:rPr>
        <w:t> </w:t>
      </w:r>
      <w:r w:rsidR="00313587">
        <w:t>3</w:t>
      </w:r>
      <w:r w:rsidRPr="00311991">
        <w:rPr>
          <w:rFonts w:hint="cs"/>
          <w:rtl/>
        </w:rPr>
        <w:t xml:space="preserve"> في الجدول</w:t>
      </w:r>
      <w:r w:rsidR="00313587">
        <w:rPr>
          <w:rFonts w:hint="eastAsia"/>
          <w:rtl/>
        </w:rPr>
        <w:t> </w:t>
      </w:r>
      <w:r w:rsidR="00313587">
        <w:t>2</w:t>
      </w:r>
      <w:r w:rsidRPr="00311991">
        <w:rPr>
          <w:rFonts w:hint="cs"/>
          <w:rtl/>
        </w:rPr>
        <w:t>.</w:t>
      </w:r>
    </w:p>
    <w:p w:rsidR="00311991" w:rsidRPr="00311991" w:rsidRDefault="00311991" w:rsidP="00313587">
      <w:pPr>
        <w:pStyle w:val="Headingb"/>
        <w:rPr>
          <w:rFonts w:eastAsia="Batang" w:hint="cs"/>
          <w:rtl/>
          <w:lang w:eastAsia="ja-JP" w:bidi="ar-SY"/>
        </w:rPr>
      </w:pPr>
      <w:r w:rsidRPr="00311991">
        <w:rPr>
          <w:rFonts w:eastAsia="Batang" w:hint="cs"/>
          <w:rtl/>
          <w:lang w:eastAsia="ja-JP"/>
        </w:rPr>
        <w:lastRenderedPageBreak/>
        <w:t xml:space="preserve">النمط </w:t>
      </w:r>
      <w:r w:rsidR="00313587">
        <w:rPr>
          <w:rFonts w:eastAsia="Batang"/>
          <w:lang w:eastAsia="ja-JP"/>
        </w:rPr>
        <w:t>2</w:t>
      </w:r>
    </w:p>
    <w:p w:rsidR="00311991" w:rsidRPr="00311991" w:rsidRDefault="00311991" w:rsidP="00313587">
      <w:pPr>
        <w:rPr>
          <w:rtl/>
          <w:lang w:bidi="ar-SY"/>
        </w:rPr>
      </w:pPr>
      <w:r w:rsidRPr="00311991">
        <w:rPr>
          <w:rFonts w:hint="cs"/>
          <w:rtl/>
        </w:rPr>
        <w:t>هذا النمط من مستقبلات الطيران هو أيضاً مستقبِل ملاحة محمول جواً مصمم من أجل اقتراب دقيق من الفئة</w:t>
      </w:r>
      <w:r w:rsidRPr="00311991">
        <w:t xml:space="preserve"> II/III </w:t>
      </w:r>
      <w:r w:rsidRPr="00311991">
        <w:rPr>
          <w:rFonts w:hint="cs"/>
          <w:rtl/>
        </w:rPr>
        <w:t xml:space="preserve">حسب </w:t>
      </w:r>
      <w:r w:rsidRPr="00311991">
        <w:t>ICAO</w:t>
      </w:r>
      <w:r w:rsidRPr="00311991">
        <w:rPr>
          <w:rFonts w:hint="cs"/>
          <w:rtl/>
        </w:rPr>
        <w:t xml:space="preserve">. وهذا النمط  من المستقبلات يعمل بإشارات </w:t>
      </w:r>
      <w:r w:rsidRPr="00311991">
        <w:t>FDMA</w:t>
      </w:r>
      <w:r w:rsidRPr="00311991">
        <w:rPr>
          <w:rFonts w:hint="cs"/>
          <w:rtl/>
        </w:rPr>
        <w:t xml:space="preserve"> في عدة ترددات موجات حاملة في آن واحد. ويجب أن يفي بمتطلبات </w:t>
      </w:r>
      <w:r w:rsidRPr="00311991">
        <w:t>GBAS</w:t>
      </w:r>
      <w:r w:rsidRPr="00311991">
        <w:rPr>
          <w:rFonts w:hint="cs"/>
          <w:rtl/>
        </w:rPr>
        <w:t xml:space="preserve"> وكذلك بمتطلبات الفئة </w:t>
      </w:r>
      <w:r w:rsidRPr="00311991">
        <w:t>I</w:t>
      </w:r>
      <w:r w:rsidRPr="00311991">
        <w:rPr>
          <w:rFonts w:hint="cs"/>
          <w:rtl/>
        </w:rPr>
        <w:t xml:space="preserve">. ويجب أن يتتبع الإشارات الساتلية </w:t>
      </w:r>
      <w:r w:rsidRPr="00311991">
        <w:t xml:space="preserve"> RNSS</w:t>
      </w:r>
      <w:r w:rsidRPr="00311991">
        <w:rPr>
          <w:rFonts w:hint="cs"/>
          <w:rtl/>
        </w:rPr>
        <w:t xml:space="preserve">وإشارات نطاق الموجات المترية </w:t>
      </w:r>
      <w:r w:rsidR="00313587">
        <w:t>(</w:t>
      </w:r>
      <w:r w:rsidRPr="00311991">
        <w:t>VHF</w:t>
      </w:r>
      <w:r w:rsidR="00313587">
        <w:t>)</w:t>
      </w:r>
      <w:r w:rsidRPr="00311991">
        <w:rPr>
          <w:rFonts w:hint="cs"/>
          <w:rtl/>
        </w:rPr>
        <w:t xml:space="preserve"> ووصلة بيانات </w:t>
      </w:r>
      <w:r w:rsidRPr="00311991">
        <w:t>GBAS</w:t>
      </w:r>
      <w:r w:rsidRPr="00311991">
        <w:rPr>
          <w:rFonts w:hint="cs"/>
          <w:rtl/>
        </w:rPr>
        <w:t>. ويمكن أن يعمل هذا المستقبل أيضاً بمعلومات من أشباه السواتل.</w:t>
      </w:r>
      <w:r w:rsidRPr="00313587">
        <w:rPr>
          <w:position w:val="6"/>
          <w:sz w:val="18"/>
          <w:szCs w:val="18"/>
        </w:rPr>
        <w:footnoteReference w:id="7"/>
      </w:r>
      <w:r w:rsidRPr="00311991">
        <w:rPr>
          <w:rFonts w:hint="cs"/>
          <w:rtl/>
        </w:rPr>
        <w:t xml:space="preserve"> وخصائص هذا النمط من المستقبلات محددة في العمود</w:t>
      </w:r>
      <w:r w:rsidR="00313587">
        <w:rPr>
          <w:rFonts w:hint="eastAsia"/>
          <w:rtl/>
        </w:rPr>
        <w:t> </w:t>
      </w:r>
      <w:r w:rsidR="00313587">
        <w:t>4</w:t>
      </w:r>
      <w:r w:rsidRPr="00311991">
        <w:rPr>
          <w:rFonts w:hint="cs"/>
          <w:rtl/>
        </w:rPr>
        <w:t xml:space="preserve"> في الجدول</w:t>
      </w:r>
      <w:r w:rsidR="00313587">
        <w:rPr>
          <w:rFonts w:hint="eastAsia"/>
          <w:rtl/>
        </w:rPr>
        <w:t> </w:t>
      </w:r>
      <w:r w:rsidR="00313587">
        <w:t>2</w:t>
      </w:r>
      <w:r w:rsidRPr="00311991">
        <w:rPr>
          <w:rFonts w:hint="cs"/>
          <w:rtl/>
        </w:rPr>
        <w:t>.</w:t>
      </w:r>
    </w:p>
    <w:p w:rsidR="00311991" w:rsidRPr="00313587" w:rsidRDefault="00313587" w:rsidP="00313587">
      <w:pPr>
        <w:pStyle w:val="Heading3"/>
      </w:pPr>
      <w:r w:rsidRPr="00313587">
        <w:t>3.1.2</w:t>
      </w:r>
      <w:r w:rsidR="00311991" w:rsidRPr="00313587">
        <w:tab/>
      </w:r>
      <w:r w:rsidR="00311991" w:rsidRPr="00313587">
        <w:rPr>
          <w:rFonts w:hint="cs"/>
          <w:rtl/>
        </w:rPr>
        <w:t>المستقبِل المرجعي</w:t>
      </w:r>
      <w:r w:rsidR="00311991" w:rsidRPr="00313587">
        <w:t xml:space="preserve">SBAS </w:t>
      </w:r>
      <w:r w:rsidR="00311991" w:rsidRPr="00313587">
        <w:rPr>
          <w:rFonts w:hint="cs"/>
          <w:rtl/>
        </w:rPr>
        <w:t xml:space="preserve"> على الأرض</w:t>
      </w:r>
    </w:p>
    <w:p w:rsidR="00311991" w:rsidRPr="00311991" w:rsidRDefault="00311991" w:rsidP="00161BE0">
      <w:pPr>
        <w:rPr>
          <w:rtl/>
        </w:rPr>
      </w:pPr>
      <w:r w:rsidRPr="00311991">
        <w:rPr>
          <w:rFonts w:hint="cs"/>
          <w:rtl/>
        </w:rPr>
        <w:t xml:space="preserve">هذا النمط من مستقبلات الطيران هو مستقبِل مرجعي على الأرض يستخدم في عمليات شبكة </w:t>
      </w:r>
      <w:r w:rsidRPr="00311991">
        <w:t>SBAS</w:t>
      </w:r>
      <w:r w:rsidRPr="00311991">
        <w:rPr>
          <w:rFonts w:hint="cs"/>
          <w:rtl/>
        </w:rPr>
        <w:t xml:space="preserve"> على الأرض لتحديد </w:t>
      </w:r>
      <w:proofErr w:type="spellStart"/>
      <w:r w:rsidRPr="00311991">
        <w:rPr>
          <w:rFonts w:hint="cs"/>
          <w:rtl/>
        </w:rPr>
        <w:t>التأخرات</w:t>
      </w:r>
      <w:proofErr w:type="spellEnd"/>
      <w:r w:rsidRPr="00311991">
        <w:rPr>
          <w:rFonts w:hint="cs"/>
          <w:rtl/>
        </w:rPr>
        <w:t xml:space="preserve"> الأيونوسفيرية وسلامة إشارات </w:t>
      </w:r>
      <w:r w:rsidRPr="00311991">
        <w:t>RNSS</w:t>
      </w:r>
      <w:r w:rsidRPr="00311991">
        <w:rPr>
          <w:rFonts w:hint="cs"/>
          <w:rtl/>
        </w:rPr>
        <w:t xml:space="preserve">. ويستخدم هذا المستقبِل أسلوباً شبه عديم الشفرة يستغل ميزة فريدة تمكنها معمارية إشارة </w:t>
      </w:r>
      <w:r w:rsidRPr="00311991">
        <w:t>RNSS</w:t>
      </w:r>
      <w:r w:rsidRPr="00311991">
        <w:rPr>
          <w:rFonts w:hint="cs"/>
          <w:rtl/>
        </w:rPr>
        <w:t xml:space="preserve"> المحددة حيث يتم تتبع إشارات الشفرة</w:t>
      </w:r>
      <w:r w:rsidRPr="00311991">
        <w:t xml:space="preserve">L1 </w:t>
      </w:r>
      <w:r w:rsidRPr="00311991">
        <w:rPr>
          <w:rFonts w:hint="cs"/>
          <w:rtl/>
        </w:rPr>
        <w:t xml:space="preserve"> و</w:t>
      </w:r>
      <w:r w:rsidRPr="00311991">
        <w:t>L2</w:t>
      </w:r>
      <w:r w:rsidR="00161BE0">
        <w:t> </w:t>
      </w:r>
      <w:r w:rsidRPr="00311991">
        <w:t>P(Y)</w:t>
      </w:r>
      <w:r w:rsidRPr="00311991">
        <w:rPr>
          <w:rFonts w:hint="cs"/>
          <w:rtl/>
        </w:rPr>
        <w:t xml:space="preserve">، تساعدها في ذلك معرفة طور موجة حاملة دينامية تُستمد من شفرة </w:t>
      </w:r>
      <w:r w:rsidR="00161BE0" w:rsidRPr="00161BE0">
        <w:rPr>
          <w:position w:val="6"/>
          <w:sz w:val="18"/>
          <w:szCs w:val="18"/>
        </w:rPr>
        <w:footnoteReference w:id="8"/>
      </w:r>
      <w:r w:rsidRPr="00311991">
        <w:t>L1</w:t>
      </w:r>
      <w:r w:rsidR="00161BE0">
        <w:t> </w:t>
      </w:r>
      <w:r w:rsidRPr="00311991">
        <w:t>C/A</w:t>
      </w:r>
      <w:r w:rsidRPr="00311991">
        <w:rPr>
          <w:rFonts w:hint="cs"/>
          <w:rtl/>
        </w:rPr>
        <w:t xml:space="preserve"> وتتبع الموجة الحاملة، ومعرفة متوسط معدل توقيت التجفير. ويوفر أسلوب تقاطع الترابط هذا مقدرة قياس تأخر الإشارة في </w:t>
      </w:r>
      <w:r w:rsidRPr="00311991">
        <w:t>L2</w:t>
      </w:r>
      <w:r w:rsidRPr="00311991">
        <w:rPr>
          <w:rFonts w:hint="cs"/>
          <w:rtl/>
        </w:rPr>
        <w:t>، مما يمكن من تحديد تغيرات تأخر الإشارات الناجمة عن الأيونوسفير. ومخطط تقاطع الترابط ممكن جزئياً لأن شفرات إشارات</w:t>
      </w:r>
      <w:r w:rsidRPr="00311991">
        <w:t xml:space="preserve">L1 </w:t>
      </w:r>
      <w:r w:rsidRPr="00311991">
        <w:rPr>
          <w:rFonts w:hint="cs"/>
          <w:rtl/>
        </w:rPr>
        <w:t xml:space="preserve"> و</w:t>
      </w:r>
      <w:r w:rsidRPr="00311991">
        <w:t>L2</w:t>
      </w:r>
      <w:r w:rsidR="00161BE0">
        <w:t> </w:t>
      </w:r>
      <w:r w:rsidRPr="00311991">
        <w:t>P(Y)</w:t>
      </w:r>
      <w:r w:rsidRPr="00311991">
        <w:rPr>
          <w:rFonts w:hint="cs"/>
          <w:rtl/>
        </w:rPr>
        <w:t xml:space="preserve"> متماثلة. ويجب أن يلتقط هذا المستقبِل إشارات الساتل </w:t>
      </w:r>
      <w:r w:rsidRPr="00311991">
        <w:t>SBAS</w:t>
      </w:r>
      <w:r w:rsidR="00161BE0">
        <w:rPr>
          <w:rFonts w:hint="cs"/>
          <w:rtl/>
        </w:rPr>
        <w:t xml:space="preserve"> </w:t>
      </w:r>
      <w:r w:rsidRPr="00311991">
        <w:rPr>
          <w:rFonts w:hint="cs"/>
          <w:rtl/>
        </w:rPr>
        <w:t xml:space="preserve">ويتتبعها بنفس التردد كما في الموجة الحاملة </w:t>
      </w:r>
      <w:r w:rsidRPr="00311991">
        <w:t>L1</w:t>
      </w:r>
      <w:r w:rsidR="00161BE0">
        <w:t> </w:t>
      </w:r>
      <w:r w:rsidRPr="00311991">
        <w:t>C/A</w:t>
      </w:r>
      <w:r w:rsidRPr="00311991">
        <w:rPr>
          <w:rFonts w:hint="cs"/>
          <w:rtl/>
        </w:rPr>
        <w:t>. والمستقبلات شبه عديمة الشفرة أكثر حساسية للتداخل لأنها تعمل دون ميزة معرفة الشفرة</w:t>
      </w:r>
      <w:r w:rsidR="00161BE0">
        <w:rPr>
          <w:rFonts w:hint="eastAsia"/>
          <w:rtl/>
        </w:rPr>
        <w:t> </w:t>
      </w:r>
      <w:r w:rsidRPr="00311991">
        <w:t>Y</w:t>
      </w:r>
      <w:r w:rsidRPr="00311991">
        <w:rPr>
          <w:rFonts w:hint="cs"/>
          <w:rtl/>
        </w:rPr>
        <w:t>.</w:t>
      </w:r>
      <w:r w:rsidRPr="00161BE0">
        <w:rPr>
          <w:position w:val="6"/>
          <w:sz w:val="18"/>
          <w:szCs w:val="18"/>
        </w:rPr>
        <w:footnoteReference w:id="9"/>
      </w:r>
      <w:r w:rsidRPr="00311991">
        <w:rPr>
          <w:rFonts w:hint="cs"/>
          <w:rtl/>
        </w:rPr>
        <w:t xml:space="preserve"> وتؤدي مستقبلات</w:t>
      </w:r>
      <w:r w:rsidR="00161BE0">
        <w:rPr>
          <w:rFonts w:hint="cs"/>
          <w:rtl/>
        </w:rPr>
        <w:t xml:space="preserve"> </w:t>
      </w:r>
      <w:r w:rsidRPr="00311991">
        <w:t>SBAS</w:t>
      </w:r>
      <w:r w:rsidRPr="00311991">
        <w:rPr>
          <w:rFonts w:hint="cs"/>
          <w:rtl/>
        </w:rPr>
        <w:t xml:space="preserve"> على الأرض أدواراً حاسمة الأهمية من قبيل رصد سلامة إشارات</w:t>
      </w:r>
      <w:r w:rsidR="00161BE0">
        <w:rPr>
          <w:rFonts w:hint="cs"/>
          <w:rtl/>
        </w:rPr>
        <w:t xml:space="preserve"> </w:t>
      </w:r>
      <w:r w:rsidRPr="00311991">
        <w:t>RNSS</w:t>
      </w:r>
      <w:r w:rsidRPr="00311991">
        <w:rPr>
          <w:rFonts w:hint="cs"/>
          <w:rtl/>
        </w:rPr>
        <w:t xml:space="preserve"> في محطات</w:t>
      </w:r>
      <w:r w:rsidR="00161BE0">
        <w:rPr>
          <w:rFonts w:hint="cs"/>
          <w:rtl/>
        </w:rPr>
        <w:t xml:space="preserve"> </w:t>
      </w:r>
      <w:r w:rsidRPr="00311991">
        <w:t>SBAS</w:t>
      </w:r>
      <w:r w:rsidRPr="00311991">
        <w:rPr>
          <w:rFonts w:hint="cs"/>
          <w:rtl/>
        </w:rPr>
        <w:t xml:space="preserve"> على الأرض في مواقع ثابتة معروفة. ومن ثم ينبغي أن يتوفر لهذه المستقبلات الحماية الملائمة لضمان النفاذ المستمر دون انقطاع إلى إشارات</w:t>
      </w:r>
      <w:r w:rsidR="00161BE0">
        <w:rPr>
          <w:rFonts w:hint="cs"/>
          <w:rtl/>
        </w:rPr>
        <w:t xml:space="preserve"> </w:t>
      </w:r>
      <w:r w:rsidRPr="00311991">
        <w:t>RNSS</w:t>
      </w:r>
      <w:r w:rsidRPr="00311991">
        <w:rPr>
          <w:rFonts w:hint="cs"/>
          <w:rtl/>
        </w:rPr>
        <w:t xml:space="preserve">، من قبيل مناطق </w:t>
      </w:r>
      <w:proofErr w:type="spellStart"/>
      <w:r w:rsidRPr="00311991">
        <w:rPr>
          <w:rFonts w:hint="cs"/>
          <w:rtl/>
        </w:rPr>
        <w:t>الدارئات</w:t>
      </w:r>
      <w:proofErr w:type="spellEnd"/>
      <w:r w:rsidRPr="00311991">
        <w:rPr>
          <w:rFonts w:hint="cs"/>
          <w:rtl/>
        </w:rPr>
        <w:t xml:space="preserve"> المادية، دون أن يقتصر عليها. وخصائص هذا النمط من المستقبلات محددة في العمود </w:t>
      </w:r>
      <w:r w:rsidR="00161BE0">
        <w:t>5</w:t>
      </w:r>
      <w:r w:rsidRPr="00311991">
        <w:rPr>
          <w:rFonts w:hint="cs"/>
          <w:rtl/>
        </w:rPr>
        <w:t xml:space="preserve"> في الجدول </w:t>
      </w:r>
      <w:r w:rsidR="00161BE0">
        <w:t>2</w:t>
      </w:r>
      <w:r w:rsidRPr="00311991">
        <w:rPr>
          <w:rFonts w:hint="cs"/>
          <w:rtl/>
        </w:rPr>
        <w:t>.</w:t>
      </w:r>
    </w:p>
    <w:p w:rsidR="00311991" w:rsidRPr="00414686" w:rsidRDefault="00414686" w:rsidP="00414686">
      <w:pPr>
        <w:pStyle w:val="Heading3"/>
      </w:pPr>
      <w:r w:rsidRPr="00414686">
        <w:t>4.1.2</w:t>
      </w:r>
      <w:r w:rsidR="00311991" w:rsidRPr="00414686">
        <w:tab/>
      </w:r>
      <w:r w:rsidR="00D46322">
        <w:rPr>
          <w:rFonts w:hint="cs"/>
          <w:rtl/>
        </w:rPr>
        <w:t>مستقبلات الا</w:t>
      </w:r>
      <w:r w:rsidR="00311991" w:rsidRPr="00414686">
        <w:rPr>
          <w:rFonts w:hint="cs"/>
          <w:rtl/>
        </w:rPr>
        <w:t>قتراب الدقيق في الملاحة الجوية</w:t>
      </w:r>
    </w:p>
    <w:p w:rsidR="00311991" w:rsidRPr="00414686" w:rsidRDefault="00311991" w:rsidP="00414686">
      <w:pPr>
        <w:rPr>
          <w:spacing w:val="-2"/>
        </w:rPr>
      </w:pPr>
      <w:r w:rsidRPr="00414686">
        <w:rPr>
          <w:rFonts w:hint="cs"/>
          <w:spacing w:val="-2"/>
          <w:rtl/>
        </w:rPr>
        <w:t xml:space="preserve">هذا النمط من المستقبلات هو مستقبِل ملاحة جوية مصمم لتوفير اقتراب دقيق. وهو يعمل بإشارات </w:t>
      </w:r>
      <w:r w:rsidRPr="00414686">
        <w:rPr>
          <w:spacing w:val="-2"/>
        </w:rPr>
        <w:t>FDMA</w:t>
      </w:r>
      <w:r w:rsidRPr="00414686">
        <w:rPr>
          <w:rFonts w:hint="cs"/>
          <w:spacing w:val="-2"/>
          <w:rtl/>
        </w:rPr>
        <w:t xml:space="preserve"> في نظام </w:t>
      </w:r>
      <w:r w:rsidRPr="00414686">
        <w:rPr>
          <w:spacing w:val="-2"/>
        </w:rPr>
        <w:t>RNSS</w:t>
      </w:r>
      <w:r w:rsidRPr="00414686">
        <w:rPr>
          <w:rFonts w:hint="cs"/>
          <w:spacing w:val="-2"/>
          <w:rtl/>
        </w:rPr>
        <w:t xml:space="preserve"> في عدة ترددات موجات حاملة في آن واحد. وخصائص هذا النمط من المستقبلات محددة في العمود </w:t>
      </w:r>
      <w:r w:rsidR="00414686" w:rsidRPr="00414686">
        <w:rPr>
          <w:spacing w:val="-2"/>
        </w:rPr>
        <w:t>6</w:t>
      </w:r>
      <w:r w:rsidRPr="00414686">
        <w:rPr>
          <w:rFonts w:hint="cs"/>
          <w:spacing w:val="-2"/>
          <w:rtl/>
        </w:rPr>
        <w:t xml:space="preserve"> في الجدول</w:t>
      </w:r>
      <w:r w:rsidR="00414686" w:rsidRPr="00414686">
        <w:rPr>
          <w:rFonts w:hint="eastAsia"/>
          <w:spacing w:val="-2"/>
          <w:rtl/>
        </w:rPr>
        <w:t> </w:t>
      </w:r>
      <w:r w:rsidR="00414686" w:rsidRPr="00414686">
        <w:rPr>
          <w:spacing w:val="-2"/>
        </w:rPr>
        <w:t>2</w:t>
      </w:r>
      <w:r w:rsidRPr="00414686">
        <w:rPr>
          <w:rFonts w:hint="cs"/>
          <w:spacing w:val="-2"/>
          <w:rtl/>
        </w:rPr>
        <w:t>.</w:t>
      </w:r>
    </w:p>
    <w:p w:rsidR="00311991" w:rsidRPr="00311991" w:rsidRDefault="00311991" w:rsidP="00311991">
      <w:pPr>
        <w:rPr>
          <w:lang w:eastAsia="ja-JP"/>
        </w:rPr>
      </w:pPr>
      <w:r w:rsidRPr="00311991">
        <w:rPr>
          <w:rFonts w:hint="cs"/>
          <w:rtl/>
        </w:rPr>
        <w:t>ويمكن أن تنطبق أيضاً خصائص مستقبلات الملاحة الجوية</w:t>
      </w:r>
      <w:r w:rsidRPr="00311991">
        <w:t xml:space="preserve">FDMA </w:t>
      </w:r>
      <w:r w:rsidRPr="00311991">
        <w:rPr>
          <w:rFonts w:hint="cs"/>
          <w:rtl/>
        </w:rPr>
        <w:t xml:space="preserve"> على مستقبلات طُورت من أجل تطبيقات برية وبحرية غير موصوفة في هذا الملحق.</w:t>
      </w:r>
    </w:p>
    <w:p w:rsidR="00311991" w:rsidRPr="00414686" w:rsidRDefault="00414686" w:rsidP="00414686">
      <w:pPr>
        <w:pStyle w:val="Heading2"/>
      </w:pPr>
      <w:r w:rsidRPr="00414686">
        <w:t>2.2</w:t>
      </w:r>
      <w:r w:rsidR="00311991" w:rsidRPr="00414686">
        <w:tab/>
      </w:r>
      <w:r w:rsidR="00311991" w:rsidRPr="00414686">
        <w:rPr>
          <w:rFonts w:hint="cs"/>
          <w:rtl/>
        </w:rPr>
        <w:t>المستقبلات عالية الدقة</w:t>
      </w:r>
    </w:p>
    <w:p w:rsidR="00311991" w:rsidRPr="00311991" w:rsidRDefault="00311991" w:rsidP="00414686">
      <w:r w:rsidRPr="00311991">
        <w:rPr>
          <w:rFonts w:hint="cs"/>
          <w:rtl/>
        </w:rPr>
        <w:t>تمثل الفئة عالية الدقة مستقبلات مصممة لكي توفر دقة تحديد موقع بمقدار سنتمتر واحد إلى سنتمترين في الوقت الفعلي في</w:t>
      </w:r>
      <w:r w:rsidR="00414686">
        <w:rPr>
          <w:rFonts w:hint="eastAsia"/>
          <w:rtl/>
        </w:rPr>
        <w:t> </w:t>
      </w:r>
      <w:r w:rsidRPr="00311991">
        <w:rPr>
          <w:rFonts w:hint="cs"/>
          <w:rtl/>
        </w:rPr>
        <w:t xml:space="preserve">أسلوب دينامي، باستخدام أسلوب ثنائي التردد أو إشارات ثلاثية التردد وكذلك شبكات </w:t>
      </w:r>
      <w:r w:rsidRPr="00311991">
        <w:t>SBAS</w:t>
      </w:r>
      <w:r w:rsidRPr="00311991">
        <w:rPr>
          <w:rFonts w:hint="cs"/>
          <w:rtl/>
        </w:rPr>
        <w:t>. وخصائصها مماثلة لخصائص المستقبلات المرجعية على الأرض شبه عديمة الشفرة للطيران</w:t>
      </w:r>
      <w:r w:rsidRPr="00311991">
        <w:t xml:space="preserve">SBAS </w:t>
      </w:r>
      <w:r w:rsidRPr="00311991">
        <w:rPr>
          <w:rFonts w:hint="cs"/>
          <w:rtl/>
        </w:rPr>
        <w:t xml:space="preserve"> الموصوفة أعلاه، ولكنها قد تكون في بعض التطبيقات أكثر حساسية من هذه التطبيقات للطيران لأن هذه المستقبلات عالية الدقة تعمل في بيئات مجهدة، تحت أوراق الشجر مثلاً. وتستخدم المستقبلات والأنظمة عالية الدقة في تطبيقات تتطلب دقة عالية في تحديد الموقع، مثل الزراعة والبناء والتعدين وإدارة الموارد الطبيعية والعلوم والمساحة.</w:t>
      </w:r>
    </w:p>
    <w:p w:rsidR="00311991" w:rsidRPr="00311991" w:rsidRDefault="00311991" w:rsidP="00D46322">
      <w:r w:rsidRPr="00311991">
        <w:rPr>
          <w:rFonts w:hint="cs"/>
          <w:rtl/>
        </w:rPr>
        <w:lastRenderedPageBreak/>
        <w:t>وتستخدم المستقبلات</w:t>
      </w:r>
      <w:r w:rsidR="00414686">
        <w:rPr>
          <w:rFonts w:hint="cs"/>
          <w:rtl/>
        </w:rPr>
        <w:t xml:space="preserve"> </w:t>
      </w:r>
      <w:r w:rsidRPr="00311991">
        <w:t>RNSS</w:t>
      </w:r>
      <w:r w:rsidRPr="00311991">
        <w:rPr>
          <w:rFonts w:hint="cs"/>
          <w:rtl/>
        </w:rPr>
        <w:t xml:space="preserve"> عالية الدقة أسلوباً شبه عديم الشفرة حيث تُلتقط إشارتان أو ثلاث إشارات</w:t>
      </w:r>
      <w:r w:rsidR="00414686">
        <w:rPr>
          <w:rFonts w:hint="cs"/>
          <w:rtl/>
        </w:rPr>
        <w:t xml:space="preserve"> </w:t>
      </w:r>
      <w:r w:rsidRPr="00311991">
        <w:t>RNSS</w:t>
      </w:r>
      <w:r w:rsidRPr="00311991">
        <w:rPr>
          <w:rFonts w:hint="cs"/>
          <w:rtl/>
        </w:rPr>
        <w:t xml:space="preserve"> في</w:t>
      </w:r>
      <w:r w:rsidR="00414686">
        <w:rPr>
          <w:rFonts w:hint="eastAsia"/>
          <w:rtl/>
        </w:rPr>
        <w:t> </w:t>
      </w:r>
      <w:r w:rsidRPr="00311991">
        <w:rPr>
          <w:rFonts w:hint="cs"/>
          <w:rtl/>
        </w:rPr>
        <w:t>موجات حاملة مختلفة ويتم تتبعها (مثل إشارات</w:t>
      </w:r>
      <w:r w:rsidRPr="00311991">
        <w:t xml:space="preserve">L1 </w:t>
      </w:r>
      <w:r w:rsidRPr="00311991">
        <w:rPr>
          <w:rFonts w:hint="cs"/>
          <w:rtl/>
        </w:rPr>
        <w:t xml:space="preserve"> و</w:t>
      </w:r>
      <w:r w:rsidRPr="00311991">
        <w:t>L2</w:t>
      </w:r>
      <w:r w:rsidR="00414686">
        <w:t> </w:t>
      </w:r>
      <w:r w:rsidRPr="00311991">
        <w:t>P(Y)</w:t>
      </w:r>
      <w:r w:rsidRPr="00311991">
        <w:rPr>
          <w:rFonts w:hint="cs"/>
          <w:rtl/>
        </w:rPr>
        <w:t>) وتستعين في ذلك بمعرفة طور الموجة الحاملة الدينامي المستمد من تتبع شفرة واحدة من الإشارات (</w:t>
      </w:r>
      <w:r w:rsidRPr="00311991">
        <w:t>L1 C/A</w:t>
      </w:r>
      <w:r w:rsidRPr="00311991">
        <w:rPr>
          <w:rFonts w:hint="cs"/>
          <w:rtl/>
        </w:rPr>
        <w:t xml:space="preserve"> مثلاً). وتتطلب هذه المستقبلات الحماية في جميع نطاقات</w:t>
      </w:r>
      <w:r w:rsidR="00414686">
        <w:rPr>
          <w:rFonts w:hint="cs"/>
          <w:rtl/>
        </w:rPr>
        <w:t xml:space="preserve"> </w:t>
      </w:r>
      <w:r w:rsidRPr="00311991">
        <w:t>RNSS</w:t>
      </w:r>
      <w:r w:rsidRPr="00311991">
        <w:rPr>
          <w:rFonts w:hint="cs"/>
          <w:rtl/>
        </w:rPr>
        <w:t xml:space="preserve"> المستعملة. وتستخدم طريقتان أساسيتان: </w:t>
      </w:r>
      <w:r w:rsidR="00414686">
        <w:t>(1</w:t>
      </w:r>
      <w:r w:rsidRPr="00311991">
        <w:rPr>
          <w:rFonts w:hint="cs"/>
          <w:rtl/>
        </w:rPr>
        <w:t xml:space="preserve"> إشارات </w:t>
      </w:r>
      <w:r w:rsidRPr="00311991">
        <w:t>RNSS</w:t>
      </w:r>
      <w:r w:rsidRPr="00311991">
        <w:rPr>
          <w:rFonts w:hint="cs"/>
          <w:rtl/>
        </w:rPr>
        <w:t xml:space="preserve"> في مختلف النطاقات متقاطعة الترابط، أو </w:t>
      </w:r>
      <w:r w:rsidR="00414686">
        <w:t>(2</w:t>
      </w:r>
      <w:r w:rsidRPr="00311991">
        <w:rPr>
          <w:rFonts w:hint="cs"/>
          <w:rtl/>
        </w:rPr>
        <w:t xml:space="preserve"> إشارات</w:t>
      </w:r>
      <w:r w:rsidR="00414686">
        <w:rPr>
          <w:rFonts w:hint="cs"/>
          <w:rtl/>
        </w:rPr>
        <w:t xml:space="preserve"> </w:t>
      </w:r>
      <w:r w:rsidRPr="00311991">
        <w:t>RNSS</w:t>
      </w:r>
      <w:r w:rsidRPr="00311991">
        <w:rPr>
          <w:rFonts w:hint="cs"/>
          <w:rtl/>
        </w:rPr>
        <w:t xml:space="preserve"> يتم تتبعها فعلاً بصورة مستقلة. وهنالك أيضاً متغايرات لهاتين الطريقتين أو توليفات منهما. وفي أي حال، فإن الغرض هو توفير تقدير للتأخر الأيونوسفيري، أو مجموعة مستقلة من قياسات طور الموجة الحاملة، من شأنها أن تزيل بسرعة أحوال الغموض في طول الموجة. وتوفر هذه العملية تحسيناً في دقة تحديد الموقع، حتى عندما تكون المستقبلة في حالة الحركة. ويصبح مخطط تقاطع الترابط ممكناً إذا كان للإشارات شفرات متماثلة، متزامنة تقريباً. وتتعرض الإشارات في تردد موجة حاملة لزحزحة الطور والتأخر بفعل الأيونوسفير نسبة إلى الإشارات في تردد موجة حاملة أخرى من نفس الساتل. ومع ذلك، وعندما يكون للإشارات شفرة متماثلة وظاهرة دوبلر في الموجة الحاملة، قد تتوفر القدرة على المساعدة في عملية التتبع شبه عديم الشفرة باستخدام عرى تتبّع ضيقة النطاق جداً. </w:t>
      </w:r>
    </w:p>
    <w:p w:rsidR="00311991" w:rsidRPr="00311991" w:rsidRDefault="00311991" w:rsidP="00414686">
      <w:r w:rsidRPr="00311991">
        <w:rPr>
          <w:rFonts w:hint="cs"/>
          <w:rtl/>
        </w:rPr>
        <w:t xml:space="preserve">ويمكن أيضاً، في مستقبلات أحدث عهداً، تتبع الإشارة </w:t>
      </w:r>
      <w:r w:rsidR="00414686" w:rsidRPr="00414686">
        <w:rPr>
          <w:position w:val="6"/>
          <w:sz w:val="18"/>
          <w:szCs w:val="18"/>
        </w:rPr>
        <w:footnoteReference w:id="10"/>
      </w:r>
      <w:r w:rsidRPr="00311991">
        <w:t>L2C</w:t>
      </w:r>
      <w:r w:rsidR="00414686">
        <w:rPr>
          <w:rFonts w:hint="cs"/>
          <w:rtl/>
        </w:rPr>
        <w:t xml:space="preserve"> </w:t>
      </w:r>
      <w:r w:rsidRPr="00311991">
        <w:rPr>
          <w:rFonts w:hint="cs"/>
          <w:rtl/>
        </w:rPr>
        <w:t>إذا تيسرت من ساتل معين، وفي هذه الحالة قد لا تعمل في</w:t>
      </w:r>
      <w:r w:rsidR="00414686">
        <w:rPr>
          <w:rFonts w:hint="eastAsia"/>
          <w:rtl/>
        </w:rPr>
        <w:t> </w:t>
      </w:r>
      <w:r w:rsidRPr="00311991">
        <w:rPr>
          <w:rFonts w:hint="cs"/>
          <w:rtl/>
        </w:rPr>
        <w:t xml:space="preserve">أسلوب شبه عديم الشفرة بالنسبة لذلك الساتل. ومع ذلك، وبما أن هذه المستقبلات تعمل في شبكة على الأرض بالاقتران مع مستقبلات شبه عديمة الشفرة، وبالاقتران مع تتبع شبه عديم الشفرة لإشارات ساتلية دون </w:t>
      </w:r>
      <w:r w:rsidRPr="00311991">
        <w:t>L2C</w:t>
      </w:r>
      <w:r w:rsidRPr="00311991">
        <w:rPr>
          <w:rFonts w:hint="cs"/>
          <w:rtl/>
        </w:rPr>
        <w:t>، فإن حساسيتها للتداخل لا</w:t>
      </w:r>
      <w:r w:rsidR="00414686">
        <w:rPr>
          <w:rFonts w:hint="eastAsia"/>
          <w:rtl/>
        </w:rPr>
        <w:t> </w:t>
      </w:r>
      <w:r w:rsidRPr="00311991">
        <w:rPr>
          <w:rFonts w:hint="cs"/>
          <w:rtl/>
        </w:rPr>
        <w:t>تختلف عن حساسية المستقبلات شبه عديمة الشفرة للتداخل.</w:t>
      </w:r>
    </w:p>
    <w:p w:rsidR="00311991" w:rsidRPr="00311991" w:rsidRDefault="00311991" w:rsidP="00311991">
      <w:r w:rsidRPr="00311991">
        <w:rPr>
          <w:rFonts w:hint="cs"/>
          <w:rtl/>
        </w:rPr>
        <w:t>ويمكن أيضاً استخدام المستقبلات المتعددة النطاقات في الشبكات من الفئة التجارية. ويمكن في هذه التطبيقات معالجة إشارات</w:t>
      </w:r>
      <w:r w:rsidRPr="00311991">
        <w:t xml:space="preserve">RNSS </w:t>
      </w:r>
      <w:r w:rsidRPr="00311991">
        <w:rPr>
          <w:rFonts w:hint="cs"/>
          <w:rtl/>
        </w:rPr>
        <w:t xml:space="preserve"> بطرائق شبه عديمة الشفرة لتحديد التأخر الأيونوسفيري في الإشارات. وتستخدم الشبكة هذه المعلومات لتحسين الدقة فوق منطقة واسعة.</w:t>
      </w:r>
    </w:p>
    <w:p w:rsidR="00311991" w:rsidRPr="00311991" w:rsidRDefault="00311991" w:rsidP="00414686">
      <w:r w:rsidRPr="00311991">
        <w:rPr>
          <w:rFonts w:hint="cs"/>
          <w:rtl/>
        </w:rPr>
        <w:t xml:space="preserve">وتكون مستقبلات الشبكات التجارية المتعددة النطاقات على الأرض عموماً أكثر حساسية للتداخل من المستقبلات شبه عديمة الشفرة للطيران الموصوفة في البند </w:t>
      </w:r>
      <w:r w:rsidR="00414686">
        <w:t>1.2</w:t>
      </w:r>
      <w:r w:rsidRPr="00311991">
        <w:rPr>
          <w:rFonts w:hint="cs"/>
          <w:rtl/>
        </w:rPr>
        <w:t xml:space="preserve"> أعلاه، مع أنها يمكنها أيضاً أن تتتبع الإشارة</w:t>
      </w:r>
      <w:r w:rsidRPr="00311991">
        <w:t xml:space="preserve">L2C </w:t>
      </w:r>
      <w:r w:rsidRPr="00311991">
        <w:rPr>
          <w:rFonts w:hint="cs"/>
          <w:rtl/>
        </w:rPr>
        <w:t xml:space="preserve"> من فرادى السواتل. وهي مصممة عموماً لكي تعمل في بيئة دينامية ولا تستخدم عموماً مرجع تردد محدد بدقة. وتنطبق عتبات التداخل المبينة أدناه لمستقبلات</w:t>
      </w:r>
      <w:r w:rsidR="00414686">
        <w:rPr>
          <w:rFonts w:hint="cs"/>
          <w:rtl/>
        </w:rPr>
        <w:t xml:space="preserve"> </w:t>
      </w:r>
      <w:r w:rsidRPr="00311991">
        <w:t>RNSS</w:t>
      </w:r>
      <w:r w:rsidRPr="00311991">
        <w:rPr>
          <w:rFonts w:hint="cs"/>
          <w:rtl/>
        </w:rPr>
        <w:t xml:space="preserve"> عالية الدقة في الجدول </w:t>
      </w:r>
      <w:r w:rsidR="00414686">
        <w:t>2</w:t>
      </w:r>
      <w:r w:rsidRPr="00311991">
        <w:rPr>
          <w:rFonts w:hint="cs"/>
          <w:rtl/>
        </w:rPr>
        <w:t xml:space="preserve"> أيضاً على المستقبلات شبه عديمة الشفرة من الفئة التجارية.</w:t>
      </w:r>
    </w:p>
    <w:p w:rsidR="00311991" w:rsidRPr="00311991" w:rsidRDefault="00311991" w:rsidP="00414686">
      <w:pPr>
        <w:rPr>
          <w:rtl/>
        </w:rPr>
      </w:pPr>
      <w:r w:rsidRPr="00311991">
        <w:rPr>
          <w:rFonts w:hint="cs"/>
          <w:rtl/>
        </w:rPr>
        <w:t>ويلاحظ أن عتبات التتبع ذات الصلة لهذه المستقبلات شبه عديمة الشفرة (انظر عمود "الدقة العالية" في الجدول</w:t>
      </w:r>
      <w:r w:rsidR="00414686">
        <w:rPr>
          <w:rFonts w:hint="eastAsia"/>
          <w:rtl/>
        </w:rPr>
        <w:t> </w:t>
      </w:r>
      <w:r w:rsidR="00414686">
        <w:t>2</w:t>
      </w:r>
      <w:r w:rsidRPr="00311991">
        <w:rPr>
          <w:rFonts w:hint="cs"/>
          <w:rtl/>
        </w:rPr>
        <w:t xml:space="preserve">) محددة على أساس أكثر الإشارات المتتبعة حساسية. ففي بعض التطبيقات المتعددة النطاقات مثلاً التي تشمل مستقبلات تعمل في النطاق </w:t>
      </w:r>
      <w:r w:rsidRPr="00311991">
        <w:t>MHz</w:t>
      </w:r>
      <w:r w:rsidR="00414686">
        <w:t> 1 610</w:t>
      </w:r>
      <w:r w:rsidR="00414686">
        <w:noBreakHyphen/>
        <w:t>1 559</w:t>
      </w:r>
      <w:r w:rsidRPr="00311991">
        <w:rPr>
          <w:rFonts w:hint="cs"/>
          <w:rtl/>
        </w:rPr>
        <w:t>، قد تكون أكثر الإشارات حساسية في النطاق</w:t>
      </w:r>
      <w:r w:rsidR="00414686">
        <w:rPr>
          <w:rFonts w:hint="cs"/>
          <w:rtl/>
        </w:rPr>
        <w:t xml:space="preserve"> </w:t>
      </w:r>
      <w:r w:rsidR="00414686">
        <w:t>MHz 1 300</w:t>
      </w:r>
      <w:r w:rsidR="00414686">
        <w:noBreakHyphen/>
        <w:t>1 215</w:t>
      </w:r>
      <w:r w:rsidRPr="00311991">
        <w:rPr>
          <w:rFonts w:hint="cs"/>
          <w:rtl/>
        </w:rPr>
        <w:t xml:space="preserve">، وفي هذه الحالة ترد معايير الحماية ذات الصلة في التوصية </w:t>
      </w:r>
      <w:r w:rsidRPr="00311991">
        <w:t>ITU</w:t>
      </w:r>
      <w:r w:rsidRPr="00311991">
        <w:noBreakHyphen/>
        <w:t>R M.1902</w:t>
      </w:r>
      <w:r w:rsidRPr="00311991">
        <w:rPr>
          <w:rFonts w:hint="cs"/>
          <w:rtl/>
        </w:rPr>
        <w:t>.</w:t>
      </w:r>
    </w:p>
    <w:p w:rsidR="00311991" w:rsidRPr="00311991" w:rsidRDefault="00311991" w:rsidP="00414686">
      <w:r w:rsidRPr="00311991">
        <w:rPr>
          <w:rFonts w:hint="cs"/>
          <w:rtl/>
          <w:lang w:eastAsia="ja-JP"/>
        </w:rPr>
        <w:t xml:space="preserve">ثمة نمطان من المستقبلات في العمود </w:t>
      </w:r>
      <w:r w:rsidR="00414686">
        <w:rPr>
          <w:lang w:eastAsia="ja-JP"/>
        </w:rPr>
        <w:t>11</w:t>
      </w:r>
      <w:r w:rsidRPr="00311991">
        <w:rPr>
          <w:rFonts w:hint="cs"/>
          <w:rtl/>
          <w:lang w:eastAsia="ja-JP"/>
        </w:rPr>
        <w:t xml:space="preserve"> من الجدول </w:t>
      </w:r>
      <w:r w:rsidR="00414686">
        <w:rPr>
          <w:lang w:eastAsia="ja-JP"/>
        </w:rPr>
        <w:t>2</w:t>
      </w:r>
      <w:r w:rsidRPr="00311991">
        <w:rPr>
          <w:rFonts w:hint="cs"/>
          <w:rtl/>
          <w:lang w:eastAsia="ja-JP"/>
        </w:rPr>
        <w:t xml:space="preserve"> يستخدم كل منهما نمط إشارة ساتل</w:t>
      </w:r>
      <w:r w:rsidR="00414686">
        <w:rPr>
          <w:rFonts w:hint="cs"/>
          <w:rtl/>
          <w:lang w:eastAsia="ja-JP"/>
        </w:rPr>
        <w:t xml:space="preserve"> </w:t>
      </w:r>
      <w:r w:rsidRPr="00311991">
        <w:rPr>
          <w:lang w:eastAsia="ja-JP"/>
        </w:rPr>
        <w:t>RNSS</w:t>
      </w:r>
      <w:r w:rsidRPr="00311991">
        <w:rPr>
          <w:rFonts w:hint="cs"/>
          <w:rtl/>
          <w:lang w:eastAsia="ja-JP"/>
        </w:rPr>
        <w:t xml:space="preserve"> مختلف (إما</w:t>
      </w:r>
      <w:r w:rsidR="00414686">
        <w:rPr>
          <w:rFonts w:hint="eastAsia"/>
          <w:rtl/>
          <w:lang w:eastAsia="ja-JP"/>
        </w:rPr>
        <w:t> </w:t>
      </w:r>
      <w:r w:rsidRPr="00311991">
        <w:rPr>
          <w:lang w:eastAsia="ja-JP"/>
        </w:rPr>
        <w:t>CDMA</w:t>
      </w:r>
      <w:r w:rsidRPr="00311991">
        <w:rPr>
          <w:rFonts w:hint="cs"/>
          <w:rtl/>
          <w:lang w:eastAsia="ja-JP"/>
        </w:rPr>
        <w:t xml:space="preserve">، لإشارات </w:t>
      </w:r>
      <w:r w:rsidRPr="00311991">
        <w:rPr>
          <w:lang w:eastAsia="ja-JP"/>
        </w:rPr>
        <w:t>L1</w:t>
      </w:r>
      <w:r w:rsidR="00414686">
        <w:rPr>
          <w:lang w:eastAsia="ja-JP"/>
        </w:rPr>
        <w:t> </w:t>
      </w:r>
      <w:r w:rsidRPr="00311991">
        <w:rPr>
          <w:lang w:eastAsia="ja-JP"/>
        </w:rPr>
        <w:t>P(Y)</w:t>
      </w:r>
      <w:r w:rsidRPr="00311991">
        <w:rPr>
          <w:rFonts w:hint="cs"/>
          <w:rtl/>
          <w:lang w:eastAsia="ja-JP"/>
        </w:rPr>
        <w:t xml:space="preserve"> و</w:t>
      </w:r>
      <w:r w:rsidRPr="00311991">
        <w:rPr>
          <w:lang w:eastAsia="ja-JP"/>
        </w:rPr>
        <w:t>C/A</w:t>
      </w:r>
      <w:r w:rsidRPr="00311991">
        <w:rPr>
          <w:rFonts w:hint="cs"/>
          <w:rtl/>
          <w:lang w:eastAsia="ja-JP"/>
        </w:rPr>
        <w:t xml:space="preserve">، أو </w:t>
      </w:r>
      <w:r w:rsidRPr="00311991">
        <w:rPr>
          <w:lang w:eastAsia="ja-JP"/>
        </w:rPr>
        <w:t>FDMA</w:t>
      </w:r>
      <w:r w:rsidRPr="00311991">
        <w:rPr>
          <w:rFonts w:hint="cs"/>
          <w:rtl/>
          <w:lang w:eastAsia="ja-JP"/>
        </w:rPr>
        <w:t>) ومدى تردد مختلف وعرض نطاق مرشاح مختلف. أما معايير الحماية والخصائص المتبقية فهي نفسها.</w:t>
      </w:r>
    </w:p>
    <w:p w:rsidR="00311991" w:rsidRPr="008114D8" w:rsidRDefault="008114D8" w:rsidP="008114D8">
      <w:pPr>
        <w:pStyle w:val="Heading2"/>
        <w:rPr>
          <w:rtl/>
          <w:lang w:bidi="ar-SY"/>
        </w:rPr>
      </w:pPr>
      <w:r w:rsidRPr="008114D8">
        <w:t>3.2</w:t>
      </w:r>
      <w:r w:rsidR="00311991" w:rsidRPr="008114D8">
        <w:tab/>
      </w:r>
      <w:r w:rsidR="00311991" w:rsidRPr="008114D8">
        <w:rPr>
          <w:rFonts w:hint="cs"/>
          <w:rtl/>
        </w:rPr>
        <w:t>مستقبلات</w:t>
      </w:r>
      <w:r w:rsidRPr="008114D8">
        <w:rPr>
          <w:rFonts w:hint="cs"/>
          <w:rtl/>
        </w:rPr>
        <w:t xml:space="preserve"> </w:t>
      </w:r>
      <w:r w:rsidR="00311991" w:rsidRPr="008114D8">
        <w:t>RNSS</w:t>
      </w:r>
      <w:r w:rsidR="00311991" w:rsidRPr="008114D8">
        <w:rPr>
          <w:rFonts w:hint="cs"/>
          <w:rtl/>
        </w:rPr>
        <w:t xml:space="preserve"> المساعَدة </w:t>
      </w:r>
      <w:r w:rsidRPr="008114D8">
        <w:t>(</w:t>
      </w:r>
      <w:r w:rsidR="00311991" w:rsidRPr="008114D8">
        <w:t>A</w:t>
      </w:r>
      <w:r w:rsidR="00311991" w:rsidRPr="008114D8">
        <w:noBreakHyphen/>
        <w:t>RNSS</w:t>
      </w:r>
      <w:r w:rsidRPr="008114D8">
        <w:t>)</w:t>
      </w:r>
    </w:p>
    <w:p w:rsidR="00311991" w:rsidRPr="00311991" w:rsidRDefault="00311991" w:rsidP="00311991">
      <w:r w:rsidRPr="00311991">
        <w:rPr>
          <w:rFonts w:hint="cs"/>
          <w:rtl/>
        </w:rPr>
        <w:t xml:space="preserve">تشير المستقبلات </w:t>
      </w:r>
      <w:r w:rsidRPr="00311991">
        <w:t>A</w:t>
      </w:r>
      <w:r w:rsidRPr="00311991">
        <w:noBreakHyphen/>
        <w:t>RNSS</w:t>
      </w:r>
      <w:r w:rsidRPr="00311991">
        <w:rPr>
          <w:rFonts w:hint="cs"/>
          <w:rtl/>
        </w:rPr>
        <w:t xml:space="preserve"> إلى مستقبلات</w:t>
      </w:r>
      <w:r w:rsidRPr="00311991">
        <w:t xml:space="preserve">RNSS </w:t>
      </w:r>
      <w:r w:rsidRPr="00311991">
        <w:rPr>
          <w:rFonts w:hint="cs"/>
          <w:rtl/>
        </w:rPr>
        <w:t xml:space="preserve"> من الفئة التجارية محمولة يدوياً ومساعَدة. ويعمل هذا الصنف من المستقبلات ضمن بيئات "مجهدة"، تحت طبقة كثيفة من أوراق الشجر أو داخل المباني أو في أخاديد حضرية. وهي أحياناً "مساعَدة من هاتف خلوي"، إذ تتوفر المعلومات المساعِدة (بيانات دوبلر والتوقيت والملاحة) في الوقت الفعلي لتمكين التقاط إشارة </w:t>
      </w:r>
      <w:r w:rsidRPr="00311991">
        <w:t>RNSS</w:t>
      </w:r>
      <w:r w:rsidRPr="00311991">
        <w:rPr>
          <w:rFonts w:hint="cs"/>
          <w:rtl/>
        </w:rPr>
        <w:t xml:space="preserve"> وتتبعها عبر قدر لا بأس به من التوهين (بسبب جدران المباني مثلاً). ونظراً للتوهين بسبب كثافة أوراق الشجر </w:t>
      </w:r>
      <w:r w:rsidRPr="00311991">
        <w:rPr>
          <w:rFonts w:hint="cs"/>
          <w:rtl/>
        </w:rPr>
        <w:lastRenderedPageBreak/>
        <w:t xml:space="preserve">أو الجدران، ليس من الملائم تحديد سويات معيارية لإشارة </w:t>
      </w:r>
      <w:r w:rsidRPr="00311991">
        <w:t>RNSS</w:t>
      </w:r>
      <w:r w:rsidRPr="00311991">
        <w:rPr>
          <w:rFonts w:hint="cs"/>
          <w:rtl/>
        </w:rPr>
        <w:t xml:space="preserve"> المستقبَلة. ومن ثم لا يمكن تحديد عتبات قد</w:t>
      </w:r>
      <w:r w:rsidR="00D46322">
        <w:rPr>
          <w:rFonts w:hint="cs"/>
          <w:rtl/>
        </w:rPr>
        <w:t>رة التداخل فيما يتعلق بسويات الإ</w:t>
      </w:r>
      <w:r w:rsidRPr="00311991">
        <w:rPr>
          <w:rFonts w:hint="cs"/>
          <w:rtl/>
        </w:rPr>
        <w:t>شارة المستقبَلة.</w:t>
      </w:r>
    </w:p>
    <w:p w:rsidR="00311991" w:rsidRPr="00311991" w:rsidRDefault="00311991" w:rsidP="003A37AE">
      <w:pPr>
        <w:rPr>
          <w:lang w:bidi="ar-SY"/>
        </w:rPr>
      </w:pPr>
      <w:r w:rsidRPr="00311991">
        <w:rPr>
          <w:rFonts w:hint="cs"/>
          <w:rtl/>
        </w:rPr>
        <w:t xml:space="preserve">ولذلك فإن النهج المقبول هو تحديد عتبة كثافة قدرة التداخل الكلية عند سوية لا تؤدي إلى رفع مجموع أرضية الضوضاء بأكثر من </w:t>
      </w:r>
      <w:r w:rsidRPr="00311991">
        <w:t>dB</w:t>
      </w:r>
      <w:r w:rsidR="008114D8">
        <w:t> 1</w:t>
      </w:r>
      <w:r w:rsidRPr="00311991">
        <w:rPr>
          <w:rFonts w:hint="cs"/>
          <w:rtl/>
        </w:rPr>
        <w:t xml:space="preserve"> فوق أرضية الضوضاء البيئية. وهنا تكون أرضية الضوضاء البيئية هي أرضية ضوضاء البيئة داخل المباني </w:t>
      </w:r>
      <w:r w:rsidR="008114D8">
        <w:t>(</w:t>
      </w:r>
      <w:r w:rsidRPr="00311991">
        <w:t>dBW/MHz</w:t>
      </w:r>
      <w:r w:rsidR="008114D8">
        <w:t> 144–)</w:t>
      </w:r>
      <w:r w:rsidRPr="00311991">
        <w:rPr>
          <w:rFonts w:hint="cs"/>
          <w:rtl/>
        </w:rPr>
        <w:t xml:space="preserve">، أي ما يقابل كثافة قدرة ضوضاء في مستقبِل بمقدار </w:t>
      </w:r>
      <w:r w:rsidRPr="00311991">
        <w:t>dBW/MHz</w:t>
      </w:r>
      <w:r w:rsidR="008114D8">
        <w:t> 141–</w:t>
      </w:r>
      <w:r w:rsidRPr="00311991">
        <w:rPr>
          <w:rFonts w:hint="cs"/>
          <w:rtl/>
        </w:rPr>
        <w:t xml:space="preserve"> لمستقبِل له رقم ضوضاء قدره </w:t>
      </w:r>
      <w:r w:rsidRPr="00311991">
        <w:t>dB</w:t>
      </w:r>
      <w:r w:rsidR="008114D8">
        <w:t> 3</w:t>
      </w:r>
      <w:r w:rsidRPr="00311991">
        <w:rPr>
          <w:rFonts w:hint="cs"/>
          <w:rtl/>
        </w:rPr>
        <w:t xml:space="preserve">، ما يؤدي إلى عتبة كثافة قدرة تداخل نطاق عريض كلية بمقدار </w:t>
      </w:r>
      <w:r w:rsidRPr="00311991">
        <w:t>dBW/MHz</w:t>
      </w:r>
      <w:r w:rsidR="008114D8">
        <w:t> 146,9–</w:t>
      </w:r>
      <w:r w:rsidR="008114D8">
        <w:rPr>
          <w:rFonts w:hint="cs"/>
          <w:rtl/>
        </w:rPr>
        <w:t xml:space="preserve"> </w:t>
      </w:r>
      <w:r w:rsidRPr="00311991">
        <w:rPr>
          <w:rFonts w:hint="cs"/>
          <w:rtl/>
        </w:rPr>
        <w:t xml:space="preserve">عند خرج هوائي منفعل ذي استقطاب دائري بقيمة </w:t>
      </w:r>
      <w:proofErr w:type="spellStart"/>
      <w:r w:rsidRPr="00311991">
        <w:t>dBi</w:t>
      </w:r>
      <w:proofErr w:type="spellEnd"/>
      <w:r w:rsidR="008114D8">
        <w:t> 0</w:t>
      </w:r>
      <w:r w:rsidRPr="00311991">
        <w:rPr>
          <w:rFonts w:hint="cs"/>
          <w:rtl/>
        </w:rPr>
        <w:t xml:space="preserve">. وفي حالة التداخل ضيق النطاق الكلي (انظر الشكل </w:t>
      </w:r>
      <w:r w:rsidR="008114D8">
        <w:t>1</w:t>
      </w:r>
      <w:r w:rsidRPr="00311991">
        <w:rPr>
          <w:rFonts w:hint="cs"/>
          <w:rtl/>
        </w:rPr>
        <w:t>)، تكون عتبة قدرة التداخل عندئذ</w:t>
      </w:r>
      <w:r w:rsidR="008114D8">
        <w:rPr>
          <w:rFonts w:hint="cs"/>
          <w:rtl/>
        </w:rPr>
        <w:t> </w:t>
      </w:r>
      <w:r w:rsidRPr="00311991">
        <w:t>dBW</w:t>
      </w:r>
      <w:r w:rsidR="008114D8">
        <w:t> 156,9</w:t>
      </w:r>
      <w:r w:rsidR="00D46322">
        <w:sym w:font="Symbol" w:char="F02D"/>
      </w:r>
      <w:r w:rsidRPr="00311991">
        <w:rPr>
          <w:rFonts w:hint="cs"/>
          <w:rtl/>
        </w:rPr>
        <w:t xml:space="preserve">. </w:t>
      </w:r>
      <w:r w:rsidR="003A37AE">
        <w:rPr>
          <w:rFonts w:hint="cs"/>
          <w:rtl/>
        </w:rPr>
        <w:t>ونظراً إلى أن هذه المستقبلات مساعدة بوجه عام، تكون العتبات الخاصة بالحيازة والتتبع متماثلة.</w:t>
      </w:r>
      <w:r w:rsidR="00533B54">
        <w:rPr>
          <w:rFonts w:hint="cs"/>
          <w:rtl/>
        </w:rPr>
        <w:t xml:space="preserve"> </w:t>
      </w:r>
      <w:r w:rsidRPr="00311991">
        <w:rPr>
          <w:rFonts w:hint="cs"/>
          <w:rtl/>
        </w:rPr>
        <w:t xml:space="preserve">وخصائص هذا النمط من المستقبلات موصوفة في العمود </w:t>
      </w:r>
      <w:r w:rsidR="008114D8">
        <w:t>7</w:t>
      </w:r>
      <w:r w:rsidRPr="00311991">
        <w:rPr>
          <w:rFonts w:hint="cs"/>
          <w:rtl/>
        </w:rPr>
        <w:t xml:space="preserve"> من الجدول </w:t>
      </w:r>
      <w:r w:rsidR="008114D8">
        <w:t>2</w:t>
      </w:r>
      <w:r w:rsidRPr="00311991">
        <w:rPr>
          <w:rFonts w:hint="cs"/>
          <w:rtl/>
        </w:rPr>
        <w:t>.</w:t>
      </w:r>
    </w:p>
    <w:p w:rsidR="00311991" w:rsidRPr="008114D8" w:rsidRDefault="008114D8" w:rsidP="008114D8">
      <w:pPr>
        <w:pStyle w:val="Heading2"/>
      </w:pPr>
      <w:r w:rsidRPr="008114D8">
        <w:t>4.2</w:t>
      </w:r>
      <w:r w:rsidR="00311991" w:rsidRPr="008114D8">
        <w:tab/>
      </w:r>
      <w:r w:rsidR="00311991" w:rsidRPr="008114D8">
        <w:rPr>
          <w:rFonts w:hint="cs"/>
          <w:rtl/>
        </w:rPr>
        <w:t>مستقبلات الأغراض العامة</w:t>
      </w:r>
    </w:p>
    <w:p w:rsidR="00311991" w:rsidRPr="00311991" w:rsidRDefault="00311991" w:rsidP="008114D8">
      <w:pPr>
        <w:rPr>
          <w:lang w:eastAsia="ja-JP"/>
        </w:rPr>
      </w:pPr>
      <w:r w:rsidRPr="00311991">
        <w:rPr>
          <w:rFonts w:hint="cs"/>
          <w:rtl/>
          <w:lang w:eastAsia="ja-JP"/>
        </w:rPr>
        <w:t>تمثل فئة الأغراض العامة عدة أنماط من مستقبلات</w:t>
      </w:r>
      <w:r w:rsidR="008114D8">
        <w:rPr>
          <w:rFonts w:hint="cs"/>
          <w:rtl/>
          <w:lang w:eastAsia="ja-JP"/>
        </w:rPr>
        <w:t xml:space="preserve"> </w:t>
      </w:r>
      <w:r w:rsidRPr="00311991">
        <w:t>RNSS</w:t>
      </w:r>
      <w:r w:rsidRPr="00311991">
        <w:rPr>
          <w:rFonts w:hint="cs"/>
          <w:rtl/>
          <w:lang w:eastAsia="ja-JP"/>
        </w:rPr>
        <w:t xml:space="preserve">. وهذه المستقبلات مصممة من أجل التجول على متن المركبات والتجول سيراً على الأقدام وتحديد المواقع عموماً، وما شابه ذلك. وثمة ثلاثة أنماط من المستقبلات مدرجة في العمودين </w:t>
      </w:r>
      <w:r w:rsidR="008114D8">
        <w:rPr>
          <w:lang w:eastAsia="ja-JP"/>
        </w:rPr>
        <w:t>8</w:t>
      </w:r>
      <w:r w:rsidRPr="00311991">
        <w:rPr>
          <w:rFonts w:hint="cs"/>
          <w:rtl/>
          <w:lang w:eastAsia="ja-JP"/>
        </w:rPr>
        <w:t xml:space="preserve"> و</w:t>
      </w:r>
      <w:r w:rsidR="008114D8">
        <w:rPr>
          <w:lang w:eastAsia="ja-JP"/>
        </w:rPr>
        <w:t>9</w:t>
      </w:r>
      <w:r w:rsidRPr="00311991">
        <w:rPr>
          <w:rFonts w:hint="cs"/>
          <w:rtl/>
          <w:lang w:eastAsia="ja-JP"/>
        </w:rPr>
        <w:t xml:space="preserve"> من الجدول</w:t>
      </w:r>
      <w:r w:rsidR="008114D8">
        <w:rPr>
          <w:rFonts w:hint="eastAsia"/>
          <w:rtl/>
          <w:lang w:eastAsia="ja-JP"/>
        </w:rPr>
        <w:t> </w:t>
      </w:r>
      <w:r w:rsidR="008114D8">
        <w:rPr>
          <w:lang w:eastAsia="ja-JP"/>
        </w:rPr>
        <w:t>2</w:t>
      </w:r>
      <w:r w:rsidRPr="00311991">
        <w:rPr>
          <w:rFonts w:hint="cs"/>
          <w:rtl/>
          <w:lang w:eastAsia="ja-JP"/>
        </w:rPr>
        <w:t xml:space="preserve">. ويستخدم النمطان رقم </w:t>
      </w:r>
      <w:r w:rsidR="008114D8">
        <w:rPr>
          <w:lang w:eastAsia="ja-JP"/>
        </w:rPr>
        <w:t>1</w:t>
      </w:r>
      <w:r w:rsidRPr="00311991">
        <w:rPr>
          <w:rFonts w:hint="cs"/>
          <w:rtl/>
          <w:lang w:eastAsia="ja-JP"/>
        </w:rPr>
        <w:t xml:space="preserve"> من فئة الأغراض العامة في العمود </w:t>
      </w:r>
      <w:r w:rsidR="008114D8">
        <w:rPr>
          <w:lang w:eastAsia="ja-JP"/>
        </w:rPr>
        <w:t>8</w:t>
      </w:r>
      <w:r w:rsidRPr="00311991">
        <w:rPr>
          <w:rFonts w:hint="cs"/>
          <w:rtl/>
          <w:lang w:eastAsia="ja-JP"/>
        </w:rPr>
        <w:t xml:space="preserve"> أنماط إشارات مختلفة (إما </w:t>
      </w:r>
      <w:r w:rsidRPr="00311991">
        <w:rPr>
          <w:lang w:eastAsia="ja-JP"/>
        </w:rPr>
        <w:t>CDMA</w:t>
      </w:r>
      <w:r w:rsidRPr="00311991">
        <w:rPr>
          <w:rFonts w:hint="cs"/>
          <w:rtl/>
          <w:lang w:eastAsia="ja-JP"/>
        </w:rPr>
        <w:t xml:space="preserve">، لإشارة </w:t>
      </w:r>
      <w:r w:rsidRPr="00311991">
        <w:rPr>
          <w:lang w:eastAsia="ja-JP"/>
        </w:rPr>
        <w:t>L1</w:t>
      </w:r>
      <w:r w:rsidR="008114D8">
        <w:rPr>
          <w:lang w:eastAsia="ja-JP"/>
        </w:rPr>
        <w:t> </w:t>
      </w:r>
      <w:r w:rsidRPr="00311991">
        <w:rPr>
          <w:lang w:eastAsia="ja-JP"/>
        </w:rPr>
        <w:t>C/A</w:t>
      </w:r>
      <w:r w:rsidRPr="00311991">
        <w:rPr>
          <w:rFonts w:hint="cs"/>
          <w:rtl/>
          <w:lang w:eastAsia="ja-JP"/>
        </w:rPr>
        <w:t xml:space="preserve">، أو </w:t>
      </w:r>
      <w:r w:rsidRPr="00311991">
        <w:rPr>
          <w:lang w:eastAsia="ja-JP"/>
        </w:rPr>
        <w:t>FDMA</w:t>
      </w:r>
      <w:r w:rsidRPr="00311991">
        <w:rPr>
          <w:rFonts w:hint="cs"/>
          <w:rtl/>
          <w:lang w:eastAsia="ja-JP"/>
        </w:rPr>
        <w:t xml:space="preserve">)، ومدى تردد مختلف وعرض نطاق للترابط المسبق مختلف. أما معايير الحماية والخصائص المتبقية فهي نفسها. ويستخدم المستقبل من النمط رقم </w:t>
      </w:r>
      <w:r w:rsidR="008114D8">
        <w:rPr>
          <w:lang w:eastAsia="ja-JP"/>
        </w:rPr>
        <w:t>2</w:t>
      </w:r>
      <w:r w:rsidRPr="00311991">
        <w:rPr>
          <w:rFonts w:hint="cs"/>
          <w:rtl/>
          <w:lang w:eastAsia="ja-JP"/>
        </w:rPr>
        <w:t xml:space="preserve"> من فئة الأغراض العامة (العمود </w:t>
      </w:r>
      <w:r w:rsidR="008114D8">
        <w:rPr>
          <w:lang w:eastAsia="ja-JP"/>
        </w:rPr>
        <w:t>9</w:t>
      </w:r>
      <w:r w:rsidRPr="00311991">
        <w:rPr>
          <w:rFonts w:hint="cs"/>
          <w:rtl/>
          <w:lang w:eastAsia="ja-JP"/>
        </w:rPr>
        <w:t xml:space="preserve">) إشارات </w:t>
      </w:r>
      <w:r w:rsidRPr="00311991">
        <w:rPr>
          <w:lang w:eastAsia="ja-JP"/>
        </w:rPr>
        <w:t>CDMA</w:t>
      </w:r>
      <w:r w:rsidRPr="00311991">
        <w:rPr>
          <w:rFonts w:hint="cs"/>
          <w:rtl/>
          <w:lang w:eastAsia="ja-JP"/>
        </w:rPr>
        <w:t xml:space="preserve"> </w:t>
      </w:r>
      <w:r w:rsidR="008114D8" w:rsidRPr="008114D8">
        <w:rPr>
          <w:position w:val="6"/>
          <w:sz w:val="18"/>
          <w:szCs w:val="18"/>
          <w:lang w:eastAsia="ja-JP"/>
        </w:rPr>
        <w:footnoteReference w:id="11"/>
      </w:r>
      <w:r w:rsidR="008114D8">
        <w:rPr>
          <w:lang w:eastAsia="ja-JP"/>
        </w:rPr>
        <w:t>(</w:t>
      </w:r>
      <w:r w:rsidRPr="00311991">
        <w:rPr>
          <w:lang w:eastAsia="ja-JP"/>
        </w:rPr>
        <w:t>B1</w:t>
      </w:r>
      <w:r w:rsidR="008114D8">
        <w:rPr>
          <w:lang w:eastAsia="ja-JP"/>
        </w:rPr>
        <w:noBreakHyphen/>
      </w:r>
      <w:r w:rsidRPr="00311991">
        <w:rPr>
          <w:lang w:eastAsia="ja-JP"/>
        </w:rPr>
        <w:t>C</w:t>
      </w:r>
      <w:r w:rsidR="008114D8">
        <w:rPr>
          <w:lang w:eastAsia="ja-JP"/>
        </w:rPr>
        <w:t>)</w:t>
      </w:r>
      <w:r w:rsidRPr="00311991">
        <w:rPr>
          <w:rFonts w:hint="cs"/>
          <w:rtl/>
          <w:lang w:eastAsia="ja-JP"/>
        </w:rPr>
        <w:t xml:space="preserve"> وله خصائص ومعايير حماية مختلفة عن مستقبِل النمط رقم </w:t>
      </w:r>
      <w:r w:rsidR="008114D8">
        <w:rPr>
          <w:lang w:eastAsia="ja-JP"/>
        </w:rPr>
        <w:t>1</w:t>
      </w:r>
      <w:r w:rsidRPr="00311991">
        <w:rPr>
          <w:rFonts w:hint="cs"/>
          <w:rtl/>
          <w:lang w:eastAsia="ja-JP"/>
        </w:rPr>
        <w:t xml:space="preserve"> من فئة الأغراض العامة.</w:t>
      </w:r>
    </w:p>
    <w:p w:rsidR="00311991" w:rsidRPr="008114D8" w:rsidRDefault="008114D8" w:rsidP="008114D8">
      <w:pPr>
        <w:pStyle w:val="Heading2"/>
      </w:pPr>
      <w:r w:rsidRPr="008114D8">
        <w:t>5.2</w:t>
      </w:r>
      <w:r w:rsidR="00311991" w:rsidRPr="008114D8">
        <w:tab/>
      </w:r>
      <w:r w:rsidR="00311991" w:rsidRPr="008114D8">
        <w:rPr>
          <w:rFonts w:hint="cs"/>
          <w:rtl/>
        </w:rPr>
        <w:t>تحديد الموقع داخل المباني</w:t>
      </w:r>
    </w:p>
    <w:p w:rsidR="00311991" w:rsidRPr="0023021F" w:rsidRDefault="00311991" w:rsidP="0023021F">
      <w:pPr>
        <w:rPr>
          <w:spacing w:val="-2"/>
          <w:lang w:eastAsia="ja-JP"/>
        </w:rPr>
      </w:pPr>
      <w:r w:rsidRPr="0023021F">
        <w:rPr>
          <w:rFonts w:hint="cs"/>
          <w:spacing w:val="-2"/>
          <w:rtl/>
        </w:rPr>
        <w:t xml:space="preserve">تمثل فئة تحديد الموقع داخل المباني مستقبلات </w:t>
      </w:r>
      <w:r w:rsidRPr="0023021F">
        <w:rPr>
          <w:spacing w:val="-2"/>
        </w:rPr>
        <w:t>RNSS</w:t>
      </w:r>
      <w:r w:rsidRPr="0023021F">
        <w:rPr>
          <w:rFonts w:hint="cs"/>
          <w:spacing w:val="-2"/>
          <w:rtl/>
        </w:rPr>
        <w:t xml:space="preserve"> التي يُقصد استخدامها داخل المباني والتي تتسم عموماً بمقدرة </w:t>
      </w:r>
      <w:r w:rsidRPr="00533B54">
        <w:rPr>
          <w:i/>
          <w:iCs/>
          <w:spacing w:val="-2"/>
        </w:rPr>
        <w:t>C/N</w:t>
      </w:r>
      <w:r w:rsidRPr="0023021F">
        <w:rPr>
          <w:spacing w:val="-2"/>
          <w:vertAlign w:val="subscript"/>
        </w:rPr>
        <w:t>0</w:t>
      </w:r>
      <w:r w:rsidRPr="0023021F">
        <w:rPr>
          <w:rFonts w:hint="cs"/>
          <w:spacing w:val="-2"/>
          <w:vertAlign w:val="subscript"/>
          <w:rtl/>
        </w:rPr>
        <w:t xml:space="preserve"> </w:t>
      </w:r>
      <w:r w:rsidRPr="0023021F">
        <w:rPr>
          <w:rFonts w:hint="cs"/>
          <w:spacing w:val="-2"/>
          <w:rtl/>
        </w:rPr>
        <w:t>منخفضة (أي مستقبلات حساسة جداً). وبما أن تتبع الموجات الحاملة لا</w:t>
      </w:r>
      <w:r w:rsidR="0023021F" w:rsidRPr="0023021F">
        <w:rPr>
          <w:rFonts w:hint="eastAsia"/>
          <w:spacing w:val="-2"/>
          <w:rtl/>
        </w:rPr>
        <w:t> </w:t>
      </w:r>
      <w:r w:rsidRPr="0023021F">
        <w:rPr>
          <w:rFonts w:hint="cs"/>
          <w:spacing w:val="-2"/>
          <w:rtl/>
        </w:rPr>
        <w:t>يمكن استخدامه بوجود إشارات قدرة منخفضة في</w:t>
      </w:r>
      <w:r w:rsidR="0023021F" w:rsidRPr="0023021F">
        <w:rPr>
          <w:rFonts w:hint="eastAsia"/>
          <w:spacing w:val="-2"/>
          <w:rtl/>
        </w:rPr>
        <w:t> </w:t>
      </w:r>
      <w:r w:rsidRPr="0023021F">
        <w:rPr>
          <w:rFonts w:hint="cs"/>
          <w:spacing w:val="-2"/>
          <w:rtl/>
        </w:rPr>
        <w:t>بيئات داخل المباني، فإن الاستخدام يقتصر على تتبع الشفرة في هذا النمط من المستقبلات. وهنالك نمطان من المستقبلات في</w:t>
      </w:r>
      <w:r w:rsidR="0023021F" w:rsidRPr="0023021F">
        <w:rPr>
          <w:rFonts w:hint="eastAsia"/>
          <w:spacing w:val="-2"/>
          <w:rtl/>
        </w:rPr>
        <w:t> </w:t>
      </w:r>
      <w:r w:rsidRPr="0023021F">
        <w:rPr>
          <w:rFonts w:hint="cs"/>
          <w:spacing w:val="-2"/>
          <w:rtl/>
        </w:rPr>
        <w:t xml:space="preserve">العمود </w:t>
      </w:r>
      <w:r w:rsidR="0023021F" w:rsidRPr="0023021F">
        <w:rPr>
          <w:spacing w:val="-2"/>
        </w:rPr>
        <w:t>10</w:t>
      </w:r>
      <w:r w:rsidRPr="0023021F">
        <w:rPr>
          <w:rFonts w:hint="cs"/>
          <w:spacing w:val="-2"/>
          <w:rtl/>
        </w:rPr>
        <w:t xml:space="preserve"> من الجدول </w:t>
      </w:r>
      <w:r w:rsidR="0023021F" w:rsidRPr="0023021F">
        <w:rPr>
          <w:spacing w:val="-2"/>
        </w:rPr>
        <w:t>2</w:t>
      </w:r>
      <w:r w:rsidRPr="0023021F">
        <w:rPr>
          <w:rFonts w:hint="cs"/>
          <w:spacing w:val="-2"/>
          <w:rtl/>
        </w:rPr>
        <w:t>، يستخدم كل منهما نمط إشارة ساتل</w:t>
      </w:r>
      <w:r w:rsidR="0023021F" w:rsidRPr="0023021F">
        <w:rPr>
          <w:rFonts w:hint="cs"/>
          <w:spacing w:val="-2"/>
          <w:rtl/>
        </w:rPr>
        <w:t xml:space="preserve"> </w:t>
      </w:r>
      <w:r w:rsidRPr="0023021F">
        <w:rPr>
          <w:spacing w:val="-2"/>
          <w:lang w:eastAsia="ja-JP"/>
        </w:rPr>
        <w:t>RNSS</w:t>
      </w:r>
      <w:r w:rsidRPr="0023021F">
        <w:rPr>
          <w:rFonts w:hint="cs"/>
          <w:spacing w:val="-2"/>
          <w:rtl/>
          <w:lang w:eastAsia="ja-JP"/>
        </w:rPr>
        <w:t xml:space="preserve"> </w:t>
      </w:r>
      <w:r w:rsidRPr="0023021F">
        <w:rPr>
          <w:rFonts w:hint="cs"/>
          <w:spacing w:val="-2"/>
          <w:rtl/>
        </w:rPr>
        <w:t>مختلف (</w:t>
      </w:r>
      <w:r w:rsidRPr="0023021F">
        <w:rPr>
          <w:rFonts w:hint="cs"/>
          <w:spacing w:val="-2"/>
          <w:rtl/>
          <w:lang w:eastAsia="ja-JP"/>
        </w:rPr>
        <w:t>إما</w:t>
      </w:r>
      <w:r w:rsidR="0023021F" w:rsidRPr="0023021F">
        <w:rPr>
          <w:rFonts w:hint="eastAsia"/>
          <w:spacing w:val="-2"/>
          <w:rtl/>
          <w:lang w:eastAsia="ja-JP"/>
        </w:rPr>
        <w:t> </w:t>
      </w:r>
      <w:r w:rsidRPr="0023021F">
        <w:rPr>
          <w:spacing w:val="-2"/>
          <w:lang w:eastAsia="ja-JP"/>
        </w:rPr>
        <w:t>CDMA</w:t>
      </w:r>
      <w:r w:rsidRPr="0023021F">
        <w:rPr>
          <w:rFonts w:hint="cs"/>
          <w:spacing w:val="-2"/>
          <w:rtl/>
          <w:lang w:eastAsia="ja-JP"/>
        </w:rPr>
        <w:t xml:space="preserve">، لإشارة </w:t>
      </w:r>
      <w:r w:rsidRPr="0023021F">
        <w:rPr>
          <w:spacing w:val="-2"/>
          <w:lang w:eastAsia="ja-JP"/>
        </w:rPr>
        <w:t>L1</w:t>
      </w:r>
      <w:r w:rsidR="0023021F" w:rsidRPr="0023021F">
        <w:rPr>
          <w:spacing w:val="-2"/>
          <w:lang w:eastAsia="ja-JP"/>
        </w:rPr>
        <w:t> </w:t>
      </w:r>
      <w:r w:rsidRPr="0023021F">
        <w:rPr>
          <w:spacing w:val="-2"/>
          <w:lang w:eastAsia="ja-JP"/>
        </w:rPr>
        <w:t>C/A</w:t>
      </w:r>
      <w:r w:rsidRPr="0023021F">
        <w:rPr>
          <w:rFonts w:hint="cs"/>
          <w:spacing w:val="-2"/>
          <w:rtl/>
          <w:lang w:eastAsia="ja-JP"/>
        </w:rPr>
        <w:t>، أو</w:t>
      </w:r>
      <w:r w:rsidR="0023021F" w:rsidRPr="0023021F">
        <w:rPr>
          <w:rFonts w:hint="eastAsia"/>
          <w:spacing w:val="-2"/>
          <w:rtl/>
          <w:lang w:eastAsia="ja-JP"/>
        </w:rPr>
        <w:t> </w:t>
      </w:r>
      <w:r w:rsidRPr="0023021F">
        <w:rPr>
          <w:spacing w:val="-2"/>
          <w:lang w:eastAsia="ja-JP"/>
        </w:rPr>
        <w:t>FDMA</w:t>
      </w:r>
      <w:r w:rsidRPr="0023021F">
        <w:rPr>
          <w:rFonts w:hint="cs"/>
          <w:spacing w:val="-2"/>
          <w:rtl/>
        </w:rPr>
        <w:t xml:space="preserve">) ومدى تردد مختلف وعرض نطاق مرشاح ترابط مسبق مختلف. </w:t>
      </w:r>
      <w:r w:rsidRPr="0023021F">
        <w:rPr>
          <w:rFonts w:hint="cs"/>
          <w:spacing w:val="-2"/>
          <w:rtl/>
          <w:lang w:eastAsia="ja-JP"/>
        </w:rPr>
        <w:t>أما معايير الحماية والخصائص المتبقية فهي نفسها.</w:t>
      </w:r>
    </w:p>
    <w:p w:rsidR="00311991" w:rsidRPr="007B3954" w:rsidRDefault="007B3954" w:rsidP="007B3954">
      <w:pPr>
        <w:pStyle w:val="Heading1"/>
      </w:pPr>
      <w:r w:rsidRPr="007B3954">
        <w:t>3</w:t>
      </w:r>
      <w:r w:rsidR="00311991" w:rsidRPr="007B3954">
        <w:tab/>
      </w:r>
      <w:r w:rsidR="00311991" w:rsidRPr="007B3954">
        <w:rPr>
          <w:rFonts w:hint="cs"/>
          <w:rtl/>
        </w:rPr>
        <w:t>عتبات التداخل المستمرة في</w:t>
      </w:r>
      <w:r w:rsidR="00311991" w:rsidRPr="007B3954">
        <w:t xml:space="preserve">RNSS </w:t>
      </w:r>
      <w:r w:rsidR="00311991" w:rsidRPr="007B3954">
        <w:rPr>
          <w:rFonts w:hint="cs"/>
          <w:rtl/>
        </w:rPr>
        <w:t xml:space="preserve"> بشأن المصادر الراديوية غير </w:t>
      </w:r>
      <w:r w:rsidR="00311991" w:rsidRPr="007B3954">
        <w:t>RNSS</w:t>
      </w:r>
    </w:p>
    <w:p w:rsidR="00311991" w:rsidRPr="00311991" w:rsidRDefault="00311991" w:rsidP="007B3954">
      <w:r w:rsidRPr="00311991">
        <w:rPr>
          <w:rFonts w:hint="cs"/>
          <w:rtl/>
        </w:rPr>
        <w:t xml:space="preserve">تشير مستويات القدرة المستقبلة في خرج الهوائي، في الأوصاف التالية، إلى سويات القدرة التي يعزى إليها القدر الأقصى من كسب الهوائي في اتجاه مصادر التداخل. وفي الشكل </w:t>
      </w:r>
      <w:r w:rsidR="007B3954">
        <w:t>1</w:t>
      </w:r>
      <w:r w:rsidRPr="00311991">
        <w:rPr>
          <w:rFonts w:hint="cs"/>
          <w:rtl/>
        </w:rPr>
        <w:t xml:space="preserve"> مثال لمواصفة </w:t>
      </w:r>
      <w:r w:rsidRPr="00311991">
        <w:t>RNSS</w:t>
      </w:r>
      <w:r w:rsidRPr="00311991">
        <w:rPr>
          <w:rFonts w:hint="cs"/>
          <w:rtl/>
        </w:rPr>
        <w:t xml:space="preserve"> لسويات التداخل الكلية النسبية مقابل عرض نطاق مصادر التداخل للمستقبلات التي تستخدم الإشارة </w:t>
      </w:r>
      <w:r w:rsidRPr="00311991">
        <w:t>L1</w:t>
      </w:r>
      <w:r w:rsidR="007B3954">
        <w:t> </w:t>
      </w:r>
      <w:r w:rsidRPr="00311991">
        <w:t>C/A</w:t>
      </w:r>
      <w:r w:rsidRPr="00311991">
        <w:rPr>
          <w:rFonts w:hint="cs"/>
          <w:rtl/>
        </w:rPr>
        <w:t xml:space="preserve">. وقد تم تقييس سويات التداخل في الشكل </w:t>
      </w:r>
      <w:r w:rsidR="007B3954">
        <w:t>1</w:t>
      </w:r>
      <w:r w:rsidRPr="00311991">
        <w:rPr>
          <w:rFonts w:hint="cs"/>
          <w:rtl/>
        </w:rPr>
        <w:t xml:space="preserve"> نسبة إلى </w:t>
      </w:r>
      <w:r w:rsidRPr="00311991">
        <w:t>MHz</w:t>
      </w:r>
      <w:r w:rsidR="007B3954">
        <w:t> 1,0</w:t>
      </w:r>
      <w:r w:rsidRPr="00311991">
        <w:rPr>
          <w:rFonts w:hint="cs"/>
          <w:rtl/>
        </w:rPr>
        <w:t xml:space="preserve"> كسوية قدرة </w:t>
      </w:r>
      <w:proofErr w:type="spellStart"/>
      <w:r w:rsidRPr="00311991">
        <w:rPr>
          <w:rFonts w:hint="cs"/>
          <w:rtl/>
        </w:rPr>
        <w:t>عتبية</w:t>
      </w:r>
      <w:proofErr w:type="spellEnd"/>
      <w:r w:rsidRPr="00311991">
        <w:rPr>
          <w:rFonts w:hint="cs"/>
          <w:rtl/>
        </w:rPr>
        <w:t xml:space="preserve"> في أسلوب تتبع عرض نطاق التداخل المحددة لبعض أنماط مستقبلات </w:t>
      </w:r>
      <w:r w:rsidRPr="00311991">
        <w:t>L1</w:t>
      </w:r>
      <w:r w:rsidR="007B3954">
        <w:t> </w:t>
      </w:r>
      <w:r w:rsidRPr="00311991">
        <w:t>C/A</w:t>
      </w:r>
      <w:r w:rsidRPr="00311991">
        <w:rPr>
          <w:rFonts w:hint="cs"/>
          <w:rtl/>
        </w:rPr>
        <w:t xml:space="preserve"> في الجدول</w:t>
      </w:r>
      <w:r w:rsidR="007B3954">
        <w:rPr>
          <w:rFonts w:hint="eastAsia"/>
          <w:rtl/>
        </w:rPr>
        <w:t> </w:t>
      </w:r>
      <w:r w:rsidR="007B3954">
        <w:t>2</w:t>
      </w:r>
      <w:r w:rsidRPr="00311991">
        <w:rPr>
          <w:rFonts w:hint="cs"/>
          <w:rtl/>
        </w:rPr>
        <w:t xml:space="preserve"> (كما هو مبين في الملاحظة </w:t>
      </w:r>
      <w:r w:rsidR="007B3954">
        <w:t>1</w:t>
      </w:r>
      <w:r w:rsidRPr="00311991">
        <w:rPr>
          <w:rFonts w:hint="cs"/>
          <w:rtl/>
        </w:rPr>
        <w:t>).</w:t>
      </w:r>
    </w:p>
    <w:p w:rsidR="00311991" w:rsidRPr="00311991" w:rsidRDefault="00311991" w:rsidP="00657623">
      <w:pPr>
        <w:rPr>
          <w:lang w:eastAsia="ja-JP"/>
        </w:rPr>
      </w:pPr>
      <w:r w:rsidRPr="00311991">
        <w:rPr>
          <w:rFonts w:hint="cs"/>
          <w:rtl/>
        </w:rPr>
        <w:t>وينطبق منحنى أسلوب الحيازة في الشكل</w:t>
      </w:r>
      <w:r w:rsidR="00657623">
        <w:rPr>
          <w:rFonts w:hint="eastAsia"/>
          <w:rtl/>
        </w:rPr>
        <w:t> </w:t>
      </w:r>
      <w:r w:rsidR="007B3954">
        <w:t>1</w:t>
      </w:r>
      <w:r w:rsidRPr="00311991">
        <w:rPr>
          <w:rFonts w:hint="cs"/>
          <w:rtl/>
        </w:rPr>
        <w:t xml:space="preserve"> على مستقبلات النمط </w:t>
      </w:r>
      <w:r w:rsidR="007B3954">
        <w:t>1</w:t>
      </w:r>
      <w:r w:rsidRPr="00311991">
        <w:rPr>
          <w:rFonts w:hint="cs"/>
          <w:rtl/>
        </w:rPr>
        <w:t xml:space="preserve"> في</w:t>
      </w:r>
      <w:r w:rsidR="007B3954">
        <w:rPr>
          <w:rFonts w:hint="eastAsia"/>
          <w:rtl/>
        </w:rPr>
        <w:t> </w:t>
      </w:r>
      <w:r w:rsidRPr="00311991">
        <w:t>SBAS</w:t>
      </w:r>
      <w:r w:rsidRPr="00311991">
        <w:rPr>
          <w:rFonts w:hint="cs"/>
          <w:rtl/>
        </w:rPr>
        <w:t xml:space="preserve"> و</w:t>
      </w:r>
      <w:r w:rsidRPr="00311991">
        <w:t>GBAS</w:t>
      </w:r>
      <w:r w:rsidRPr="00311991">
        <w:rPr>
          <w:rFonts w:hint="cs"/>
          <w:rtl/>
        </w:rPr>
        <w:t xml:space="preserve">. ولا يختلف منحنى الالتقاط لمستقبلات </w:t>
      </w:r>
      <w:r w:rsidRPr="00311991">
        <w:t>A</w:t>
      </w:r>
      <w:r w:rsidRPr="00311991">
        <w:noBreakHyphen/>
        <w:t>RNSS</w:t>
      </w:r>
      <w:r w:rsidRPr="00311991">
        <w:rPr>
          <w:rFonts w:hint="cs"/>
          <w:rtl/>
        </w:rPr>
        <w:t xml:space="preserve"> والمستقبلات عالية الدقة عن منحنى أسلوب التتبع في الشكل </w:t>
      </w:r>
      <w:r w:rsidR="007B3954">
        <w:t>1</w:t>
      </w:r>
      <w:r w:rsidRPr="00311991">
        <w:rPr>
          <w:rFonts w:hint="cs"/>
          <w:rtl/>
        </w:rPr>
        <w:t xml:space="preserve">. وترد في الجدول </w:t>
      </w:r>
      <w:r w:rsidR="007B3954">
        <w:t>1</w:t>
      </w:r>
      <w:r w:rsidRPr="00311991">
        <w:rPr>
          <w:rFonts w:hint="cs"/>
          <w:rtl/>
        </w:rPr>
        <w:t xml:space="preserve"> النقاط </w:t>
      </w:r>
      <w:proofErr w:type="spellStart"/>
      <w:r w:rsidRPr="00311991">
        <w:rPr>
          <w:rFonts w:hint="cs"/>
          <w:rtl/>
        </w:rPr>
        <w:t>العتبية</w:t>
      </w:r>
      <w:proofErr w:type="spellEnd"/>
      <w:r w:rsidRPr="00311991">
        <w:rPr>
          <w:rFonts w:hint="cs"/>
          <w:rtl/>
        </w:rPr>
        <w:t xml:space="preserve"> لعرض النطاق وقيم السويات النسبية للمنحنيين في الشكل </w:t>
      </w:r>
      <w:r w:rsidR="007B3954">
        <w:t>1</w:t>
      </w:r>
      <w:r w:rsidRPr="00311991">
        <w:rPr>
          <w:rFonts w:hint="cs"/>
          <w:rtl/>
        </w:rPr>
        <w:t>.</w:t>
      </w:r>
    </w:p>
    <w:p w:rsidR="00311991" w:rsidRPr="00657623" w:rsidRDefault="00311991" w:rsidP="0075769C">
      <w:pPr>
        <w:pStyle w:val="FigureNo"/>
        <w:spacing w:before="480"/>
        <w:rPr>
          <w:rtl/>
          <w:lang w:bidi="ar-SY"/>
        </w:rPr>
      </w:pPr>
      <w:r w:rsidRPr="00657623">
        <w:rPr>
          <w:rFonts w:hint="cs"/>
          <w:rtl/>
        </w:rPr>
        <w:lastRenderedPageBreak/>
        <w:t>الش</w:t>
      </w:r>
      <w:r w:rsidR="00533B54">
        <w:rPr>
          <w:rFonts w:hint="cs"/>
          <w:rtl/>
        </w:rPr>
        <w:t>ـ</w:t>
      </w:r>
      <w:r w:rsidRPr="00657623">
        <w:rPr>
          <w:rFonts w:hint="cs"/>
          <w:rtl/>
        </w:rPr>
        <w:t xml:space="preserve">كل </w:t>
      </w:r>
      <w:r w:rsidR="007B3954" w:rsidRPr="00657623">
        <w:t>1</w:t>
      </w:r>
    </w:p>
    <w:p w:rsidR="00311991" w:rsidRPr="00533B54" w:rsidRDefault="00311991" w:rsidP="00533B54">
      <w:pPr>
        <w:pStyle w:val="Figuretitle0"/>
        <w:bidi/>
        <w:rPr>
          <w:rtl/>
        </w:rPr>
      </w:pPr>
      <w:r w:rsidRPr="00533B54">
        <w:rPr>
          <w:rFonts w:hint="cs"/>
          <w:rtl/>
        </w:rPr>
        <w:t xml:space="preserve">عتبات قدرة التداخل المستمرة النسبية للمستقبلات التي تستخدم إشارة </w:t>
      </w:r>
      <w:r w:rsidRPr="00533B54">
        <w:t>L1 C/A</w:t>
      </w:r>
    </w:p>
    <w:p w:rsidR="00311991" w:rsidRDefault="00C56296" w:rsidP="00657623">
      <w:pPr>
        <w:spacing w:before="100" w:beforeAutospacing="1" w:after="100" w:afterAutospacing="1" w:line="240" w:lineRule="auto"/>
        <w:jc w:val="center"/>
        <w:rPr>
          <w:rFonts w:hint="cs"/>
          <w:rtl/>
        </w:rPr>
      </w:pPr>
      <w:r>
        <w:rPr>
          <w:noProof/>
          <w:lang w:eastAsia="zh-CN"/>
        </w:rPr>
        <mc:AlternateContent>
          <mc:Choice Requires="wpg">
            <w:drawing>
              <wp:anchor distT="0" distB="0" distL="114300" distR="114300" simplePos="0" relativeHeight="251658752" behindDoc="0" locked="0" layoutInCell="1" allowOverlap="1">
                <wp:simplePos x="0" y="0"/>
                <wp:positionH relativeFrom="column">
                  <wp:posOffset>610567</wp:posOffset>
                </wp:positionH>
                <wp:positionV relativeFrom="paragraph">
                  <wp:posOffset>406855</wp:posOffset>
                </wp:positionV>
                <wp:extent cx="3625850" cy="2753995"/>
                <wp:effectExtent l="0" t="0" r="12700" b="8255"/>
                <wp:wrapNone/>
                <wp:docPr id="10" name="Group 25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5850" cy="2753995"/>
                          <a:chOff x="2098" y="6773"/>
                          <a:chExt cx="5710" cy="4337"/>
                        </a:xfrm>
                      </wpg:grpSpPr>
                      <wps:wsp>
                        <wps:cNvPr id="11" name="Text Box 25343"/>
                        <wps:cNvSpPr txBox="1">
                          <a:spLocks noChangeArrowheads="1"/>
                        </wps:cNvSpPr>
                        <wps:spPr bwMode="auto">
                          <a:xfrm>
                            <a:off x="2098" y="6773"/>
                            <a:ext cx="640" cy="2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474B" w:rsidRPr="00657623" w:rsidRDefault="0025474B" w:rsidP="00657623">
                              <w:pPr>
                                <w:spacing w:line="144" w:lineRule="auto"/>
                                <w:jc w:val="center"/>
                                <w:rPr>
                                  <w:sz w:val="18"/>
                                  <w:szCs w:val="24"/>
                                  <w:lang w:bidi="ar-SY"/>
                                </w:rPr>
                              </w:pPr>
                              <w:r>
                                <w:rPr>
                                  <w:rFonts w:hint="cs"/>
                                  <w:sz w:val="18"/>
                                  <w:szCs w:val="24"/>
                                  <w:rtl/>
                                  <w:lang w:bidi="ar-SY"/>
                                </w:rPr>
                                <w:t xml:space="preserve">قدرة التداخل (مدخل الهوائي) نسبة إلى قدرة التداخل في عرض نطاق </w:t>
                              </w:r>
                              <w:r>
                                <w:rPr>
                                  <w:sz w:val="18"/>
                                  <w:szCs w:val="24"/>
                                  <w:lang w:bidi="ar-SY"/>
                                </w:rPr>
                                <w:t>(dB) MHz 1</w:t>
                              </w:r>
                            </w:p>
                          </w:txbxContent>
                        </wps:txbx>
                        <wps:bodyPr rot="0" vert="vert270" wrap="square" lIns="0" tIns="0" rIns="0" bIns="0" anchor="t" anchorCtr="0" upright="1">
                          <a:noAutofit/>
                        </wps:bodyPr>
                      </wps:wsp>
                      <wps:wsp>
                        <wps:cNvPr id="12" name="Text Box 25344"/>
                        <wps:cNvSpPr txBox="1">
                          <a:spLocks noChangeArrowheads="1"/>
                        </wps:cNvSpPr>
                        <wps:spPr bwMode="auto">
                          <a:xfrm>
                            <a:off x="4762" y="10297"/>
                            <a:ext cx="3046"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474B" w:rsidRPr="00657623" w:rsidRDefault="0025474B" w:rsidP="00657623">
                              <w:pPr>
                                <w:spacing w:line="144" w:lineRule="auto"/>
                                <w:jc w:val="center"/>
                                <w:rPr>
                                  <w:sz w:val="18"/>
                                  <w:szCs w:val="24"/>
                                  <w:lang w:bidi="ar-SY"/>
                                </w:rPr>
                              </w:pPr>
                              <w:r>
                                <w:rPr>
                                  <w:rFonts w:hint="cs"/>
                                  <w:sz w:val="18"/>
                                  <w:szCs w:val="24"/>
                                  <w:rtl/>
                                  <w:lang w:bidi="ar-SY"/>
                                </w:rPr>
                                <w:t xml:space="preserve">عرض نطاق التداخل </w:t>
                              </w:r>
                              <w:r>
                                <w:rPr>
                                  <w:sz w:val="18"/>
                                  <w:szCs w:val="24"/>
                                  <w:lang w:bidi="ar-SY"/>
                                </w:rPr>
                                <w:t>(kHz)</w:t>
                              </w:r>
                            </w:p>
                          </w:txbxContent>
                        </wps:txbx>
                        <wps:bodyPr rot="0" vert="horz" wrap="square" lIns="0" tIns="0" rIns="0" bIns="0" anchor="t" anchorCtr="0" upright="1">
                          <a:noAutofit/>
                        </wps:bodyPr>
                      </wps:wsp>
                      <wps:wsp>
                        <wps:cNvPr id="13" name="Text Box 25345"/>
                        <wps:cNvSpPr txBox="1">
                          <a:spLocks noChangeArrowheads="1"/>
                        </wps:cNvSpPr>
                        <wps:spPr bwMode="auto">
                          <a:xfrm>
                            <a:off x="3544" y="10512"/>
                            <a:ext cx="3046"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474B" w:rsidRPr="00657623" w:rsidRDefault="0025474B" w:rsidP="00657623">
                              <w:pPr>
                                <w:spacing w:line="144" w:lineRule="auto"/>
                                <w:jc w:val="left"/>
                                <w:rPr>
                                  <w:sz w:val="18"/>
                                  <w:szCs w:val="24"/>
                                  <w:lang w:bidi="ar-SY"/>
                                </w:rPr>
                              </w:pPr>
                              <w:r>
                                <w:rPr>
                                  <w:rFonts w:hint="cs"/>
                                  <w:sz w:val="18"/>
                                  <w:szCs w:val="24"/>
                                  <w:rtl/>
                                  <w:lang w:bidi="ar-SY"/>
                                </w:rPr>
                                <w:t>تتبع</w:t>
                              </w:r>
                            </w:p>
                          </w:txbxContent>
                        </wps:txbx>
                        <wps:bodyPr rot="0" vert="horz" wrap="square" lIns="0" tIns="0" rIns="0" bIns="0" anchor="t" anchorCtr="0" upright="1">
                          <a:noAutofit/>
                        </wps:bodyPr>
                      </wps:wsp>
                      <wps:wsp>
                        <wps:cNvPr id="14" name="Text Box 25346"/>
                        <wps:cNvSpPr txBox="1">
                          <a:spLocks noChangeArrowheads="1"/>
                        </wps:cNvSpPr>
                        <wps:spPr bwMode="auto">
                          <a:xfrm>
                            <a:off x="3555" y="10755"/>
                            <a:ext cx="3046"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474B" w:rsidRPr="00657623" w:rsidRDefault="0025474B" w:rsidP="00657623">
                              <w:pPr>
                                <w:spacing w:line="144" w:lineRule="auto"/>
                                <w:jc w:val="left"/>
                                <w:rPr>
                                  <w:sz w:val="18"/>
                                  <w:szCs w:val="24"/>
                                  <w:lang w:bidi="ar-SY"/>
                                </w:rPr>
                              </w:pPr>
                              <w:r>
                                <w:rPr>
                                  <w:rFonts w:hint="cs"/>
                                  <w:sz w:val="18"/>
                                  <w:szCs w:val="24"/>
                                  <w:rtl/>
                                  <w:lang w:bidi="ar-SY"/>
                                </w:rPr>
                                <w:t>حيازة</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347" o:spid="_x0000_s1029" style="position:absolute;left:0;text-align:left;margin-left:48.1pt;margin-top:32.05pt;width:285.5pt;height:216.85pt;z-index:251658752" coordorigin="2098,6773" coordsize="5710,4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">
                <v:shape id="Text Box 25343" o:spid="_x0000_s1030" type="#_x0000_t202" style="position:absolute;left:2098;top:6773;width:640;height:2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6TMr8A&#10;AADbAAAADwAAAGRycy9kb3ducmV2LnhtbERP24rCMBB9X9h/CLOwb2uqYpFqWqQgu0+Clw8YmrEp&#10;NpPaRFv/fiMIvs3hXGddjLYVd+p941jBdJKAIK6cbrhWcDpuf5YgfEDW2DomBQ/yUOSfH2vMtBt4&#10;T/dDqEUMYZ+hAhNCl0npK0MW/cR1xJE7u95iiLCvpe5xiOG2lbMkSaXFhmODwY5KQ9XlcLMKdg9p&#10;hrldnKqyTHfp/LrFy2+r1PfXuFmBCDSGt/jl/tNx/hSev8QDZP4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3pMyvwAAANsAAAAPAAAAAAAAAAAAAAAAAJgCAABkcnMvZG93bnJl&#10;di54bWxQSwUGAAAAAAQABAD1AAAAhAMAAAAA&#10;" filled="f" stroked="f">
                  <v:textbox style="layout-flow:vertical;mso-layout-flow-alt:bottom-to-top" inset="0,0,0,0">
                    <w:txbxContent>
                      <w:p w:rsidR="0025474B" w:rsidRPr="00657623" w:rsidRDefault="0025474B" w:rsidP="00657623">
                        <w:pPr>
                          <w:spacing w:line="144" w:lineRule="auto"/>
                          <w:jc w:val="center"/>
                          <w:rPr>
                            <w:sz w:val="18"/>
                            <w:szCs w:val="24"/>
                            <w:lang w:bidi="ar-SY"/>
                          </w:rPr>
                        </w:pPr>
                        <w:r>
                          <w:rPr>
                            <w:rFonts w:hint="cs"/>
                            <w:sz w:val="18"/>
                            <w:szCs w:val="24"/>
                            <w:rtl/>
                            <w:lang w:bidi="ar-SY"/>
                          </w:rPr>
                          <w:t xml:space="preserve">قدرة التداخل (مدخل الهوائي) نسبة إلى قدرة التداخل في عرض نطاق </w:t>
                        </w:r>
                        <w:r>
                          <w:rPr>
                            <w:sz w:val="18"/>
                            <w:szCs w:val="24"/>
                            <w:lang w:bidi="ar-SY"/>
                          </w:rPr>
                          <w:t>(dB) MHz 1</w:t>
                        </w:r>
                      </w:p>
                    </w:txbxContent>
                  </v:textbox>
                </v:shape>
                <v:shape id="Text Box 25344" o:spid="_x0000_s1031" type="#_x0000_t202" style="position:absolute;left:4762;top:10297;width:3046;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rsidR="0025474B" w:rsidRPr="00657623" w:rsidRDefault="0025474B" w:rsidP="00657623">
                        <w:pPr>
                          <w:spacing w:line="144" w:lineRule="auto"/>
                          <w:jc w:val="center"/>
                          <w:rPr>
                            <w:sz w:val="18"/>
                            <w:szCs w:val="24"/>
                            <w:lang w:bidi="ar-SY"/>
                          </w:rPr>
                        </w:pPr>
                        <w:r>
                          <w:rPr>
                            <w:rFonts w:hint="cs"/>
                            <w:sz w:val="18"/>
                            <w:szCs w:val="24"/>
                            <w:rtl/>
                            <w:lang w:bidi="ar-SY"/>
                          </w:rPr>
                          <w:t xml:space="preserve">عرض نطاق التداخل </w:t>
                        </w:r>
                        <w:r>
                          <w:rPr>
                            <w:sz w:val="18"/>
                            <w:szCs w:val="24"/>
                            <w:lang w:bidi="ar-SY"/>
                          </w:rPr>
                          <w:t>(kHz)</w:t>
                        </w:r>
                      </w:p>
                    </w:txbxContent>
                  </v:textbox>
                </v:shape>
                <v:shape id="Text Box 25345" o:spid="_x0000_s1032" type="#_x0000_t202" style="position:absolute;left:3544;top:10512;width:3046;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rsidR="0025474B" w:rsidRPr="00657623" w:rsidRDefault="0025474B" w:rsidP="00657623">
                        <w:pPr>
                          <w:spacing w:line="144" w:lineRule="auto"/>
                          <w:jc w:val="left"/>
                          <w:rPr>
                            <w:sz w:val="18"/>
                            <w:szCs w:val="24"/>
                            <w:lang w:bidi="ar-SY"/>
                          </w:rPr>
                        </w:pPr>
                        <w:r>
                          <w:rPr>
                            <w:rFonts w:hint="cs"/>
                            <w:sz w:val="18"/>
                            <w:szCs w:val="24"/>
                            <w:rtl/>
                            <w:lang w:bidi="ar-SY"/>
                          </w:rPr>
                          <w:t>تتبع</w:t>
                        </w:r>
                      </w:p>
                    </w:txbxContent>
                  </v:textbox>
                </v:shape>
                <v:shape id="Text Box 25346" o:spid="_x0000_s1033" type="#_x0000_t202" style="position:absolute;left:3555;top:10755;width:3046;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25474B" w:rsidRPr="00657623" w:rsidRDefault="0025474B" w:rsidP="00657623">
                        <w:pPr>
                          <w:spacing w:line="144" w:lineRule="auto"/>
                          <w:jc w:val="left"/>
                          <w:rPr>
                            <w:sz w:val="18"/>
                            <w:szCs w:val="24"/>
                            <w:lang w:bidi="ar-SY"/>
                          </w:rPr>
                        </w:pPr>
                        <w:r>
                          <w:rPr>
                            <w:rFonts w:hint="cs"/>
                            <w:sz w:val="18"/>
                            <w:szCs w:val="24"/>
                            <w:rtl/>
                            <w:lang w:bidi="ar-SY"/>
                          </w:rPr>
                          <w:t>حيازة</w:t>
                        </w:r>
                      </w:p>
                    </w:txbxContent>
                  </v:textbox>
                </v:shape>
              </v:group>
            </w:pict>
          </mc:Fallback>
        </mc:AlternateContent>
      </w:r>
      <w:r>
        <w:rPr>
          <w:noProof/>
          <w:lang w:eastAsia="zh-CN"/>
        </w:rPr>
        <w:drawing>
          <wp:inline distT="0" distB="0" distL="0" distR="0">
            <wp:extent cx="5048250" cy="3400425"/>
            <wp:effectExtent l="0" t="0" r="0" b="9525"/>
            <wp:docPr id="3" name="Picture 1" descr="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11111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8250" cy="3400425"/>
                    </a:xfrm>
                    <a:prstGeom prst="rect">
                      <a:avLst/>
                    </a:prstGeom>
                    <a:noFill/>
                    <a:ln>
                      <a:noFill/>
                    </a:ln>
                  </pic:spPr>
                </pic:pic>
              </a:graphicData>
            </a:graphic>
          </wp:inline>
        </w:drawing>
      </w:r>
    </w:p>
    <w:p w:rsidR="0025474B" w:rsidRPr="00311991" w:rsidRDefault="0025474B" w:rsidP="00657623">
      <w:pPr>
        <w:spacing w:before="100" w:beforeAutospacing="1" w:after="100" w:afterAutospacing="1" w:line="240" w:lineRule="auto"/>
        <w:jc w:val="center"/>
        <w:rPr>
          <w:rtl/>
        </w:rPr>
      </w:pPr>
    </w:p>
    <w:p w:rsidR="00311991" w:rsidRPr="00657623" w:rsidRDefault="00311991" w:rsidP="0025474B">
      <w:pPr>
        <w:pStyle w:val="TableNo0"/>
        <w:bidi/>
        <w:rPr>
          <w:rtl/>
          <w:lang w:bidi="ar-SY"/>
        </w:rPr>
      </w:pPr>
      <w:r w:rsidRPr="00657623">
        <w:rPr>
          <w:rFonts w:hint="cs"/>
          <w:rtl/>
        </w:rPr>
        <w:t>الج</w:t>
      </w:r>
      <w:r w:rsidR="0025474B">
        <w:rPr>
          <w:rFonts w:hint="cs"/>
          <w:rtl/>
        </w:rPr>
        <w:t>ـ</w:t>
      </w:r>
      <w:r w:rsidRPr="00657623">
        <w:rPr>
          <w:rFonts w:hint="cs"/>
          <w:rtl/>
        </w:rPr>
        <w:t xml:space="preserve">دول </w:t>
      </w:r>
      <w:r w:rsidR="00657623" w:rsidRPr="00657623">
        <w:t>1</w:t>
      </w:r>
    </w:p>
    <w:p w:rsidR="00311991" w:rsidRDefault="00311991" w:rsidP="00657623">
      <w:pPr>
        <w:pStyle w:val="Tabletitle"/>
        <w:rPr>
          <w:rFonts w:hint="cs"/>
          <w:rtl/>
        </w:rPr>
      </w:pPr>
      <w:r w:rsidRPr="00657623">
        <w:rPr>
          <w:rFonts w:hint="cs"/>
          <w:rtl/>
        </w:rPr>
        <w:t xml:space="preserve">عتبات قدرة التداخل المستمرة النسبية للمستقبلات التي تستخدم إشارة </w:t>
      </w:r>
      <w:r w:rsidRPr="00657623">
        <w:t>L1</w:t>
      </w:r>
      <w:r w:rsidR="00657623" w:rsidRPr="00657623">
        <w:t> </w:t>
      </w:r>
      <w:r w:rsidRPr="00657623">
        <w:t>C/A</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5103"/>
      </w:tblGrid>
      <w:tr w:rsidR="0075769C" w:rsidRPr="0075769C" w:rsidTr="0075769C">
        <w:trPr>
          <w:jc w:val="center"/>
        </w:trPr>
        <w:tc>
          <w:tcPr>
            <w:tcW w:w="3402" w:type="dxa"/>
            <w:tcBorders>
              <w:top w:val="single" w:sz="4" w:space="0" w:color="auto"/>
              <w:left w:val="single" w:sz="4" w:space="0" w:color="auto"/>
              <w:bottom w:val="single" w:sz="4" w:space="0" w:color="auto"/>
              <w:right w:val="single" w:sz="4" w:space="0" w:color="auto"/>
            </w:tcBorders>
          </w:tcPr>
          <w:p w:rsidR="0075769C" w:rsidRPr="0075769C" w:rsidRDefault="0075769C" w:rsidP="0075769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b/>
                <w:bCs/>
                <w:sz w:val="20"/>
                <w:szCs w:val="26"/>
                <w:lang w:val="fr-FR" w:eastAsia="en-US" w:bidi="ar-SY"/>
              </w:rPr>
            </w:pPr>
            <w:r w:rsidRPr="0075769C">
              <w:rPr>
                <w:rFonts w:hint="cs"/>
                <w:b/>
                <w:bCs/>
                <w:sz w:val="20"/>
                <w:szCs w:val="26"/>
                <w:rtl/>
                <w:lang w:val="fr-FR" w:eastAsia="en-US"/>
              </w:rPr>
              <w:t>عرض النطاق</w:t>
            </w:r>
          </w:p>
        </w:tc>
        <w:tc>
          <w:tcPr>
            <w:tcW w:w="5103" w:type="dxa"/>
            <w:tcBorders>
              <w:top w:val="single" w:sz="4" w:space="0" w:color="auto"/>
              <w:left w:val="single" w:sz="4" w:space="0" w:color="auto"/>
              <w:bottom w:val="single" w:sz="4" w:space="0" w:color="auto"/>
              <w:right w:val="single" w:sz="4" w:space="0" w:color="auto"/>
            </w:tcBorders>
          </w:tcPr>
          <w:p w:rsidR="0075769C" w:rsidRPr="0075769C" w:rsidRDefault="0075769C" w:rsidP="0075769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b/>
                <w:bCs/>
                <w:sz w:val="20"/>
                <w:szCs w:val="26"/>
                <w:lang w:val="fr-FR" w:eastAsia="en-US"/>
              </w:rPr>
            </w:pPr>
            <w:r w:rsidRPr="0075769C">
              <w:rPr>
                <w:rFonts w:hint="cs"/>
                <w:b/>
                <w:bCs/>
                <w:sz w:val="20"/>
                <w:szCs w:val="26"/>
                <w:rtl/>
                <w:lang w:val="fr-FR" w:eastAsia="en-US"/>
              </w:rPr>
              <w:t>سوية التداخل النسبية</w:t>
            </w:r>
          </w:p>
        </w:tc>
      </w:tr>
      <w:tr w:rsidR="0075769C" w:rsidRPr="0075769C" w:rsidTr="0075769C">
        <w:trPr>
          <w:jc w:val="center"/>
        </w:trPr>
        <w:tc>
          <w:tcPr>
            <w:tcW w:w="3402" w:type="dxa"/>
            <w:tcBorders>
              <w:top w:val="single" w:sz="4" w:space="0" w:color="auto"/>
              <w:left w:val="single" w:sz="4" w:space="0" w:color="auto"/>
              <w:bottom w:val="single" w:sz="4" w:space="0" w:color="auto"/>
              <w:right w:val="single" w:sz="4" w:space="0" w:color="auto"/>
            </w:tcBorders>
          </w:tcPr>
          <w:p w:rsidR="0075769C" w:rsidRPr="0025474B" w:rsidRDefault="0075769C" w:rsidP="0025474B">
            <w:pPr>
              <w:bidi w:val="0"/>
              <w:spacing w:before="20" w:after="40" w:line="260" w:lineRule="exact"/>
              <w:ind w:left="459"/>
              <w:rPr>
                <w:sz w:val="20"/>
                <w:szCs w:val="26"/>
                <w:lang w:val="fr-FR" w:eastAsia="en-US"/>
              </w:rPr>
            </w:pPr>
            <w:r w:rsidRPr="0025474B">
              <w:rPr>
                <w:sz w:val="20"/>
                <w:szCs w:val="26"/>
                <w:lang w:val="fr-FR" w:eastAsia="en-US"/>
              </w:rPr>
              <w:t>0 ≤ BW</w:t>
            </w:r>
            <w:r w:rsidRPr="0025474B">
              <w:rPr>
                <w:sz w:val="20"/>
                <w:szCs w:val="26"/>
                <w:vertAlign w:val="subscript"/>
                <w:lang w:val="fr-FR" w:eastAsia="en-US"/>
              </w:rPr>
              <w:t>I</w:t>
            </w:r>
            <w:r w:rsidRPr="0025474B">
              <w:rPr>
                <w:sz w:val="20"/>
                <w:szCs w:val="26"/>
                <w:lang w:val="fr-FR" w:eastAsia="en-US"/>
              </w:rPr>
              <w:t xml:space="preserve"> ≤ 700 Hz</w:t>
            </w:r>
          </w:p>
        </w:tc>
        <w:tc>
          <w:tcPr>
            <w:tcW w:w="5103" w:type="dxa"/>
            <w:tcBorders>
              <w:top w:val="single" w:sz="4" w:space="0" w:color="auto"/>
              <w:left w:val="single" w:sz="4" w:space="0" w:color="auto"/>
              <w:bottom w:val="single" w:sz="4" w:space="0" w:color="auto"/>
              <w:right w:val="single" w:sz="4" w:space="0" w:color="auto"/>
            </w:tcBorders>
          </w:tcPr>
          <w:p w:rsidR="0075769C" w:rsidRPr="0075769C" w:rsidRDefault="0075769C" w:rsidP="0025474B">
            <w:pPr>
              <w:pStyle w:val="Tabletext"/>
              <w:spacing w:after="40"/>
            </w:pPr>
            <w:r w:rsidRPr="0075769C">
              <w:t>dB 10–</w:t>
            </w:r>
          </w:p>
        </w:tc>
      </w:tr>
      <w:tr w:rsidR="0075769C" w:rsidRPr="0075769C" w:rsidTr="0075769C">
        <w:trPr>
          <w:jc w:val="center"/>
        </w:trPr>
        <w:tc>
          <w:tcPr>
            <w:tcW w:w="3402" w:type="dxa"/>
            <w:tcBorders>
              <w:top w:val="single" w:sz="4" w:space="0" w:color="auto"/>
              <w:left w:val="single" w:sz="4" w:space="0" w:color="auto"/>
              <w:bottom w:val="single" w:sz="4" w:space="0" w:color="auto"/>
              <w:right w:val="single" w:sz="4" w:space="0" w:color="auto"/>
            </w:tcBorders>
          </w:tcPr>
          <w:p w:rsidR="0075769C" w:rsidRPr="0025474B" w:rsidRDefault="0075769C" w:rsidP="0025474B">
            <w:pPr>
              <w:bidi w:val="0"/>
              <w:spacing w:before="20" w:after="40" w:line="260" w:lineRule="exact"/>
              <w:ind w:left="459"/>
              <w:rPr>
                <w:sz w:val="20"/>
                <w:szCs w:val="26"/>
                <w:lang w:val="fr-FR" w:eastAsia="en-US"/>
              </w:rPr>
            </w:pPr>
            <w:r w:rsidRPr="0025474B">
              <w:rPr>
                <w:sz w:val="20"/>
                <w:szCs w:val="26"/>
                <w:lang w:val="fr-FR" w:eastAsia="en-US"/>
              </w:rPr>
              <w:t>700 Hz &lt; BW</w:t>
            </w:r>
            <w:r w:rsidRPr="0025474B">
              <w:rPr>
                <w:sz w:val="20"/>
                <w:szCs w:val="26"/>
                <w:vertAlign w:val="subscript"/>
                <w:lang w:val="fr-FR" w:eastAsia="en-US"/>
              </w:rPr>
              <w:t>I</w:t>
            </w:r>
            <w:r w:rsidRPr="0025474B">
              <w:rPr>
                <w:sz w:val="20"/>
                <w:szCs w:val="26"/>
                <w:lang w:val="fr-FR" w:eastAsia="en-US"/>
              </w:rPr>
              <w:t xml:space="preserve"> ≤ 10 kHz</w:t>
            </w:r>
          </w:p>
        </w:tc>
        <w:tc>
          <w:tcPr>
            <w:tcW w:w="5103" w:type="dxa"/>
            <w:tcBorders>
              <w:top w:val="single" w:sz="4" w:space="0" w:color="auto"/>
              <w:left w:val="single" w:sz="4" w:space="0" w:color="auto"/>
              <w:bottom w:val="single" w:sz="4" w:space="0" w:color="auto"/>
              <w:right w:val="single" w:sz="4" w:space="0" w:color="auto"/>
            </w:tcBorders>
          </w:tcPr>
          <w:p w:rsidR="0075769C" w:rsidRPr="0075769C" w:rsidRDefault="0075769C" w:rsidP="0025474B">
            <w:pPr>
              <w:pStyle w:val="Tabletext"/>
              <w:spacing w:after="40"/>
            </w:pPr>
            <w:r w:rsidRPr="0075769C">
              <w:rPr>
                <w:rFonts w:hint="cs"/>
                <w:rtl/>
              </w:rPr>
              <w:t xml:space="preserve">متزايدة خطياً من </w:t>
            </w:r>
            <w:r w:rsidRPr="0075769C">
              <w:t>dB 10–</w:t>
            </w:r>
            <w:r w:rsidRPr="0075769C">
              <w:rPr>
                <w:rFonts w:hint="cs"/>
                <w:rtl/>
              </w:rPr>
              <w:t xml:space="preserve"> إلى </w:t>
            </w:r>
            <w:r w:rsidRPr="0075769C">
              <w:t>dB 3–</w:t>
            </w:r>
          </w:p>
        </w:tc>
      </w:tr>
      <w:tr w:rsidR="0075769C" w:rsidRPr="0075769C" w:rsidTr="0075769C">
        <w:trPr>
          <w:jc w:val="center"/>
        </w:trPr>
        <w:tc>
          <w:tcPr>
            <w:tcW w:w="3402" w:type="dxa"/>
            <w:tcBorders>
              <w:top w:val="single" w:sz="4" w:space="0" w:color="auto"/>
              <w:left w:val="single" w:sz="4" w:space="0" w:color="auto"/>
              <w:bottom w:val="single" w:sz="4" w:space="0" w:color="auto"/>
              <w:right w:val="single" w:sz="4" w:space="0" w:color="auto"/>
            </w:tcBorders>
          </w:tcPr>
          <w:p w:rsidR="0075769C" w:rsidRPr="0025474B" w:rsidRDefault="0075769C" w:rsidP="0025474B">
            <w:pPr>
              <w:bidi w:val="0"/>
              <w:spacing w:before="20" w:after="40" w:line="260" w:lineRule="exact"/>
              <w:ind w:left="459"/>
              <w:rPr>
                <w:sz w:val="20"/>
                <w:szCs w:val="26"/>
                <w:lang w:val="fr-FR" w:eastAsia="en-US"/>
              </w:rPr>
            </w:pPr>
            <w:r w:rsidRPr="0025474B">
              <w:rPr>
                <w:sz w:val="20"/>
                <w:szCs w:val="26"/>
                <w:lang w:val="fr-FR" w:eastAsia="en-US"/>
              </w:rPr>
              <w:t>10 kHz &lt; BW</w:t>
            </w:r>
            <w:r w:rsidRPr="0025474B">
              <w:rPr>
                <w:sz w:val="20"/>
                <w:szCs w:val="26"/>
                <w:vertAlign w:val="subscript"/>
                <w:lang w:val="fr-FR" w:eastAsia="en-US"/>
              </w:rPr>
              <w:t xml:space="preserve">I </w:t>
            </w:r>
            <w:r w:rsidRPr="0025474B">
              <w:rPr>
                <w:sz w:val="20"/>
                <w:szCs w:val="26"/>
                <w:lang w:val="fr-FR" w:eastAsia="en-US"/>
              </w:rPr>
              <w:t>≤ 100 kHz</w:t>
            </w:r>
          </w:p>
        </w:tc>
        <w:tc>
          <w:tcPr>
            <w:tcW w:w="5103" w:type="dxa"/>
            <w:tcBorders>
              <w:top w:val="single" w:sz="4" w:space="0" w:color="auto"/>
              <w:left w:val="single" w:sz="4" w:space="0" w:color="auto"/>
              <w:bottom w:val="single" w:sz="4" w:space="0" w:color="auto"/>
              <w:right w:val="single" w:sz="4" w:space="0" w:color="auto"/>
            </w:tcBorders>
          </w:tcPr>
          <w:p w:rsidR="0075769C" w:rsidRPr="0075769C" w:rsidRDefault="0075769C" w:rsidP="0025474B">
            <w:pPr>
              <w:pStyle w:val="Tabletext"/>
              <w:spacing w:after="40"/>
            </w:pPr>
            <w:r w:rsidRPr="0075769C">
              <w:rPr>
                <w:rFonts w:hint="cs"/>
                <w:rtl/>
              </w:rPr>
              <w:t xml:space="preserve">متزايدة خطياً من </w:t>
            </w:r>
            <w:r w:rsidRPr="0075769C">
              <w:t>dB 3–</w:t>
            </w:r>
            <w:r w:rsidRPr="0075769C">
              <w:rPr>
                <w:rFonts w:hint="cs"/>
                <w:rtl/>
              </w:rPr>
              <w:t xml:space="preserve"> إلى </w:t>
            </w:r>
            <w:r w:rsidRPr="0075769C">
              <w:t>dB 0</w:t>
            </w:r>
          </w:p>
        </w:tc>
      </w:tr>
      <w:tr w:rsidR="0075769C" w:rsidRPr="0075769C" w:rsidTr="0075769C">
        <w:trPr>
          <w:jc w:val="center"/>
        </w:trPr>
        <w:tc>
          <w:tcPr>
            <w:tcW w:w="3402" w:type="dxa"/>
            <w:tcBorders>
              <w:top w:val="single" w:sz="4" w:space="0" w:color="auto"/>
              <w:left w:val="single" w:sz="4" w:space="0" w:color="auto"/>
              <w:bottom w:val="single" w:sz="4" w:space="0" w:color="auto"/>
              <w:right w:val="single" w:sz="4" w:space="0" w:color="auto"/>
            </w:tcBorders>
          </w:tcPr>
          <w:p w:rsidR="0075769C" w:rsidRPr="0025474B" w:rsidRDefault="0075769C" w:rsidP="0025474B">
            <w:pPr>
              <w:bidi w:val="0"/>
              <w:spacing w:before="20" w:after="40" w:line="260" w:lineRule="exact"/>
              <w:ind w:left="459"/>
              <w:rPr>
                <w:sz w:val="20"/>
                <w:szCs w:val="26"/>
                <w:lang w:val="fr-FR" w:eastAsia="en-US"/>
              </w:rPr>
            </w:pPr>
            <w:r w:rsidRPr="0025474B">
              <w:rPr>
                <w:sz w:val="20"/>
                <w:szCs w:val="26"/>
                <w:lang w:val="fr-FR" w:eastAsia="en-US"/>
              </w:rPr>
              <w:t>100 kHz &lt; BW</w:t>
            </w:r>
            <w:r w:rsidRPr="0025474B">
              <w:rPr>
                <w:sz w:val="20"/>
                <w:szCs w:val="26"/>
                <w:vertAlign w:val="subscript"/>
                <w:lang w:val="fr-FR" w:eastAsia="en-US"/>
              </w:rPr>
              <w:t>I</w:t>
            </w:r>
            <w:r w:rsidRPr="0025474B">
              <w:rPr>
                <w:position w:val="-6"/>
                <w:sz w:val="20"/>
                <w:szCs w:val="26"/>
                <w:lang w:val="fr-FR" w:eastAsia="en-US"/>
              </w:rPr>
              <w:t xml:space="preserve"> </w:t>
            </w:r>
            <w:r w:rsidRPr="0025474B">
              <w:rPr>
                <w:sz w:val="20"/>
                <w:szCs w:val="26"/>
                <w:lang w:val="fr-FR" w:eastAsia="en-US"/>
              </w:rPr>
              <w:t>≤ 1 MHz</w:t>
            </w:r>
          </w:p>
        </w:tc>
        <w:tc>
          <w:tcPr>
            <w:tcW w:w="5103" w:type="dxa"/>
            <w:tcBorders>
              <w:top w:val="single" w:sz="4" w:space="0" w:color="auto"/>
              <w:left w:val="single" w:sz="4" w:space="0" w:color="auto"/>
              <w:bottom w:val="single" w:sz="4" w:space="0" w:color="auto"/>
              <w:right w:val="single" w:sz="4" w:space="0" w:color="auto"/>
            </w:tcBorders>
          </w:tcPr>
          <w:p w:rsidR="0075769C" w:rsidRPr="0075769C" w:rsidRDefault="0075769C" w:rsidP="0025474B">
            <w:pPr>
              <w:pStyle w:val="Tabletext"/>
              <w:spacing w:after="40"/>
            </w:pPr>
            <w:r w:rsidRPr="0075769C">
              <w:t>dB 0</w:t>
            </w:r>
          </w:p>
        </w:tc>
      </w:tr>
      <w:tr w:rsidR="0075769C" w:rsidRPr="0075769C" w:rsidTr="0075769C">
        <w:trPr>
          <w:jc w:val="center"/>
        </w:trPr>
        <w:tc>
          <w:tcPr>
            <w:tcW w:w="3402" w:type="dxa"/>
            <w:tcBorders>
              <w:top w:val="single" w:sz="4" w:space="0" w:color="auto"/>
              <w:left w:val="single" w:sz="4" w:space="0" w:color="auto"/>
              <w:bottom w:val="single" w:sz="4" w:space="0" w:color="auto"/>
              <w:right w:val="single" w:sz="4" w:space="0" w:color="auto"/>
            </w:tcBorders>
          </w:tcPr>
          <w:p w:rsidR="0075769C" w:rsidRPr="0025474B" w:rsidRDefault="0075769C" w:rsidP="0025474B">
            <w:pPr>
              <w:bidi w:val="0"/>
              <w:spacing w:before="20" w:after="40" w:line="260" w:lineRule="exact"/>
              <w:ind w:left="459"/>
              <w:rPr>
                <w:sz w:val="20"/>
                <w:szCs w:val="26"/>
                <w:lang w:val="fr-FR" w:eastAsia="en-US"/>
              </w:rPr>
            </w:pPr>
            <w:r w:rsidRPr="0025474B">
              <w:rPr>
                <w:sz w:val="20"/>
                <w:szCs w:val="26"/>
                <w:lang w:val="fr-FR" w:eastAsia="en-US"/>
              </w:rPr>
              <w:t>1 MHz &lt; BW</w:t>
            </w:r>
            <w:r w:rsidRPr="0025474B">
              <w:rPr>
                <w:sz w:val="20"/>
                <w:szCs w:val="26"/>
                <w:vertAlign w:val="subscript"/>
                <w:lang w:val="fr-FR" w:eastAsia="en-US"/>
              </w:rPr>
              <w:t>I</w:t>
            </w:r>
            <w:r w:rsidRPr="0025474B">
              <w:rPr>
                <w:sz w:val="20"/>
                <w:szCs w:val="26"/>
                <w:lang w:val="fr-FR" w:eastAsia="en-US"/>
              </w:rPr>
              <w:t xml:space="preserve"> ≤ 20 MHz</w:t>
            </w:r>
          </w:p>
        </w:tc>
        <w:tc>
          <w:tcPr>
            <w:tcW w:w="5103" w:type="dxa"/>
            <w:tcBorders>
              <w:top w:val="single" w:sz="4" w:space="0" w:color="auto"/>
              <w:left w:val="single" w:sz="4" w:space="0" w:color="auto"/>
              <w:bottom w:val="single" w:sz="4" w:space="0" w:color="auto"/>
              <w:right w:val="single" w:sz="4" w:space="0" w:color="auto"/>
            </w:tcBorders>
          </w:tcPr>
          <w:p w:rsidR="0075769C" w:rsidRPr="0075769C" w:rsidRDefault="0075769C" w:rsidP="0025474B">
            <w:pPr>
              <w:pStyle w:val="Tabletext"/>
              <w:spacing w:after="40"/>
            </w:pPr>
            <w:r w:rsidRPr="0075769C">
              <w:rPr>
                <w:rFonts w:hint="cs"/>
                <w:rtl/>
              </w:rPr>
              <w:t xml:space="preserve">متزايدة خطياً من </w:t>
            </w:r>
            <w:r w:rsidRPr="0075769C">
              <w:t>dB 0</w:t>
            </w:r>
            <w:r w:rsidRPr="0075769C">
              <w:rPr>
                <w:rFonts w:hint="cs"/>
                <w:rtl/>
              </w:rPr>
              <w:t xml:space="preserve"> إلى </w:t>
            </w:r>
            <w:r w:rsidRPr="0075769C">
              <w:t>dB 13</w:t>
            </w:r>
            <w:r w:rsidRPr="0075769C">
              <w:rPr>
                <w:rFonts w:cs="Times New Roman"/>
                <w:position w:val="6"/>
                <w:sz w:val="18"/>
                <w:szCs w:val="18"/>
                <w:rtl/>
              </w:rPr>
              <w:t>*</w:t>
            </w:r>
          </w:p>
        </w:tc>
      </w:tr>
      <w:tr w:rsidR="0075769C" w:rsidRPr="0075769C" w:rsidTr="0075769C">
        <w:trPr>
          <w:jc w:val="center"/>
        </w:trPr>
        <w:tc>
          <w:tcPr>
            <w:tcW w:w="3402" w:type="dxa"/>
            <w:tcBorders>
              <w:top w:val="single" w:sz="4" w:space="0" w:color="auto"/>
              <w:left w:val="single" w:sz="4" w:space="0" w:color="auto"/>
              <w:bottom w:val="single" w:sz="4" w:space="0" w:color="auto"/>
              <w:right w:val="single" w:sz="4" w:space="0" w:color="auto"/>
            </w:tcBorders>
          </w:tcPr>
          <w:p w:rsidR="0075769C" w:rsidRPr="0025474B" w:rsidRDefault="0075769C" w:rsidP="0025474B">
            <w:pPr>
              <w:bidi w:val="0"/>
              <w:spacing w:before="20" w:after="40" w:line="260" w:lineRule="exact"/>
              <w:ind w:left="459"/>
              <w:rPr>
                <w:sz w:val="20"/>
                <w:szCs w:val="26"/>
                <w:lang w:val="fr-FR" w:eastAsia="en-US"/>
              </w:rPr>
            </w:pPr>
            <w:r w:rsidRPr="0025474B">
              <w:rPr>
                <w:sz w:val="20"/>
                <w:szCs w:val="26"/>
                <w:lang w:val="fr-FR" w:eastAsia="en-US"/>
              </w:rPr>
              <w:t>20 MHz &lt; BW</w:t>
            </w:r>
            <w:r w:rsidRPr="0025474B">
              <w:rPr>
                <w:sz w:val="20"/>
                <w:szCs w:val="26"/>
                <w:vertAlign w:val="subscript"/>
                <w:lang w:val="fr-FR" w:eastAsia="en-US"/>
              </w:rPr>
              <w:t>I</w:t>
            </w:r>
            <w:r w:rsidRPr="0025474B">
              <w:rPr>
                <w:sz w:val="20"/>
                <w:szCs w:val="26"/>
                <w:lang w:val="fr-FR" w:eastAsia="en-US"/>
              </w:rPr>
              <w:t xml:space="preserve"> ≤ 30 MHz</w:t>
            </w:r>
          </w:p>
        </w:tc>
        <w:tc>
          <w:tcPr>
            <w:tcW w:w="5103" w:type="dxa"/>
            <w:tcBorders>
              <w:top w:val="single" w:sz="4" w:space="0" w:color="auto"/>
              <w:left w:val="single" w:sz="4" w:space="0" w:color="auto"/>
              <w:bottom w:val="single" w:sz="4" w:space="0" w:color="auto"/>
              <w:right w:val="single" w:sz="4" w:space="0" w:color="auto"/>
            </w:tcBorders>
          </w:tcPr>
          <w:p w:rsidR="0075769C" w:rsidRPr="0075769C" w:rsidRDefault="0075769C" w:rsidP="0025474B">
            <w:pPr>
              <w:pStyle w:val="Tabletext"/>
              <w:spacing w:after="40"/>
            </w:pPr>
            <w:r w:rsidRPr="0075769C">
              <w:rPr>
                <w:rFonts w:hint="cs"/>
                <w:rtl/>
              </w:rPr>
              <w:t>متزايدة خطياً من</w:t>
            </w:r>
            <w:r w:rsidRPr="0075769C">
              <w:rPr>
                <w:rFonts w:hint="cs"/>
                <w:rtl/>
                <w:lang w:bidi="ar-SY"/>
              </w:rPr>
              <w:t xml:space="preserve"> </w:t>
            </w:r>
            <w:r w:rsidRPr="0075769C">
              <w:t>dB 13</w:t>
            </w:r>
            <w:r w:rsidRPr="0075769C">
              <w:rPr>
                <w:rFonts w:hint="cs"/>
                <w:rtl/>
              </w:rPr>
              <w:t xml:space="preserve"> إلى </w:t>
            </w:r>
            <w:r w:rsidRPr="0075769C">
              <w:t>dB 19,4</w:t>
            </w:r>
            <w:r w:rsidRPr="0075769C">
              <w:rPr>
                <w:rFonts w:cs="Times New Roman"/>
                <w:position w:val="6"/>
                <w:sz w:val="18"/>
                <w:szCs w:val="18"/>
                <w:rtl/>
              </w:rPr>
              <w:t>*</w:t>
            </w:r>
          </w:p>
        </w:tc>
      </w:tr>
      <w:tr w:rsidR="0075769C" w:rsidRPr="0075769C" w:rsidTr="0075769C">
        <w:trPr>
          <w:jc w:val="center"/>
        </w:trPr>
        <w:tc>
          <w:tcPr>
            <w:tcW w:w="3402" w:type="dxa"/>
            <w:tcBorders>
              <w:top w:val="single" w:sz="4" w:space="0" w:color="auto"/>
              <w:left w:val="single" w:sz="4" w:space="0" w:color="auto"/>
              <w:bottom w:val="single" w:sz="4" w:space="0" w:color="auto"/>
              <w:right w:val="single" w:sz="4" w:space="0" w:color="auto"/>
            </w:tcBorders>
          </w:tcPr>
          <w:p w:rsidR="0075769C" w:rsidRPr="0025474B" w:rsidRDefault="0075769C" w:rsidP="0025474B">
            <w:pPr>
              <w:bidi w:val="0"/>
              <w:spacing w:before="20" w:after="40" w:line="260" w:lineRule="exact"/>
              <w:ind w:left="459"/>
              <w:rPr>
                <w:sz w:val="20"/>
                <w:szCs w:val="26"/>
                <w:lang w:val="fr-FR" w:eastAsia="en-US"/>
              </w:rPr>
            </w:pPr>
            <w:r w:rsidRPr="0025474B">
              <w:rPr>
                <w:sz w:val="20"/>
                <w:szCs w:val="26"/>
                <w:lang w:val="fr-FR" w:eastAsia="en-US"/>
              </w:rPr>
              <w:t>30 MHz &lt; BW</w:t>
            </w:r>
            <w:r w:rsidRPr="0025474B">
              <w:rPr>
                <w:sz w:val="20"/>
                <w:szCs w:val="26"/>
                <w:vertAlign w:val="subscript"/>
                <w:lang w:val="fr-FR" w:eastAsia="en-US"/>
              </w:rPr>
              <w:t>I</w:t>
            </w:r>
            <w:r w:rsidRPr="0025474B">
              <w:rPr>
                <w:sz w:val="20"/>
                <w:szCs w:val="26"/>
                <w:lang w:val="fr-FR" w:eastAsia="en-US"/>
              </w:rPr>
              <w:t xml:space="preserve"> ≤ 40 MHz</w:t>
            </w:r>
          </w:p>
        </w:tc>
        <w:tc>
          <w:tcPr>
            <w:tcW w:w="5103" w:type="dxa"/>
            <w:tcBorders>
              <w:top w:val="single" w:sz="4" w:space="0" w:color="auto"/>
              <w:left w:val="single" w:sz="4" w:space="0" w:color="auto"/>
              <w:bottom w:val="single" w:sz="4" w:space="0" w:color="auto"/>
              <w:right w:val="single" w:sz="4" w:space="0" w:color="auto"/>
            </w:tcBorders>
          </w:tcPr>
          <w:p w:rsidR="0075769C" w:rsidRPr="0075769C" w:rsidRDefault="0075769C" w:rsidP="0025474B">
            <w:pPr>
              <w:pStyle w:val="Tabletext"/>
              <w:spacing w:after="40"/>
            </w:pPr>
            <w:r w:rsidRPr="0075769C">
              <w:rPr>
                <w:rFonts w:hint="cs"/>
                <w:rtl/>
              </w:rPr>
              <w:t xml:space="preserve">متزايدة خطياً من </w:t>
            </w:r>
            <w:r w:rsidRPr="0075769C">
              <w:t>dB 19,4</w:t>
            </w:r>
            <w:r w:rsidRPr="0075769C">
              <w:rPr>
                <w:rFonts w:hint="cs"/>
                <w:rtl/>
              </w:rPr>
              <w:t xml:space="preserve"> إلى </w:t>
            </w:r>
            <w:r w:rsidRPr="0075769C">
              <w:t>dB 21</w:t>
            </w:r>
            <w:r w:rsidRPr="0075769C">
              <w:rPr>
                <w:rFonts w:cs="Times New Roman"/>
                <w:position w:val="6"/>
                <w:sz w:val="18"/>
                <w:szCs w:val="18"/>
                <w:rtl/>
              </w:rPr>
              <w:t>*</w:t>
            </w:r>
          </w:p>
        </w:tc>
      </w:tr>
      <w:tr w:rsidR="0075769C" w:rsidRPr="0075769C" w:rsidTr="0075769C">
        <w:trPr>
          <w:jc w:val="center"/>
        </w:trPr>
        <w:tc>
          <w:tcPr>
            <w:tcW w:w="3402" w:type="dxa"/>
            <w:tcBorders>
              <w:top w:val="single" w:sz="4" w:space="0" w:color="auto"/>
              <w:left w:val="single" w:sz="4" w:space="0" w:color="auto"/>
              <w:bottom w:val="single" w:sz="4" w:space="0" w:color="auto"/>
              <w:right w:val="single" w:sz="4" w:space="0" w:color="auto"/>
            </w:tcBorders>
          </w:tcPr>
          <w:p w:rsidR="0075769C" w:rsidRPr="0025474B" w:rsidRDefault="0075769C" w:rsidP="0025474B">
            <w:pPr>
              <w:bidi w:val="0"/>
              <w:spacing w:before="20" w:after="40" w:line="260" w:lineRule="exact"/>
              <w:ind w:left="459"/>
              <w:rPr>
                <w:sz w:val="20"/>
                <w:szCs w:val="26"/>
                <w:lang w:val="fr-FR" w:eastAsia="en-US"/>
              </w:rPr>
            </w:pPr>
            <w:r w:rsidRPr="0025474B">
              <w:rPr>
                <w:sz w:val="20"/>
                <w:szCs w:val="26"/>
                <w:lang w:val="fr-FR" w:eastAsia="en-US"/>
              </w:rPr>
              <w:t>40 MHz &lt; BW</w:t>
            </w:r>
            <w:r w:rsidRPr="0025474B">
              <w:rPr>
                <w:sz w:val="20"/>
                <w:szCs w:val="26"/>
                <w:vertAlign w:val="subscript"/>
                <w:lang w:val="fr-FR" w:eastAsia="en-US"/>
              </w:rPr>
              <w:t>I</w:t>
            </w:r>
            <w:r w:rsidRPr="0025474B">
              <w:rPr>
                <w:sz w:val="20"/>
                <w:szCs w:val="26"/>
                <w:lang w:val="fr-FR" w:eastAsia="en-US"/>
              </w:rPr>
              <w:t xml:space="preserve"> </w:t>
            </w:r>
          </w:p>
        </w:tc>
        <w:tc>
          <w:tcPr>
            <w:tcW w:w="5103" w:type="dxa"/>
            <w:tcBorders>
              <w:top w:val="single" w:sz="4" w:space="0" w:color="auto"/>
              <w:left w:val="single" w:sz="4" w:space="0" w:color="auto"/>
              <w:bottom w:val="single" w:sz="4" w:space="0" w:color="auto"/>
              <w:right w:val="single" w:sz="4" w:space="0" w:color="auto"/>
            </w:tcBorders>
          </w:tcPr>
          <w:p w:rsidR="0075769C" w:rsidRPr="0075769C" w:rsidRDefault="0075769C" w:rsidP="0025474B">
            <w:pPr>
              <w:pStyle w:val="Tabletext"/>
              <w:spacing w:after="40"/>
            </w:pPr>
            <w:r w:rsidRPr="0075769C">
              <w:t>dB 21</w:t>
            </w:r>
            <w:r w:rsidRPr="0025474B">
              <w:rPr>
                <w:rStyle w:val="FootnoteReference"/>
                <w:sz w:val="22"/>
                <w:szCs w:val="22"/>
                <w:rtl/>
              </w:rPr>
              <w:t>*</w:t>
            </w:r>
          </w:p>
        </w:tc>
      </w:tr>
      <w:tr w:rsidR="0075769C" w:rsidRPr="0075769C" w:rsidTr="0075769C">
        <w:trPr>
          <w:jc w:val="center"/>
        </w:trPr>
        <w:tc>
          <w:tcPr>
            <w:tcW w:w="8505" w:type="dxa"/>
            <w:gridSpan w:val="2"/>
            <w:tcBorders>
              <w:top w:val="single" w:sz="4" w:space="0" w:color="auto"/>
              <w:left w:val="nil"/>
              <w:bottom w:val="nil"/>
              <w:right w:val="nil"/>
            </w:tcBorders>
          </w:tcPr>
          <w:p w:rsidR="0075769C" w:rsidRPr="0075769C" w:rsidRDefault="0075769C" w:rsidP="0075769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ind w:left="284" w:hanging="284"/>
              <w:rPr>
                <w:sz w:val="20"/>
                <w:szCs w:val="26"/>
                <w:lang w:eastAsia="en-US"/>
              </w:rPr>
            </w:pPr>
            <w:r w:rsidRPr="0025474B">
              <w:rPr>
                <w:rStyle w:val="FootnoteReference"/>
                <w:sz w:val="22"/>
                <w:szCs w:val="22"/>
                <w:rtl/>
              </w:rPr>
              <w:t>*</w:t>
            </w:r>
            <w:r w:rsidRPr="0075769C">
              <w:rPr>
                <w:sz w:val="20"/>
                <w:szCs w:val="26"/>
              </w:rPr>
              <w:tab/>
            </w:r>
            <w:r w:rsidRPr="0025474B">
              <w:rPr>
                <w:rFonts w:hint="cs"/>
                <w:sz w:val="18"/>
                <w:szCs w:val="24"/>
                <w:rtl/>
              </w:rPr>
              <w:t xml:space="preserve">بالنسبة لعرض نطاقات تزيد عن </w:t>
            </w:r>
            <w:r w:rsidRPr="0025474B">
              <w:rPr>
                <w:sz w:val="18"/>
                <w:szCs w:val="24"/>
              </w:rPr>
              <w:t>MHz 1</w:t>
            </w:r>
            <w:r w:rsidRPr="0025474B">
              <w:rPr>
                <w:rFonts w:hint="cs"/>
                <w:sz w:val="18"/>
                <w:szCs w:val="24"/>
                <w:rtl/>
              </w:rPr>
              <w:t xml:space="preserve">، يجب ألا تزيد الكثافة الطيفية لقدرة التداخل عن عتبة النطاق العريض ذات الصلة المدرجة في الجدول </w:t>
            </w:r>
            <w:r w:rsidRPr="0025474B">
              <w:rPr>
                <w:sz w:val="18"/>
                <w:szCs w:val="24"/>
              </w:rPr>
              <w:t>2</w:t>
            </w:r>
            <w:r w:rsidRPr="0025474B">
              <w:rPr>
                <w:rFonts w:hint="cs"/>
                <w:sz w:val="18"/>
                <w:szCs w:val="24"/>
                <w:rtl/>
              </w:rPr>
              <w:t xml:space="preserve"> على امتداد مدى التردد </w:t>
            </w:r>
            <w:r w:rsidRPr="0025474B">
              <w:rPr>
                <w:sz w:val="18"/>
                <w:szCs w:val="24"/>
              </w:rPr>
              <w:t>MHz 10</w:t>
            </w:r>
            <w:r w:rsidR="00533B54" w:rsidRPr="0025474B">
              <w:rPr>
                <w:sz w:val="18"/>
                <w:szCs w:val="24"/>
              </w:rPr>
              <w:t xml:space="preserve"> </w:t>
            </w:r>
            <w:r w:rsidRPr="0025474B">
              <w:rPr>
                <w:sz w:val="18"/>
                <w:szCs w:val="24"/>
              </w:rPr>
              <w:t>±</w:t>
            </w:r>
            <w:r w:rsidR="00533B54" w:rsidRPr="0025474B">
              <w:rPr>
                <w:sz w:val="18"/>
                <w:szCs w:val="24"/>
              </w:rPr>
              <w:t xml:space="preserve"> </w:t>
            </w:r>
            <w:r w:rsidRPr="0025474B">
              <w:rPr>
                <w:sz w:val="18"/>
                <w:szCs w:val="24"/>
              </w:rPr>
              <w:t>1 575,42</w:t>
            </w:r>
            <w:r w:rsidRPr="0025474B">
              <w:rPr>
                <w:rFonts w:hint="cs"/>
                <w:sz w:val="18"/>
                <w:szCs w:val="24"/>
                <w:rtl/>
              </w:rPr>
              <w:t>.</w:t>
            </w:r>
          </w:p>
        </w:tc>
      </w:tr>
    </w:tbl>
    <w:p w:rsidR="00311991" w:rsidRPr="00311991" w:rsidRDefault="00311991" w:rsidP="00311991">
      <w:pPr>
        <w:pStyle w:val="Tablefin"/>
        <w:spacing w:before="120"/>
        <w:rPr>
          <w:szCs w:val="30"/>
        </w:rPr>
      </w:pPr>
    </w:p>
    <w:p w:rsidR="00311991" w:rsidRPr="00311991" w:rsidRDefault="00311991" w:rsidP="00790C7A">
      <w:r w:rsidRPr="00311991">
        <w:rPr>
          <w:rFonts w:hint="cs"/>
          <w:rtl/>
        </w:rPr>
        <w:t xml:space="preserve">يوضح الشكل </w:t>
      </w:r>
      <w:r w:rsidR="00790C7A">
        <w:t>2</w:t>
      </w:r>
      <w:r w:rsidRPr="00311991">
        <w:rPr>
          <w:rFonts w:hint="cs"/>
          <w:rtl/>
        </w:rPr>
        <w:t xml:space="preserve"> حالة مستقبلات الملاحة الجوية التي تتتبع إشارات </w:t>
      </w:r>
      <w:r w:rsidRPr="00311991">
        <w:t>FDMA</w:t>
      </w:r>
      <w:r w:rsidR="00790C7A">
        <w:t> </w:t>
      </w:r>
      <w:r w:rsidRPr="00311991">
        <w:t>RNSS</w:t>
      </w:r>
      <w:r w:rsidRPr="00311991">
        <w:rPr>
          <w:rFonts w:hint="cs"/>
          <w:rtl/>
        </w:rPr>
        <w:t xml:space="preserve"> ويبين سويات عتبة التداخل المصاحبة مقابل عرض نطاق مصدر التداخل. وجدير بالملاحظة أن القيم </w:t>
      </w:r>
      <w:proofErr w:type="spellStart"/>
      <w:r w:rsidRPr="00311991">
        <w:rPr>
          <w:rFonts w:hint="cs"/>
          <w:rtl/>
        </w:rPr>
        <w:t>العتبية</w:t>
      </w:r>
      <w:proofErr w:type="spellEnd"/>
      <w:r w:rsidRPr="00311991">
        <w:rPr>
          <w:rFonts w:hint="cs"/>
          <w:rtl/>
        </w:rPr>
        <w:t xml:space="preserve"> المبينة في الشكل </w:t>
      </w:r>
      <w:r w:rsidR="00790C7A">
        <w:t>2</w:t>
      </w:r>
      <w:r w:rsidRPr="00311991">
        <w:rPr>
          <w:rFonts w:hint="cs"/>
          <w:rtl/>
        </w:rPr>
        <w:t xml:space="preserve"> لا تأخذ في الحسبان هامش الأمان (حوالي </w:t>
      </w:r>
      <w:r w:rsidRPr="00311991">
        <w:t>dB</w:t>
      </w:r>
      <w:r w:rsidR="00790C7A">
        <w:t> 6</w:t>
      </w:r>
      <w:r w:rsidRPr="00311991">
        <w:rPr>
          <w:rFonts w:hint="cs"/>
          <w:rtl/>
        </w:rPr>
        <w:t xml:space="preserve">) الذي يطبق عادة في معايير </w:t>
      </w:r>
      <w:r w:rsidRPr="00311991">
        <w:t>ICAO</w:t>
      </w:r>
      <w:r w:rsidRPr="00311991">
        <w:rPr>
          <w:rFonts w:hint="cs"/>
          <w:rtl/>
        </w:rPr>
        <w:t xml:space="preserve"> ذات الصلة.</w:t>
      </w:r>
    </w:p>
    <w:p w:rsidR="00311991" w:rsidRPr="00790C7A" w:rsidRDefault="00311991" w:rsidP="00790C7A">
      <w:pPr>
        <w:pStyle w:val="FigureNo"/>
        <w:rPr>
          <w:rtl/>
          <w:lang w:bidi="ar-SY"/>
        </w:rPr>
      </w:pPr>
      <w:r w:rsidRPr="00790C7A">
        <w:rPr>
          <w:rFonts w:hint="cs"/>
          <w:rtl/>
        </w:rPr>
        <w:lastRenderedPageBreak/>
        <w:t>الش</w:t>
      </w:r>
      <w:r w:rsidR="00533B54">
        <w:rPr>
          <w:rFonts w:hint="cs"/>
          <w:rtl/>
          <w:lang w:bidi="ar-SA"/>
        </w:rPr>
        <w:t>ـ</w:t>
      </w:r>
      <w:r w:rsidRPr="00790C7A">
        <w:rPr>
          <w:rFonts w:hint="cs"/>
          <w:rtl/>
        </w:rPr>
        <w:t xml:space="preserve">كل </w:t>
      </w:r>
      <w:r w:rsidR="00790C7A" w:rsidRPr="00790C7A">
        <w:t>2</w:t>
      </w:r>
    </w:p>
    <w:p w:rsidR="00311991" w:rsidRPr="00311991" w:rsidRDefault="00311991" w:rsidP="00533B54">
      <w:pPr>
        <w:pStyle w:val="Figuretitle0"/>
        <w:bidi/>
        <w:rPr>
          <w:rtl/>
        </w:rPr>
      </w:pPr>
      <w:r w:rsidRPr="00311991">
        <w:rPr>
          <w:rFonts w:hint="cs"/>
          <w:rtl/>
        </w:rPr>
        <w:t xml:space="preserve">القيم </w:t>
      </w:r>
      <w:proofErr w:type="spellStart"/>
      <w:r w:rsidRPr="00311991">
        <w:rPr>
          <w:rFonts w:hint="cs"/>
          <w:rtl/>
        </w:rPr>
        <w:t>العتبية</w:t>
      </w:r>
      <w:proofErr w:type="spellEnd"/>
      <w:r w:rsidRPr="00311991">
        <w:rPr>
          <w:rFonts w:hint="cs"/>
          <w:rtl/>
        </w:rPr>
        <w:t xml:space="preserve"> للتداخل في مستقبلات </w:t>
      </w:r>
      <w:r w:rsidRPr="00311991">
        <w:t>FDMA</w:t>
      </w:r>
    </w:p>
    <w:p w:rsidR="00311991" w:rsidRPr="00311991" w:rsidRDefault="00C56296" w:rsidP="00790C7A">
      <w:pPr>
        <w:spacing w:before="100" w:beforeAutospacing="1" w:after="100" w:afterAutospacing="1" w:line="240" w:lineRule="auto"/>
        <w:jc w:val="center"/>
        <w:rPr>
          <w:rtl/>
        </w:rPr>
      </w:pPr>
      <w:r>
        <w:rPr>
          <w:noProof/>
          <w:lang w:eastAsia="zh-CN"/>
        </w:rPr>
        <mc:AlternateContent>
          <mc:Choice Requires="wpg">
            <w:drawing>
              <wp:anchor distT="0" distB="0" distL="114300" distR="114300" simplePos="0" relativeHeight="251659776" behindDoc="0" locked="0" layoutInCell="1" allowOverlap="1">
                <wp:simplePos x="0" y="0"/>
                <wp:positionH relativeFrom="column">
                  <wp:posOffset>1296035</wp:posOffset>
                </wp:positionH>
                <wp:positionV relativeFrom="paragraph">
                  <wp:posOffset>748826</wp:posOffset>
                </wp:positionV>
                <wp:extent cx="2644775" cy="2729865"/>
                <wp:effectExtent l="0" t="0" r="3175" b="13335"/>
                <wp:wrapNone/>
                <wp:docPr id="4" name="Group 25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4775" cy="2729865"/>
                          <a:chOff x="3175" y="10493"/>
                          <a:chExt cx="4165" cy="4299"/>
                        </a:xfrm>
                      </wpg:grpSpPr>
                      <wps:wsp>
                        <wps:cNvPr id="5" name="Text Box 25348"/>
                        <wps:cNvSpPr txBox="1">
                          <a:spLocks noChangeArrowheads="1"/>
                        </wps:cNvSpPr>
                        <wps:spPr bwMode="auto">
                          <a:xfrm>
                            <a:off x="3175" y="10493"/>
                            <a:ext cx="541" cy="1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474B" w:rsidRPr="00790C7A" w:rsidRDefault="0025474B" w:rsidP="00E91FF9">
                              <w:pPr>
                                <w:jc w:val="center"/>
                                <w:rPr>
                                  <w:sz w:val="18"/>
                                  <w:szCs w:val="24"/>
                                  <w:lang w:bidi="ar-SY"/>
                                </w:rPr>
                              </w:pPr>
                              <w:r>
                                <w:rPr>
                                  <w:rFonts w:hint="cs"/>
                                  <w:sz w:val="18"/>
                                  <w:szCs w:val="24"/>
                                  <w:rtl/>
                                  <w:lang w:bidi="ar-SY"/>
                                </w:rPr>
                                <w:t xml:space="preserve">عتبة التداخل </w:t>
                              </w:r>
                              <w:r>
                                <w:rPr>
                                  <w:sz w:val="18"/>
                                  <w:szCs w:val="24"/>
                                  <w:lang w:bidi="ar-SY"/>
                                </w:rPr>
                                <w:t>(dBW)</w:t>
                              </w:r>
                            </w:p>
                          </w:txbxContent>
                        </wps:txbx>
                        <wps:bodyPr rot="0" vert="vert270" wrap="square" lIns="0" tIns="0" rIns="0" bIns="0" anchor="t" anchorCtr="0" upright="1">
                          <a:noAutofit/>
                        </wps:bodyPr>
                      </wps:wsp>
                      <wps:wsp>
                        <wps:cNvPr id="6" name="Text Box 25349"/>
                        <wps:cNvSpPr txBox="1">
                          <a:spLocks noChangeArrowheads="1"/>
                        </wps:cNvSpPr>
                        <wps:spPr bwMode="auto">
                          <a:xfrm>
                            <a:off x="5243" y="13255"/>
                            <a:ext cx="2097"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474B" w:rsidRPr="00790C7A" w:rsidRDefault="0025474B" w:rsidP="00790C7A">
                              <w:pPr>
                                <w:jc w:val="center"/>
                                <w:rPr>
                                  <w:sz w:val="18"/>
                                  <w:szCs w:val="24"/>
                                  <w:lang w:bidi="ar-SY"/>
                                </w:rPr>
                              </w:pPr>
                              <w:r>
                                <w:rPr>
                                  <w:rFonts w:hint="cs"/>
                                  <w:sz w:val="18"/>
                                  <w:szCs w:val="24"/>
                                  <w:rtl/>
                                  <w:lang w:bidi="ar-SY"/>
                                </w:rPr>
                                <w:t xml:space="preserve">عرض نطاق التداخل </w:t>
                              </w:r>
                              <w:r>
                                <w:rPr>
                                  <w:sz w:val="18"/>
                                  <w:szCs w:val="24"/>
                                  <w:lang w:bidi="ar-SY"/>
                                </w:rPr>
                                <w:t>(kHz)</w:t>
                              </w:r>
                            </w:p>
                          </w:txbxContent>
                        </wps:txbx>
                        <wps:bodyPr rot="0" vert="horz" wrap="square" lIns="0" tIns="0" rIns="0" bIns="0" anchor="t" anchorCtr="0" upright="1">
                          <a:noAutofit/>
                        </wps:bodyPr>
                      </wps:wsp>
                      <wps:wsp>
                        <wps:cNvPr id="7" name="Text Box 25350"/>
                        <wps:cNvSpPr txBox="1">
                          <a:spLocks noChangeArrowheads="1"/>
                        </wps:cNvSpPr>
                        <wps:spPr bwMode="auto">
                          <a:xfrm>
                            <a:off x="3853" y="13794"/>
                            <a:ext cx="2929"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474B" w:rsidRPr="00790C7A" w:rsidRDefault="0025474B" w:rsidP="00790C7A">
                              <w:pPr>
                                <w:jc w:val="left"/>
                                <w:rPr>
                                  <w:sz w:val="18"/>
                                  <w:szCs w:val="24"/>
                                  <w:lang w:bidi="ar-SY"/>
                                </w:rPr>
                              </w:pPr>
                              <w:r>
                                <w:rPr>
                                  <w:rFonts w:hint="cs"/>
                                  <w:sz w:val="18"/>
                                  <w:szCs w:val="24"/>
                                  <w:rtl/>
                                  <w:lang w:bidi="ar-SY"/>
                                </w:rPr>
                                <w:t>منطقة مطراف، في المسير وحيازة للكل</w:t>
                              </w:r>
                            </w:p>
                          </w:txbxContent>
                        </wps:txbx>
                        <wps:bodyPr rot="0" vert="horz" wrap="square" lIns="0" tIns="0" rIns="0" bIns="0" anchor="t" anchorCtr="0" upright="1">
                          <a:noAutofit/>
                        </wps:bodyPr>
                      </wps:wsp>
                      <wps:wsp>
                        <wps:cNvPr id="8" name="Text Box 25351"/>
                        <wps:cNvSpPr txBox="1">
                          <a:spLocks noChangeArrowheads="1"/>
                        </wps:cNvSpPr>
                        <wps:spPr bwMode="auto">
                          <a:xfrm>
                            <a:off x="3853" y="14032"/>
                            <a:ext cx="2929"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474B" w:rsidRPr="00790C7A" w:rsidRDefault="0025474B" w:rsidP="00790C7A">
                              <w:pPr>
                                <w:jc w:val="left"/>
                                <w:rPr>
                                  <w:sz w:val="18"/>
                                  <w:szCs w:val="24"/>
                                  <w:lang w:bidi="ar-SY"/>
                                </w:rPr>
                              </w:pPr>
                              <w:r>
                                <w:rPr>
                                  <w:rFonts w:hint="cs"/>
                                  <w:sz w:val="18"/>
                                  <w:szCs w:val="24"/>
                                  <w:rtl/>
                                  <w:lang w:bidi="ar-SY"/>
                                </w:rPr>
                                <w:t>اقتراب دون دقة</w:t>
                              </w:r>
                            </w:p>
                          </w:txbxContent>
                        </wps:txbx>
                        <wps:bodyPr rot="0" vert="horz" wrap="square" lIns="0" tIns="0" rIns="0" bIns="0" anchor="t" anchorCtr="0" upright="1">
                          <a:noAutofit/>
                        </wps:bodyPr>
                      </wps:wsp>
                      <wps:wsp>
                        <wps:cNvPr id="9" name="Text Box 25352"/>
                        <wps:cNvSpPr txBox="1">
                          <a:spLocks noChangeArrowheads="1"/>
                        </wps:cNvSpPr>
                        <wps:spPr bwMode="auto">
                          <a:xfrm>
                            <a:off x="3853" y="14285"/>
                            <a:ext cx="2929"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474B" w:rsidRPr="00790C7A" w:rsidRDefault="0025474B" w:rsidP="00790C7A">
                              <w:pPr>
                                <w:jc w:val="left"/>
                                <w:rPr>
                                  <w:sz w:val="18"/>
                                  <w:szCs w:val="24"/>
                                  <w:lang w:bidi="ar-SY"/>
                                </w:rPr>
                              </w:pPr>
                              <w:r>
                                <w:rPr>
                                  <w:rFonts w:hint="cs"/>
                                  <w:sz w:val="18"/>
                                  <w:szCs w:val="24"/>
                                  <w:rtl/>
                                  <w:lang w:bidi="ar-SY"/>
                                </w:rPr>
                                <w:t>اقتراب دقة وتجهيز اتصال ساتلي</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353" o:spid="_x0000_s1034" style="position:absolute;left:0;text-align:left;margin-left:102.05pt;margin-top:58.95pt;width:208.25pt;height:214.95pt;z-index:251659776" coordorigin="3175,10493" coordsize="4165,4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">
                <v:shape id="Text Box 25348" o:spid="_x0000_s1035" type="#_x0000_t202" style="position:absolute;left:3175;top:10493;width:541;height:1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5WusIA&#10;AADaAAAADwAAAGRycy9kb3ducmV2LnhtbESPwWrDMBBE74X+g9hCb43cGpvgRjbBENqToUk+YLG2&#10;lom1ciw1tv++KhRyHGbmDbOrFjuIG02+d6zgdZOAIG6d7rlTcD4dXrYgfEDWODgmBSt5qMrHhx0W&#10;2s38Rbdj6ESEsC9QgQlhLKT0rSGLfuNG4uh9u8liiHLqpJ5wjnA7yLckyaXFnuOCwZFqQ+3l+GMV&#10;NKs0c2qzc1vXeZOn1wNePgalnp+W/TuIQEu4h//bn1pBBn9X4g2Q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Xla6wgAAANoAAAAPAAAAAAAAAAAAAAAAAJgCAABkcnMvZG93&#10;bnJldi54bWxQSwUGAAAAAAQABAD1AAAAhwMAAAAA&#10;" filled="f" stroked="f">
                  <v:textbox style="layout-flow:vertical;mso-layout-flow-alt:bottom-to-top" inset="0,0,0,0">
                    <w:txbxContent>
                      <w:p w:rsidR="0025474B" w:rsidRPr="00790C7A" w:rsidRDefault="0025474B" w:rsidP="00E91FF9">
                        <w:pPr>
                          <w:jc w:val="center"/>
                          <w:rPr>
                            <w:sz w:val="18"/>
                            <w:szCs w:val="24"/>
                            <w:lang w:bidi="ar-SY"/>
                          </w:rPr>
                        </w:pPr>
                        <w:r>
                          <w:rPr>
                            <w:rFonts w:hint="cs"/>
                            <w:sz w:val="18"/>
                            <w:szCs w:val="24"/>
                            <w:rtl/>
                            <w:lang w:bidi="ar-SY"/>
                          </w:rPr>
                          <w:t xml:space="preserve">عتبة التداخل </w:t>
                        </w:r>
                        <w:r>
                          <w:rPr>
                            <w:sz w:val="18"/>
                            <w:szCs w:val="24"/>
                            <w:lang w:bidi="ar-SY"/>
                          </w:rPr>
                          <w:t>(dBW)</w:t>
                        </w:r>
                      </w:p>
                    </w:txbxContent>
                  </v:textbox>
                </v:shape>
                <v:shape id="Text Box 25349" o:spid="_x0000_s1036" type="#_x0000_t202" style="position:absolute;left:5243;top:13255;width:2097;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inset="0,0,0,0">
                    <w:txbxContent>
                      <w:p w:rsidR="0025474B" w:rsidRPr="00790C7A" w:rsidRDefault="0025474B" w:rsidP="00790C7A">
                        <w:pPr>
                          <w:jc w:val="center"/>
                          <w:rPr>
                            <w:sz w:val="18"/>
                            <w:szCs w:val="24"/>
                            <w:lang w:bidi="ar-SY"/>
                          </w:rPr>
                        </w:pPr>
                        <w:r>
                          <w:rPr>
                            <w:rFonts w:hint="cs"/>
                            <w:sz w:val="18"/>
                            <w:szCs w:val="24"/>
                            <w:rtl/>
                            <w:lang w:bidi="ar-SY"/>
                          </w:rPr>
                          <w:t xml:space="preserve">عرض نطاق التداخل </w:t>
                        </w:r>
                        <w:r>
                          <w:rPr>
                            <w:sz w:val="18"/>
                            <w:szCs w:val="24"/>
                            <w:lang w:bidi="ar-SY"/>
                          </w:rPr>
                          <w:t>(kHz)</w:t>
                        </w:r>
                      </w:p>
                    </w:txbxContent>
                  </v:textbox>
                </v:shape>
                <v:shape id="Text Box 25350" o:spid="_x0000_s1037" type="#_x0000_t202" style="position:absolute;left:3853;top:13794;width:2929;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25474B" w:rsidRPr="00790C7A" w:rsidRDefault="0025474B" w:rsidP="00790C7A">
                        <w:pPr>
                          <w:jc w:val="left"/>
                          <w:rPr>
                            <w:sz w:val="18"/>
                            <w:szCs w:val="24"/>
                            <w:lang w:bidi="ar-SY"/>
                          </w:rPr>
                        </w:pPr>
                        <w:r>
                          <w:rPr>
                            <w:rFonts w:hint="cs"/>
                            <w:sz w:val="18"/>
                            <w:szCs w:val="24"/>
                            <w:rtl/>
                            <w:lang w:bidi="ar-SY"/>
                          </w:rPr>
                          <w:t>منطقة مطراف، في المسير وحيازة للكل</w:t>
                        </w:r>
                      </w:p>
                    </w:txbxContent>
                  </v:textbox>
                </v:shape>
                <v:shape id="Text Box 25351" o:spid="_x0000_s1038" type="#_x0000_t202" style="position:absolute;left:3853;top:14032;width:2929;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rsidR="0025474B" w:rsidRPr="00790C7A" w:rsidRDefault="0025474B" w:rsidP="00790C7A">
                        <w:pPr>
                          <w:jc w:val="left"/>
                          <w:rPr>
                            <w:sz w:val="18"/>
                            <w:szCs w:val="24"/>
                            <w:lang w:bidi="ar-SY"/>
                          </w:rPr>
                        </w:pPr>
                        <w:r>
                          <w:rPr>
                            <w:rFonts w:hint="cs"/>
                            <w:sz w:val="18"/>
                            <w:szCs w:val="24"/>
                            <w:rtl/>
                            <w:lang w:bidi="ar-SY"/>
                          </w:rPr>
                          <w:t>اقتراب دون دقة</w:t>
                        </w:r>
                      </w:p>
                    </w:txbxContent>
                  </v:textbox>
                </v:shape>
                <v:shape id="Text Box 25352" o:spid="_x0000_s1039" type="#_x0000_t202" style="position:absolute;left:3853;top:14285;width:2929;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inset="0,0,0,0">
                    <w:txbxContent>
                      <w:p w:rsidR="0025474B" w:rsidRPr="00790C7A" w:rsidRDefault="0025474B" w:rsidP="00790C7A">
                        <w:pPr>
                          <w:jc w:val="left"/>
                          <w:rPr>
                            <w:sz w:val="18"/>
                            <w:szCs w:val="24"/>
                            <w:lang w:bidi="ar-SY"/>
                          </w:rPr>
                        </w:pPr>
                        <w:r>
                          <w:rPr>
                            <w:rFonts w:hint="cs"/>
                            <w:sz w:val="18"/>
                            <w:szCs w:val="24"/>
                            <w:rtl/>
                            <w:lang w:bidi="ar-SY"/>
                          </w:rPr>
                          <w:t>اقتراب دقة وتجهيز اتصال ساتلي</w:t>
                        </w:r>
                      </w:p>
                    </w:txbxContent>
                  </v:textbox>
                </v:shape>
              </v:group>
            </w:pict>
          </mc:Fallback>
        </mc:AlternateContent>
      </w:r>
      <w:r>
        <w:rPr>
          <w:noProof/>
          <w:lang w:eastAsia="zh-CN"/>
        </w:rPr>
        <w:drawing>
          <wp:inline distT="0" distB="0" distL="0" distR="0">
            <wp:extent cx="3819525" cy="3400425"/>
            <wp:effectExtent l="0" t="0" r="9525" b="9525"/>
            <wp:docPr id="2" name="Picture 2" descr="22222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222222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9525" cy="3400425"/>
                    </a:xfrm>
                    <a:prstGeom prst="rect">
                      <a:avLst/>
                    </a:prstGeom>
                    <a:noFill/>
                    <a:ln>
                      <a:noFill/>
                    </a:ln>
                  </pic:spPr>
                </pic:pic>
              </a:graphicData>
            </a:graphic>
          </wp:inline>
        </w:drawing>
      </w:r>
    </w:p>
    <w:p w:rsidR="00311991" w:rsidRPr="00790C7A" w:rsidRDefault="00790C7A" w:rsidP="00790C7A">
      <w:pPr>
        <w:pStyle w:val="Heading1"/>
      </w:pPr>
      <w:r w:rsidRPr="00790C7A">
        <w:t>4</w:t>
      </w:r>
      <w:r w:rsidR="00311991" w:rsidRPr="00790C7A">
        <w:tab/>
      </w:r>
      <w:r w:rsidR="00311991" w:rsidRPr="00790C7A">
        <w:rPr>
          <w:rFonts w:hint="cs"/>
          <w:rtl/>
        </w:rPr>
        <w:t xml:space="preserve">الخصائص التقنية ومعايير الحماية في مستقبلات </w:t>
      </w:r>
      <w:r w:rsidR="00311991" w:rsidRPr="00790C7A">
        <w:t>RNSS</w:t>
      </w:r>
    </w:p>
    <w:p w:rsidR="00311991" w:rsidRPr="00311991" w:rsidRDefault="00311991" w:rsidP="00790C7A">
      <w:r w:rsidRPr="00311991">
        <w:rPr>
          <w:rFonts w:hint="cs"/>
          <w:rtl/>
        </w:rPr>
        <w:t xml:space="preserve">يدرج الجدول </w:t>
      </w:r>
      <w:r w:rsidR="00790C7A">
        <w:t>2</w:t>
      </w:r>
      <w:r w:rsidRPr="00311991">
        <w:rPr>
          <w:rFonts w:hint="cs"/>
          <w:rtl/>
        </w:rPr>
        <w:t xml:space="preserve"> الخصائص التقنية ومعايير الحماية (عتبات التداخل الكلي القصوى) لعدد من تطبيقات</w:t>
      </w:r>
      <w:r w:rsidRPr="00311991">
        <w:t xml:space="preserve">RNSS </w:t>
      </w:r>
      <w:r w:rsidRPr="00311991">
        <w:rPr>
          <w:rFonts w:hint="cs"/>
          <w:rtl/>
        </w:rPr>
        <w:t xml:space="preserve"> التمثيلية في</w:t>
      </w:r>
      <w:r w:rsidR="00790C7A">
        <w:rPr>
          <w:rFonts w:hint="eastAsia"/>
          <w:rtl/>
        </w:rPr>
        <w:t> </w:t>
      </w:r>
      <w:r w:rsidRPr="00311991">
        <w:rPr>
          <w:rFonts w:hint="cs"/>
          <w:rtl/>
        </w:rPr>
        <w:t xml:space="preserve">النطاق </w:t>
      </w:r>
      <w:r w:rsidRPr="00311991">
        <w:t>MHz</w:t>
      </w:r>
      <w:r w:rsidR="00790C7A">
        <w:t> 1 610</w:t>
      </w:r>
      <w:r w:rsidR="00790C7A">
        <w:noBreakHyphen/>
        <w:t>1 559</w:t>
      </w:r>
      <w:r w:rsidRPr="00311991">
        <w:rPr>
          <w:rFonts w:hint="cs"/>
          <w:rtl/>
        </w:rPr>
        <w:t>. وثمة المزيد من معلومات إشارة</w:t>
      </w:r>
      <w:r w:rsidR="00790C7A">
        <w:rPr>
          <w:rFonts w:hint="cs"/>
          <w:rtl/>
        </w:rPr>
        <w:t xml:space="preserve"> </w:t>
      </w:r>
      <w:r w:rsidRPr="00311991">
        <w:t>RNSS</w:t>
      </w:r>
      <w:r w:rsidRPr="00311991">
        <w:rPr>
          <w:rFonts w:hint="cs"/>
          <w:rtl/>
        </w:rPr>
        <w:t xml:space="preserve"> في</w:t>
      </w:r>
      <w:r w:rsidR="00790C7A">
        <w:rPr>
          <w:rFonts w:hint="eastAsia"/>
          <w:rtl/>
        </w:rPr>
        <w:t> </w:t>
      </w:r>
      <w:r w:rsidRPr="00311991">
        <w:rPr>
          <w:rFonts w:hint="cs"/>
          <w:rtl/>
        </w:rPr>
        <w:t xml:space="preserve">التوصية </w:t>
      </w:r>
      <w:r w:rsidRPr="00311991">
        <w:t>ITU</w:t>
      </w:r>
      <w:r w:rsidRPr="00311991">
        <w:noBreakHyphen/>
        <w:t>R M.1787</w:t>
      </w:r>
      <w:r w:rsidRPr="00311991">
        <w:rPr>
          <w:rFonts w:hint="cs"/>
          <w:rtl/>
        </w:rPr>
        <w:t>. ويرد في الملحق</w:t>
      </w:r>
      <w:r w:rsidR="00790C7A">
        <w:rPr>
          <w:rFonts w:hint="eastAsia"/>
          <w:rtl/>
        </w:rPr>
        <w:t> </w:t>
      </w:r>
      <w:r w:rsidR="00790C7A">
        <w:t>1</w:t>
      </w:r>
      <w:r w:rsidRPr="00311991">
        <w:rPr>
          <w:rFonts w:hint="cs"/>
          <w:rtl/>
        </w:rPr>
        <w:t xml:space="preserve"> إمكانية تطبيق هوامش الأمان في حماية مستقبلات </w:t>
      </w:r>
      <w:r w:rsidRPr="00311991">
        <w:t>RNSS</w:t>
      </w:r>
      <w:r w:rsidRPr="00311991">
        <w:rPr>
          <w:rFonts w:hint="cs"/>
          <w:rtl/>
        </w:rPr>
        <w:t>.</w:t>
      </w:r>
    </w:p>
    <w:p w:rsidR="00311991" w:rsidRPr="00311991" w:rsidRDefault="00311991" w:rsidP="00790C7A">
      <w:r w:rsidRPr="00311991">
        <w:rPr>
          <w:rFonts w:hint="cs"/>
          <w:rtl/>
        </w:rPr>
        <w:t xml:space="preserve">ويقترح الجدول </w:t>
      </w:r>
      <w:r w:rsidR="00790C7A">
        <w:t>2</w:t>
      </w:r>
      <w:r w:rsidRPr="00311991">
        <w:rPr>
          <w:rFonts w:hint="cs"/>
          <w:rtl/>
        </w:rPr>
        <w:t xml:space="preserve"> سويات مختلفة من الحماية تبعاً لنمط مستقبلات</w:t>
      </w:r>
      <w:r w:rsidRPr="00311991">
        <w:t xml:space="preserve">RNSS </w:t>
      </w:r>
      <w:r w:rsidRPr="00311991">
        <w:rPr>
          <w:rFonts w:hint="cs"/>
          <w:rtl/>
        </w:rPr>
        <w:t xml:space="preserve"> أو تطبيقها. وقد وردت في الجدول مختلف المستقبلات والتطبيقات التالية:</w:t>
      </w:r>
    </w:p>
    <w:p w:rsidR="00311991" w:rsidRPr="003D5830" w:rsidRDefault="00311991" w:rsidP="003D5830">
      <w:pPr>
        <w:pStyle w:val="enumlev1"/>
      </w:pPr>
      <w:r w:rsidRPr="003D5830">
        <w:t>–</w:t>
      </w:r>
      <w:r w:rsidRPr="003D5830">
        <w:tab/>
      </w:r>
      <w:r w:rsidRPr="003D5830">
        <w:rPr>
          <w:rFonts w:hint="cs"/>
          <w:rtl/>
        </w:rPr>
        <w:t>مستقبِل</w:t>
      </w:r>
      <w:r w:rsidRPr="003D5830">
        <w:t xml:space="preserve">SBAS </w:t>
      </w:r>
      <w:r w:rsidRPr="003D5830">
        <w:rPr>
          <w:rFonts w:hint="cs"/>
          <w:rtl/>
        </w:rPr>
        <w:t xml:space="preserve"> من الفئة</w:t>
      </w:r>
      <w:r w:rsidRPr="003D5830">
        <w:t xml:space="preserve">I </w:t>
      </w:r>
      <w:r w:rsidRPr="003D5830">
        <w:rPr>
          <w:rFonts w:hint="cs"/>
          <w:rtl/>
        </w:rPr>
        <w:t xml:space="preserve"> (نمطان) ومستقبل </w:t>
      </w:r>
      <w:r w:rsidRPr="003D5830">
        <w:t>GBAS</w:t>
      </w:r>
      <w:r w:rsidRPr="003D5830">
        <w:rPr>
          <w:rFonts w:hint="cs"/>
          <w:rtl/>
        </w:rPr>
        <w:t xml:space="preserve"> من الفئة </w:t>
      </w:r>
      <w:r w:rsidRPr="003D5830">
        <w:t>II/III</w:t>
      </w:r>
      <w:r w:rsidRPr="003D5830">
        <w:rPr>
          <w:rFonts w:hint="cs"/>
          <w:rtl/>
        </w:rPr>
        <w:t xml:space="preserve"> (نمطان) (انظر البندين </w:t>
      </w:r>
      <w:r w:rsidR="003D5830" w:rsidRPr="003D5830">
        <w:t>1.1.2</w:t>
      </w:r>
      <w:r w:rsidRPr="003D5830">
        <w:rPr>
          <w:rFonts w:hint="cs"/>
          <w:rtl/>
        </w:rPr>
        <w:t xml:space="preserve"> و</w:t>
      </w:r>
      <w:r w:rsidR="003D5830" w:rsidRPr="003D5830">
        <w:t>2.1.2</w:t>
      </w:r>
      <w:r w:rsidRPr="003D5830">
        <w:rPr>
          <w:rFonts w:hint="cs"/>
          <w:rtl/>
        </w:rPr>
        <w:t xml:space="preserve"> أعلاه، والأعمدة </w:t>
      </w:r>
      <w:r w:rsidR="003D5830" w:rsidRPr="003D5830">
        <w:t>1</w:t>
      </w:r>
      <w:r w:rsidRPr="003D5830">
        <w:rPr>
          <w:rFonts w:hint="cs"/>
          <w:rtl/>
        </w:rPr>
        <w:t xml:space="preserve"> إلى </w:t>
      </w:r>
      <w:r w:rsidR="003D5830" w:rsidRPr="003D5830">
        <w:t>4</w:t>
      </w:r>
      <w:r w:rsidRPr="003D5830">
        <w:rPr>
          <w:rFonts w:hint="cs"/>
          <w:rtl/>
        </w:rPr>
        <w:t xml:space="preserve"> في الجدول </w:t>
      </w:r>
      <w:r w:rsidR="003D5830" w:rsidRPr="003D5830">
        <w:t>2</w:t>
      </w:r>
      <w:r w:rsidRPr="003D5830">
        <w:rPr>
          <w:rFonts w:hint="cs"/>
          <w:rtl/>
        </w:rPr>
        <w:t xml:space="preserve"> أدناه)</w:t>
      </w:r>
    </w:p>
    <w:p w:rsidR="00311991" w:rsidRPr="003D5830" w:rsidRDefault="00311991" w:rsidP="003D5830">
      <w:pPr>
        <w:pStyle w:val="enumlev1"/>
      </w:pPr>
      <w:r w:rsidRPr="003D5830">
        <w:t>–</w:t>
      </w:r>
      <w:r w:rsidRPr="003D5830">
        <w:tab/>
      </w:r>
      <w:r w:rsidRPr="003D5830">
        <w:rPr>
          <w:rFonts w:hint="cs"/>
          <w:rtl/>
        </w:rPr>
        <w:t xml:space="preserve">مستقبِل </w:t>
      </w:r>
      <w:r w:rsidRPr="003D5830">
        <w:t>SBAS</w:t>
      </w:r>
      <w:r w:rsidRPr="003D5830">
        <w:rPr>
          <w:rFonts w:hint="cs"/>
          <w:rtl/>
        </w:rPr>
        <w:t xml:space="preserve"> مرجعي على الأرض (انظر البند </w:t>
      </w:r>
      <w:r w:rsidR="003D5830" w:rsidRPr="003D5830">
        <w:t>3.1.2</w:t>
      </w:r>
      <w:r w:rsidRPr="003D5830">
        <w:rPr>
          <w:rFonts w:hint="cs"/>
          <w:rtl/>
        </w:rPr>
        <w:t xml:space="preserve"> أعلاه والعمود </w:t>
      </w:r>
      <w:r w:rsidR="003D5830" w:rsidRPr="003D5830">
        <w:t>5</w:t>
      </w:r>
      <w:r w:rsidRPr="003D5830">
        <w:rPr>
          <w:rFonts w:hint="cs"/>
          <w:rtl/>
        </w:rPr>
        <w:t xml:space="preserve"> في الجدول </w:t>
      </w:r>
      <w:r w:rsidR="003D5830" w:rsidRPr="003D5830">
        <w:t>2</w:t>
      </w:r>
      <w:r w:rsidRPr="003D5830">
        <w:rPr>
          <w:rFonts w:hint="cs"/>
          <w:rtl/>
        </w:rPr>
        <w:t>)</w:t>
      </w:r>
    </w:p>
    <w:p w:rsidR="00311991" w:rsidRPr="003D5830" w:rsidRDefault="00311991" w:rsidP="003D5830">
      <w:pPr>
        <w:pStyle w:val="enumlev1"/>
      </w:pPr>
      <w:r w:rsidRPr="003D5830">
        <w:t>–</w:t>
      </w:r>
      <w:r w:rsidRPr="003D5830">
        <w:tab/>
      </w:r>
      <w:r w:rsidRPr="003D5830">
        <w:rPr>
          <w:rFonts w:hint="cs"/>
          <w:rtl/>
        </w:rPr>
        <w:t xml:space="preserve">مستقبِل اقتراب دقيق للملاحة الجوية (انظر البند </w:t>
      </w:r>
      <w:r w:rsidR="003D5830" w:rsidRPr="003D5830">
        <w:t>4.1.2</w:t>
      </w:r>
      <w:r w:rsidRPr="003D5830">
        <w:rPr>
          <w:rFonts w:hint="cs"/>
          <w:rtl/>
        </w:rPr>
        <w:t xml:space="preserve"> أعلاه والعمود </w:t>
      </w:r>
      <w:r w:rsidR="003D5830" w:rsidRPr="003D5830">
        <w:t>6</w:t>
      </w:r>
      <w:r w:rsidRPr="003D5830">
        <w:rPr>
          <w:rFonts w:hint="cs"/>
          <w:rtl/>
        </w:rPr>
        <w:t xml:space="preserve"> في الجدول </w:t>
      </w:r>
      <w:r w:rsidR="003D5830" w:rsidRPr="003D5830">
        <w:t>2</w:t>
      </w:r>
      <w:r w:rsidRPr="003D5830">
        <w:rPr>
          <w:rFonts w:hint="cs"/>
          <w:rtl/>
        </w:rPr>
        <w:t>)</w:t>
      </w:r>
    </w:p>
    <w:p w:rsidR="00311991" w:rsidRPr="003D5830" w:rsidRDefault="00311991" w:rsidP="003D5830">
      <w:pPr>
        <w:pStyle w:val="enumlev1"/>
      </w:pPr>
      <w:r w:rsidRPr="003D5830">
        <w:t>–</w:t>
      </w:r>
      <w:r w:rsidRPr="003D5830">
        <w:tab/>
      </w:r>
      <w:r w:rsidRPr="003D5830">
        <w:rPr>
          <w:rFonts w:hint="cs"/>
          <w:rtl/>
        </w:rPr>
        <w:t xml:space="preserve">دقة عالية (نمطان) (انظر البند </w:t>
      </w:r>
      <w:r w:rsidR="003D5830" w:rsidRPr="003D5830">
        <w:t>2.2</w:t>
      </w:r>
      <w:r w:rsidRPr="003D5830">
        <w:rPr>
          <w:rFonts w:hint="cs"/>
          <w:rtl/>
        </w:rPr>
        <w:t xml:space="preserve"> أعلاه والعمود </w:t>
      </w:r>
      <w:r w:rsidR="003D5830" w:rsidRPr="003D5830">
        <w:t>11</w:t>
      </w:r>
      <w:r w:rsidRPr="003D5830">
        <w:rPr>
          <w:rFonts w:hint="cs"/>
          <w:rtl/>
        </w:rPr>
        <w:t xml:space="preserve"> في الجدول </w:t>
      </w:r>
      <w:r w:rsidR="003D5830" w:rsidRPr="003D5830">
        <w:t>2</w:t>
      </w:r>
      <w:r w:rsidRPr="003D5830">
        <w:rPr>
          <w:rFonts w:hint="cs"/>
          <w:rtl/>
        </w:rPr>
        <w:t>)</w:t>
      </w:r>
    </w:p>
    <w:p w:rsidR="00311991" w:rsidRPr="003D5830" w:rsidRDefault="00311991" w:rsidP="003D5830">
      <w:pPr>
        <w:pStyle w:val="enumlev1"/>
      </w:pPr>
      <w:r w:rsidRPr="003D5830">
        <w:t>–</w:t>
      </w:r>
      <w:r w:rsidRPr="003D5830">
        <w:tab/>
        <w:t>A</w:t>
      </w:r>
      <w:r w:rsidRPr="003D5830">
        <w:noBreakHyphen/>
        <w:t>RNSS</w:t>
      </w:r>
      <w:r w:rsidRPr="003D5830">
        <w:rPr>
          <w:rFonts w:hint="cs"/>
          <w:rtl/>
        </w:rPr>
        <w:t xml:space="preserve"> (انظر البند </w:t>
      </w:r>
      <w:r w:rsidR="003D5830" w:rsidRPr="003D5830">
        <w:t>3.2</w:t>
      </w:r>
      <w:r w:rsidRPr="003D5830">
        <w:rPr>
          <w:rFonts w:hint="cs"/>
          <w:rtl/>
        </w:rPr>
        <w:t xml:space="preserve"> أعلاه والعمود </w:t>
      </w:r>
      <w:r w:rsidR="003D5830" w:rsidRPr="003D5830">
        <w:t>7</w:t>
      </w:r>
      <w:r w:rsidRPr="003D5830">
        <w:rPr>
          <w:rFonts w:hint="cs"/>
          <w:rtl/>
        </w:rPr>
        <w:t xml:space="preserve"> في الجدول </w:t>
      </w:r>
      <w:r w:rsidR="003D5830" w:rsidRPr="003D5830">
        <w:t>2</w:t>
      </w:r>
      <w:r w:rsidRPr="003D5830">
        <w:rPr>
          <w:rFonts w:hint="cs"/>
          <w:rtl/>
        </w:rPr>
        <w:t>)</w:t>
      </w:r>
    </w:p>
    <w:p w:rsidR="00311991" w:rsidRPr="003D5830" w:rsidRDefault="00311991" w:rsidP="003D5830">
      <w:pPr>
        <w:pStyle w:val="enumlev1"/>
      </w:pPr>
      <w:r w:rsidRPr="003D5830">
        <w:t>–</w:t>
      </w:r>
      <w:r w:rsidRPr="003D5830">
        <w:tab/>
      </w:r>
      <w:r w:rsidRPr="003D5830">
        <w:rPr>
          <w:rFonts w:hint="cs"/>
          <w:rtl/>
        </w:rPr>
        <w:t xml:space="preserve">الأغراض العامة رقم </w:t>
      </w:r>
      <w:r w:rsidR="003D5830" w:rsidRPr="003D5830">
        <w:t>1</w:t>
      </w:r>
      <w:r w:rsidRPr="003D5830">
        <w:rPr>
          <w:rFonts w:hint="cs"/>
          <w:rtl/>
        </w:rPr>
        <w:t xml:space="preserve"> (نمطان) (انظر البند </w:t>
      </w:r>
      <w:r w:rsidR="003D5830" w:rsidRPr="003D5830">
        <w:t>4.2</w:t>
      </w:r>
      <w:r w:rsidRPr="003D5830">
        <w:rPr>
          <w:rFonts w:hint="cs"/>
          <w:rtl/>
        </w:rPr>
        <w:t xml:space="preserve"> أعلاه والعمود </w:t>
      </w:r>
      <w:r w:rsidR="003D5830" w:rsidRPr="003D5830">
        <w:t>8</w:t>
      </w:r>
      <w:r w:rsidRPr="003D5830">
        <w:rPr>
          <w:rFonts w:hint="cs"/>
          <w:rtl/>
        </w:rPr>
        <w:t xml:space="preserve"> في الجدول </w:t>
      </w:r>
      <w:r w:rsidR="003D5830" w:rsidRPr="003D5830">
        <w:t>2</w:t>
      </w:r>
      <w:r w:rsidRPr="003D5830">
        <w:rPr>
          <w:rFonts w:hint="cs"/>
          <w:rtl/>
        </w:rPr>
        <w:t>)</w:t>
      </w:r>
    </w:p>
    <w:p w:rsidR="00311991" w:rsidRPr="003D5830" w:rsidRDefault="00311991" w:rsidP="003D5830">
      <w:pPr>
        <w:pStyle w:val="enumlev1"/>
      </w:pPr>
      <w:r w:rsidRPr="003D5830">
        <w:t>–</w:t>
      </w:r>
      <w:r w:rsidRPr="003D5830">
        <w:tab/>
      </w:r>
      <w:r w:rsidRPr="003D5830">
        <w:rPr>
          <w:rFonts w:hint="cs"/>
          <w:rtl/>
        </w:rPr>
        <w:t xml:space="preserve">الأغراض العامة رقم </w:t>
      </w:r>
      <w:r w:rsidR="003D5830" w:rsidRPr="003D5830">
        <w:t>2</w:t>
      </w:r>
      <w:r w:rsidRPr="003D5830">
        <w:rPr>
          <w:rFonts w:hint="cs"/>
          <w:rtl/>
        </w:rPr>
        <w:t xml:space="preserve"> (انظر البند </w:t>
      </w:r>
      <w:r w:rsidR="003D5830" w:rsidRPr="003D5830">
        <w:t>4.2</w:t>
      </w:r>
      <w:r w:rsidRPr="003D5830">
        <w:rPr>
          <w:rFonts w:hint="cs"/>
          <w:rtl/>
        </w:rPr>
        <w:t xml:space="preserve"> أعلاه والعمود </w:t>
      </w:r>
      <w:r w:rsidR="003D5830" w:rsidRPr="003D5830">
        <w:t>9</w:t>
      </w:r>
      <w:r w:rsidRPr="003D5830">
        <w:rPr>
          <w:rFonts w:hint="cs"/>
          <w:rtl/>
        </w:rPr>
        <w:t xml:space="preserve"> في الجدول </w:t>
      </w:r>
      <w:r w:rsidR="003D5830" w:rsidRPr="003D5830">
        <w:t>2</w:t>
      </w:r>
      <w:r w:rsidRPr="003D5830">
        <w:rPr>
          <w:rFonts w:hint="cs"/>
          <w:rtl/>
        </w:rPr>
        <w:t>)</w:t>
      </w:r>
    </w:p>
    <w:p w:rsidR="00311991" w:rsidRPr="003D5830" w:rsidRDefault="00311991" w:rsidP="003D5830">
      <w:pPr>
        <w:pStyle w:val="enumlev1"/>
      </w:pPr>
      <w:r w:rsidRPr="003D5830">
        <w:t>–</w:t>
      </w:r>
      <w:r w:rsidRPr="003D5830">
        <w:tab/>
      </w:r>
      <w:r w:rsidRPr="003D5830">
        <w:rPr>
          <w:rFonts w:hint="cs"/>
          <w:rtl/>
        </w:rPr>
        <w:t xml:space="preserve">تحديد الموقع داخل المباني (نمطان) (انظر البند </w:t>
      </w:r>
      <w:r w:rsidR="003D5830" w:rsidRPr="003D5830">
        <w:t>5.2</w:t>
      </w:r>
      <w:r w:rsidRPr="003D5830">
        <w:rPr>
          <w:rFonts w:hint="cs"/>
          <w:rtl/>
        </w:rPr>
        <w:t xml:space="preserve"> أعلاه والعمود </w:t>
      </w:r>
      <w:r w:rsidR="003D5830" w:rsidRPr="003D5830">
        <w:t>10</w:t>
      </w:r>
      <w:r w:rsidRPr="003D5830">
        <w:rPr>
          <w:rFonts w:hint="cs"/>
          <w:rtl/>
        </w:rPr>
        <w:t xml:space="preserve"> في الجدول </w:t>
      </w:r>
      <w:r w:rsidR="003D5830" w:rsidRPr="003D5830">
        <w:t>2</w:t>
      </w:r>
      <w:r w:rsidRPr="003D5830">
        <w:rPr>
          <w:rFonts w:hint="cs"/>
          <w:rtl/>
        </w:rPr>
        <w:t>).</w:t>
      </w:r>
    </w:p>
    <w:p w:rsidR="00311991" w:rsidRPr="00311991" w:rsidRDefault="00311991" w:rsidP="00311991"/>
    <w:p w:rsidR="00311991" w:rsidRPr="00311991" w:rsidRDefault="00311991" w:rsidP="00311991">
      <w:pPr>
        <w:sectPr w:rsidR="00311991" w:rsidRPr="00311991" w:rsidSect="001E7981">
          <w:pgSz w:w="11907" w:h="16834" w:code="9"/>
          <w:pgMar w:top="1418" w:right="1134" w:bottom="1134" w:left="1134" w:header="567" w:footer="567" w:gutter="0"/>
          <w:pgNumType w:start="1"/>
          <w:cols w:space="720"/>
        </w:sectPr>
      </w:pPr>
    </w:p>
    <w:p w:rsidR="00311991" w:rsidRPr="00F27F5D" w:rsidRDefault="00311991" w:rsidP="00F27F5D">
      <w:pPr>
        <w:pStyle w:val="TableNo0"/>
        <w:bidi/>
      </w:pPr>
      <w:r w:rsidRPr="00F27F5D">
        <w:rPr>
          <w:rFonts w:hint="cs"/>
          <w:rtl/>
        </w:rPr>
        <w:lastRenderedPageBreak/>
        <w:t>الج</w:t>
      </w:r>
      <w:r w:rsidR="00533B54">
        <w:rPr>
          <w:rFonts w:hint="cs"/>
          <w:rtl/>
        </w:rPr>
        <w:t>ـ</w:t>
      </w:r>
      <w:r w:rsidRPr="00F27F5D">
        <w:rPr>
          <w:rFonts w:hint="cs"/>
          <w:rtl/>
        </w:rPr>
        <w:t xml:space="preserve">دول </w:t>
      </w:r>
      <w:r w:rsidR="00F27F5D" w:rsidRPr="00F27F5D">
        <w:t>2</w:t>
      </w:r>
    </w:p>
    <w:p w:rsidR="00311991" w:rsidRPr="00F27F5D" w:rsidRDefault="00311991" w:rsidP="00533B54">
      <w:pPr>
        <w:pStyle w:val="Tabletitle"/>
        <w:rPr>
          <w:rtl/>
          <w:lang w:bidi="ar-SY"/>
        </w:rPr>
      </w:pPr>
      <w:r w:rsidRPr="00F27F5D">
        <w:rPr>
          <w:rFonts w:hint="cs"/>
          <w:rtl/>
        </w:rPr>
        <w:t xml:space="preserve">الخصائص التقنية ومعايير الحماية لمستقبلات </w:t>
      </w:r>
      <w:r w:rsidRPr="00F27F5D">
        <w:t xml:space="preserve">RNSS </w:t>
      </w:r>
      <w:r w:rsidRPr="00F27F5D">
        <w:rPr>
          <w:rFonts w:hint="cs"/>
          <w:rtl/>
        </w:rPr>
        <w:t xml:space="preserve"> (فضاء</w:t>
      </w:r>
      <w:r w:rsidR="00533B54">
        <w:rPr>
          <w:rFonts w:hint="cs"/>
          <w:rtl/>
        </w:rPr>
        <w:t>-</w:t>
      </w:r>
      <w:r w:rsidRPr="00F27F5D">
        <w:rPr>
          <w:rFonts w:hint="cs"/>
          <w:rtl/>
        </w:rPr>
        <w:t xml:space="preserve">أرض) العاملة في النطاق </w:t>
      </w:r>
      <w:r w:rsidR="00F27F5D" w:rsidRPr="00F27F5D">
        <w:t>MHz 1 610</w:t>
      </w:r>
      <w:r w:rsidR="00F27F5D" w:rsidRPr="00F27F5D">
        <w:noBreakHyphen/>
        <w:t>1 559</w:t>
      </w:r>
    </w:p>
    <w:tbl>
      <w:tblPr>
        <w:bidiVisual/>
        <w:tblW w:w="0" w:type="auto"/>
        <w:jc w:val="center"/>
        <w:tblInd w:w="-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0"/>
        <w:gridCol w:w="886"/>
        <w:gridCol w:w="1262"/>
        <w:gridCol w:w="969"/>
        <w:gridCol w:w="1304"/>
        <w:gridCol w:w="981"/>
        <w:gridCol w:w="1221"/>
        <w:gridCol w:w="982"/>
        <w:gridCol w:w="529"/>
        <w:gridCol w:w="942"/>
        <w:gridCol w:w="983"/>
        <w:gridCol w:w="383"/>
        <w:gridCol w:w="90"/>
        <w:gridCol w:w="942"/>
        <w:gridCol w:w="900"/>
        <w:gridCol w:w="864"/>
      </w:tblGrid>
      <w:tr w:rsidR="005E1CE2" w:rsidRPr="00E55715" w:rsidTr="00240899">
        <w:trPr>
          <w:cantSplit/>
          <w:tblHeader/>
          <w:jc w:val="center"/>
        </w:trPr>
        <w:tc>
          <w:tcPr>
            <w:tcW w:w="1835" w:type="dxa"/>
            <w:tcBorders>
              <w:top w:val="single" w:sz="4" w:space="0" w:color="auto"/>
              <w:left w:val="single" w:sz="4" w:space="0" w:color="auto"/>
              <w:bottom w:val="single" w:sz="4" w:space="0" w:color="auto"/>
              <w:right w:val="single" w:sz="4" w:space="0" w:color="auto"/>
            </w:tcBorders>
            <w:vAlign w:val="center"/>
          </w:tcPr>
          <w:p w:rsidR="00311991" w:rsidRPr="00E55715" w:rsidRDefault="00311991" w:rsidP="00E55715">
            <w:pPr>
              <w:pStyle w:val="Tablehead"/>
              <w:spacing w:before="0" w:after="0" w:line="240" w:lineRule="exact"/>
              <w:rPr>
                <w:rFonts w:ascii="Times New Roman" w:eastAsia="MS PGothic" w:hAnsi="Times New Roman"/>
                <w:sz w:val="16"/>
                <w:szCs w:val="22"/>
              </w:rPr>
            </w:pPr>
          </w:p>
        </w:tc>
        <w:tc>
          <w:tcPr>
            <w:tcW w:w="893" w:type="dxa"/>
            <w:tcBorders>
              <w:top w:val="single" w:sz="4" w:space="0" w:color="auto"/>
              <w:left w:val="single" w:sz="4" w:space="0" w:color="auto"/>
              <w:bottom w:val="single" w:sz="4" w:space="0" w:color="auto"/>
              <w:right w:val="single" w:sz="4" w:space="0" w:color="auto"/>
            </w:tcBorders>
            <w:vAlign w:val="center"/>
          </w:tcPr>
          <w:p w:rsidR="00311991" w:rsidRPr="00E55715" w:rsidRDefault="00311991" w:rsidP="00E55715">
            <w:pPr>
              <w:pStyle w:val="Tablehead"/>
              <w:spacing w:before="0" w:after="0" w:line="240" w:lineRule="exact"/>
              <w:rPr>
                <w:rFonts w:ascii="Times New Roman" w:eastAsia="MS PGothic" w:hAnsi="Times New Roman"/>
                <w:sz w:val="16"/>
                <w:szCs w:val="22"/>
              </w:rPr>
            </w:pPr>
            <w:r w:rsidRPr="00E55715">
              <w:rPr>
                <w:rFonts w:ascii="Times New Roman" w:eastAsia="MS PGothic" w:hAnsi="Times New Roman"/>
                <w:sz w:val="16"/>
                <w:szCs w:val="22"/>
              </w:rPr>
              <w:t>1</w:t>
            </w:r>
          </w:p>
        </w:tc>
        <w:tc>
          <w:tcPr>
            <w:tcW w:w="1278" w:type="dxa"/>
            <w:tcBorders>
              <w:top w:val="single" w:sz="4" w:space="0" w:color="auto"/>
              <w:left w:val="single" w:sz="4" w:space="0" w:color="auto"/>
              <w:bottom w:val="single" w:sz="4" w:space="0" w:color="auto"/>
              <w:right w:val="single" w:sz="4" w:space="0" w:color="auto"/>
            </w:tcBorders>
            <w:vAlign w:val="center"/>
          </w:tcPr>
          <w:p w:rsidR="00311991" w:rsidRPr="00E55715" w:rsidRDefault="00311991" w:rsidP="00E55715">
            <w:pPr>
              <w:pStyle w:val="Tablehead"/>
              <w:spacing w:before="0" w:after="0" w:line="240" w:lineRule="exact"/>
              <w:rPr>
                <w:rFonts w:ascii="Times New Roman" w:eastAsia="MS PGothic" w:hAnsi="Times New Roman"/>
                <w:sz w:val="16"/>
                <w:szCs w:val="22"/>
              </w:rPr>
            </w:pPr>
            <w:r w:rsidRPr="00E55715">
              <w:rPr>
                <w:rFonts w:ascii="Times New Roman" w:eastAsia="MS PGothic" w:hAnsi="Times New Roman"/>
                <w:sz w:val="16"/>
                <w:szCs w:val="22"/>
              </w:rPr>
              <w:t>2</w:t>
            </w:r>
          </w:p>
        </w:tc>
        <w:tc>
          <w:tcPr>
            <w:tcW w:w="970" w:type="dxa"/>
            <w:tcBorders>
              <w:top w:val="single" w:sz="4" w:space="0" w:color="auto"/>
              <w:left w:val="single" w:sz="4" w:space="0" w:color="auto"/>
              <w:bottom w:val="single" w:sz="4" w:space="0" w:color="auto"/>
              <w:right w:val="single" w:sz="4" w:space="0" w:color="auto"/>
            </w:tcBorders>
            <w:vAlign w:val="center"/>
          </w:tcPr>
          <w:p w:rsidR="00311991" w:rsidRPr="00E55715" w:rsidRDefault="00311991" w:rsidP="00E55715">
            <w:pPr>
              <w:pStyle w:val="Tablehead"/>
              <w:spacing w:before="0" w:after="0" w:line="240" w:lineRule="exact"/>
              <w:rPr>
                <w:rFonts w:ascii="Times New Roman" w:eastAsia="MS PGothic" w:hAnsi="Times New Roman"/>
                <w:sz w:val="16"/>
                <w:szCs w:val="22"/>
              </w:rPr>
            </w:pPr>
            <w:r w:rsidRPr="00E55715">
              <w:rPr>
                <w:rFonts w:ascii="Times New Roman" w:eastAsia="MS PGothic" w:hAnsi="Times New Roman"/>
                <w:sz w:val="16"/>
                <w:szCs w:val="22"/>
              </w:rPr>
              <w:t>3</w:t>
            </w:r>
          </w:p>
        </w:tc>
        <w:tc>
          <w:tcPr>
            <w:tcW w:w="1316" w:type="dxa"/>
            <w:tcBorders>
              <w:top w:val="single" w:sz="4" w:space="0" w:color="auto"/>
              <w:left w:val="single" w:sz="4" w:space="0" w:color="auto"/>
              <w:bottom w:val="single" w:sz="4" w:space="0" w:color="auto"/>
              <w:right w:val="single" w:sz="4" w:space="0" w:color="auto"/>
            </w:tcBorders>
            <w:vAlign w:val="center"/>
          </w:tcPr>
          <w:p w:rsidR="00311991" w:rsidRPr="00E55715" w:rsidRDefault="00311991" w:rsidP="00E55715">
            <w:pPr>
              <w:pStyle w:val="Tablehead"/>
              <w:spacing w:before="0" w:after="0" w:line="240" w:lineRule="exact"/>
              <w:rPr>
                <w:rFonts w:ascii="Times New Roman" w:eastAsia="MS PGothic" w:hAnsi="Times New Roman"/>
                <w:sz w:val="16"/>
                <w:szCs w:val="22"/>
              </w:rPr>
            </w:pPr>
            <w:r w:rsidRPr="00E55715">
              <w:rPr>
                <w:rFonts w:ascii="Times New Roman" w:eastAsia="MS PGothic" w:hAnsi="Times New Roman"/>
                <w:sz w:val="16"/>
                <w:szCs w:val="22"/>
              </w:rPr>
              <w:t>4</w:t>
            </w:r>
          </w:p>
        </w:tc>
        <w:tc>
          <w:tcPr>
            <w:tcW w:w="988" w:type="dxa"/>
            <w:tcBorders>
              <w:top w:val="single" w:sz="4" w:space="0" w:color="auto"/>
              <w:left w:val="single" w:sz="4" w:space="0" w:color="auto"/>
              <w:bottom w:val="single" w:sz="4" w:space="0" w:color="auto"/>
              <w:right w:val="single" w:sz="4" w:space="0" w:color="auto"/>
            </w:tcBorders>
            <w:vAlign w:val="center"/>
          </w:tcPr>
          <w:p w:rsidR="00311991" w:rsidRPr="00E55715" w:rsidRDefault="00311991" w:rsidP="00E55715">
            <w:pPr>
              <w:pStyle w:val="Tablehead"/>
              <w:spacing w:before="0" w:after="0" w:line="240" w:lineRule="exact"/>
              <w:rPr>
                <w:rFonts w:ascii="Times New Roman" w:eastAsia="MS PGothic" w:hAnsi="Times New Roman"/>
                <w:sz w:val="16"/>
                <w:szCs w:val="22"/>
              </w:rPr>
            </w:pPr>
            <w:r w:rsidRPr="00E55715">
              <w:rPr>
                <w:rFonts w:ascii="Times New Roman" w:eastAsia="MS PGothic" w:hAnsi="Times New Roman"/>
                <w:sz w:val="16"/>
                <w:szCs w:val="22"/>
              </w:rPr>
              <w:t>5</w:t>
            </w:r>
          </w:p>
        </w:tc>
        <w:tc>
          <w:tcPr>
            <w:tcW w:w="1236" w:type="dxa"/>
            <w:tcBorders>
              <w:top w:val="single" w:sz="4" w:space="0" w:color="auto"/>
              <w:left w:val="single" w:sz="4" w:space="0" w:color="auto"/>
              <w:bottom w:val="single" w:sz="4" w:space="0" w:color="auto"/>
              <w:right w:val="single" w:sz="4" w:space="0" w:color="auto"/>
            </w:tcBorders>
            <w:vAlign w:val="center"/>
          </w:tcPr>
          <w:p w:rsidR="00311991" w:rsidRPr="00E55715" w:rsidRDefault="00311991" w:rsidP="00E55715">
            <w:pPr>
              <w:pStyle w:val="Tablehead"/>
              <w:spacing w:before="0" w:after="0" w:line="240" w:lineRule="exact"/>
              <w:rPr>
                <w:rFonts w:ascii="Times New Roman" w:hAnsi="Times New Roman"/>
                <w:sz w:val="16"/>
                <w:szCs w:val="22"/>
              </w:rPr>
            </w:pPr>
            <w:r w:rsidRPr="00E55715">
              <w:rPr>
                <w:rFonts w:ascii="Times New Roman" w:hAnsi="Times New Roman"/>
                <w:sz w:val="16"/>
                <w:szCs w:val="22"/>
              </w:rPr>
              <w:t>6</w:t>
            </w:r>
          </w:p>
        </w:tc>
        <w:tc>
          <w:tcPr>
            <w:tcW w:w="988" w:type="dxa"/>
            <w:tcBorders>
              <w:top w:val="single" w:sz="4" w:space="0" w:color="auto"/>
              <w:left w:val="single" w:sz="4" w:space="0" w:color="auto"/>
              <w:bottom w:val="single" w:sz="4" w:space="0" w:color="auto"/>
              <w:right w:val="single" w:sz="4" w:space="0" w:color="auto"/>
            </w:tcBorders>
            <w:vAlign w:val="center"/>
          </w:tcPr>
          <w:p w:rsidR="00311991" w:rsidRPr="00E55715" w:rsidRDefault="00311991" w:rsidP="00E55715">
            <w:pPr>
              <w:pStyle w:val="Tablehead"/>
              <w:spacing w:before="0" w:after="0" w:line="240" w:lineRule="exact"/>
              <w:rPr>
                <w:rFonts w:ascii="Times New Roman" w:eastAsia="MS PGothic" w:hAnsi="Times New Roman"/>
                <w:sz w:val="16"/>
                <w:szCs w:val="22"/>
              </w:rPr>
            </w:pPr>
            <w:r w:rsidRPr="00E55715">
              <w:rPr>
                <w:rFonts w:ascii="Times New Roman" w:eastAsia="MS PGothic" w:hAnsi="Times New Roman"/>
                <w:sz w:val="16"/>
                <w:szCs w:val="22"/>
              </w:rPr>
              <w:t>7</w:t>
            </w:r>
          </w:p>
        </w:tc>
        <w:tc>
          <w:tcPr>
            <w:tcW w:w="1473" w:type="dxa"/>
            <w:gridSpan w:val="2"/>
            <w:tcBorders>
              <w:top w:val="single" w:sz="4" w:space="0" w:color="auto"/>
              <w:left w:val="single" w:sz="4" w:space="0" w:color="auto"/>
              <w:bottom w:val="single" w:sz="4" w:space="0" w:color="auto"/>
              <w:right w:val="single" w:sz="4" w:space="0" w:color="auto"/>
            </w:tcBorders>
            <w:vAlign w:val="center"/>
          </w:tcPr>
          <w:p w:rsidR="00311991" w:rsidRPr="00E55715" w:rsidRDefault="00311991" w:rsidP="00E55715">
            <w:pPr>
              <w:pStyle w:val="Tablehead"/>
              <w:spacing w:before="0" w:after="0" w:line="240" w:lineRule="exact"/>
              <w:rPr>
                <w:rFonts w:ascii="Times New Roman" w:eastAsia="MS PGothic" w:hAnsi="Times New Roman"/>
                <w:sz w:val="16"/>
                <w:szCs w:val="22"/>
              </w:rPr>
            </w:pPr>
            <w:r w:rsidRPr="00E55715">
              <w:rPr>
                <w:rFonts w:ascii="Times New Roman" w:eastAsia="MS PGothic" w:hAnsi="Times New Roman"/>
                <w:sz w:val="16"/>
                <w:szCs w:val="22"/>
              </w:rPr>
              <w:t>8</w:t>
            </w:r>
          </w:p>
        </w:tc>
        <w:tc>
          <w:tcPr>
            <w:tcW w:w="9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11991" w:rsidRPr="00E55715" w:rsidRDefault="00311991" w:rsidP="00E55715">
            <w:pPr>
              <w:pStyle w:val="Tablehead"/>
              <w:spacing w:before="0" w:after="0" w:line="240" w:lineRule="exact"/>
              <w:rPr>
                <w:rFonts w:ascii="Times New Roman" w:eastAsia="MS PGothic" w:hAnsi="Times New Roman"/>
                <w:sz w:val="16"/>
                <w:szCs w:val="22"/>
              </w:rPr>
            </w:pPr>
            <w:r w:rsidRPr="00E55715">
              <w:rPr>
                <w:rFonts w:ascii="Times New Roman" w:eastAsia="MS PGothic" w:hAnsi="Times New Roman"/>
                <w:sz w:val="16"/>
                <w:szCs w:val="22"/>
              </w:rPr>
              <w:t>9</w:t>
            </w:r>
          </w:p>
        </w:tc>
        <w:tc>
          <w:tcPr>
            <w:tcW w:w="1261"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11991" w:rsidRPr="00E55715" w:rsidRDefault="00311991" w:rsidP="00E55715">
            <w:pPr>
              <w:pStyle w:val="Tablehead"/>
              <w:spacing w:before="0" w:after="0" w:line="240" w:lineRule="exact"/>
              <w:rPr>
                <w:rFonts w:ascii="Times New Roman" w:eastAsia="MS PGothic" w:hAnsi="Times New Roman"/>
                <w:sz w:val="16"/>
                <w:szCs w:val="22"/>
              </w:rPr>
            </w:pPr>
            <w:r w:rsidRPr="00E55715">
              <w:rPr>
                <w:rFonts w:ascii="Times New Roman" w:eastAsia="MS PGothic" w:hAnsi="Times New Roman"/>
                <w:sz w:val="16"/>
                <w:szCs w:val="22"/>
              </w:rPr>
              <w:t>10</w:t>
            </w:r>
          </w:p>
        </w:tc>
        <w:tc>
          <w:tcPr>
            <w:tcW w:w="1783"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11991" w:rsidRPr="00E55715" w:rsidRDefault="00311991" w:rsidP="00E55715">
            <w:pPr>
              <w:pStyle w:val="Tablehead"/>
              <w:spacing w:before="0" w:after="0" w:line="240" w:lineRule="exact"/>
              <w:rPr>
                <w:rFonts w:ascii="Times New Roman" w:eastAsia="MS PGothic" w:hAnsi="Times New Roman"/>
                <w:sz w:val="16"/>
                <w:szCs w:val="22"/>
              </w:rPr>
            </w:pPr>
            <w:r w:rsidRPr="00E55715">
              <w:rPr>
                <w:rFonts w:ascii="Times New Roman" w:eastAsia="MS PGothic" w:hAnsi="Times New Roman"/>
                <w:sz w:val="16"/>
                <w:szCs w:val="22"/>
              </w:rPr>
              <w:t>11</w:t>
            </w:r>
          </w:p>
        </w:tc>
      </w:tr>
      <w:tr w:rsidR="005E1CE2" w:rsidRPr="00E55715" w:rsidTr="00240899">
        <w:trPr>
          <w:cantSplit/>
          <w:tblHeader/>
          <w:jc w:val="center"/>
        </w:trPr>
        <w:tc>
          <w:tcPr>
            <w:tcW w:w="1835" w:type="dxa"/>
            <w:tcBorders>
              <w:top w:val="single" w:sz="4" w:space="0" w:color="auto"/>
              <w:left w:val="single" w:sz="4" w:space="0" w:color="auto"/>
              <w:bottom w:val="single" w:sz="4" w:space="0" w:color="auto"/>
              <w:right w:val="single" w:sz="4" w:space="0" w:color="auto"/>
            </w:tcBorders>
            <w:vAlign w:val="center"/>
          </w:tcPr>
          <w:p w:rsidR="00311991" w:rsidRPr="00E55715" w:rsidRDefault="00311991" w:rsidP="00E55715">
            <w:pPr>
              <w:pStyle w:val="Tablehead"/>
              <w:spacing w:before="0" w:after="0" w:line="240" w:lineRule="exact"/>
              <w:rPr>
                <w:rFonts w:ascii="Times New Roman" w:eastAsia="MS PGothic" w:hAnsi="Times New Roman"/>
                <w:sz w:val="16"/>
                <w:szCs w:val="22"/>
                <w:rtl/>
              </w:rPr>
            </w:pPr>
            <w:r w:rsidRPr="00E55715">
              <w:rPr>
                <w:rFonts w:ascii="Times New Roman" w:eastAsia="MS PGothic" w:hAnsi="Times New Roman" w:hint="cs"/>
                <w:sz w:val="16"/>
                <w:szCs w:val="22"/>
                <w:rtl/>
              </w:rPr>
              <w:t>معلمة التطبيق</w:t>
            </w:r>
          </w:p>
          <w:p w:rsidR="00311991" w:rsidRPr="00E55715" w:rsidRDefault="00311991" w:rsidP="00E55715">
            <w:pPr>
              <w:pStyle w:val="Tablehead"/>
              <w:spacing w:before="0" w:after="0" w:line="240" w:lineRule="exact"/>
              <w:rPr>
                <w:rFonts w:ascii="Times New Roman" w:eastAsia="MS PGothic" w:hAnsi="Times New Roman"/>
                <w:sz w:val="16"/>
                <w:szCs w:val="22"/>
              </w:rPr>
            </w:pPr>
            <w:r w:rsidRPr="00E55715">
              <w:rPr>
                <w:rFonts w:ascii="Times New Roman" w:eastAsia="MS PGothic" w:hAnsi="Times New Roman" w:hint="cs"/>
                <w:sz w:val="16"/>
                <w:szCs w:val="22"/>
                <w:rtl/>
              </w:rPr>
              <w:t xml:space="preserve">(انظر البند </w:t>
            </w:r>
            <w:r w:rsidR="00F27F5D" w:rsidRPr="00E55715">
              <w:rPr>
                <w:rFonts w:ascii="Times New Roman" w:eastAsia="MS PGothic" w:hAnsi="Times New Roman"/>
                <w:sz w:val="16"/>
                <w:szCs w:val="22"/>
              </w:rPr>
              <w:t>4</w:t>
            </w:r>
            <w:r w:rsidRPr="00E55715">
              <w:rPr>
                <w:rFonts w:ascii="Times New Roman" w:eastAsia="MS PGothic" w:hAnsi="Times New Roman" w:hint="cs"/>
                <w:sz w:val="16"/>
                <w:szCs w:val="22"/>
                <w:rtl/>
              </w:rPr>
              <w:t>)</w:t>
            </w:r>
          </w:p>
        </w:tc>
        <w:tc>
          <w:tcPr>
            <w:tcW w:w="893" w:type="dxa"/>
            <w:tcBorders>
              <w:top w:val="single" w:sz="4" w:space="0" w:color="auto"/>
              <w:left w:val="single" w:sz="4" w:space="0" w:color="auto"/>
              <w:bottom w:val="single" w:sz="4" w:space="0" w:color="auto"/>
              <w:right w:val="single" w:sz="4" w:space="0" w:color="auto"/>
            </w:tcBorders>
            <w:vAlign w:val="center"/>
          </w:tcPr>
          <w:p w:rsidR="00311991" w:rsidRPr="00E55715" w:rsidRDefault="00311991" w:rsidP="00E55715">
            <w:pPr>
              <w:pStyle w:val="Tablehead"/>
              <w:spacing w:before="0" w:after="0" w:line="240" w:lineRule="exact"/>
              <w:rPr>
                <w:rFonts w:ascii="Times New Roman" w:hAnsi="Times New Roman"/>
                <w:sz w:val="16"/>
                <w:szCs w:val="22"/>
              </w:rPr>
            </w:pPr>
            <w:r w:rsidRPr="00E55715">
              <w:rPr>
                <w:rFonts w:ascii="Times New Roman" w:eastAsia="MS PGothic" w:hAnsi="Times New Roman"/>
                <w:sz w:val="16"/>
                <w:szCs w:val="22"/>
              </w:rPr>
              <w:t xml:space="preserve">SBAS </w:t>
            </w:r>
            <w:r w:rsidRPr="00E55715">
              <w:rPr>
                <w:rFonts w:ascii="Times New Roman" w:eastAsia="MS PGothic" w:hAnsi="Times New Roman"/>
                <w:sz w:val="16"/>
                <w:szCs w:val="22"/>
              </w:rPr>
              <w:br/>
            </w:r>
            <w:r w:rsidRPr="00E55715">
              <w:rPr>
                <w:rFonts w:ascii="Times New Roman" w:eastAsia="MS PGothic" w:hAnsi="Times New Roman" w:hint="cs"/>
                <w:sz w:val="16"/>
                <w:szCs w:val="22"/>
                <w:rtl/>
              </w:rPr>
              <w:t xml:space="preserve">الفئة </w:t>
            </w:r>
            <w:r w:rsidRPr="00E55715">
              <w:rPr>
                <w:rFonts w:ascii="Times New Roman" w:eastAsia="MS PGothic" w:hAnsi="Times New Roman"/>
                <w:sz w:val="16"/>
                <w:szCs w:val="22"/>
              </w:rPr>
              <w:t> I</w:t>
            </w:r>
            <w:r w:rsidRPr="00E55715">
              <w:rPr>
                <w:rFonts w:ascii="Times New Roman" w:eastAsia="MS PGothic" w:hAnsi="Times New Roman"/>
                <w:sz w:val="16"/>
                <w:szCs w:val="22"/>
              </w:rPr>
              <w:br/>
            </w:r>
            <w:r w:rsidRPr="00E55715">
              <w:rPr>
                <w:rFonts w:ascii="Times New Roman" w:hAnsi="Times New Roman" w:hint="cs"/>
                <w:sz w:val="16"/>
                <w:szCs w:val="22"/>
                <w:rtl/>
              </w:rPr>
              <w:t xml:space="preserve">النمط </w:t>
            </w:r>
            <w:r w:rsidRPr="00E55715">
              <w:rPr>
                <w:rFonts w:ascii="Times New Roman" w:hAnsi="Times New Roman"/>
                <w:sz w:val="16"/>
                <w:szCs w:val="22"/>
              </w:rPr>
              <w:t xml:space="preserve"> 1</w:t>
            </w:r>
          </w:p>
        </w:tc>
        <w:tc>
          <w:tcPr>
            <w:tcW w:w="1278" w:type="dxa"/>
            <w:tcBorders>
              <w:top w:val="single" w:sz="4" w:space="0" w:color="auto"/>
              <w:left w:val="single" w:sz="4" w:space="0" w:color="auto"/>
              <w:bottom w:val="single" w:sz="4" w:space="0" w:color="auto"/>
              <w:right w:val="single" w:sz="4" w:space="0" w:color="auto"/>
            </w:tcBorders>
            <w:vAlign w:val="center"/>
          </w:tcPr>
          <w:p w:rsidR="00311991" w:rsidRPr="00E55715" w:rsidRDefault="00311991" w:rsidP="00E55715">
            <w:pPr>
              <w:pStyle w:val="Tablehead"/>
              <w:spacing w:before="0" w:after="0" w:line="240" w:lineRule="exact"/>
              <w:rPr>
                <w:rFonts w:ascii="Times New Roman" w:eastAsia="MS PGothic" w:hAnsi="Times New Roman"/>
                <w:sz w:val="16"/>
                <w:szCs w:val="22"/>
              </w:rPr>
            </w:pPr>
            <w:r w:rsidRPr="00E55715">
              <w:rPr>
                <w:rFonts w:ascii="Times New Roman" w:eastAsia="MS PGothic" w:hAnsi="Times New Roman"/>
                <w:sz w:val="16"/>
                <w:szCs w:val="22"/>
              </w:rPr>
              <w:t xml:space="preserve">SBAS </w:t>
            </w:r>
            <w:r w:rsidRPr="00E55715">
              <w:rPr>
                <w:rFonts w:ascii="Times New Roman" w:eastAsia="MS PGothic" w:hAnsi="Times New Roman"/>
                <w:sz w:val="16"/>
                <w:szCs w:val="22"/>
              </w:rPr>
              <w:br/>
            </w:r>
            <w:r w:rsidRPr="00E55715">
              <w:rPr>
                <w:rFonts w:ascii="Times New Roman" w:eastAsia="MS PGothic" w:hAnsi="Times New Roman" w:hint="cs"/>
                <w:sz w:val="16"/>
                <w:szCs w:val="22"/>
                <w:rtl/>
              </w:rPr>
              <w:t xml:space="preserve">الفئة </w:t>
            </w:r>
            <w:r w:rsidRPr="00E55715">
              <w:rPr>
                <w:rFonts w:ascii="Times New Roman" w:eastAsia="MS PGothic" w:hAnsi="Times New Roman"/>
                <w:sz w:val="16"/>
                <w:szCs w:val="22"/>
              </w:rPr>
              <w:t> I</w:t>
            </w:r>
            <w:r w:rsidRPr="00E55715">
              <w:rPr>
                <w:rFonts w:ascii="Times New Roman" w:eastAsia="MS PGothic" w:hAnsi="Times New Roman"/>
                <w:sz w:val="16"/>
                <w:szCs w:val="22"/>
              </w:rPr>
              <w:br/>
            </w:r>
            <w:r w:rsidRPr="00E55715">
              <w:rPr>
                <w:rFonts w:ascii="Times New Roman" w:hAnsi="Times New Roman" w:hint="cs"/>
                <w:sz w:val="16"/>
                <w:szCs w:val="22"/>
                <w:rtl/>
              </w:rPr>
              <w:t xml:space="preserve">النمط </w:t>
            </w:r>
            <w:r w:rsidRPr="00E55715">
              <w:rPr>
                <w:rFonts w:ascii="Times New Roman" w:hAnsi="Times New Roman"/>
                <w:sz w:val="16"/>
                <w:szCs w:val="22"/>
              </w:rPr>
              <w:t xml:space="preserve"> 2</w:t>
            </w:r>
          </w:p>
        </w:tc>
        <w:tc>
          <w:tcPr>
            <w:tcW w:w="970" w:type="dxa"/>
            <w:tcBorders>
              <w:top w:val="single" w:sz="4" w:space="0" w:color="auto"/>
              <w:left w:val="single" w:sz="4" w:space="0" w:color="auto"/>
              <w:bottom w:val="single" w:sz="4" w:space="0" w:color="auto"/>
              <w:right w:val="single" w:sz="4" w:space="0" w:color="auto"/>
            </w:tcBorders>
            <w:vAlign w:val="center"/>
          </w:tcPr>
          <w:p w:rsidR="00311991" w:rsidRPr="00E55715" w:rsidRDefault="00311991" w:rsidP="00E55715">
            <w:pPr>
              <w:pStyle w:val="Tablehead"/>
              <w:spacing w:before="0" w:after="0" w:line="240" w:lineRule="exact"/>
              <w:rPr>
                <w:rFonts w:ascii="Times New Roman" w:hAnsi="Times New Roman"/>
                <w:sz w:val="16"/>
                <w:szCs w:val="22"/>
              </w:rPr>
            </w:pPr>
            <w:r w:rsidRPr="00E55715">
              <w:rPr>
                <w:rFonts w:ascii="Times New Roman" w:eastAsia="MS PGothic" w:hAnsi="Times New Roman"/>
                <w:sz w:val="16"/>
                <w:szCs w:val="22"/>
              </w:rPr>
              <w:t xml:space="preserve">GBAS </w:t>
            </w:r>
            <w:r w:rsidRPr="00E55715">
              <w:rPr>
                <w:rFonts w:ascii="Times New Roman" w:eastAsia="MS PGothic" w:hAnsi="Times New Roman"/>
                <w:sz w:val="16"/>
                <w:szCs w:val="22"/>
              </w:rPr>
              <w:br/>
            </w:r>
            <w:r w:rsidRPr="00E55715">
              <w:rPr>
                <w:rFonts w:ascii="Times New Roman" w:eastAsia="MS PGothic" w:hAnsi="Times New Roman" w:hint="cs"/>
                <w:sz w:val="16"/>
                <w:szCs w:val="22"/>
                <w:rtl/>
              </w:rPr>
              <w:t xml:space="preserve">الفئة </w:t>
            </w:r>
            <w:r w:rsidRPr="00E55715">
              <w:rPr>
                <w:rFonts w:ascii="Times New Roman" w:eastAsia="MS PGothic" w:hAnsi="Times New Roman"/>
                <w:sz w:val="16"/>
                <w:szCs w:val="22"/>
              </w:rPr>
              <w:t> II/III</w:t>
            </w:r>
            <w:r w:rsidRPr="00E55715">
              <w:rPr>
                <w:rFonts w:ascii="Times New Roman" w:hAnsi="Times New Roman" w:hint="cs"/>
                <w:sz w:val="16"/>
                <w:szCs w:val="22"/>
                <w:rtl/>
              </w:rPr>
              <w:t xml:space="preserve"> النمط </w:t>
            </w:r>
            <w:r w:rsidRPr="00E55715">
              <w:rPr>
                <w:rFonts w:ascii="Times New Roman" w:hAnsi="Times New Roman"/>
                <w:sz w:val="16"/>
                <w:szCs w:val="22"/>
              </w:rPr>
              <w:t xml:space="preserve"> 1</w:t>
            </w:r>
          </w:p>
        </w:tc>
        <w:tc>
          <w:tcPr>
            <w:tcW w:w="1316" w:type="dxa"/>
            <w:tcBorders>
              <w:top w:val="single" w:sz="4" w:space="0" w:color="auto"/>
              <w:left w:val="single" w:sz="4" w:space="0" w:color="auto"/>
              <w:bottom w:val="single" w:sz="4" w:space="0" w:color="auto"/>
              <w:right w:val="single" w:sz="4" w:space="0" w:color="auto"/>
            </w:tcBorders>
            <w:vAlign w:val="center"/>
          </w:tcPr>
          <w:p w:rsidR="00311991" w:rsidRPr="00E55715" w:rsidRDefault="00311991" w:rsidP="00E55715">
            <w:pPr>
              <w:pStyle w:val="Tablehead"/>
              <w:spacing w:before="0" w:after="0" w:line="240" w:lineRule="exact"/>
              <w:rPr>
                <w:rFonts w:ascii="Times New Roman" w:eastAsia="MS PGothic" w:hAnsi="Times New Roman"/>
                <w:sz w:val="16"/>
                <w:szCs w:val="22"/>
              </w:rPr>
            </w:pPr>
            <w:r w:rsidRPr="00E55715">
              <w:rPr>
                <w:rFonts w:ascii="Times New Roman" w:eastAsia="MS PGothic" w:hAnsi="Times New Roman"/>
                <w:sz w:val="16"/>
                <w:szCs w:val="22"/>
              </w:rPr>
              <w:t xml:space="preserve">GBAS </w:t>
            </w:r>
            <w:r w:rsidRPr="00E55715">
              <w:rPr>
                <w:rFonts w:ascii="Times New Roman" w:eastAsia="MS PGothic" w:hAnsi="Times New Roman"/>
                <w:sz w:val="16"/>
                <w:szCs w:val="22"/>
              </w:rPr>
              <w:br/>
            </w:r>
            <w:r w:rsidRPr="00E55715">
              <w:rPr>
                <w:rFonts w:ascii="Times New Roman" w:eastAsia="MS PGothic" w:hAnsi="Times New Roman" w:hint="cs"/>
                <w:sz w:val="16"/>
                <w:szCs w:val="22"/>
                <w:rtl/>
              </w:rPr>
              <w:t xml:space="preserve">الفئة </w:t>
            </w:r>
            <w:r w:rsidRPr="00E55715">
              <w:rPr>
                <w:rFonts w:ascii="Times New Roman" w:eastAsia="MS PGothic" w:hAnsi="Times New Roman"/>
                <w:sz w:val="16"/>
                <w:szCs w:val="22"/>
              </w:rPr>
              <w:t> II/III</w:t>
            </w:r>
            <w:r w:rsidRPr="00E55715">
              <w:rPr>
                <w:rFonts w:ascii="Times New Roman" w:eastAsia="MS PGothic" w:hAnsi="Times New Roman"/>
                <w:sz w:val="16"/>
                <w:szCs w:val="22"/>
              </w:rPr>
              <w:br/>
            </w:r>
            <w:r w:rsidRPr="00E55715">
              <w:rPr>
                <w:rFonts w:ascii="Times New Roman" w:hAnsi="Times New Roman" w:hint="cs"/>
                <w:sz w:val="16"/>
                <w:szCs w:val="22"/>
                <w:rtl/>
              </w:rPr>
              <w:t xml:space="preserve">النمط </w:t>
            </w:r>
            <w:r w:rsidRPr="00E55715">
              <w:rPr>
                <w:rFonts w:ascii="Times New Roman" w:hAnsi="Times New Roman"/>
                <w:sz w:val="16"/>
                <w:szCs w:val="22"/>
              </w:rPr>
              <w:t xml:space="preserve"> 2</w:t>
            </w:r>
          </w:p>
        </w:tc>
        <w:tc>
          <w:tcPr>
            <w:tcW w:w="988" w:type="dxa"/>
            <w:tcBorders>
              <w:top w:val="single" w:sz="4" w:space="0" w:color="auto"/>
              <w:left w:val="single" w:sz="4" w:space="0" w:color="auto"/>
              <w:bottom w:val="single" w:sz="4" w:space="0" w:color="auto"/>
              <w:right w:val="single" w:sz="4" w:space="0" w:color="auto"/>
            </w:tcBorders>
            <w:vAlign w:val="center"/>
          </w:tcPr>
          <w:p w:rsidR="00311991" w:rsidRPr="00E55715" w:rsidRDefault="00311991" w:rsidP="00E55715">
            <w:pPr>
              <w:pStyle w:val="Tablehead"/>
              <w:spacing w:before="0" w:after="0" w:line="240" w:lineRule="exact"/>
              <w:rPr>
                <w:rFonts w:ascii="Times New Roman" w:eastAsia="MS PGothic" w:hAnsi="Times New Roman"/>
                <w:sz w:val="16"/>
                <w:szCs w:val="22"/>
              </w:rPr>
            </w:pPr>
            <w:r w:rsidRPr="00E55715">
              <w:rPr>
                <w:rFonts w:ascii="Times New Roman" w:eastAsia="MS PGothic" w:hAnsi="Times New Roman"/>
                <w:sz w:val="16"/>
                <w:szCs w:val="22"/>
              </w:rPr>
              <w:t xml:space="preserve">SBAS </w:t>
            </w:r>
            <w:r w:rsidRPr="00E55715">
              <w:rPr>
                <w:rFonts w:ascii="Times New Roman" w:eastAsia="MS PGothic" w:hAnsi="Times New Roman" w:hint="cs"/>
                <w:sz w:val="16"/>
                <w:szCs w:val="22"/>
                <w:rtl/>
              </w:rPr>
              <w:t>مستقبِل مرجعي على الأرض</w:t>
            </w:r>
            <w:r w:rsidR="0025474B" w:rsidRPr="00240899">
              <w:rPr>
                <w:rFonts w:eastAsia="MS PGothic"/>
                <w:sz w:val="16"/>
                <w:szCs w:val="22"/>
              </w:rPr>
              <w:t>*</w:t>
            </w:r>
          </w:p>
        </w:tc>
        <w:tc>
          <w:tcPr>
            <w:tcW w:w="1236" w:type="dxa"/>
            <w:tcBorders>
              <w:top w:val="single" w:sz="4" w:space="0" w:color="auto"/>
              <w:left w:val="single" w:sz="4" w:space="0" w:color="auto"/>
              <w:bottom w:val="single" w:sz="4" w:space="0" w:color="auto"/>
              <w:right w:val="single" w:sz="4" w:space="0" w:color="auto"/>
            </w:tcBorders>
            <w:vAlign w:val="center"/>
          </w:tcPr>
          <w:p w:rsidR="00311991" w:rsidRPr="00E55715" w:rsidRDefault="00311991" w:rsidP="00E55715">
            <w:pPr>
              <w:pStyle w:val="Tablehead"/>
              <w:spacing w:before="0" w:after="0" w:line="240" w:lineRule="exact"/>
              <w:rPr>
                <w:rFonts w:ascii="Times New Roman" w:eastAsia="MS PGothic" w:hAnsi="Times New Roman"/>
                <w:sz w:val="16"/>
                <w:szCs w:val="22"/>
              </w:rPr>
            </w:pPr>
            <w:r w:rsidRPr="00E55715">
              <w:rPr>
                <w:rFonts w:ascii="Times New Roman" w:hAnsi="Times New Roman" w:hint="cs"/>
                <w:sz w:val="16"/>
                <w:szCs w:val="22"/>
                <w:rtl/>
              </w:rPr>
              <w:t>مستقبل اقتراب دقيق في الملاحة الجوية</w:t>
            </w:r>
          </w:p>
        </w:tc>
        <w:tc>
          <w:tcPr>
            <w:tcW w:w="988" w:type="dxa"/>
            <w:tcBorders>
              <w:top w:val="single" w:sz="4" w:space="0" w:color="auto"/>
              <w:left w:val="single" w:sz="4" w:space="0" w:color="auto"/>
              <w:bottom w:val="single" w:sz="4" w:space="0" w:color="auto"/>
              <w:right w:val="single" w:sz="4" w:space="0" w:color="auto"/>
            </w:tcBorders>
            <w:vAlign w:val="center"/>
          </w:tcPr>
          <w:p w:rsidR="00311991" w:rsidRPr="00E55715" w:rsidRDefault="00311991" w:rsidP="00E55715">
            <w:pPr>
              <w:pStyle w:val="Tablehead"/>
              <w:spacing w:before="0" w:after="0" w:line="240" w:lineRule="exact"/>
              <w:rPr>
                <w:rFonts w:ascii="Times New Roman" w:eastAsia="MS PGothic" w:hAnsi="Times New Roman"/>
                <w:sz w:val="16"/>
                <w:szCs w:val="22"/>
              </w:rPr>
            </w:pPr>
            <w:r w:rsidRPr="00E55715">
              <w:rPr>
                <w:rFonts w:ascii="Times New Roman" w:eastAsia="MS PGothic" w:hAnsi="Times New Roman"/>
                <w:sz w:val="16"/>
                <w:szCs w:val="22"/>
              </w:rPr>
              <w:t>A</w:t>
            </w:r>
            <w:r w:rsidRPr="00E55715">
              <w:rPr>
                <w:rFonts w:ascii="Times New Roman" w:eastAsia="MS PGothic" w:hAnsi="Times New Roman"/>
                <w:sz w:val="16"/>
                <w:szCs w:val="22"/>
              </w:rPr>
              <w:noBreakHyphen/>
              <w:t>RNSS</w:t>
            </w:r>
          </w:p>
        </w:tc>
        <w:tc>
          <w:tcPr>
            <w:tcW w:w="1473" w:type="dxa"/>
            <w:gridSpan w:val="2"/>
            <w:tcBorders>
              <w:top w:val="single" w:sz="4" w:space="0" w:color="auto"/>
              <w:left w:val="single" w:sz="4" w:space="0" w:color="auto"/>
              <w:bottom w:val="single" w:sz="4" w:space="0" w:color="auto"/>
              <w:right w:val="single" w:sz="4" w:space="0" w:color="auto"/>
            </w:tcBorders>
            <w:vAlign w:val="center"/>
          </w:tcPr>
          <w:p w:rsidR="00311991" w:rsidRPr="00E55715" w:rsidRDefault="00311991" w:rsidP="00E55715">
            <w:pPr>
              <w:pStyle w:val="Tablehead"/>
              <w:spacing w:before="0" w:after="0" w:line="240" w:lineRule="exact"/>
              <w:rPr>
                <w:rFonts w:ascii="Times New Roman" w:eastAsia="MS PGothic" w:hAnsi="Times New Roman"/>
                <w:sz w:val="16"/>
                <w:szCs w:val="22"/>
              </w:rPr>
            </w:pPr>
            <w:r w:rsidRPr="00E55715">
              <w:rPr>
                <w:rFonts w:ascii="Times New Roman" w:eastAsia="MS PGothic" w:hAnsi="Times New Roman" w:hint="cs"/>
                <w:sz w:val="16"/>
                <w:szCs w:val="22"/>
                <w:rtl/>
              </w:rPr>
              <w:t xml:space="preserve">أغراض عامة رقم </w:t>
            </w:r>
            <w:r w:rsidRPr="00E55715">
              <w:rPr>
                <w:rFonts w:ascii="Times New Roman" w:eastAsia="MS PGothic" w:hAnsi="Times New Roman"/>
                <w:sz w:val="16"/>
                <w:szCs w:val="22"/>
              </w:rPr>
              <w:t> 1</w:t>
            </w:r>
          </w:p>
        </w:tc>
        <w:tc>
          <w:tcPr>
            <w:tcW w:w="9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11991" w:rsidRPr="00E55715" w:rsidRDefault="00311991" w:rsidP="00E55715">
            <w:pPr>
              <w:pStyle w:val="Tablehead"/>
              <w:spacing w:before="0" w:after="0" w:line="240" w:lineRule="exact"/>
              <w:rPr>
                <w:rFonts w:ascii="Times New Roman" w:eastAsia="MS PGothic" w:hAnsi="Times New Roman"/>
                <w:sz w:val="16"/>
                <w:szCs w:val="22"/>
              </w:rPr>
            </w:pPr>
            <w:r w:rsidRPr="00E55715">
              <w:rPr>
                <w:rFonts w:ascii="Times New Roman" w:eastAsia="MS PGothic" w:hAnsi="Times New Roman" w:hint="cs"/>
                <w:sz w:val="16"/>
                <w:szCs w:val="22"/>
                <w:rtl/>
              </w:rPr>
              <w:t xml:space="preserve">أغراض عامة رقم </w:t>
            </w:r>
            <w:r w:rsidRPr="00E55715">
              <w:rPr>
                <w:rFonts w:ascii="Times New Roman" w:eastAsia="MS PGothic" w:hAnsi="Times New Roman"/>
                <w:sz w:val="16"/>
                <w:szCs w:val="22"/>
              </w:rPr>
              <w:t> 2</w:t>
            </w:r>
            <w:r w:rsidRPr="00E55715">
              <w:rPr>
                <w:rFonts w:ascii="Times New Roman" w:eastAsia="MS PGothic" w:hAnsi="Times New Roman" w:hint="cs"/>
                <w:sz w:val="16"/>
                <w:szCs w:val="22"/>
                <w:rtl/>
              </w:rPr>
              <w:t xml:space="preserve"> </w:t>
            </w:r>
          </w:p>
        </w:tc>
        <w:tc>
          <w:tcPr>
            <w:tcW w:w="1261"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11991" w:rsidRPr="00E55715" w:rsidRDefault="00311991" w:rsidP="00E55715">
            <w:pPr>
              <w:pStyle w:val="Tablehead"/>
              <w:spacing w:before="0" w:after="0" w:line="240" w:lineRule="exact"/>
              <w:rPr>
                <w:rFonts w:ascii="Times New Roman" w:hAnsi="Times New Roman"/>
                <w:sz w:val="16"/>
                <w:szCs w:val="22"/>
              </w:rPr>
            </w:pPr>
            <w:r w:rsidRPr="00E55715">
              <w:rPr>
                <w:rFonts w:ascii="Times New Roman" w:eastAsia="MS PGothic" w:hAnsi="Times New Roman" w:hint="cs"/>
                <w:sz w:val="16"/>
                <w:szCs w:val="22"/>
                <w:rtl/>
              </w:rPr>
              <w:t>تحديد موقع داخل المباني</w:t>
            </w:r>
          </w:p>
        </w:tc>
        <w:tc>
          <w:tcPr>
            <w:tcW w:w="1783"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11991" w:rsidRPr="00E55715" w:rsidRDefault="00311991" w:rsidP="00E55715">
            <w:pPr>
              <w:pStyle w:val="Tablehead"/>
              <w:spacing w:before="0" w:after="0" w:line="240" w:lineRule="exact"/>
              <w:rPr>
                <w:rFonts w:ascii="Times New Roman" w:eastAsia="MS PGothic" w:hAnsi="Times New Roman"/>
                <w:sz w:val="16"/>
                <w:szCs w:val="22"/>
                <w:rtl/>
              </w:rPr>
            </w:pPr>
            <w:r w:rsidRPr="00E55715">
              <w:rPr>
                <w:rFonts w:ascii="Times New Roman" w:eastAsia="MS PGothic" w:hAnsi="Times New Roman" w:hint="cs"/>
                <w:sz w:val="16"/>
                <w:szCs w:val="22"/>
                <w:rtl/>
              </w:rPr>
              <w:t>دقة عالية</w:t>
            </w:r>
            <w:r w:rsidR="0025474B" w:rsidRPr="00240899">
              <w:rPr>
                <w:rFonts w:eastAsia="MS PGothic"/>
                <w:sz w:val="16"/>
                <w:szCs w:val="22"/>
              </w:rPr>
              <w:t>*</w:t>
            </w:r>
          </w:p>
          <w:p w:rsidR="00311991" w:rsidRPr="00E55715" w:rsidRDefault="00311991" w:rsidP="00E55715">
            <w:pPr>
              <w:pStyle w:val="Tablehead"/>
              <w:spacing w:before="0" w:after="0" w:line="240" w:lineRule="exact"/>
              <w:rPr>
                <w:rFonts w:ascii="Times New Roman" w:eastAsia="MS PGothic" w:hAnsi="Times New Roman"/>
                <w:sz w:val="16"/>
                <w:szCs w:val="22"/>
              </w:rPr>
            </w:pPr>
            <w:r w:rsidRPr="00E55715">
              <w:rPr>
                <w:rFonts w:ascii="Times New Roman" w:eastAsia="MS PGothic" w:hAnsi="Times New Roman" w:hint="cs"/>
                <w:sz w:val="16"/>
                <w:szCs w:val="22"/>
                <w:rtl/>
              </w:rPr>
              <w:t xml:space="preserve">(الملاحظة </w:t>
            </w:r>
            <w:r w:rsidR="00AA67FB" w:rsidRPr="00E55715">
              <w:rPr>
                <w:rFonts w:ascii="Times New Roman" w:eastAsia="MS PGothic" w:hAnsi="Times New Roman"/>
                <w:sz w:val="16"/>
                <w:szCs w:val="22"/>
              </w:rPr>
              <w:t>11</w:t>
            </w:r>
            <w:r w:rsidRPr="00E55715">
              <w:rPr>
                <w:rFonts w:ascii="Times New Roman" w:eastAsia="MS PGothic" w:hAnsi="Times New Roman" w:hint="cs"/>
                <w:sz w:val="16"/>
                <w:szCs w:val="22"/>
                <w:rtl/>
              </w:rPr>
              <w:t>)</w:t>
            </w:r>
          </w:p>
        </w:tc>
      </w:tr>
      <w:tr w:rsidR="005E1CE2" w:rsidRPr="00E55715" w:rsidTr="00240899">
        <w:trPr>
          <w:cantSplit/>
          <w:jc w:val="center"/>
        </w:trPr>
        <w:tc>
          <w:tcPr>
            <w:tcW w:w="1835" w:type="dxa"/>
            <w:tcBorders>
              <w:top w:val="single" w:sz="4" w:space="0" w:color="auto"/>
              <w:left w:val="single" w:sz="4" w:space="0" w:color="auto"/>
              <w:bottom w:val="single" w:sz="4" w:space="0" w:color="auto"/>
              <w:right w:val="single" w:sz="4" w:space="0" w:color="auto"/>
            </w:tcBorders>
            <w:vAlign w:val="center"/>
          </w:tcPr>
          <w:p w:rsidR="00311991" w:rsidRPr="00E55715" w:rsidRDefault="00311991" w:rsidP="003A37AE">
            <w:pPr>
              <w:pStyle w:val="Tabletext"/>
              <w:spacing w:before="0" w:after="0" w:line="240" w:lineRule="exact"/>
              <w:rPr>
                <w:rFonts w:eastAsia="MS PGothic"/>
                <w:sz w:val="16"/>
                <w:szCs w:val="22"/>
                <w:highlight w:val="green"/>
              </w:rPr>
            </w:pPr>
            <w:r w:rsidRPr="00E55715">
              <w:rPr>
                <w:rFonts w:eastAsia="MS PGothic" w:hint="cs"/>
                <w:sz w:val="16"/>
                <w:szCs w:val="22"/>
                <w:rtl/>
              </w:rPr>
              <w:t>مدى تردد الإشارة</w:t>
            </w:r>
            <w:r w:rsidR="00EC1051">
              <w:rPr>
                <w:rFonts w:eastAsia="MS PGothic" w:hint="cs"/>
                <w:sz w:val="16"/>
                <w:szCs w:val="22"/>
                <w:rtl/>
              </w:rPr>
              <w:t xml:space="preserve"> </w:t>
            </w:r>
            <w:r w:rsidRPr="00E55715">
              <w:rPr>
                <w:rFonts w:eastAsia="MS PGothic"/>
                <w:sz w:val="16"/>
                <w:szCs w:val="22"/>
              </w:rPr>
              <w:t>(MHz)</w:t>
            </w:r>
          </w:p>
        </w:tc>
        <w:tc>
          <w:tcPr>
            <w:tcW w:w="893" w:type="dxa"/>
            <w:tcBorders>
              <w:top w:val="single" w:sz="4" w:space="0" w:color="auto"/>
              <w:left w:val="single" w:sz="4" w:space="0" w:color="auto"/>
              <w:bottom w:val="single" w:sz="4" w:space="0" w:color="auto"/>
              <w:right w:val="single" w:sz="4" w:space="0" w:color="auto"/>
            </w:tcBorders>
            <w:vAlign w:val="center"/>
          </w:tcPr>
          <w:p w:rsidR="00311991" w:rsidRPr="00E55715" w:rsidRDefault="00311991" w:rsidP="00EC1051">
            <w:pPr>
              <w:pStyle w:val="Tabletext"/>
              <w:spacing w:before="0" w:after="0" w:line="240" w:lineRule="exact"/>
              <w:jc w:val="center"/>
              <w:rPr>
                <w:rFonts w:eastAsia="MS PGothic"/>
                <w:sz w:val="16"/>
                <w:szCs w:val="22"/>
                <w:highlight w:val="green"/>
              </w:rPr>
            </w:pPr>
            <w:r w:rsidRPr="00E55715">
              <w:rPr>
                <w:rFonts w:eastAsia="MS PGothic"/>
                <w:sz w:val="16"/>
                <w:szCs w:val="22"/>
              </w:rPr>
              <w:t>1 575</w:t>
            </w:r>
            <w:r w:rsidR="00EC1051">
              <w:rPr>
                <w:rFonts w:eastAsia="MS PGothic"/>
                <w:sz w:val="16"/>
                <w:szCs w:val="22"/>
              </w:rPr>
              <w:t>,</w:t>
            </w:r>
            <w:r w:rsidRPr="00E55715">
              <w:rPr>
                <w:rFonts w:eastAsia="MS PGothic"/>
                <w:sz w:val="16"/>
                <w:szCs w:val="22"/>
              </w:rPr>
              <w:t xml:space="preserve">42 </w:t>
            </w:r>
            <w:r w:rsidRPr="00E55715">
              <w:rPr>
                <w:rFonts w:eastAsia="MS PGothic"/>
                <w:sz w:val="16"/>
                <w:szCs w:val="22"/>
              </w:rPr>
              <w:sym w:font="Symbol" w:char="00B1"/>
            </w:r>
            <w:r w:rsidRPr="00E55715">
              <w:rPr>
                <w:rFonts w:eastAsia="MS PGothic"/>
                <w:sz w:val="16"/>
                <w:szCs w:val="22"/>
              </w:rPr>
              <w:t xml:space="preserve"> 15</w:t>
            </w:r>
            <w:r w:rsidR="00EC1051">
              <w:rPr>
                <w:rFonts w:eastAsia="MS PGothic"/>
                <w:sz w:val="16"/>
                <w:szCs w:val="22"/>
              </w:rPr>
              <w:t>,</w:t>
            </w:r>
            <w:r w:rsidRPr="00E55715">
              <w:rPr>
                <w:rFonts w:eastAsia="MS PGothic"/>
                <w:sz w:val="16"/>
                <w:szCs w:val="22"/>
              </w:rPr>
              <w:t>345</w:t>
            </w:r>
          </w:p>
        </w:tc>
        <w:tc>
          <w:tcPr>
            <w:tcW w:w="1278" w:type="dxa"/>
            <w:tcBorders>
              <w:top w:val="single" w:sz="4" w:space="0" w:color="auto"/>
              <w:left w:val="single" w:sz="4" w:space="0" w:color="auto"/>
              <w:bottom w:val="single" w:sz="4" w:space="0" w:color="auto"/>
              <w:right w:val="single" w:sz="4" w:space="0" w:color="auto"/>
            </w:tcBorders>
            <w:vAlign w:val="center"/>
          </w:tcPr>
          <w:p w:rsidR="00311991" w:rsidRPr="00E55715" w:rsidRDefault="00311991" w:rsidP="003A37AE">
            <w:pPr>
              <w:pStyle w:val="Tabletext"/>
              <w:spacing w:before="0" w:after="0" w:line="240" w:lineRule="exact"/>
              <w:jc w:val="center"/>
              <w:rPr>
                <w:sz w:val="16"/>
                <w:szCs w:val="22"/>
                <w:vertAlign w:val="superscript"/>
                <w:lang w:eastAsia="ja-JP"/>
              </w:rPr>
            </w:pPr>
            <w:r w:rsidRPr="00E55715">
              <w:rPr>
                <w:sz w:val="16"/>
                <w:szCs w:val="22"/>
              </w:rPr>
              <w:t>1 602 + 0</w:t>
            </w:r>
            <w:r w:rsidR="00EC1051">
              <w:rPr>
                <w:sz w:val="16"/>
                <w:szCs w:val="22"/>
              </w:rPr>
              <w:t>,</w:t>
            </w:r>
            <w:r w:rsidRPr="00E55715">
              <w:rPr>
                <w:sz w:val="16"/>
                <w:szCs w:val="22"/>
              </w:rPr>
              <w:t>5625</w:t>
            </w:r>
            <w:r w:rsidRPr="003A37AE">
              <w:rPr>
                <w:i/>
                <w:iCs/>
                <w:sz w:val="16"/>
                <w:szCs w:val="22"/>
              </w:rPr>
              <w:t>K</w:t>
            </w:r>
            <w:r w:rsidRPr="00E55715">
              <w:rPr>
                <w:sz w:val="16"/>
                <w:szCs w:val="22"/>
              </w:rPr>
              <w:t xml:space="preserve"> ± 5</w:t>
            </w:r>
            <w:r w:rsidR="00EC1051">
              <w:rPr>
                <w:sz w:val="16"/>
                <w:szCs w:val="22"/>
              </w:rPr>
              <w:t>,</w:t>
            </w:r>
            <w:r w:rsidRPr="00E55715">
              <w:rPr>
                <w:sz w:val="16"/>
                <w:szCs w:val="22"/>
              </w:rPr>
              <w:t>11</w:t>
            </w:r>
            <w:r w:rsidR="003A37AE">
              <w:rPr>
                <w:rFonts w:hint="cs"/>
                <w:sz w:val="16"/>
                <w:szCs w:val="22"/>
                <w:rtl/>
              </w:rPr>
              <w:t xml:space="preserve">، </w:t>
            </w:r>
            <w:r w:rsidRPr="00E55715">
              <w:rPr>
                <w:rFonts w:hint="cs"/>
                <w:sz w:val="16"/>
                <w:szCs w:val="22"/>
                <w:rtl/>
              </w:rPr>
              <w:t>حيث</w:t>
            </w:r>
            <w:r w:rsidRPr="00E55715">
              <w:rPr>
                <w:sz w:val="16"/>
                <w:szCs w:val="22"/>
              </w:rPr>
              <w:t xml:space="preserve"> </w:t>
            </w:r>
            <w:r w:rsidRPr="00E55715">
              <w:rPr>
                <w:sz w:val="16"/>
                <w:szCs w:val="22"/>
              </w:rPr>
              <w:br/>
            </w:r>
            <w:r w:rsidRPr="003A37AE">
              <w:rPr>
                <w:i/>
                <w:iCs/>
                <w:sz w:val="16"/>
                <w:szCs w:val="22"/>
              </w:rPr>
              <w:t>K</w:t>
            </w:r>
            <w:r w:rsidRPr="00E55715">
              <w:rPr>
                <w:sz w:val="16"/>
                <w:szCs w:val="22"/>
              </w:rPr>
              <w:t xml:space="preserve"> = −7, …, +6 </w:t>
            </w:r>
            <w:r w:rsidRPr="00E55715">
              <w:rPr>
                <w:sz w:val="16"/>
                <w:szCs w:val="22"/>
              </w:rPr>
              <w:br/>
            </w:r>
            <w:r w:rsidRPr="00E55715">
              <w:rPr>
                <w:rFonts w:hint="cs"/>
                <w:sz w:val="16"/>
                <w:szCs w:val="22"/>
                <w:rtl/>
              </w:rPr>
              <w:t>و</w:t>
            </w:r>
            <w:r w:rsidRPr="00E55715">
              <w:rPr>
                <w:sz w:val="16"/>
                <w:szCs w:val="22"/>
              </w:rPr>
              <w:t> </w:t>
            </w:r>
            <w:r w:rsidRPr="00E55715">
              <w:rPr>
                <w:sz w:val="16"/>
                <w:szCs w:val="22"/>
              </w:rPr>
              <w:br/>
              <w:t>1 602 + 0</w:t>
            </w:r>
            <w:r w:rsidR="00EC1051">
              <w:rPr>
                <w:sz w:val="16"/>
                <w:szCs w:val="22"/>
              </w:rPr>
              <w:t>,</w:t>
            </w:r>
            <w:r w:rsidRPr="00E55715">
              <w:rPr>
                <w:sz w:val="16"/>
                <w:szCs w:val="22"/>
              </w:rPr>
              <w:t>5625</w:t>
            </w:r>
            <w:r w:rsidRPr="003A37AE">
              <w:rPr>
                <w:i/>
                <w:iCs/>
                <w:sz w:val="16"/>
                <w:szCs w:val="22"/>
              </w:rPr>
              <w:t>N</w:t>
            </w:r>
            <w:r w:rsidRPr="00E55715">
              <w:rPr>
                <w:sz w:val="16"/>
                <w:szCs w:val="22"/>
              </w:rPr>
              <w:t xml:space="preserve"> ± 0</w:t>
            </w:r>
            <w:r w:rsidR="003A37AE">
              <w:rPr>
                <w:sz w:val="16"/>
                <w:szCs w:val="22"/>
              </w:rPr>
              <w:t>,</w:t>
            </w:r>
            <w:r w:rsidRPr="00E55715">
              <w:rPr>
                <w:sz w:val="16"/>
                <w:szCs w:val="22"/>
              </w:rPr>
              <w:t>511</w:t>
            </w:r>
            <w:r w:rsidR="003A37AE">
              <w:rPr>
                <w:rFonts w:hint="cs"/>
                <w:sz w:val="16"/>
                <w:szCs w:val="22"/>
                <w:rtl/>
              </w:rPr>
              <w:t>،</w:t>
            </w:r>
            <w:r w:rsidR="003A37AE">
              <w:rPr>
                <w:rFonts w:hint="cs"/>
                <w:sz w:val="16"/>
                <w:szCs w:val="22"/>
                <w:rtl/>
                <w:lang w:bidi="ar-SY"/>
              </w:rPr>
              <w:t xml:space="preserve"> </w:t>
            </w:r>
            <w:r w:rsidRPr="00E55715">
              <w:rPr>
                <w:rFonts w:hint="cs"/>
                <w:sz w:val="16"/>
                <w:szCs w:val="22"/>
                <w:rtl/>
              </w:rPr>
              <w:t>حيث</w:t>
            </w:r>
            <w:r w:rsidRPr="00E55715">
              <w:rPr>
                <w:sz w:val="16"/>
                <w:szCs w:val="22"/>
              </w:rPr>
              <w:t xml:space="preserve"> </w:t>
            </w:r>
            <w:r w:rsidRPr="00E55715">
              <w:rPr>
                <w:sz w:val="16"/>
                <w:szCs w:val="22"/>
              </w:rPr>
              <w:br/>
            </w:r>
            <w:r w:rsidRPr="003A37AE">
              <w:rPr>
                <w:i/>
                <w:iCs/>
                <w:sz w:val="16"/>
                <w:szCs w:val="22"/>
              </w:rPr>
              <w:t>N</w:t>
            </w:r>
            <w:r w:rsidRPr="00E55715">
              <w:rPr>
                <w:sz w:val="16"/>
                <w:szCs w:val="22"/>
              </w:rPr>
              <w:t xml:space="preserve"> = +7, …, +12</w:t>
            </w:r>
          </w:p>
          <w:p w:rsidR="00311991" w:rsidRPr="00E55715" w:rsidRDefault="00AA67FB" w:rsidP="00E55715">
            <w:pPr>
              <w:pStyle w:val="Tabletext"/>
              <w:spacing w:before="0" w:after="0" w:line="240" w:lineRule="exact"/>
              <w:jc w:val="center"/>
              <w:rPr>
                <w:rFonts w:eastAsia="MS PGothic" w:hint="cs"/>
                <w:spacing w:val="-8"/>
                <w:sz w:val="16"/>
                <w:szCs w:val="22"/>
                <w:rtl/>
                <w:lang w:eastAsia="ja-JP" w:bidi="ar-SY"/>
              </w:rPr>
            </w:pPr>
            <w:r w:rsidRPr="00E55715">
              <w:rPr>
                <w:rFonts w:hint="cs"/>
                <w:spacing w:val="-8"/>
                <w:sz w:val="16"/>
                <w:szCs w:val="22"/>
                <w:rtl/>
                <w:lang w:eastAsia="ja-JP"/>
              </w:rPr>
              <w:t>(</w:t>
            </w:r>
            <w:r w:rsidR="00311991" w:rsidRPr="00E55715">
              <w:rPr>
                <w:rFonts w:hint="cs"/>
                <w:spacing w:val="-8"/>
                <w:sz w:val="16"/>
                <w:szCs w:val="22"/>
                <w:rtl/>
                <w:lang w:eastAsia="ja-JP"/>
              </w:rPr>
              <w:t xml:space="preserve">الملاحظة </w:t>
            </w:r>
            <w:r w:rsidRPr="00E55715">
              <w:rPr>
                <w:spacing w:val="-8"/>
                <w:sz w:val="16"/>
                <w:szCs w:val="22"/>
                <w:lang w:eastAsia="ja-JP"/>
              </w:rPr>
              <w:t>12</w:t>
            </w:r>
            <w:r w:rsidRPr="00E55715">
              <w:rPr>
                <w:rFonts w:hint="cs"/>
                <w:spacing w:val="-8"/>
                <w:sz w:val="16"/>
                <w:szCs w:val="22"/>
                <w:rtl/>
                <w:lang w:eastAsia="ja-JP" w:bidi="ar-SY"/>
              </w:rPr>
              <w:t>)</w:t>
            </w:r>
          </w:p>
        </w:tc>
        <w:tc>
          <w:tcPr>
            <w:tcW w:w="970" w:type="dxa"/>
            <w:tcBorders>
              <w:top w:val="single" w:sz="4" w:space="0" w:color="auto"/>
              <w:left w:val="single" w:sz="4" w:space="0" w:color="auto"/>
              <w:bottom w:val="single" w:sz="4" w:space="0" w:color="auto"/>
              <w:right w:val="single" w:sz="4" w:space="0" w:color="auto"/>
            </w:tcBorders>
            <w:vAlign w:val="center"/>
          </w:tcPr>
          <w:p w:rsidR="00311991" w:rsidRPr="00E55715" w:rsidRDefault="00311991" w:rsidP="00E55715">
            <w:pPr>
              <w:pStyle w:val="Tabletext"/>
              <w:spacing w:before="0" w:after="0" w:line="240" w:lineRule="exact"/>
              <w:jc w:val="center"/>
              <w:rPr>
                <w:rFonts w:eastAsia="MS PGothic"/>
                <w:sz w:val="16"/>
                <w:szCs w:val="22"/>
                <w:highlight w:val="green"/>
              </w:rPr>
            </w:pPr>
            <w:r w:rsidRPr="00E55715">
              <w:rPr>
                <w:rFonts w:eastAsia="MS PGothic"/>
                <w:sz w:val="16"/>
                <w:szCs w:val="22"/>
              </w:rPr>
              <w:t xml:space="preserve">1 575.42 </w:t>
            </w:r>
            <w:r w:rsidRPr="00E55715">
              <w:rPr>
                <w:rFonts w:eastAsia="MS PGothic"/>
                <w:sz w:val="16"/>
                <w:szCs w:val="22"/>
              </w:rPr>
              <w:sym w:font="Symbol" w:char="00B1"/>
            </w:r>
            <w:r w:rsidRPr="00E55715">
              <w:rPr>
                <w:rFonts w:eastAsia="MS PGothic"/>
                <w:sz w:val="16"/>
                <w:szCs w:val="22"/>
              </w:rPr>
              <w:t xml:space="preserve"> 15.345</w:t>
            </w:r>
          </w:p>
        </w:tc>
        <w:tc>
          <w:tcPr>
            <w:tcW w:w="1316" w:type="dxa"/>
            <w:tcBorders>
              <w:top w:val="single" w:sz="4" w:space="0" w:color="auto"/>
              <w:left w:val="single" w:sz="4" w:space="0" w:color="auto"/>
              <w:bottom w:val="single" w:sz="4" w:space="0" w:color="auto"/>
              <w:right w:val="single" w:sz="4" w:space="0" w:color="auto"/>
            </w:tcBorders>
            <w:vAlign w:val="center"/>
          </w:tcPr>
          <w:p w:rsidR="00311991" w:rsidRPr="00E55715" w:rsidRDefault="00311991" w:rsidP="003A37AE">
            <w:pPr>
              <w:pStyle w:val="Tabletext"/>
              <w:spacing w:before="0" w:after="0" w:line="240" w:lineRule="exact"/>
              <w:jc w:val="center"/>
              <w:rPr>
                <w:sz w:val="16"/>
                <w:szCs w:val="22"/>
                <w:vertAlign w:val="superscript"/>
                <w:lang w:eastAsia="ja-JP"/>
              </w:rPr>
            </w:pPr>
            <w:r w:rsidRPr="00E55715">
              <w:rPr>
                <w:sz w:val="16"/>
                <w:szCs w:val="22"/>
              </w:rPr>
              <w:t>1 602 + 0</w:t>
            </w:r>
            <w:r w:rsidR="003A37AE">
              <w:rPr>
                <w:sz w:val="16"/>
                <w:szCs w:val="22"/>
              </w:rPr>
              <w:t>,</w:t>
            </w:r>
            <w:r w:rsidRPr="00E55715">
              <w:rPr>
                <w:sz w:val="16"/>
                <w:szCs w:val="22"/>
              </w:rPr>
              <w:t>5625</w:t>
            </w:r>
            <w:r w:rsidRPr="003A37AE">
              <w:rPr>
                <w:i/>
                <w:iCs/>
                <w:sz w:val="16"/>
                <w:szCs w:val="22"/>
              </w:rPr>
              <w:t>K</w:t>
            </w:r>
            <w:r w:rsidRPr="00E55715">
              <w:rPr>
                <w:sz w:val="16"/>
                <w:szCs w:val="22"/>
              </w:rPr>
              <w:t xml:space="preserve"> ± 5</w:t>
            </w:r>
            <w:r w:rsidR="003A37AE">
              <w:rPr>
                <w:sz w:val="16"/>
                <w:szCs w:val="22"/>
              </w:rPr>
              <w:t>,</w:t>
            </w:r>
            <w:r w:rsidRPr="00E55715">
              <w:rPr>
                <w:sz w:val="16"/>
                <w:szCs w:val="22"/>
              </w:rPr>
              <w:t>11</w:t>
            </w:r>
            <w:r w:rsidR="003A37AE">
              <w:rPr>
                <w:rFonts w:hint="cs"/>
                <w:sz w:val="16"/>
                <w:szCs w:val="22"/>
                <w:rtl/>
              </w:rPr>
              <w:t xml:space="preserve">، </w:t>
            </w:r>
            <w:r w:rsidRPr="00E55715">
              <w:rPr>
                <w:rFonts w:hint="cs"/>
                <w:sz w:val="16"/>
                <w:szCs w:val="22"/>
                <w:rtl/>
              </w:rPr>
              <w:t>حيث</w:t>
            </w:r>
            <w:r w:rsidRPr="00E55715">
              <w:rPr>
                <w:sz w:val="16"/>
                <w:szCs w:val="22"/>
              </w:rPr>
              <w:t xml:space="preserve"> </w:t>
            </w:r>
            <w:r w:rsidRPr="00E55715">
              <w:rPr>
                <w:sz w:val="16"/>
                <w:szCs w:val="22"/>
              </w:rPr>
              <w:br/>
            </w:r>
            <w:r w:rsidRPr="003A37AE">
              <w:rPr>
                <w:i/>
                <w:iCs/>
                <w:sz w:val="16"/>
                <w:szCs w:val="22"/>
              </w:rPr>
              <w:t>K</w:t>
            </w:r>
            <w:r w:rsidRPr="00E55715">
              <w:rPr>
                <w:sz w:val="16"/>
                <w:szCs w:val="22"/>
              </w:rPr>
              <w:t xml:space="preserve"> = −7, …, +6 </w:t>
            </w:r>
            <w:r w:rsidRPr="00E55715">
              <w:rPr>
                <w:sz w:val="16"/>
                <w:szCs w:val="22"/>
              </w:rPr>
              <w:br/>
            </w:r>
            <w:r w:rsidRPr="00E55715">
              <w:rPr>
                <w:rFonts w:hint="cs"/>
                <w:sz w:val="16"/>
                <w:szCs w:val="22"/>
                <w:rtl/>
              </w:rPr>
              <w:t>و</w:t>
            </w:r>
            <w:r w:rsidRPr="00E55715">
              <w:rPr>
                <w:sz w:val="16"/>
                <w:szCs w:val="22"/>
              </w:rPr>
              <w:br/>
              <w:t>1 602 + 0</w:t>
            </w:r>
            <w:r w:rsidR="00EC1051">
              <w:rPr>
                <w:sz w:val="16"/>
                <w:szCs w:val="22"/>
              </w:rPr>
              <w:t>,</w:t>
            </w:r>
            <w:r w:rsidRPr="00E55715">
              <w:rPr>
                <w:sz w:val="16"/>
                <w:szCs w:val="22"/>
              </w:rPr>
              <w:t>5625</w:t>
            </w:r>
            <w:r w:rsidRPr="003A37AE">
              <w:rPr>
                <w:i/>
                <w:iCs/>
                <w:sz w:val="16"/>
                <w:szCs w:val="22"/>
              </w:rPr>
              <w:t>N</w:t>
            </w:r>
            <w:r w:rsidRPr="00E55715">
              <w:rPr>
                <w:sz w:val="16"/>
                <w:szCs w:val="22"/>
              </w:rPr>
              <w:t xml:space="preserve"> ± 0</w:t>
            </w:r>
            <w:r w:rsidR="00EC1051">
              <w:rPr>
                <w:sz w:val="16"/>
                <w:szCs w:val="22"/>
              </w:rPr>
              <w:t>,</w:t>
            </w:r>
            <w:r w:rsidRPr="00E55715">
              <w:rPr>
                <w:sz w:val="16"/>
                <w:szCs w:val="22"/>
              </w:rPr>
              <w:t>511</w:t>
            </w:r>
            <w:r w:rsidR="003A37AE">
              <w:rPr>
                <w:rFonts w:hint="cs"/>
                <w:sz w:val="16"/>
                <w:szCs w:val="22"/>
                <w:rtl/>
              </w:rPr>
              <w:t>،</w:t>
            </w:r>
            <w:r w:rsidRPr="00E55715">
              <w:rPr>
                <w:sz w:val="16"/>
                <w:szCs w:val="22"/>
              </w:rPr>
              <w:t xml:space="preserve"> </w:t>
            </w:r>
            <w:r w:rsidR="00EC1051">
              <w:rPr>
                <w:rFonts w:hint="cs"/>
                <w:sz w:val="16"/>
                <w:szCs w:val="22"/>
                <w:rtl/>
              </w:rPr>
              <w:t xml:space="preserve"> </w:t>
            </w:r>
            <w:r w:rsidRPr="00E55715">
              <w:rPr>
                <w:rFonts w:hint="cs"/>
                <w:sz w:val="16"/>
                <w:szCs w:val="22"/>
                <w:rtl/>
              </w:rPr>
              <w:t>حيث</w:t>
            </w:r>
            <w:r w:rsidRPr="00E55715">
              <w:rPr>
                <w:sz w:val="16"/>
                <w:szCs w:val="22"/>
              </w:rPr>
              <w:t xml:space="preserve"> </w:t>
            </w:r>
            <w:r w:rsidRPr="00E55715">
              <w:rPr>
                <w:sz w:val="16"/>
                <w:szCs w:val="22"/>
              </w:rPr>
              <w:br/>
            </w:r>
            <w:r w:rsidRPr="003A37AE">
              <w:rPr>
                <w:i/>
                <w:iCs/>
                <w:sz w:val="16"/>
                <w:szCs w:val="22"/>
              </w:rPr>
              <w:t>N</w:t>
            </w:r>
            <w:r w:rsidRPr="00E55715">
              <w:rPr>
                <w:sz w:val="16"/>
                <w:szCs w:val="22"/>
              </w:rPr>
              <w:t> = −12, …, −8</w:t>
            </w:r>
          </w:p>
          <w:p w:rsidR="00311991" w:rsidRPr="00E55715" w:rsidRDefault="00AA67FB" w:rsidP="00E55715">
            <w:pPr>
              <w:pStyle w:val="Tabletext"/>
              <w:spacing w:before="0" w:after="0" w:line="240" w:lineRule="exact"/>
              <w:jc w:val="center"/>
              <w:rPr>
                <w:rFonts w:eastAsia="MS PGothic" w:hint="cs"/>
                <w:spacing w:val="-8"/>
                <w:sz w:val="16"/>
                <w:szCs w:val="22"/>
                <w:rtl/>
                <w:lang w:eastAsia="ja-JP" w:bidi="ar-SY"/>
              </w:rPr>
            </w:pPr>
            <w:r w:rsidRPr="00E55715">
              <w:rPr>
                <w:rFonts w:hint="cs"/>
                <w:spacing w:val="-8"/>
                <w:sz w:val="16"/>
                <w:szCs w:val="22"/>
                <w:rtl/>
                <w:lang w:eastAsia="ja-JP"/>
              </w:rPr>
              <w:t>(</w:t>
            </w:r>
            <w:r w:rsidR="00311991" w:rsidRPr="00E55715">
              <w:rPr>
                <w:rFonts w:hint="cs"/>
                <w:spacing w:val="-8"/>
                <w:sz w:val="16"/>
                <w:szCs w:val="22"/>
                <w:rtl/>
                <w:lang w:eastAsia="ja-JP"/>
              </w:rPr>
              <w:t>الملاحظة</w:t>
            </w:r>
            <w:r w:rsidRPr="00E55715">
              <w:rPr>
                <w:rFonts w:hint="cs"/>
                <w:spacing w:val="-8"/>
                <w:sz w:val="16"/>
                <w:szCs w:val="22"/>
                <w:rtl/>
                <w:lang w:eastAsia="ja-JP"/>
              </w:rPr>
              <w:t xml:space="preserve"> </w:t>
            </w:r>
            <w:r w:rsidRPr="00E55715">
              <w:rPr>
                <w:spacing w:val="-8"/>
                <w:sz w:val="16"/>
                <w:szCs w:val="22"/>
                <w:lang w:eastAsia="ja-JP"/>
              </w:rPr>
              <w:t>15</w:t>
            </w:r>
            <w:r w:rsidRPr="00E55715">
              <w:rPr>
                <w:rFonts w:hint="cs"/>
                <w:spacing w:val="-8"/>
                <w:sz w:val="16"/>
                <w:szCs w:val="22"/>
                <w:rtl/>
                <w:lang w:eastAsia="ja-JP" w:bidi="ar-SY"/>
              </w:rPr>
              <w:t>)</w:t>
            </w:r>
          </w:p>
        </w:tc>
        <w:tc>
          <w:tcPr>
            <w:tcW w:w="988" w:type="dxa"/>
            <w:tcBorders>
              <w:top w:val="single" w:sz="4" w:space="0" w:color="auto"/>
              <w:left w:val="single" w:sz="4" w:space="0" w:color="auto"/>
              <w:bottom w:val="single" w:sz="4" w:space="0" w:color="auto"/>
              <w:right w:val="single" w:sz="4" w:space="0" w:color="auto"/>
            </w:tcBorders>
            <w:vAlign w:val="center"/>
          </w:tcPr>
          <w:p w:rsidR="00311991" w:rsidRPr="00E55715" w:rsidRDefault="00311991" w:rsidP="00EC1051">
            <w:pPr>
              <w:pStyle w:val="Tabletext"/>
              <w:spacing w:before="0" w:after="0" w:line="240" w:lineRule="exact"/>
              <w:jc w:val="center"/>
              <w:rPr>
                <w:rFonts w:eastAsia="MS PGothic"/>
                <w:sz w:val="16"/>
                <w:szCs w:val="22"/>
              </w:rPr>
            </w:pPr>
            <w:r w:rsidRPr="00E55715">
              <w:rPr>
                <w:rFonts w:eastAsia="MS PGothic"/>
                <w:sz w:val="16"/>
                <w:szCs w:val="22"/>
              </w:rPr>
              <w:t>1 575</w:t>
            </w:r>
            <w:r w:rsidR="00EC1051">
              <w:rPr>
                <w:rFonts w:eastAsia="MS PGothic"/>
                <w:sz w:val="16"/>
                <w:szCs w:val="22"/>
              </w:rPr>
              <w:t>,</w:t>
            </w:r>
            <w:r w:rsidRPr="00E55715">
              <w:rPr>
                <w:rFonts w:eastAsia="MS PGothic"/>
                <w:sz w:val="16"/>
                <w:szCs w:val="22"/>
              </w:rPr>
              <w:t xml:space="preserve">42 </w:t>
            </w:r>
            <w:r w:rsidRPr="00E55715">
              <w:rPr>
                <w:rFonts w:eastAsia="MS PGothic"/>
                <w:sz w:val="16"/>
                <w:szCs w:val="22"/>
              </w:rPr>
              <w:sym w:font="Symbol" w:char="00B1"/>
            </w:r>
            <w:r w:rsidRPr="00E55715">
              <w:rPr>
                <w:rFonts w:eastAsia="MS PGothic"/>
                <w:sz w:val="16"/>
                <w:szCs w:val="22"/>
              </w:rPr>
              <w:t xml:space="preserve"> 15</w:t>
            </w:r>
            <w:r w:rsidR="00EC1051">
              <w:rPr>
                <w:rFonts w:eastAsia="MS PGothic"/>
                <w:sz w:val="16"/>
                <w:szCs w:val="22"/>
              </w:rPr>
              <w:t>,</w:t>
            </w:r>
            <w:r w:rsidRPr="00E55715">
              <w:rPr>
                <w:rFonts w:eastAsia="MS PGothic"/>
                <w:sz w:val="16"/>
                <w:szCs w:val="22"/>
              </w:rPr>
              <w:t>345</w:t>
            </w:r>
          </w:p>
        </w:tc>
        <w:tc>
          <w:tcPr>
            <w:tcW w:w="1236" w:type="dxa"/>
            <w:tcBorders>
              <w:top w:val="single" w:sz="4" w:space="0" w:color="auto"/>
              <w:left w:val="single" w:sz="4" w:space="0" w:color="auto"/>
              <w:bottom w:val="single" w:sz="4" w:space="0" w:color="auto"/>
              <w:right w:val="single" w:sz="4" w:space="0" w:color="auto"/>
            </w:tcBorders>
            <w:vAlign w:val="center"/>
          </w:tcPr>
          <w:p w:rsidR="00311991" w:rsidRPr="00E55715" w:rsidRDefault="00311991" w:rsidP="003A37AE">
            <w:pPr>
              <w:pStyle w:val="Tabletext"/>
              <w:spacing w:before="0" w:after="0" w:line="240" w:lineRule="exact"/>
              <w:jc w:val="center"/>
              <w:rPr>
                <w:sz w:val="16"/>
                <w:szCs w:val="22"/>
                <w:vertAlign w:val="superscript"/>
                <w:lang w:eastAsia="ja-JP"/>
              </w:rPr>
            </w:pPr>
            <w:r w:rsidRPr="00E55715">
              <w:rPr>
                <w:sz w:val="16"/>
                <w:szCs w:val="22"/>
              </w:rPr>
              <w:t>1 602 + 0</w:t>
            </w:r>
            <w:r w:rsidR="00EC1051">
              <w:rPr>
                <w:sz w:val="16"/>
                <w:szCs w:val="22"/>
              </w:rPr>
              <w:t>,</w:t>
            </w:r>
            <w:r w:rsidRPr="00E55715">
              <w:rPr>
                <w:sz w:val="16"/>
                <w:szCs w:val="22"/>
              </w:rPr>
              <w:t>5625</w:t>
            </w:r>
            <w:r w:rsidRPr="003A37AE">
              <w:rPr>
                <w:i/>
                <w:iCs/>
                <w:sz w:val="16"/>
                <w:szCs w:val="22"/>
              </w:rPr>
              <w:t>K</w:t>
            </w:r>
            <w:r w:rsidRPr="00E55715">
              <w:rPr>
                <w:sz w:val="16"/>
                <w:szCs w:val="22"/>
              </w:rPr>
              <w:t xml:space="preserve"> ± 5</w:t>
            </w:r>
            <w:r w:rsidR="00EC1051">
              <w:rPr>
                <w:sz w:val="16"/>
                <w:szCs w:val="22"/>
              </w:rPr>
              <w:t>,</w:t>
            </w:r>
            <w:r w:rsidRPr="00E55715">
              <w:rPr>
                <w:sz w:val="16"/>
                <w:szCs w:val="22"/>
              </w:rPr>
              <w:t>11</w:t>
            </w:r>
            <w:r w:rsidR="003A37AE">
              <w:rPr>
                <w:rFonts w:hint="cs"/>
                <w:sz w:val="16"/>
                <w:szCs w:val="22"/>
                <w:rtl/>
              </w:rPr>
              <w:t xml:space="preserve">، </w:t>
            </w:r>
            <w:r w:rsidRPr="00E55715">
              <w:rPr>
                <w:rFonts w:hint="cs"/>
                <w:sz w:val="16"/>
                <w:szCs w:val="22"/>
                <w:rtl/>
              </w:rPr>
              <w:t>حيث</w:t>
            </w:r>
            <w:r w:rsidRPr="00E55715">
              <w:rPr>
                <w:sz w:val="16"/>
                <w:szCs w:val="22"/>
              </w:rPr>
              <w:t xml:space="preserve"> </w:t>
            </w:r>
            <w:r w:rsidRPr="00E55715">
              <w:rPr>
                <w:sz w:val="16"/>
                <w:szCs w:val="22"/>
              </w:rPr>
              <w:br/>
            </w:r>
            <w:r w:rsidRPr="003A37AE">
              <w:rPr>
                <w:i/>
                <w:iCs/>
                <w:sz w:val="16"/>
                <w:szCs w:val="22"/>
              </w:rPr>
              <w:t>K</w:t>
            </w:r>
            <w:r w:rsidRPr="00E55715">
              <w:rPr>
                <w:sz w:val="16"/>
                <w:szCs w:val="22"/>
              </w:rPr>
              <w:t> = −7, …, +6</w:t>
            </w:r>
          </w:p>
          <w:p w:rsidR="00311991" w:rsidRPr="00E55715" w:rsidRDefault="00AA67FB" w:rsidP="00E55715">
            <w:pPr>
              <w:pStyle w:val="Tabletext"/>
              <w:spacing w:before="0" w:after="0" w:line="240" w:lineRule="exact"/>
              <w:jc w:val="center"/>
              <w:rPr>
                <w:rFonts w:eastAsia="MS PGothic" w:hint="cs"/>
                <w:spacing w:val="-8"/>
                <w:sz w:val="16"/>
                <w:szCs w:val="22"/>
                <w:rtl/>
                <w:lang w:eastAsia="ja-JP" w:bidi="ar-SY"/>
              </w:rPr>
            </w:pPr>
            <w:r w:rsidRPr="00E55715">
              <w:rPr>
                <w:rFonts w:hint="cs"/>
                <w:spacing w:val="-8"/>
                <w:sz w:val="16"/>
                <w:szCs w:val="22"/>
                <w:rtl/>
                <w:lang w:eastAsia="ja-JP"/>
              </w:rPr>
              <w:t>(</w:t>
            </w:r>
            <w:r w:rsidR="00311991" w:rsidRPr="00E55715">
              <w:rPr>
                <w:rFonts w:hint="cs"/>
                <w:spacing w:val="-8"/>
                <w:sz w:val="16"/>
                <w:szCs w:val="22"/>
                <w:rtl/>
                <w:lang w:eastAsia="ja-JP"/>
              </w:rPr>
              <w:t xml:space="preserve">الملاحظة </w:t>
            </w:r>
            <w:r w:rsidRPr="00E55715">
              <w:rPr>
                <w:spacing w:val="-8"/>
                <w:sz w:val="16"/>
                <w:szCs w:val="22"/>
                <w:lang w:eastAsia="ja-JP"/>
              </w:rPr>
              <w:t>17</w:t>
            </w:r>
            <w:r w:rsidRPr="00E55715">
              <w:rPr>
                <w:rFonts w:hint="cs"/>
                <w:spacing w:val="-8"/>
                <w:sz w:val="16"/>
                <w:szCs w:val="22"/>
                <w:rtl/>
                <w:lang w:eastAsia="ja-JP" w:bidi="ar-SY"/>
              </w:rPr>
              <w:t>)</w:t>
            </w:r>
          </w:p>
        </w:tc>
        <w:tc>
          <w:tcPr>
            <w:tcW w:w="988" w:type="dxa"/>
            <w:tcBorders>
              <w:top w:val="single" w:sz="4" w:space="0" w:color="auto"/>
              <w:left w:val="single" w:sz="4" w:space="0" w:color="auto"/>
              <w:bottom w:val="single" w:sz="4" w:space="0" w:color="auto"/>
              <w:right w:val="single" w:sz="4" w:space="0" w:color="auto"/>
            </w:tcBorders>
            <w:vAlign w:val="center"/>
          </w:tcPr>
          <w:p w:rsidR="00311991" w:rsidRPr="00E55715" w:rsidRDefault="00311991" w:rsidP="00EC1051">
            <w:pPr>
              <w:pStyle w:val="Tabletext"/>
              <w:spacing w:before="0" w:after="0" w:line="240" w:lineRule="exact"/>
              <w:jc w:val="center"/>
              <w:rPr>
                <w:rFonts w:eastAsia="MS PGothic"/>
                <w:sz w:val="16"/>
                <w:szCs w:val="22"/>
              </w:rPr>
            </w:pPr>
            <w:r w:rsidRPr="00E55715">
              <w:rPr>
                <w:rFonts w:eastAsia="MS PGothic"/>
                <w:sz w:val="16"/>
                <w:szCs w:val="22"/>
              </w:rPr>
              <w:t>1 575</w:t>
            </w:r>
            <w:r w:rsidR="00EC1051">
              <w:rPr>
                <w:rFonts w:eastAsia="MS PGothic"/>
                <w:sz w:val="16"/>
                <w:szCs w:val="22"/>
              </w:rPr>
              <w:t>,</w:t>
            </w:r>
            <w:r w:rsidRPr="00E55715">
              <w:rPr>
                <w:rFonts w:eastAsia="MS PGothic"/>
                <w:sz w:val="16"/>
                <w:szCs w:val="22"/>
              </w:rPr>
              <w:t xml:space="preserve">42 </w:t>
            </w:r>
            <w:r w:rsidRPr="00E55715">
              <w:rPr>
                <w:rFonts w:eastAsia="MS PGothic"/>
                <w:sz w:val="16"/>
                <w:szCs w:val="22"/>
              </w:rPr>
              <w:sym w:font="Symbol" w:char="00B1"/>
            </w:r>
            <w:r w:rsidRPr="00E55715">
              <w:rPr>
                <w:rFonts w:eastAsia="MS PGothic"/>
                <w:sz w:val="16"/>
                <w:szCs w:val="22"/>
              </w:rPr>
              <w:t xml:space="preserve"> 15</w:t>
            </w:r>
            <w:r w:rsidR="00EC1051">
              <w:rPr>
                <w:rFonts w:eastAsia="MS PGothic"/>
                <w:sz w:val="16"/>
                <w:szCs w:val="22"/>
              </w:rPr>
              <w:t>,</w:t>
            </w:r>
            <w:r w:rsidRPr="00E55715">
              <w:rPr>
                <w:rFonts w:eastAsia="MS PGothic"/>
                <w:sz w:val="16"/>
                <w:szCs w:val="22"/>
              </w:rPr>
              <w:t>345</w:t>
            </w:r>
          </w:p>
        </w:tc>
        <w:tc>
          <w:tcPr>
            <w:tcW w:w="531" w:type="dxa"/>
            <w:tcBorders>
              <w:top w:val="single" w:sz="4" w:space="0" w:color="auto"/>
              <w:left w:val="single" w:sz="4" w:space="0" w:color="auto"/>
              <w:bottom w:val="single" w:sz="4" w:space="0" w:color="auto"/>
              <w:right w:val="single" w:sz="4" w:space="0" w:color="auto"/>
            </w:tcBorders>
            <w:textDirection w:val="btLr"/>
            <w:vAlign w:val="center"/>
          </w:tcPr>
          <w:p w:rsidR="00311991" w:rsidRPr="00E55715" w:rsidRDefault="00311991" w:rsidP="00EC1051">
            <w:pPr>
              <w:pStyle w:val="Tabletext"/>
              <w:spacing w:before="0" w:after="0" w:line="240" w:lineRule="exact"/>
              <w:jc w:val="center"/>
              <w:rPr>
                <w:sz w:val="16"/>
                <w:szCs w:val="22"/>
                <w:lang w:eastAsia="ja-JP"/>
              </w:rPr>
            </w:pPr>
            <w:r w:rsidRPr="00E55715">
              <w:rPr>
                <w:sz w:val="16"/>
                <w:szCs w:val="22"/>
                <w:lang w:eastAsia="ja-JP"/>
              </w:rPr>
              <w:t>1 575</w:t>
            </w:r>
            <w:r w:rsidR="00EC1051">
              <w:rPr>
                <w:sz w:val="16"/>
                <w:szCs w:val="22"/>
                <w:lang w:eastAsia="ja-JP"/>
              </w:rPr>
              <w:t>,</w:t>
            </w:r>
            <w:r w:rsidRPr="00E55715">
              <w:rPr>
                <w:sz w:val="16"/>
                <w:szCs w:val="22"/>
                <w:lang w:eastAsia="ja-JP"/>
              </w:rPr>
              <w:t>42 ± 12</w:t>
            </w:r>
          </w:p>
        </w:tc>
        <w:tc>
          <w:tcPr>
            <w:tcW w:w="942" w:type="dxa"/>
            <w:tcBorders>
              <w:top w:val="single" w:sz="4" w:space="0" w:color="auto"/>
              <w:left w:val="single" w:sz="4" w:space="0" w:color="auto"/>
              <w:bottom w:val="single" w:sz="4" w:space="0" w:color="auto"/>
              <w:right w:val="single" w:sz="4" w:space="0" w:color="auto"/>
            </w:tcBorders>
            <w:textDirection w:val="btLr"/>
            <w:vAlign w:val="center"/>
          </w:tcPr>
          <w:p w:rsidR="00311991" w:rsidRPr="00E55715" w:rsidRDefault="00311991" w:rsidP="003A37AE">
            <w:pPr>
              <w:pStyle w:val="Tabletext"/>
              <w:spacing w:before="0" w:after="0" w:line="240" w:lineRule="exact"/>
              <w:jc w:val="center"/>
              <w:rPr>
                <w:sz w:val="16"/>
                <w:szCs w:val="22"/>
                <w:lang w:eastAsia="ja-JP"/>
              </w:rPr>
            </w:pPr>
            <w:r w:rsidRPr="00E55715">
              <w:rPr>
                <w:sz w:val="16"/>
                <w:szCs w:val="22"/>
              </w:rPr>
              <w:t>1 602 + 0.5625</w:t>
            </w:r>
            <w:r w:rsidRPr="003A37AE">
              <w:rPr>
                <w:i/>
                <w:iCs/>
                <w:sz w:val="16"/>
                <w:szCs w:val="22"/>
              </w:rPr>
              <w:t>K</w:t>
            </w:r>
            <w:r w:rsidRPr="00E55715">
              <w:rPr>
                <w:sz w:val="16"/>
                <w:szCs w:val="22"/>
              </w:rPr>
              <w:t xml:space="preserve"> </w:t>
            </w:r>
            <w:r w:rsidRPr="00E55715">
              <w:rPr>
                <w:sz w:val="16"/>
                <w:szCs w:val="22"/>
              </w:rPr>
              <w:br/>
              <w:t>± 5</w:t>
            </w:r>
            <w:r w:rsidR="003A37AE">
              <w:rPr>
                <w:sz w:val="16"/>
                <w:szCs w:val="22"/>
              </w:rPr>
              <w:t>,</w:t>
            </w:r>
            <w:r w:rsidRPr="00E55715">
              <w:rPr>
                <w:sz w:val="16"/>
                <w:szCs w:val="22"/>
              </w:rPr>
              <w:t>11</w:t>
            </w:r>
            <w:r w:rsidR="003A37AE">
              <w:rPr>
                <w:rFonts w:hint="cs"/>
                <w:sz w:val="16"/>
                <w:szCs w:val="22"/>
                <w:rtl/>
              </w:rPr>
              <w:t>،</w:t>
            </w:r>
            <w:r w:rsidRPr="00E55715">
              <w:rPr>
                <w:sz w:val="16"/>
                <w:szCs w:val="22"/>
              </w:rPr>
              <w:t xml:space="preserve"> </w:t>
            </w:r>
            <w:r w:rsidR="00EC1051">
              <w:rPr>
                <w:rFonts w:hint="cs"/>
                <w:sz w:val="16"/>
                <w:szCs w:val="22"/>
                <w:rtl/>
              </w:rPr>
              <w:t xml:space="preserve"> </w:t>
            </w:r>
            <w:r w:rsidRPr="00E55715">
              <w:rPr>
                <w:rFonts w:hint="cs"/>
                <w:sz w:val="16"/>
                <w:szCs w:val="22"/>
                <w:rtl/>
              </w:rPr>
              <w:t>حيث</w:t>
            </w:r>
            <w:r w:rsidRPr="00E55715">
              <w:rPr>
                <w:sz w:val="16"/>
                <w:szCs w:val="22"/>
              </w:rPr>
              <w:t xml:space="preserve"> </w:t>
            </w:r>
            <w:r w:rsidRPr="00E55715">
              <w:rPr>
                <w:sz w:val="16"/>
                <w:szCs w:val="22"/>
              </w:rPr>
              <w:br/>
            </w:r>
            <w:r w:rsidRPr="003A37AE">
              <w:rPr>
                <w:i/>
                <w:iCs/>
                <w:sz w:val="16"/>
                <w:szCs w:val="22"/>
              </w:rPr>
              <w:t>K</w:t>
            </w:r>
            <w:r w:rsidRPr="00E55715">
              <w:rPr>
                <w:sz w:val="16"/>
                <w:szCs w:val="22"/>
              </w:rPr>
              <w:t> = −7, …, +6</w:t>
            </w:r>
          </w:p>
        </w:tc>
        <w:tc>
          <w:tcPr>
            <w:tcW w:w="991" w:type="dxa"/>
            <w:tcBorders>
              <w:top w:val="single" w:sz="4" w:space="0" w:color="auto"/>
              <w:left w:val="single" w:sz="4" w:space="0" w:color="auto"/>
              <w:bottom w:val="single" w:sz="4" w:space="0" w:color="auto"/>
              <w:right w:val="single" w:sz="4" w:space="0" w:color="auto"/>
            </w:tcBorders>
            <w:vAlign w:val="center"/>
          </w:tcPr>
          <w:p w:rsidR="00311991" w:rsidRPr="00E55715" w:rsidRDefault="00311991" w:rsidP="00EC1051">
            <w:pPr>
              <w:pStyle w:val="Tabletext"/>
              <w:spacing w:before="0" w:after="0" w:line="240" w:lineRule="exact"/>
              <w:jc w:val="center"/>
              <w:rPr>
                <w:sz w:val="16"/>
                <w:szCs w:val="22"/>
                <w:lang w:eastAsia="ja-JP"/>
              </w:rPr>
            </w:pPr>
            <w:r w:rsidRPr="00E55715">
              <w:rPr>
                <w:sz w:val="16"/>
                <w:szCs w:val="22"/>
                <w:lang w:eastAsia="ja-JP"/>
              </w:rPr>
              <w:t>1 561</w:t>
            </w:r>
            <w:r w:rsidR="00EC1051">
              <w:rPr>
                <w:sz w:val="16"/>
                <w:szCs w:val="22"/>
                <w:lang w:eastAsia="ja-JP"/>
              </w:rPr>
              <w:t>,</w:t>
            </w:r>
            <w:r w:rsidRPr="00E55715">
              <w:rPr>
                <w:sz w:val="16"/>
                <w:szCs w:val="22"/>
                <w:lang w:eastAsia="ja-JP"/>
              </w:rPr>
              <w:t>098</w:t>
            </w:r>
            <w:r w:rsidRPr="00E55715">
              <w:rPr>
                <w:sz w:val="16"/>
                <w:szCs w:val="22"/>
                <w:lang w:eastAsia="ja-JP"/>
              </w:rPr>
              <w:br/>
              <w:t>± 2</w:t>
            </w:r>
            <w:r w:rsidR="00EC1051">
              <w:rPr>
                <w:sz w:val="16"/>
                <w:szCs w:val="22"/>
                <w:lang w:eastAsia="ja-JP"/>
              </w:rPr>
              <w:t>,</w:t>
            </w:r>
            <w:r w:rsidRPr="00E55715">
              <w:rPr>
                <w:sz w:val="16"/>
                <w:szCs w:val="22"/>
                <w:lang w:eastAsia="ja-JP"/>
              </w:rPr>
              <w:t>046</w:t>
            </w:r>
            <w:r w:rsidRPr="00E55715">
              <w:rPr>
                <w:sz w:val="16"/>
                <w:szCs w:val="22"/>
                <w:lang w:eastAsia="ja-JP"/>
              </w:rPr>
              <w:br/>
              <w:t>1 589</w:t>
            </w:r>
            <w:r w:rsidR="00EC1051">
              <w:rPr>
                <w:sz w:val="16"/>
                <w:szCs w:val="22"/>
                <w:lang w:eastAsia="ja-JP"/>
              </w:rPr>
              <w:t>,</w:t>
            </w:r>
            <w:r w:rsidRPr="00E55715">
              <w:rPr>
                <w:sz w:val="16"/>
                <w:szCs w:val="22"/>
                <w:lang w:eastAsia="ja-JP"/>
              </w:rPr>
              <w:t>742</w:t>
            </w:r>
            <w:r w:rsidRPr="00E55715">
              <w:rPr>
                <w:sz w:val="16"/>
                <w:szCs w:val="22"/>
                <w:lang w:eastAsia="ja-JP"/>
              </w:rPr>
              <w:br/>
              <w:t>± 2</w:t>
            </w:r>
            <w:r w:rsidR="00EC1051">
              <w:rPr>
                <w:sz w:val="16"/>
                <w:szCs w:val="22"/>
                <w:lang w:eastAsia="ja-JP"/>
              </w:rPr>
              <w:t>,</w:t>
            </w:r>
            <w:r w:rsidRPr="00E55715">
              <w:rPr>
                <w:sz w:val="16"/>
                <w:szCs w:val="22"/>
                <w:lang w:eastAsia="ja-JP"/>
              </w:rPr>
              <w:t>046</w:t>
            </w:r>
          </w:p>
        </w:tc>
        <w:tc>
          <w:tcPr>
            <w:tcW w:w="473" w:type="dxa"/>
            <w:gridSpan w:val="2"/>
            <w:tcBorders>
              <w:top w:val="single" w:sz="4" w:space="0" w:color="auto"/>
              <w:left w:val="single" w:sz="4" w:space="0" w:color="auto"/>
              <w:bottom w:val="single" w:sz="4" w:space="0" w:color="auto"/>
              <w:right w:val="single" w:sz="4" w:space="0" w:color="auto"/>
            </w:tcBorders>
            <w:textDirection w:val="btLr"/>
            <w:vAlign w:val="center"/>
          </w:tcPr>
          <w:p w:rsidR="00311991" w:rsidRPr="00E55715" w:rsidRDefault="00311991" w:rsidP="00EC1051">
            <w:pPr>
              <w:pStyle w:val="Tabletext"/>
              <w:spacing w:before="0" w:after="0" w:line="240" w:lineRule="exact"/>
              <w:jc w:val="center"/>
              <w:rPr>
                <w:sz w:val="16"/>
                <w:szCs w:val="22"/>
                <w:lang w:eastAsia="ja-JP"/>
              </w:rPr>
            </w:pPr>
            <w:r w:rsidRPr="00E55715">
              <w:rPr>
                <w:sz w:val="16"/>
                <w:szCs w:val="22"/>
                <w:lang w:eastAsia="ja-JP"/>
              </w:rPr>
              <w:t>1 575</w:t>
            </w:r>
            <w:r w:rsidR="00EC1051">
              <w:rPr>
                <w:sz w:val="16"/>
                <w:szCs w:val="22"/>
                <w:lang w:eastAsia="ja-JP"/>
              </w:rPr>
              <w:t>,</w:t>
            </w:r>
            <w:r w:rsidRPr="00E55715">
              <w:rPr>
                <w:sz w:val="16"/>
                <w:szCs w:val="22"/>
                <w:lang w:eastAsia="ja-JP"/>
              </w:rPr>
              <w:t>42 ± 12</w:t>
            </w:r>
          </w:p>
        </w:tc>
        <w:tc>
          <w:tcPr>
            <w:tcW w:w="788" w:type="dxa"/>
            <w:tcBorders>
              <w:top w:val="single" w:sz="4" w:space="0" w:color="auto"/>
              <w:left w:val="single" w:sz="4" w:space="0" w:color="auto"/>
              <w:bottom w:val="single" w:sz="4" w:space="0" w:color="auto"/>
              <w:right w:val="single" w:sz="4" w:space="0" w:color="auto"/>
            </w:tcBorders>
            <w:textDirection w:val="btLr"/>
            <w:vAlign w:val="center"/>
          </w:tcPr>
          <w:p w:rsidR="00311991" w:rsidRPr="00E55715" w:rsidRDefault="00311991" w:rsidP="003A37AE">
            <w:pPr>
              <w:pStyle w:val="Tabletext"/>
              <w:spacing w:before="0" w:after="0" w:line="240" w:lineRule="exact"/>
              <w:jc w:val="center"/>
              <w:rPr>
                <w:sz w:val="16"/>
                <w:szCs w:val="22"/>
                <w:lang w:eastAsia="ja-JP"/>
              </w:rPr>
            </w:pPr>
            <w:r w:rsidRPr="00E55715">
              <w:rPr>
                <w:sz w:val="16"/>
                <w:szCs w:val="22"/>
              </w:rPr>
              <w:t>1 602 + 0</w:t>
            </w:r>
            <w:r w:rsidR="00EC1051">
              <w:rPr>
                <w:sz w:val="16"/>
                <w:szCs w:val="22"/>
              </w:rPr>
              <w:t>,</w:t>
            </w:r>
            <w:r w:rsidRPr="00E55715">
              <w:rPr>
                <w:sz w:val="16"/>
                <w:szCs w:val="22"/>
              </w:rPr>
              <w:t>5625</w:t>
            </w:r>
            <w:r w:rsidRPr="003A37AE">
              <w:rPr>
                <w:i/>
                <w:iCs/>
                <w:sz w:val="16"/>
                <w:szCs w:val="22"/>
              </w:rPr>
              <w:t>K</w:t>
            </w:r>
            <w:r w:rsidRPr="00E55715">
              <w:rPr>
                <w:sz w:val="16"/>
                <w:szCs w:val="22"/>
              </w:rPr>
              <w:t xml:space="preserve"> </w:t>
            </w:r>
            <w:r w:rsidRPr="00E55715">
              <w:rPr>
                <w:sz w:val="16"/>
                <w:szCs w:val="22"/>
              </w:rPr>
              <w:br/>
              <w:t>± 5</w:t>
            </w:r>
            <w:r w:rsidR="003A37AE">
              <w:rPr>
                <w:sz w:val="16"/>
                <w:szCs w:val="22"/>
              </w:rPr>
              <w:t>,</w:t>
            </w:r>
            <w:r w:rsidRPr="00E55715">
              <w:rPr>
                <w:sz w:val="16"/>
                <w:szCs w:val="22"/>
              </w:rPr>
              <w:t>11</w:t>
            </w:r>
            <w:r w:rsidR="003A37AE">
              <w:rPr>
                <w:rFonts w:hint="cs"/>
                <w:sz w:val="16"/>
                <w:szCs w:val="22"/>
                <w:rtl/>
              </w:rPr>
              <w:t>،</w:t>
            </w:r>
            <w:r w:rsidRPr="00E55715">
              <w:rPr>
                <w:sz w:val="16"/>
                <w:szCs w:val="22"/>
              </w:rPr>
              <w:t xml:space="preserve"> </w:t>
            </w:r>
            <w:r w:rsidR="00EC1051">
              <w:rPr>
                <w:rFonts w:hint="cs"/>
                <w:sz w:val="16"/>
                <w:szCs w:val="22"/>
                <w:rtl/>
                <w:lang w:bidi="ar-SY"/>
              </w:rPr>
              <w:t xml:space="preserve"> </w:t>
            </w:r>
            <w:r w:rsidRPr="00E55715">
              <w:rPr>
                <w:rFonts w:hint="cs"/>
                <w:sz w:val="16"/>
                <w:szCs w:val="22"/>
                <w:rtl/>
              </w:rPr>
              <w:t>حيث</w:t>
            </w:r>
            <w:r w:rsidRPr="00E55715">
              <w:rPr>
                <w:sz w:val="16"/>
                <w:szCs w:val="22"/>
              </w:rPr>
              <w:t xml:space="preserve"> </w:t>
            </w:r>
            <w:r w:rsidRPr="00E55715">
              <w:rPr>
                <w:sz w:val="16"/>
                <w:szCs w:val="22"/>
              </w:rPr>
              <w:br/>
            </w:r>
            <w:r w:rsidRPr="00240899">
              <w:rPr>
                <w:i/>
                <w:iCs/>
                <w:sz w:val="16"/>
                <w:szCs w:val="22"/>
              </w:rPr>
              <w:t>K</w:t>
            </w:r>
            <w:r w:rsidRPr="00E55715">
              <w:rPr>
                <w:sz w:val="16"/>
                <w:szCs w:val="22"/>
              </w:rPr>
              <w:t> = –7, …, +6</w:t>
            </w:r>
          </w:p>
        </w:tc>
        <w:tc>
          <w:tcPr>
            <w:tcW w:w="91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extDirection w:val="btLr"/>
            <w:vAlign w:val="center"/>
          </w:tcPr>
          <w:p w:rsidR="00311991" w:rsidRPr="00E55715" w:rsidRDefault="00311991" w:rsidP="00EC1051">
            <w:pPr>
              <w:pStyle w:val="Tabletext"/>
              <w:spacing w:before="0" w:after="0" w:line="240" w:lineRule="exact"/>
              <w:jc w:val="center"/>
              <w:rPr>
                <w:rFonts w:eastAsia="MS PGothic"/>
                <w:sz w:val="16"/>
                <w:szCs w:val="22"/>
              </w:rPr>
            </w:pPr>
            <w:r w:rsidRPr="00E55715">
              <w:rPr>
                <w:sz w:val="16"/>
                <w:szCs w:val="22"/>
                <w:lang w:eastAsia="ja-JP"/>
              </w:rPr>
              <w:t>1 575</w:t>
            </w:r>
            <w:r w:rsidR="00EC1051">
              <w:rPr>
                <w:sz w:val="16"/>
                <w:szCs w:val="22"/>
                <w:lang w:eastAsia="ja-JP"/>
              </w:rPr>
              <w:t>,</w:t>
            </w:r>
            <w:r w:rsidRPr="00E55715">
              <w:rPr>
                <w:sz w:val="16"/>
                <w:szCs w:val="22"/>
                <w:lang w:eastAsia="ja-JP"/>
              </w:rPr>
              <w:t xml:space="preserve">42 ± </w:t>
            </w:r>
            <w:r w:rsidRPr="00E55715">
              <w:rPr>
                <w:rFonts w:eastAsia="MS PGothic"/>
                <w:sz w:val="16"/>
                <w:szCs w:val="22"/>
              </w:rPr>
              <w:t>15</w:t>
            </w:r>
            <w:r w:rsidR="00EC1051">
              <w:rPr>
                <w:rFonts w:eastAsia="MS PGothic"/>
                <w:sz w:val="16"/>
                <w:szCs w:val="22"/>
              </w:rPr>
              <w:t>,</w:t>
            </w:r>
            <w:r w:rsidRPr="00E55715">
              <w:rPr>
                <w:rFonts w:eastAsia="MS PGothic"/>
                <w:sz w:val="16"/>
                <w:szCs w:val="22"/>
              </w:rPr>
              <w:t>345</w:t>
            </w:r>
          </w:p>
        </w:tc>
        <w:tc>
          <w:tcPr>
            <w:tcW w:w="8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extDirection w:val="btLr"/>
            <w:vAlign w:val="center"/>
          </w:tcPr>
          <w:p w:rsidR="00311991" w:rsidRPr="00E55715" w:rsidRDefault="00311991" w:rsidP="003A37AE">
            <w:pPr>
              <w:pStyle w:val="Tabletext"/>
              <w:spacing w:before="0" w:after="0" w:line="240" w:lineRule="exact"/>
              <w:jc w:val="center"/>
              <w:rPr>
                <w:rFonts w:eastAsia="MS PGothic"/>
                <w:sz w:val="16"/>
                <w:szCs w:val="22"/>
              </w:rPr>
            </w:pPr>
            <w:r w:rsidRPr="00E55715">
              <w:rPr>
                <w:sz w:val="16"/>
                <w:szCs w:val="22"/>
              </w:rPr>
              <w:t>1 602 +0.5625</w:t>
            </w:r>
            <w:r w:rsidRPr="003A37AE">
              <w:rPr>
                <w:i/>
                <w:iCs/>
                <w:sz w:val="16"/>
                <w:szCs w:val="22"/>
              </w:rPr>
              <w:t>K</w:t>
            </w:r>
            <w:r w:rsidRPr="00E55715">
              <w:rPr>
                <w:sz w:val="16"/>
                <w:szCs w:val="22"/>
              </w:rPr>
              <w:br/>
              <w:t>± 5</w:t>
            </w:r>
            <w:r w:rsidR="003A37AE">
              <w:rPr>
                <w:sz w:val="16"/>
                <w:szCs w:val="22"/>
              </w:rPr>
              <w:t>,</w:t>
            </w:r>
            <w:r w:rsidRPr="00E55715">
              <w:rPr>
                <w:sz w:val="16"/>
                <w:szCs w:val="22"/>
              </w:rPr>
              <w:t>11</w:t>
            </w:r>
            <w:r w:rsidR="003A37AE">
              <w:rPr>
                <w:rFonts w:hint="cs"/>
                <w:sz w:val="16"/>
                <w:szCs w:val="22"/>
                <w:rtl/>
              </w:rPr>
              <w:t>،</w:t>
            </w:r>
            <w:r w:rsidRPr="00E55715">
              <w:rPr>
                <w:sz w:val="16"/>
                <w:szCs w:val="22"/>
              </w:rPr>
              <w:t xml:space="preserve"> </w:t>
            </w:r>
            <w:r w:rsidRPr="00E55715">
              <w:rPr>
                <w:rFonts w:hint="cs"/>
                <w:sz w:val="16"/>
                <w:szCs w:val="22"/>
                <w:rtl/>
              </w:rPr>
              <w:t>حيث</w:t>
            </w:r>
            <w:r w:rsidRPr="00E55715">
              <w:rPr>
                <w:sz w:val="16"/>
                <w:szCs w:val="22"/>
              </w:rPr>
              <w:t xml:space="preserve"> </w:t>
            </w:r>
            <w:r w:rsidRPr="00E55715">
              <w:rPr>
                <w:sz w:val="16"/>
                <w:szCs w:val="22"/>
              </w:rPr>
              <w:br/>
            </w:r>
            <w:r w:rsidRPr="00240899">
              <w:rPr>
                <w:i/>
                <w:iCs/>
                <w:sz w:val="16"/>
                <w:szCs w:val="22"/>
              </w:rPr>
              <w:t>K</w:t>
            </w:r>
            <w:r w:rsidRPr="00E55715">
              <w:rPr>
                <w:sz w:val="16"/>
                <w:szCs w:val="22"/>
              </w:rPr>
              <w:t> = –7, …, +6</w:t>
            </w:r>
          </w:p>
        </w:tc>
      </w:tr>
      <w:tr w:rsidR="005E1CE2" w:rsidRPr="00E55715" w:rsidTr="00240899">
        <w:trPr>
          <w:cantSplit/>
          <w:jc w:val="center"/>
        </w:trPr>
        <w:tc>
          <w:tcPr>
            <w:tcW w:w="1835" w:type="dxa"/>
            <w:tcBorders>
              <w:top w:val="single" w:sz="4" w:space="0" w:color="auto"/>
              <w:left w:val="single" w:sz="4" w:space="0" w:color="auto"/>
              <w:bottom w:val="single" w:sz="4" w:space="0" w:color="auto"/>
              <w:right w:val="single" w:sz="4" w:space="0" w:color="auto"/>
            </w:tcBorders>
            <w:vAlign w:val="center"/>
          </w:tcPr>
          <w:p w:rsidR="00311991" w:rsidRPr="00E55715" w:rsidRDefault="00311991" w:rsidP="00E55715">
            <w:pPr>
              <w:pStyle w:val="Tabletext"/>
              <w:spacing w:before="0" w:after="0" w:line="240" w:lineRule="exact"/>
              <w:rPr>
                <w:rFonts w:eastAsia="MS PGothic"/>
                <w:spacing w:val="-6"/>
                <w:sz w:val="16"/>
                <w:szCs w:val="22"/>
              </w:rPr>
            </w:pPr>
            <w:r w:rsidRPr="00E55715">
              <w:rPr>
                <w:rFonts w:eastAsia="MS PGothic" w:hint="cs"/>
                <w:spacing w:val="-6"/>
                <w:sz w:val="16"/>
                <w:szCs w:val="22"/>
                <w:rtl/>
              </w:rPr>
              <w:t>الكسب الأقصى لهوائي المستقبِل في</w:t>
            </w:r>
            <w:r w:rsidR="00AA67FB" w:rsidRPr="00E55715">
              <w:rPr>
                <w:rFonts w:eastAsia="MS PGothic" w:hint="eastAsia"/>
                <w:spacing w:val="-6"/>
                <w:sz w:val="16"/>
                <w:szCs w:val="22"/>
                <w:rtl/>
              </w:rPr>
              <w:t> </w:t>
            </w:r>
            <w:r w:rsidRPr="00E55715">
              <w:rPr>
                <w:rFonts w:eastAsia="MS PGothic" w:hint="cs"/>
                <w:spacing w:val="-6"/>
                <w:sz w:val="16"/>
                <w:szCs w:val="22"/>
                <w:rtl/>
              </w:rPr>
              <w:t>نصف الكرة الأعلى</w:t>
            </w:r>
            <w:r w:rsidR="00AA67FB" w:rsidRPr="00E55715">
              <w:rPr>
                <w:rFonts w:eastAsia="MS PGothic" w:hint="cs"/>
                <w:spacing w:val="-6"/>
                <w:sz w:val="16"/>
                <w:szCs w:val="22"/>
                <w:rtl/>
              </w:rPr>
              <w:t xml:space="preserve"> </w:t>
            </w:r>
            <w:r w:rsidRPr="00E55715">
              <w:rPr>
                <w:rFonts w:eastAsia="MS PGothic"/>
                <w:spacing w:val="-6"/>
                <w:sz w:val="16"/>
                <w:szCs w:val="22"/>
              </w:rPr>
              <w:t>(</w:t>
            </w:r>
            <w:proofErr w:type="spellStart"/>
            <w:r w:rsidRPr="00E55715">
              <w:rPr>
                <w:rFonts w:eastAsia="MS PGothic"/>
                <w:spacing w:val="-6"/>
                <w:sz w:val="16"/>
                <w:szCs w:val="22"/>
              </w:rPr>
              <w:t>dBi</w:t>
            </w:r>
            <w:proofErr w:type="spellEnd"/>
            <w:r w:rsidRPr="00E55715">
              <w:rPr>
                <w:rFonts w:eastAsia="MS PGothic"/>
                <w:spacing w:val="-6"/>
                <w:sz w:val="16"/>
                <w:szCs w:val="22"/>
              </w:rPr>
              <w:t>)</w:t>
            </w:r>
          </w:p>
        </w:tc>
        <w:tc>
          <w:tcPr>
            <w:tcW w:w="893" w:type="dxa"/>
            <w:tcBorders>
              <w:top w:val="single" w:sz="4" w:space="0" w:color="auto"/>
              <w:left w:val="single" w:sz="4" w:space="0" w:color="auto"/>
              <w:bottom w:val="single" w:sz="4" w:space="0" w:color="auto"/>
              <w:right w:val="single" w:sz="4" w:space="0" w:color="auto"/>
            </w:tcBorders>
            <w:vAlign w:val="center"/>
          </w:tcPr>
          <w:p w:rsidR="00311991" w:rsidRPr="00E55715" w:rsidRDefault="00311991" w:rsidP="00EC1051">
            <w:pPr>
              <w:pStyle w:val="Tabletext"/>
              <w:spacing w:before="0" w:after="0" w:line="240" w:lineRule="exact"/>
              <w:jc w:val="center"/>
              <w:rPr>
                <w:rFonts w:eastAsia="MS PGothic" w:hint="cs"/>
                <w:sz w:val="16"/>
                <w:szCs w:val="22"/>
                <w:highlight w:val="green"/>
                <w:rtl/>
                <w:lang w:eastAsia="ja-JP" w:bidi="ar-SY"/>
              </w:rPr>
            </w:pPr>
            <w:r w:rsidRPr="00E55715">
              <w:rPr>
                <w:rFonts w:eastAsia="MS PGothic"/>
                <w:sz w:val="16"/>
                <w:szCs w:val="22"/>
              </w:rPr>
              <w:t>+3</w:t>
            </w:r>
            <w:r w:rsidR="00EC1051">
              <w:rPr>
                <w:rFonts w:eastAsia="MS PGothic"/>
                <w:sz w:val="16"/>
                <w:szCs w:val="22"/>
              </w:rPr>
              <w:t>,</w:t>
            </w:r>
            <w:r w:rsidRPr="00E55715">
              <w:rPr>
                <w:rFonts w:eastAsia="MS PGothic"/>
                <w:sz w:val="16"/>
                <w:szCs w:val="22"/>
              </w:rPr>
              <w:t>0</w:t>
            </w:r>
            <w:r w:rsidRPr="00E55715">
              <w:rPr>
                <w:rFonts w:eastAsia="MS PGothic"/>
                <w:sz w:val="16"/>
                <w:szCs w:val="22"/>
                <w:vertAlign w:val="superscript"/>
              </w:rPr>
              <w:br/>
            </w:r>
            <w:r w:rsidR="00AA67FB" w:rsidRPr="00E55715">
              <w:rPr>
                <w:rFonts w:eastAsia="MS PGothic" w:hint="cs"/>
                <w:sz w:val="16"/>
                <w:szCs w:val="22"/>
                <w:rtl/>
              </w:rPr>
              <w:t>(</w:t>
            </w:r>
            <w:r w:rsidRPr="00E55715">
              <w:rPr>
                <w:rFonts w:eastAsia="MS PGothic" w:hint="cs"/>
                <w:sz w:val="16"/>
                <w:szCs w:val="22"/>
                <w:rtl/>
              </w:rPr>
              <w:t>دائري</w:t>
            </w:r>
            <w:r w:rsidR="00AA67FB" w:rsidRPr="00E55715">
              <w:rPr>
                <w:rFonts w:eastAsia="MS PGothic" w:hint="cs"/>
                <w:sz w:val="16"/>
                <w:szCs w:val="22"/>
                <w:rtl/>
              </w:rPr>
              <w:t>)</w:t>
            </w:r>
            <w:r w:rsidRPr="00E55715">
              <w:rPr>
                <w:rFonts w:eastAsia="MS PGothic"/>
                <w:sz w:val="16"/>
                <w:szCs w:val="22"/>
              </w:rPr>
              <w:br/>
            </w:r>
            <w:r w:rsidR="00AA67FB" w:rsidRPr="00E55715">
              <w:rPr>
                <w:rFonts w:eastAsia="MS PGothic" w:hint="cs"/>
                <w:spacing w:val="-16"/>
                <w:sz w:val="16"/>
                <w:szCs w:val="22"/>
                <w:rtl/>
                <w:lang w:eastAsia="ja-JP"/>
              </w:rPr>
              <w:t>(</w:t>
            </w:r>
            <w:r w:rsidRPr="00E55715">
              <w:rPr>
                <w:rFonts w:eastAsia="MS PGothic" w:hint="cs"/>
                <w:spacing w:val="-16"/>
                <w:sz w:val="16"/>
                <w:szCs w:val="22"/>
                <w:rtl/>
              </w:rPr>
              <w:t xml:space="preserve">الملاحظة </w:t>
            </w:r>
            <w:r w:rsidR="00AA67FB" w:rsidRPr="00E55715">
              <w:rPr>
                <w:rFonts w:eastAsia="MS PGothic"/>
                <w:spacing w:val="-16"/>
                <w:sz w:val="16"/>
                <w:szCs w:val="22"/>
              </w:rPr>
              <w:t>5</w:t>
            </w:r>
            <w:r w:rsidR="00AA67FB" w:rsidRPr="00E55715">
              <w:rPr>
                <w:rFonts w:eastAsia="MS PGothic" w:hint="cs"/>
                <w:spacing w:val="-16"/>
                <w:sz w:val="16"/>
                <w:szCs w:val="22"/>
                <w:rtl/>
                <w:lang w:bidi="ar-SY"/>
              </w:rPr>
              <w:t>)</w:t>
            </w:r>
          </w:p>
        </w:tc>
        <w:tc>
          <w:tcPr>
            <w:tcW w:w="1278" w:type="dxa"/>
            <w:tcBorders>
              <w:top w:val="single" w:sz="4" w:space="0" w:color="auto"/>
              <w:left w:val="single" w:sz="4" w:space="0" w:color="auto"/>
              <w:bottom w:val="single" w:sz="4" w:space="0" w:color="auto"/>
              <w:right w:val="single" w:sz="4" w:space="0" w:color="auto"/>
            </w:tcBorders>
            <w:vAlign w:val="center"/>
          </w:tcPr>
          <w:p w:rsidR="00311991" w:rsidRPr="00E55715" w:rsidRDefault="00311991" w:rsidP="00E55715">
            <w:pPr>
              <w:pStyle w:val="Tabletext"/>
              <w:spacing w:before="0" w:after="0" w:line="240" w:lineRule="exact"/>
              <w:jc w:val="center"/>
              <w:rPr>
                <w:rFonts w:eastAsia="MS PGothic" w:hint="cs"/>
                <w:sz w:val="16"/>
                <w:szCs w:val="22"/>
                <w:rtl/>
                <w:lang w:eastAsia="ja-JP" w:bidi="ar-SY"/>
              </w:rPr>
            </w:pPr>
            <w:r w:rsidRPr="00E55715">
              <w:rPr>
                <w:sz w:val="16"/>
                <w:szCs w:val="22"/>
              </w:rPr>
              <w:t>7</w:t>
            </w:r>
            <w:r w:rsidR="00BE2CF0">
              <w:rPr>
                <w:sz w:val="16"/>
                <w:szCs w:val="22"/>
              </w:rPr>
              <w:t>+</w:t>
            </w:r>
            <w:r w:rsidRPr="00E55715">
              <w:rPr>
                <w:sz w:val="16"/>
                <w:szCs w:val="22"/>
                <w:vertAlign w:val="superscript"/>
              </w:rPr>
              <w:br/>
            </w:r>
            <w:r w:rsidR="00AA67FB" w:rsidRPr="00E55715">
              <w:rPr>
                <w:rFonts w:hint="cs"/>
                <w:spacing w:val="-8"/>
                <w:sz w:val="16"/>
                <w:szCs w:val="22"/>
                <w:rtl/>
                <w:lang w:eastAsia="ja-JP"/>
              </w:rPr>
              <w:t>(</w:t>
            </w:r>
            <w:r w:rsidRPr="00E55715">
              <w:rPr>
                <w:rFonts w:eastAsia="MS PGothic" w:hint="cs"/>
                <w:spacing w:val="-8"/>
                <w:sz w:val="16"/>
                <w:szCs w:val="22"/>
                <w:rtl/>
              </w:rPr>
              <w:t xml:space="preserve">الملاحظة </w:t>
            </w:r>
            <w:r w:rsidR="00AA67FB" w:rsidRPr="00E55715">
              <w:rPr>
                <w:rFonts w:eastAsia="MS PGothic"/>
                <w:spacing w:val="-8"/>
                <w:sz w:val="16"/>
                <w:szCs w:val="22"/>
              </w:rPr>
              <w:t>13</w:t>
            </w:r>
            <w:r w:rsidR="00AA67FB" w:rsidRPr="00E55715">
              <w:rPr>
                <w:rFonts w:eastAsia="MS PGothic" w:hint="cs"/>
                <w:spacing w:val="-8"/>
                <w:sz w:val="16"/>
                <w:szCs w:val="22"/>
                <w:rtl/>
                <w:lang w:bidi="ar-SY"/>
              </w:rPr>
              <w:t>)</w:t>
            </w:r>
          </w:p>
        </w:tc>
        <w:tc>
          <w:tcPr>
            <w:tcW w:w="970" w:type="dxa"/>
            <w:tcBorders>
              <w:top w:val="single" w:sz="4" w:space="0" w:color="auto"/>
              <w:left w:val="single" w:sz="4" w:space="0" w:color="auto"/>
              <w:bottom w:val="single" w:sz="4" w:space="0" w:color="auto"/>
              <w:right w:val="single" w:sz="4" w:space="0" w:color="auto"/>
            </w:tcBorders>
            <w:vAlign w:val="center"/>
          </w:tcPr>
          <w:p w:rsidR="00311991" w:rsidRPr="00E55715" w:rsidRDefault="00311991" w:rsidP="00EC1051">
            <w:pPr>
              <w:pStyle w:val="Tabletext"/>
              <w:spacing w:before="0" w:after="0" w:line="240" w:lineRule="exact"/>
              <w:jc w:val="center"/>
              <w:rPr>
                <w:rFonts w:eastAsia="MS PGothic" w:hint="cs"/>
                <w:sz w:val="16"/>
                <w:szCs w:val="22"/>
                <w:highlight w:val="green"/>
                <w:rtl/>
                <w:lang w:eastAsia="ja-JP" w:bidi="ar-SY"/>
              </w:rPr>
            </w:pPr>
            <w:r w:rsidRPr="00E55715">
              <w:rPr>
                <w:rFonts w:eastAsia="MS PGothic"/>
                <w:sz w:val="16"/>
                <w:szCs w:val="22"/>
              </w:rPr>
              <w:t>3</w:t>
            </w:r>
            <w:r w:rsidR="00EC1051">
              <w:rPr>
                <w:rFonts w:eastAsia="MS PGothic"/>
                <w:sz w:val="16"/>
                <w:szCs w:val="22"/>
              </w:rPr>
              <w:t>,</w:t>
            </w:r>
            <w:r w:rsidRPr="00E55715">
              <w:rPr>
                <w:rFonts w:eastAsia="MS PGothic"/>
                <w:sz w:val="16"/>
                <w:szCs w:val="22"/>
              </w:rPr>
              <w:t>0</w:t>
            </w:r>
            <w:r w:rsidR="00BE2CF0">
              <w:rPr>
                <w:rFonts w:eastAsia="MS PGothic"/>
                <w:sz w:val="16"/>
                <w:szCs w:val="22"/>
              </w:rPr>
              <w:t>+</w:t>
            </w:r>
            <w:r w:rsidRPr="00E55715">
              <w:rPr>
                <w:rFonts w:eastAsia="MS PGothic"/>
                <w:sz w:val="16"/>
                <w:szCs w:val="22"/>
                <w:vertAlign w:val="superscript"/>
              </w:rPr>
              <w:br/>
            </w:r>
            <w:r w:rsidR="00AA67FB" w:rsidRPr="00E55715">
              <w:rPr>
                <w:rFonts w:eastAsia="MS PGothic" w:hint="cs"/>
                <w:sz w:val="16"/>
                <w:szCs w:val="22"/>
                <w:rtl/>
              </w:rPr>
              <w:t>(</w:t>
            </w:r>
            <w:r w:rsidRPr="00E55715">
              <w:rPr>
                <w:rFonts w:eastAsia="MS PGothic" w:hint="cs"/>
                <w:sz w:val="16"/>
                <w:szCs w:val="22"/>
                <w:rtl/>
              </w:rPr>
              <w:t>دائري</w:t>
            </w:r>
            <w:r w:rsidR="00AA67FB" w:rsidRPr="00E55715">
              <w:rPr>
                <w:rFonts w:eastAsia="MS PGothic" w:hint="cs"/>
                <w:sz w:val="16"/>
                <w:szCs w:val="22"/>
                <w:rtl/>
              </w:rPr>
              <w:t>)</w:t>
            </w:r>
            <w:r w:rsidRPr="00E55715">
              <w:rPr>
                <w:rFonts w:eastAsia="MS PGothic"/>
                <w:sz w:val="16"/>
                <w:szCs w:val="22"/>
              </w:rPr>
              <w:br/>
            </w:r>
            <w:r w:rsidR="00AA67FB" w:rsidRPr="00E55715">
              <w:rPr>
                <w:rFonts w:eastAsia="MS PGothic" w:hint="cs"/>
                <w:spacing w:val="-16"/>
                <w:sz w:val="16"/>
                <w:szCs w:val="22"/>
                <w:rtl/>
                <w:lang w:eastAsia="ja-JP"/>
              </w:rPr>
              <w:t>(</w:t>
            </w:r>
            <w:r w:rsidRPr="00E55715">
              <w:rPr>
                <w:rFonts w:eastAsia="MS PGothic" w:hint="cs"/>
                <w:spacing w:val="-16"/>
                <w:sz w:val="16"/>
                <w:szCs w:val="22"/>
                <w:rtl/>
              </w:rPr>
              <w:t xml:space="preserve">الملاحظة </w:t>
            </w:r>
            <w:r w:rsidR="00AA67FB" w:rsidRPr="00E55715">
              <w:rPr>
                <w:rFonts w:eastAsia="MS PGothic"/>
                <w:spacing w:val="-16"/>
                <w:sz w:val="16"/>
                <w:szCs w:val="22"/>
              </w:rPr>
              <w:t>5</w:t>
            </w:r>
            <w:r w:rsidR="00AA67FB" w:rsidRPr="00E55715">
              <w:rPr>
                <w:rFonts w:eastAsia="MS PGothic" w:hint="cs"/>
                <w:spacing w:val="-16"/>
                <w:sz w:val="16"/>
                <w:szCs w:val="22"/>
                <w:rtl/>
                <w:lang w:bidi="ar-SY"/>
              </w:rPr>
              <w:t>)</w:t>
            </w:r>
          </w:p>
        </w:tc>
        <w:tc>
          <w:tcPr>
            <w:tcW w:w="1316" w:type="dxa"/>
            <w:tcBorders>
              <w:top w:val="single" w:sz="4" w:space="0" w:color="auto"/>
              <w:left w:val="single" w:sz="4" w:space="0" w:color="auto"/>
              <w:bottom w:val="single" w:sz="4" w:space="0" w:color="auto"/>
              <w:right w:val="single" w:sz="4" w:space="0" w:color="auto"/>
            </w:tcBorders>
            <w:vAlign w:val="center"/>
          </w:tcPr>
          <w:p w:rsidR="00311991" w:rsidRPr="00E55715" w:rsidRDefault="00311991" w:rsidP="00E55715">
            <w:pPr>
              <w:pStyle w:val="Tabletext"/>
              <w:spacing w:before="0" w:after="0" w:line="240" w:lineRule="exact"/>
              <w:jc w:val="center"/>
              <w:rPr>
                <w:sz w:val="16"/>
                <w:szCs w:val="22"/>
                <w:lang w:eastAsia="ja-JP"/>
              </w:rPr>
            </w:pPr>
            <w:r w:rsidRPr="00E55715">
              <w:rPr>
                <w:sz w:val="16"/>
                <w:szCs w:val="22"/>
              </w:rPr>
              <w:t>7</w:t>
            </w:r>
            <w:r w:rsidR="00BE2CF0">
              <w:rPr>
                <w:sz w:val="16"/>
                <w:szCs w:val="22"/>
              </w:rPr>
              <w:t>+</w:t>
            </w:r>
            <w:r w:rsidRPr="00E55715">
              <w:rPr>
                <w:sz w:val="16"/>
                <w:szCs w:val="22"/>
                <w:vertAlign w:val="superscript"/>
              </w:rPr>
              <w:t xml:space="preserve"> </w:t>
            </w:r>
            <w:r w:rsidRPr="00E55715">
              <w:rPr>
                <w:sz w:val="16"/>
                <w:szCs w:val="22"/>
                <w:vertAlign w:val="superscript"/>
                <w:lang w:eastAsia="ja-JP"/>
              </w:rPr>
              <w:br/>
            </w:r>
            <w:r w:rsidRPr="00E55715">
              <w:rPr>
                <w:rFonts w:hint="cs"/>
                <w:sz w:val="16"/>
                <w:szCs w:val="22"/>
                <w:rtl/>
                <w:lang w:eastAsia="ja-JP"/>
              </w:rPr>
              <w:t xml:space="preserve">(الملاحظتان </w:t>
            </w:r>
            <w:r w:rsidR="00AA67FB" w:rsidRPr="00E55715">
              <w:rPr>
                <w:sz w:val="16"/>
                <w:szCs w:val="22"/>
                <w:lang w:eastAsia="ja-JP"/>
              </w:rPr>
              <w:t>13</w:t>
            </w:r>
            <w:r w:rsidRPr="00E55715">
              <w:rPr>
                <w:rFonts w:hint="cs"/>
                <w:sz w:val="16"/>
                <w:szCs w:val="22"/>
                <w:rtl/>
                <w:lang w:eastAsia="ja-JP"/>
              </w:rPr>
              <w:t xml:space="preserve"> و</w:t>
            </w:r>
            <w:r w:rsidR="00AA67FB" w:rsidRPr="00E55715">
              <w:rPr>
                <w:sz w:val="16"/>
                <w:szCs w:val="22"/>
                <w:lang w:eastAsia="ja-JP"/>
              </w:rPr>
              <w:t>16</w:t>
            </w:r>
            <w:r w:rsidRPr="00E55715">
              <w:rPr>
                <w:rFonts w:hint="cs"/>
                <w:sz w:val="16"/>
                <w:szCs w:val="22"/>
                <w:rtl/>
                <w:lang w:eastAsia="ja-JP"/>
              </w:rPr>
              <w:t>)</w:t>
            </w:r>
          </w:p>
        </w:tc>
        <w:tc>
          <w:tcPr>
            <w:tcW w:w="988" w:type="dxa"/>
            <w:tcBorders>
              <w:top w:val="single" w:sz="4" w:space="0" w:color="auto"/>
              <w:left w:val="single" w:sz="4" w:space="0" w:color="auto"/>
              <w:bottom w:val="single" w:sz="4" w:space="0" w:color="auto"/>
              <w:right w:val="single" w:sz="4" w:space="0" w:color="auto"/>
            </w:tcBorders>
            <w:vAlign w:val="center"/>
          </w:tcPr>
          <w:p w:rsidR="00311991" w:rsidRPr="00E55715" w:rsidRDefault="00311991" w:rsidP="00EC1051">
            <w:pPr>
              <w:pStyle w:val="Tabletext"/>
              <w:spacing w:before="0" w:after="0" w:line="240" w:lineRule="exact"/>
              <w:jc w:val="center"/>
              <w:rPr>
                <w:rFonts w:eastAsia="MS PGothic" w:hint="cs"/>
                <w:sz w:val="16"/>
                <w:szCs w:val="22"/>
                <w:rtl/>
                <w:lang w:eastAsia="ja-JP" w:bidi="ar-SY"/>
              </w:rPr>
            </w:pPr>
            <w:r w:rsidRPr="00E55715">
              <w:rPr>
                <w:rFonts w:eastAsia="MS PGothic"/>
                <w:sz w:val="16"/>
                <w:szCs w:val="22"/>
              </w:rPr>
              <w:t>2</w:t>
            </w:r>
            <w:r w:rsidR="00EC1051">
              <w:rPr>
                <w:rFonts w:eastAsia="MS PGothic"/>
                <w:sz w:val="16"/>
                <w:szCs w:val="22"/>
              </w:rPr>
              <w:t>,</w:t>
            </w:r>
            <w:r w:rsidRPr="00E55715">
              <w:rPr>
                <w:rFonts w:eastAsia="MS PGothic"/>
                <w:sz w:val="16"/>
                <w:szCs w:val="22"/>
              </w:rPr>
              <w:t>0</w:t>
            </w:r>
            <w:r w:rsidR="00BE2CF0">
              <w:rPr>
                <w:rFonts w:eastAsia="MS PGothic"/>
                <w:sz w:val="16"/>
                <w:szCs w:val="22"/>
              </w:rPr>
              <w:t>–</w:t>
            </w:r>
            <w:r w:rsidRPr="00E55715">
              <w:rPr>
                <w:rFonts w:eastAsia="MS PGothic"/>
                <w:sz w:val="16"/>
                <w:szCs w:val="22"/>
                <w:vertAlign w:val="superscript"/>
              </w:rPr>
              <w:br/>
            </w:r>
            <w:r w:rsidR="00AA67FB" w:rsidRPr="00E55715">
              <w:rPr>
                <w:rFonts w:eastAsia="MS PGothic" w:hint="cs"/>
                <w:sz w:val="16"/>
                <w:szCs w:val="22"/>
                <w:rtl/>
              </w:rPr>
              <w:t>(</w:t>
            </w:r>
            <w:r w:rsidRPr="00E55715">
              <w:rPr>
                <w:rFonts w:eastAsia="MS PGothic" w:hint="cs"/>
                <w:sz w:val="16"/>
                <w:szCs w:val="22"/>
                <w:rtl/>
              </w:rPr>
              <w:t>دائري</w:t>
            </w:r>
            <w:r w:rsidR="00AA67FB" w:rsidRPr="00E55715">
              <w:rPr>
                <w:rFonts w:eastAsia="MS PGothic" w:hint="cs"/>
                <w:sz w:val="16"/>
                <w:szCs w:val="22"/>
                <w:rtl/>
              </w:rPr>
              <w:t>)</w:t>
            </w:r>
            <w:r w:rsidRPr="00E55715">
              <w:rPr>
                <w:rFonts w:eastAsia="MS PGothic"/>
                <w:sz w:val="16"/>
                <w:szCs w:val="22"/>
              </w:rPr>
              <w:br/>
            </w:r>
            <w:r w:rsidR="00AA67FB" w:rsidRPr="00E55715">
              <w:rPr>
                <w:rFonts w:eastAsia="MS PGothic" w:hint="cs"/>
                <w:sz w:val="16"/>
                <w:szCs w:val="22"/>
                <w:rtl/>
                <w:lang w:eastAsia="ja-JP"/>
              </w:rPr>
              <w:t>(</w:t>
            </w:r>
            <w:r w:rsidRPr="00E55715">
              <w:rPr>
                <w:rFonts w:eastAsia="MS PGothic" w:hint="cs"/>
                <w:sz w:val="16"/>
                <w:szCs w:val="22"/>
                <w:rtl/>
              </w:rPr>
              <w:t xml:space="preserve">الملاحظة </w:t>
            </w:r>
            <w:r w:rsidR="00AA67FB" w:rsidRPr="00E55715">
              <w:rPr>
                <w:rFonts w:eastAsia="MS PGothic"/>
                <w:sz w:val="16"/>
                <w:szCs w:val="22"/>
              </w:rPr>
              <w:t>6</w:t>
            </w:r>
            <w:r w:rsidR="00AA67FB" w:rsidRPr="00E55715">
              <w:rPr>
                <w:rFonts w:eastAsia="MS PGothic" w:hint="cs"/>
                <w:sz w:val="16"/>
                <w:szCs w:val="22"/>
                <w:rtl/>
                <w:lang w:bidi="ar-SY"/>
              </w:rPr>
              <w:t>)</w:t>
            </w:r>
          </w:p>
        </w:tc>
        <w:tc>
          <w:tcPr>
            <w:tcW w:w="1236" w:type="dxa"/>
            <w:tcBorders>
              <w:top w:val="single" w:sz="4" w:space="0" w:color="auto"/>
              <w:left w:val="single" w:sz="4" w:space="0" w:color="auto"/>
              <w:bottom w:val="single" w:sz="4" w:space="0" w:color="auto"/>
              <w:right w:val="single" w:sz="4" w:space="0" w:color="auto"/>
            </w:tcBorders>
            <w:vAlign w:val="center"/>
          </w:tcPr>
          <w:p w:rsidR="00311991" w:rsidRPr="00E55715" w:rsidRDefault="00311991" w:rsidP="00E55715">
            <w:pPr>
              <w:pStyle w:val="Tabletext"/>
              <w:spacing w:before="0" w:after="0" w:line="240" w:lineRule="exact"/>
              <w:jc w:val="center"/>
              <w:rPr>
                <w:rFonts w:eastAsia="MS PGothic" w:hint="cs"/>
                <w:sz w:val="16"/>
                <w:szCs w:val="22"/>
                <w:rtl/>
                <w:lang w:eastAsia="ja-JP" w:bidi="ar-SY"/>
              </w:rPr>
            </w:pPr>
            <w:r w:rsidRPr="00E55715">
              <w:rPr>
                <w:sz w:val="16"/>
                <w:szCs w:val="22"/>
              </w:rPr>
              <w:t>7</w:t>
            </w:r>
            <w:r w:rsidR="00BE2CF0">
              <w:rPr>
                <w:sz w:val="16"/>
                <w:szCs w:val="22"/>
              </w:rPr>
              <w:t>+</w:t>
            </w:r>
            <w:r w:rsidRPr="00E55715">
              <w:rPr>
                <w:sz w:val="16"/>
                <w:szCs w:val="22"/>
                <w:vertAlign w:val="superscript"/>
              </w:rPr>
              <w:t xml:space="preserve"> </w:t>
            </w:r>
            <w:r w:rsidRPr="00E55715">
              <w:rPr>
                <w:sz w:val="16"/>
                <w:szCs w:val="22"/>
                <w:vertAlign w:val="superscript"/>
                <w:lang w:eastAsia="ja-JP"/>
              </w:rPr>
              <w:br/>
            </w:r>
            <w:r w:rsidR="00AA67FB" w:rsidRPr="00E55715">
              <w:rPr>
                <w:rFonts w:hint="cs"/>
                <w:spacing w:val="-8"/>
                <w:sz w:val="16"/>
                <w:szCs w:val="22"/>
                <w:rtl/>
                <w:lang w:eastAsia="ja-JP"/>
              </w:rPr>
              <w:t>(</w:t>
            </w:r>
            <w:r w:rsidRPr="00E55715">
              <w:rPr>
                <w:rFonts w:eastAsia="MS PGothic" w:hint="cs"/>
                <w:spacing w:val="-8"/>
                <w:sz w:val="16"/>
                <w:szCs w:val="22"/>
                <w:rtl/>
              </w:rPr>
              <w:t xml:space="preserve">الملاحظة </w:t>
            </w:r>
            <w:r w:rsidR="00AA67FB" w:rsidRPr="00E55715">
              <w:rPr>
                <w:rFonts w:eastAsia="MS PGothic"/>
                <w:spacing w:val="-8"/>
                <w:sz w:val="16"/>
                <w:szCs w:val="22"/>
              </w:rPr>
              <w:t>13</w:t>
            </w:r>
            <w:r w:rsidR="00AA67FB" w:rsidRPr="00E55715">
              <w:rPr>
                <w:rFonts w:eastAsia="MS PGothic" w:hint="cs"/>
                <w:spacing w:val="-8"/>
                <w:sz w:val="16"/>
                <w:szCs w:val="22"/>
                <w:rtl/>
                <w:lang w:bidi="ar-SY"/>
              </w:rPr>
              <w:t>)</w:t>
            </w:r>
          </w:p>
        </w:tc>
        <w:tc>
          <w:tcPr>
            <w:tcW w:w="988" w:type="dxa"/>
            <w:tcBorders>
              <w:top w:val="single" w:sz="4" w:space="0" w:color="auto"/>
              <w:left w:val="single" w:sz="4" w:space="0" w:color="auto"/>
              <w:bottom w:val="single" w:sz="4" w:space="0" w:color="auto"/>
              <w:right w:val="single" w:sz="4" w:space="0" w:color="auto"/>
            </w:tcBorders>
            <w:vAlign w:val="center"/>
          </w:tcPr>
          <w:p w:rsidR="00311991" w:rsidRPr="00E55715" w:rsidRDefault="00311991" w:rsidP="00EC1051">
            <w:pPr>
              <w:pStyle w:val="Tabletext"/>
              <w:spacing w:before="0" w:after="0" w:line="240" w:lineRule="exact"/>
              <w:jc w:val="center"/>
              <w:rPr>
                <w:rFonts w:eastAsia="MS PGothic"/>
                <w:sz w:val="16"/>
                <w:szCs w:val="22"/>
                <w:highlight w:val="green"/>
              </w:rPr>
            </w:pPr>
            <w:r w:rsidRPr="00E55715">
              <w:rPr>
                <w:rFonts w:eastAsia="MS PGothic"/>
                <w:sz w:val="16"/>
                <w:szCs w:val="22"/>
              </w:rPr>
              <w:t>0</w:t>
            </w:r>
            <w:r w:rsidR="00EC1051">
              <w:rPr>
                <w:rFonts w:eastAsia="MS PGothic"/>
                <w:sz w:val="16"/>
                <w:szCs w:val="22"/>
              </w:rPr>
              <w:t>,</w:t>
            </w:r>
            <w:r w:rsidRPr="00E55715">
              <w:rPr>
                <w:rFonts w:eastAsia="MS PGothic"/>
                <w:sz w:val="16"/>
                <w:szCs w:val="22"/>
              </w:rPr>
              <w:t>0</w:t>
            </w:r>
          </w:p>
        </w:tc>
        <w:tc>
          <w:tcPr>
            <w:tcW w:w="1473" w:type="dxa"/>
            <w:gridSpan w:val="2"/>
            <w:tcBorders>
              <w:top w:val="single" w:sz="4" w:space="0" w:color="auto"/>
              <w:left w:val="single" w:sz="4" w:space="0" w:color="auto"/>
              <w:bottom w:val="single" w:sz="4" w:space="0" w:color="auto"/>
              <w:right w:val="single" w:sz="4" w:space="0" w:color="auto"/>
            </w:tcBorders>
            <w:vAlign w:val="center"/>
          </w:tcPr>
          <w:p w:rsidR="00311991" w:rsidRPr="00E55715" w:rsidRDefault="00311991" w:rsidP="00E55715">
            <w:pPr>
              <w:pStyle w:val="Tabletext"/>
              <w:spacing w:before="0" w:after="0" w:line="240" w:lineRule="exact"/>
              <w:jc w:val="center"/>
              <w:rPr>
                <w:sz w:val="16"/>
                <w:szCs w:val="22"/>
                <w:lang w:eastAsia="ja-JP"/>
              </w:rPr>
            </w:pPr>
            <w:r w:rsidRPr="00E55715">
              <w:rPr>
                <w:sz w:val="16"/>
                <w:szCs w:val="22"/>
                <w:lang w:eastAsia="ja-JP"/>
              </w:rPr>
              <w:t>6</w:t>
            </w:r>
          </w:p>
        </w:tc>
        <w:tc>
          <w:tcPr>
            <w:tcW w:w="9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11991" w:rsidRPr="00E55715" w:rsidRDefault="00311991" w:rsidP="00E55715">
            <w:pPr>
              <w:pStyle w:val="Tabletext"/>
              <w:spacing w:before="0" w:after="0" w:line="240" w:lineRule="exact"/>
              <w:jc w:val="center"/>
              <w:rPr>
                <w:snapToGrid w:val="0"/>
                <w:sz w:val="16"/>
                <w:szCs w:val="22"/>
              </w:rPr>
            </w:pPr>
            <w:r w:rsidRPr="00E55715">
              <w:rPr>
                <w:snapToGrid w:val="0"/>
                <w:sz w:val="16"/>
                <w:szCs w:val="22"/>
                <w:lang w:eastAsia="zh-CN"/>
              </w:rPr>
              <w:t>3</w:t>
            </w:r>
          </w:p>
        </w:tc>
        <w:tc>
          <w:tcPr>
            <w:tcW w:w="1261"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11991" w:rsidRPr="00E55715" w:rsidRDefault="00311991" w:rsidP="00E55715">
            <w:pPr>
              <w:pStyle w:val="Tabletext"/>
              <w:spacing w:before="0" w:after="0" w:line="240" w:lineRule="exact"/>
              <w:jc w:val="center"/>
              <w:rPr>
                <w:sz w:val="16"/>
                <w:szCs w:val="22"/>
                <w:lang w:eastAsia="ja-JP"/>
              </w:rPr>
            </w:pPr>
            <w:r w:rsidRPr="00E55715">
              <w:rPr>
                <w:sz w:val="16"/>
                <w:szCs w:val="22"/>
                <w:lang w:eastAsia="ja-JP"/>
              </w:rPr>
              <w:t>6</w:t>
            </w:r>
          </w:p>
        </w:tc>
        <w:tc>
          <w:tcPr>
            <w:tcW w:w="1783"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11991" w:rsidRPr="00E55715" w:rsidRDefault="00311991" w:rsidP="00EC1051">
            <w:pPr>
              <w:pStyle w:val="Tabletext"/>
              <w:spacing w:before="0" w:after="0" w:line="240" w:lineRule="exact"/>
              <w:jc w:val="center"/>
              <w:rPr>
                <w:rFonts w:eastAsia="MS PGothic"/>
                <w:sz w:val="16"/>
                <w:szCs w:val="22"/>
                <w:lang w:eastAsia="ja-JP"/>
              </w:rPr>
            </w:pPr>
            <w:r w:rsidRPr="00E55715">
              <w:rPr>
                <w:rFonts w:eastAsia="MS PGothic"/>
                <w:sz w:val="16"/>
                <w:szCs w:val="22"/>
              </w:rPr>
              <w:t>3</w:t>
            </w:r>
            <w:r w:rsidR="00EC1051">
              <w:rPr>
                <w:rFonts w:eastAsia="MS PGothic"/>
                <w:sz w:val="16"/>
                <w:szCs w:val="22"/>
              </w:rPr>
              <w:t>,</w:t>
            </w:r>
            <w:r w:rsidRPr="00E55715">
              <w:rPr>
                <w:rFonts w:eastAsia="MS PGothic"/>
                <w:sz w:val="16"/>
                <w:szCs w:val="22"/>
              </w:rPr>
              <w:t>0</w:t>
            </w:r>
            <w:r w:rsidR="00BE2CF0">
              <w:rPr>
                <w:rFonts w:eastAsia="MS PGothic"/>
                <w:sz w:val="16"/>
                <w:szCs w:val="22"/>
              </w:rPr>
              <w:t>+</w:t>
            </w:r>
          </w:p>
        </w:tc>
      </w:tr>
      <w:tr w:rsidR="005E1CE2" w:rsidRPr="00E55715" w:rsidTr="00240899">
        <w:trPr>
          <w:cantSplit/>
          <w:jc w:val="center"/>
        </w:trPr>
        <w:tc>
          <w:tcPr>
            <w:tcW w:w="1835" w:type="dxa"/>
            <w:tcBorders>
              <w:top w:val="single" w:sz="4" w:space="0" w:color="auto"/>
              <w:left w:val="single" w:sz="4" w:space="0" w:color="auto"/>
              <w:bottom w:val="single" w:sz="4" w:space="0" w:color="auto"/>
              <w:right w:val="single" w:sz="4" w:space="0" w:color="auto"/>
            </w:tcBorders>
            <w:vAlign w:val="center"/>
          </w:tcPr>
          <w:p w:rsidR="00311991" w:rsidRPr="00E55715" w:rsidRDefault="00311991" w:rsidP="00E55715">
            <w:pPr>
              <w:pStyle w:val="Tabletext"/>
              <w:spacing w:before="0" w:after="0" w:line="240" w:lineRule="exact"/>
              <w:rPr>
                <w:rFonts w:eastAsia="MS PGothic"/>
                <w:sz w:val="16"/>
                <w:szCs w:val="22"/>
              </w:rPr>
            </w:pPr>
            <w:r w:rsidRPr="00E55715">
              <w:rPr>
                <w:rFonts w:eastAsia="MS PGothic" w:hint="cs"/>
                <w:sz w:val="16"/>
                <w:szCs w:val="22"/>
                <w:rtl/>
              </w:rPr>
              <w:t>الكسب الأقصى لهوائي المستقبِل في نصف الكرة الأدنى</w:t>
            </w:r>
            <w:r w:rsidR="00533B54">
              <w:rPr>
                <w:rFonts w:eastAsia="MS PGothic" w:hint="cs"/>
                <w:sz w:val="16"/>
                <w:szCs w:val="22"/>
                <w:rtl/>
              </w:rPr>
              <w:t xml:space="preserve"> </w:t>
            </w:r>
            <w:r w:rsidRPr="00E55715">
              <w:rPr>
                <w:rFonts w:eastAsia="MS PGothic"/>
                <w:sz w:val="16"/>
                <w:szCs w:val="22"/>
              </w:rPr>
              <w:t xml:space="preserve"> (</w:t>
            </w:r>
            <w:proofErr w:type="spellStart"/>
            <w:r w:rsidRPr="00E55715">
              <w:rPr>
                <w:rFonts w:eastAsia="MS PGothic"/>
                <w:sz w:val="16"/>
                <w:szCs w:val="22"/>
              </w:rPr>
              <w:t>dBi</w:t>
            </w:r>
            <w:proofErr w:type="spellEnd"/>
            <w:r w:rsidRPr="00E55715">
              <w:rPr>
                <w:rFonts w:eastAsia="MS PGothic"/>
                <w:sz w:val="16"/>
                <w:szCs w:val="22"/>
              </w:rPr>
              <w:t>)</w:t>
            </w:r>
          </w:p>
        </w:tc>
        <w:tc>
          <w:tcPr>
            <w:tcW w:w="893" w:type="dxa"/>
            <w:tcBorders>
              <w:top w:val="single" w:sz="4" w:space="0" w:color="auto"/>
              <w:left w:val="single" w:sz="4" w:space="0" w:color="auto"/>
              <w:bottom w:val="single" w:sz="4" w:space="0" w:color="auto"/>
              <w:right w:val="single" w:sz="4" w:space="0" w:color="auto"/>
            </w:tcBorders>
            <w:vAlign w:val="center"/>
          </w:tcPr>
          <w:p w:rsidR="00311991" w:rsidRPr="00E55715" w:rsidRDefault="00311991" w:rsidP="00EC1051">
            <w:pPr>
              <w:pStyle w:val="Tabletext"/>
              <w:spacing w:before="0" w:after="0" w:line="240" w:lineRule="exact"/>
              <w:jc w:val="center"/>
              <w:rPr>
                <w:rFonts w:eastAsia="MS PGothic" w:hint="cs"/>
                <w:sz w:val="16"/>
                <w:szCs w:val="22"/>
                <w:highlight w:val="green"/>
                <w:rtl/>
                <w:lang w:eastAsia="ja-JP" w:bidi="ar-SY"/>
              </w:rPr>
            </w:pPr>
            <w:r w:rsidRPr="00E55715">
              <w:rPr>
                <w:rFonts w:eastAsia="MS PGothic"/>
                <w:sz w:val="16"/>
                <w:szCs w:val="22"/>
              </w:rPr>
              <w:t>5</w:t>
            </w:r>
            <w:r w:rsidR="00EC1051">
              <w:rPr>
                <w:rFonts w:eastAsia="MS PGothic"/>
                <w:sz w:val="16"/>
                <w:szCs w:val="22"/>
              </w:rPr>
              <w:t>,</w:t>
            </w:r>
            <w:r w:rsidRPr="00E55715">
              <w:rPr>
                <w:rFonts w:eastAsia="MS PGothic"/>
                <w:sz w:val="16"/>
                <w:szCs w:val="22"/>
              </w:rPr>
              <w:t>0</w:t>
            </w:r>
            <w:r w:rsidR="00BE2CF0">
              <w:rPr>
                <w:rFonts w:eastAsia="MS PGothic"/>
                <w:sz w:val="16"/>
                <w:szCs w:val="22"/>
              </w:rPr>
              <w:t>–</w:t>
            </w:r>
            <w:r w:rsidRPr="00E55715">
              <w:rPr>
                <w:rFonts w:eastAsia="MS PGothic"/>
                <w:sz w:val="16"/>
                <w:szCs w:val="22"/>
                <w:vertAlign w:val="superscript"/>
              </w:rPr>
              <w:br/>
            </w:r>
            <w:r w:rsidR="00BE36F1" w:rsidRPr="00E55715">
              <w:rPr>
                <w:rFonts w:eastAsia="MS PGothic" w:hint="cs"/>
                <w:sz w:val="16"/>
                <w:szCs w:val="22"/>
                <w:rtl/>
              </w:rPr>
              <w:t>(</w:t>
            </w:r>
            <w:r w:rsidRPr="00E55715">
              <w:rPr>
                <w:rFonts w:eastAsia="MS PGothic" w:hint="cs"/>
                <w:sz w:val="16"/>
                <w:szCs w:val="22"/>
                <w:rtl/>
              </w:rPr>
              <w:t>خطي</w:t>
            </w:r>
            <w:r w:rsidR="00BE36F1" w:rsidRPr="00E55715">
              <w:rPr>
                <w:rFonts w:eastAsia="MS PGothic" w:hint="cs"/>
                <w:sz w:val="16"/>
                <w:szCs w:val="22"/>
                <w:rtl/>
              </w:rPr>
              <w:t>)</w:t>
            </w:r>
            <w:r w:rsidRPr="00E55715">
              <w:rPr>
                <w:rFonts w:eastAsia="MS PGothic"/>
                <w:sz w:val="16"/>
                <w:szCs w:val="22"/>
              </w:rPr>
              <w:br/>
            </w:r>
            <w:r w:rsidR="00BE36F1" w:rsidRPr="00E55715">
              <w:rPr>
                <w:rFonts w:eastAsia="MS PGothic" w:hint="cs"/>
                <w:spacing w:val="-16"/>
                <w:sz w:val="16"/>
                <w:szCs w:val="22"/>
                <w:rtl/>
                <w:lang w:eastAsia="ja-JP"/>
              </w:rPr>
              <w:t>(</w:t>
            </w:r>
            <w:r w:rsidRPr="00E55715">
              <w:rPr>
                <w:rFonts w:eastAsia="MS PGothic" w:hint="cs"/>
                <w:spacing w:val="-16"/>
                <w:sz w:val="16"/>
                <w:szCs w:val="22"/>
                <w:rtl/>
              </w:rPr>
              <w:t xml:space="preserve">الملاحظة </w:t>
            </w:r>
            <w:r w:rsidR="00BE36F1" w:rsidRPr="00E55715">
              <w:rPr>
                <w:rFonts w:eastAsia="MS PGothic"/>
                <w:spacing w:val="-16"/>
                <w:sz w:val="16"/>
                <w:szCs w:val="22"/>
              </w:rPr>
              <w:t>7</w:t>
            </w:r>
            <w:r w:rsidR="00BE36F1" w:rsidRPr="00E55715">
              <w:rPr>
                <w:rFonts w:eastAsia="MS PGothic" w:hint="cs"/>
                <w:spacing w:val="-16"/>
                <w:sz w:val="16"/>
                <w:szCs w:val="22"/>
                <w:rtl/>
                <w:lang w:bidi="ar-SY"/>
              </w:rPr>
              <w:t>)</w:t>
            </w:r>
          </w:p>
        </w:tc>
        <w:tc>
          <w:tcPr>
            <w:tcW w:w="1278" w:type="dxa"/>
            <w:tcBorders>
              <w:top w:val="single" w:sz="4" w:space="0" w:color="auto"/>
              <w:left w:val="single" w:sz="4" w:space="0" w:color="auto"/>
              <w:bottom w:val="single" w:sz="4" w:space="0" w:color="auto"/>
              <w:right w:val="single" w:sz="4" w:space="0" w:color="auto"/>
            </w:tcBorders>
            <w:vAlign w:val="center"/>
          </w:tcPr>
          <w:p w:rsidR="00311991" w:rsidRPr="00E55715" w:rsidRDefault="00311991" w:rsidP="00E55715">
            <w:pPr>
              <w:pStyle w:val="Tabletext"/>
              <w:spacing w:before="0" w:after="0" w:line="240" w:lineRule="exact"/>
              <w:jc w:val="center"/>
              <w:rPr>
                <w:rFonts w:eastAsia="MS PGothic"/>
                <w:sz w:val="16"/>
                <w:szCs w:val="22"/>
                <w:lang w:eastAsia="ja-JP"/>
              </w:rPr>
            </w:pPr>
            <w:r w:rsidRPr="00E55715">
              <w:rPr>
                <w:rFonts w:eastAsia="MS PGothic"/>
                <w:sz w:val="16"/>
                <w:szCs w:val="22"/>
                <w:lang w:eastAsia="ja-JP"/>
              </w:rPr>
              <w:t>10</w:t>
            </w:r>
            <w:r w:rsidR="00BE2CF0">
              <w:rPr>
                <w:rFonts w:eastAsia="MS PGothic"/>
                <w:sz w:val="16"/>
                <w:szCs w:val="22"/>
                <w:lang w:eastAsia="ja-JP"/>
              </w:rPr>
              <w:t>–</w:t>
            </w:r>
          </w:p>
        </w:tc>
        <w:tc>
          <w:tcPr>
            <w:tcW w:w="970" w:type="dxa"/>
            <w:tcBorders>
              <w:top w:val="single" w:sz="4" w:space="0" w:color="auto"/>
              <w:left w:val="single" w:sz="4" w:space="0" w:color="auto"/>
              <w:bottom w:val="single" w:sz="4" w:space="0" w:color="auto"/>
              <w:right w:val="single" w:sz="4" w:space="0" w:color="auto"/>
            </w:tcBorders>
            <w:vAlign w:val="center"/>
          </w:tcPr>
          <w:p w:rsidR="00311991" w:rsidRPr="005E1CE2" w:rsidRDefault="00311991" w:rsidP="00EC1051">
            <w:pPr>
              <w:pStyle w:val="Tabletext"/>
              <w:spacing w:before="0" w:after="0" w:line="240" w:lineRule="exact"/>
              <w:jc w:val="center"/>
              <w:rPr>
                <w:rFonts w:eastAsia="MS PGothic" w:hint="cs"/>
                <w:sz w:val="16"/>
                <w:szCs w:val="22"/>
                <w:highlight w:val="green"/>
                <w:rtl/>
                <w:lang w:eastAsia="ja-JP" w:bidi="ar-SY"/>
              </w:rPr>
            </w:pPr>
            <w:r w:rsidRPr="005E1CE2">
              <w:rPr>
                <w:rFonts w:eastAsia="MS PGothic"/>
                <w:sz w:val="16"/>
                <w:szCs w:val="22"/>
              </w:rPr>
              <w:t>5</w:t>
            </w:r>
            <w:r w:rsidR="00EC1051" w:rsidRPr="005E1CE2">
              <w:rPr>
                <w:rFonts w:eastAsia="MS PGothic"/>
                <w:sz w:val="16"/>
                <w:szCs w:val="22"/>
              </w:rPr>
              <w:t>,</w:t>
            </w:r>
            <w:r w:rsidRPr="005E1CE2">
              <w:rPr>
                <w:rFonts w:eastAsia="MS PGothic"/>
                <w:sz w:val="16"/>
                <w:szCs w:val="22"/>
              </w:rPr>
              <w:t>0</w:t>
            </w:r>
            <w:r w:rsidR="00BE2CF0" w:rsidRPr="005E1CE2">
              <w:rPr>
                <w:rFonts w:eastAsia="MS PGothic"/>
                <w:sz w:val="16"/>
                <w:szCs w:val="22"/>
              </w:rPr>
              <w:t>–</w:t>
            </w:r>
            <w:r w:rsidR="00E55715" w:rsidRPr="005E1CE2">
              <w:rPr>
                <w:rFonts w:eastAsia="MS PGothic" w:hint="cs"/>
                <w:sz w:val="16"/>
                <w:szCs w:val="22"/>
                <w:rtl/>
              </w:rPr>
              <w:t xml:space="preserve"> </w:t>
            </w:r>
            <w:r w:rsidR="00BE36F1" w:rsidRPr="005E1CE2">
              <w:rPr>
                <w:rFonts w:eastAsia="MS PGothic" w:hint="cs"/>
                <w:sz w:val="16"/>
                <w:szCs w:val="22"/>
                <w:rtl/>
              </w:rPr>
              <w:t>(</w:t>
            </w:r>
            <w:r w:rsidRPr="005E1CE2">
              <w:rPr>
                <w:rFonts w:eastAsia="MS PGothic" w:hint="cs"/>
                <w:sz w:val="16"/>
                <w:szCs w:val="22"/>
                <w:rtl/>
              </w:rPr>
              <w:t>خطي</w:t>
            </w:r>
            <w:r w:rsidR="00BE36F1" w:rsidRPr="005E1CE2">
              <w:rPr>
                <w:rFonts w:eastAsia="MS PGothic" w:hint="cs"/>
                <w:sz w:val="16"/>
                <w:szCs w:val="22"/>
                <w:rtl/>
              </w:rPr>
              <w:t>)</w:t>
            </w:r>
            <w:r w:rsidRPr="005E1CE2">
              <w:rPr>
                <w:rFonts w:eastAsia="MS PGothic"/>
                <w:sz w:val="16"/>
                <w:szCs w:val="22"/>
              </w:rPr>
              <w:br/>
            </w:r>
            <w:r w:rsidR="00BE36F1" w:rsidRPr="005E1CE2">
              <w:rPr>
                <w:rFonts w:eastAsia="MS PGothic" w:hint="cs"/>
                <w:sz w:val="16"/>
                <w:szCs w:val="22"/>
                <w:rtl/>
                <w:lang w:eastAsia="ja-JP"/>
              </w:rPr>
              <w:t>(</w:t>
            </w:r>
            <w:r w:rsidRPr="005E1CE2">
              <w:rPr>
                <w:rFonts w:eastAsia="MS PGothic" w:hint="cs"/>
                <w:sz w:val="16"/>
                <w:szCs w:val="22"/>
                <w:rtl/>
              </w:rPr>
              <w:t xml:space="preserve">الملاحظة </w:t>
            </w:r>
            <w:r w:rsidR="00BE36F1" w:rsidRPr="005E1CE2">
              <w:rPr>
                <w:rFonts w:eastAsia="MS PGothic"/>
                <w:sz w:val="16"/>
                <w:szCs w:val="22"/>
              </w:rPr>
              <w:t>8</w:t>
            </w:r>
            <w:r w:rsidR="00BE36F1" w:rsidRPr="005E1CE2">
              <w:rPr>
                <w:rFonts w:eastAsia="MS PGothic" w:hint="cs"/>
                <w:sz w:val="16"/>
                <w:szCs w:val="22"/>
                <w:rtl/>
                <w:lang w:bidi="ar-SY"/>
              </w:rPr>
              <w:t>)</w:t>
            </w:r>
          </w:p>
        </w:tc>
        <w:tc>
          <w:tcPr>
            <w:tcW w:w="1316" w:type="dxa"/>
            <w:tcBorders>
              <w:top w:val="single" w:sz="4" w:space="0" w:color="auto"/>
              <w:left w:val="single" w:sz="4" w:space="0" w:color="auto"/>
              <w:bottom w:val="single" w:sz="4" w:space="0" w:color="auto"/>
              <w:right w:val="single" w:sz="4" w:space="0" w:color="auto"/>
            </w:tcBorders>
            <w:vAlign w:val="center"/>
          </w:tcPr>
          <w:p w:rsidR="00311991" w:rsidRPr="00E55715" w:rsidRDefault="00311991" w:rsidP="00E55715">
            <w:pPr>
              <w:pStyle w:val="Tabletext"/>
              <w:spacing w:before="0" w:after="0" w:line="240" w:lineRule="exact"/>
              <w:jc w:val="center"/>
              <w:rPr>
                <w:rFonts w:eastAsia="MS PGothic"/>
                <w:sz w:val="16"/>
                <w:szCs w:val="22"/>
                <w:lang w:eastAsia="ja-JP"/>
              </w:rPr>
            </w:pPr>
            <w:r w:rsidRPr="00E55715">
              <w:rPr>
                <w:rFonts w:eastAsia="MS PGothic"/>
                <w:sz w:val="16"/>
                <w:szCs w:val="22"/>
                <w:lang w:eastAsia="ja-JP"/>
              </w:rPr>
              <w:t>10</w:t>
            </w:r>
            <w:r w:rsidR="00BE2CF0">
              <w:rPr>
                <w:rFonts w:eastAsia="MS PGothic"/>
                <w:sz w:val="16"/>
                <w:szCs w:val="22"/>
                <w:lang w:eastAsia="ja-JP"/>
              </w:rPr>
              <w:t>–</w:t>
            </w:r>
          </w:p>
        </w:tc>
        <w:tc>
          <w:tcPr>
            <w:tcW w:w="988" w:type="dxa"/>
            <w:tcBorders>
              <w:top w:val="single" w:sz="4" w:space="0" w:color="auto"/>
              <w:left w:val="single" w:sz="4" w:space="0" w:color="auto"/>
              <w:bottom w:val="single" w:sz="4" w:space="0" w:color="auto"/>
              <w:right w:val="single" w:sz="4" w:space="0" w:color="auto"/>
            </w:tcBorders>
            <w:vAlign w:val="center"/>
          </w:tcPr>
          <w:p w:rsidR="00311991" w:rsidRPr="00E55715" w:rsidRDefault="00311991" w:rsidP="00EC1051">
            <w:pPr>
              <w:pStyle w:val="Tabletext"/>
              <w:spacing w:before="0" w:after="0" w:line="240" w:lineRule="exact"/>
              <w:jc w:val="center"/>
              <w:rPr>
                <w:rFonts w:eastAsia="MS PGothic"/>
                <w:sz w:val="16"/>
                <w:szCs w:val="22"/>
              </w:rPr>
            </w:pPr>
            <w:r w:rsidRPr="00E55715">
              <w:rPr>
                <w:rFonts w:eastAsia="MS PGothic"/>
                <w:sz w:val="16"/>
                <w:szCs w:val="22"/>
              </w:rPr>
              <w:t>9</w:t>
            </w:r>
            <w:r w:rsidR="00EC1051">
              <w:rPr>
                <w:rFonts w:eastAsia="MS PGothic"/>
                <w:sz w:val="16"/>
                <w:szCs w:val="22"/>
              </w:rPr>
              <w:t>,</w:t>
            </w:r>
            <w:r w:rsidRPr="00E55715">
              <w:rPr>
                <w:rFonts w:eastAsia="MS PGothic"/>
                <w:sz w:val="16"/>
                <w:szCs w:val="22"/>
              </w:rPr>
              <w:t>0</w:t>
            </w:r>
            <w:r w:rsidR="00BE2CF0">
              <w:rPr>
                <w:rFonts w:eastAsia="MS PGothic"/>
                <w:sz w:val="16"/>
                <w:szCs w:val="22"/>
              </w:rPr>
              <w:t>–</w:t>
            </w:r>
            <w:r w:rsidRPr="00E55715">
              <w:rPr>
                <w:rFonts w:eastAsia="MS PGothic"/>
                <w:sz w:val="16"/>
                <w:szCs w:val="22"/>
                <w:vertAlign w:val="superscript"/>
              </w:rPr>
              <w:t xml:space="preserve"> </w:t>
            </w:r>
            <w:r w:rsidRPr="00E55715">
              <w:rPr>
                <w:rFonts w:eastAsia="MS PGothic"/>
                <w:sz w:val="16"/>
                <w:szCs w:val="22"/>
                <w:vertAlign w:val="superscript"/>
              </w:rPr>
              <w:br/>
            </w:r>
            <w:r w:rsidR="00BE36F1" w:rsidRPr="00E55715">
              <w:rPr>
                <w:rFonts w:eastAsia="MS PGothic" w:hint="cs"/>
                <w:sz w:val="16"/>
                <w:szCs w:val="22"/>
                <w:rtl/>
                <w:lang w:eastAsia="ja-JP"/>
              </w:rPr>
              <w:t>(</w:t>
            </w:r>
            <w:r w:rsidRPr="00E55715">
              <w:rPr>
                <w:rFonts w:eastAsia="MS PGothic" w:hint="cs"/>
                <w:sz w:val="16"/>
                <w:szCs w:val="22"/>
                <w:rtl/>
              </w:rPr>
              <w:t xml:space="preserve">الملاحظة </w:t>
            </w:r>
            <w:r w:rsidR="00BE36F1" w:rsidRPr="00E55715">
              <w:rPr>
                <w:rFonts w:eastAsia="MS PGothic"/>
                <w:sz w:val="16"/>
                <w:szCs w:val="22"/>
              </w:rPr>
              <w:t>6</w:t>
            </w:r>
            <w:r w:rsidR="00BE36F1" w:rsidRPr="00E55715">
              <w:rPr>
                <w:rFonts w:eastAsia="MS PGothic" w:hint="cs"/>
                <w:sz w:val="16"/>
                <w:szCs w:val="22"/>
                <w:rtl/>
                <w:lang w:bidi="ar-SY"/>
              </w:rPr>
              <w:t>)</w:t>
            </w:r>
          </w:p>
        </w:tc>
        <w:tc>
          <w:tcPr>
            <w:tcW w:w="1236" w:type="dxa"/>
            <w:tcBorders>
              <w:top w:val="single" w:sz="4" w:space="0" w:color="auto"/>
              <w:left w:val="single" w:sz="4" w:space="0" w:color="auto"/>
              <w:bottom w:val="single" w:sz="4" w:space="0" w:color="auto"/>
              <w:right w:val="single" w:sz="4" w:space="0" w:color="auto"/>
            </w:tcBorders>
            <w:vAlign w:val="center"/>
          </w:tcPr>
          <w:p w:rsidR="00311991" w:rsidRPr="00E55715" w:rsidRDefault="00311991" w:rsidP="00E55715">
            <w:pPr>
              <w:pStyle w:val="Tabletext"/>
              <w:spacing w:before="0" w:after="0" w:line="240" w:lineRule="exact"/>
              <w:jc w:val="center"/>
              <w:rPr>
                <w:rFonts w:eastAsia="MS PGothic"/>
                <w:sz w:val="16"/>
                <w:szCs w:val="22"/>
              </w:rPr>
            </w:pPr>
            <w:r w:rsidRPr="00E55715">
              <w:rPr>
                <w:rFonts w:eastAsia="MS PGothic"/>
                <w:sz w:val="16"/>
                <w:szCs w:val="22"/>
                <w:lang w:eastAsia="ja-JP"/>
              </w:rPr>
              <w:t>10</w:t>
            </w:r>
            <w:r w:rsidR="00BE2CF0">
              <w:rPr>
                <w:rFonts w:eastAsia="MS PGothic"/>
                <w:sz w:val="16"/>
                <w:szCs w:val="22"/>
                <w:lang w:eastAsia="ja-JP"/>
              </w:rPr>
              <w:t>–</w:t>
            </w:r>
          </w:p>
        </w:tc>
        <w:tc>
          <w:tcPr>
            <w:tcW w:w="988" w:type="dxa"/>
            <w:tcBorders>
              <w:top w:val="single" w:sz="4" w:space="0" w:color="auto"/>
              <w:left w:val="single" w:sz="4" w:space="0" w:color="auto"/>
              <w:bottom w:val="single" w:sz="4" w:space="0" w:color="auto"/>
              <w:right w:val="single" w:sz="4" w:space="0" w:color="auto"/>
            </w:tcBorders>
            <w:vAlign w:val="center"/>
          </w:tcPr>
          <w:p w:rsidR="00311991" w:rsidRPr="00E55715" w:rsidRDefault="00311991" w:rsidP="00EC1051">
            <w:pPr>
              <w:pStyle w:val="Tabletext"/>
              <w:spacing w:before="0" w:after="0" w:line="240" w:lineRule="exact"/>
              <w:jc w:val="center"/>
              <w:rPr>
                <w:rFonts w:eastAsia="MS PGothic"/>
                <w:sz w:val="16"/>
                <w:szCs w:val="22"/>
                <w:highlight w:val="green"/>
              </w:rPr>
            </w:pPr>
            <w:r w:rsidRPr="00E55715">
              <w:rPr>
                <w:rFonts w:eastAsia="MS PGothic"/>
                <w:sz w:val="16"/>
                <w:szCs w:val="22"/>
              </w:rPr>
              <w:t>0</w:t>
            </w:r>
            <w:r w:rsidR="00EC1051">
              <w:rPr>
                <w:rFonts w:eastAsia="MS PGothic"/>
                <w:sz w:val="16"/>
                <w:szCs w:val="22"/>
              </w:rPr>
              <w:t>,</w:t>
            </w:r>
            <w:r w:rsidRPr="00E55715">
              <w:rPr>
                <w:rFonts w:eastAsia="MS PGothic"/>
                <w:sz w:val="16"/>
                <w:szCs w:val="22"/>
              </w:rPr>
              <w:t>0</w:t>
            </w:r>
          </w:p>
        </w:tc>
        <w:tc>
          <w:tcPr>
            <w:tcW w:w="1473" w:type="dxa"/>
            <w:gridSpan w:val="2"/>
            <w:tcBorders>
              <w:top w:val="single" w:sz="4" w:space="0" w:color="auto"/>
              <w:left w:val="single" w:sz="4" w:space="0" w:color="auto"/>
              <w:bottom w:val="single" w:sz="4" w:space="0" w:color="auto"/>
              <w:right w:val="single" w:sz="4" w:space="0" w:color="auto"/>
            </w:tcBorders>
            <w:vAlign w:val="center"/>
          </w:tcPr>
          <w:p w:rsidR="00311991" w:rsidRPr="00E55715" w:rsidRDefault="00311991" w:rsidP="00E55715">
            <w:pPr>
              <w:pStyle w:val="Tabletext"/>
              <w:spacing w:before="0" w:after="0" w:line="240" w:lineRule="exact"/>
              <w:jc w:val="center"/>
              <w:rPr>
                <w:rFonts w:hint="cs"/>
                <w:sz w:val="16"/>
                <w:szCs w:val="22"/>
                <w:rtl/>
                <w:lang w:eastAsia="ja-JP" w:bidi="ar-SY"/>
              </w:rPr>
            </w:pPr>
            <w:r w:rsidRPr="00E55715">
              <w:rPr>
                <w:sz w:val="16"/>
                <w:szCs w:val="22"/>
                <w:lang w:eastAsia="ja-JP"/>
              </w:rPr>
              <w:t>6</w:t>
            </w:r>
            <w:r w:rsidRPr="00E55715">
              <w:rPr>
                <w:sz w:val="16"/>
                <w:szCs w:val="22"/>
                <w:lang w:eastAsia="ja-JP"/>
              </w:rPr>
              <w:br/>
            </w:r>
            <w:r w:rsidR="00BE36F1" w:rsidRPr="00E55715">
              <w:rPr>
                <w:rFonts w:hint="cs"/>
                <w:sz w:val="16"/>
                <w:szCs w:val="22"/>
                <w:rtl/>
                <w:lang w:eastAsia="ja-JP"/>
              </w:rPr>
              <w:t>(</w:t>
            </w:r>
            <w:r w:rsidRPr="00E55715">
              <w:rPr>
                <w:rFonts w:eastAsia="MS PGothic" w:hint="cs"/>
                <w:sz w:val="16"/>
                <w:szCs w:val="22"/>
                <w:rtl/>
              </w:rPr>
              <w:t xml:space="preserve">الملاحظة </w:t>
            </w:r>
            <w:r w:rsidR="00BE36F1" w:rsidRPr="00E55715">
              <w:rPr>
                <w:rFonts w:eastAsia="MS PGothic"/>
                <w:sz w:val="16"/>
                <w:szCs w:val="22"/>
              </w:rPr>
              <w:t>18</w:t>
            </w:r>
            <w:r w:rsidR="00BE36F1" w:rsidRPr="00E55715">
              <w:rPr>
                <w:rFonts w:eastAsia="MS PGothic" w:hint="cs"/>
                <w:sz w:val="16"/>
                <w:szCs w:val="22"/>
                <w:rtl/>
                <w:lang w:bidi="ar-SY"/>
              </w:rPr>
              <w:t>)</w:t>
            </w:r>
          </w:p>
        </w:tc>
        <w:tc>
          <w:tcPr>
            <w:tcW w:w="9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11991" w:rsidRPr="00E55715" w:rsidRDefault="00311991" w:rsidP="00E55715">
            <w:pPr>
              <w:pStyle w:val="Tabletext"/>
              <w:spacing w:before="0" w:after="0" w:line="240" w:lineRule="exact"/>
              <w:jc w:val="center"/>
              <w:rPr>
                <w:snapToGrid w:val="0"/>
                <w:sz w:val="16"/>
                <w:szCs w:val="22"/>
              </w:rPr>
            </w:pPr>
            <w:r w:rsidRPr="00E55715">
              <w:rPr>
                <w:snapToGrid w:val="0"/>
                <w:sz w:val="16"/>
                <w:szCs w:val="22"/>
                <w:lang w:eastAsia="zh-CN"/>
              </w:rPr>
              <w:t>10</w:t>
            </w:r>
            <w:r w:rsidR="00BE2CF0">
              <w:rPr>
                <w:snapToGrid w:val="0"/>
                <w:sz w:val="16"/>
                <w:szCs w:val="22"/>
                <w:lang w:eastAsia="zh-CN"/>
              </w:rPr>
              <w:t>–</w:t>
            </w:r>
          </w:p>
        </w:tc>
        <w:tc>
          <w:tcPr>
            <w:tcW w:w="1261"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11991" w:rsidRPr="00E55715" w:rsidRDefault="00311991" w:rsidP="00E55715">
            <w:pPr>
              <w:pStyle w:val="Tabletext"/>
              <w:spacing w:before="0" w:after="0" w:line="240" w:lineRule="exact"/>
              <w:jc w:val="center"/>
              <w:rPr>
                <w:rFonts w:hint="cs"/>
                <w:sz w:val="16"/>
                <w:szCs w:val="22"/>
                <w:rtl/>
                <w:lang w:eastAsia="ja-JP" w:bidi="ar-SY"/>
              </w:rPr>
            </w:pPr>
            <w:r w:rsidRPr="00E55715">
              <w:rPr>
                <w:sz w:val="16"/>
                <w:szCs w:val="22"/>
                <w:lang w:eastAsia="ja-JP"/>
              </w:rPr>
              <w:t>6</w:t>
            </w:r>
            <w:r w:rsidRPr="00E55715">
              <w:rPr>
                <w:sz w:val="16"/>
                <w:szCs w:val="22"/>
                <w:lang w:eastAsia="ja-JP"/>
              </w:rPr>
              <w:br/>
            </w:r>
            <w:r w:rsidR="00BE36F1" w:rsidRPr="00E55715">
              <w:rPr>
                <w:rFonts w:hint="cs"/>
                <w:sz w:val="16"/>
                <w:szCs w:val="22"/>
                <w:rtl/>
                <w:lang w:eastAsia="ja-JP"/>
              </w:rPr>
              <w:t>(</w:t>
            </w:r>
            <w:r w:rsidRPr="00E55715">
              <w:rPr>
                <w:rFonts w:eastAsia="MS PGothic" w:hint="cs"/>
                <w:sz w:val="16"/>
                <w:szCs w:val="22"/>
                <w:rtl/>
              </w:rPr>
              <w:t xml:space="preserve">الملاحظة </w:t>
            </w:r>
            <w:r w:rsidR="00BE36F1" w:rsidRPr="00E55715">
              <w:rPr>
                <w:rFonts w:eastAsia="MS PGothic"/>
                <w:sz w:val="16"/>
                <w:szCs w:val="22"/>
              </w:rPr>
              <w:t>18</w:t>
            </w:r>
            <w:r w:rsidR="00BE36F1" w:rsidRPr="00E55715">
              <w:rPr>
                <w:rFonts w:eastAsia="MS PGothic" w:hint="cs"/>
                <w:sz w:val="16"/>
                <w:szCs w:val="22"/>
                <w:rtl/>
                <w:lang w:bidi="ar-SY"/>
              </w:rPr>
              <w:t>)</w:t>
            </w:r>
          </w:p>
        </w:tc>
        <w:tc>
          <w:tcPr>
            <w:tcW w:w="1783"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11991" w:rsidRPr="00E55715" w:rsidRDefault="00311991" w:rsidP="00EC1051">
            <w:pPr>
              <w:pStyle w:val="Tabletext"/>
              <w:spacing w:before="0" w:after="0" w:line="240" w:lineRule="exact"/>
              <w:jc w:val="center"/>
              <w:rPr>
                <w:rFonts w:eastAsia="MS PGothic" w:hint="cs"/>
                <w:sz w:val="16"/>
                <w:szCs w:val="22"/>
                <w:rtl/>
                <w:lang w:bidi="ar-SY"/>
              </w:rPr>
            </w:pPr>
            <w:r w:rsidRPr="00E55715">
              <w:rPr>
                <w:rFonts w:eastAsia="MS PGothic"/>
                <w:sz w:val="16"/>
                <w:szCs w:val="22"/>
              </w:rPr>
              <w:t>5</w:t>
            </w:r>
            <w:r w:rsidR="00EC1051">
              <w:rPr>
                <w:rFonts w:eastAsia="MS PGothic"/>
                <w:sz w:val="16"/>
                <w:szCs w:val="22"/>
              </w:rPr>
              <w:t>,</w:t>
            </w:r>
            <w:r w:rsidRPr="00E55715">
              <w:rPr>
                <w:rFonts w:eastAsia="MS PGothic"/>
                <w:sz w:val="16"/>
                <w:szCs w:val="22"/>
              </w:rPr>
              <w:t>0</w:t>
            </w:r>
            <w:r w:rsidR="00BE2CF0">
              <w:rPr>
                <w:rFonts w:eastAsia="MS PGothic"/>
                <w:sz w:val="16"/>
                <w:szCs w:val="22"/>
              </w:rPr>
              <w:t>–</w:t>
            </w:r>
            <w:r w:rsidRPr="00E55715">
              <w:rPr>
                <w:rFonts w:eastAsia="MS PGothic"/>
                <w:sz w:val="16"/>
                <w:szCs w:val="22"/>
                <w:vertAlign w:val="superscript"/>
              </w:rPr>
              <w:br/>
            </w:r>
            <w:r w:rsidR="00BE36F1" w:rsidRPr="00E55715">
              <w:rPr>
                <w:rFonts w:eastAsia="MS PGothic" w:hint="cs"/>
                <w:sz w:val="16"/>
                <w:szCs w:val="22"/>
                <w:rtl/>
                <w:lang w:eastAsia="ja-JP"/>
              </w:rPr>
              <w:t>(</w:t>
            </w:r>
            <w:r w:rsidRPr="00E55715">
              <w:rPr>
                <w:rFonts w:eastAsia="MS PGothic" w:hint="cs"/>
                <w:sz w:val="16"/>
                <w:szCs w:val="22"/>
                <w:rtl/>
              </w:rPr>
              <w:t xml:space="preserve">الملاحظة </w:t>
            </w:r>
            <w:r w:rsidR="00BE36F1" w:rsidRPr="00E55715">
              <w:rPr>
                <w:rFonts w:eastAsia="MS PGothic"/>
                <w:sz w:val="16"/>
                <w:szCs w:val="22"/>
              </w:rPr>
              <w:t>10</w:t>
            </w:r>
            <w:r w:rsidR="00BE36F1" w:rsidRPr="00E55715">
              <w:rPr>
                <w:rFonts w:eastAsia="MS PGothic" w:hint="cs"/>
                <w:sz w:val="16"/>
                <w:szCs w:val="22"/>
                <w:rtl/>
                <w:lang w:bidi="ar-SY"/>
              </w:rPr>
              <w:t>)</w:t>
            </w:r>
          </w:p>
        </w:tc>
      </w:tr>
      <w:tr w:rsidR="005E1CE2" w:rsidRPr="00E55715" w:rsidTr="00240899">
        <w:trPr>
          <w:cantSplit/>
          <w:jc w:val="center"/>
        </w:trPr>
        <w:tc>
          <w:tcPr>
            <w:tcW w:w="1835" w:type="dxa"/>
            <w:tcBorders>
              <w:top w:val="single" w:sz="4" w:space="0" w:color="auto"/>
              <w:left w:val="single" w:sz="4" w:space="0" w:color="auto"/>
              <w:bottom w:val="single" w:sz="4" w:space="0" w:color="auto"/>
              <w:right w:val="single" w:sz="4" w:space="0" w:color="auto"/>
            </w:tcBorders>
            <w:vAlign w:val="center"/>
          </w:tcPr>
          <w:p w:rsidR="00311991" w:rsidRPr="00E55715" w:rsidRDefault="00311991" w:rsidP="00E55715">
            <w:pPr>
              <w:pStyle w:val="Tabletext"/>
              <w:spacing w:before="0" w:after="0" w:line="240" w:lineRule="exact"/>
              <w:rPr>
                <w:rFonts w:eastAsia="MS PGothic"/>
                <w:sz w:val="16"/>
                <w:szCs w:val="22"/>
              </w:rPr>
            </w:pPr>
            <w:r w:rsidRPr="00E55715">
              <w:rPr>
                <w:rFonts w:eastAsia="MS PGothic" w:hint="cs"/>
                <w:sz w:val="16"/>
                <w:szCs w:val="22"/>
                <w:rtl/>
              </w:rPr>
              <w:t xml:space="preserve">مرشاح </w:t>
            </w:r>
            <w:r w:rsidRPr="00E55715">
              <w:rPr>
                <w:rFonts w:eastAsia="MS PGothic"/>
                <w:sz w:val="16"/>
                <w:szCs w:val="22"/>
              </w:rPr>
              <w:t>RF</w:t>
            </w:r>
            <w:r w:rsidRPr="00E55715">
              <w:rPr>
                <w:rFonts w:eastAsia="MS PGothic" w:hint="cs"/>
                <w:sz w:val="16"/>
                <w:szCs w:val="22"/>
                <w:rtl/>
              </w:rPr>
              <w:t xml:space="preserve"> بمقدار</w:t>
            </w:r>
            <w:r w:rsidRPr="00E55715">
              <w:rPr>
                <w:rFonts w:eastAsia="MS PGothic"/>
                <w:sz w:val="16"/>
                <w:szCs w:val="22"/>
              </w:rPr>
              <w:t xml:space="preserve"> dB</w:t>
            </w:r>
            <w:r w:rsidR="00BE36F1" w:rsidRPr="00E55715">
              <w:rPr>
                <w:rFonts w:eastAsia="MS PGothic"/>
                <w:sz w:val="16"/>
                <w:szCs w:val="22"/>
              </w:rPr>
              <w:t> 3</w:t>
            </w:r>
            <w:r w:rsidRPr="00E55715">
              <w:rPr>
                <w:rFonts w:eastAsia="MS PGothic"/>
                <w:sz w:val="16"/>
                <w:szCs w:val="22"/>
              </w:rPr>
              <w:t xml:space="preserve"> </w:t>
            </w:r>
            <w:r w:rsidRPr="00E55715">
              <w:rPr>
                <w:rFonts w:eastAsia="MS PGothic" w:hint="cs"/>
                <w:sz w:val="16"/>
                <w:szCs w:val="22"/>
                <w:rtl/>
              </w:rPr>
              <w:t>عرض نطاق</w:t>
            </w:r>
            <w:r w:rsidRPr="00E55715">
              <w:rPr>
                <w:rFonts w:eastAsia="MS PGothic"/>
                <w:sz w:val="16"/>
                <w:szCs w:val="22"/>
              </w:rPr>
              <w:t xml:space="preserve"> (MHz)</w:t>
            </w:r>
          </w:p>
        </w:tc>
        <w:tc>
          <w:tcPr>
            <w:tcW w:w="893" w:type="dxa"/>
            <w:tcBorders>
              <w:top w:val="single" w:sz="4" w:space="0" w:color="auto"/>
              <w:left w:val="single" w:sz="4" w:space="0" w:color="auto"/>
              <w:bottom w:val="single" w:sz="4" w:space="0" w:color="auto"/>
              <w:right w:val="single" w:sz="4" w:space="0" w:color="auto"/>
            </w:tcBorders>
            <w:vAlign w:val="center"/>
          </w:tcPr>
          <w:p w:rsidR="00311991" w:rsidRPr="00E55715" w:rsidRDefault="00311991" w:rsidP="00EC1051">
            <w:pPr>
              <w:pStyle w:val="Tabletext"/>
              <w:spacing w:before="0" w:after="0" w:line="240" w:lineRule="exact"/>
              <w:jc w:val="center"/>
              <w:rPr>
                <w:rFonts w:eastAsia="MS PGothic"/>
                <w:sz w:val="16"/>
                <w:szCs w:val="22"/>
              </w:rPr>
            </w:pPr>
            <w:r w:rsidRPr="00E55715">
              <w:rPr>
                <w:rFonts w:eastAsia="MS PGothic"/>
                <w:sz w:val="16"/>
                <w:szCs w:val="22"/>
              </w:rPr>
              <w:t>24</w:t>
            </w:r>
            <w:r w:rsidR="00EC1051">
              <w:rPr>
                <w:rFonts w:eastAsia="MS PGothic"/>
                <w:sz w:val="16"/>
                <w:szCs w:val="22"/>
              </w:rPr>
              <w:t>,</w:t>
            </w:r>
            <w:r w:rsidRPr="00E55715">
              <w:rPr>
                <w:rFonts w:eastAsia="MS PGothic"/>
                <w:sz w:val="16"/>
                <w:szCs w:val="22"/>
              </w:rPr>
              <w:t>0</w:t>
            </w:r>
          </w:p>
        </w:tc>
        <w:tc>
          <w:tcPr>
            <w:tcW w:w="1278" w:type="dxa"/>
            <w:tcBorders>
              <w:top w:val="single" w:sz="4" w:space="0" w:color="auto"/>
              <w:left w:val="single" w:sz="4" w:space="0" w:color="auto"/>
              <w:bottom w:val="single" w:sz="4" w:space="0" w:color="auto"/>
              <w:right w:val="single" w:sz="4" w:space="0" w:color="auto"/>
            </w:tcBorders>
            <w:vAlign w:val="center"/>
          </w:tcPr>
          <w:p w:rsidR="00311991" w:rsidRPr="00E55715" w:rsidRDefault="00311991" w:rsidP="00E55715">
            <w:pPr>
              <w:pStyle w:val="Tabletext"/>
              <w:spacing w:before="0" w:after="0" w:line="240" w:lineRule="exact"/>
              <w:jc w:val="center"/>
              <w:rPr>
                <w:rFonts w:eastAsia="MS PGothic"/>
                <w:sz w:val="16"/>
                <w:szCs w:val="22"/>
                <w:lang w:eastAsia="ja-JP"/>
              </w:rPr>
            </w:pPr>
            <w:r w:rsidRPr="00E55715">
              <w:rPr>
                <w:rFonts w:eastAsia="MS PGothic"/>
                <w:sz w:val="16"/>
                <w:szCs w:val="22"/>
                <w:lang w:eastAsia="ja-JP"/>
              </w:rPr>
              <w:t>30</w:t>
            </w:r>
          </w:p>
        </w:tc>
        <w:tc>
          <w:tcPr>
            <w:tcW w:w="970" w:type="dxa"/>
            <w:tcBorders>
              <w:top w:val="single" w:sz="4" w:space="0" w:color="auto"/>
              <w:left w:val="single" w:sz="4" w:space="0" w:color="auto"/>
              <w:bottom w:val="single" w:sz="4" w:space="0" w:color="auto"/>
              <w:right w:val="single" w:sz="4" w:space="0" w:color="auto"/>
            </w:tcBorders>
            <w:vAlign w:val="center"/>
          </w:tcPr>
          <w:p w:rsidR="00311991" w:rsidRPr="00E55715" w:rsidRDefault="00311991" w:rsidP="00EC1051">
            <w:pPr>
              <w:pStyle w:val="Tabletext"/>
              <w:spacing w:before="0" w:after="0" w:line="240" w:lineRule="exact"/>
              <w:jc w:val="center"/>
              <w:rPr>
                <w:rFonts w:eastAsia="MS PGothic"/>
                <w:sz w:val="16"/>
                <w:szCs w:val="22"/>
              </w:rPr>
            </w:pPr>
            <w:r w:rsidRPr="00E55715">
              <w:rPr>
                <w:rFonts w:eastAsia="MS PGothic"/>
                <w:sz w:val="16"/>
                <w:szCs w:val="22"/>
              </w:rPr>
              <w:t>24</w:t>
            </w:r>
            <w:r w:rsidR="00EC1051">
              <w:rPr>
                <w:rFonts w:eastAsia="MS PGothic"/>
                <w:sz w:val="16"/>
                <w:szCs w:val="22"/>
              </w:rPr>
              <w:t>,</w:t>
            </w:r>
            <w:r w:rsidRPr="00E55715">
              <w:rPr>
                <w:rFonts w:eastAsia="MS PGothic"/>
                <w:sz w:val="16"/>
                <w:szCs w:val="22"/>
              </w:rPr>
              <w:t>0</w:t>
            </w:r>
          </w:p>
        </w:tc>
        <w:tc>
          <w:tcPr>
            <w:tcW w:w="1316" w:type="dxa"/>
            <w:tcBorders>
              <w:top w:val="single" w:sz="4" w:space="0" w:color="auto"/>
              <w:left w:val="single" w:sz="4" w:space="0" w:color="auto"/>
              <w:bottom w:val="single" w:sz="4" w:space="0" w:color="auto"/>
              <w:right w:val="single" w:sz="4" w:space="0" w:color="auto"/>
            </w:tcBorders>
            <w:vAlign w:val="center"/>
          </w:tcPr>
          <w:p w:rsidR="00311991" w:rsidRPr="00E55715" w:rsidRDefault="00311991" w:rsidP="00E55715">
            <w:pPr>
              <w:pStyle w:val="Tabletext"/>
              <w:spacing w:before="0" w:after="0" w:line="240" w:lineRule="exact"/>
              <w:jc w:val="center"/>
              <w:rPr>
                <w:rFonts w:eastAsia="MS PGothic"/>
                <w:sz w:val="16"/>
                <w:szCs w:val="22"/>
                <w:lang w:eastAsia="ja-JP"/>
              </w:rPr>
            </w:pPr>
            <w:r w:rsidRPr="00E55715">
              <w:rPr>
                <w:rFonts w:eastAsia="MS PGothic"/>
                <w:sz w:val="16"/>
                <w:szCs w:val="22"/>
                <w:lang w:eastAsia="ja-JP"/>
              </w:rPr>
              <w:t>30</w:t>
            </w:r>
          </w:p>
        </w:tc>
        <w:tc>
          <w:tcPr>
            <w:tcW w:w="988" w:type="dxa"/>
            <w:tcBorders>
              <w:top w:val="single" w:sz="4" w:space="0" w:color="auto"/>
              <w:left w:val="single" w:sz="4" w:space="0" w:color="auto"/>
              <w:bottom w:val="single" w:sz="4" w:space="0" w:color="auto"/>
              <w:right w:val="single" w:sz="4" w:space="0" w:color="auto"/>
            </w:tcBorders>
            <w:vAlign w:val="center"/>
          </w:tcPr>
          <w:p w:rsidR="00311991" w:rsidRPr="00E55715" w:rsidRDefault="00311991" w:rsidP="00EC1051">
            <w:pPr>
              <w:pStyle w:val="Tabletext"/>
              <w:spacing w:before="0" w:after="0" w:line="240" w:lineRule="exact"/>
              <w:jc w:val="center"/>
              <w:rPr>
                <w:rFonts w:eastAsia="MS PGothic"/>
                <w:sz w:val="16"/>
                <w:szCs w:val="22"/>
              </w:rPr>
            </w:pPr>
            <w:r w:rsidRPr="00E55715">
              <w:rPr>
                <w:rFonts w:eastAsia="MS PGothic"/>
                <w:sz w:val="16"/>
                <w:szCs w:val="22"/>
              </w:rPr>
              <w:t>24</w:t>
            </w:r>
            <w:r w:rsidR="00EC1051">
              <w:rPr>
                <w:rFonts w:eastAsia="MS PGothic"/>
                <w:sz w:val="16"/>
                <w:szCs w:val="22"/>
              </w:rPr>
              <w:t>,</w:t>
            </w:r>
            <w:r w:rsidRPr="00E55715">
              <w:rPr>
                <w:rFonts w:eastAsia="MS PGothic"/>
                <w:sz w:val="16"/>
                <w:szCs w:val="22"/>
              </w:rPr>
              <w:t>0</w:t>
            </w:r>
          </w:p>
        </w:tc>
        <w:tc>
          <w:tcPr>
            <w:tcW w:w="1236" w:type="dxa"/>
            <w:tcBorders>
              <w:top w:val="single" w:sz="4" w:space="0" w:color="auto"/>
              <w:left w:val="single" w:sz="4" w:space="0" w:color="auto"/>
              <w:bottom w:val="single" w:sz="4" w:space="0" w:color="auto"/>
              <w:right w:val="single" w:sz="4" w:space="0" w:color="auto"/>
            </w:tcBorders>
            <w:vAlign w:val="center"/>
          </w:tcPr>
          <w:p w:rsidR="00311991" w:rsidRPr="00E55715" w:rsidRDefault="00311991" w:rsidP="00E55715">
            <w:pPr>
              <w:pStyle w:val="Tabletext"/>
              <w:spacing w:before="0" w:after="0" w:line="240" w:lineRule="exact"/>
              <w:jc w:val="center"/>
              <w:rPr>
                <w:rFonts w:eastAsia="MS PGothic"/>
                <w:sz w:val="16"/>
                <w:szCs w:val="22"/>
              </w:rPr>
            </w:pPr>
            <w:r w:rsidRPr="00E55715">
              <w:rPr>
                <w:rFonts w:eastAsia="MS PGothic"/>
                <w:sz w:val="16"/>
                <w:szCs w:val="22"/>
                <w:lang w:eastAsia="ja-JP"/>
              </w:rPr>
              <w:t>30</w:t>
            </w:r>
          </w:p>
        </w:tc>
        <w:tc>
          <w:tcPr>
            <w:tcW w:w="988" w:type="dxa"/>
            <w:tcBorders>
              <w:top w:val="single" w:sz="4" w:space="0" w:color="auto"/>
              <w:left w:val="single" w:sz="4" w:space="0" w:color="auto"/>
              <w:bottom w:val="single" w:sz="4" w:space="0" w:color="auto"/>
              <w:right w:val="single" w:sz="4" w:space="0" w:color="auto"/>
            </w:tcBorders>
            <w:vAlign w:val="center"/>
          </w:tcPr>
          <w:p w:rsidR="00311991" w:rsidRPr="00E55715" w:rsidRDefault="00311991" w:rsidP="00EC1051">
            <w:pPr>
              <w:pStyle w:val="Tabletext"/>
              <w:spacing w:before="0" w:after="0" w:line="240" w:lineRule="exact"/>
              <w:jc w:val="center"/>
              <w:rPr>
                <w:rFonts w:eastAsia="MS PGothic"/>
                <w:sz w:val="16"/>
                <w:szCs w:val="22"/>
              </w:rPr>
            </w:pPr>
            <w:r w:rsidRPr="00E55715">
              <w:rPr>
                <w:rFonts w:eastAsia="MS PGothic"/>
                <w:sz w:val="16"/>
                <w:szCs w:val="22"/>
              </w:rPr>
              <w:t>30</w:t>
            </w:r>
            <w:r w:rsidR="00EC1051">
              <w:rPr>
                <w:rFonts w:eastAsia="MS PGothic"/>
                <w:sz w:val="16"/>
                <w:szCs w:val="22"/>
              </w:rPr>
              <w:t>,</w:t>
            </w:r>
            <w:r w:rsidRPr="00E55715">
              <w:rPr>
                <w:rFonts w:eastAsia="MS PGothic"/>
                <w:sz w:val="16"/>
                <w:szCs w:val="22"/>
              </w:rPr>
              <w:t>69</w:t>
            </w:r>
          </w:p>
        </w:tc>
        <w:tc>
          <w:tcPr>
            <w:tcW w:w="1473" w:type="dxa"/>
            <w:gridSpan w:val="2"/>
            <w:tcBorders>
              <w:top w:val="single" w:sz="4" w:space="0" w:color="auto"/>
              <w:left w:val="single" w:sz="4" w:space="0" w:color="auto"/>
              <w:bottom w:val="single" w:sz="4" w:space="0" w:color="auto"/>
              <w:right w:val="single" w:sz="4" w:space="0" w:color="auto"/>
            </w:tcBorders>
            <w:vAlign w:val="center"/>
          </w:tcPr>
          <w:p w:rsidR="00311991" w:rsidRPr="00E55715" w:rsidRDefault="00311991" w:rsidP="00E55715">
            <w:pPr>
              <w:pStyle w:val="Tabletext"/>
              <w:spacing w:before="0" w:after="0" w:line="240" w:lineRule="exact"/>
              <w:jc w:val="center"/>
              <w:rPr>
                <w:sz w:val="16"/>
                <w:szCs w:val="22"/>
                <w:highlight w:val="yellow"/>
                <w:lang w:eastAsia="ja-JP"/>
              </w:rPr>
            </w:pPr>
            <w:r w:rsidRPr="00E55715">
              <w:rPr>
                <w:sz w:val="16"/>
                <w:szCs w:val="22"/>
                <w:lang w:eastAsia="ja-JP"/>
              </w:rPr>
              <w:t>32</w:t>
            </w:r>
          </w:p>
        </w:tc>
        <w:tc>
          <w:tcPr>
            <w:tcW w:w="9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11991" w:rsidRPr="00E55715" w:rsidRDefault="00311991" w:rsidP="00EC1051">
            <w:pPr>
              <w:pStyle w:val="Tabletext"/>
              <w:spacing w:before="0" w:after="0" w:line="240" w:lineRule="exact"/>
              <w:jc w:val="center"/>
              <w:rPr>
                <w:snapToGrid w:val="0"/>
                <w:sz w:val="16"/>
                <w:szCs w:val="22"/>
              </w:rPr>
            </w:pPr>
            <w:r w:rsidRPr="00E55715">
              <w:rPr>
                <w:snapToGrid w:val="0"/>
                <w:sz w:val="16"/>
                <w:szCs w:val="22"/>
                <w:lang w:eastAsia="zh-CN"/>
              </w:rPr>
              <w:t>4</w:t>
            </w:r>
            <w:r w:rsidR="00EC1051">
              <w:rPr>
                <w:snapToGrid w:val="0"/>
                <w:sz w:val="16"/>
                <w:szCs w:val="22"/>
                <w:lang w:eastAsia="zh-CN"/>
              </w:rPr>
              <w:t>,</w:t>
            </w:r>
            <w:r w:rsidRPr="00E55715">
              <w:rPr>
                <w:snapToGrid w:val="0"/>
                <w:sz w:val="16"/>
                <w:szCs w:val="22"/>
                <w:lang w:eastAsia="zh-CN"/>
              </w:rPr>
              <w:t>196</w:t>
            </w:r>
          </w:p>
        </w:tc>
        <w:tc>
          <w:tcPr>
            <w:tcW w:w="1261"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11991" w:rsidRPr="00E55715" w:rsidRDefault="00311991" w:rsidP="00E55715">
            <w:pPr>
              <w:pStyle w:val="Tabletext"/>
              <w:spacing w:before="0" w:after="0" w:line="240" w:lineRule="exact"/>
              <w:jc w:val="center"/>
              <w:rPr>
                <w:rFonts w:eastAsia="MS PGothic"/>
                <w:sz w:val="16"/>
                <w:szCs w:val="22"/>
                <w:lang w:eastAsia="ja-JP"/>
              </w:rPr>
            </w:pPr>
            <w:r w:rsidRPr="00E55715">
              <w:rPr>
                <w:sz w:val="16"/>
                <w:szCs w:val="22"/>
                <w:lang w:eastAsia="ja-JP"/>
              </w:rPr>
              <w:t>32</w:t>
            </w:r>
          </w:p>
        </w:tc>
        <w:tc>
          <w:tcPr>
            <w:tcW w:w="1783"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11991" w:rsidRPr="00E55715" w:rsidRDefault="00311991" w:rsidP="00EC1051">
            <w:pPr>
              <w:pStyle w:val="Tabletext"/>
              <w:spacing w:before="0" w:after="0" w:line="240" w:lineRule="exact"/>
              <w:jc w:val="center"/>
              <w:rPr>
                <w:rFonts w:eastAsia="MS PGothic"/>
                <w:sz w:val="16"/>
                <w:szCs w:val="22"/>
                <w:highlight w:val="yellow"/>
                <w:lang w:eastAsia="ja-JP"/>
              </w:rPr>
            </w:pPr>
            <w:r w:rsidRPr="00E55715">
              <w:rPr>
                <w:rFonts w:eastAsia="MS PGothic"/>
                <w:sz w:val="16"/>
                <w:szCs w:val="22"/>
              </w:rPr>
              <w:t>30</w:t>
            </w:r>
            <w:r w:rsidR="00EC1051">
              <w:rPr>
                <w:rFonts w:eastAsia="MS PGothic"/>
                <w:sz w:val="16"/>
                <w:szCs w:val="22"/>
              </w:rPr>
              <w:t>,</w:t>
            </w:r>
            <w:r w:rsidRPr="00E55715">
              <w:rPr>
                <w:rFonts w:eastAsia="MS PGothic"/>
                <w:sz w:val="16"/>
                <w:szCs w:val="22"/>
              </w:rPr>
              <w:t>69</w:t>
            </w:r>
            <w:r w:rsidR="00EC1051">
              <w:rPr>
                <w:rFonts w:eastAsia="MS PGothic" w:hint="cs"/>
                <w:sz w:val="16"/>
                <w:szCs w:val="22"/>
                <w:rtl/>
              </w:rPr>
              <w:t xml:space="preserve"> أو </w:t>
            </w:r>
            <w:r w:rsidRPr="00E55715">
              <w:rPr>
                <w:rFonts w:eastAsia="MS PGothic"/>
                <w:sz w:val="16"/>
                <w:szCs w:val="22"/>
              </w:rPr>
              <w:t>32</w:t>
            </w:r>
          </w:p>
        </w:tc>
      </w:tr>
      <w:tr w:rsidR="005E1CE2" w:rsidRPr="00E55715" w:rsidTr="00240899">
        <w:trPr>
          <w:cantSplit/>
          <w:jc w:val="center"/>
        </w:trPr>
        <w:tc>
          <w:tcPr>
            <w:tcW w:w="1835" w:type="dxa"/>
            <w:tcBorders>
              <w:top w:val="single" w:sz="4" w:space="0" w:color="auto"/>
              <w:left w:val="single" w:sz="4" w:space="0" w:color="auto"/>
              <w:bottom w:val="single" w:sz="4" w:space="0" w:color="auto"/>
              <w:right w:val="single" w:sz="4" w:space="0" w:color="auto"/>
            </w:tcBorders>
            <w:vAlign w:val="center"/>
          </w:tcPr>
          <w:p w:rsidR="00661653" w:rsidRPr="00E55715" w:rsidRDefault="00661653" w:rsidP="005E1CE2">
            <w:pPr>
              <w:pStyle w:val="Tabletext"/>
              <w:spacing w:before="0" w:after="0" w:line="240" w:lineRule="exact"/>
              <w:rPr>
                <w:rFonts w:eastAsia="MS PGothic"/>
                <w:sz w:val="16"/>
                <w:szCs w:val="22"/>
              </w:rPr>
            </w:pPr>
            <w:r w:rsidRPr="00E55715">
              <w:rPr>
                <w:rFonts w:eastAsia="MS PGothic" w:hint="cs"/>
                <w:sz w:val="16"/>
                <w:szCs w:val="22"/>
                <w:rtl/>
              </w:rPr>
              <w:t>مرشاح ترابط مسبق بمقدار</w:t>
            </w:r>
            <w:r w:rsidR="005E1CE2">
              <w:rPr>
                <w:rFonts w:eastAsia="MS PGothic" w:hint="cs"/>
                <w:sz w:val="16"/>
                <w:szCs w:val="22"/>
                <w:rtl/>
              </w:rPr>
              <w:t xml:space="preserve"> </w:t>
            </w:r>
            <w:r w:rsidRPr="00E55715">
              <w:rPr>
                <w:rFonts w:eastAsia="MS PGothic"/>
                <w:sz w:val="16"/>
                <w:szCs w:val="22"/>
              </w:rPr>
              <w:t xml:space="preserve"> dB</w:t>
            </w:r>
            <w:r w:rsidR="00533B54">
              <w:rPr>
                <w:rFonts w:eastAsia="MS PGothic"/>
                <w:sz w:val="16"/>
                <w:szCs w:val="22"/>
              </w:rPr>
              <w:t> 3</w:t>
            </w:r>
            <w:r w:rsidR="00533B54">
              <w:rPr>
                <w:rFonts w:eastAsia="MS PGothic" w:hint="cs"/>
                <w:sz w:val="16"/>
                <w:szCs w:val="22"/>
                <w:rtl/>
              </w:rPr>
              <w:t xml:space="preserve"> </w:t>
            </w:r>
            <w:r w:rsidRPr="00E55715">
              <w:rPr>
                <w:rFonts w:eastAsia="MS PGothic" w:hint="cs"/>
                <w:sz w:val="16"/>
                <w:szCs w:val="22"/>
                <w:rtl/>
              </w:rPr>
              <w:t xml:space="preserve">عرض نطاق </w:t>
            </w:r>
            <w:r w:rsidRPr="00E55715">
              <w:rPr>
                <w:rFonts w:eastAsia="MS PGothic"/>
                <w:sz w:val="16"/>
                <w:szCs w:val="22"/>
              </w:rPr>
              <w:t>(MHz)</w:t>
            </w:r>
          </w:p>
        </w:tc>
        <w:tc>
          <w:tcPr>
            <w:tcW w:w="893" w:type="dxa"/>
            <w:tcBorders>
              <w:top w:val="single" w:sz="4" w:space="0" w:color="auto"/>
              <w:left w:val="single" w:sz="4" w:space="0" w:color="auto"/>
              <w:bottom w:val="single" w:sz="4" w:space="0" w:color="auto"/>
              <w:right w:val="single" w:sz="4" w:space="0" w:color="auto"/>
            </w:tcBorders>
            <w:vAlign w:val="center"/>
          </w:tcPr>
          <w:p w:rsidR="00661653" w:rsidRPr="00E55715" w:rsidRDefault="00661653" w:rsidP="00EC1051">
            <w:pPr>
              <w:pStyle w:val="Tabletext"/>
              <w:spacing w:before="0" w:after="0" w:line="240" w:lineRule="exact"/>
              <w:jc w:val="center"/>
              <w:rPr>
                <w:rFonts w:eastAsia="MS PGothic"/>
                <w:sz w:val="16"/>
                <w:szCs w:val="22"/>
              </w:rPr>
            </w:pPr>
            <w:r w:rsidRPr="00E55715">
              <w:rPr>
                <w:rFonts w:eastAsia="MS PGothic"/>
                <w:sz w:val="16"/>
                <w:szCs w:val="22"/>
              </w:rPr>
              <w:t>20</w:t>
            </w:r>
            <w:r w:rsidR="00EC1051">
              <w:rPr>
                <w:rFonts w:eastAsia="MS PGothic"/>
                <w:sz w:val="16"/>
                <w:szCs w:val="22"/>
              </w:rPr>
              <w:t>,</w:t>
            </w:r>
            <w:r w:rsidRPr="00E55715">
              <w:rPr>
                <w:rFonts w:eastAsia="MS PGothic"/>
                <w:sz w:val="16"/>
                <w:szCs w:val="22"/>
              </w:rPr>
              <w:t>46</w:t>
            </w:r>
          </w:p>
        </w:tc>
        <w:tc>
          <w:tcPr>
            <w:tcW w:w="1278" w:type="dxa"/>
            <w:tcBorders>
              <w:top w:val="single" w:sz="4" w:space="0" w:color="auto"/>
              <w:left w:val="single" w:sz="4" w:space="0" w:color="auto"/>
              <w:bottom w:val="single" w:sz="4" w:space="0" w:color="auto"/>
              <w:right w:val="single" w:sz="4" w:space="0" w:color="auto"/>
            </w:tcBorders>
            <w:vAlign w:val="center"/>
          </w:tcPr>
          <w:p w:rsidR="00661653" w:rsidRPr="00E55715" w:rsidRDefault="00661653" w:rsidP="00E55715">
            <w:pPr>
              <w:pStyle w:val="Tabletext"/>
              <w:spacing w:before="0" w:after="0" w:line="240" w:lineRule="exact"/>
              <w:jc w:val="center"/>
              <w:rPr>
                <w:rFonts w:eastAsia="MS PGothic"/>
                <w:sz w:val="16"/>
                <w:szCs w:val="22"/>
                <w:lang w:eastAsia="ja-JP"/>
              </w:rPr>
            </w:pPr>
            <w:r w:rsidRPr="00E55715">
              <w:rPr>
                <w:rFonts w:eastAsia="MS PGothic"/>
                <w:sz w:val="16"/>
                <w:szCs w:val="22"/>
                <w:lang w:eastAsia="ja-JP"/>
              </w:rPr>
              <w:t>22</w:t>
            </w:r>
          </w:p>
        </w:tc>
        <w:tc>
          <w:tcPr>
            <w:tcW w:w="970" w:type="dxa"/>
            <w:tcBorders>
              <w:top w:val="single" w:sz="4" w:space="0" w:color="auto"/>
              <w:left w:val="single" w:sz="4" w:space="0" w:color="auto"/>
              <w:bottom w:val="single" w:sz="4" w:space="0" w:color="auto"/>
              <w:right w:val="single" w:sz="4" w:space="0" w:color="auto"/>
            </w:tcBorders>
            <w:vAlign w:val="center"/>
          </w:tcPr>
          <w:p w:rsidR="00661653" w:rsidRPr="00E55715" w:rsidRDefault="00661653" w:rsidP="00EC1051">
            <w:pPr>
              <w:pStyle w:val="Tabletext"/>
              <w:spacing w:before="0" w:after="0" w:line="240" w:lineRule="exact"/>
              <w:jc w:val="center"/>
              <w:rPr>
                <w:rFonts w:eastAsia="MS PGothic"/>
                <w:sz w:val="16"/>
                <w:szCs w:val="22"/>
              </w:rPr>
            </w:pPr>
            <w:r w:rsidRPr="00E55715">
              <w:rPr>
                <w:rFonts w:eastAsia="MS PGothic"/>
                <w:sz w:val="16"/>
                <w:szCs w:val="22"/>
              </w:rPr>
              <w:t>20</w:t>
            </w:r>
            <w:r w:rsidR="00EC1051">
              <w:rPr>
                <w:rFonts w:eastAsia="MS PGothic"/>
                <w:sz w:val="16"/>
                <w:szCs w:val="22"/>
              </w:rPr>
              <w:t>,</w:t>
            </w:r>
            <w:r w:rsidRPr="00E55715">
              <w:rPr>
                <w:rFonts w:eastAsia="MS PGothic"/>
                <w:sz w:val="16"/>
                <w:szCs w:val="22"/>
              </w:rPr>
              <w:t>46</w:t>
            </w:r>
          </w:p>
        </w:tc>
        <w:tc>
          <w:tcPr>
            <w:tcW w:w="1316" w:type="dxa"/>
            <w:tcBorders>
              <w:top w:val="single" w:sz="4" w:space="0" w:color="auto"/>
              <w:left w:val="single" w:sz="4" w:space="0" w:color="auto"/>
              <w:bottom w:val="single" w:sz="4" w:space="0" w:color="auto"/>
              <w:right w:val="single" w:sz="4" w:space="0" w:color="auto"/>
            </w:tcBorders>
            <w:vAlign w:val="center"/>
          </w:tcPr>
          <w:p w:rsidR="00661653" w:rsidRPr="00E55715" w:rsidRDefault="00661653" w:rsidP="00E55715">
            <w:pPr>
              <w:pStyle w:val="Tabletext"/>
              <w:spacing w:before="0" w:after="0" w:line="240" w:lineRule="exact"/>
              <w:jc w:val="center"/>
              <w:rPr>
                <w:rFonts w:eastAsia="MS PGothic"/>
                <w:sz w:val="16"/>
                <w:szCs w:val="22"/>
                <w:lang w:eastAsia="ja-JP"/>
              </w:rPr>
            </w:pPr>
            <w:r w:rsidRPr="00E55715">
              <w:rPr>
                <w:rFonts w:eastAsia="MS PGothic"/>
                <w:sz w:val="16"/>
                <w:szCs w:val="22"/>
                <w:lang w:eastAsia="ja-JP"/>
              </w:rPr>
              <w:t>22</w:t>
            </w:r>
          </w:p>
        </w:tc>
        <w:tc>
          <w:tcPr>
            <w:tcW w:w="988" w:type="dxa"/>
            <w:tcBorders>
              <w:top w:val="single" w:sz="4" w:space="0" w:color="auto"/>
              <w:left w:val="single" w:sz="4" w:space="0" w:color="auto"/>
              <w:bottom w:val="single" w:sz="4" w:space="0" w:color="auto"/>
              <w:right w:val="single" w:sz="4" w:space="0" w:color="auto"/>
            </w:tcBorders>
            <w:vAlign w:val="center"/>
          </w:tcPr>
          <w:p w:rsidR="00661653" w:rsidRPr="00E55715" w:rsidRDefault="00661653" w:rsidP="00EC1051">
            <w:pPr>
              <w:pStyle w:val="Tabletext"/>
              <w:spacing w:before="0" w:after="0" w:line="240" w:lineRule="exact"/>
              <w:jc w:val="center"/>
              <w:rPr>
                <w:rFonts w:eastAsia="MS PGothic"/>
                <w:sz w:val="16"/>
                <w:szCs w:val="22"/>
              </w:rPr>
            </w:pPr>
            <w:r w:rsidRPr="00E55715">
              <w:rPr>
                <w:rFonts w:eastAsia="MS PGothic"/>
                <w:sz w:val="16"/>
                <w:szCs w:val="22"/>
              </w:rPr>
              <w:t>20</w:t>
            </w:r>
            <w:r w:rsidR="00EC1051">
              <w:rPr>
                <w:rFonts w:eastAsia="MS PGothic"/>
                <w:sz w:val="16"/>
                <w:szCs w:val="22"/>
              </w:rPr>
              <w:t>,</w:t>
            </w:r>
            <w:r w:rsidRPr="00E55715">
              <w:rPr>
                <w:rFonts w:eastAsia="MS PGothic"/>
                <w:sz w:val="16"/>
                <w:szCs w:val="22"/>
              </w:rPr>
              <w:t>46</w:t>
            </w:r>
          </w:p>
        </w:tc>
        <w:tc>
          <w:tcPr>
            <w:tcW w:w="1236" w:type="dxa"/>
            <w:tcBorders>
              <w:top w:val="single" w:sz="4" w:space="0" w:color="auto"/>
              <w:left w:val="single" w:sz="4" w:space="0" w:color="auto"/>
              <w:bottom w:val="single" w:sz="4" w:space="0" w:color="auto"/>
              <w:right w:val="single" w:sz="4" w:space="0" w:color="auto"/>
            </w:tcBorders>
            <w:vAlign w:val="center"/>
          </w:tcPr>
          <w:p w:rsidR="00661653" w:rsidRPr="00E55715" w:rsidRDefault="00661653" w:rsidP="00E55715">
            <w:pPr>
              <w:pStyle w:val="Tabletext"/>
              <w:spacing w:before="0" w:after="0" w:line="240" w:lineRule="exact"/>
              <w:jc w:val="center"/>
              <w:rPr>
                <w:rFonts w:eastAsia="MS PGothic"/>
                <w:sz w:val="16"/>
                <w:szCs w:val="22"/>
              </w:rPr>
            </w:pPr>
            <w:r w:rsidRPr="00E55715">
              <w:rPr>
                <w:rFonts w:eastAsia="MS PGothic"/>
                <w:sz w:val="16"/>
                <w:szCs w:val="22"/>
                <w:lang w:eastAsia="ja-JP"/>
              </w:rPr>
              <w:t>22</w:t>
            </w:r>
          </w:p>
        </w:tc>
        <w:tc>
          <w:tcPr>
            <w:tcW w:w="988" w:type="dxa"/>
            <w:tcBorders>
              <w:top w:val="single" w:sz="4" w:space="0" w:color="auto"/>
              <w:left w:val="single" w:sz="4" w:space="0" w:color="auto"/>
              <w:bottom w:val="single" w:sz="4" w:space="0" w:color="auto"/>
              <w:right w:val="single" w:sz="4" w:space="0" w:color="auto"/>
            </w:tcBorders>
            <w:vAlign w:val="center"/>
          </w:tcPr>
          <w:p w:rsidR="00661653" w:rsidRPr="00E55715" w:rsidRDefault="00661653" w:rsidP="00EC1051">
            <w:pPr>
              <w:pStyle w:val="Tabletext"/>
              <w:spacing w:before="0" w:after="0" w:line="240" w:lineRule="exact"/>
              <w:jc w:val="center"/>
              <w:rPr>
                <w:rFonts w:eastAsia="MS PGothic"/>
                <w:sz w:val="16"/>
                <w:szCs w:val="22"/>
                <w:highlight w:val="lightGray"/>
              </w:rPr>
            </w:pPr>
            <w:r w:rsidRPr="00E55715">
              <w:rPr>
                <w:rFonts w:eastAsia="MS PGothic"/>
                <w:sz w:val="16"/>
                <w:szCs w:val="22"/>
              </w:rPr>
              <w:t>20</w:t>
            </w:r>
            <w:r w:rsidR="00EC1051">
              <w:rPr>
                <w:rFonts w:eastAsia="MS PGothic"/>
                <w:sz w:val="16"/>
                <w:szCs w:val="22"/>
              </w:rPr>
              <w:t>,</w:t>
            </w:r>
            <w:r w:rsidRPr="00E55715">
              <w:rPr>
                <w:rFonts w:eastAsia="MS PGothic"/>
                <w:sz w:val="16"/>
                <w:szCs w:val="22"/>
              </w:rPr>
              <w:t>46</w:t>
            </w:r>
          </w:p>
        </w:tc>
        <w:tc>
          <w:tcPr>
            <w:tcW w:w="531" w:type="dxa"/>
            <w:tcBorders>
              <w:top w:val="single" w:sz="4" w:space="0" w:color="auto"/>
              <w:left w:val="single" w:sz="4" w:space="0" w:color="auto"/>
              <w:bottom w:val="single" w:sz="4" w:space="0" w:color="auto"/>
              <w:right w:val="single" w:sz="4" w:space="0" w:color="auto"/>
            </w:tcBorders>
            <w:vAlign w:val="center"/>
          </w:tcPr>
          <w:p w:rsidR="00661653" w:rsidRPr="00E55715" w:rsidRDefault="00661653" w:rsidP="00E55715">
            <w:pPr>
              <w:pStyle w:val="Tabletext"/>
              <w:spacing w:before="0" w:after="0" w:line="240" w:lineRule="exact"/>
              <w:jc w:val="center"/>
              <w:rPr>
                <w:rFonts w:eastAsia="MS PGothic"/>
                <w:sz w:val="16"/>
                <w:szCs w:val="22"/>
              </w:rPr>
            </w:pPr>
            <w:r w:rsidRPr="00E55715">
              <w:rPr>
                <w:rFonts w:eastAsia="MS PGothic"/>
                <w:sz w:val="16"/>
                <w:szCs w:val="22"/>
              </w:rPr>
              <w:t>2</w:t>
            </w:r>
          </w:p>
        </w:tc>
        <w:tc>
          <w:tcPr>
            <w:tcW w:w="942" w:type="dxa"/>
            <w:tcBorders>
              <w:top w:val="single" w:sz="4" w:space="0" w:color="auto"/>
              <w:left w:val="single" w:sz="4" w:space="0" w:color="auto"/>
              <w:bottom w:val="single" w:sz="4" w:space="0" w:color="auto"/>
              <w:right w:val="single" w:sz="4" w:space="0" w:color="auto"/>
            </w:tcBorders>
            <w:vAlign w:val="center"/>
          </w:tcPr>
          <w:p w:rsidR="00661653" w:rsidRPr="00E55715" w:rsidRDefault="00661653" w:rsidP="00E55715">
            <w:pPr>
              <w:pStyle w:val="Tabletext"/>
              <w:spacing w:before="0" w:after="0" w:line="240" w:lineRule="exact"/>
              <w:jc w:val="center"/>
              <w:rPr>
                <w:rFonts w:eastAsia="MS PGothic"/>
                <w:sz w:val="16"/>
                <w:szCs w:val="22"/>
              </w:rPr>
            </w:pPr>
            <w:r w:rsidRPr="00E55715">
              <w:rPr>
                <w:rFonts w:eastAsia="MS PGothic"/>
                <w:sz w:val="16"/>
                <w:szCs w:val="22"/>
              </w:rPr>
              <w:t>22</w:t>
            </w:r>
          </w:p>
        </w:tc>
        <w:tc>
          <w:tcPr>
            <w:tcW w:w="9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661653" w:rsidRPr="00E55715" w:rsidRDefault="00661653" w:rsidP="00EC1051">
            <w:pPr>
              <w:pStyle w:val="Tabletext"/>
              <w:spacing w:before="0" w:after="0" w:line="240" w:lineRule="exact"/>
              <w:jc w:val="center"/>
              <w:rPr>
                <w:rFonts w:eastAsia="MS PGothic"/>
                <w:sz w:val="16"/>
                <w:szCs w:val="22"/>
              </w:rPr>
            </w:pPr>
            <w:r w:rsidRPr="00E55715">
              <w:rPr>
                <w:rFonts w:eastAsia="MS PGothic"/>
                <w:sz w:val="16"/>
                <w:szCs w:val="22"/>
              </w:rPr>
              <w:t>4</w:t>
            </w:r>
            <w:r w:rsidR="00EC1051">
              <w:rPr>
                <w:rFonts w:eastAsia="MS PGothic"/>
                <w:sz w:val="16"/>
                <w:szCs w:val="22"/>
              </w:rPr>
              <w:t>,</w:t>
            </w:r>
            <w:r w:rsidRPr="00E55715">
              <w:rPr>
                <w:rFonts w:eastAsia="MS PGothic"/>
                <w:sz w:val="16"/>
                <w:szCs w:val="22"/>
              </w:rPr>
              <w:t>096</w:t>
            </w:r>
          </w:p>
        </w:tc>
        <w:tc>
          <w:tcPr>
            <w:tcW w:w="38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661653" w:rsidRPr="00E55715" w:rsidRDefault="00661653" w:rsidP="00E55715">
            <w:pPr>
              <w:pStyle w:val="Tabletext"/>
              <w:spacing w:before="0" w:after="0" w:line="240" w:lineRule="exact"/>
              <w:jc w:val="center"/>
              <w:rPr>
                <w:rFonts w:eastAsia="MS PGothic"/>
                <w:sz w:val="16"/>
                <w:szCs w:val="22"/>
              </w:rPr>
            </w:pPr>
            <w:r w:rsidRPr="00E55715">
              <w:rPr>
                <w:rFonts w:eastAsia="MS PGothic"/>
                <w:sz w:val="16"/>
                <w:szCs w:val="22"/>
              </w:rPr>
              <w:t>2</w:t>
            </w:r>
          </w:p>
        </w:tc>
        <w:tc>
          <w:tcPr>
            <w:tcW w:w="878" w:type="dxa"/>
            <w:gridSpan w:val="2"/>
            <w:tcBorders>
              <w:top w:val="single" w:sz="4" w:space="0" w:color="auto"/>
              <w:left w:val="single" w:sz="4" w:space="0" w:color="auto"/>
              <w:bottom w:val="single" w:sz="4" w:space="0" w:color="auto"/>
              <w:right w:val="single" w:sz="4" w:space="0" w:color="auto"/>
            </w:tcBorders>
            <w:vAlign w:val="center"/>
          </w:tcPr>
          <w:p w:rsidR="00661653" w:rsidRPr="00E55715" w:rsidRDefault="00661653" w:rsidP="00E55715">
            <w:pPr>
              <w:pStyle w:val="Tabletext"/>
              <w:spacing w:before="0" w:after="0" w:line="240" w:lineRule="exact"/>
              <w:jc w:val="center"/>
              <w:rPr>
                <w:rFonts w:eastAsia="MS PGothic"/>
                <w:sz w:val="16"/>
                <w:szCs w:val="22"/>
              </w:rPr>
            </w:pPr>
            <w:r w:rsidRPr="00E55715">
              <w:rPr>
                <w:rFonts w:eastAsia="MS PGothic"/>
                <w:sz w:val="16"/>
                <w:szCs w:val="22"/>
              </w:rPr>
              <w:t>22</w:t>
            </w:r>
          </w:p>
        </w:tc>
        <w:tc>
          <w:tcPr>
            <w:tcW w:w="91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661653" w:rsidRPr="00E55715" w:rsidRDefault="00661653" w:rsidP="00EC1051">
            <w:pPr>
              <w:pStyle w:val="Tabletext"/>
              <w:spacing w:before="0" w:after="0" w:line="240" w:lineRule="exact"/>
              <w:jc w:val="center"/>
              <w:rPr>
                <w:rFonts w:eastAsia="MS PGothic"/>
                <w:sz w:val="16"/>
                <w:szCs w:val="22"/>
                <w:highlight w:val="yellow"/>
              </w:rPr>
            </w:pPr>
            <w:r w:rsidRPr="00E55715">
              <w:rPr>
                <w:rFonts w:eastAsia="MS PGothic"/>
                <w:sz w:val="16"/>
                <w:szCs w:val="22"/>
              </w:rPr>
              <w:t>20</w:t>
            </w:r>
            <w:r w:rsidR="00EC1051">
              <w:rPr>
                <w:rFonts w:eastAsia="MS PGothic"/>
                <w:sz w:val="16"/>
                <w:szCs w:val="22"/>
              </w:rPr>
              <w:t>,</w:t>
            </w:r>
            <w:r w:rsidRPr="00E55715">
              <w:rPr>
                <w:rFonts w:eastAsia="MS PGothic"/>
                <w:sz w:val="16"/>
                <w:szCs w:val="22"/>
              </w:rPr>
              <w:t>46</w:t>
            </w:r>
          </w:p>
        </w:tc>
        <w:tc>
          <w:tcPr>
            <w:tcW w:w="867" w:type="dxa"/>
            <w:tcBorders>
              <w:top w:val="single" w:sz="4" w:space="0" w:color="auto"/>
              <w:left w:val="single" w:sz="4" w:space="0" w:color="auto"/>
              <w:bottom w:val="single" w:sz="4" w:space="0" w:color="auto"/>
              <w:right w:val="single" w:sz="4" w:space="0" w:color="auto"/>
            </w:tcBorders>
            <w:vAlign w:val="center"/>
          </w:tcPr>
          <w:p w:rsidR="00661653" w:rsidRPr="00E55715" w:rsidRDefault="00661653" w:rsidP="00E55715">
            <w:pPr>
              <w:pStyle w:val="Tabletext"/>
              <w:spacing w:before="0" w:after="0" w:line="240" w:lineRule="exact"/>
              <w:jc w:val="center"/>
              <w:rPr>
                <w:rFonts w:eastAsia="MS PGothic"/>
                <w:sz w:val="16"/>
                <w:szCs w:val="22"/>
                <w:highlight w:val="yellow"/>
              </w:rPr>
            </w:pPr>
            <w:r w:rsidRPr="00E55715">
              <w:rPr>
                <w:rFonts w:eastAsia="MS PGothic"/>
                <w:sz w:val="16"/>
                <w:szCs w:val="22"/>
              </w:rPr>
              <w:t>22</w:t>
            </w:r>
          </w:p>
        </w:tc>
      </w:tr>
      <w:tr w:rsidR="005E1CE2" w:rsidRPr="00E55715" w:rsidTr="00240899">
        <w:trPr>
          <w:cantSplit/>
          <w:jc w:val="center"/>
        </w:trPr>
        <w:tc>
          <w:tcPr>
            <w:tcW w:w="1835" w:type="dxa"/>
            <w:tcBorders>
              <w:top w:val="single" w:sz="4" w:space="0" w:color="auto"/>
              <w:left w:val="single" w:sz="4" w:space="0" w:color="auto"/>
              <w:bottom w:val="single" w:sz="4" w:space="0" w:color="auto"/>
              <w:right w:val="single" w:sz="4" w:space="0" w:color="auto"/>
            </w:tcBorders>
            <w:vAlign w:val="center"/>
          </w:tcPr>
          <w:p w:rsidR="00661653" w:rsidRPr="00E55715" w:rsidRDefault="00661653" w:rsidP="00E55715">
            <w:pPr>
              <w:pStyle w:val="Tabletext"/>
              <w:spacing w:before="0" w:after="0" w:line="240" w:lineRule="exact"/>
              <w:rPr>
                <w:rFonts w:eastAsia="MS PGothic"/>
                <w:sz w:val="16"/>
                <w:szCs w:val="22"/>
              </w:rPr>
            </w:pPr>
            <w:r w:rsidRPr="00E55715">
              <w:rPr>
                <w:rFonts w:eastAsia="MS PGothic" w:hint="cs"/>
                <w:sz w:val="16"/>
                <w:szCs w:val="22"/>
                <w:rtl/>
              </w:rPr>
              <w:t xml:space="preserve">حرارة ضوضاء نظام المستقبِل </w:t>
            </w:r>
            <w:r w:rsidRPr="00E55715">
              <w:rPr>
                <w:rFonts w:eastAsia="MS PGothic"/>
                <w:sz w:val="16"/>
                <w:szCs w:val="22"/>
              </w:rPr>
              <w:t xml:space="preserve"> (K)</w:t>
            </w:r>
          </w:p>
        </w:tc>
        <w:tc>
          <w:tcPr>
            <w:tcW w:w="893" w:type="dxa"/>
            <w:tcBorders>
              <w:top w:val="single" w:sz="4" w:space="0" w:color="auto"/>
              <w:left w:val="single" w:sz="4" w:space="0" w:color="auto"/>
              <w:bottom w:val="single" w:sz="4" w:space="0" w:color="auto"/>
              <w:right w:val="single" w:sz="4" w:space="0" w:color="auto"/>
            </w:tcBorders>
            <w:vAlign w:val="center"/>
          </w:tcPr>
          <w:p w:rsidR="00661653" w:rsidRPr="00E55715" w:rsidRDefault="00661653" w:rsidP="00E55715">
            <w:pPr>
              <w:pStyle w:val="Tabletext"/>
              <w:spacing w:before="0" w:after="0" w:line="240" w:lineRule="exact"/>
              <w:jc w:val="center"/>
              <w:rPr>
                <w:rFonts w:eastAsia="MS PGothic"/>
                <w:sz w:val="16"/>
                <w:szCs w:val="22"/>
              </w:rPr>
            </w:pPr>
            <w:r w:rsidRPr="00E55715">
              <w:rPr>
                <w:rFonts w:eastAsia="MS PGothic"/>
                <w:sz w:val="16"/>
                <w:szCs w:val="22"/>
              </w:rPr>
              <w:t>513</w:t>
            </w:r>
          </w:p>
        </w:tc>
        <w:tc>
          <w:tcPr>
            <w:tcW w:w="1278" w:type="dxa"/>
            <w:tcBorders>
              <w:top w:val="single" w:sz="4" w:space="0" w:color="auto"/>
              <w:left w:val="single" w:sz="4" w:space="0" w:color="auto"/>
              <w:bottom w:val="single" w:sz="4" w:space="0" w:color="auto"/>
              <w:right w:val="single" w:sz="4" w:space="0" w:color="auto"/>
            </w:tcBorders>
            <w:vAlign w:val="center"/>
          </w:tcPr>
          <w:p w:rsidR="00661653" w:rsidRPr="00E55715" w:rsidRDefault="00661653" w:rsidP="00E55715">
            <w:pPr>
              <w:pStyle w:val="Tabletext"/>
              <w:spacing w:before="0" w:after="0" w:line="240" w:lineRule="exact"/>
              <w:jc w:val="center"/>
              <w:rPr>
                <w:rFonts w:eastAsia="MS PGothic"/>
                <w:sz w:val="16"/>
                <w:szCs w:val="22"/>
                <w:lang w:eastAsia="ja-JP"/>
              </w:rPr>
            </w:pPr>
            <w:r w:rsidRPr="00E55715">
              <w:rPr>
                <w:rFonts w:eastAsia="MS PGothic"/>
                <w:sz w:val="16"/>
                <w:szCs w:val="22"/>
                <w:lang w:eastAsia="ja-JP"/>
              </w:rPr>
              <w:t>400</w:t>
            </w:r>
          </w:p>
        </w:tc>
        <w:tc>
          <w:tcPr>
            <w:tcW w:w="970" w:type="dxa"/>
            <w:tcBorders>
              <w:top w:val="single" w:sz="4" w:space="0" w:color="auto"/>
              <w:left w:val="single" w:sz="4" w:space="0" w:color="auto"/>
              <w:bottom w:val="single" w:sz="4" w:space="0" w:color="auto"/>
              <w:right w:val="single" w:sz="4" w:space="0" w:color="auto"/>
            </w:tcBorders>
            <w:vAlign w:val="center"/>
          </w:tcPr>
          <w:p w:rsidR="00661653" w:rsidRPr="00E55715" w:rsidRDefault="00661653" w:rsidP="00E55715">
            <w:pPr>
              <w:pStyle w:val="Tabletext"/>
              <w:spacing w:before="0" w:after="0" w:line="240" w:lineRule="exact"/>
              <w:jc w:val="center"/>
              <w:rPr>
                <w:rFonts w:eastAsia="MS PGothic"/>
                <w:sz w:val="16"/>
                <w:szCs w:val="22"/>
              </w:rPr>
            </w:pPr>
            <w:r w:rsidRPr="00E55715">
              <w:rPr>
                <w:rFonts w:eastAsia="MS PGothic"/>
                <w:sz w:val="16"/>
                <w:szCs w:val="22"/>
              </w:rPr>
              <w:t>513</w:t>
            </w:r>
          </w:p>
        </w:tc>
        <w:tc>
          <w:tcPr>
            <w:tcW w:w="1316" w:type="dxa"/>
            <w:tcBorders>
              <w:top w:val="single" w:sz="4" w:space="0" w:color="auto"/>
              <w:left w:val="single" w:sz="4" w:space="0" w:color="auto"/>
              <w:bottom w:val="single" w:sz="4" w:space="0" w:color="auto"/>
              <w:right w:val="single" w:sz="4" w:space="0" w:color="auto"/>
            </w:tcBorders>
            <w:vAlign w:val="center"/>
          </w:tcPr>
          <w:p w:rsidR="00661653" w:rsidRPr="00E55715" w:rsidRDefault="00661653" w:rsidP="00E55715">
            <w:pPr>
              <w:pStyle w:val="Tabletext"/>
              <w:spacing w:before="0" w:after="0" w:line="240" w:lineRule="exact"/>
              <w:jc w:val="center"/>
              <w:rPr>
                <w:rFonts w:eastAsia="MS PGothic"/>
                <w:sz w:val="16"/>
                <w:szCs w:val="22"/>
                <w:lang w:eastAsia="ja-JP"/>
              </w:rPr>
            </w:pPr>
            <w:r w:rsidRPr="00E55715">
              <w:rPr>
                <w:rFonts w:eastAsia="MS PGothic"/>
                <w:sz w:val="16"/>
                <w:szCs w:val="22"/>
                <w:lang w:eastAsia="ja-JP"/>
              </w:rPr>
              <w:t>400</w:t>
            </w:r>
          </w:p>
        </w:tc>
        <w:tc>
          <w:tcPr>
            <w:tcW w:w="988" w:type="dxa"/>
            <w:tcBorders>
              <w:top w:val="single" w:sz="4" w:space="0" w:color="auto"/>
              <w:left w:val="single" w:sz="4" w:space="0" w:color="auto"/>
              <w:bottom w:val="single" w:sz="4" w:space="0" w:color="auto"/>
              <w:right w:val="single" w:sz="4" w:space="0" w:color="auto"/>
            </w:tcBorders>
            <w:vAlign w:val="center"/>
          </w:tcPr>
          <w:p w:rsidR="00661653" w:rsidRPr="00E55715" w:rsidRDefault="00661653" w:rsidP="00E55715">
            <w:pPr>
              <w:pStyle w:val="Tabletext"/>
              <w:spacing w:before="0" w:after="0" w:line="240" w:lineRule="exact"/>
              <w:jc w:val="center"/>
              <w:rPr>
                <w:rFonts w:eastAsia="MS PGothic"/>
                <w:sz w:val="16"/>
                <w:szCs w:val="22"/>
              </w:rPr>
            </w:pPr>
            <w:r w:rsidRPr="00E55715">
              <w:rPr>
                <w:rFonts w:eastAsia="MS PGothic"/>
                <w:sz w:val="16"/>
                <w:szCs w:val="22"/>
              </w:rPr>
              <w:t>513</w:t>
            </w:r>
          </w:p>
        </w:tc>
        <w:tc>
          <w:tcPr>
            <w:tcW w:w="1236" w:type="dxa"/>
            <w:tcBorders>
              <w:top w:val="single" w:sz="4" w:space="0" w:color="auto"/>
              <w:left w:val="single" w:sz="4" w:space="0" w:color="auto"/>
              <w:bottom w:val="single" w:sz="4" w:space="0" w:color="auto"/>
              <w:right w:val="single" w:sz="4" w:space="0" w:color="auto"/>
            </w:tcBorders>
            <w:vAlign w:val="center"/>
          </w:tcPr>
          <w:p w:rsidR="00661653" w:rsidRPr="00E55715" w:rsidRDefault="00661653" w:rsidP="00E55715">
            <w:pPr>
              <w:pStyle w:val="Tabletext"/>
              <w:spacing w:before="0" w:after="0" w:line="240" w:lineRule="exact"/>
              <w:jc w:val="center"/>
              <w:rPr>
                <w:rFonts w:eastAsia="MS PGothic"/>
                <w:sz w:val="16"/>
                <w:szCs w:val="22"/>
              </w:rPr>
            </w:pPr>
            <w:r w:rsidRPr="00E55715">
              <w:rPr>
                <w:rFonts w:eastAsia="MS PGothic"/>
                <w:sz w:val="16"/>
                <w:szCs w:val="22"/>
                <w:lang w:eastAsia="ja-JP"/>
              </w:rPr>
              <w:t>400</w:t>
            </w:r>
          </w:p>
        </w:tc>
        <w:tc>
          <w:tcPr>
            <w:tcW w:w="988" w:type="dxa"/>
            <w:tcBorders>
              <w:top w:val="single" w:sz="4" w:space="0" w:color="auto"/>
              <w:left w:val="single" w:sz="4" w:space="0" w:color="auto"/>
              <w:bottom w:val="single" w:sz="4" w:space="0" w:color="auto"/>
              <w:right w:val="single" w:sz="4" w:space="0" w:color="auto"/>
            </w:tcBorders>
            <w:vAlign w:val="center"/>
          </w:tcPr>
          <w:p w:rsidR="00661653" w:rsidRPr="00E55715" w:rsidRDefault="00661653" w:rsidP="00E55715">
            <w:pPr>
              <w:pStyle w:val="Tabletext"/>
              <w:spacing w:before="0" w:after="0" w:line="240" w:lineRule="exact"/>
              <w:jc w:val="center"/>
              <w:rPr>
                <w:rFonts w:eastAsia="MS PGothic"/>
                <w:sz w:val="16"/>
                <w:szCs w:val="22"/>
                <w:highlight w:val="lightGray"/>
              </w:rPr>
            </w:pPr>
            <w:r w:rsidRPr="00E55715">
              <w:rPr>
                <w:rFonts w:eastAsia="MS PGothic"/>
                <w:sz w:val="16"/>
                <w:szCs w:val="22"/>
              </w:rPr>
              <w:t>513</w:t>
            </w:r>
          </w:p>
        </w:tc>
        <w:tc>
          <w:tcPr>
            <w:tcW w:w="1473" w:type="dxa"/>
            <w:gridSpan w:val="2"/>
            <w:tcBorders>
              <w:top w:val="single" w:sz="4" w:space="0" w:color="auto"/>
              <w:left w:val="single" w:sz="4" w:space="0" w:color="auto"/>
              <w:bottom w:val="single" w:sz="4" w:space="0" w:color="auto"/>
              <w:right w:val="single" w:sz="4" w:space="0" w:color="auto"/>
            </w:tcBorders>
            <w:vAlign w:val="center"/>
          </w:tcPr>
          <w:p w:rsidR="00661653" w:rsidRPr="00E55715" w:rsidRDefault="00661653" w:rsidP="00E55715">
            <w:pPr>
              <w:pStyle w:val="Tabletext"/>
              <w:spacing w:before="0" w:after="0" w:line="240" w:lineRule="exact"/>
              <w:jc w:val="center"/>
              <w:rPr>
                <w:rFonts w:eastAsia="MS PGothic"/>
                <w:sz w:val="16"/>
                <w:szCs w:val="22"/>
                <w:highlight w:val="lightGray"/>
              </w:rPr>
            </w:pPr>
            <w:r w:rsidRPr="00E55715">
              <w:rPr>
                <w:sz w:val="16"/>
                <w:szCs w:val="22"/>
              </w:rPr>
              <w:t>645</w:t>
            </w:r>
          </w:p>
        </w:tc>
        <w:tc>
          <w:tcPr>
            <w:tcW w:w="9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661653" w:rsidRPr="00E55715" w:rsidRDefault="00661653" w:rsidP="00E55715">
            <w:pPr>
              <w:pStyle w:val="Tabletext"/>
              <w:spacing w:before="0" w:after="0" w:line="240" w:lineRule="exact"/>
              <w:jc w:val="center"/>
              <w:rPr>
                <w:snapToGrid w:val="0"/>
                <w:sz w:val="16"/>
                <w:szCs w:val="22"/>
              </w:rPr>
            </w:pPr>
            <w:r w:rsidRPr="00E55715">
              <w:rPr>
                <w:snapToGrid w:val="0"/>
                <w:sz w:val="16"/>
                <w:szCs w:val="22"/>
                <w:lang w:eastAsia="zh-CN"/>
              </w:rPr>
              <w:t>330</w:t>
            </w:r>
          </w:p>
        </w:tc>
        <w:tc>
          <w:tcPr>
            <w:tcW w:w="1261"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661653" w:rsidRPr="00E55715" w:rsidRDefault="00661653" w:rsidP="00E55715">
            <w:pPr>
              <w:pStyle w:val="Tabletext"/>
              <w:spacing w:before="0" w:after="0" w:line="240" w:lineRule="exact"/>
              <w:jc w:val="center"/>
              <w:rPr>
                <w:sz w:val="16"/>
                <w:szCs w:val="22"/>
                <w:highlight w:val="lightGray"/>
                <w:lang w:eastAsia="ja-JP"/>
              </w:rPr>
            </w:pPr>
            <w:r w:rsidRPr="00E55715">
              <w:rPr>
                <w:sz w:val="16"/>
                <w:szCs w:val="22"/>
              </w:rPr>
              <w:t>645</w:t>
            </w:r>
          </w:p>
        </w:tc>
        <w:tc>
          <w:tcPr>
            <w:tcW w:w="1783"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661653" w:rsidRPr="00E55715" w:rsidRDefault="00661653" w:rsidP="00E55715">
            <w:pPr>
              <w:pStyle w:val="Tabletext"/>
              <w:spacing w:before="0" w:after="0" w:line="240" w:lineRule="exact"/>
              <w:jc w:val="center"/>
              <w:rPr>
                <w:rFonts w:eastAsia="MS PGothic"/>
                <w:sz w:val="16"/>
                <w:szCs w:val="22"/>
                <w:highlight w:val="yellow"/>
              </w:rPr>
            </w:pPr>
            <w:r w:rsidRPr="00E55715">
              <w:rPr>
                <w:rFonts w:eastAsia="MS PGothic"/>
                <w:sz w:val="16"/>
                <w:szCs w:val="22"/>
              </w:rPr>
              <w:t>513</w:t>
            </w:r>
          </w:p>
        </w:tc>
      </w:tr>
    </w:tbl>
    <w:p w:rsidR="005E1CE2" w:rsidRDefault="005E1CE2">
      <w:pPr>
        <w:rPr>
          <w:rFonts w:hint="cs"/>
          <w:rtl/>
        </w:rPr>
      </w:pPr>
    </w:p>
    <w:p w:rsidR="005E1CE2" w:rsidRDefault="005E1CE2">
      <w:pPr>
        <w:rPr>
          <w:rFonts w:hint="cs"/>
          <w:rtl/>
        </w:rPr>
      </w:pPr>
    </w:p>
    <w:p w:rsidR="005E1CE2" w:rsidRDefault="005E1CE2">
      <w:pPr>
        <w:rPr>
          <w:rFonts w:hint="cs"/>
          <w:rtl/>
        </w:rPr>
      </w:pPr>
    </w:p>
    <w:p w:rsidR="005E1CE2" w:rsidRDefault="005E1CE2" w:rsidP="00240899">
      <w:pPr>
        <w:keepNext/>
        <w:spacing w:after="120"/>
        <w:jc w:val="center"/>
        <w:rPr>
          <w:rFonts w:hint="cs"/>
          <w:rtl/>
        </w:rPr>
      </w:pPr>
      <w:r>
        <w:rPr>
          <w:rFonts w:hint="cs"/>
          <w:rtl/>
        </w:rPr>
        <w:lastRenderedPageBreak/>
        <w:t xml:space="preserve">الجـدول </w:t>
      </w:r>
      <w:r>
        <w:t>2</w:t>
      </w:r>
      <w:r>
        <w:rPr>
          <w:rFonts w:hint="cs"/>
          <w:rtl/>
        </w:rPr>
        <w:t xml:space="preserve"> (</w:t>
      </w:r>
      <w:r w:rsidR="00240899">
        <w:rPr>
          <w:rFonts w:hint="cs"/>
          <w:i/>
          <w:iCs/>
          <w:rtl/>
        </w:rPr>
        <w:t>تتمة</w:t>
      </w:r>
      <w:r>
        <w:rPr>
          <w:rFonts w:hint="cs"/>
          <w:rtl/>
        </w:rPr>
        <w:t>)</w:t>
      </w:r>
    </w:p>
    <w:tbl>
      <w:tblPr>
        <w:bidiVisual/>
        <w:tblW w:w="0" w:type="auto"/>
        <w:jc w:val="center"/>
        <w:tblInd w:w="-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35"/>
        <w:gridCol w:w="893"/>
        <w:gridCol w:w="1278"/>
        <w:gridCol w:w="970"/>
        <w:gridCol w:w="1316"/>
        <w:gridCol w:w="988"/>
        <w:gridCol w:w="1236"/>
        <w:gridCol w:w="988"/>
        <w:gridCol w:w="1465"/>
        <w:gridCol w:w="999"/>
        <w:gridCol w:w="1214"/>
        <w:gridCol w:w="898"/>
        <w:gridCol w:w="932"/>
      </w:tblGrid>
      <w:tr w:rsidR="005E1CE2" w:rsidRPr="00E55715" w:rsidTr="00240899">
        <w:trPr>
          <w:cantSplit/>
          <w:tblHeader/>
          <w:jc w:val="center"/>
        </w:trPr>
        <w:tc>
          <w:tcPr>
            <w:tcW w:w="1835" w:type="dxa"/>
            <w:tcBorders>
              <w:top w:val="single" w:sz="4" w:space="0" w:color="auto"/>
              <w:left w:val="single" w:sz="4" w:space="0" w:color="auto"/>
              <w:bottom w:val="single" w:sz="4" w:space="0" w:color="auto"/>
              <w:right w:val="single" w:sz="4" w:space="0" w:color="auto"/>
            </w:tcBorders>
            <w:vAlign w:val="center"/>
          </w:tcPr>
          <w:p w:rsidR="00311991" w:rsidRPr="00E55715" w:rsidRDefault="00311991" w:rsidP="00A477AD">
            <w:pPr>
              <w:pStyle w:val="Tablehead"/>
              <w:spacing w:before="0" w:after="0"/>
              <w:rPr>
                <w:rFonts w:ascii="Times New Roman" w:eastAsia="MS PGothic" w:hAnsi="Times New Roman"/>
                <w:sz w:val="16"/>
                <w:szCs w:val="22"/>
              </w:rPr>
            </w:pPr>
          </w:p>
        </w:tc>
        <w:tc>
          <w:tcPr>
            <w:tcW w:w="893" w:type="dxa"/>
            <w:tcBorders>
              <w:top w:val="single" w:sz="4" w:space="0" w:color="auto"/>
              <w:left w:val="single" w:sz="4" w:space="0" w:color="auto"/>
              <w:bottom w:val="single" w:sz="4" w:space="0" w:color="auto"/>
              <w:right w:val="single" w:sz="4" w:space="0" w:color="auto"/>
            </w:tcBorders>
            <w:vAlign w:val="center"/>
          </w:tcPr>
          <w:p w:rsidR="00311991" w:rsidRPr="00E55715" w:rsidRDefault="00311991" w:rsidP="00A477AD">
            <w:pPr>
              <w:pStyle w:val="Tablehead"/>
              <w:spacing w:before="0" w:after="0"/>
              <w:rPr>
                <w:rFonts w:ascii="Times New Roman" w:eastAsia="MS PGothic" w:hAnsi="Times New Roman"/>
                <w:sz w:val="16"/>
                <w:szCs w:val="22"/>
              </w:rPr>
            </w:pPr>
            <w:r w:rsidRPr="00E55715">
              <w:rPr>
                <w:rFonts w:ascii="Times New Roman" w:eastAsia="MS PGothic" w:hAnsi="Times New Roman"/>
                <w:sz w:val="16"/>
                <w:szCs w:val="22"/>
              </w:rPr>
              <w:t>1</w:t>
            </w:r>
          </w:p>
        </w:tc>
        <w:tc>
          <w:tcPr>
            <w:tcW w:w="1278" w:type="dxa"/>
            <w:tcBorders>
              <w:top w:val="single" w:sz="4" w:space="0" w:color="auto"/>
              <w:left w:val="single" w:sz="4" w:space="0" w:color="auto"/>
              <w:bottom w:val="single" w:sz="4" w:space="0" w:color="auto"/>
              <w:right w:val="single" w:sz="4" w:space="0" w:color="auto"/>
            </w:tcBorders>
            <w:vAlign w:val="center"/>
          </w:tcPr>
          <w:p w:rsidR="00311991" w:rsidRPr="00E55715" w:rsidRDefault="00311991" w:rsidP="00A477AD">
            <w:pPr>
              <w:pStyle w:val="Tablehead"/>
              <w:spacing w:before="0" w:after="0"/>
              <w:rPr>
                <w:rFonts w:ascii="Times New Roman" w:eastAsia="MS PGothic" w:hAnsi="Times New Roman"/>
                <w:sz w:val="16"/>
                <w:szCs w:val="22"/>
              </w:rPr>
            </w:pPr>
            <w:r w:rsidRPr="00E55715">
              <w:rPr>
                <w:rFonts w:ascii="Times New Roman" w:eastAsia="MS PGothic" w:hAnsi="Times New Roman"/>
                <w:sz w:val="16"/>
                <w:szCs w:val="22"/>
              </w:rPr>
              <w:t>2</w:t>
            </w:r>
          </w:p>
        </w:tc>
        <w:tc>
          <w:tcPr>
            <w:tcW w:w="970" w:type="dxa"/>
            <w:tcBorders>
              <w:top w:val="single" w:sz="4" w:space="0" w:color="auto"/>
              <w:left w:val="single" w:sz="4" w:space="0" w:color="auto"/>
              <w:bottom w:val="single" w:sz="4" w:space="0" w:color="auto"/>
              <w:right w:val="single" w:sz="4" w:space="0" w:color="auto"/>
            </w:tcBorders>
            <w:vAlign w:val="center"/>
          </w:tcPr>
          <w:p w:rsidR="00311991" w:rsidRPr="00E55715" w:rsidRDefault="00311991" w:rsidP="00A477AD">
            <w:pPr>
              <w:pStyle w:val="Tablehead"/>
              <w:spacing w:before="0" w:after="0"/>
              <w:rPr>
                <w:rFonts w:ascii="Times New Roman" w:eastAsia="MS PGothic" w:hAnsi="Times New Roman"/>
                <w:sz w:val="16"/>
                <w:szCs w:val="22"/>
              </w:rPr>
            </w:pPr>
            <w:r w:rsidRPr="00E55715">
              <w:rPr>
                <w:rFonts w:ascii="Times New Roman" w:eastAsia="MS PGothic" w:hAnsi="Times New Roman"/>
                <w:sz w:val="16"/>
                <w:szCs w:val="22"/>
              </w:rPr>
              <w:t>3</w:t>
            </w:r>
          </w:p>
        </w:tc>
        <w:tc>
          <w:tcPr>
            <w:tcW w:w="1316" w:type="dxa"/>
            <w:tcBorders>
              <w:top w:val="single" w:sz="4" w:space="0" w:color="auto"/>
              <w:left w:val="single" w:sz="4" w:space="0" w:color="auto"/>
              <w:bottom w:val="single" w:sz="4" w:space="0" w:color="auto"/>
              <w:right w:val="single" w:sz="4" w:space="0" w:color="auto"/>
            </w:tcBorders>
            <w:vAlign w:val="center"/>
          </w:tcPr>
          <w:p w:rsidR="00311991" w:rsidRPr="00E55715" w:rsidRDefault="00311991" w:rsidP="00A477AD">
            <w:pPr>
              <w:pStyle w:val="Tablehead"/>
              <w:spacing w:before="0" w:after="0"/>
              <w:rPr>
                <w:rFonts w:ascii="Times New Roman" w:eastAsia="MS PGothic" w:hAnsi="Times New Roman"/>
                <w:sz w:val="16"/>
                <w:szCs w:val="22"/>
              </w:rPr>
            </w:pPr>
            <w:r w:rsidRPr="00E55715">
              <w:rPr>
                <w:rFonts w:ascii="Times New Roman" w:eastAsia="MS PGothic" w:hAnsi="Times New Roman"/>
                <w:sz w:val="16"/>
                <w:szCs w:val="22"/>
              </w:rPr>
              <w:t>4</w:t>
            </w:r>
          </w:p>
        </w:tc>
        <w:tc>
          <w:tcPr>
            <w:tcW w:w="988" w:type="dxa"/>
            <w:tcBorders>
              <w:top w:val="single" w:sz="4" w:space="0" w:color="auto"/>
              <w:left w:val="single" w:sz="4" w:space="0" w:color="auto"/>
              <w:bottom w:val="single" w:sz="4" w:space="0" w:color="auto"/>
              <w:right w:val="single" w:sz="4" w:space="0" w:color="auto"/>
            </w:tcBorders>
            <w:vAlign w:val="center"/>
          </w:tcPr>
          <w:p w:rsidR="00311991" w:rsidRPr="00E55715" w:rsidRDefault="00311991" w:rsidP="00A477AD">
            <w:pPr>
              <w:pStyle w:val="Tablehead"/>
              <w:spacing w:before="0" w:after="0"/>
              <w:rPr>
                <w:rFonts w:ascii="Times New Roman" w:eastAsia="MS PGothic" w:hAnsi="Times New Roman"/>
                <w:sz w:val="16"/>
                <w:szCs w:val="22"/>
              </w:rPr>
            </w:pPr>
            <w:r w:rsidRPr="00E55715">
              <w:rPr>
                <w:rFonts w:ascii="Times New Roman" w:eastAsia="MS PGothic" w:hAnsi="Times New Roman"/>
                <w:sz w:val="16"/>
                <w:szCs w:val="22"/>
              </w:rPr>
              <w:t>5</w:t>
            </w:r>
          </w:p>
        </w:tc>
        <w:tc>
          <w:tcPr>
            <w:tcW w:w="1236" w:type="dxa"/>
            <w:tcBorders>
              <w:top w:val="single" w:sz="4" w:space="0" w:color="auto"/>
              <w:left w:val="single" w:sz="4" w:space="0" w:color="auto"/>
              <w:bottom w:val="single" w:sz="4" w:space="0" w:color="auto"/>
              <w:right w:val="single" w:sz="4" w:space="0" w:color="auto"/>
            </w:tcBorders>
            <w:vAlign w:val="center"/>
          </w:tcPr>
          <w:p w:rsidR="00311991" w:rsidRPr="00E55715" w:rsidRDefault="00311991" w:rsidP="00A477AD">
            <w:pPr>
              <w:pStyle w:val="Tablehead"/>
              <w:spacing w:before="0" w:after="0"/>
              <w:rPr>
                <w:rFonts w:ascii="Times New Roman" w:hAnsi="Times New Roman"/>
                <w:sz w:val="16"/>
                <w:szCs w:val="22"/>
              </w:rPr>
            </w:pPr>
            <w:r w:rsidRPr="00E55715">
              <w:rPr>
                <w:rFonts w:ascii="Times New Roman" w:hAnsi="Times New Roman"/>
                <w:sz w:val="16"/>
                <w:szCs w:val="22"/>
              </w:rPr>
              <w:t>6</w:t>
            </w:r>
          </w:p>
        </w:tc>
        <w:tc>
          <w:tcPr>
            <w:tcW w:w="988" w:type="dxa"/>
            <w:tcBorders>
              <w:top w:val="single" w:sz="4" w:space="0" w:color="auto"/>
              <w:left w:val="single" w:sz="4" w:space="0" w:color="auto"/>
              <w:bottom w:val="single" w:sz="4" w:space="0" w:color="auto"/>
              <w:right w:val="single" w:sz="4" w:space="0" w:color="auto"/>
            </w:tcBorders>
            <w:vAlign w:val="center"/>
          </w:tcPr>
          <w:p w:rsidR="00311991" w:rsidRPr="00E55715" w:rsidRDefault="00311991" w:rsidP="00A477AD">
            <w:pPr>
              <w:pStyle w:val="Tablehead"/>
              <w:spacing w:before="0" w:after="0"/>
              <w:rPr>
                <w:rFonts w:ascii="Times New Roman" w:eastAsia="MS PGothic" w:hAnsi="Times New Roman"/>
                <w:sz w:val="16"/>
                <w:szCs w:val="22"/>
              </w:rPr>
            </w:pPr>
            <w:r w:rsidRPr="00E55715">
              <w:rPr>
                <w:rFonts w:ascii="Times New Roman" w:eastAsia="MS PGothic" w:hAnsi="Times New Roman"/>
                <w:sz w:val="16"/>
                <w:szCs w:val="22"/>
              </w:rPr>
              <w:t>7</w:t>
            </w:r>
          </w:p>
        </w:tc>
        <w:tc>
          <w:tcPr>
            <w:tcW w:w="1465" w:type="dxa"/>
            <w:tcBorders>
              <w:top w:val="single" w:sz="4" w:space="0" w:color="auto"/>
              <w:left w:val="single" w:sz="4" w:space="0" w:color="auto"/>
              <w:bottom w:val="single" w:sz="4" w:space="0" w:color="auto"/>
              <w:right w:val="single" w:sz="4" w:space="0" w:color="auto"/>
            </w:tcBorders>
            <w:vAlign w:val="center"/>
          </w:tcPr>
          <w:p w:rsidR="00311991" w:rsidRPr="00E55715" w:rsidRDefault="00311991" w:rsidP="00A477AD">
            <w:pPr>
              <w:pStyle w:val="Tablehead"/>
              <w:spacing w:before="0" w:after="0"/>
              <w:rPr>
                <w:rFonts w:ascii="Times New Roman" w:eastAsia="MS PGothic" w:hAnsi="Times New Roman"/>
                <w:sz w:val="16"/>
                <w:szCs w:val="22"/>
              </w:rPr>
            </w:pPr>
            <w:r w:rsidRPr="00E55715">
              <w:rPr>
                <w:rFonts w:ascii="Times New Roman" w:eastAsia="MS PGothic" w:hAnsi="Times New Roman"/>
                <w:sz w:val="16"/>
                <w:szCs w:val="22"/>
              </w:rPr>
              <w:t>8</w:t>
            </w:r>
          </w:p>
        </w:tc>
        <w:tc>
          <w:tcPr>
            <w:tcW w:w="99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11991" w:rsidRPr="00E55715" w:rsidRDefault="00311991" w:rsidP="00A477AD">
            <w:pPr>
              <w:pStyle w:val="Tablehead"/>
              <w:spacing w:before="0" w:after="0"/>
              <w:rPr>
                <w:rFonts w:ascii="Times New Roman" w:eastAsia="MS PGothic" w:hAnsi="Times New Roman"/>
                <w:sz w:val="16"/>
                <w:szCs w:val="22"/>
              </w:rPr>
            </w:pPr>
            <w:r w:rsidRPr="00E55715">
              <w:rPr>
                <w:rFonts w:ascii="Times New Roman" w:eastAsia="MS PGothic" w:hAnsi="Times New Roman"/>
                <w:sz w:val="16"/>
                <w:szCs w:val="22"/>
              </w:rPr>
              <w:t>9</w:t>
            </w:r>
          </w:p>
        </w:tc>
        <w:tc>
          <w:tcPr>
            <w:tcW w:w="12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11991" w:rsidRPr="00E55715" w:rsidRDefault="00311991" w:rsidP="00A477AD">
            <w:pPr>
              <w:pStyle w:val="Tablehead"/>
              <w:spacing w:before="0" w:after="0"/>
              <w:rPr>
                <w:rFonts w:ascii="Times New Roman" w:eastAsia="MS PGothic" w:hAnsi="Times New Roman"/>
                <w:sz w:val="16"/>
                <w:szCs w:val="22"/>
              </w:rPr>
            </w:pPr>
            <w:r w:rsidRPr="00E55715">
              <w:rPr>
                <w:rFonts w:ascii="Times New Roman" w:eastAsia="MS PGothic" w:hAnsi="Times New Roman"/>
                <w:sz w:val="16"/>
                <w:szCs w:val="22"/>
              </w:rPr>
              <w:t>10</w:t>
            </w:r>
          </w:p>
        </w:tc>
        <w:tc>
          <w:tcPr>
            <w:tcW w:w="1830"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11991" w:rsidRPr="00E55715" w:rsidRDefault="00311991" w:rsidP="00A477AD">
            <w:pPr>
              <w:pStyle w:val="Tablehead"/>
              <w:spacing w:before="0" w:after="0"/>
              <w:rPr>
                <w:rFonts w:ascii="Times New Roman" w:eastAsia="MS PGothic" w:hAnsi="Times New Roman"/>
                <w:sz w:val="16"/>
                <w:szCs w:val="22"/>
              </w:rPr>
            </w:pPr>
            <w:r w:rsidRPr="00E55715">
              <w:rPr>
                <w:rFonts w:ascii="Times New Roman" w:eastAsia="MS PGothic" w:hAnsi="Times New Roman"/>
                <w:sz w:val="16"/>
                <w:szCs w:val="22"/>
              </w:rPr>
              <w:t>11</w:t>
            </w:r>
          </w:p>
        </w:tc>
      </w:tr>
      <w:tr w:rsidR="005E1CE2" w:rsidRPr="00E55715" w:rsidTr="00240899">
        <w:trPr>
          <w:cantSplit/>
          <w:tblHeader/>
          <w:jc w:val="center"/>
        </w:trPr>
        <w:tc>
          <w:tcPr>
            <w:tcW w:w="1835" w:type="dxa"/>
            <w:tcBorders>
              <w:top w:val="single" w:sz="4" w:space="0" w:color="auto"/>
              <w:left w:val="single" w:sz="4" w:space="0" w:color="auto"/>
              <w:bottom w:val="single" w:sz="4" w:space="0" w:color="auto"/>
              <w:right w:val="single" w:sz="4" w:space="0" w:color="auto"/>
            </w:tcBorders>
            <w:vAlign w:val="center"/>
          </w:tcPr>
          <w:p w:rsidR="00311991" w:rsidRPr="00E55715" w:rsidRDefault="00311991" w:rsidP="005E1CE2">
            <w:pPr>
              <w:pStyle w:val="Tablehead"/>
              <w:spacing w:before="0" w:after="0"/>
              <w:rPr>
                <w:rFonts w:ascii="Times New Roman" w:eastAsia="MS PGothic" w:hAnsi="Times New Roman"/>
                <w:sz w:val="16"/>
                <w:szCs w:val="22"/>
                <w:rtl/>
              </w:rPr>
            </w:pPr>
            <w:r w:rsidRPr="00E55715">
              <w:rPr>
                <w:rFonts w:ascii="Times New Roman" w:eastAsia="MS PGothic" w:hAnsi="Times New Roman" w:hint="cs"/>
                <w:sz w:val="16"/>
                <w:szCs w:val="22"/>
                <w:rtl/>
              </w:rPr>
              <w:t>معلمة التطبيق</w:t>
            </w:r>
          </w:p>
          <w:p w:rsidR="00311991" w:rsidRPr="00E55715" w:rsidRDefault="00311991" w:rsidP="005E1CE2">
            <w:pPr>
              <w:pStyle w:val="Tablehead"/>
              <w:spacing w:before="0" w:after="0"/>
              <w:rPr>
                <w:rFonts w:ascii="Times New Roman" w:eastAsia="MS PGothic" w:hAnsi="Times New Roman"/>
                <w:sz w:val="16"/>
                <w:szCs w:val="22"/>
              </w:rPr>
            </w:pPr>
            <w:r w:rsidRPr="00E55715">
              <w:rPr>
                <w:rFonts w:ascii="Times New Roman" w:eastAsia="MS PGothic" w:hAnsi="Times New Roman" w:hint="cs"/>
                <w:sz w:val="16"/>
                <w:szCs w:val="22"/>
                <w:rtl/>
              </w:rPr>
              <w:t xml:space="preserve">(انظر البند </w:t>
            </w:r>
            <w:r w:rsidR="00E55715">
              <w:rPr>
                <w:rFonts w:ascii="Times New Roman" w:eastAsia="MS PGothic" w:hAnsi="Times New Roman"/>
                <w:sz w:val="16"/>
                <w:szCs w:val="22"/>
              </w:rPr>
              <w:t>4</w:t>
            </w:r>
            <w:r w:rsidRPr="00E55715">
              <w:rPr>
                <w:rFonts w:ascii="Times New Roman" w:eastAsia="MS PGothic" w:hAnsi="Times New Roman" w:hint="cs"/>
                <w:sz w:val="16"/>
                <w:szCs w:val="22"/>
                <w:rtl/>
              </w:rPr>
              <w:t>)</w:t>
            </w:r>
          </w:p>
        </w:tc>
        <w:tc>
          <w:tcPr>
            <w:tcW w:w="893" w:type="dxa"/>
            <w:tcBorders>
              <w:top w:val="single" w:sz="4" w:space="0" w:color="auto"/>
              <w:left w:val="single" w:sz="4" w:space="0" w:color="auto"/>
              <w:bottom w:val="single" w:sz="4" w:space="0" w:color="auto"/>
              <w:right w:val="single" w:sz="4" w:space="0" w:color="auto"/>
            </w:tcBorders>
            <w:vAlign w:val="center"/>
          </w:tcPr>
          <w:p w:rsidR="00311991" w:rsidRPr="00E55715" w:rsidRDefault="00311991" w:rsidP="005E1CE2">
            <w:pPr>
              <w:pStyle w:val="Tablehead"/>
              <w:spacing w:before="0" w:after="0"/>
              <w:rPr>
                <w:rFonts w:ascii="Times New Roman" w:hAnsi="Times New Roman"/>
                <w:sz w:val="16"/>
                <w:szCs w:val="22"/>
              </w:rPr>
            </w:pPr>
            <w:r w:rsidRPr="00E55715">
              <w:rPr>
                <w:rFonts w:ascii="Times New Roman" w:eastAsia="MS PGothic" w:hAnsi="Times New Roman"/>
                <w:sz w:val="16"/>
                <w:szCs w:val="22"/>
              </w:rPr>
              <w:t xml:space="preserve">SBAS </w:t>
            </w:r>
            <w:r w:rsidRPr="00E55715">
              <w:rPr>
                <w:rFonts w:ascii="Times New Roman" w:eastAsia="MS PGothic" w:hAnsi="Times New Roman"/>
                <w:sz w:val="16"/>
                <w:szCs w:val="22"/>
              </w:rPr>
              <w:br/>
            </w:r>
            <w:r w:rsidRPr="00E55715">
              <w:rPr>
                <w:rFonts w:ascii="Times New Roman" w:eastAsia="MS PGothic" w:hAnsi="Times New Roman" w:hint="cs"/>
                <w:sz w:val="16"/>
                <w:szCs w:val="22"/>
                <w:rtl/>
              </w:rPr>
              <w:t xml:space="preserve">الفئة </w:t>
            </w:r>
            <w:r w:rsidRPr="00E55715">
              <w:rPr>
                <w:rFonts w:ascii="Times New Roman" w:eastAsia="MS PGothic" w:hAnsi="Times New Roman"/>
                <w:sz w:val="16"/>
                <w:szCs w:val="22"/>
              </w:rPr>
              <w:t> I</w:t>
            </w:r>
            <w:r w:rsidRPr="00E55715">
              <w:rPr>
                <w:rFonts w:ascii="Times New Roman" w:eastAsia="MS PGothic" w:hAnsi="Times New Roman"/>
                <w:sz w:val="16"/>
                <w:szCs w:val="22"/>
              </w:rPr>
              <w:br/>
            </w:r>
            <w:r w:rsidRPr="00E55715">
              <w:rPr>
                <w:rFonts w:ascii="Times New Roman" w:hAnsi="Times New Roman" w:hint="cs"/>
                <w:sz w:val="16"/>
                <w:szCs w:val="22"/>
                <w:rtl/>
              </w:rPr>
              <w:t xml:space="preserve">النمط </w:t>
            </w:r>
            <w:r w:rsidRPr="00E55715">
              <w:rPr>
                <w:rFonts w:ascii="Times New Roman" w:hAnsi="Times New Roman"/>
                <w:sz w:val="16"/>
                <w:szCs w:val="22"/>
              </w:rPr>
              <w:t xml:space="preserve"> 1</w:t>
            </w:r>
          </w:p>
        </w:tc>
        <w:tc>
          <w:tcPr>
            <w:tcW w:w="1278" w:type="dxa"/>
            <w:tcBorders>
              <w:top w:val="single" w:sz="4" w:space="0" w:color="auto"/>
              <w:left w:val="single" w:sz="4" w:space="0" w:color="auto"/>
              <w:bottom w:val="single" w:sz="4" w:space="0" w:color="auto"/>
              <w:right w:val="single" w:sz="4" w:space="0" w:color="auto"/>
            </w:tcBorders>
            <w:vAlign w:val="center"/>
          </w:tcPr>
          <w:p w:rsidR="00311991" w:rsidRPr="00E55715" w:rsidRDefault="00311991" w:rsidP="005E1CE2">
            <w:pPr>
              <w:pStyle w:val="Tablehead"/>
              <w:spacing w:before="0" w:after="0"/>
              <w:rPr>
                <w:rFonts w:ascii="Times New Roman" w:eastAsia="MS PGothic" w:hAnsi="Times New Roman"/>
                <w:sz w:val="16"/>
                <w:szCs w:val="22"/>
              </w:rPr>
            </w:pPr>
            <w:r w:rsidRPr="00E55715">
              <w:rPr>
                <w:rFonts w:ascii="Times New Roman" w:eastAsia="MS PGothic" w:hAnsi="Times New Roman"/>
                <w:sz w:val="16"/>
                <w:szCs w:val="22"/>
              </w:rPr>
              <w:t xml:space="preserve">SBAS </w:t>
            </w:r>
            <w:r w:rsidRPr="00E55715">
              <w:rPr>
                <w:rFonts w:ascii="Times New Roman" w:eastAsia="MS PGothic" w:hAnsi="Times New Roman"/>
                <w:sz w:val="16"/>
                <w:szCs w:val="22"/>
              </w:rPr>
              <w:br/>
            </w:r>
            <w:r w:rsidRPr="00E55715">
              <w:rPr>
                <w:rFonts w:ascii="Times New Roman" w:eastAsia="MS PGothic" w:hAnsi="Times New Roman" w:hint="cs"/>
                <w:sz w:val="16"/>
                <w:szCs w:val="22"/>
                <w:rtl/>
              </w:rPr>
              <w:t xml:space="preserve">الفئة </w:t>
            </w:r>
            <w:r w:rsidRPr="00E55715">
              <w:rPr>
                <w:rFonts w:ascii="Times New Roman" w:eastAsia="MS PGothic" w:hAnsi="Times New Roman"/>
                <w:sz w:val="16"/>
                <w:szCs w:val="22"/>
              </w:rPr>
              <w:t> I</w:t>
            </w:r>
            <w:r w:rsidRPr="00E55715">
              <w:rPr>
                <w:rFonts w:ascii="Times New Roman" w:eastAsia="MS PGothic" w:hAnsi="Times New Roman"/>
                <w:sz w:val="16"/>
                <w:szCs w:val="22"/>
              </w:rPr>
              <w:br/>
            </w:r>
            <w:r w:rsidRPr="00E55715">
              <w:rPr>
                <w:rFonts w:ascii="Times New Roman" w:hAnsi="Times New Roman" w:hint="cs"/>
                <w:sz w:val="16"/>
                <w:szCs w:val="22"/>
                <w:rtl/>
              </w:rPr>
              <w:t xml:space="preserve">النمط </w:t>
            </w:r>
            <w:r w:rsidRPr="00E55715">
              <w:rPr>
                <w:rFonts w:ascii="Times New Roman" w:hAnsi="Times New Roman"/>
                <w:sz w:val="16"/>
                <w:szCs w:val="22"/>
              </w:rPr>
              <w:t xml:space="preserve"> 2</w:t>
            </w:r>
          </w:p>
        </w:tc>
        <w:tc>
          <w:tcPr>
            <w:tcW w:w="970" w:type="dxa"/>
            <w:tcBorders>
              <w:top w:val="single" w:sz="4" w:space="0" w:color="auto"/>
              <w:left w:val="single" w:sz="4" w:space="0" w:color="auto"/>
              <w:bottom w:val="single" w:sz="4" w:space="0" w:color="auto"/>
              <w:right w:val="single" w:sz="4" w:space="0" w:color="auto"/>
            </w:tcBorders>
            <w:vAlign w:val="center"/>
          </w:tcPr>
          <w:p w:rsidR="00311991" w:rsidRPr="00E55715" w:rsidRDefault="00311991" w:rsidP="005E1CE2">
            <w:pPr>
              <w:pStyle w:val="Tablehead"/>
              <w:spacing w:before="0" w:after="0"/>
              <w:rPr>
                <w:rFonts w:ascii="Times New Roman" w:hAnsi="Times New Roman"/>
                <w:sz w:val="16"/>
                <w:szCs w:val="22"/>
              </w:rPr>
            </w:pPr>
            <w:r w:rsidRPr="00E55715">
              <w:rPr>
                <w:rFonts w:ascii="Times New Roman" w:eastAsia="MS PGothic" w:hAnsi="Times New Roman"/>
                <w:sz w:val="16"/>
                <w:szCs w:val="22"/>
              </w:rPr>
              <w:t xml:space="preserve">GBAS </w:t>
            </w:r>
            <w:r w:rsidRPr="00E55715">
              <w:rPr>
                <w:rFonts w:ascii="Times New Roman" w:eastAsia="MS PGothic" w:hAnsi="Times New Roman"/>
                <w:sz w:val="16"/>
                <w:szCs w:val="22"/>
              </w:rPr>
              <w:br/>
            </w:r>
            <w:r w:rsidRPr="00E55715">
              <w:rPr>
                <w:rFonts w:ascii="Times New Roman" w:eastAsia="MS PGothic" w:hAnsi="Times New Roman" w:hint="cs"/>
                <w:sz w:val="16"/>
                <w:szCs w:val="22"/>
                <w:rtl/>
              </w:rPr>
              <w:t xml:space="preserve">الفئة </w:t>
            </w:r>
            <w:r w:rsidRPr="00E55715">
              <w:rPr>
                <w:rFonts w:ascii="Times New Roman" w:eastAsia="MS PGothic" w:hAnsi="Times New Roman"/>
                <w:sz w:val="16"/>
                <w:szCs w:val="22"/>
              </w:rPr>
              <w:t> II/III</w:t>
            </w:r>
            <w:r w:rsidRPr="00E55715">
              <w:rPr>
                <w:rFonts w:ascii="Times New Roman" w:hAnsi="Times New Roman" w:hint="cs"/>
                <w:sz w:val="16"/>
                <w:szCs w:val="22"/>
                <w:rtl/>
              </w:rPr>
              <w:t xml:space="preserve"> النمط </w:t>
            </w:r>
            <w:r w:rsidRPr="00E55715">
              <w:rPr>
                <w:rFonts w:ascii="Times New Roman" w:hAnsi="Times New Roman"/>
                <w:sz w:val="16"/>
                <w:szCs w:val="22"/>
              </w:rPr>
              <w:t xml:space="preserve"> 1</w:t>
            </w:r>
          </w:p>
        </w:tc>
        <w:tc>
          <w:tcPr>
            <w:tcW w:w="1316" w:type="dxa"/>
            <w:tcBorders>
              <w:top w:val="single" w:sz="4" w:space="0" w:color="auto"/>
              <w:left w:val="single" w:sz="4" w:space="0" w:color="auto"/>
              <w:bottom w:val="single" w:sz="4" w:space="0" w:color="auto"/>
              <w:right w:val="single" w:sz="4" w:space="0" w:color="auto"/>
            </w:tcBorders>
            <w:vAlign w:val="center"/>
          </w:tcPr>
          <w:p w:rsidR="00311991" w:rsidRPr="00E55715" w:rsidRDefault="00311991" w:rsidP="005E1CE2">
            <w:pPr>
              <w:pStyle w:val="Tablehead"/>
              <w:spacing w:before="0" w:after="0"/>
              <w:rPr>
                <w:rFonts w:ascii="Times New Roman" w:eastAsia="MS PGothic" w:hAnsi="Times New Roman"/>
                <w:sz w:val="16"/>
                <w:szCs w:val="22"/>
              </w:rPr>
            </w:pPr>
            <w:r w:rsidRPr="00E55715">
              <w:rPr>
                <w:rFonts w:ascii="Times New Roman" w:eastAsia="MS PGothic" w:hAnsi="Times New Roman"/>
                <w:sz w:val="16"/>
                <w:szCs w:val="22"/>
              </w:rPr>
              <w:t xml:space="preserve">GBAS </w:t>
            </w:r>
            <w:r w:rsidRPr="00E55715">
              <w:rPr>
                <w:rFonts w:ascii="Times New Roman" w:eastAsia="MS PGothic" w:hAnsi="Times New Roman"/>
                <w:sz w:val="16"/>
                <w:szCs w:val="22"/>
              </w:rPr>
              <w:br/>
            </w:r>
            <w:r w:rsidRPr="00E55715">
              <w:rPr>
                <w:rFonts w:ascii="Times New Roman" w:eastAsia="MS PGothic" w:hAnsi="Times New Roman" w:hint="cs"/>
                <w:sz w:val="16"/>
                <w:szCs w:val="22"/>
                <w:rtl/>
              </w:rPr>
              <w:t xml:space="preserve">الفئة </w:t>
            </w:r>
            <w:r w:rsidRPr="00E55715">
              <w:rPr>
                <w:rFonts w:ascii="Times New Roman" w:eastAsia="MS PGothic" w:hAnsi="Times New Roman"/>
                <w:sz w:val="16"/>
                <w:szCs w:val="22"/>
              </w:rPr>
              <w:t> II/III</w:t>
            </w:r>
            <w:r w:rsidRPr="00E55715">
              <w:rPr>
                <w:rFonts w:ascii="Times New Roman" w:eastAsia="MS PGothic" w:hAnsi="Times New Roman"/>
                <w:sz w:val="16"/>
                <w:szCs w:val="22"/>
              </w:rPr>
              <w:br/>
            </w:r>
            <w:r w:rsidRPr="00E55715">
              <w:rPr>
                <w:rFonts w:ascii="Times New Roman" w:hAnsi="Times New Roman" w:hint="cs"/>
                <w:sz w:val="16"/>
                <w:szCs w:val="22"/>
                <w:rtl/>
              </w:rPr>
              <w:t xml:space="preserve">النمط </w:t>
            </w:r>
            <w:r w:rsidRPr="00E55715">
              <w:rPr>
                <w:rFonts w:ascii="Times New Roman" w:hAnsi="Times New Roman"/>
                <w:sz w:val="16"/>
                <w:szCs w:val="22"/>
              </w:rPr>
              <w:t xml:space="preserve"> 2</w:t>
            </w:r>
          </w:p>
        </w:tc>
        <w:tc>
          <w:tcPr>
            <w:tcW w:w="988" w:type="dxa"/>
            <w:tcBorders>
              <w:top w:val="single" w:sz="4" w:space="0" w:color="auto"/>
              <w:left w:val="single" w:sz="4" w:space="0" w:color="auto"/>
              <w:bottom w:val="single" w:sz="4" w:space="0" w:color="auto"/>
              <w:right w:val="single" w:sz="4" w:space="0" w:color="auto"/>
            </w:tcBorders>
            <w:vAlign w:val="center"/>
          </w:tcPr>
          <w:p w:rsidR="00311991" w:rsidRPr="00E55715" w:rsidRDefault="00311991" w:rsidP="005E1CE2">
            <w:pPr>
              <w:pStyle w:val="Tablehead"/>
              <w:spacing w:before="0" w:after="0"/>
              <w:rPr>
                <w:rFonts w:ascii="Times New Roman" w:eastAsia="MS PGothic" w:hAnsi="Times New Roman"/>
                <w:sz w:val="16"/>
                <w:szCs w:val="22"/>
              </w:rPr>
            </w:pPr>
            <w:r w:rsidRPr="00E55715">
              <w:rPr>
                <w:rFonts w:ascii="Times New Roman" w:eastAsia="MS PGothic" w:hAnsi="Times New Roman"/>
                <w:sz w:val="16"/>
                <w:szCs w:val="22"/>
              </w:rPr>
              <w:t xml:space="preserve">SBAS </w:t>
            </w:r>
            <w:r w:rsidRPr="00E55715">
              <w:rPr>
                <w:rFonts w:ascii="Times New Roman" w:eastAsia="MS PGothic" w:hAnsi="Times New Roman" w:hint="cs"/>
                <w:sz w:val="16"/>
                <w:szCs w:val="22"/>
                <w:rtl/>
              </w:rPr>
              <w:t>مستقبِل مرجعي على الأرض</w:t>
            </w:r>
            <w:r w:rsidRPr="00E55715">
              <w:rPr>
                <w:rFonts w:ascii="Times New Roman" w:eastAsia="MS PGothic" w:hAnsi="Times New Roman"/>
                <w:sz w:val="16"/>
                <w:szCs w:val="22"/>
              </w:rPr>
              <w:t>*</w:t>
            </w:r>
          </w:p>
        </w:tc>
        <w:tc>
          <w:tcPr>
            <w:tcW w:w="1236" w:type="dxa"/>
            <w:tcBorders>
              <w:top w:val="single" w:sz="4" w:space="0" w:color="auto"/>
              <w:left w:val="single" w:sz="4" w:space="0" w:color="auto"/>
              <w:bottom w:val="single" w:sz="4" w:space="0" w:color="auto"/>
              <w:right w:val="single" w:sz="4" w:space="0" w:color="auto"/>
            </w:tcBorders>
            <w:vAlign w:val="center"/>
          </w:tcPr>
          <w:p w:rsidR="00311991" w:rsidRPr="00E55715" w:rsidRDefault="00311991" w:rsidP="005E1CE2">
            <w:pPr>
              <w:pStyle w:val="Tablehead"/>
              <w:spacing w:before="0" w:after="0"/>
              <w:rPr>
                <w:rFonts w:ascii="Times New Roman" w:eastAsia="MS PGothic" w:hAnsi="Times New Roman"/>
                <w:sz w:val="16"/>
                <w:szCs w:val="22"/>
              </w:rPr>
            </w:pPr>
            <w:r w:rsidRPr="00E55715">
              <w:rPr>
                <w:rFonts w:ascii="Times New Roman" w:hAnsi="Times New Roman" w:hint="cs"/>
                <w:sz w:val="16"/>
                <w:szCs w:val="22"/>
                <w:rtl/>
              </w:rPr>
              <w:t>مستقبل اقتراب دقيق في الملاحة الجوية</w:t>
            </w:r>
          </w:p>
        </w:tc>
        <w:tc>
          <w:tcPr>
            <w:tcW w:w="988" w:type="dxa"/>
            <w:tcBorders>
              <w:top w:val="single" w:sz="4" w:space="0" w:color="auto"/>
              <w:left w:val="single" w:sz="4" w:space="0" w:color="auto"/>
              <w:bottom w:val="single" w:sz="4" w:space="0" w:color="auto"/>
              <w:right w:val="single" w:sz="4" w:space="0" w:color="auto"/>
            </w:tcBorders>
            <w:vAlign w:val="center"/>
          </w:tcPr>
          <w:p w:rsidR="00311991" w:rsidRPr="00E55715" w:rsidRDefault="00311991" w:rsidP="005E1CE2">
            <w:pPr>
              <w:pStyle w:val="Tablehead"/>
              <w:spacing w:before="0" w:after="0"/>
              <w:rPr>
                <w:rFonts w:ascii="Times New Roman" w:eastAsia="MS PGothic" w:hAnsi="Times New Roman"/>
                <w:sz w:val="16"/>
                <w:szCs w:val="22"/>
              </w:rPr>
            </w:pPr>
            <w:r w:rsidRPr="00E55715">
              <w:rPr>
                <w:rFonts w:ascii="Times New Roman" w:eastAsia="MS PGothic" w:hAnsi="Times New Roman"/>
                <w:sz w:val="16"/>
                <w:szCs w:val="22"/>
              </w:rPr>
              <w:t>A</w:t>
            </w:r>
            <w:r w:rsidRPr="00E55715">
              <w:rPr>
                <w:rFonts w:ascii="Times New Roman" w:eastAsia="MS PGothic" w:hAnsi="Times New Roman"/>
                <w:sz w:val="16"/>
                <w:szCs w:val="22"/>
              </w:rPr>
              <w:noBreakHyphen/>
              <w:t>RNSS</w:t>
            </w:r>
          </w:p>
        </w:tc>
        <w:tc>
          <w:tcPr>
            <w:tcW w:w="1465" w:type="dxa"/>
            <w:tcBorders>
              <w:top w:val="single" w:sz="4" w:space="0" w:color="auto"/>
              <w:left w:val="single" w:sz="4" w:space="0" w:color="auto"/>
              <w:bottom w:val="single" w:sz="4" w:space="0" w:color="auto"/>
              <w:right w:val="single" w:sz="4" w:space="0" w:color="auto"/>
            </w:tcBorders>
            <w:vAlign w:val="center"/>
          </w:tcPr>
          <w:p w:rsidR="00311991" w:rsidRPr="00E55715" w:rsidRDefault="00311991" w:rsidP="005E1CE2">
            <w:pPr>
              <w:pStyle w:val="Tablehead"/>
              <w:spacing w:before="0" w:after="0"/>
              <w:rPr>
                <w:rFonts w:ascii="Times New Roman" w:eastAsia="MS PGothic" w:hAnsi="Times New Roman"/>
                <w:sz w:val="16"/>
                <w:szCs w:val="22"/>
              </w:rPr>
            </w:pPr>
            <w:r w:rsidRPr="00E55715">
              <w:rPr>
                <w:rFonts w:ascii="Times New Roman" w:eastAsia="MS PGothic" w:hAnsi="Times New Roman" w:hint="cs"/>
                <w:sz w:val="16"/>
                <w:szCs w:val="22"/>
                <w:rtl/>
              </w:rPr>
              <w:t xml:space="preserve">أغراض عامة رقم </w:t>
            </w:r>
            <w:r w:rsidRPr="00E55715">
              <w:rPr>
                <w:rFonts w:ascii="Times New Roman" w:eastAsia="MS PGothic" w:hAnsi="Times New Roman"/>
                <w:sz w:val="16"/>
                <w:szCs w:val="22"/>
              </w:rPr>
              <w:t> 1</w:t>
            </w:r>
          </w:p>
        </w:tc>
        <w:tc>
          <w:tcPr>
            <w:tcW w:w="99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11991" w:rsidRPr="00E55715" w:rsidRDefault="00311991" w:rsidP="005E1CE2">
            <w:pPr>
              <w:pStyle w:val="Tablehead"/>
              <w:spacing w:before="0" w:after="0"/>
              <w:rPr>
                <w:rFonts w:ascii="Times New Roman" w:eastAsia="MS PGothic" w:hAnsi="Times New Roman"/>
                <w:sz w:val="16"/>
                <w:szCs w:val="22"/>
              </w:rPr>
            </w:pPr>
            <w:r w:rsidRPr="00E55715">
              <w:rPr>
                <w:rFonts w:ascii="Times New Roman" w:eastAsia="MS PGothic" w:hAnsi="Times New Roman" w:hint="cs"/>
                <w:sz w:val="16"/>
                <w:szCs w:val="22"/>
                <w:rtl/>
              </w:rPr>
              <w:t xml:space="preserve">أغراض عامة رقم </w:t>
            </w:r>
            <w:r w:rsidRPr="00E55715">
              <w:rPr>
                <w:rFonts w:ascii="Times New Roman" w:eastAsia="MS PGothic" w:hAnsi="Times New Roman"/>
                <w:sz w:val="16"/>
                <w:szCs w:val="22"/>
              </w:rPr>
              <w:t> 2</w:t>
            </w:r>
            <w:r w:rsidRPr="00E55715">
              <w:rPr>
                <w:rFonts w:ascii="Times New Roman" w:eastAsia="MS PGothic" w:hAnsi="Times New Roman" w:hint="cs"/>
                <w:sz w:val="16"/>
                <w:szCs w:val="22"/>
                <w:rtl/>
              </w:rPr>
              <w:t xml:space="preserve"> </w:t>
            </w:r>
          </w:p>
        </w:tc>
        <w:tc>
          <w:tcPr>
            <w:tcW w:w="12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11991" w:rsidRPr="00E55715" w:rsidRDefault="00311991" w:rsidP="005E1CE2">
            <w:pPr>
              <w:pStyle w:val="Tablehead"/>
              <w:spacing w:before="0" w:after="0"/>
              <w:rPr>
                <w:rFonts w:ascii="Times New Roman" w:hAnsi="Times New Roman"/>
                <w:sz w:val="16"/>
                <w:szCs w:val="22"/>
              </w:rPr>
            </w:pPr>
            <w:r w:rsidRPr="00E55715">
              <w:rPr>
                <w:rFonts w:ascii="Times New Roman" w:eastAsia="MS PGothic" w:hAnsi="Times New Roman" w:hint="cs"/>
                <w:sz w:val="16"/>
                <w:szCs w:val="22"/>
                <w:rtl/>
              </w:rPr>
              <w:t>تحديد موقع داخل المباني</w:t>
            </w:r>
          </w:p>
        </w:tc>
        <w:tc>
          <w:tcPr>
            <w:tcW w:w="1830"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11991" w:rsidRPr="00E55715" w:rsidRDefault="00311991" w:rsidP="005E1CE2">
            <w:pPr>
              <w:pStyle w:val="Tablehead"/>
              <w:spacing w:before="0" w:after="0"/>
              <w:rPr>
                <w:rFonts w:ascii="Times New Roman" w:eastAsia="MS PGothic" w:hAnsi="Times New Roman"/>
                <w:sz w:val="16"/>
                <w:szCs w:val="22"/>
                <w:rtl/>
              </w:rPr>
            </w:pPr>
            <w:r w:rsidRPr="00E55715">
              <w:rPr>
                <w:rFonts w:ascii="Times New Roman" w:eastAsia="MS PGothic" w:hAnsi="Times New Roman" w:hint="cs"/>
                <w:sz w:val="16"/>
                <w:szCs w:val="22"/>
                <w:rtl/>
              </w:rPr>
              <w:t>دقة عالية</w:t>
            </w:r>
            <w:r w:rsidRPr="00E55715">
              <w:rPr>
                <w:rFonts w:eastAsia="MS PGothic"/>
                <w:position w:val="6"/>
                <w:sz w:val="16"/>
                <w:szCs w:val="22"/>
              </w:rPr>
              <w:t>*</w:t>
            </w:r>
          </w:p>
          <w:p w:rsidR="00311991" w:rsidRPr="00E55715" w:rsidRDefault="00311991" w:rsidP="005E1CE2">
            <w:pPr>
              <w:pStyle w:val="Tablehead"/>
              <w:spacing w:before="0" w:after="0"/>
              <w:rPr>
                <w:rFonts w:ascii="Times New Roman" w:eastAsia="MS PGothic" w:hAnsi="Times New Roman"/>
                <w:sz w:val="16"/>
                <w:szCs w:val="22"/>
              </w:rPr>
            </w:pPr>
            <w:r w:rsidRPr="00E55715">
              <w:rPr>
                <w:rFonts w:ascii="Times New Roman" w:eastAsia="MS PGothic" w:hAnsi="Times New Roman" w:hint="cs"/>
                <w:sz w:val="16"/>
                <w:szCs w:val="22"/>
                <w:rtl/>
              </w:rPr>
              <w:t xml:space="preserve"> (الملاحظة </w:t>
            </w:r>
            <w:r w:rsidR="00E55715">
              <w:rPr>
                <w:rFonts w:ascii="Times New Roman" w:eastAsia="MS PGothic" w:hAnsi="Times New Roman"/>
                <w:sz w:val="16"/>
                <w:szCs w:val="22"/>
              </w:rPr>
              <w:t>11</w:t>
            </w:r>
            <w:r w:rsidRPr="00E55715">
              <w:rPr>
                <w:rFonts w:ascii="Times New Roman" w:eastAsia="MS PGothic" w:hAnsi="Times New Roman" w:hint="cs"/>
                <w:sz w:val="16"/>
                <w:szCs w:val="22"/>
                <w:rtl/>
              </w:rPr>
              <w:t>)</w:t>
            </w:r>
          </w:p>
        </w:tc>
      </w:tr>
      <w:tr w:rsidR="005E1CE2" w:rsidRPr="00E55715" w:rsidTr="00240899">
        <w:trPr>
          <w:cantSplit/>
          <w:jc w:val="center"/>
        </w:trPr>
        <w:tc>
          <w:tcPr>
            <w:tcW w:w="1835" w:type="dxa"/>
            <w:tcBorders>
              <w:top w:val="single" w:sz="4" w:space="0" w:color="auto"/>
              <w:left w:val="single" w:sz="4" w:space="0" w:color="auto"/>
              <w:bottom w:val="single" w:sz="4" w:space="0" w:color="auto"/>
              <w:right w:val="single" w:sz="4" w:space="0" w:color="auto"/>
            </w:tcBorders>
            <w:vAlign w:val="center"/>
          </w:tcPr>
          <w:p w:rsidR="00311991" w:rsidRPr="00E55715" w:rsidRDefault="00311991" w:rsidP="00A477AD">
            <w:pPr>
              <w:pStyle w:val="Tabletext"/>
              <w:spacing w:before="0" w:after="0"/>
              <w:rPr>
                <w:rFonts w:eastAsia="MS PGothic"/>
                <w:sz w:val="16"/>
                <w:szCs w:val="22"/>
              </w:rPr>
            </w:pPr>
            <w:r w:rsidRPr="00E55715">
              <w:rPr>
                <w:rFonts w:eastAsia="MS PGothic" w:hint="cs"/>
                <w:sz w:val="16"/>
                <w:szCs w:val="22"/>
                <w:rtl/>
              </w:rPr>
              <w:t xml:space="preserve">سوية قدرة عتبة أسلوب التتبع لتداخل النطاق الضيق الكلي عند خرج الهوائي المنفعل </w:t>
            </w:r>
            <w:r w:rsidRPr="00E55715">
              <w:rPr>
                <w:rFonts w:eastAsia="MS PGothic"/>
                <w:sz w:val="16"/>
                <w:szCs w:val="22"/>
              </w:rPr>
              <w:t xml:space="preserve"> (dBW)</w:t>
            </w:r>
          </w:p>
        </w:tc>
        <w:tc>
          <w:tcPr>
            <w:tcW w:w="893" w:type="dxa"/>
            <w:tcBorders>
              <w:top w:val="single" w:sz="4" w:space="0" w:color="auto"/>
              <w:left w:val="single" w:sz="4" w:space="0" w:color="auto"/>
              <w:bottom w:val="single" w:sz="4" w:space="0" w:color="auto"/>
              <w:right w:val="single" w:sz="4" w:space="0" w:color="auto"/>
            </w:tcBorders>
            <w:vAlign w:val="center"/>
          </w:tcPr>
          <w:p w:rsidR="00311991" w:rsidRPr="00E55715" w:rsidRDefault="00311991" w:rsidP="00EC1051">
            <w:pPr>
              <w:pStyle w:val="Tabletext"/>
              <w:spacing w:before="0" w:after="0"/>
              <w:jc w:val="center"/>
              <w:rPr>
                <w:rFonts w:eastAsia="MS PGothic" w:hint="cs"/>
                <w:sz w:val="16"/>
                <w:szCs w:val="22"/>
                <w:rtl/>
                <w:lang w:eastAsia="ja-JP" w:bidi="ar-SY"/>
              </w:rPr>
            </w:pPr>
            <w:r w:rsidRPr="00E55715">
              <w:rPr>
                <w:rFonts w:eastAsia="MS PGothic"/>
                <w:sz w:val="16"/>
                <w:szCs w:val="22"/>
              </w:rPr>
              <w:t>150</w:t>
            </w:r>
            <w:r w:rsidR="00EC1051">
              <w:rPr>
                <w:rFonts w:eastAsia="MS PGothic"/>
                <w:sz w:val="16"/>
                <w:szCs w:val="22"/>
              </w:rPr>
              <w:t>,</w:t>
            </w:r>
            <w:r w:rsidRPr="00E55715">
              <w:rPr>
                <w:rFonts w:eastAsia="MS PGothic"/>
                <w:sz w:val="16"/>
                <w:szCs w:val="22"/>
              </w:rPr>
              <w:t>5</w:t>
            </w:r>
            <w:r w:rsidR="00BE2CF0">
              <w:rPr>
                <w:rFonts w:eastAsia="MS PGothic"/>
                <w:sz w:val="16"/>
                <w:szCs w:val="22"/>
              </w:rPr>
              <w:t>–</w:t>
            </w:r>
            <w:r w:rsidRPr="00E55715">
              <w:rPr>
                <w:rFonts w:eastAsia="MS PGothic"/>
                <w:sz w:val="16"/>
                <w:szCs w:val="22"/>
                <w:vertAlign w:val="superscript"/>
              </w:rPr>
              <w:br/>
            </w:r>
            <w:r w:rsidR="00E55715" w:rsidRPr="00E33BCB">
              <w:rPr>
                <w:rFonts w:eastAsia="MS PGothic" w:hint="cs"/>
                <w:spacing w:val="-8"/>
                <w:sz w:val="16"/>
                <w:szCs w:val="22"/>
                <w:rtl/>
                <w:lang w:eastAsia="ja-JP"/>
              </w:rPr>
              <w:t>(</w:t>
            </w:r>
            <w:r w:rsidRPr="00E33BCB">
              <w:rPr>
                <w:rFonts w:eastAsia="MS PGothic" w:hint="cs"/>
                <w:spacing w:val="-8"/>
                <w:sz w:val="16"/>
                <w:szCs w:val="22"/>
                <w:rtl/>
              </w:rPr>
              <w:t xml:space="preserve">الملاحظتان </w:t>
            </w:r>
            <w:r w:rsidR="00E55715" w:rsidRPr="00E33BCB">
              <w:rPr>
                <w:rFonts w:eastAsia="MS PGothic"/>
                <w:spacing w:val="-8"/>
                <w:sz w:val="16"/>
                <w:szCs w:val="22"/>
              </w:rPr>
              <w:t>0</w:t>
            </w:r>
            <w:r w:rsidRPr="00E33BCB">
              <w:rPr>
                <w:rFonts w:eastAsia="MS PGothic" w:hint="cs"/>
                <w:spacing w:val="-8"/>
                <w:sz w:val="16"/>
                <w:szCs w:val="22"/>
                <w:rtl/>
              </w:rPr>
              <w:t xml:space="preserve"> و</w:t>
            </w:r>
            <w:r w:rsidR="00E55715" w:rsidRPr="00E33BCB">
              <w:rPr>
                <w:rFonts w:eastAsia="MS PGothic"/>
                <w:spacing w:val="-8"/>
                <w:sz w:val="16"/>
                <w:szCs w:val="22"/>
              </w:rPr>
              <w:t>1</w:t>
            </w:r>
            <w:r w:rsidR="00E55715" w:rsidRPr="00E33BCB">
              <w:rPr>
                <w:rFonts w:eastAsia="MS PGothic" w:hint="cs"/>
                <w:spacing w:val="-8"/>
                <w:sz w:val="16"/>
                <w:szCs w:val="22"/>
                <w:rtl/>
                <w:lang w:bidi="ar-SY"/>
              </w:rPr>
              <w:t>)</w:t>
            </w:r>
          </w:p>
        </w:tc>
        <w:tc>
          <w:tcPr>
            <w:tcW w:w="1278" w:type="dxa"/>
            <w:tcBorders>
              <w:top w:val="single" w:sz="4" w:space="0" w:color="auto"/>
              <w:left w:val="single" w:sz="4" w:space="0" w:color="auto"/>
              <w:bottom w:val="single" w:sz="4" w:space="0" w:color="auto"/>
              <w:right w:val="single" w:sz="4" w:space="0" w:color="auto"/>
            </w:tcBorders>
            <w:vAlign w:val="center"/>
          </w:tcPr>
          <w:p w:rsidR="00311991" w:rsidRPr="00E55715" w:rsidRDefault="00311991" w:rsidP="00A477AD">
            <w:pPr>
              <w:pStyle w:val="Tabletext"/>
              <w:spacing w:before="0" w:after="0"/>
              <w:jc w:val="center"/>
              <w:rPr>
                <w:rFonts w:eastAsia="MS PGothic"/>
                <w:sz w:val="16"/>
                <w:szCs w:val="22"/>
                <w:lang w:eastAsia="ja-JP"/>
              </w:rPr>
            </w:pPr>
            <w:r w:rsidRPr="00E55715">
              <w:rPr>
                <w:rFonts w:eastAsia="MS PGothic"/>
                <w:sz w:val="16"/>
                <w:szCs w:val="22"/>
              </w:rPr>
              <w:t>149</w:t>
            </w:r>
            <w:r w:rsidR="00BE2CF0">
              <w:rPr>
                <w:rFonts w:eastAsia="MS PGothic"/>
                <w:sz w:val="16"/>
                <w:szCs w:val="22"/>
              </w:rPr>
              <w:t>–</w:t>
            </w:r>
            <w:r w:rsidRPr="00E55715">
              <w:rPr>
                <w:rFonts w:eastAsia="MS PGothic"/>
                <w:sz w:val="16"/>
                <w:szCs w:val="22"/>
                <w:vertAlign w:val="superscript"/>
                <w:lang w:eastAsia="ja-JP"/>
              </w:rPr>
              <w:br/>
            </w:r>
            <w:r w:rsidR="00E55715">
              <w:rPr>
                <w:rFonts w:eastAsia="MS PGothic" w:hint="cs"/>
                <w:sz w:val="16"/>
                <w:szCs w:val="22"/>
                <w:rtl/>
                <w:lang w:eastAsia="ja-JP"/>
              </w:rPr>
              <w:t>(</w:t>
            </w:r>
            <w:r w:rsidRPr="00E55715">
              <w:rPr>
                <w:rFonts w:eastAsia="MS PGothic" w:hint="cs"/>
                <w:sz w:val="16"/>
                <w:szCs w:val="22"/>
                <w:rtl/>
              </w:rPr>
              <w:t xml:space="preserve">الملاحظتان </w:t>
            </w:r>
            <w:r w:rsidR="00E55715">
              <w:rPr>
                <w:rFonts w:eastAsia="MS PGothic"/>
                <w:sz w:val="16"/>
                <w:szCs w:val="22"/>
              </w:rPr>
              <w:t>3</w:t>
            </w:r>
            <w:r w:rsidRPr="00E55715">
              <w:rPr>
                <w:rFonts w:eastAsia="MS PGothic" w:hint="cs"/>
                <w:sz w:val="16"/>
                <w:szCs w:val="22"/>
                <w:rtl/>
              </w:rPr>
              <w:t xml:space="preserve"> و</w:t>
            </w:r>
            <w:r w:rsidR="00E55715">
              <w:rPr>
                <w:rFonts w:eastAsia="MS PGothic"/>
                <w:sz w:val="16"/>
                <w:szCs w:val="22"/>
              </w:rPr>
              <w:t>14</w:t>
            </w:r>
            <w:r w:rsidR="00E55715">
              <w:rPr>
                <w:rFonts w:eastAsia="MS PGothic" w:hint="cs"/>
                <w:sz w:val="16"/>
                <w:szCs w:val="22"/>
                <w:rtl/>
                <w:lang w:bidi="ar-SY"/>
              </w:rPr>
              <w:t>)</w:t>
            </w:r>
          </w:p>
        </w:tc>
        <w:tc>
          <w:tcPr>
            <w:tcW w:w="970" w:type="dxa"/>
            <w:tcBorders>
              <w:top w:val="single" w:sz="4" w:space="0" w:color="auto"/>
              <w:left w:val="single" w:sz="4" w:space="0" w:color="auto"/>
              <w:bottom w:val="single" w:sz="4" w:space="0" w:color="auto"/>
              <w:right w:val="single" w:sz="4" w:space="0" w:color="auto"/>
            </w:tcBorders>
            <w:vAlign w:val="center"/>
          </w:tcPr>
          <w:p w:rsidR="00311991" w:rsidRPr="00E55715" w:rsidRDefault="00311991" w:rsidP="00EC1051">
            <w:pPr>
              <w:pStyle w:val="Tabletext"/>
              <w:spacing w:before="0" w:after="0"/>
              <w:jc w:val="center"/>
              <w:rPr>
                <w:rFonts w:eastAsia="MS PGothic" w:hint="cs"/>
                <w:sz w:val="16"/>
                <w:szCs w:val="22"/>
                <w:rtl/>
                <w:lang w:eastAsia="ja-JP" w:bidi="ar-SY"/>
              </w:rPr>
            </w:pPr>
            <w:r w:rsidRPr="00E55715">
              <w:rPr>
                <w:rFonts w:eastAsia="MS PGothic"/>
                <w:sz w:val="16"/>
                <w:szCs w:val="22"/>
              </w:rPr>
              <w:t>150</w:t>
            </w:r>
            <w:r w:rsidR="00EC1051">
              <w:rPr>
                <w:rFonts w:eastAsia="MS PGothic"/>
                <w:sz w:val="16"/>
                <w:szCs w:val="22"/>
              </w:rPr>
              <w:t>,</w:t>
            </w:r>
            <w:r w:rsidRPr="00E55715">
              <w:rPr>
                <w:rFonts w:eastAsia="MS PGothic"/>
                <w:sz w:val="16"/>
                <w:szCs w:val="22"/>
              </w:rPr>
              <w:t>5</w:t>
            </w:r>
            <w:r w:rsidR="00BE2CF0">
              <w:rPr>
                <w:rFonts w:eastAsia="MS PGothic"/>
                <w:sz w:val="16"/>
                <w:szCs w:val="22"/>
              </w:rPr>
              <w:t>–</w:t>
            </w:r>
            <w:r w:rsidRPr="00E55715">
              <w:rPr>
                <w:rFonts w:eastAsia="MS PGothic"/>
                <w:sz w:val="16"/>
                <w:szCs w:val="22"/>
                <w:vertAlign w:val="superscript"/>
              </w:rPr>
              <w:br/>
            </w:r>
            <w:r w:rsidR="00E55715">
              <w:rPr>
                <w:rFonts w:eastAsia="MS PGothic" w:hint="cs"/>
                <w:sz w:val="16"/>
                <w:szCs w:val="22"/>
                <w:rtl/>
                <w:lang w:eastAsia="ja-JP"/>
              </w:rPr>
              <w:t>(</w:t>
            </w:r>
            <w:r w:rsidRPr="00E55715">
              <w:rPr>
                <w:rFonts w:eastAsia="MS PGothic" w:hint="cs"/>
                <w:sz w:val="16"/>
                <w:szCs w:val="22"/>
                <w:rtl/>
              </w:rPr>
              <w:t xml:space="preserve">الملاحظتان </w:t>
            </w:r>
            <w:r w:rsidR="00E55715">
              <w:rPr>
                <w:rFonts w:eastAsia="MS PGothic"/>
                <w:sz w:val="16"/>
                <w:szCs w:val="22"/>
              </w:rPr>
              <w:t>0</w:t>
            </w:r>
            <w:r w:rsidRPr="00E55715">
              <w:rPr>
                <w:rFonts w:eastAsia="MS PGothic" w:hint="cs"/>
                <w:sz w:val="16"/>
                <w:szCs w:val="22"/>
                <w:rtl/>
              </w:rPr>
              <w:t xml:space="preserve"> و</w:t>
            </w:r>
            <w:r w:rsidR="00E55715">
              <w:rPr>
                <w:rFonts w:eastAsia="MS PGothic"/>
                <w:sz w:val="16"/>
                <w:szCs w:val="22"/>
              </w:rPr>
              <w:t>1</w:t>
            </w:r>
            <w:r w:rsidR="00E55715">
              <w:rPr>
                <w:rFonts w:eastAsia="MS PGothic" w:hint="cs"/>
                <w:sz w:val="16"/>
                <w:szCs w:val="22"/>
                <w:rtl/>
                <w:lang w:bidi="ar-SY"/>
              </w:rPr>
              <w:t>)</w:t>
            </w:r>
          </w:p>
        </w:tc>
        <w:tc>
          <w:tcPr>
            <w:tcW w:w="1316" w:type="dxa"/>
            <w:tcBorders>
              <w:top w:val="single" w:sz="4" w:space="0" w:color="auto"/>
              <w:left w:val="single" w:sz="4" w:space="0" w:color="auto"/>
              <w:bottom w:val="single" w:sz="4" w:space="0" w:color="auto"/>
              <w:right w:val="single" w:sz="4" w:space="0" w:color="auto"/>
            </w:tcBorders>
            <w:vAlign w:val="center"/>
          </w:tcPr>
          <w:p w:rsidR="00311991" w:rsidRPr="00E55715" w:rsidRDefault="00311991" w:rsidP="00A477AD">
            <w:pPr>
              <w:pStyle w:val="Tabletext"/>
              <w:spacing w:before="0" w:after="0"/>
              <w:jc w:val="center"/>
              <w:rPr>
                <w:rFonts w:eastAsia="MS PGothic" w:hint="cs"/>
                <w:sz w:val="16"/>
                <w:szCs w:val="22"/>
                <w:rtl/>
                <w:lang w:eastAsia="ja-JP" w:bidi="ar-SY"/>
              </w:rPr>
            </w:pPr>
            <w:r w:rsidRPr="00E55715">
              <w:rPr>
                <w:rFonts w:eastAsia="MS PGothic"/>
                <w:sz w:val="16"/>
                <w:szCs w:val="22"/>
              </w:rPr>
              <w:t>149</w:t>
            </w:r>
            <w:r w:rsidR="00BE2CF0">
              <w:rPr>
                <w:rFonts w:eastAsia="MS PGothic"/>
                <w:sz w:val="16"/>
                <w:szCs w:val="22"/>
              </w:rPr>
              <w:t>–</w:t>
            </w:r>
            <w:r w:rsidRPr="00E55715">
              <w:rPr>
                <w:rFonts w:eastAsia="MS PGothic"/>
                <w:sz w:val="16"/>
                <w:szCs w:val="22"/>
                <w:vertAlign w:val="superscript"/>
                <w:lang w:eastAsia="ja-JP"/>
              </w:rPr>
              <w:br/>
            </w:r>
            <w:r w:rsidR="00E55715">
              <w:rPr>
                <w:rFonts w:eastAsia="MS PGothic" w:hint="cs"/>
                <w:sz w:val="16"/>
                <w:szCs w:val="22"/>
                <w:rtl/>
                <w:lang w:eastAsia="ja-JP"/>
              </w:rPr>
              <w:t>(</w:t>
            </w:r>
            <w:r w:rsidRPr="00E55715">
              <w:rPr>
                <w:rFonts w:eastAsia="MS PGothic" w:hint="cs"/>
                <w:sz w:val="16"/>
                <w:szCs w:val="22"/>
                <w:rtl/>
              </w:rPr>
              <w:t xml:space="preserve">الملاحظتان </w:t>
            </w:r>
            <w:r w:rsidR="00E55715">
              <w:rPr>
                <w:rFonts w:eastAsia="MS PGothic"/>
                <w:sz w:val="16"/>
                <w:szCs w:val="22"/>
              </w:rPr>
              <w:t>3</w:t>
            </w:r>
            <w:r w:rsidRPr="00E55715">
              <w:rPr>
                <w:rFonts w:eastAsia="MS PGothic" w:hint="cs"/>
                <w:sz w:val="16"/>
                <w:szCs w:val="22"/>
                <w:rtl/>
              </w:rPr>
              <w:t xml:space="preserve"> و</w:t>
            </w:r>
            <w:r w:rsidR="00E55715">
              <w:rPr>
                <w:rFonts w:eastAsia="MS PGothic"/>
                <w:sz w:val="16"/>
                <w:szCs w:val="22"/>
              </w:rPr>
              <w:t>14</w:t>
            </w:r>
            <w:r w:rsidR="00E55715">
              <w:rPr>
                <w:rFonts w:eastAsia="MS PGothic" w:hint="cs"/>
                <w:sz w:val="16"/>
                <w:szCs w:val="22"/>
                <w:rtl/>
                <w:lang w:bidi="ar-SY"/>
              </w:rPr>
              <w:t>)</w:t>
            </w:r>
          </w:p>
        </w:tc>
        <w:tc>
          <w:tcPr>
            <w:tcW w:w="988" w:type="dxa"/>
            <w:tcBorders>
              <w:top w:val="single" w:sz="4" w:space="0" w:color="auto"/>
              <w:left w:val="single" w:sz="4" w:space="0" w:color="auto"/>
              <w:bottom w:val="single" w:sz="4" w:space="0" w:color="auto"/>
              <w:right w:val="single" w:sz="4" w:space="0" w:color="auto"/>
            </w:tcBorders>
            <w:vAlign w:val="center"/>
          </w:tcPr>
          <w:p w:rsidR="00311991" w:rsidRPr="00E55715" w:rsidRDefault="00311991" w:rsidP="00EC1051">
            <w:pPr>
              <w:pStyle w:val="Tabletext"/>
              <w:spacing w:before="0" w:after="0"/>
              <w:jc w:val="center"/>
              <w:rPr>
                <w:rFonts w:eastAsia="MS PGothic" w:hint="cs"/>
                <w:sz w:val="16"/>
                <w:szCs w:val="22"/>
                <w:rtl/>
                <w:lang w:bidi="ar-SY"/>
              </w:rPr>
            </w:pPr>
            <w:r w:rsidRPr="00E55715">
              <w:rPr>
                <w:rFonts w:eastAsia="MS PGothic"/>
                <w:sz w:val="16"/>
                <w:szCs w:val="22"/>
              </w:rPr>
              <w:t>160</w:t>
            </w:r>
            <w:r w:rsidR="00EC1051">
              <w:rPr>
                <w:rFonts w:eastAsia="MS PGothic"/>
                <w:sz w:val="16"/>
                <w:szCs w:val="22"/>
              </w:rPr>
              <w:t>,</w:t>
            </w:r>
            <w:r w:rsidRPr="00E55715">
              <w:rPr>
                <w:rFonts w:eastAsia="MS PGothic"/>
                <w:sz w:val="16"/>
                <w:szCs w:val="22"/>
              </w:rPr>
              <w:t>0</w:t>
            </w:r>
            <w:r w:rsidR="00BE2CF0">
              <w:rPr>
                <w:rFonts w:eastAsia="MS PGothic"/>
                <w:sz w:val="16"/>
                <w:szCs w:val="22"/>
              </w:rPr>
              <w:t>–</w:t>
            </w:r>
            <w:r w:rsidRPr="00E55715">
              <w:rPr>
                <w:rFonts w:eastAsia="MS PGothic"/>
                <w:sz w:val="16"/>
                <w:szCs w:val="22"/>
                <w:vertAlign w:val="superscript"/>
              </w:rPr>
              <w:br/>
            </w:r>
            <w:r w:rsidR="00E55715">
              <w:rPr>
                <w:rFonts w:eastAsia="MS PGothic" w:hint="cs"/>
                <w:sz w:val="16"/>
                <w:szCs w:val="22"/>
                <w:rtl/>
                <w:lang w:eastAsia="ja-JP"/>
              </w:rPr>
              <w:t>(</w:t>
            </w:r>
            <w:r w:rsidRPr="00E55715">
              <w:rPr>
                <w:rFonts w:eastAsia="MS PGothic" w:hint="cs"/>
                <w:sz w:val="16"/>
                <w:szCs w:val="22"/>
                <w:rtl/>
              </w:rPr>
              <w:t xml:space="preserve">الملاحظة </w:t>
            </w:r>
            <w:r w:rsidR="00A3309D">
              <w:rPr>
                <w:rFonts w:eastAsia="MS PGothic"/>
                <w:sz w:val="16"/>
                <w:szCs w:val="22"/>
              </w:rPr>
              <w:t>9</w:t>
            </w:r>
            <w:r w:rsidR="00A3309D">
              <w:rPr>
                <w:rFonts w:eastAsia="MS PGothic" w:hint="cs"/>
                <w:sz w:val="16"/>
                <w:szCs w:val="22"/>
                <w:rtl/>
                <w:lang w:bidi="ar-SY"/>
              </w:rPr>
              <w:t>)</w:t>
            </w:r>
          </w:p>
        </w:tc>
        <w:tc>
          <w:tcPr>
            <w:tcW w:w="1236" w:type="dxa"/>
            <w:tcBorders>
              <w:top w:val="single" w:sz="4" w:space="0" w:color="auto"/>
              <w:left w:val="single" w:sz="4" w:space="0" w:color="auto"/>
              <w:bottom w:val="single" w:sz="4" w:space="0" w:color="auto"/>
              <w:right w:val="single" w:sz="4" w:space="0" w:color="auto"/>
            </w:tcBorders>
            <w:vAlign w:val="center"/>
          </w:tcPr>
          <w:p w:rsidR="00311991" w:rsidRPr="00E55715" w:rsidRDefault="00311991" w:rsidP="00A477AD">
            <w:pPr>
              <w:pStyle w:val="Tabletext"/>
              <w:spacing w:before="0" w:after="0"/>
              <w:jc w:val="center"/>
              <w:rPr>
                <w:rFonts w:eastAsia="MS PGothic"/>
                <w:sz w:val="16"/>
                <w:szCs w:val="22"/>
                <w:vertAlign w:val="superscript"/>
                <w:lang w:eastAsia="ja-JP"/>
              </w:rPr>
            </w:pPr>
            <w:r w:rsidRPr="00E55715">
              <w:rPr>
                <w:rFonts w:eastAsia="MS PGothic"/>
                <w:sz w:val="16"/>
                <w:szCs w:val="22"/>
              </w:rPr>
              <w:t>149</w:t>
            </w:r>
            <w:r w:rsidR="00BE2CF0">
              <w:rPr>
                <w:rFonts w:eastAsia="MS PGothic"/>
                <w:sz w:val="16"/>
                <w:szCs w:val="22"/>
              </w:rPr>
              <w:t>–</w:t>
            </w:r>
          </w:p>
          <w:p w:rsidR="00311991" w:rsidRPr="00E55715" w:rsidRDefault="00B329F7" w:rsidP="00A477AD">
            <w:pPr>
              <w:pStyle w:val="Tabletext"/>
              <w:spacing w:before="0" w:after="0"/>
              <w:jc w:val="center"/>
              <w:rPr>
                <w:rFonts w:eastAsia="MS PGothic" w:hint="cs"/>
                <w:sz w:val="16"/>
                <w:szCs w:val="22"/>
                <w:rtl/>
                <w:lang w:eastAsia="ja-JP" w:bidi="ar-SY"/>
              </w:rPr>
            </w:pPr>
            <w:r>
              <w:rPr>
                <w:rFonts w:eastAsia="MS PGothic" w:hint="cs"/>
                <w:sz w:val="16"/>
                <w:szCs w:val="22"/>
                <w:rtl/>
                <w:lang w:eastAsia="ja-JP"/>
              </w:rPr>
              <w:t>(</w:t>
            </w:r>
            <w:r w:rsidR="00311991" w:rsidRPr="00E55715">
              <w:rPr>
                <w:rFonts w:eastAsia="MS PGothic" w:hint="cs"/>
                <w:sz w:val="16"/>
                <w:szCs w:val="22"/>
                <w:rtl/>
              </w:rPr>
              <w:t xml:space="preserve">الملاحظتان </w:t>
            </w:r>
            <w:r>
              <w:rPr>
                <w:rFonts w:eastAsia="MS PGothic"/>
                <w:sz w:val="16"/>
                <w:szCs w:val="22"/>
              </w:rPr>
              <w:t>3</w:t>
            </w:r>
            <w:r w:rsidR="00311991" w:rsidRPr="00E55715">
              <w:rPr>
                <w:rFonts w:eastAsia="MS PGothic" w:hint="cs"/>
                <w:sz w:val="16"/>
                <w:szCs w:val="22"/>
                <w:rtl/>
              </w:rPr>
              <w:t xml:space="preserve"> و</w:t>
            </w:r>
            <w:r>
              <w:rPr>
                <w:rFonts w:eastAsia="MS PGothic"/>
                <w:sz w:val="16"/>
                <w:szCs w:val="22"/>
              </w:rPr>
              <w:t>14</w:t>
            </w:r>
            <w:r>
              <w:rPr>
                <w:rFonts w:eastAsia="MS PGothic" w:hint="cs"/>
                <w:sz w:val="16"/>
                <w:szCs w:val="22"/>
                <w:rtl/>
                <w:lang w:bidi="ar-SY"/>
              </w:rPr>
              <w:t>)</w:t>
            </w:r>
          </w:p>
        </w:tc>
        <w:tc>
          <w:tcPr>
            <w:tcW w:w="988" w:type="dxa"/>
            <w:tcBorders>
              <w:top w:val="single" w:sz="4" w:space="0" w:color="auto"/>
              <w:left w:val="single" w:sz="4" w:space="0" w:color="auto"/>
              <w:bottom w:val="single" w:sz="4" w:space="0" w:color="auto"/>
              <w:right w:val="single" w:sz="4" w:space="0" w:color="auto"/>
            </w:tcBorders>
            <w:vAlign w:val="center"/>
          </w:tcPr>
          <w:p w:rsidR="00311991" w:rsidRPr="00E55715" w:rsidRDefault="00311991" w:rsidP="00EC1051">
            <w:pPr>
              <w:pStyle w:val="Tabletext"/>
              <w:spacing w:before="0" w:after="0"/>
              <w:jc w:val="center"/>
              <w:rPr>
                <w:rFonts w:eastAsia="MS PGothic" w:hint="cs"/>
                <w:sz w:val="16"/>
                <w:szCs w:val="22"/>
                <w:rtl/>
                <w:lang w:eastAsia="ja-JP" w:bidi="ar-SY"/>
              </w:rPr>
            </w:pPr>
            <w:r w:rsidRPr="00E55715">
              <w:rPr>
                <w:rFonts w:eastAsia="MS PGothic"/>
                <w:sz w:val="16"/>
                <w:szCs w:val="22"/>
              </w:rPr>
              <w:t>156</w:t>
            </w:r>
            <w:r w:rsidR="00EC1051">
              <w:rPr>
                <w:rFonts w:eastAsia="MS PGothic"/>
                <w:sz w:val="16"/>
                <w:szCs w:val="22"/>
              </w:rPr>
              <w:t>,</w:t>
            </w:r>
            <w:r w:rsidRPr="00E55715">
              <w:rPr>
                <w:rFonts w:eastAsia="MS PGothic"/>
                <w:sz w:val="16"/>
                <w:szCs w:val="22"/>
              </w:rPr>
              <w:t>9</w:t>
            </w:r>
            <w:r w:rsidR="00BE2CF0">
              <w:rPr>
                <w:rFonts w:eastAsia="MS PGothic"/>
                <w:sz w:val="16"/>
                <w:szCs w:val="22"/>
              </w:rPr>
              <w:t>–</w:t>
            </w:r>
            <w:r w:rsidRPr="00E55715">
              <w:rPr>
                <w:rFonts w:eastAsia="MS PGothic"/>
                <w:sz w:val="16"/>
                <w:szCs w:val="22"/>
                <w:vertAlign w:val="superscript"/>
              </w:rPr>
              <w:br/>
            </w:r>
            <w:r w:rsidR="00B329F7">
              <w:rPr>
                <w:rFonts w:eastAsia="MS PGothic" w:hint="cs"/>
                <w:sz w:val="16"/>
                <w:szCs w:val="22"/>
                <w:rtl/>
                <w:lang w:eastAsia="ja-JP"/>
              </w:rPr>
              <w:t>(</w:t>
            </w:r>
            <w:r w:rsidRPr="00E55715">
              <w:rPr>
                <w:rFonts w:eastAsia="MS PGothic" w:hint="cs"/>
                <w:sz w:val="16"/>
                <w:szCs w:val="22"/>
                <w:rtl/>
              </w:rPr>
              <w:t xml:space="preserve">الملاحظة </w:t>
            </w:r>
            <w:r w:rsidR="00B329F7">
              <w:rPr>
                <w:rFonts w:eastAsia="MS PGothic"/>
                <w:sz w:val="16"/>
                <w:szCs w:val="22"/>
              </w:rPr>
              <w:t>1</w:t>
            </w:r>
            <w:r w:rsidR="00B329F7">
              <w:rPr>
                <w:rFonts w:eastAsia="MS PGothic" w:hint="cs"/>
                <w:sz w:val="16"/>
                <w:szCs w:val="22"/>
                <w:rtl/>
                <w:lang w:bidi="ar-SY"/>
              </w:rPr>
              <w:t>)</w:t>
            </w:r>
          </w:p>
        </w:tc>
        <w:tc>
          <w:tcPr>
            <w:tcW w:w="1465" w:type="dxa"/>
            <w:tcBorders>
              <w:top w:val="single" w:sz="4" w:space="0" w:color="auto"/>
              <w:left w:val="single" w:sz="4" w:space="0" w:color="auto"/>
              <w:bottom w:val="single" w:sz="4" w:space="0" w:color="auto"/>
              <w:right w:val="single" w:sz="4" w:space="0" w:color="auto"/>
            </w:tcBorders>
            <w:vAlign w:val="center"/>
          </w:tcPr>
          <w:p w:rsidR="00311991" w:rsidRPr="00E55715" w:rsidRDefault="00311991" w:rsidP="00A477AD">
            <w:pPr>
              <w:pStyle w:val="Tabletext"/>
              <w:spacing w:before="0" w:after="0"/>
              <w:jc w:val="center"/>
              <w:rPr>
                <w:sz w:val="16"/>
                <w:szCs w:val="22"/>
                <w:lang w:eastAsia="ja-JP"/>
              </w:rPr>
            </w:pPr>
            <w:r w:rsidRPr="00E55715">
              <w:rPr>
                <w:sz w:val="16"/>
                <w:szCs w:val="22"/>
                <w:lang w:eastAsia="ja-JP"/>
              </w:rPr>
              <w:t>152</w:t>
            </w:r>
            <w:r w:rsidR="00BE2CF0">
              <w:rPr>
                <w:sz w:val="16"/>
                <w:szCs w:val="22"/>
                <w:lang w:eastAsia="ja-JP"/>
              </w:rPr>
              <w:t>–</w:t>
            </w:r>
            <w:r w:rsidRPr="00E55715">
              <w:rPr>
                <w:sz w:val="16"/>
                <w:szCs w:val="22"/>
                <w:lang w:eastAsia="ja-JP"/>
              </w:rPr>
              <w:br/>
            </w:r>
            <w:r w:rsidR="00B329F7">
              <w:rPr>
                <w:rFonts w:hint="cs"/>
                <w:sz w:val="16"/>
                <w:szCs w:val="22"/>
                <w:rtl/>
                <w:lang w:eastAsia="ja-JP"/>
              </w:rPr>
              <w:t>(</w:t>
            </w:r>
            <w:r w:rsidRPr="00E55715">
              <w:rPr>
                <w:rFonts w:hint="cs"/>
                <w:sz w:val="16"/>
                <w:szCs w:val="22"/>
                <w:rtl/>
                <w:lang w:eastAsia="ja-JP"/>
              </w:rPr>
              <w:t xml:space="preserve">الملاحظة </w:t>
            </w:r>
            <w:r w:rsidR="00B329F7">
              <w:rPr>
                <w:sz w:val="16"/>
                <w:szCs w:val="22"/>
                <w:lang w:eastAsia="ja-JP"/>
              </w:rPr>
              <w:t>2</w:t>
            </w:r>
            <w:r w:rsidR="00B329F7">
              <w:rPr>
                <w:rFonts w:hint="cs"/>
                <w:sz w:val="16"/>
                <w:szCs w:val="22"/>
                <w:rtl/>
                <w:lang w:eastAsia="ja-JP"/>
              </w:rPr>
              <w:t>)</w:t>
            </w:r>
            <w:r w:rsidRPr="00E55715">
              <w:rPr>
                <w:sz w:val="16"/>
                <w:szCs w:val="22"/>
                <w:lang w:eastAsia="ja-JP"/>
              </w:rPr>
              <w:t xml:space="preserve"> </w:t>
            </w:r>
            <w:r w:rsidR="00B329F7">
              <w:rPr>
                <w:sz w:val="16"/>
                <w:szCs w:val="22"/>
                <w:lang w:eastAsia="ja-JP"/>
              </w:rPr>
              <w:t>(</w:t>
            </w:r>
            <w:r w:rsidRPr="00E55715">
              <w:rPr>
                <w:sz w:val="16"/>
                <w:szCs w:val="22"/>
                <w:lang w:eastAsia="ja-JP"/>
              </w:rPr>
              <w:t>CDMA)</w:t>
            </w:r>
            <w:r w:rsidRPr="00E55715">
              <w:rPr>
                <w:sz w:val="16"/>
                <w:szCs w:val="22"/>
                <w:lang w:eastAsia="ja-JP"/>
              </w:rPr>
              <w:br/>
            </w:r>
            <w:r w:rsidR="00B329F7">
              <w:rPr>
                <w:rFonts w:hint="cs"/>
                <w:sz w:val="16"/>
                <w:szCs w:val="22"/>
                <w:rtl/>
                <w:lang w:eastAsia="ja-JP"/>
              </w:rPr>
              <w:t>(</w:t>
            </w:r>
            <w:r w:rsidRPr="00E55715">
              <w:rPr>
                <w:rFonts w:hint="cs"/>
                <w:sz w:val="16"/>
                <w:szCs w:val="22"/>
                <w:rtl/>
                <w:lang w:eastAsia="ja-JP"/>
              </w:rPr>
              <w:t xml:space="preserve">الملاحظة </w:t>
            </w:r>
            <w:r w:rsidR="00B329F7">
              <w:rPr>
                <w:sz w:val="16"/>
                <w:szCs w:val="22"/>
                <w:lang w:eastAsia="ja-JP"/>
              </w:rPr>
              <w:t>3</w:t>
            </w:r>
            <w:r w:rsidR="00B329F7">
              <w:rPr>
                <w:rFonts w:hint="cs"/>
                <w:sz w:val="16"/>
                <w:szCs w:val="22"/>
                <w:rtl/>
                <w:lang w:eastAsia="ja-JP" w:bidi="ar-SY"/>
              </w:rPr>
              <w:t xml:space="preserve">) </w:t>
            </w:r>
            <w:r w:rsidR="00B329F7">
              <w:rPr>
                <w:sz w:val="16"/>
                <w:szCs w:val="22"/>
                <w:lang w:eastAsia="ja-JP" w:bidi="ar-SY"/>
              </w:rPr>
              <w:t>(</w:t>
            </w:r>
            <w:r w:rsidRPr="00E55715">
              <w:rPr>
                <w:sz w:val="16"/>
                <w:szCs w:val="22"/>
                <w:lang w:eastAsia="ja-JP"/>
              </w:rPr>
              <w:t>FDMA)</w:t>
            </w:r>
          </w:p>
        </w:tc>
        <w:tc>
          <w:tcPr>
            <w:tcW w:w="999" w:type="dxa"/>
            <w:tcBorders>
              <w:top w:val="single" w:sz="4" w:space="0" w:color="auto"/>
              <w:left w:val="single" w:sz="4" w:space="0" w:color="auto"/>
              <w:bottom w:val="single" w:sz="4" w:space="0" w:color="auto"/>
              <w:right w:val="single" w:sz="4" w:space="0" w:color="auto"/>
            </w:tcBorders>
            <w:vAlign w:val="center"/>
          </w:tcPr>
          <w:p w:rsidR="00311991" w:rsidRPr="00E55715" w:rsidRDefault="00311991" w:rsidP="00A477AD">
            <w:pPr>
              <w:pStyle w:val="Tabletext"/>
              <w:spacing w:before="0" w:after="0"/>
              <w:jc w:val="center"/>
              <w:rPr>
                <w:rFonts w:hint="cs"/>
                <w:snapToGrid w:val="0"/>
                <w:sz w:val="16"/>
                <w:szCs w:val="22"/>
                <w:rtl/>
                <w:lang w:bidi="ar-SY"/>
              </w:rPr>
            </w:pPr>
            <w:r w:rsidRPr="00E55715">
              <w:rPr>
                <w:snapToGrid w:val="0"/>
                <w:sz w:val="16"/>
                <w:szCs w:val="22"/>
                <w:lang w:eastAsia="zh-CN"/>
              </w:rPr>
              <w:t>150</w:t>
            </w:r>
            <w:r w:rsidR="00BE2CF0">
              <w:rPr>
                <w:snapToGrid w:val="0"/>
                <w:sz w:val="16"/>
                <w:szCs w:val="22"/>
                <w:lang w:eastAsia="zh-CN"/>
              </w:rPr>
              <w:t>–</w:t>
            </w:r>
            <w:r w:rsidRPr="00E55715">
              <w:rPr>
                <w:snapToGrid w:val="0"/>
                <w:sz w:val="16"/>
                <w:szCs w:val="22"/>
                <w:lang w:eastAsia="zh-CN"/>
              </w:rPr>
              <w:br/>
            </w:r>
            <w:r w:rsidR="00B329F7">
              <w:rPr>
                <w:rFonts w:hint="cs"/>
                <w:snapToGrid w:val="0"/>
                <w:sz w:val="16"/>
                <w:szCs w:val="22"/>
                <w:rtl/>
                <w:lang w:eastAsia="zh-CN"/>
              </w:rPr>
              <w:t>(</w:t>
            </w:r>
            <w:r w:rsidRPr="00E55715">
              <w:rPr>
                <w:rFonts w:hint="cs"/>
                <w:snapToGrid w:val="0"/>
                <w:sz w:val="16"/>
                <w:szCs w:val="22"/>
                <w:rtl/>
                <w:lang w:eastAsia="zh-CN"/>
              </w:rPr>
              <w:t xml:space="preserve">الملاحظة </w:t>
            </w:r>
            <w:r w:rsidR="00B329F7">
              <w:rPr>
                <w:snapToGrid w:val="0"/>
                <w:sz w:val="16"/>
                <w:szCs w:val="22"/>
                <w:lang w:eastAsia="zh-CN"/>
              </w:rPr>
              <w:t>4</w:t>
            </w:r>
            <w:r w:rsidR="00B329F7">
              <w:rPr>
                <w:rFonts w:hint="cs"/>
                <w:snapToGrid w:val="0"/>
                <w:sz w:val="16"/>
                <w:szCs w:val="22"/>
                <w:rtl/>
                <w:lang w:eastAsia="zh-CN" w:bidi="ar-SY"/>
              </w:rPr>
              <w:t>)</w:t>
            </w:r>
          </w:p>
        </w:tc>
        <w:tc>
          <w:tcPr>
            <w:tcW w:w="1214" w:type="dxa"/>
            <w:tcBorders>
              <w:top w:val="single" w:sz="4" w:space="0" w:color="auto"/>
              <w:left w:val="single" w:sz="4" w:space="0" w:color="auto"/>
              <w:bottom w:val="single" w:sz="4" w:space="0" w:color="auto"/>
              <w:right w:val="single" w:sz="4" w:space="0" w:color="auto"/>
            </w:tcBorders>
            <w:vAlign w:val="center"/>
          </w:tcPr>
          <w:p w:rsidR="00B329F7" w:rsidRDefault="00311991" w:rsidP="00A477AD">
            <w:pPr>
              <w:pStyle w:val="Tabletext"/>
              <w:spacing w:before="0" w:after="0"/>
              <w:jc w:val="center"/>
              <w:rPr>
                <w:rFonts w:hint="cs"/>
                <w:sz w:val="16"/>
                <w:szCs w:val="22"/>
                <w:rtl/>
                <w:lang w:eastAsia="ja-JP"/>
              </w:rPr>
            </w:pPr>
            <w:r w:rsidRPr="00E55715">
              <w:rPr>
                <w:sz w:val="16"/>
                <w:szCs w:val="22"/>
                <w:lang w:eastAsia="ja-JP"/>
              </w:rPr>
              <w:t>184</w:t>
            </w:r>
            <w:r w:rsidR="00BE2CF0">
              <w:rPr>
                <w:sz w:val="16"/>
                <w:szCs w:val="22"/>
                <w:lang w:eastAsia="ja-JP"/>
              </w:rPr>
              <w:t>–</w:t>
            </w:r>
            <w:r w:rsidRPr="00E55715">
              <w:rPr>
                <w:sz w:val="16"/>
                <w:szCs w:val="22"/>
                <w:lang w:eastAsia="ja-JP"/>
              </w:rPr>
              <w:br/>
            </w:r>
            <w:r w:rsidR="00B329F7">
              <w:rPr>
                <w:rFonts w:hint="cs"/>
                <w:sz w:val="16"/>
                <w:szCs w:val="22"/>
                <w:rtl/>
                <w:lang w:eastAsia="ja-JP"/>
              </w:rPr>
              <w:t>(</w:t>
            </w:r>
            <w:r w:rsidRPr="00E55715">
              <w:rPr>
                <w:rFonts w:hint="cs"/>
                <w:sz w:val="16"/>
                <w:szCs w:val="22"/>
                <w:rtl/>
                <w:lang w:eastAsia="ja-JP"/>
              </w:rPr>
              <w:t xml:space="preserve">الملاحظة </w:t>
            </w:r>
            <w:r w:rsidR="00B329F7">
              <w:rPr>
                <w:sz w:val="16"/>
                <w:szCs w:val="22"/>
                <w:lang w:eastAsia="ja-JP"/>
              </w:rPr>
              <w:t>2</w:t>
            </w:r>
            <w:r w:rsidR="00B329F7">
              <w:rPr>
                <w:rFonts w:hint="cs"/>
                <w:sz w:val="16"/>
                <w:szCs w:val="22"/>
                <w:rtl/>
                <w:lang w:eastAsia="ja-JP"/>
              </w:rPr>
              <w:t>)</w:t>
            </w:r>
          </w:p>
          <w:p w:rsidR="00311991" w:rsidRPr="00E55715" w:rsidRDefault="00B329F7" w:rsidP="00A477AD">
            <w:pPr>
              <w:pStyle w:val="Tabletext"/>
              <w:spacing w:before="0" w:after="0"/>
              <w:jc w:val="center"/>
              <w:rPr>
                <w:sz w:val="16"/>
                <w:szCs w:val="22"/>
                <w:lang w:eastAsia="ja-JP"/>
              </w:rPr>
            </w:pPr>
            <w:r>
              <w:rPr>
                <w:sz w:val="16"/>
                <w:szCs w:val="22"/>
                <w:lang w:eastAsia="ja-JP"/>
              </w:rPr>
              <w:t>(</w:t>
            </w:r>
            <w:r w:rsidR="00311991" w:rsidRPr="00E55715">
              <w:rPr>
                <w:sz w:val="16"/>
                <w:szCs w:val="22"/>
                <w:lang w:eastAsia="ja-JP"/>
              </w:rPr>
              <w:t>CDMA)</w:t>
            </w:r>
            <w:r w:rsidR="00311991" w:rsidRPr="00E55715">
              <w:rPr>
                <w:sz w:val="16"/>
                <w:szCs w:val="22"/>
                <w:lang w:eastAsia="ja-JP"/>
              </w:rPr>
              <w:br/>
            </w:r>
            <w:r>
              <w:rPr>
                <w:rFonts w:hint="cs"/>
                <w:sz w:val="16"/>
                <w:szCs w:val="22"/>
                <w:rtl/>
                <w:lang w:eastAsia="ja-JP"/>
              </w:rPr>
              <w:t>(</w:t>
            </w:r>
            <w:r w:rsidR="00311991" w:rsidRPr="00E55715">
              <w:rPr>
                <w:rFonts w:hint="cs"/>
                <w:sz w:val="16"/>
                <w:szCs w:val="22"/>
                <w:rtl/>
                <w:lang w:eastAsia="ja-JP"/>
              </w:rPr>
              <w:t xml:space="preserve">الملاحظة </w:t>
            </w:r>
            <w:r>
              <w:rPr>
                <w:sz w:val="16"/>
                <w:szCs w:val="22"/>
                <w:lang w:eastAsia="ja-JP"/>
              </w:rPr>
              <w:t>3</w:t>
            </w:r>
            <w:r>
              <w:rPr>
                <w:rFonts w:hint="cs"/>
                <w:sz w:val="16"/>
                <w:szCs w:val="22"/>
                <w:rtl/>
                <w:lang w:eastAsia="ja-JP"/>
              </w:rPr>
              <w:t xml:space="preserve"> </w:t>
            </w:r>
            <w:r>
              <w:rPr>
                <w:sz w:val="16"/>
                <w:szCs w:val="22"/>
                <w:lang w:eastAsia="ja-JP"/>
              </w:rPr>
              <w:t>(</w:t>
            </w:r>
            <w:r w:rsidR="00311991" w:rsidRPr="00E55715">
              <w:rPr>
                <w:sz w:val="16"/>
                <w:szCs w:val="22"/>
                <w:lang w:eastAsia="ja-JP"/>
              </w:rPr>
              <w:t>FDMA)</w:t>
            </w:r>
          </w:p>
        </w:tc>
        <w:tc>
          <w:tcPr>
            <w:tcW w:w="8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11991" w:rsidRPr="00E55715" w:rsidRDefault="00311991" w:rsidP="00EC1051">
            <w:pPr>
              <w:pStyle w:val="Tabletext"/>
              <w:spacing w:before="0" w:after="0"/>
              <w:jc w:val="center"/>
              <w:rPr>
                <w:rFonts w:eastAsia="MS PGothic" w:hint="cs"/>
                <w:sz w:val="16"/>
                <w:szCs w:val="22"/>
                <w:vertAlign w:val="superscript"/>
                <w:rtl/>
                <w:lang w:bidi="ar-SY"/>
              </w:rPr>
            </w:pPr>
            <w:r w:rsidRPr="00E55715">
              <w:rPr>
                <w:rFonts w:eastAsia="MS PGothic"/>
                <w:sz w:val="16"/>
                <w:szCs w:val="22"/>
              </w:rPr>
              <w:t>157</w:t>
            </w:r>
            <w:r w:rsidR="00EC1051">
              <w:rPr>
                <w:rFonts w:eastAsia="MS PGothic"/>
                <w:sz w:val="16"/>
                <w:szCs w:val="22"/>
              </w:rPr>
              <w:t>,</w:t>
            </w:r>
            <w:r w:rsidRPr="00E55715">
              <w:rPr>
                <w:rFonts w:eastAsia="MS PGothic"/>
                <w:sz w:val="16"/>
                <w:szCs w:val="22"/>
              </w:rPr>
              <w:t>4</w:t>
            </w:r>
            <w:r w:rsidR="00BE2CF0">
              <w:rPr>
                <w:rFonts w:eastAsia="MS PGothic"/>
                <w:sz w:val="16"/>
                <w:szCs w:val="22"/>
              </w:rPr>
              <w:t>–</w:t>
            </w:r>
            <w:r w:rsidRPr="00E55715">
              <w:rPr>
                <w:rFonts w:eastAsia="MS PGothic"/>
                <w:sz w:val="16"/>
                <w:szCs w:val="22"/>
              </w:rPr>
              <w:br/>
            </w:r>
            <w:r w:rsidR="00B329F7">
              <w:rPr>
                <w:rFonts w:eastAsia="MS PGothic" w:hint="cs"/>
                <w:sz w:val="16"/>
                <w:szCs w:val="22"/>
                <w:rtl/>
                <w:lang w:eastAsia="ja-JP"/>
              </w:rPr>
              <w:t>(</w:t>
            </w:r>
            <w:r w:rsidRPr="00E55715">
              <w:rPr>
                <w:rFonts w:eastAsia="MS PGothic" w:hint="cs"/>
                <w:sz w:val="16"/>
                <w:szCs w:val="22"/>
                <w:rtl/>
              </w:rPr>
              <w:t xml:space="preserve">الملاحظة </w:t>
            </w:r>
            <w:r w:rsidR="00B329F7">
              <w:rPr>
                <w:rFonts w:eastAsia="MS PGothic"/>
                <w:sz w:val="16"/>
                <w:szCs w:val="22"/>
              </w:rPr>
              <w:t>1</w:t>
            </w:r>
            <w:r w:rsidR="00B329F7">
              <w:rPr>
                <w:rFonts w:eastAsia="MS PGothic" w:hint="cs"/>
                <w:sz w:val="16"/>
                <w:szCs w:val="22"/>
                <w:rtl/>
                <w:lang w:bidi="ar-SY"/>
              </w:rPr>
              <w:t>)</w:t>
            </w:r>
          </w:p>
        </w:tc>
        <w:tc>
          <w:tcPr>
            <w:tcW w:w="93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11991" w:rsidRPr="00E55715" w:rsidRDefault="00311991" w:rsidP="00EC1051">
            <w:pPr>
              <w:pStyle w:val="Tabletext"/>
              <w:spacing w:before="0" w:after="0"/>
              <w:jc w:val="center"/>
              <w:rPr>
                <w:rFonts w:eastAsia="MS PGothic" w:hint="cs"/>
                <w:sz w:val="16"/>
                <w:szCs w:val="22"/>
                <w:rtl/>
                <w:lang w:eastAsia="ja-JP" w:bidi="ar-SY"/>
              </w:rPr>
            </w:pPr>
            <w:r w:rsidRPr="00E55715">
              <w:rPr>
                <w:rFonts w:eastAsia="MS PGothic"/>
                <w:sz w:val="16"/>
                <w:szCs w:val="22"/>
              </w:rPr>
              <w:t>157</w:t>
            </w:r>
            <w:r w:rsidR="00EC1051">
              <w:rPr>
                <w:rFonts w:eastAsia="MS PGothic"/>
                <w:sz w:val="16"/>
                <w:szCs w:val="22"/>
              </w:rPr>
              <w:t>,</w:t>
            </w:r>
            <w:r w:rsidRPr="00E55715">
              <w:rPr>
                <w:rFonts w:eastAsia="MS PGothic"/>
                <w:sz w:val="16"/>
                <w:szCs w:val="22"/>
              </w:rPr>
              <w:t>4</w:t>
            </w:r>
            <w:r w:rsidR="00BE2CF0">
              <w:rPr>
                <w:rFonts w:eastAsia="MS PGothic"/>
                <w:sz w:val="16"/>
                <w:szCs w:val="22"/>
              </w:rPr>
              <w:t>–</w:t>
            </w:r>
            <w:r w:rsidRPr="00E55715">
              <w:rPr>
                <w:rFonts w:eastAsia="MS PGothic"/>
                <w:sz w:val="16"/>
                <w:szCs w:val="22"/>
              </w:rPr>
              <w:br/>
            </w:r>
            <w:r w:rsidR="00B329F7">
              <w:rPr>
                <w:rFonts w:eastAsia="MS PGothic" w:hint="cs"/>
                <w:sz w:val="16"/>
                <w:szCs w:val="22"/>
                <w:rtl/>
              </w:rPr>
              <w:t>(</w:t>
            </w:r>
            <w:r w:rsidRPr="00E55715">
              <w:rPr>
                <w:rFonts w:eastAsia="MS PGothic" w:hint="cs"/>
                <w:sz w:val="16"/>
                <w:szCs w:val="22"/>
                <w:rtl/>
              </w:rPr>
              <w:t xml:space="preserve">الملاحظة </w:t>
            </w:r>
            <w:r w:rsidR="00B329F7">
              <w:rPr>
                <w:rFonts w:eastAsia="MS PGothic"/>
                <w:sz w:val="16"/>
                <w:szCs w:val="22"/>
              </w:rPr>
              <w:t>3</w:t>
            </w:r>
            <w:r w:rsidR="00B329F7">
              <w:rPr>
                <w:rFonts w:eastAsia="MS PGothic" w:hint="cs"/>
                <w:sz w:val="16"/>
                <w:szCs w:val="22"/>
                <w:rtl/>
                <w:lang w:bidi="ar-SY"/>
              </w:rPr>
              <w:t>)</w:t>
            </w:r>
          </w:p>
        </w:tc>
      </w:tr>
      <w:tr w:rsidR="005E1CE2" w:rsidRPr="00E55715" w:rsidTr="00240899">
        <w:trPr>
          <w:cantSplit/>
          <w:jc w:val="center"/>
        </w:trPr>
        <w:tc>
          <w:tcPr>
            <w:tcW w:w="1835" w:type="dxa"/>
            <w:tcBorders>
              <w:top w:val="single" w:sz="4" w:space="0" w:color="auto"/>
              <w:left w:val="single" w:sz="4" w:space="0" w:color="auto"/>
              <w:bottom w:val="single" w:sz="4" w:space="0" w:color="auto"/>
              <w:right w:val="single" w:sz="4" w:space="0" w:color="auto"/>
            </w:tcBorders>
            <w:vAlign w:val="center"/>
          </w:tcPr>
          <w:p w:rsidR="00311991" w:rsidRPr="00E55715" w:rsidRDefault="00311991" w:rsidP="00A477AD">
            <w:pPr>
              <w:pStyle w:val="Tabletext"/>
              <w:spacing w:before="0" w:after="0"/>
              <w:rPr>
                <w:rFonts w:eastAsia="MS PGothic"/>
                <w:sz w:val="16"/>
                <w:szCs w:val="22"/>
              </w:rPr>
            </w:pPr>
            <w:r w:rsidRPr="00E55715">
              <w:rPr>
                <w:rFonts w:eastAsia="MS PGothic" w:hint="cs"/>
                <w:sz w:val="16"/>
                <w:szCs w:val="22"/>
                <w:rtl/>
              </w:rPr>
              <w:t xml:space="preserve">سوية قدرة عتبة أسلوب الحيازة لتداخل النطاق الضيق الكلي عند خرج الهوائي المنفعل </w:t>
            </w:r>
            <w:r w:rsidRPr="00E55715">
              <w:rPr>
                <w:rFonts w:eastAsia="MS PGothic"/>
                <w:sz w:val="16"/>
                <w:szCs w:val="22"/>
              </w:rPr>
              <w:t xml:space="preserve"> (dBW)</w:t>
            </w:r>
          </w:p>
        </w:tc>
        <w:tc>
          <w:tcPr>
            <w:tcW w:w="893" w:type="dxa"/>
            <w:tcBorders>
              <w:top w:val="single" w:sz="4" w:space="0" w:color="auto"/>
              <w:left w:val="single" w:sz="4" w:space="0" w:color="auto"/>
              <w:bottom w:val="single" w:sz="4" w:space="0" w:color="auto"/>
              <w:right w:val="single" w:sz="4" w:space="0" w:color="auto"/>
            </w:tcBorders>
            <w:vAlign w:val="center"/>
          </w:tcPr>
          <w:p w:rsidR="00311991" w:rsidRPr="00E55715" w:rsidRDefault="00311991" w:rsidP="00EC1051">
            <w:pPr>
              <w:pStyle w:val="Tabletext"/>
              <w:spacing w:before="0" w:after="0"/>
              <w:jc w:val="center"/>
              <w:rPr>
                <w:rFonts w:eastAsia="MS PGothic" w:hint="cs"/>
                <w:sz w:val="16"/>
                <w:szCs w:val="22"/>
                <w:rtl/>
                <w:lang w:eastAsia="ja-JP" w:bidi="ar-SY"/>
              </w:rPr>
            </w:pPr>
            <w:r w:rsidRPr="00E55715">
              <w:rPr>
                <w:rFonts w:eastAsia="MS PGothic"/>
                <w:sz w:val="16"/>
                <w:szCs w:val="22"/>
              </w:rPr>
              <w:t>156</w:t>
            </w:r>
            <w:r w:rsidR="00EC1051">
              <w:rPr>
                <w:rFonts w:eastAsia="MS PGothic"/>
                <w:sz w:val="16"/>
                <w:szCs w:val="22"/>
              </w:rPr>
              <w:t>,</w:t>
            </w:r>
            <w:r w:rsidRPr="00E55715">
              <w:rPr>
                <w:rFonts w:eastAsia="MS PGothic"/>
                <w:sz w:val="16"/>
                <w:szCs w:val="22"/>
              </w:rPr>
              <w:t>5</w:t>
            </w:r>
            <w:r w:rsidR="00BE2CF0">
              <w:rPr>
                <w:rFonts w:eastAsia="MS PGothic"/>
                <w:sz w:val="16"/>
                <w:szCs w:val="22"/>
              </w:rPr>
              <w:t>–</w:t>
            </w:r>
            <w:r w:rsidRPr="00E55715">
              <w:rPr>
                <w:rFonts w:eastAsia="MS PGothic"/>
                <w:sz w:val="16"/>
                <w:szCs w:val="22"/>
                <w:vertAlign w:val="superscript"/>
              </w:rPr>
              <w:br/>
            </w:r>
            <w:r w:rsidR="00B329F7">
              <w:rPr>
                <w:rFonts w:eastAsia="MS PGothic" w:hint="cs"/>
                <w:sz w:val="16"/>
                <w:szCs w:val="22"/>
                <w:rtl/>
                <w:lang w:eastAsia="ja-JP"/>
              </w:rPr>
              <w:t>(</w:t>
            </w:r>
            <w:r w:rsidRPr="00E55715">
              <w:rPr>
                <w:rFonts w:eastAsia="MS PGothic" w:hint="cs"/>
                <w:sz w:val="16"/>
                <w:szCs w:val="22"/>
                <w:rtl/>
              </w:rPr>
              <w:t xml:space="preserve">الملاحظتان </w:t>
            </w:r>
            <w:r w:rsidR="00B329F7">
              <w:rPr>
                <w:rFonts w:eastAsia="MS PGothic"/>
                <w:sz w:val="16"/>
                <w:szCs w:val="22"/>
              </w:rPr>
              <w:t>0</w:t>
            </w:r>
            <w:r w:rsidRPr="00E55715">
              <w:rPr>
                <w:rFonts w:eastAsia="MS PGothic" w:hint="cs"/>
                <w:sz w:val="16"/>
                <w:szCs w:val="22"/>
                <w:rtl/>
              </w:rPr>
              <w:t xml:space="preserve"> و</w:t>
            </w:r>
            <w:r w:rsidR="00B329F7">
              <w:rPr>
                <w:rFonts w:eastAsia="MS PGothic"/>
                <w:sz w:val="16"/>
                <w:szCs w:val="22"/>
              </w:rPr>
              <w:t>1</w:t>
            </w:r>
            <w:r w:rsidR="00B329F7">
              <w:rPr>
                <w:rFonts w:eastAsia="MS PGothic" w:hint="cs"/>
                <w:sz w:val="16"/>
                <w:szCs w:val="22"/>
                <w:rtl/>
                <w:lang w:bidi="ar-SY"/>
              </w:rPr>
              <w:t>)</w:t>
            </w:r>
          </w:p>
        </w:tc>
        <w:tc>
          <w:tcPr>
            <w:tcW w:w="1278" w:type="dxa"/>
            <w:tcBorders>
              <w:top w:val="single" w:sz="4" w:space="0" w:color="auto"/>
              <w:left w:val="single" w:sz="4" w:space="0" w:color="auto"/>
              <w:bottom w:val="single" w:sz="4" w:space="0" w:color="auto"/>
              <w:right w:val="single" w:sz="4" w:space="0" w:color="auto"/>
            </w:tcBorders>
            <w:vAlign w:val="center"/>
          </w:tcPr>
          <w:p w:rsidR="00311991" w:rsidRPr="00E55715" w:rsidRDefault="00311991" w:rsidP="00A477AD">
            <w:pPr>
              <w:pStyle w:val="Tabletext"/>
              <w:spacing w:before="0" w:after="0"/>
              <w:jc w:val="center"/>
              <w:rPr>
                <w:rFonts w:hint="cs"/>
                <w:sz w:val="16"/>
                <w:szCs w:val="22"/>
                <w:rtl/>
                <w:lang w:eastAsia="ja-JP" w:bidi="ar-SY"/>
              </w:rPr>
            </w:pPr>
            <w:r w:rsidRPr="00E55715">
              <w:rPr>
                <w:rFonts w:eastAsia="MS PGothic"/>
                <w:sz w:val="16"/>
                <w:szCs w:val="22"/>
              </w:rPr>
              <w:t>155</w:t>
            </w:r>
            <w:r w:rsidR="00BE2CF0">
              <w:rPr>
                <w:rFonts w:eastAsia="MS PGothic"/>
                <w:sz w:val="16"/>
                <w:szCs w:val="22"/>
              </w:rPr>
              <w:t>–</w:t>
            </w:r>
            <w:r w:rsidRPr="00E55715">
              <w:rPr>
                <w:rFonts w:eastAsia="MS PGothic"/>
                <w:sz w:val="16"/>
                <w:szCs w:val="22"/>
                <w:vertAlign w:val="superscript"/>
                <w:lang w:eastAsia="ja-JP"/>
              </w:rPr>
              <w:br/>
            </w:r>
            <w:r w:rsidR="00B329F7">
              <w:rPr>
                <w:rFonts w:eastAsia="MS PGothic" w:hint="cs"/>
                <w:sz w:val="16"/>
                <w:szCs w:val="22"/>
                <w:rtl/>
                <w:lang w:eastAsia="ja-JP"/>
              </w:rPr>
              <w:t>(</w:t>
            </w:r>
            <w:r w:rsidRPr="00E55715">
              <w:rPr>
                <w:rFonts w:eastAsia="MS PGothic" w:hint="cs"/>
                <w:sz w:val="16"/>
                <w:szCs w:val="22"/>
                <w:rtl/>
              </w:rPr>
              <w:t xml:space="preserve">الملاحظتان </w:t>
            </w:r>
            <w:r w:rsidR="00B329F7">
              <w:rPr>
                <w:rFonts w:eastAsia="MS PGothic"/>
                <w:sz w:val="16"/>
                <w:szCs w:val="22"/>
              </w:rPr>
              <w:t>3</w:t>
            </w:r>
            <w:r w:rsidRPr="00E55715">
              <w:rPr>
                <w:rFonts w:eastAsia="MS PGothic" w:hint="cs"/>
                <w:sz w:val="16"/>
                <w:szCs w:val="22"/>
                <w:rtl/>
              </w:rPr>
              <w:t xml:space="preserve"> و</w:t>
            </w:r>
            <w:r w:rsidR="00B329F7">
              <w:rPr>
                <w:rFonts w:eastAsia="MS PGothic"/>
                <w:sz w:val="16"/>
                <w:szCs w:val="22"/>
              </w:rPr>
              <w:t>14</w:t>
            </w:r>
            <w:r w:rsidR="00B329F7">
              <w:rPr>
                <w:rFonts w:eastAsia="MS PGothic" w:hint="cs"/>
                <w:sz w:val="16"/>
                <w:szCs w:val="22"/>
                <w:rtl/>
                <w:lang w:bidi="ar-SY"/>
              </w:rPr>
              <w:t>)</w:t>
            </w:r>
          </w:p>
        </w:tc>
        <w:tc>
          <w:tcPr>
            <w:tcW w:w="970" w:type="dxa"/>
            <w:tcBorders>
              <w:top w:val="single" w:sz="4" w:space="0" w:color="auto"/>
              <w:left w:val="single" w:sz="4" w:space="0" w:color="auto"/>
              <w:bottom w:val="single" w:sz="4" w:space="0" w:color="auto"/>
              <w:right w:val="single" w:sz="4" w:space="0" w:color="auto"/>
            </w:tcBorders>
            <w:vAlign w:val="center"/>
          </w:tcPr>
          <w:p w:rsidR="00311991" w:rsidRPr="00E55715" w:rsidRDefault="00311991" w:rsidP="00EC1051">
            <w:pPr>
              <w:pStyle w:val="Tabletext"/>
              <w:spacing w:before="0" w:after="0"/>
              <w:jc w:val="center"/>
              <w:rPr>
                <w:rFonts w:eastAsia="MS PGothic" w:hint="cs"/>
                <w:sz w:val="16"/>
                <w:szCs w:val="22"/>
                <w:rtl/>
                <w:lang w:bidi="ar-SY"/>
              </w:rPr>
            </w:pPr>
            <w:r w:rsidRPr="00E55715">
              <w:rPr>
                <w:rFonts w:eastAsia="MS PGothic"/>
                <w:sz w:val="16"/>
                <w:szCs w:val="22"/>
              </w:rPr>
              <w:t>156</w:t>
            </w:r>
            <w:r w:rsidR="00EC1051">
              <w:rPr>
                <w:rFonts w:eastAsia="MS PGothic"/>
                <w:sz w:val="16"/>
                <w:szCs w:val="22"/>
              </w:rPr>
              <w:t>,</w:t>
            </w:r>
            <w:r w:rsidRPr="00E55715">
              <w:rPr>
                <w:rFonts w:eastAsia="MS PGothic"/>
                <w:sz w:val="16"/>
                <w:szCs w:val="22"/>
              </w:rPr>
              <w:t>5</w:t>
            </w:r>
            <w:r w:rsidR="00BE2CF0">
              <w:rPr>
                <w:rFonts w:eastAsia="MS PGothic"/>
                <w:sz w:val="16"/>
                <w:szCs w:val="22"/>
              </w:rPr>
              <w:t>–</w:t>
            </w:r>
            <w:r w:rsidRPr="00E55715">
              <w:rPr>
                <w:rFonts w:eastAsia="MS PGothic"/>
                <w:sz w:val="16"/>
                <w:szCs w:val="22"/>
                <w:vertAlign w:val="superscript"/>
              </w:rPr>
              <w:br/>
            </w:r>
            <w:r w:rsidR="00B329F7">
              <w:rPr>
                <w:rFonts w:eastAsia="MS PGothic" w:hint="cs"/>
                <w:sz w:val="16"/>
                <w:szCs w:val="22"/>
                <w:rtl/>
                <w:lang w:eastAsia="ja-JP"/>
              </w:rPr>
              <w:t>(</w:t>
            </w:r>
            <w:r w:rsidRPr="00E55715">
              <w:rPr>
                <w:rFonts w:eastAsia="MS PGothic" w:hint="cs"/>
                <w:sz w:val="16"/>
                <w:szCs w:val="22"/>
                <w:rtl/>
              </w:rPr>
              <w:t xml:space="preserve">الملاحظتان </w:t>
            </w:r>
            <w:r w:rsidR="00B329F7">
              <w:rPr>
                <w:rFonts w:eastAsia="MS PGothic"/>
                <w:sz w:val="16"/>
                <w:szCs w:val="22"/>
              </w:rPr>
              <w:t>0</w:t>
            </w:r>
            <w:r w:rsidRPr="00E55715">
              <w:rPr>
                <w:rFonts w:eastAsia="MS PGothic" w:hint="cs"/>
                <w:sz w:val="16"/>
                <w:szCs w:val="22"/>
                <w:rtl/>
              </w:rPr>
              <w:t xml:space="preserve"> و</w:t>
            </w:r>
            <w:r w:rsidR="00B329F7">
              <w:rPr>
                <w:rFonts w:eastAsia="MS PGothic"/>
                <w:sz w:val="16"/>
                <w:szCs w:val="22"/>
              </w:rPr>
              <w:t>1</w:t>
            </w:r>
            <w:r w:rsidR="00B329F7">
              <w:rPr>
                <w:rFonts w:eastAsia="MS PGothic" w:hint="cs"/>
                <w:sz w:val="16"/>
                <w:szCs w:val="22"/>
                <w:rtl/>
                <w:lang w:bidi="ar-SY"/>
              </w:rPr>
              <w:t>)</w:t>
            </w:r>
          </w:p>
        </w:tc>
        <w:tc>
          <w:tcPr>
            <w:tcW w:w="1316" w:type="dxa"/>
            <w:tcBorders>
              <w:top w:val="single" w:sz="4" w:space="0" w:color="auto"/>
              <w:left w:val="single" w:sz="4" w:space="0" w:color="auto"/>
              <w:bottom w:val="single" w:sz="4" w:space="0" w:color="auto"/>
              <w:right w:val="single" w:sz="4" w:space="0" w:color="auto"/>
            </w:tcBorders>
            <w:vAlign w:val="center"/>
          </w:tcPr>
          <w:p w:rsidR="00311991" w:rsidRPr="00E55715" w:rsidRDefault="00311991" w:rsidP="00A477AD">
            <w:pPr>
              <w:pStyle w:val="Tabletext"/>
              <w:spacing w:before="0" w:after="0"/>
              <w:jc w:val="center"/>
              <w:rPr>
                <w:rFonts w:hint="cs"/>
                <w:sz w:val="16"/>
                <w:szCs w:val="22"/>
                <w:rtl/>
                <w:lang w:eastAsia="ja-JP" w:bidi="ar-SY"/>
              </w:rPr>
            </w:pPr>
            <w:r w:rsidRPr="00E55715">
              <w:rPr>
                <w:rFonts w:eastAsia="MS PGothic"/>
                <w:sz w:val="16"/>
                <w:szCs w:val="22"/>
              </w:rPr>
              <w:t>155</w:t>
            </w:r>
            <w:r w:rsidR="00BE2CF0">
              <w:rPr>
                <w:rFonts w:eastAsia="MS PGothic"/>
                <w:sz w:val="16"/>
                <w:szCs w:val="22"/>
              </w:rPr>
              <w:t>–</w:t>
            </w:r>
            <w:r w:rsidRPr="00E55715">
              <w:rPr>
                <w:rFonts w:eastAsia="MS PGothic"/>
                <w:sz w:val="16"/>
                <w:szCs w:val="22"/>
                <w:vertAlign w:val="superscript"/>
                <w:lang w:eastAsia="ja-JP"/>
              </w:rPr>
              <w:br/>
            </w:r>
            <w:r w:rsidR="00B329F7">
              <w:rPr>
                <w:rFonts w:eastAsia="MS PGothic" w:hint="cs"/>
                <w:sz w:val="16"/>
                <w:szCs w:val="22"/>
                <w:rtl/>
                <w:lang w:eastAsia="ja-JP"/>
              </w:rPr>
              <w:t>(</w:t>
            </w:r>
            <w:r w:rsidRPr="00E55715">
              <w:rPr>
                <w:rFonts w:eastAsia="MS PGothic" w:hint="cs"/>
                <w:sz w:val="16"/>
                <w:szCs w:val="22"/>
                <w:rtl/>
              </w:rPr>
              <w:t xml:space="preserve">الملاحظتان </w:t>
            </w:r>
            <w:r w:rsidR="00B329F7">
              <w:rPr>
                <w:rFonts w:eastAsia="MS PGothic"/>
                <w:sz w:val="16"/>
                <w:szCs w:val="22"/>
              </w:rPr>
              <w:t>3</w:t>
            </w:r>
            <w:r w:rsidRPr="00E55715">
              <w:rPr>
                <w:rFonts w:eastAsia="MS PGothic" w:hint="cs"/>
                <w:sz w:val="16"/>
                <w:szCs w:val="22"/>
                <w:rtl/>
              </w:rPr>
              <w:t xml:space="preserve"> و</w:t>
            </w:r>
            <w:r w:rsidR="00B329F7">
              <w:rPr>
                <w:rFonts w:eastAsia="MS PGothic"/>
                <w:sz w:val="16"/>
                <w:szCs w:val="22"/>
              </w:rPr>
              <w:t>14</w:t>
            </w:r>
            <w:r w:rsidR="00B329F7">
              <w:rPr>
                <w:rFonts w:eastAsia="MS PGothic" w:hint="cs"/>
                <w:sz w:val="16"/>
                <w:szCs w:val="22"/>
                <w:rtl/>
                <w:lang w:bidi="ar-SY"/>
              </w:rPr>
              <w:t>)</w:t>
            </w:r>
          </w:p>
        </w:tc>
        <w:tc>
          <w:tcPr>
            <w:tcW w:w="988" w:type="dxa"/>
            <w:tcBorders>
              <w:top w:val="single" w:sz="4" w:space="0" w:color="auto"/>
              <w:left w:val="single" w:sz="4" w:space="0" w:color="auto"/>
              <w:bottom w:val="single" w:sz="4" w:space="0" w:color="auto"/>
              <w:right w:val="single" w:sz="4" w:space="0" w:color="auto"/>
            </w:tcBorders>
            <w:vAlign w:val="center"/>
          </w:tcPr>
          <w:p w:rsidR="00311991" w:rsidRPr="00E55715" w:rsidRDefault="00311991" w:rsidP="00EC1051">
            <w:pPr>
              <w:pStyle w:val="Tabletext"/>
              <w:spacing w:before="0" w:after="0"/>
              <w:jc w:val="center"/>
              <w:rPr>
                <w:rFonts w:eastAsia="MS PGothic" w:hint="cs"/>
                <w:sz w:val="16"/>
                <w:szCs w:val="22"/>
                <w:rtl/>
                <w:lang w:bidi="ar-SY"/>
              </w:rPr>
            </w:pPr>
            <w:r w:rsidRPr="00E55715">
              <w:rPr>
                <w:rFonts w:eastAsia="MS PGothic"/>
                <w:sz w:val="16"/>
                <w:szCs w:val="22"/>
              </w:rPr>
              <w:t>157</w:t>
            </w:r>
            <w:r w:rsidR="00EC1051">
              <w:rPr>
                <w:rFonts w:eastAsia="MS PGothic"/>
                <w:sz w:val="16"/>
                <w:szCs w:val="22"/>
              </w:rPr>
              <w:t>,</w:t>
            </w:r>
            <w:r w:rsidRPr="00E55715">
              <w:rPr>
                <w:rFonts w:eastAsia="MS PGothic"/>
                <w:sz w:val="16"/>
                <w:szCs w:val="22"/>
              </w:rPr>
              <w:t>4</w:t>
            </w:r>
            <w:r w:rsidR="00BE2CF0">
              <w:rPr>
                <w:rFonts w:eastAsia="MS PGothic"/>
                <w:sz w:val="16"/>
                <w:szCs w:val="22"/>
              </w:rPr>
              <w:t>–</w:t>
            </w:r>
            <w:r w:rsidRPr="00E55715">
              <w:rPr>
                <w:rFonts w:eastAsia="MS PGothic"/>
                <w:sz w:val="16"/>
                <w:szCs w:val="22"/>
                <w:vertAlign w:val="superscript"/>
              </w:rPr>
              <w:br/>
            </w:r>
            <w:r w:rsidR="00B329F7">
              <w:rPr>
                <w:rFonts w:eastAsia="MS PGothic" w:hint="cs"/>
                <w:sz w:val="16"/>
                <w:szCs w:val="22"/>
                <w:rtl/>
                <w:lang w:eastAsia="ja-JP"/>
              </w:rPr>
              <w:t>(</w:t>
            </w:r>
            <w:r w:rsidRPr="00E55715">
              <w:rPr>
                <w:rFonts w:eastAsia="MS PGothic" w:hint="cs"/>
                <w:sz w:val="16"/>
                <w:szCs w:val="22"/>
                <w:rtl/>
              </w:rPr>
              <w:t xml:space="preserve">الملاحظة </w:t>
            </w:r>
            <w:r w:rsidR="00B329F7">
              <w:rPr>
                <w:rFonts w:eastAsia="MS PGothic"/>
                <w:sz w:val="16"/>
                <w:szCs w:val="22"/>
              </w:rPr>
              <w:t>9</w:t>
            </w:r>
            <w:r w:rsidR="00B329F7">
              <w:rPr>
                <w:rFonts w:eastAsia="MS PGothic" w:hint="cs"/>
                <w:sz w:val="16"/>
                <w:szCs w:val="22"/>
                <w:rtl/>
                <w:lang w:bidi="ar-SY"/>
              </w:rPr>
              <w:t>)</w:t>
            </w:r>
          </w:p>
        </w:tc>
        <w:tc>
          <w:tcPr>
            <w:tcW w:w="1236" w:type="dxa"/>
            <w:tcBorders>
              <w:top w:val="single" w:sz="4" w:space="0" w:color="auto"/>
              <w:left w:val="single" w:sz="4" w:space="0" w:color="auto"/>
              <w:bottom w:val="single" w:sz="4" w:space="0" w:color="auto"/>
              <w:right w:val="single" w:sz="4" w:space="0" w:color="auto"/>
            </w:tcBorders>
            <w:vAlign w:val="center"/>
          </w:tcPr>
          <w:p w:rsidR="00311991" w:rsidRPr="00E55715" w:rsidRDefault="00311991" w:rsidP="00A477AD">
            <w:pPr>
              <w:pStyle w:val="Tabletext"/>
              <w:spacing w:before="0" w:after="0"/>
              <w:jc w:val="center"/>
              <w:rPr>
                <w:rFonts w:eastAsia="MS PGothic" w:hint="cs"/>
                <w:sz w:val="16"/>
                <w:szCs w:val="22"/>
                <w:rtl/>
                <w:lang w:eastAsia="ja-JP" w:bidi="ar-SY"/>
              </w:rPr>
            </w:pPr>
            <w:r w:rsidRPr="00E55715">
              <w:rPr>
                <w:rFonts w:eastAsia="MS PGothic"/>
                <w:sz w:val="16"/>
                <w:szCs w:val="22"/>
              </w:rPr>
              <w:t>155</w:t>
            </w:r>
            <w:r w:rsidR="00BE2CF0">
              <w:rPr>
                <w:rFonts w:eastAsia="MS PGothic"/>
                <w:sz w:val="16"/>
                <w:szCs w:val="22"/>
              </w:rPr>
              <w:t>–</w:t>
            </w:r>
            <w:r w:rsidRPr="00E55715">
              <w:rPr>
                <w:rFonts w:eastAsia="MS PGothic"/>
                <w:sz w:val="16"/>
                <w:szCs w:val="22"/>
                <w:vertAlign w:val="superscript"/>
                <w:lang w:eastAsia="ja-JP"/>
              </w:rPr>
              <w:br/>
            </w:r>
            <w:r w:rsidR="00B329F7">
              <w:rPr>
                <w:rFonts w:eastAsia="MS PGothic" w:hint="cs"/>
                <w:sz w:val="16"/>
                <w:szCs w:val="22"/>
                <w:rtl/>
                <w:lang w:eastAsia="ja-JP"/>
              </w:rPr>
              <w:t>(</w:t>
            </w:r>
            <w:r w:rsidRPr="00E55715">
              <w:rPr>
                <w:rFonts w:eastAsia="MS PGothic" w:hint="cs"/>
                <w:sz w:val="16"/>
                <w:szCs w:val="22"/>
                <w:rtl/>
              </w:rPr>
              <w:t xml:space="preserve">الملاحظتان </w:t>
            </w:r>
            <w:r w:rsidR="00B329F7">
              <w:rPr>
                <w:rFonts w:eastAsia="MS PGothic"/>
                <w:sz w:val="16"/>
                <w:szCs w:val="22"/>
              </w:rPr>
              <w:t>3</w:t>
            </w:r>
            <w:r w:rsidRPr="00E55715">
              <w:rPr>
                <w:rFonts w:eastAsia="MS PGothic" w:hint="cs"/>
                <w:sz w:val="16"/>
                <w:szCs w:val="22"/>
                <w:rtl/>
              </w:rPr>
              <w:t xml:space="preserve"> و</w:t>
            </w:r>
            <w:r w:rsidR="00B329F7">
              <w:rPr>
                <w:rFonts w:eastAsia="MS PGothic"/>
                <w:sz w:val="16"/>
                <w:szCs w:val="22"/>
              </w:rPr>
              <w:t>14</w:t>
            </w:r>
            <w:r w:rsidR="00B329F7">
              <w:rPr>
                <w:rFonts w:eastAsia="MS PGothic" w:hint="cs"/>
                <w:sz w:val="16"/>
                <w:szCs w:val="22"/>
                <w:rtl/>
                <w:lang w:bidi="ar-SY"/>
              </w:rPr>
              <w:t>)</w:t>
            </w:r>
          </w:p>
        </w:tc>
        <w:tc>
          <w:tcPr>
            <w:tcW w:w="988" w:type="dxa"/>
            <w:tcBorders>
              <w:top w:val="single" w:sz="4" w:space="0" w:color="auto"/>
              <w:left w:val="single" w:sz="4" w:space="0" w:color="auto"/>
              <w:bottom w:val="single" w:sz="4" w:space="0" w:color="auto"/>
              <w:right w:val="single" w:sz="4" w:space="0" w:color="auto"/>
            </w:tcBorders>
            <w:vAlign w:val="center"/>
          </w:tcPr>
          <w:p w:rsidR="00311991" w:rsidRPr="00E55715" w:rsidRDefault="00311991" w:rsidP="00EC1051">
            <w:pPr>
              <w:pStyle w:val="Tabletext"/>
              <w:spacing w:before="0" w:after="0"/>
              <w:jc w:val="center"/>
              <w:rPr>
                <w:rFonts w:eastAsia="MS PGothic" w:hint="cs"/>
                <w:sz w:val="16"/>
                <w:szCs w:val="22"/>
                <w:rtl/>
                <w:lang w:eastAsia="ja-JP" w:bidi="ar-SY"/>
              </w:rPr>
            </w:pPr>
            <w:r w:rsidRPr="00E55715">
              <w:rPr>
                <w:rFonts w:eastAsia="MS PGothic"/>
                <w:sz w:val="16"/>
                <w:szCs w:val="22"/>
              </w:rPr>
              <w:t>156</w:t>
            </w:r>
            <w:r w:rsidR="00EC1051">
              <w:rPr>
                <w:rFonts w:eastAsia="MS PGothic"/>
                <w:sz w:val="16"/>
                <w:szCs w:val="22"/>
              </w:rPr>
              <w:t>,</w:t>
            </w:r>
            <w:r w:rsidRPr="00E55715">
              <w:rPr>
                <w:rFonts w:eastAsia="MS PGothic"/>
                <w:sz w:val="16"/>
                <w:szCs w:val="22"/>
              </w:rPr>
              <w:t>9</w:t>
            </w:r>
            <w:r w:rsidR="00BE2CF0">
              <w:rPr>
                <w:rFonts w:eastAsia="MS PGothic"/>
                <w:sz w:val="16"/>
                <w:szCs w:val="22"/>
              </w:rPr>
              <w:t>–</w:t>
            </w:r>
            <w:r w:rsidRPr="00E55715">
              <w:rPr>
                <w:rFonts w:eastAsia="MS PGothic"/>
                <w:sz w:val="16"/>
                <w:szCs w:val="22"/>
                <w:vertAlign w:val="superscript"/>
              </w:rPr>
              <w:br/>
            </w:r>
            <w:r w:rsidR="00B329F7">
              <w:rPr>
                <w:rFonts w:eastAsia="MS PGothic" w:hint="cs"/>
                <w:sz w:val="16"/>
                <w:szCs w:val="22"/>
                <w:rtl/>
                <w:lang w:eastAsia="ja-JP"/>
              </w:rPr>
              <w:t>(</w:t>
            </w:r>
            <w:r w:rsidRPr="00E55715">
              <w:rPr>
                <w:rFonts w:eastAsia="MS PGothic" w:hint="cs"/>
                <w:sz w:val="16"/>
                <w:szCs w:val="22"/>
                <w:rtl/>
              </w:rPr>
              <w:t xml:space="preserve">الملاحظة </w:t>
            </w:r>
            <w:r w:rsidR="00B329F7">
              <w:rPr>
                <w:rFonts w:eastAsia="MS PGothic"/>
                <w:sz w:val="16"/>
                <w:szCs w:val="22"/>
              </w:rPr>
              <w:t>1</w:t>
            </w:r>
            <w:r w:rsidR="00B329F7">
              <w:rPr>
                <w:rFonts w:eastAsia="MS PGothic" w:hint="cs"/>
                <w:sz w:val="16"/>
                <w:szCs w:val="22"/>
                <w:rtl/>
                <w:lang w:bidi="ar-SY"/>
              </w:rPr>
              <w:t>)</w:t>
            </w:r>
          </w:p>
        </w:tc>
        <w:tc>
          <w:tcPr>
            <w:tcW w:w="1465" w:type="dxa"/>
            <w:tcBorders>
              <w:top w:val="single" w:sz="4" w:space="0" w:color="auto"/>
              <w:left w:val="single" w:sz="4" w:space="0" w:color="auto"/>
              <w:bottom w:val="single" w:sz="4" w:space="0" w:color="auto"/>
              <w:right w:val="single" w:sz="4" w:space="0" w:color="auto"/>
            </w:tcBorders>
            <w:vAlign w:val="center"/>
          </w:tcPr>
          <w:p w:rsidR="00311991" w:rsidRPr="00E55715" w:rsidRDefault="00311991" w:rsidP="00A477AD">
            <w:pPr>
              <w:pStyle w:val="Tabletext"/>
              <w:spacing w:before="0" w:after="0"/>
              <w:jc w:val="center"/>
              <w:rPr>
                <w:sz w:val="16"/>
                <w:szCs w:val="22"/>
                <w:lang w:eastAsia="ja-JP"/>
              </w:rPr>
            </w:pPr>
            <w:r w:rsidRPr="00E55715">
              <w:rPr>
                <w:sz w:val="16"/>
                <w:szCs w:val="22"/>
                <w:lang w:eastAsia="ja-JP"/>
              </w:rPr>
              <w:t>158</w:t>
            </w:r>
            <w:r w:rsidR="00BE2CF0">
              <w:rPr>
                <w:sz w:val="16"/>
                <w:szCs w:val="22"/>
                <w:lang w:eastAsia="ja-JP"/>
              </w:rPr>
              <w:t>–</w:t>
            </w:r>
            <w:r w:rsidRPr="00E55715">
              <w:rPr>
                <w:sz w:val="16"/>
                <w:szCs w:val="22"/>
                <w:lang w:eastAsia="ja-JP"/>
              </w:rPr>
              <w:br/>
            </w:r>
            <w:r w:rsidR="00B329F7">
              <w:rPr>
                <w:rFonts w:hint="cs"/>
                <w:sz w:val="16"/>
                <w:szCs w:val="22"/>
                <w:rtl/>
                <w:lang w:eastAsia="ja-JP"/>
              </w:rPr>
              <w:t>(</w:t>
            </w:r>
            <w:r w:rsidRPr="00E55715">
              <w:rPr>
                <w:rFonts w:hint="cs"/>
                <w:sz w:val="16"/>
                <w:szCs w:val="22"/>
                <w:rtl/>
                <w:lang w:eastAsia="ja-JP"/>
              </w:rPr>
              <w:t xml:space="preserve">الملاحظة </w:t>
            </w:r>
            <w:r w:rsidR="00B329F7">
              <w:rPr>
                <w:sz w:val="16"/>
                <w:szCs w:val="22"/>
                <w:lang w:eastAsia="ja-JP"/>
              </w:rPr>
              <w:t>2</w:t>
            </w:r>
            <w:r w:rsidR="00B329F7">
              <w:rPr>
                <w:rFonts w:hint="cs"/>
                <w:sz w:val="16"/>
                <w:szCs w:val="22"/>
                <w:rtl/>
                <w:lang w:eastAsia="ja-JP"/>
              </w:rPr>
              <w:t xml:space="preserve">) </w:t>
            </w:r>
            <w:r w:rsidR="00B329F7">
              <w:rPr>
                <w:sz w:val="16"/>
                <w:szCs w:val="22"/>
                <w:lang w:eastAsia="ja-JP"/>
              </w:rPr>
              <w:t>(</w:t>
            </w:r>
            <w:r w:rsidRPr="00E55715">
              <w:rPr>
                <w:sz w:val="16"/>
                <w:szCs w:val="22"/>
                <w:lang w:eastAsia="ja-JP"/>
              </w:rPr>
              <w:t>CDMA)</w:t>
            </w:r>
            <w:r w:rsidRPr="00E55715">
              <w:rPr>
                <w:sz w:val="16"/>
                <w:szCs w:val="22"/>
                <w:lang w:eastAsia="ja-JP"/>
              </w:rPr>
              <w:br/>
            </w:r>
            <w:r w:rsidR="00B329F7">
              <w:rPr>
                <w:rFonts w:hint="cs"/>
                <w:sz w:val="16"/>
                <w:szCs w:val="22"/>
                <w:rtl/>
                <w:lang w:eastAsia="ja-JP"/>
              </w:rPr>
              <w:t>(</w:t>
            </w:r>
            <w:r w:rsidRPr="00E55715">
              <w:rPr>
                <w:rFonts w:hint="cs"/>
                <w:sz w:val="16"/>
                <w:szCs w:val="22"/>
                <w:rtl/>
                <w:lang w:eastAsia="ja-JP"/>
              </w:rPr>
              <w:t xml:space="preserve">الملاحظة </w:t>
            </w:r>
            <w:r w:rsidR="00B329F7">
              <w:rPr>
                <w:sz w:val="16"/>
                <w:szCs w:val="22"/>
                <w:lang w:eastAsia="ja-JP"/>
              </w:rPr>
              <w:t>3</w:t>
            </w:r>
            <w:r w:rsidR="00B329F7">
              <w:rPr>
                <w:rFonts w:hint="cs"/>
                <w:sz w:val="16"/>
                <w:szCs w:val="22"/>
                <w:rtl/>
                <w:lang w:eastAsia="ja-JP" w:bidi="ar-SY"/>
              </w:rPr>
              <w:t xml:space="preserve">) </w:t>
            </w:r>
            <w:r w:rsidR="00B329F7">
              <w:rPr>
                <w:sz w:val="16"/>
                <w:szCs w:val="22"/>
                <w:lang w:eastAsia="ja-JP" w:bidi="ar-SY"/>
              </w:rPr>
              <w:t>(</w:t>
            </w:r>
            <w:r w:rsidRPr="00E55715">
              <w:rPr>
                <w:sz w:val="16"/>
                <w:szCs w:val="22"/>
                <w:lang w:eastAsia="ja-JP"/>
              </w:rPr>
              <w:t>FDMA)</w:t>
            </w:r>
          </w:p>
        </w:tc>
        <w:tc>
          <w:tcPr>
            <w:tcW w:w="999" w:type="dxa"/>
            <w:tcBorders>
              <w:top w:val="single" w:sz="4" w:space="0" w:color="auto"/>
              <w:left w:val="single" w:sz="4" w:space="0" w:color="auto"/>
              <w:bottom w:val="single" w:sz="4" w:space="0" w:color="auto"/>
              <w:right w:val="single" w:sz="4" w:space="0" w:color="auto"/>
            </w:tcBorders>
            <w:vAlign w:val="center"/>
          </w:tcPr>
          <w:p w:rsidR="00311991" w:rsidRPr="00E55715" w:rsidRDefault="00311991" w:rsidP="00A477AD">
            <w:pPr>
              <w:pStyle w:val="Tabletext"/>
              <w:spacing w:before="0" w:after="0"/>
              <w:jc w:val="center"/>
              <w:rPr>
                <w:rFonts w:hint="cs"/>
                <w:caps/>
                <w:snapToGrid w:val="0"/>
                <w:sz w:val="16"/>
                <w:szCs w:val="22"/>
                <w:rtl/>
                <w:lang w:bidi="ar-SY"/>
              </w:rPr>
            </w:pPr>
            <w:r w:rsidRPr="00E55715">
              <w:rPr>
                <w:caps/>
                <w:snapToGrid w:val="0"/>
                <w:sz w:val="16"/>
                <w:szCs w:val="22"/>
                <w:lang w:eastAsia="zh-CN"/>
              </w:rPr>
              <w:t>156</w:t>
            </w:r>
            <w:r w:rsidR="00BE2CF0">
              <w:rPr>
                <w:caps/>
                <w:snapToGrid w:val="0"/>
                <w:sz w:val="16"/>
                <w:szCs w:val="22"/>
                <w:lang w:eastAsia="zh-CN"/>
              </w:rPr>
              <w:t>–</w:t>
            </w:r>
            <w:r w:rsidRPr="00E55715">
              <w:rPr>
                <w:caps/>
                <w:snapToGrid w:val="0"/>
                <w:sz w:val="16"/>
                <w:szCs w:val="22"/>
                <w:lang w:eastAsia="zh-CN"/>
              </w:rPr>
              <w:br/>
            </w:r>
            <w:r w:rsidR="00B329F7">
              <w:rPr>
                <w:rFonts w:hint="cs"/>
                <w:snapToGrid w:val="0"/>
                <w:sz w:val="16"/>
                <w:szCs w:val="22"/>
                <w:rtl/>
                <w:lang w:eastAsia="zh-CN"/>
              </w:rPr>
              <w:t>(</w:t>
            </w:r>
            <w:r w:rsidRPr="00E55715">
              <w:rPr>
                <w:rFonts w:hint="cs"/>
                <w:snapToGrid w:val="0"/>
                <w:sz w:val="16"/>
                <w:szCs w:val="22"/>
                <w:rtl/>
                <w:lang w:eastAsia="zh-CN"/>
              </w:rPr>
              <w:t xml:space="preserve">الملاحظة </w:t>
            </w:r>
            <w:r w:rsidR="00B329F7">
              <w:rPr>
                <w:snapToGrid w:val="0"/>
                <w:sz w:val="16"/>
                <w:szCs w:val="22"/>
                <w:lang w:eastAsia="zh-CN"/>
              </w:rPr>
              <w:t>4</w:t>
            </w:r>
            <w:r w:rsidR="00B329F7">
              <w:rPr>
                <w:rFonts w:hint="cs"/>
                <w:snapToGrid w:val="0"/>
                <w:sz w:val="16"/>
                <w:szCs w:val="22"/>
                <w:rtl/>
                <w:lang w:eastAsia="zh-CN" w:bidi="ar-SY"/>
              </w:rPr>
              <w:t>)</w:t>
            </w:r>
          </w:p>
        </w:tc>
        <w:tc>
          <w:tcPr>
            <w:tcW w:w="1214" w:type="dxa"/>
            <w:tcBorders>
              <w:top w:val="single" w:sz="4" w:space="0" w:color="auto"/>
              <w:left w:val="single" w:sz="4" w:space="0" w:color="auto"/>
              <w:bottom w:val="single" w:sz="4" w:space="0" w:color="auto"/>
              <w:right w:val="single" w:sz="4" w:space="0" w:color="auto"/>
            </w:tcBorders>
            <w:vAlign w:val="center"/>
          </w:tcPr>
          <w:p w:rsidR="00311991" w:rsidRPr="00E55715" w:rsidRDefault="00311991" w:rsidP="00A477AD">
            <w:pPr>
              <w:pStyle w:val="Tabletext"/>
              <w:spacing w:before="0" w:after="0"/>
              <w:jc w:val="center"/>
              <w:rPr>
                <w:sz w:val="16"/>
                <w:szCs w:val="22"/>
                <w:lang w:eastAsia="ja-JP"/>
              </w:rPr>
            </w:pPr>
            <w:r w:rsidRPr="00E55715">
              <w:rPr>
                <w:sz w:val="16"/>
                <w:szCs w:val="22"/>
                <w:lang w:eastAsia="ja-JP"/>
              </w:rPr>
              <w:t>190</w:t>
            </w:r>
            <w:r w:rsidR="00BE2CF0">
              <w:rPr>
                <w:sz w:val="16"/>
                <w:szCs w:val="22"/>
                <w:lang w:eastAsia="ja-JP"/>
              </w:rPr>
              <w:t>–</w:t>
            </w:r>
            <w:r w:rsidRPr="00E55715">
              <w:rPr>
                <w:sz w:val="16"/>
                <w:szCs w:val="22"/>
                <w:lang w:eastAsia="ja-JP"/>
              </w:rPr>
              <w:br/>
            </w:r>
            <w:r w:rsidR="00B329F7">
              <w:rPr>
                <w:rFonts w:hint="cs"/>
                <w:sz w:val="16"/>
                <w:szCs w:val="22"/>
                <w:rtl/>
                <w:lang w:eastAsia="ja-JP"/>
              </w:rPr>
              <w:t>(</w:t>
            </w:r>
            <w:r w:rsidRPr="00E55715">
              <w:rPr>
                <w:rFonts w:hint="cs"/>
                <w:sz w:val="16"/>
                <w:szCs w:val="22"/>
                <w:rtl/>
                <w:lang w:eastAsia="ja-JP"/>
              </w:rPr>
              <w:t xml:space="preserve">الملاحظة </w:t>
            </w:r>
            <w:r w:rsidR="00B329F7">
              <w:rPr>
                <w:sz w:val="16"/>
                <w:szCs w:val="22"/>
                <w:lang w:eastAsia="ja-JP"/>
              </w:rPr>
              <w:t>2</w:t>
            </w:r>
            <w:r w:rsidR="00B329F7">
              <w:rPr>
                <w:rFonts w:hint="cs"/>
                <w:sz w:val="16"/>
                <w:szCs w:val="22"/>
                <w:rtl/>
                <w:lang w:eastAsia="ja-JP" w:bidi="ar-SY"/>
              </w:rPr>
              <w:t xml:space="preserve">) </w:t>
            </w:r>
            <w:r w:rsidR="00B329F7">
              <w:rPr>
                <w:sz w:val="16"/>
                <w:szCs w:val="22"/>
                <w:lang w:eastAsia="ja-JP" w:bidi="ar-SY"/>
              </w:rPr>
              <w:t>(</w:t>
            </w:r>
            <w:r w:rsidRPr="00E55715">
              <w:rPr>
                <w:sz w:val="16"/>
                <w:szCs w:val="22"/>
                <w:lang w:eastAsia="ja-JP"/>
              </w:rPr>
              <w:t>CDMA)</w:t>
            </w:r>
            <w:r w:rsidRPr="00E55715">
              <w:rPr>
                <w:sz w:val="16"/>
                <w:szCs w:val="22"/>
                <w:lang w:eastAsia="ja-JP"/>
              </w:rPr>
              <w:br/>
            </w:r>
            <w:r w:rsidR="00B329F7">
              <w:rPr>
                <w:rFonts w:hint="cs"/>
                <w:sz w:val="16"/>
                <w:szCs w:val="22"/>
                <w:rtl/>
                <w:lang w:eastAsia="ja-JP"/>
              </w:rPr>
              <w:t>(</w:t>
            </w:r>
            <w:r w:rsidRPr="00E55715">
              <w:rPr>
                <w:rFonts w:hint="cs"/>
                <w:sz w:val="16"/>
                <w:szCs w:val="22"/>
                <w:rtl/>
                <w:lang w:eastAsia="ja-JP"/>
              </w:rPr>
              <w:t xml:space="preserve">الملاحظة </w:t>
            </w:r>
            <w:r w:rsidR="00B329F7">
              <w:rPr>
                <w:sz w:val="16"/>
                <w:szCs w:val="22"/>
                <w:lang w:eastAsia="ja-JP"/>
              </w:rPr>
              <w:t>3</w:t>
            </w:r>
            <w:r w:rsidR="00B329F7">
              <w:rPr>
                <w:rFonts w:hint="cs"/>
                <w:sz w:val="16"/>
                <w:szCs w:val="22"/>
                <w:rtl/>
                <w:lang w:eastAsia="ja-JP" w:bidi="ar-SY"/>
              </w:rPr>
              <w:t xml:space="preserve">) </w:t>
            </w:r>
            <w:r w:rsidR="00B329F7">
              <w:rPr>
                <w:sz w:val="16"/>
                <w:szCs w:val="22"/>
                <w:lang w:eastAsia="ja-JP" w:bidi="ar-SY"/>
              </w:rPr>
              <w:t>(</w:t>
            </w:r>
            <w:r w:rsidRPr="00E55715">
              <w:rPr>
                <w:sz w:val="16"/>
                <w:szCs w:val="22"/>
                <w:lang w:eastAsia="ja-JP"/>
              </w:rPr>
              <w:t>FDMA)</w:t>
            </w:r>
          </w:p>
        </w:tc>
        <w:tc>
          <w:tcPr>
            <w:tcW w:w="8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11991" w:rsidRPr="00E55715" w:rsidRDefault="00311991" w:rsidP="00EC1051">
            <w:pPr>
              <w:pStyle w:val="Tabletext"/>
              <w:spacing w:before="0" w:after="0"/>
              <w:jc w:val="center"/>
              <w:rPr>
                <w:rFonts w:eastAsia="MS PGothic" w:hint="cs"/>
                <w:sz w:val="16"/>
                <w:szCs w:val="22"/>
                <w:rtl/>
                <w:lang w:eastAsia="ja-JP" w:bidi="ar-SY"/>
              </w:rPr>
            </w:pPr>
            <w:r w:rsidRPr="00E55715">
              <w:rPr>
                <w:rFonts w:eastAsia="MS PGothic"/>
                <w:sz w:val="16"/>
                <w:szCs w:val="22"/>
              </w:rPr>
              <w:t>157</w:t>
            </w:r>
            <w:r w:rsidR="00EC1051">
              <w:rPr>
                <w:rFonts w:eastAsia="MS PGothic"/>
                <w:sz w:val="16"/>
                <w:szCs w:val="22"/>
              </w:rPr>
              <w:t>,</w:t>
            </w:r>
            <w:r w:rsidRPr="00E55715">
              <w:rPr>
                <w:rFonts w:eastAsia="MS PGothic"/>
                <w:sz w:val="16"/>
                <w:szCs w:val="22"/>
              </w:rPr>
              <w:t>4</w:t>
            </w:r>
            <w:r w:rsidR="00BE2CF0">
              <w:rPr>
                <w:rFonts w:eastAsia="MS PGothic"/>
                <w:sz w:val="16"/>
                <w:szCs w:val="22"/>
              </w:rPr>
              <w:t>–</w:t>
            </w:r>
            <w:r w:rsidRPr="00E55715">
              <w:rPr>
                <w:rFonts w:eastAsia="MS PGothic"/>
                <w:sz w:val="16"/>
                <w:szCs w:val="22"/>
                <w:vertAlign w:val="superscript"/>
              </w:rPr>
              <w:br/>
            </w:r>
            <w:r w:rsidR="00B329F7">
              <w:rPr>
                <w:rFonts w:eastAsia="MS PGothic" w:hint="cs"/>
                <w:sz w:val="16"/>
                <w:szCs w:val="22"/>
                <w:rtl/>
                <w:lang w:eastAsia="ja-JP"/>
              </w:rPr>
              <w:t>(</w:t>
            </w:r>
            <w:r w:rsidRPr="00E55715">
              <w:rPr>
                <w:rFonts w:eastAsia="MS PGothic" w:hint="cs"/>
                <w:sz w:val="16"/>
                <w:szCs w:val="22"/>
                <w:rtl/>
              </w:rPr>
              <w:t xml:space="preserve">الملاحظة </w:t>
            </w:r>
            <w:r w:rsidR="00B329F7">
              <w:rPr>
                <w:rFonts w:eastAsia="MS PGothic"/>
                <w:sz w:val="16"/>
                <w:szCs w:val="22"/>
              </w:rPr>
              <w:t>1</w:t>
            </w:r>
            <w:r w:rsidR="00B329F7">
              <w:rPr>
                <w:rFonts w:eastAsia="MS PGothic" w:hint="cs"/>
                <w:sz w:val="16"/>
                <w:szCs w:val="22"/>
                <w:rtl/>
                <w:lang w:bidi="ar-SY"/>
              </w:rPr>
              <w:t>)</w:t>
            </w:r>
          </w:p>
        </w:tc>
        <w:tc>
          <w:tcPr>
            <w:tcW w:w="93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11991" w:rsidRPr="00E55715" w:rsidRDefault="00311991" w:rsidP="00EC1051">
            <w:pPr>
              <w:pStyle w:val="Tabletext"/>
              <w:spacing w:before="0" w:after="0"/>
              <w:jc w:val="center"/>
              <w:rPr>
                <w:rFonts w:eastAsia="MS PGothic" w:hint="cs"/>
                <w:sz w:val="16"/>
                <w:szCs w:val="22"/>
                <w:rtl/>
                <w:lang w:eastAsia="ja-JP" w:bidi="ar-SY"/>
              </w:rPr>
            </w:pPr>
            <w:r w:rsidRPr="00E55715">
              <w:rPr>
                <w:rFonts w:eastAsia="MS PGothic"/>
                <w:sz w:val="16"/>
                <w:szCs w:val="22"/>
                <w:lang w:eastAsia="ja-JP"/>
              </w:rPr>
              <w:t>157</w:t>
            </w:r>
            <w:r w:rsidR="00EC1051">
              <w:rPr>
                <w:rFonts w:eastAsia="MS PGothic"/>
                <w:sz w:val="16"/>
                <w:szCs w:val="22"/>
                <w:lang w:eastAsia="ja-JP"/>
              </w:rPr>
              <w:t>,</w:t>
            </w:r>
            <w:r w:rsidRPr="00E55715">
              <w:rPr>
                <w:rFonts w:eastAsia="MS PGothic"/>
                <w:sz w:val="16"/>
                <w:szCs w:val="22"/>
                <w:lang w:eastAsia="ja-JP"/>
              </w:rPr>
              <w:t>4</w:t>
            </w:r>
            <w:r w:rsidR="00BE2CF0">
              <w:rPr>
                <w:rFonts w:eastAsia="MS PGothic"/>
                <w:sz w:val="16"/>
                <w:szCs w:val="22"/>
                <w:lang w:eastAsia="ja-JP"/>
              </w:rPr>
              <w:t>–</w:t>
            </w:r>
            <w:r w:rsidRPr="00E55715">
              <w:rPr>
                <w:rFonts w:eastAsia="MS PGothic"/>
                <w:sz w:val="16"/>
                <w:szCs w:val="22"/>
                <w:lang w:eastAsia="ja-JP"/>
              </w:rPr>
              <w:br/>
            </w:r>
            <w:r w:rsidR="00B329F7">
              <w:rPr>
                <w:rFonts w:eastAsia="MS PGothic" w:hint="cs"/>
                <w:sz w:val="16"/>
                <w:szCs w:val="22"/>
                <w:rtl/>
              </w:rPr>
              <w:t>(</w:t>
            </w:r>
            <w:r w:rsidRPr="00E55715">
              <w:rPr>
                <w:rFonts w:hint="cs"/>
                <w:sz w:val="16"/>
                <w:szCs w:val="22"/>
                <w:rtl/>
                <w:lang w:eastAsia="ja-JP"/>
              </w:rPr>
              <w:t xml:space="preserve">الملاحظة </w:t>
            </w:r>
            <w:r w:rsidR="00B329F7">
              <w:rPr>
                <w:sz w:val="16"/>
                <w:szCs w:val="22"/>
                <w:lang w:eastAsia="ja-JP"/>
              </w:rPr>
              <w:t>3</w:t>
            </w:r>
            <w:r w:rsidR="00B329F7">
              <w:rPr>
                <w:rFonts w:hint="cs"/>
                <w:sz w:val="16"/>
                <w:szCs w:val="22"/>
                <w:rtl/>
                <w:lang w:eastAsia="ja-JP" w:bidi="ar-SY"/>
              </w:rPr>
              <w:t>)</w:t>
            </w:r>
          </w:p>
        </w:tc>
      </w:tr>
      <w:tr w:rsidR="005E1CE2" w:rsidRPr="00E55715" w:rsidTr="00240899">
        <w:trPr>
          <w:cantSplit/>
          <w:jc w:val="center"/>
        </w:trPr>
        <w:tc>
          <w:tcPr>
            <w:tcW w:w="1835" w:type="dxa"/>
            <w:tcBorders>
              <w:top w:val="single" w:sz="4" w:space="0" w:color="auto"/>
              <w:left w:val="single" w:sz="4" w:space="0" w:color="auto"/>
              <w:bottom w:val="single" w:sz="4" w:space="0" w:color="auto"/>
              <w:right w:val="single" w:sz="4" w:space="0" w:color="auto"/>
            </w:tcBorders>
            <w:vAlign w:val="center"/>
          </w:tcPr>
          <w:p w:rsidR="00311991" w:rsidRPr="00B329F7" w:rsidRDefault="00311991" w:rsidP="00A477AD">
            <w:pPr>
              <w:pStyle w:val="Tabletext"/>
              <w:spacing w:before="0" w:after="0"/>
              <w:rPr>
                <w:rFonts w:eastAsia="MS PGothic"/>
                <w:spacing w:val="-4"/>
                <w:sz w:val="16"/>
                <w:szCs w:val="22"/>
              </w:rPr>
            </w:pPr>
            <w:r w:rsidRPr="00B329F7">
              <w:rPr>
                <w:rFonts w:eastAsia="MS PGothic" w:hint="cs"/>
                <w:spacing w:val="-4"/>
                <w:sz w:val="16"/>
                <w:szCs w:val="22"/>
                <w:rtl/>
              </w:rPr>
              <w:t>سوية كثافة قدرة عتبة أسلوب التتبع لتداخل النطاق العريض الكلي عند خرج الهوائي المنفعل</w:t>
            </w:r>
            <w:r w:rsidR="00533B54">
              <w:rPr>
                <w:rFonts w:eastAsia="MS PGothic" w:hint="cs"/>
                <w:spacing w:val="-4"/>
                <w:sz w:val="16"/>
                <w:szCs w:val="22"/>
                <w:rtl/>
              </w:rPr>
              <w:t xml:space="preserve"> </w:t>
            </w:r>
            <w:r w:rsidRPr="00B329F7">
              <w:rPr>
                <w:rFonts w:eastAsia="MS PGothic"/>
                <w:spacing w:val="-4"/>
                <w:sz w:val="16"/>
                <w:szCs w:val="22"/>
              </w:rPr>
              <w:t xml:space="preserve"> (dB(W/MHz))</w:t>
            </w:r>
          </w:p>
        </w:tc>
        <w:tc>
          <w:tcPr>
            <w:tcW w:w="893" w:type="dxa"/>
            <w:tcBorders>
              <w:top w:val="single" w:sz="4" w:space="0" w:color="auto"/>
              <w:left w:val="single" w:sz="4" w:space="0" w:color="auto"/>
              <w:bottom w:val="single" w:sz="4" w:space="0" w:color="auto"/>
              <w:right w:val="single" w:sz="4" w:space="0" w:color="auto"/>
            </w:tcBorders>
            <w:vAlign w:val="center"/>
          </w:tcPr>
          <w:p w:rsidR="00311991" w:rsidRPr="00E55715" w:rsidRDefault="00311991" w:rsidP="00EC1051">
            <w:pPr>
              <w:pStyle w:val="Tabletext"/>
              <w:spacing w:before="0" w:after="0"/>
              <w:jc w:val="center"/>
              <w:rPr>
                <w:rFonts w:eastAsia="MS PGothic" w:hint="cs"/>
                <w:sz w:val="16"/>
                <w:szCs w:val="22"/>
                <w:rtl/>
                <w:lang w:bidi="ar-SY"/>
              </w:rPr>
            </w:pPr>
            <w:r w:rsidRPr="00E55715">
              <w:rPr>
                <w:rFonts w:eastAsia="MS PGothic"/>
                <w:sz w:val="16"/>
                <w:szCs w:val="22"/>
              </w:rPr>
              <w:t>140</w:t>
            </w:r>
            <w:r w:rsidR="00EC1051">
              <w:rPr>
                <w:rFonts w:eastAsia="MS PGothic"/>
                <w:sz w:val="16"/>
                <w:szCs w:val="22"/>
              </w:rPr>
              <w:t>,</w:t>
            </w:r>
            <w:r w:rsidRPr="00E55715">
              <w:rPr>
                <w:rFonts w:eastAsia="MS PGothic"/>
                <w:sz w:val="16"/>
                <w:szCs w:val="22"/>
              </w:rPr>
              <w:t>5</w:t>
            </w:r>
            <w:r w:rsidR="00BE2CF0">
              <w:rPr>
                <w:rFonts w:eastAsia="MS PGothic"/>
                <w:sz w:val="16"/>
                <w:szCs w:val="22"/>
              </w:rPr>
              <w:t>–</w:t>
            </w:r>
            <w:r w:rsidRPr="00E55715">
              <w:rPr>
                <w:rFonts w:eastAsia="MS PGothic"/>
                <w:sz w:val="16"/>
                <w:szCs w:val="22"/>
                <w:vertAlign w:val="superscript"/>
              </w:rPr>
              <w:br/>
            </w:r>
            <w:r w:rsidR="00B329F7">
              <w:rPr>
                <w:rFonts w:eastAsia="MS PGothic" w:hint="cs"/>
                <w:sz w:val="16"/>
                <w:szCs w:val="22"/>
                <w:rtl/>
                <w:lang w:eastAsia="ja-JP"/>
              </w:rPr>
              <w:t>(</w:t>
            </w:r>
            <w:r w:rsidRPr="00E55715">
              <w:rPr>
                <w:rFonts w:eastAsia="MS PGothic" w:hint="cs"/>
                <w:sz w:val="16"/>
                <w:szCs w:val="22"/>
                <w:rtl/>
              </w:rPr>
              <w:t xml:space="preserve">الملاحظتان </w:t>
            </w:r>
            <w:r w:rsidR="00B329F7">
              <w:rPr>
                <w:rFonts w:eastAsia="MS PGothic"/>
                <w:sz w:val="16"/>
                <w:szCs w:val="22"/>
              </w:rPr>
              <w:t>0</w:t>
            </w:r>
            <w:r w:rsidRPr="00E55715">
              <w:rPr>
                <w:rFonts w:eastAsia="MS PGothic" w:hint="cs"/>
                <w:sz w:val="16"/>
                <w:szCs w:val="22"/>
                <w:rtl/>
              </w:rPr>
              <w:t xml:space="preserve"> و</w:t>
            </w:r>
            <w:r w:rsidR="00B329F7">
              <w:rPr>
                <w:rFonts w:eastAsia="MS PGothic"/>
                <w:sz w:val="16"/>
                <w:szCs w:val="22"/>
              </w:rPr>
              <w:t>1</w:t>
            </w:r>
            <w:r w:rsidR="00B329F7">
              <w:rPr>
                <w:rFonts w:eastAsia="MS PGothic" w:hint="cs"/>
                <w:sz w:val="16"/>
                <w:szCs w:val="22"/>
                <w:rtl/>
                <w:lang w:bidi="ar-SY"/>
              </w:rPr>
              <w:t>)</w:t>
            </w:r>
          </w:p>
        </w:tc>
        <w:tc>
          <w:tcPr>
            <w:tcW w:w="1278" w:type="dxa"/>
            <w:tcBorders>
              <w:top w:val="single" w:sz="4" w:space="0" w:color="auto"/>
              <w:left w:val="single" w:sz="4" w:space="0" w:color="auto"/>
              <w:bottom w:val="single" w:sz="4" w:space="0" w:color="auto"/>
              <w:right w:val="single" w:sz="4" w:space="0" w:color="auto"/>
            </w:tcBorders>
            <w:vAlign w:val="center"/>
          </w:tcPr>
          <w:p w:rsidR="00311991" w:rsidRPr="00E55715" w:rsidRDefault="00311991" w:rsidP="00A477AD">
            <w:pPr>
              <w:pStyle w:val="Tabletext"/>
              <w:spacing w:before="0" w:after="0"/>
              <w:jc w:val="center"/>
              <w:rPr>
                <w:rFonts w:eastAsia="MS PGothic" w:hint="cs"/>
                <w:sz w:val="16"/>
                <w:szCs w:val="22"/>
                <w:rtl/>
                <w:lang w:eastAsia="ja-JP" w:bidi="ar-SY"/>
              </w:rPr>
            </w:pPr>
            <w:r w:rsidRPr="00E55715">
              <w:rPr>
                <w:rFonts w:eastAsia="MS PGothic"/>
                <w:sz w:val="16"/>
                <w:szCs w:val="22"/>
              </w:rPr>
              <w:t>140</w:t>
            </w:r>
            <w:r w:rsidR="00BE2CF0">
              <w:rPr>
                <w:rFonts w:eastAsia="MS PGothic"/>
                <w:sz w:val="16"/>
                <w:szCs w:val="22"/>
              </w:rPr>
              <w:t>–</w:t>
            </w:r>
            <w:r w:rsidRPr="00E55715">
              <w:rPr>
                <w:rFonts w:eastAsia="MS PGothic"/>
                <w:sz w:val="16"/>
                <w:szCs w:val="22"/>
                <w:vertAlign w:val="superscript"/>
                <w:lang w:eastAsia="ja-JP"/>
              </w:rPr>
              <w:br/>
            </w:r>
            <w:r w:rsidR="00B329F7">
              <w:rPr>
                <w:rFonts w:eastAsia="MS PGothic" w:hint="cs"/>
                <w:sz w:val="16"/>
                <w:szCs w:val="22"/>
                <w:rtl/>
                <w:lang w:eastAsia="ja-JP"/>
              </w:rPr>
              <w:t>(</w:t>
            </w:r>
            <w:r w:rsidRPr="00E55715">
              <w:rPr>
                <w:rFonts w:eastAsia="MS PGothic" w:hint="cs"/>
                <w:sz w:val="16"/>
                <w:szCs w:val="22"/>
                <w:rtl/>
              </w:rPr>
              <w:t xml:space="preserve">الملاحظتان </w:t>
            </w:r>
            <w:r w:rsidR="00B329F7">
              <w:rPr>
                <w:rFonts w:eastAsia="MS PGothic"/>
                <w:sz w:val="16"/>
                <w:szCs w:val="22"/>
              </w:rPr>
              <w:t>3</w:t>
            </w:r>
            <w:r w:rsidRPr="00E55715">
              <w:rPr>
                <w:rFonts w:eastAsia="MS PGothic" w:hint="cs"/>
                <w:sz w:val="16"/>
                <w:szCs w:val="22"/>
                <w:rtl/>
              </w:rPr>
              <w:t xml:space="preserve"> و</w:t>
            </w:r>
            <w:r w:rsidR="00B329F7">
              <w:rPr>
                <w:rFonts w:eastAsia="MS PGothic"/>
                <w:sz w:val="16"/>
                <w:szCs w:val="22"/>
              </w:rPr>
              <w:t>14</w:t>
            </w:r>
            <w:r w:rsidR="00B329F7">
              <w:rPr>
                <w:rFonts w:eastAsia="MS PGothic" w:hint="cs"/>
                <w:sz w:val="16"/>
                <w:szCs w:val="22"/>
                <w:rtl/>
                <w:lang w:bidi="ar-SY"/>
              </w:rPr>
              <w:t>)</w:t>
            </w:r>
          </w:p>
        </w:tc>
        <w:tc>
          <w:tcPr>
            <w:tcW w:w="970" w:type="dxa"/>
            <w:tcBorders>
              <w:top w:val="single" w:sz="4" w:space="0" w:color="auto"/>
              <w:left w:val="single" w:sz="4" w:space="0" w:color="auto"/>
              <w:bottom w:val="single" w:sz="4" w:space="0" w:color="auto"/>
              <w:right w:val="single" w:sz="4" w:space="0" w:color="auto"/>
            </w:tcBorders>
            <w:vAlign w:val="center"/>
          </w:tcPr>
          <w:p w:rsidR="00311991" w:rsidRPr="00E55715" w:rsidRDefault="00311991" w:rsidP="00EC1051">
            <w:pPr>
              <w:pStyle w:val="Tabletext"/>
              <w:spacing w:before="0" w:after="0"/>
              <w:jc w:val="center"/>
              <w:rPr>
                <w:rFonts w:eastAsia="MS PGothic" w:hint="cs"/>
                <w:sz w:val="16"/>
                <w:szCs w:val="22"/>
                <w:rtl/>
                <w:lang w:bidi="ar-SY"/>
              </w:rPr>
            </w:pPr>
            <w:r w:rsidRPr="00E55715">
              <w:rPr>
                <w:rFonts w:eastAsia="MS PGothic"/>
                <w:sz w:val="16"/>
                <w:szCs w:val="22"/>
              </w:rPr>
              <w:t>140</w:t>
            </w:r>
            <w:r w:rsidR="00EC1051">
              <w:rPr>
                <w:rFonts w:eastAsia="MS PGothic"/>
                <w:sz w:val="16"/>
                <w:szCs w:val="22"/>
              </w:rPr>
              <w:t>,</w:t>
            </w:r>
            <w:r w:rsidRPr="00E55715">
              <w:rPr>
                <w:rFonts w:eastAsia="MS PGothic"/>
                <w:sz w:val="16"/>
                <w:szCs w:val="22"/>
              </w:rPr>
              <w:t>5</w:t>
            </w:r>
            <w:r w:rsidR="00BE2CF0">
              <w:rPr>
                <w:rFonts w:eastAsia="MS PGothic"/>
                <w:sz w:val="16"/>
                <w:szCs w:val="22"/>
              </w:rPr>
              <w:t>–</w:t>
            </w:r>
            <w:r w:rsidRPr="00E55715">
              <w:rPr>
                <w:rFonts w:eastAsia="MS PGothic"/>
                <w:sz w:val="16"/>
                <w:szCs w:val="22"/>
                <w:vertAlign w:val="superscript"/>
              </w:rPr>
              <w:br/>
            </w:r>
            <w:r w:rsidR="00B329F7">
              <w:rPr>
                <w:rFonts w:eastAsia="MS PGothic" w:hint="cs"/>
                <w:sz w:val="16"/>
                <w:szCs w:val="22"/>
                <w:rtl/>
                <w:lang w:eastAsia="ja-JP"/>
              </w:rPr>
              <w:t>(</w:t>
            </w:r>
            <w:r w:rsidRPr="00E55715">
              <w:rPr>
                <w:rFonts w:eastAsia="MS PGothic" w:hint="cs"/>
                <w:sz w:val="16"/>
                <w:szCs w:val="22"/>
                <w:rtl/>
              </w:rPr>
              <w:t xml:space="preserve">الملاحظتان </w:t>
            </w:r>
            <w:r w:rsidR="00B329F7">
              <w:rPr>
                <w:rFonts w:eastAsia="MS PGothic"/>
                <w:sz w:val="16"/>
                <w:szCs w:val="22"/>
              </w:rPr>
              <w:t>0</w:t>
            </w:r>
            <w:r w:rsidRPr="00E55715">
              <w:rPr>
                <w:rFonts w:eastAsia="MS PGothic" w:hint="cs"/>
                <w:sz w:val="16"/>
                <w:szCs w:val="22"/>
                <w:rtl/>
              </w:rPr>
              <w:t xml:space="preserve"> و</w:t>
            </w:r>
            <w:r w:rsidR="00B329F7">
              <w:rPr>
                <w:rFonts w:eastAsia="MS PGothic"/>
                <w:sz w:val="16"/>
                <w:szCs w:val="22"/>
              </w:rPr>
              <w:t>1</w:t>
            </w:r>
            <w:r w:rsidR="00B329F7">
              <w:rPr>
                <w:rFonts w:eastAsia="MS PGothic" w:hint="cs"/>
                <w:sz w:val="16"/>
                <w:szCs w:val="22"/>
                <w:rtl/>
                <w:lang w:bidi="ar-SY"/>
              </w:rPr>
              <w:t>)</w:t>
            </w:r>
          </w:p>
        </w:tc>
        <w:tc>
          <w:tcPr>
            <w:tcW w:w="1316" w:type="dxa"/>
            <w:tcBorders>
              <w:top w:val="single" w:sz="4" w:space="0" w:color="auto"/>
              <w:left w:val="single" w:sz="4" w:space="0" w:color="auto"/>
              <w:bottom w:val="single" w:sz="4" w:space="0" w:color="auto"/>
              <w:right w:val="single" w:sz="4" w:space="0" w:color="auto"/>
            </w:tcBorders>
            <w:vAlign w:val="center"/>
          </w:tcPr>
          <w:p w:rsidR="00311991" w:rsidRPr="00E55715" w:rsidRDefault="00311991" w:rsidP="00A477AD">
            <w:pPr>
              <w:pStyle w:val="Tabletext"/>
              <w:spacing w:before="0" w:after="0"/>
              <w:jc w:val="center"/>
              <w:rPr>
                <w:rFonts w:eastAsia="MS PGothic" w:hint="cs"/>
                <w:sz w:val="16"/>
                <w:szCs w:val="22"/>
                <w:rtl/>
                <w:lang w:eastAsia="ja-JP" w:bidi="ar-SY"/>
              </w:rPr>
            </w:pPr>
            <w:r w:rsidRPr="00E55715">
              <w:rPr>
                <w:rFonts w:eastAsia="MS PGothic"/>
                <w:sz w:val="16"/>
                <w:szCs w:val="22"/>
              </w:rPr>
              <w:t>140</w:t>
            </w:r>
            <w:r w:rsidR="00BE2CF0">
              <w:rPr>
                <w:rFonts w:eastAsia="MS PGothic"/>
                <w:sz w:val="16"/>
                <w:szCs w:val="22"/>
              </w:rPr>
              <w:t>–</w:t>
            </w:r>
            <w:r w:rsidRPr="00E55715">
              <w:rPr>
                <w:rFonts w:eastAsia="MS PGothic"/>
                <w:sz w:val="16"/>
                <w:szCs w:val="22"/>
                <w:vertAlign w:val="superscript"/>
                <w:lang w:eastAsia="ja-JP"/>
              </w:rPr>
              <w:br/>
            </w:r>
            <w:r w:rsidR="00B329F7">
              <w:rPr>
                <w:rFonts w:eastAsia="MS PGothic" w:hint="cs"/>
                <w:sz w:val="16"/>
                <w:szCs w:val="22"/>
                <w:rtl/>
                <w:lang w:eastAsia="ja-JP"/>
              </w:rPr>
              <w:t>(</w:t>
            </w:r>
            <w:r w:rsidRPr="00E55715">
              <w:rPr>
                <w:rFonts w:eastAsia="MS PGothic" w:hint="cs"/>
                <w:sz w:val="16"/>
                <w:szCs w:val="22"/>
                <w:rtl/>
              </w:rPr>
              <w:t xml:space="preserve">الملاحظتان </w:t>
            </w:r>
            <w:r w:rsidR="00B329F7">
              <w:rPr>
                <w:rFonts w:eastAsia="MS PGothic"/>
                <w:sz w:val="16"/>
                <w:szCs w:val="22"/>
              </w:rPr>
              <w:t>3</w:t>
            </w:r>
            <w:r w:rsidRPr="00E55715">
              <w:rPr>
                <w:rFonts w:eastAsia="MS PGothic" w:hint="cs"/>
                <w:sz w:val="16"/>
                <w:szCs w:val="22"/>
                <w:rtl/>
              </w:rPr>
              <w:t xml:space="preserve"> و</w:t>
            </w:r>
            <w:r w:rsidR="00B329F7">
              <w:rPr>
                <w:rFonts w:eastAsia="MS PGothic"/>
                <w:sz w:val="16"/>
                <w:szCs w:val="22"/>
              </w:rPr>
              <w:t>14</w:t>
            </w:r>
            <w:r w:rsidR="00B329F7">
              <w:rPr>
                <w:rFonts w:eastAsia="MS PGothic" w:hint="cs"/>
                <w:sz w:val="16"/>
                <w:szCs w:val="22"/>
                <w:rtl/>
                <w:lang w:bidi="ar-SY"/>
              </w:rPr>
              <w:t>)</w:t>
            </w:r>
          </w:p>
        </w:tc>
        <w:tc>
          <w:tcPr>
            <w:tcW w:w="988" w:type="dxa"/>
            <w:tcBorders>
              <w:top w:val="single" w:sz="4" w:space="0" w:color="auto"/>
              <w:left w:val="single" w:sz="4" w:space="0" w:color="auto"/>
              <w:bottom w:val="single" w:sz="4" w:space="0" w:color="auto"/>
              <w:right w:val="single" w:sz="4" w:space="0" w:color="auto"/>
            </w:tcBorders>
            <w:vAlign w:val="center"/>
          </w:tcPr>
          <w:p w:rsidR="00311991" w:rsidRPr="00E55715" w:rsidRDefault="00311991" w:rsidP="00EC1051">
            <w:pPr>
              <w:pStyle w:val="Tabletext"/>
              <w:spacing w:before="0" w:after="0"/>
              <w:jc w:val="center"/>
              <w:rPr>
                <w:rFonts w:eastAsia="MS PGothic" w:hint="cs"/>
                <w:sz w:val="16"/>
                <w:szCs w:val="22"/>
                <w:rtl/>
                <w:lang w:eastAsia="ja-JP" w:bidi="ar-SY"/>
              </w:rPr>
            </w:pPr>
            <w:r w:rsidRPr="00E55715">
              <w:rPr>
                <w:rFonts w:eastAsia="MS PGothic"/>
                <w:sz w:val="16"/>
                <w:szCs w:val="22"/>
              </w:rPr>
              <w:t>146</w:t>
            </w:r>
            <w:r w:rsidR="00EC1051">
              <w:rPr>
                <w:rFonts w:eastAsia="MS PGothic"/>
                <w:sz w:val="16"/>
                <w:szCs w:val="22"/>
              </w:rPr>
              <w:t>,</w:t>
            </w:r>
            <w:r w:rsidRPr="00E55715">
              <w:rPr>
                <w:rFonts w:eastAsia="MS PGothic"/>
                <w:sz w:val="16"/>
                <w:szCs w:val="22"/>
              </w:rPr>
              <w:t>0</w:t>
            </w:r>
            <w:r w:rsidR="00BE2CF0">
              <w:rPr>
                <w:rFonts w:eastAsia="MS PGothic"/>
                <w:sz w:val="16"/>
                <w:szCs w:val="22"/>
              </w:rPr>
              <w:t>–</w:t>
            </w:r>
            <w:r w:rsidRPr="00E55715">
              <w:rPr>
                <w:rFonts w:eastAsia="MS PGothic"/>
                <w:sz w:val="16"/>
                <w:szCs w:val="22"/>
                <w:vertAlign w:val="superscript"/>
              </w:rPr>
              <w:br/>
            </w:r>
            <w:r w:rsidR="00B329F7">
              <w:rPr>
                <w:rFonts w:eastAsia="MS PGothic" w:hint="cs"/>
                <w:sz w:val="16"/>
                <w:szCs w:val="22"/>
                <w:rtl/>
                <w:lang w:eastAsia="ja-JP"/>
              </w:rPr>
              <w:t>(</w:t>
            </w:r>
            <w:r w:rsidRPr="00E55715">
              <w:rPr>
                <w:rFonts w:eastAsia="MS PGothic" w:hint="cs"/>
                <w:sz w:val="16"/>
                <w:szCs w:val="22"/>
                <w:rtl/>
              </w:rPr>
              <w:t xml:space="preserve">الملاحظة </w:t>
            </w:r>
            <w:r w:rsidR="00B329F7">
              <w:rPr>
                <w:rFonts w:eastAsia="MS PGothic"/>
                <w:sz w:val="16"/>
                <w:szCs w:val="22"/>
              </w:rPr>
              <w:t>9</w:t>
            </w:r>
            <w:r w:rsidR="00B329F7">
              <w:rPr>
                <w:rFonts w:eastAsia="MS PGothic" w:hint="cs"/>
                <w:sz w:val="16"/>
                <w:szCs w:val="22"/>
                <w:rtl/>
                <w:lang w:bidi="ar-SY"/>
              </w:rPr>
              <w:t>)</w:t>
            </w:r>
          </w:p>
        </w:tc>
        <w:tc>
          <w:tcPr>
            <w:tcW w:w="1236" w:type="dxa"/>
            <w:tcBorders>
              <w:top w:val="single" w:sz="4" w:space="0" w:color="auto"/>
              <w:left w:val="single" w:sz="4" w:space="0" w:color="auto"/>
              <w:bottom w:val="single" w:sz="4" w:space="0" w:color="auto"/>
              <w:right w:val="single" w:sz="4" w:space="0" w:color="auto"/>
            </w:tcBorders>
            <w:vAlign w:val="center"/>
          </w:tcPr>
          <w:p w:rsidR="00311991" w:rsidRPr="00E55715" w:rsidRDefault="00311991" w:rsidP="00A477AD">
            <w:pPr>
              <w:pStyle w:val="Tabletext"/>
              <w:spacing w:before="0" w:after="0"/>
              <w:jc w:val="center"/>
              <w:rPr>
                <w:rFonts w:eastAsia="MS PGothic" w:hint="cs"/>
                <w:sz w:val="16"/>
                <w:szCs w:val="22"/>
                <w:rtl/>
                <w:lang w:eastAsia="ja-JP" w:bidi="ar-SY"/>
              </w:rPr>
            </w:pPr>
            <w:r w:rsidRPr="00E55715">
              <w:rPr>
                <w:rFonts w:eastAsia="MS PGothic"/>
                <w:sz w:val="16"/>
                <w:szCs w:val="22"/>
              </w:rPr>
              <w:t>140</w:t>
            </w:r>
            <w:r w:rsidR="00BE2CF0">
              <w:rPr>
                <w:rFonts w:eastAsia="MS PGothic"/>
                <w:sz w:val="16"/>
                <w:szCs w:val="22"/>
              </w:rPr>
              <w:t>–</w:t>
            </w:r>
            <w:r w:rsidRPr="00E55715">
              <w:rPr>
                <w:rFonts w:eastAsia="MS PGothic"/>
                <w:sz w:val="16"/>
                <w:szCs w:val="22"/>
                <w:vertAlign w:val="superscript"/>
                <w:lang w:eastAsia="ja-JP"/>
              </w:rPr>
              <w:br/>
            </w:r>
            <w:r w:rsidR="00B329F7">
              <w:rPr>
                <w:rFonts w:eastAsia="MS PGothic" w:hint="cs"/>
                <w:sz w:val="16"/>
                <w:szCs w:val="22"/>
                <w:rtl/>
                <w:lang w:eastAsia="ja-JP"/>
              </w:rPr>
              <w:t>(</w:t>
            </w:r>
            <w:r w:rsidRPr="00E55715">
              <w:rPr>
                <w:rFonts w:eastAsia="MS PGothic" w:hint="cs"/>
                <w:sz w:val="16"/>
                <w:szCs w:val="22"/>
                <w:rtl/>
              </w:rPr>
              <w:t xml:space="preserve">الملاحظتان </w:t>
            </w:r>
            <w:r w:rsidR="00B329F7">
              <w:rPr>
                <w:rFonts w:eastAsia="MS PGothic"/>
                <w:sz w:val="16"/>
                <w:szCs w:val="22"/>
              </w:rPr>
              <w:t>3</w:t>
            </w:r>
            <w:r w:rsidRPr="00E55715">
              <w:rPr>
                <w:rFonts w:eastAsia="MS PGothic" w:hint="cs"/>
                <w:sz w:val="16"/>
                <w:szCs w:val="22"/>
                <w:rtl/>
              </w:rPr>
              <w:t xml:space="preserve"> و</w:t>
            </w:r>
            <w:r w:rsidR="00B329F7">
              <w:rPr>
                <w:rFonts w:eastAsia="MS PGothic"/>
                <w:sz w:val="16"/>
                <w:szCs w:val="22"/>
              </w:rPr>
              <w:t>14</w:t>
            </w:r>
            <w:r w:rsidR="00B329F7">
              <w:rPr>
                <w:rFonts w:eastAsia="MS PGothic" w:hint="cs"/>
                <w:sz w:val="16"/>
                <w:szCs w:val="22"/>
                <w:rtl/>
                <w:lang w:bidi="ar-SY"/>
              </w:rPr>
              <w:t>)</w:t>
            </w:r>
          </w:p>
        </w:tc>
        <w:tc>
          <w:tcPr>
            <w:tcW w:w="988" w:type="dxa"/>
            <w:tcBorders>
              <w:top w:val="single" w:sz="4" w:space="0" w:color="auto"/>
              <w:left w:val="single" w:sz="4" w:space="0" w:color="auto"/>
              <w:bottom w:val="single" w:sz="4" w:space="0" w:color="auto"/>
              <w:right w:val="single" w:sz="4" w:space="0" w:color="auto"/>
            </w:tcBorders>
            <w:vAlign w:val="center"/>
          </w:tcPr>
          <w:p w:rsidR="00311991" w:rsidRPr="00E55715" w:rsidRDefault="00311991" w:rsidP="00EC1051">
            <w:pPr>
              <w:pStyle w:val="Tabletext"/>
              <w:spacing w:before="0" w:after="0"/>
              <w:jc w:val="center"/>
              <w:rPr>
                <w:rFonts w:eastAsia="MS PGothic" w:hint="cs"/>
                <w:sz w:val="16"/>
                <w:szCs w:val="22"/>
                <w:rtl/>
                <w:lang w:bidi="ar-SY"/>
              </w:rPr>
            </w:pPr>
            <w:r w:rsidRPr="00E55715">
              <w:rPr>
                <w:rFonts w:eastAsia="MS PGothic"/>
                <w:sz w:val="16"/>
                <w:szCs w:val="22"/>
              </w:rPr>
              <w:t>146</w:t>
            </w:r>
            <w:r w:rsidR="00EC1051">
              <w:rPr>
                <w:rFonts w:eastAsia="MS PGothic"/>
                <w:sz w:val="16"/>
                <w:szCs w:val="22"/>
              </w:rPr>
              <w:t>,</w:t>
            </w:r>
            <w:r w:rsidRPr="00E55715">
              <w:rPr>
                <w:rFonts w:eastAsia="MS PGothic"/>
                <w:sz w:val="16"/>
                <w:szCs w:val="22"/>
              </w:rPr>
              <w:t>9</w:t>
            </w:r>
            <w:r w:rsidR="00BE2CF0">
              <w:rPr>
                <w:rFonts w:eastAsia="MS PGothic"/>
                <w:sz w:val="16"/>
                <w:szCs w:val="22"/>
              </w:rPr>
              <w:t>–</w:t>
            </w:r>
            <w:r w:rsidRPr="00E55715">
              <w:rPr>
                <w:rFonts w:eastAsia="MS PGothic"/>
                <w:sz w:val="16"/>
                <w:szCs w:val="22"/>
                <w:vertAlign w:val="superscript"/>
              </w:rPr>
              <w:br/>
            </w:r>
            <w:r w:rsidR="00B329F7">
              <w:rPr>
                <w:rFonts w:eastAsia="MS PGothic" w:hint="cs"/>
                <w:sz w:val="16"/>
                <w:szCs w:val="22"/>
                <w:rtl/>
                <w:lang w:eastAsia="ja-JP"/>
              </w:rPr>
              <w:t>(</w:t>
            </w:r>
            <w:r w:rsidRPr="00E55715">
              <w:rPr>
                <w:rFonts w:eastAsia="MS PGothic" w:hint="cs"/>
                <w:sz w:val="16"/>
                <w:szCs w:val="22"/>
                <w:rtl/>
              </w:rPr>
              <w:t xml:space="preserve">الملاحظة </w:t>
            </w:r>
            <w:r w:rsidR="00B329F7">
              <w:rPr>
                <w:rFonts w:eastAsia="MS PGothic"/>
                <w:sz w:val="16"/>
                <w:szCs w:val="22"/>
              </w:rPr>
              <w:t>1</w:t>
            </w:r>
            <w:r w:rsidR="00B329F7">
              <w:rPr>
                <w:rFonts w:eastAsia="MS PGothic" w:hint="cs"/>
                <w:sz w:val="16"/>
                <w:szCs w:val="22"/>
                <w:rtl/>
                <w:lang w:bidi="ar-SY"/>
              </w:rPr>
              <w:t>)</w:t>
            </w:r>
          </w:p>
        </w:tc>
        <w:tc>
          <w:tcPr>
            <w:tcW w:w="1465" w:type="dxa"/>
            <w:tcBorders>
              <w:top w:val="single" w:sz="4" w:space="0" w:color="auto"/>
              <w:left w:val="single" w:sz="4" w:space="0" w:color="auto"/>
              <w:bottom w:val="single" w:sz="4" w:space="0" w:color="auto"/>
              <w:right w:val="single" w:sz="4" w:space="0" w:color="auto"/>
            </w:tcBorders>
            <w:vAlign w:val="center"/>
          </w:tcPr>
          <w:p w:rsidR="00311991" w:rsidRPr="00E55715" w:rsidRDefault="00311991" w:rsidP="00A477AD">
            <w:pPr>
              <w:pStyle w:val="Tabletext"/>
              <w:spacing w:before="0" w:after="0"/>
              <w:jc w:val="center"/>
              <w:rPr>
                <w:sz w:val="16"/>
                <w:szCs w:val="22"/>
                <w:lang w:eastAsia="ja-JP"/>
              </w:rPr>
            </w:pPr>
            <w:r w:rsidRPr="00E55715">
              <w:rPr>
                <w:sz w:val="16"/>
                <w:szCs w:val="22"/>
                <w:lang w:eastAsia="ja-JP"/>
              </w:rPr>
              <w:t>136</w:t>
            </w:r>
            <w:r w:rsidR="00BE2CF0">
              <w:rPr>
                <w:sz w:val="16"/>
                <w:szCs w:val="22"/>
                <w:lang w:eastAsia="ja-JP"/>
              </w:rPr>
              <w:t>–</w:t>
            </w:r>
            <w:r w:rsidRPr="00E55715">
              <w:rPr>
                <w:sz w:val="16"/>
                <w:szCs w:val="22"/>
                <w:lang w:eastAsia="ja-JP"/>
              </w:rPr>
              <w:br/>
            </w:r>
            <w:r w:rsidR="00B329F7">
              <w:rPr>
                <w:rFonts w:hint="cs"/>
                <w:sz w:val="16"/>
                <w:szCs w:val="22"/>
                <w:rtl/>
                <w:lang w:eastAsia="ja-JP"/>
              </w:rPr>
              <w:t>(</w:t>
            </w:r>
            <w:r w:rsidRPr="00E55715">
              <w:rPr>
                <w:rFonts w:hint="cs"/>
                <w:sz w:val="16"/>
                <w:szCs w:val="22"/>
                <w:rtl/>
                <w:lang w:eastAsia="ja-JP"/>
              </w:rPr>
              <w:t xml:space="preserve">الملاحظة </w:t>
            </w:r>
            <w:r w:rsidR="00B329F7">
              <w:rPr>
                <w:sz w:val="16"/>
                <w:szCs w:val="22"/>
                <w:lang w:eastAsia="ja-JP"/>
              </w:rPr>
              <w:t>2</w:t>
            </w:r>
            <w:r w:rsidR="00B329F7">
              <w:rPr>
                <w:rFonts w:hint="cs"/>
                <w:sz w:val="16"/>
                <w:szCs w:val="22"/>
                <w:rtl/>
                <w:lang w:eastAsia="ja-JP" w:bidi="ar-SY"/>
              </w:rPr>
              <w:t xml:space="preserve">) </w:t>
            </w:r>
            <w:r w:rsidR="00B329F7">
              <w:rPr>
                <w:sz w:val="16"/>
                <w:szCs w:val="22"/>
                <w:lang w:eastAsia="ja-JP" w:bidi="ar-SY"/>
              </w:rPr>
              <w:t>(</w:t>
            </w:r>
            <w:r w:rsidRPr="00E55715">
              <w:rPr>
                <w:sz w:val="16"/>
                <w:szCs w:val="22"/>
                <w:lang w:eastAsia="ja-JP"/>
              </w:rPr>
              <w:t>CDMA)</w:t>
            </w:r>
            <w:r w:rsidRPr="00E55715">
              <w:rPr>
                <w:sz w:val="16"/>
                <w:szCs w:val="22"/>
                <w:lang w:eastAsia="ja-JP"/>
              </w:rPr>
              <w:br/>
            </w:r>
            <w:r w:rsidR="00B329F7">
              <w:rPr>
                <w:rFonts w:hint="cs"/>
                <w:sz w:val="16"/>
                <w:szCs w:val="22"/>
                <w:rtl/>
                <w:lang w:eastAsia="ja-JP"/>
              </w:rPr>
              <w:t>(</w:t>
            </w:r>
            <w:r w:rsidRPr="00E55715">
              <w:rPr>
                <w:rFonts w:hint="cs"/>
                <w:sz w:val="16"/>
                <w:szCs w:val="22"/>
                <w:rtl/>
                <w:lang w:eastAsia="ja-JP"/>
              </w:rPr>
              <w:t xml:space="preserve">الملاحظة </w:t>
            </w:r>
            <w:r w:rsidR="00B329F7">
              <w:rPr>
                <w:sz w:val="16"/>
                <w:szCs w:val="22"/>
                <w:lang w:eastAsia="ja-JP"/>
              </w:rPr>
              <w:t>3</w:t>
            </w:r>
            <w:r w:rsidR="00B329F7">
              <w:rPr>
                <w:rFonts w:hint="cs"/>
                <w:sz w:val="16"/>
                <w:szCs w:val="22"/>
                <w:rtl/>
                <w:lang w:eastAsia="ja-JP" w:bidi="ar-SY"/>
              </w:rPr>
              <w:t xml:space="preserve">) </w:t>
            </w:r>
            <w:r w:rsidR="00B329F7">
              <w:rPr>
                <w:sz w:val="16"/>
                <w:szCs w:val="22"/>
                <w:lang w:eastAsia="ja-JP" w:bidi="ar-SY"/>
              </w:rPr>
              <w:t>(</w:t>
            </w:r>
            <w:r w:rsidRPr="00E55715">
              <w:rPr>
                <w:sz w:val="16"/>
                <w:szCs w:val="22"/>
                <w:lang w:eastAsia="ja-JP"/>
              </w:rPr>
              <w:t>FDMA)</w:t>
            </w:r>
          </w:p>
        </w:tc>
        <w:tc>
          <w:tcPr>
            <w:tcW w:w="999" w:type="dxa"/>
            <w:tcBorders>
              <w:top w:val="single" w:sz="4" w:space="0" w:color="auto"/>
              <w:left w:val="single" w:sz="4" w:space="0" w:color="auto"/>
              <w:bottom w:val="single" w:sz="4" w:space="0" w:color="auto"/>
              <w:right w:val="single" w:sz="4" w:space="0" w:color="auto"/>
            </w:tcBorders>
            <w:vAlign w:val="center"/>
          </w:tcPr>
          <w:p w:rsidR="00311991" w:rsidRPr="00E55715" w:rsidRDefault="00311991" w:rsidP="00A477AD">
            <w:pPr>
              <w:pStyle w:val="Tabletext"/>
              <w:spacing w:before="0" w:after="0"/>
              <w:jc w:val="center"/>
              <w:rPr>
                <w:rFonts w:hint="cs"/>
                <w:snapToGrid w:val="0"/>
                <w:sz w:val="16"/>
                <w:szCs w:val="22"/>
                <w:rtl/>
                <w:lang w:bidi="ar-SY"/>
              </w:rPr>
            </w:pPr>
            <w:r w:rsidRPr="00E55715">
              <w:rPr>
                <w:snapToGrid w:val="0"/>
                <w:sz w:val="16"/>
                <w:szCs w:val="22"/>
                <w:lang w:eastAsia="zh-CN"/>
              </w:rPr>
              <w:t>140</w:t>
            </w:r>
            <w:r w:rsidR="00BE2CF0">
              <w:rPr>
                <w:snapToGrid w:val="0"/>
                <w:sz w:val="16"/>
                <w:szCs w:val="22"/>
                <w:lang w:eastAsia="zh-CN"/>
              </w:rPr>
              <w:t>–</w:t>
            </w:r>
            <w:r w:rsidRPr="00E55715">
              <w:rPr>
                <w:snapToGrid w:val="0"/>
                <w:sz w:val="16"/>
                <w:szCs w:val="22"/>
                <w:lang w:eastAsia="zh-CN"/>
              </w:rPr>
              <w:br/>
            </w:r>
            <w:r w:rsidR="00B329F7">
              <w:rPr>
                <w:rFonts w:hint="cs"/>
                <w:snapToGrid w:val="0"/>
                <w:sz w:val="16"/>
                <w:szCs w:val="22"/>
                <w:rtl/>
                <w:lang w:eastAsia="zh-CN"/>
              </w:rPr>
              <w:t>(</w:t>
            </w:r>
            <w:r w:rsidRPr="00E55715">
              <w:rPr>
                <w:rFonts w:hint="cs"/>
                <w:snapToGrid w:val="0"/>
                <w:sz w:val="16"/>
                <w:szCs w:val="22"/>
                <w:rtl/>
                <w:lang w:eastAsia="zh-CN"/>
              </w:rPr>
              <w:t xml:space="preserve">الملاحظة </w:t>
            </w:r>
            <w:r w:rsidR="00B329F7">
              <w:rPr>
                <w:snapToGrid w:val="0"/>
                <w:sz w:val="16"/>
                <w:szCs w:val="22"/>
                <w:lang w:eastAsia="zh-CN"/>
              </w:rPr>
              <w:t>4</w:t>
            </w:r>
            <w:r w:rsidR="00B329F7">
              <w:rPr>
                <w:rFonts w:hint="cs"/>
                <w:snapToGrid w:val="0"/>
                <w:sz w:val="16"/>
                <w:szCs w:val="22"/>
                <w:rtl/>
                <w:lang w:eastAsia="zh-CN" w:bidi="ar-SY"/>
              </w:rPr>
              <w:t>)</w:t>
            </w:r>
          </w:p>
        </w:tc>
        <w:tc>
          <w:tcPr>
            <w:tcW w:w="1214" w:type="dxa"/>
            <w:tcBorders>
              <w:top w:val="single" w:sz="4" w:space="0" w:color="auto"/>
              <w:left w:val="single" w:sz="4" w:space="0" w:color="auto"/>
              <w:bottom w:val="single" w:sz="4" w:space="0" w:color="auto"/>
              <w:right w:val="single" w:sz="4" w:space="0" w:color="auto"/>
            </w:tcBorders>
            <w:vAlign w:val="center"/>
          </w:tcPr>
          <w:p w:rsidR="00311991" w:rsidRPr="00E55715" w:rsidRDefault="00311991" w:rsidP="00A477AD">
            <w:pPr>
              <w:pStyle w:val="Tabletext"/>
              <w:spacing w:before="0" w:after="0"/>
              <w:jc w:val="center"/>
              <w:rPr>
                <w:sz w:val="16"/>
                <w:szCs w:val="22"/>
                <w:lang w:eastAsia="ja-JP"/>
              </w:rPr>
            </w:pPr>
            <w:r w:rsidRPr="00E55715">
              <w:rPr>
                <w:sz w:val="16"/>
                <w:szCs w:val="22"/>
                <w:lang w:eastAsia="ja-JP"/>
              </w:rPr>
              <w:t>142</w:t>
            </w:r>
            <w:r w:rsidR="00BE2CF0">
              <w:rPr>
                <w:sz w:val="16"/>
                <w:szCs w:val="22"/>
                <w:lang w:eastAsia="ja-JP"/>
              </w:rPr>
              <w:t>–</w:t>
            </w:r>
            <w:r w:rsidRPr="00E55715">
              <w:rPr>
                <w:sz w:val="16"/>
                <w:szCs w:val="22"/>
                <w:lang w:eastAsia="ja-JP"/>
              </w:rPr>
              <w:br/>
            </w:r>
            <w:r w:rsidR="00B329F7">
              <w:rPr>
                <w:rFonts w:hint="cs"/>
                <w:sz w:val="16"/>
                <w:szCs w:val="22"/>
                <w:rtl/>
                <w:lang w:eastAsia="ja-JP"/>
              </w:rPr>
              <w:t>(</w:t>
            </w:r>
            <w:r w:rsidRPr="00E55715">
              <w:rPr>
                <w:rFonts w:hint="cs"/>
                <w:sz w:val="16"/>
                <w:szCs w:val="22"/>
                <w:rtl/>
                <w:lang w:eastAsia="ja-JP"/>
              </w:rPr>
              <w:t xml:space="preserve">الملاحظة </w:t>
            </w:r>
            <w:r w:rsidR="00B329F7">
              <w:rPr>
                <w:sz w:val="16"/>
                <w:szCs w:val="22"/>
                <w:lang w:eastAsia="ja-JP"/>
              </w:rPr>
              <w:t>2</w:t>
            </w:r>
            <w:r w:rsidR="00B329F7">
              <w:rPr>
                <w:rFonts w:hint="cs"/>
                <w:sz w:val="16"/>
                <w:szCs w:val="22"/>
                <w:rtl/>
                <w:lang w:eastAsia="ja-JP" w:bidi="ar-SY"/>
              </w:rPr>
              <w:t xml:space="preserve">) </w:t>
            </w:r>
            <w:r w:rsidR="00B329F7">
              <w:rPr>
                <w:sz w:val="16"/>
                <w:szCs w:val="22"/>
                <w:lang w:eastAsia="ja-JP" w:bidi="ar-SY"/>
              </w:rPr>
              <w:t>(</w:t>
            </w:r>
            <w:r w:rsidRPr="00E55715">
              <w:rPr>
                <w:sz w:val="16"/>
                <w:szCs w:val="22"/>
                <w:lang w:eastAsia="ja-JP"/>
              </w:rPr>
              <w:t>CDMA)</w:t>
            </w:r>
            <w:r w:rsidRPr="00E55715">
              <w:rPr>
                <w:sz w:val="16"/>
                <w:szCs w:val="22"/>
                <w:lang w:eastAsia="ja-JP"/>
              </w:rPr>
              <w:br/>
            </w:r>
            <w:r w:rsidR="00B329F7">
              <w:rPr>
                <w:rFonts w:hint="cs"/>
                <w:sz w:val="16"/>
                <w:szCs w:val="22"/>
                <w:rtl/>
                <w:lang w:eastAsia="ja-JP"/>
              </w:rPr>
              <w:t>(</w:t>
            </w:r>
            <w:r w:rsidRPr="00E55715">
              <w:rPr>
                <w:rFonts w:hint="cs"/>
                <w:sz w:val="16"/>
                <w:szCs w:val="22"/>
                <w:rtl/>
                <w:lang w:eastAsia="ja-JP"/>
              </w:rPr>
              <w:t xml:space="preserve">الملاحظة </w:t>
            </w:r>
            <w:r w:rsidR="00B329F7">
              <w:rPr>
                <w:sz w:val="16"/>
                <w:szCs w:val="22"/>
                <w:lang w:eastAsia="ja-JP"/>
              </w:rPr>
              <w:t>3</w:t>
            </w:r>
            <w:r w:rsidR="00B329F7">
              <w:rPr>
                <w:rFonts w:hint="cs"/>
                <w:sz w:val="16"/>
                <w:szCs w:val="22"/>
                <w:rtl/>
                <w:lang w:eastAsia="ja-JP" w:bidi="ar-SY"/>
              </w:rPr>
              <w:t xml:space="preserve">) </w:t>
            </w:r>
            <w:r w:rsidR="00B329F7">
              <w:rPr>
                <w:sz w:val="16"/>
                <w:szCs w:val="22"/>
                <w:lang w:eastAsia="ja-JP" w:bidi="ar-SY"/>
              </w:rPr>
              <w:t>(</w:t>
            </w:r>
            <w:r w:rsidRPr="00E55715">
              <w:rPr>
                <w:sz w:val="16"/>
                <w:szCs w:val="22"/>
                <w:lang w:eastAsia="ja-JP"/>
              </w:rPr>
              <w:t>FDMA)</w:t>
            </w:r>
          </w:p>
        </w:tc>
        <w:tc>
          <w:tcPr>
            <w:tcW w:w="8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11991" w:rsidRPr="00E55715" w:rsidRDefault="00311991" w:rsidP="00B67B9A">
            <w:pPr>
              <w:pStyle w:val="Tabletext"/>
              <w:spacing w:before="0" w:after="0"/>
              <w:jc w:val="center"/>
              <w:rPr>
                <w:rFonts w:eastAsia="MS PGothic" w:hint="cs"/>
                <w:sz w:val="16"/>
                <w:szCs w:val="22"/>
                <w:vertAlign w:val="superscript"/>
                <w:rtl/>
                <w:lang w:bidi="ar-SY"/>
              </w:rPr>
            </w:pPr>
            <w:r w:rsidRPr="00E55715">
              <w:rPr>
                <w:rFonts w:eastAsia="MS PGothic"/>
                <w:sz w:val="16"/>
                <w:szCs w:val="22"/>
              </w:rPr>
              <w:t>147</w:t>
            </w:r>
            <w:r w:rsidR="00B67B9A">
              <w:rPr>
                <w:rFonts w:eastAsia="MS PGothic"/>
                <w:sz w:val="16"/>
                <w:szCs w:val="22"/>
              </w:rPr>
              <w:t>,</w:t>
            </w:r>
            <w:r w:rsidRPr="00E55715">
              <w:rPr>
                <w:rFonts w:eastAsia="MS PGothic"/>
                <w:sz w:val="16"/>
                <w:szCs w:val="22"/>
              </w:rPr>
              <w:t>4</w:t>
            </w:r>
            <w:r w:rsidR="00BE2CF0">
              <w:rPr>
                <w:rFonts w:eastAsia="MS PGothic"/>
                <w:sz w:val="16"/>
                <w:szCs w:val="22"/>
              </w:rPr>
              <w:t>–</w:t>
            </w:r>
            <w:r w:rsidRPr="00E55715">
              <w:rPr>
                <w:rFonts w:eastAsia="MS PGothic"/>
                <w:sz w:val="16"/>
                <w:szCs w:val="22"/>
              </w:rPr>
              <w:br/>
            </w:r>
            <w:r w:rsidR="00B329F7">
              <w:rPr>
                <w:rFonts w:eastAsia="MS PGothic" w:hint="cs"/>
                <w:sz w:val="16"/>
                <w:szCs w:val="22"/>
                <w:rtl/>
              </w:rPr>
              <w:t>(</w:t>
            </w:r>
            <w:r w:rsidRPr="00E55715">
              <w:rPr>
                <w:rFonts w:eastAsia="MS PGothic" w:hint="cs"/>
                <w:sz w:val="16"/>
                <w:szCs w:val="22"/>
                <w:rtl/>
              </w:rPr>
              <w:t xml:space="preserve">الملاحظة </w:t>
            </w:r>
            <w:r w:rsidR="00B329F7">
              <w:rPr>
                <w:rFonts w:eastAsia="MS PGothic"/>
                <w:sz w:val="16"/>
                <w:szCs w:val="22"/>
              </w:rPr>
              <w:t>1</w:t>
            </w:r>
            <w:r w:rsidR="00B329F7">
              <w:rPr>
                <w:rFonts w:eastAsia="MS PGothic" w:hint="cs"/>
                <w:sz w:val="16"/>
                <w:szCs w:val="22"/>
                <w:rtl/>
                <w:lang w:bidi="ar-SY"/>
              </w:rPr>
              <w:t>)</w:t>
            </w:r>
          </w:p>
        </w:tc>
        <w:tc>
          <w:tcPr>
            <w:tcW w:w="93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11991" w:rsidRPr="00E55715" w:rsidRDefault="00311991" w:rsidP="00B67B9A">
            <w:pPr>
              <w:pStyle w:val="Tabletext"/>
              <w:spacing w:before="0" w:after="0"/>
              <w:jc w:val="center"/>
              <w:rPr>
                <w:rFonts w:eastAsia="MS PGothic" w:hint="cs"/>
                <w:sz w:val="16"/>
                <w:szCs w:val="22"/>
                <w:rtl/>
                <w:lang w:eastAsia="ja-JP" w:bidi="ar-SY"/>
              </w:rPr>
            </w:pPr>
            <w:r w:rsidRPr="00E55715">
              <w:rPr>
                <w:rFonts w:eastAsia="MS PGothic"/>
                <w:sz w:val="16"/>
                <w:szCs w:val="22"/>
              </w:rPr>
              <w:t>147</w:t>
            </w:r>
            <w:r w:rsidR="00B67B9A">
              <w:rPr>
                <w:rFonts w:eastAsia="MS PGothic"/>
                <w:sz w:val="16"/>
                <w:szCs w:val="22"/>
              </w:rPr>
              <w:t>,</w:t>
            </w:r>
            <w:r w:rsidRPr="00E55715">
              <w:rPr>
                <w:rFonts w:eastAsia="MS PGothic"/>
                <w:sz w:val="16"/>
                <w:szCs w:val="22"/>
              </w:rPr>
              <w:t>4</w:t>
            </w:r>
            <w:r w:rsidR="00BE2CF0">
              <w:rPr>
                <w:rFonts w:eastAsia="MS PGothic"/>
                <w:sz w:val="16"/>
                <w:szCs w:val="22"/>
              </w:rPr>
              <w:t>–</w:t>
            </w:r>
            <w:r w:rsidRPr="00E55715">
              <w:rPr>
                <w:rFonts w:eastAsia="MS PGothic"/>
                <w:sz w:val="16"/>
                <w:szCs w:val="22"/>
              </w:rPr>
              <w:br/>
            </w:r>
            <w:r w:rsidR="00B329F7">
              <w:rPr>
                <w:rFonts w:eastAsia="MS PGothic" w:hint="cs"/>
                <w:sz w:val="16"/>
                <w:szCs w:val="22"/>
                <w:rtl/>
              </w:rPr>
              <w:t>(</w:t>
            </w:r>
            <w:r w:rsidRPr="00E55715">
              <w:rPr>
                <w:rFonts w:hint="cs"/>
                <w:sz w:val="16"/>
                <w:szCs w:val="22"/>
                <w:rtl/>
                <w:lang w:eastAsia="ja-JP"/>
              </w:rPr>
              <w:t xml:space="preserve">الملاحظة </w:t>
            </w:r>
            <w:r w:rsidR="00B329F7">
              <w:rPr>
                <w:sz w:val="16"/>
                <w:szCs w:val="22"/>
                <w:lang w:eastAsia="ja-JP"/>
              </w:rPr>
              <w:t>3</w:t>
            </w:r>
            <w:r w:rsidR="00B329F7">
              <w:rPr>
                <w:rFonts w:hint="cs"/>
                <w:sz w:val="16"/>
                <w:szCs w:val="22"/>
                <w:rtl/>
                <w:lang w:eastAsia="ja-JP" w:bidi="ar-SY"/>
              </w:rPr>
              <w:t>)</w:t>
            </w:r>
          </w:p>
        </w:tc>
      </w:tr>
      <w:tr w:rsidR="005E1CE2" w:rsidRPr="00A477AD" w:rsidTr="00240899">
        <w:trPr>
          <w:cantSplit/>
          <w:jc w:val="center"/>
        </w:trPr>
        <w:tc>
          <w:tcPr>
            <w:tcW w:w="1835" w:type="dxa"/>
            <w:tcBorders>
              <w:top w:val="single" w:sz="4" w:space="0" w:color="auto"/>
              <w:left w:val="single" w:sz="4" w:space="0" w:color="auto"/>
              <w:bottom w:val="single" w:sz="4" w:space="0" w:color="auto"/>
              <w:right w:val="single" w:sz="4" w:space="0" w:color="auto"/>
            </w:tcBorders>
            <w:vAlign w:val="center"/>
          </w:tcPr>
          <w:p w:rsidR="00311991" w:rsidRPr="00A477AD" w:rsidRDefault="00311991" w:rsidP="00A477AD">
            <w:pPr>
              <w:pStyle w:val="Tabletext"/>
              <w:spacing w:before="0" w:after="0"/>
              <w:rPr>
                <w:rFonts w:eastAsia="MS PGothic"/>
                <w:sz w:val="16"/>
                <w:szCs w:val="22"/>
              </w:rPr>
            </w:pPr>
            <w:r w:rsidRPr="00A477AD">
              <w:rPr>
                <w:rFonts w:eastAsia="MS PGothic" w:hint="cs"/>
                <w:sz w:val="16"/>
                <w:szCs w:val="22"/>
                <w:rtl/>
              </w:rPr>
              <w:t>سوية كثافة قدرة عتبة أسلوب الحيازة لتداخل النطاق العريض الكلي عند خرج الهوائي المنفعل</w:t>
            </w:r>
            <w:r w:rsidRPr="00A477AD">
              <w:rPr>
                <w:rFonts w:eastAsia="MS PGothic"/>
                <w:sz w:val="16"/>
                <w:szCs w:val="22"/>
              </w:rPr>
              <w:t xml:space="preserve"> (dB(W/MHz))</w:t>
            </w:r>
          </w:p>
        </w:tc>
        <w:tc>
          <w:tcPr>
            <w:tcW w:w="893" w:type="dxa"/>
            <w:tcBorders>
              <w:top w:val="single" w:sz="4" w:space="0" w:color="auto"/>
              <w:left w:val="single" w:sz="4" w:space="0" w:color="auto"/>
              <w:bottom w:val="single" w:sz="4" w:space="0" w:color="auto"/>
              <w:right w:val="single" w:sz="4" w:space="0" w:color="auto"/>
            </w:tcBorders>
            <w:vAlign w:val="center"/>
          </w:tcPr>
          <w:p w:rsidR="00311991" w:rsidRPr="00A477AD" w:rsidRDefault="00311991" w:rsidP="00B67B9A">
            <w:pPr>
              <w:pStyle w:val="Tabletext"/>
              <w:spacing w:before="0" w:after="0"/>
              <w:jc w:val="center"/>
              <w:rPr>
                <w:rFonts w:eastAsia="MS PGothic" w:hint="cs"/>
                <w:sz w:val="16"/>
                <w:szCs w:val="22"/>
                <w:rtl/>
                <w:lang w:bidi="ar-SY"/>
              </w:rPr>
            </w:pPr>
            <w:r w:rsidRPr="00A477AD">
              <w:rPr>
                <w:rFonts w:eastAsia="MS PGothic"/>
                <w:sz w:val="16"/>
                <w:szCs w:val="22"/>
              </w:rPr>
              <w:t>146</w:t>
            </w:r>
            <w:r w:rsidR="00B67B9A">
              <w:rPr>
                <w:rFonts w:eastAsia="MS PGothic"/>
                <w:sz w:val="16"/>
                <w:szCs w:val="22"/>
              </w:rPr>
              <w:t>,</w:t>
            </w:r>
            <w:r w:rsidRPr="00A477AD">
              <w:rPr>
                <w:rFonts w:eastAsia="MS PGothic"/>
                <w:sz w:val="16"/>
                <w:szCs w:val="22"/>
              </w:rPr>
              <w:t>5</w:t>
            </w:r>
            <w:r w:rsidR="005E2C8F">
              <w:rPr>
                <w:rFonts w:eastAsia="MS PGothic"/>
                <w:sz w:val="16"/>
                <w:szCs w:val="22"/>
              </w:rPr>
              <w:t>–</w:t>
            </w:r>
            <w:r w:rsidRPr="00A477AD">
              <w:rPr>
                <w:rFonts w:eastAsia="MS PGothic"/>
                <w:sz w:val="16"/>
                <w:szCs w:val="22"/>
                <w:vertAlign w:val="superscript"/>
              </w:rPr>
              <w:br/>
            </w:r>
            <w:r w:rsidR="00A477AD">
              <w:rPr>
                <w:rFonts w:eastAsia="MS PGothic" w:hint="cs"/>
                <w:sz w:val="16"/>
                <w:szCs w:val="22"/>
                <w:rtl/>
                <w:lang w:eastAsia="ja-JP"/>
              </w:rPr>
              <w:t>(</w:t>
            </w:r>
            <w:r w:rsidRPr="00A477AD">
              <w:rPr>
                <w:rFonts w:eastAsia="MS PGothic" w:hint="cs"/>
                <w:sz w:val="16"/>
                <w:szCs w:val="22"/>
                <w:rtl/>
              </w:rPr>
              <w:t xml:space="preserve">الملاحظتان </w:t>
            </w:r>
            <w:r w:rsidR="00A477AD">
              <w:rPr>
                <w:rFonts w:eastAsia="MS PGothic"/>
                <w:sz w:val="16"/>
                <w:szCs w:val="22"/>
              </w:rPr>
              <w:t>0</w:t>
            </w:r>
            <w:r w:rsidRPr="00A477AD">
              <w:rPr>
                <w:rFonts w:eastAsia="MS PGothic" w:hint="cs"/>
                <w:sz w:val="16"/>
                <w:szCs w:val="22"/>
                <w:rtl/>
              </w:rPr>
              <w:t xml:space="preserve"> و</w:t>
            </w:r>
            <w:r w:rsidR="00A477AD">
              <w:rPr>
                <w:rFonts w:eastAsia="MS PGothic"/>
                <w:sz w:val="16"/>
                <w:szCs w:val="22"/>
              </w:rPr>
              <w:t>1</w:t>
            </w:r>
            <w:r w:rsidR="00A477AD">
              <w:rPr>
                <w:rFonts w:eastAsia="MS PGothic" w:hint="cs"/>
                <w:sz w:val="16"/>
                <w:szCs w:val="22"/>
                <w:rtl/>
                <w:lang w:bidi="ar-SY"/>
              </w:rPr>
              <w:t>)</w:t>
            </w:r>
          </w:p>
        </w:tc>
        <w:tc>
          <w:tcPr>
            <w:tcW w:w="1278" w:type="dxa"/>
            <w:tcBorders>
              <w:top w:val="single" w:sz="4" w:space="0" w:color="auto"/>
              <w:left w:val="single" w:sz="4" w:space="0" w:color="auto"/>
              <w:bottom w:val="single" w:sz="4" w:space="0" w:color="auto"/>
              <w:right w:val="single" w:sz="4" w:space="0" w:color="auto"/>
            </w:tcBorders>
            <w:vAlign w:val="center"/>
          </w:tcPr>
          <w:p w:rsidR="00311991" w:rsidRPr="00A477AD" w:rsidRDefault="00311991" w:rsidP="00A477AD">
            <w:pPr>
              <w:pStyle w:val="Tabletext"/>
              <w:spacing w:before="0" w:after="0"/>
              <w:jc w:val="center"/>
              <w:rPr>
                <w:rFonts w:eastAsia="MS PGothic" w:hint="cs"/>
                <w:sz w:val="16"/>
                <w:szCs w:val="22"/>
                <w:rtl/>
                <w:lang w:bidi="ar-SY"/>
              </w:rPr>
            </w:pPr>
            <w:r w:rsidRPr="00A477AD">
              <w:rPr>
                <w:rFonts w:eastAsia="MS PGothic"/>
                <w:sz w:val="16"/>
                <w:szCs w:val="22"/>
              </w:rPr>
              <w:t>146</w:t>
            </w:r>
            <w:r w:rsidR="005E2C8F">
              <w:rPr>
                <w:rFonts w:eastAsia="MS PGothic"/>
                <w:sz w:val="16"/>
                <w:szCs w:val="22"/>
              </w:rPr>
              <w:t>–</w:t>
            </w:r>
            <w:r w:rsidRPr="00A477AD">
              <w:rPr>
                <w:rFonts w:eastAsia="MS PGothic"/>
                <w:sz w:val="16"/>
                <w:szCs w:val="22"/>
                <w:lang w:eastAsia="ja-JP"/>
              </w:rPr>
              <w:br/>
            </w:r>
            <w:r w:rsidR="00A477AD">
              <w:rPr>
                <w:rFonts w:eastAsia="MS PGothic" w:hint="cs"/>
                <w:sz w:val="16"/>
                <w:szCs w:val="22"/>
                <w:rtl/>
                <w:lang w:eastAsia="ja-JP"/>
              </w:rPr>
              <w:t>(</w:t>
            </w:r>
            <w:r w:rsidRPr="00A477AD">
              <w:rPr>
                <w:rFonts w:eastAsia="MS PGothic" w:hint="cs"/>
                <w:sz w:val="16"/>
                <w:szCs w:val="22"/>
                <w:rtl/>
              </w:rPr>
              <w:t xml:space="preserve">الملاحظتان </w:t>
            </w:r>
            <w:r w:rsidR="00A477AD">
              <w:rPr>
                <w:rFonts w:eastAsia="MS PGothic"/>
                <w:sz w:val="16"/>
                <w:szCs w:val="22"/>
              </w:rPr>
              <w:t>3</w:t>
            </w:r>
            <w:r w:rsidRPr="00A477AD">
              <w:rPr>
                <w:rFonts w:eastAsia="MS PGothic" w:hint="cs"/>
                <w:sz w:val="16"/>
                <w:szCs w:val="22"/>
                <w:rtl/>
              </w:rPr>
              <w:t xml:space="preserve"> و</w:t>
            </w:r>
            <w:r w:rsidR="00A477AD">
              <w:rPr>
                <w:rFonts w:eastAsia="MS PGothic"/>
                <w:sz w:val="16"/>
                <w:szCs w:val="22"/>
              </w:rPr>
              <w:t>14</w:t>
            </w:r>
            <w:r w:rsidR="00A477AD">
              <w:rPr>
                <w:rFonts w:eastAsia="MS PGothic" w:hint="cs"/>
                <w:sz w:val="16"/>
                <w:szCs w:val="22"/>
                <w:rtl/>
                <w:lang w:bidi="ar-SY"/>
              </w:rPr>
              <w:t>)</w:t>
            </w:r>
          </w:p>
        </w:tc>
        <w:tc>
          <w:tcPr>
            <w:tcW w:w="970" w:type="dxa"/>
            <w:tcBorders>
              <w:top w:val="single" w:sz="4" w:space="0" w:color="auto"/>
              <w:left w:val="single" w:sz="4" w:space="0" w:color="auto"/>
              <w:bottom w:val="single" w:sz="4" w:space="0" w:color="auto"/>
              <w:right w:val="single" w:sz="4" w:space="0" w:color="auto"/>
            </w:tcBorders>
            <w:vAlign w:val="center"/>
          </w:tcPr>
          <w:p w:rsidR="00311991" w:rsidRPr="00A477AD" w:rsidRDefault="00311991" w:rsidP="00B67B9A">
            <w:pPr>
              <w:pStyle w:val="Tabletext"/>
              <w:spacing w:before="0" w:after="0"/>
              <w:jc w:val="center"/>
              <w:rPr>
                <w:rFonts w:eastAsia="MS PGothic" w:hint="cs"/>
                <w:sz w:val="16"/>
                <w:szCs w:val="22"/>
                <w:rtl/>
                <w:lang w:bidi="ar-SY"/>
              </w:rPr>
            </w:pPr>
            <w:r w:rsidRPr="00A477AD">
              <w:rPr>
                <w:rFonts w:eastAsia="MS PGothic"/>
                <w:sz w:val="16"/>
                <w:szCs w:val="22"/>
              </w:rPr>
              <w:t>146</w:t>
            </w:r>
            <w:r w:rsidR="00B67B9A">
              <w:rPr>
                <w:rFonts w:eastAsia="MS PGothic"/>
                <w:sz w:val="16"/>
                <w:szCs w:val="22"/>
              </w:rPr>
              <w:t>,</w:t>
            </w:r>
            <w:r w:rsidRPr="00A477AD">
              <w:rPr>
                <w:rFonts w:eastAsia="MS PGothic"/>
                <w:sz w:val="16"/>
                <w:szCs w:val="22"/>
              </w:rPr>
              <w:t>5</w:t>
            </w:r>
            <w:r w:rsidR="005E2C8F">
              <w:rPr>
                <w:rFonts w:eastAsia="MS PGothic"/>
                <w:sz w:val="16"/>
                <w:szCs w:val="22"/>
              </w:rPr>
              <w:t>–</w:t>
            </w:r>
            <w:r w:rsidRPr="00A477AD">
              <w:rPr>
                <w:rFonts w:eastAsia="MS PGothic"/>
                <w:sz w:val="16"/>
                <w:szCs w:val="22"/>
                <w:vertAlign w:val="superscript"/>
              </w:rPr>
              <w:br/>
            </w:r>
            <w:r w:rsidR="00A477AD">
              <w:rPr>
                <w:rFonts w:eastAsia="MS PGothic" w:hint="cs"/>
                <w:sz w:val="16"/>
                <w:szCs w:val="22"/>
                <w:rtl/>
                <w:lang w:eastAsia="ja-JP"/>
              </w:rPr>
              <w:t>(</w:t>
            </w:r>
            <w:r w:rsidRPr="00A477AD">
              <w:rPr>
                <w:rFonts w:eastAsia="MS PGothic" w:hint="cs"/>
                <w:sz w:val="16"/>
                <w:szCs w:val="22"/>
                <w:rtl/>
              </w:rPr>
              <w:t xml:space="preserve">الملاحظتان </w:t>
            </w:r>
            <w:r w:rsidR="00A477AD">
              <w:rPr>
                <w:rFonts w:eastAsia="MS PGothic"/>
                <w:sz w:val="16"/>
                <w:szCs w:val="22"/>
              </w:rPr>
              <w:t>0</w:t>
            </w:r>
            <w:r w:rsidRPr="00A477AD">
              <w:rPr>
                <w:rFonts w:eastAsia="MS PGothic" w:hint="cs"/>
                <w:sz w:val="16"/>
                <w:szCs w:val="22"/>
                <w:rtl/>
              </w:rPr>
              <w:t xml:space="preserve"> و</w:t>
            </w:r>
            <w:r w:rsidR="00A477AD">
              <w:rPr>
                <w:rFonts w:eastAsia="MS PGothic"/>
                <w:sz w:val="16"/>
                <w:szCs w:val="22"/>
              </w:rPr>
              <w:t>1</w:t>
            </w:r>
            <w:r w:rsidR="00A477AD">
              <w:rPr>
                <w:rFonts w:eastAsia="MS PGothic" w:hint="cs"/>
                <w:sz w:val="16"/>
                <w:szCs w:val="22"/>
                <w:rtl/>
                <w:lang w:bidi="ar-SY"/>
              </w:rPr>
              <w:t>)</w:t>
            </w:r>
          </w:p>
        </w:tc>
        <w:tc>
          <w:tcPr>
            <w:tcW w:w="1316" w:type="dxa"/>
            <w:tcBorders>
              <w:top w:val="single" w:sz="4" w:space="0" w:color="auto"/>
              <w:left w:val="single" w:sz="4" w:space="0" w:color="auto"/>
              <w:bottom w:val="single" w:sz="4" w:space="0" w:color="auto"/>
              <w:right w:val="single" w:sz="4" w:space="0" w:color="auto"/>
            </w:tcBorders>
            <w:vAlign w:val="center"/>
          </w:tcPr>
          <w:p w:rsidR="00311991" w:rsidRPr="00A477AD" w:rsidRDefault="00311991" w:rsidP="00A477AD">
            <w:pPr>
              <w:pStyle w:val="Tabletext"/>
              <w:spacing w:before="0" w:after="0"/>
              <w:jc w:val="center"/>
              <w:rPr>
                <w:rFonts w:eastAsia="MS PGothic" w:hint="cs"/>
                <w:sz w:val="16"/>
                <w:szCs w:val="22"/>
                <w:rtl/>
                <w:lang w:eastAsia="ja-JP" w:bidi="ar-SY"/>
              </w:rPr>
            </w:pPr>
            <w:r w:rsidRPr="00A477AD">
              <w:rPr>
                <w:rFonts w:eastAsia="MS PGothic"/>
                <w:sz w:val="16"/>
                <w:szCs w:val="22"/>
              </w:rPr>
              <w:t>146</w:t>
            </w:r>
            <w:r w:rsidR="005E2C8F">
              <w:rPr>
                <w:rFonts w:eastAsia="MS PGothic"/>
                <w:sz w:val="16"/>
                <w:szCs w:val="22"/>
              </w:rPr>
              <w:t>–</w:t>
            </w:r>
            <w:r w:rsidRPr="00A477AD">
              <w:rPr>
                <w:rFonts w:eastAsia="MS PGothic"/>
                <w:sz w:val="16"/>
                <w:szCs w:val="22"/>
                <w:vertAlign w:val="superscript"/>
                <w:lang w:eastAsia="ja-JP"/>
              </w:rPr>
              <w:br/>
            </w:r>
            <w:r w:rsidR="00A477AD">
              <w:rPr>
                <w:rFonts w:eastAsia="MS PGothic" w:hint="cs"/>
                <w:sz w:val="16"/>
                <w:szCs w:val="22"/>
                <w:rtl/>
                <w:lang w:eastAsia="ja-JP"/>
              </w:rPr>
              <w:t>(</w:t>
            </w:r>
            <w:r w:rsidRPr="00A477AD">
              <w:rPr>
                <w:rFonts w:eastAsia="MS PGothic" w:hint="cs"/>
                <w:sz w:val="16"/>
                <w:szCs w:val="22"/>
                <w:rtl/>
              </w:rPr>
              <w:t xml:space="preserve">الملاحظتان </w:t>
            </w:r>
            <w:r w:rsidR="00A477AD">
              <w:rPr>
                <w:rFonts w:eastAsia="MS PGothic"/>
                <w:sz w:val="16"/>
                <w:szCs w:val="22"/>
              </w:rPr>
              <w:t>3</w:t>
            </w:r>
            <w:r w:rsidRPr="00A477AD">
              <w:rPr>
                <w:rFonts w:eastAsia="MS PGothic" w:hint="cs"/>
                <w:sz w:val="16"/>
                <w:szCs w:val="22"/>
                <w:rtl/>
              </w:rPr>
              <w:t xml:space="preserve"> و</w:t>
            </w:r>
            <w:r w:rsidR="00A477AD">
              <w:rPr>
                <w:rFonts w:eastAsia="MS PGothic"/>
                <w:sz w:val="16"/>
                <w:szCs w:val="22"/>
              </w:rPr>
              <w:t>14</w:t>
            </w:r>
            <w:r w:rsidR="00A477AD">
              <w:rPr>
                <w:rFonts w:eastAsia="MS PGothic" w:hint="cs"/>
                <w:sz w:val="16"/>
                <w:szCs w:val="22"/>
                <w:rtl/>
                <w:lang w:bidi="ar-SY"/>
              </w:rPr>
              <w:t>)</w:t>
            </w:r>
          </w:p>
        </w:tc>
        <w:tc>
          <w:tcPr>
            <w:tcW w:w="988" w:type="dxa"/>
            <w:tcBorders>
              <w:top w:val="single" w:sz="4" w:space="0" w:color="auto"/>
              <w:left w:val="single" w:sz="4" w:space="0" w:color="auto"/>
              <w:bottom w:val="single" w:sz="4" w:space="0" w:color="auto"/>
              <w:right w:val="single" w:sz="4" w:space="0" w:color="auto"/>
            </w:tcBorders>
            <w:vAlign w:val="center"/>
          </w:tcPr>
          <w:p w:rsidR="00311991" w:rsidRPr="00A477AD" w:rsidRDefault="00311991" w:rsidP="00B67B9A">
            <w:pPr>
              <w:pStyle w:val="Tabletext"/>
              <w:spacing w:before="0" w:after="0"/>
              <w:jc w:val="center"/>
              <w:rPr>
                <w:rFonts w:eastAsia="MS PGothic" w:hint="cs"/>
                <w:sz w:val="16"/>
                <w:szCs w:val="22"/>
                <w:rtl/>
                <w:lang w:bidi="ar-SY"/>
              </w:rPr>
            </w:pPr>
            <w:r w:rsidRPr="00A477AD">
              <w:rPr>
                <w:rFonts w:eastAsia="MS PGothic"/>
                <w:sz w:val="16"/>
                <w:szCs w:val="22"/>
              </w:rPr>
              <w:t>147</w:t>
            </w:r>
            <w:r w:rsidR="00B67B9A">
              <w:rPr>
                <w:rFonts w:eastAsia="MS PGothic"/>
                <w:sz w:val="16"/>
                <w:szCs w:val="22"/>
              </w:rPr>
              <w:t>,</w:t>
            </w:r>
            <w:r w:rsidRPr="00A477AD">
              <w:rPr>
                <w:rFonts w:eastAsia="MS PGothic"/>
                <w:sz w:val="16"/>
                <w:szCs w:val="22"/>
              </w:rPr>
              <w:t>4</w:t>
            </w:r>
            <w:r w:rsidR="005E2C8F">
              <w:rPr>
                <w:rFonts w:eastAsia="MS PGothic"/>
                <w:sz w:val="16"/>
                <w:szCs w:val="22"/>
              </w:rPr>
              <w:t>–</w:t>
            </w:r>
            <w:r w:rsidRPr="00A477AD">
              <w:rPr>
                <w:rFonts w:eastAsia="MS PGothic"/>
                <w:sz w:val="16"/>
                <w:szCs w:val="22"/>
                <w:vertAlign w:val="superscript"/>
              </w:rPr>
              <w:br/>
            </w:r>
            <w:r w:rsidR="00A477AD">
              <w:rPr>
                <w:rFonts w:eastAsia="MS PGothic" w:hint="cs"/>
                <w:sz w:val="16"/>
                <w:szCs w:val="22"/>
                <w:rtl/>
                <w:lang w:eastAsia="ja-JP"/>
              </w:rPr>
              <w:t>(</w:t>
            </w:r>
            <w:r w:rsidRPr="00A477AD">
              <w:rPr>
                <w:rFonts w:eastAsia="MS PGothic" w:hint="cs"/>
                <w:sz w:val="16"/>
                <w:szCs w:val="22"/>
                <w:rtl/>
              </w:rPr>
              <w:t xml:space="preserve">الملاحظة </w:t>
            </w:r>
            <w:r w:rsidR="00A477AD">
              <w:rPr>
                <w:rFonts w:eastAsia="MS PGothic"/>
                <w:sz w:val="16"/>
                <w:szCs w:val="22"/>
              </w:rPr>
              <w:t>9</w:t>
            </w:r>
            <w:r w:rsidR="00A477AD">
              <w:rPr>
                <w:rFonts w:eastAsia="MS PGothic" w:hint="cs"/>
                <w:sz w:val="16"/>
                <w:szCs w:val="22"/>
                <w:rtl/>
                <w:lang w:bidi="ar-SY"/>
              </w:rPr>
              <w:t>)</w:t>
            </w:r>
          </w:p>
        </w:tc>
        <w:tc>
          <w:tcPr>
            <w:tcW w:w="1236" w:type="dxa"/>
            <w:tcBorders>
              <w:top w:val="single" w:sz="4" w:space="0" w:color="auto"/>
              <w:left w:val="single" w:sz="4" w:space="0" w:color="auto"/>
              <w:bottom w:val="single" w:sz="4" w:space="0" w:color="auto"/>
              <w:right w:val="single" w:sz="4" w:space="0" w:color="auto"/>
            </w:tcBorders>
            <w:vAlign w:val="center"/>
          </w:tcPr>
          <w:p w:rsidR="00311991" w:rsidRPr="00A477AD" w:rsidRDefault="00311991" w:rsidP="00A477AD">
            <w:pPr>
              <w:pStyle w:val="Tabletext"/>
              <w:spacing w:before="0" w:after="0"/>
              <w:jc w:val="center"/>
              <w:rPr>
                <w:rFonts w:eastAsia="MS PGothic" w:hint="cs"/>
                <w:sz w:val="16"/>
                <w:szCs w:val="22"/>
                <w:rtl/>
                <w:lang w:eastAsia="ja-JP" w:bidi="ar-SY"/>
              </w:rPr>
            </w:pPr>
            <w:r w:rsidRPr="00A477AD">
              <w:rPr>
                <w:rFonts w:eastAsia="MS PGothic"/>
                <w:sz w:val="16"/>
                <w:szCs w:val="22"/>
              </w:rPr>
              <w:t>146</w:t>
            </w:r>
            <w:r w:rsidR="005E2C8F">
              <w:rPr>
                <w:rFonts w:eastAsia="MS PGothic"/>
                <w:sz w:val="16"/>
                <w:szCs w:val="22"/>
              </w:rPr>
              <w:t>–</w:t>
            </w:r>
            <w:r w:rsidRPr="00A477AD">
              <w:rPr>
                <w:rFonts w:eastAsia="MS PGothic"/>
                <w:sz w:val="16"/>
                <w:szCs w:val="22"/>
                <w:vertAlign w:val="superscript"/>
                <w:lang w:eastAsia="ja-JP"/>
              </w:rPr>
              <w:br/>
            </w:r>
            <w:r w:rsidR="00A477AD">
              <w:rPr>
                <w:rFonts w:eastAsia="MS PGothic" w:hint="cs"/>
                <w:sz w:val="16"/>
                <w:szCs w:val="22"/>
                <w:rtl/>
                <w:lang w:eastAsia="ja-JP"/>
              </w:rPr>
              <w:t>(</w:t>
            </w:r>
            <w:r w:rsidRPr="00A477AD">
              <w:rPr>
                <w:rFonts w:eastAsia="MS PGothic" w:hint="cs"/>
                <w:sz w:val="16"/>
                <w:szCs w:val="22"/>
                <w:rtl/>
              </w:rPr>
              <w:t xml:space="preserve">الملاحظتان </w:t>
            </w:r>
            <w:r w:rsidR="00A477AD">
              <w:rPr>
                <w:rFonts w:eastAsia="MS PGothic"/>
                <w:sz w:val="16"/>
                <w:szCs w:val="22"/>
              </w:rPr>
              <w:t>3</w:t>
            </w:r>
            <w:r w:rsidRPr="00A477AD">
              <w:rPr>
                <w:rFonts w:eastAsia="MS PGothic" w:hint="cs"/>
                <w:sz w:val="16"/>
                <w:szCs w:val="22"/>
                <w:rtl/>
              </w:rPr>
              <w:t xml:space="preserve"> و</w:t>
            </w:r>
            <w:r w:rsidR="00A477AD">
              <w:rPr>
                <w:rFonts w:eastAsia="MS PGothic"/>
                <w:sz w:val="16"/>
                <w:szCs w:val="22"/>
              </w:rPr>
              <w:t>14</w:t>
            </w:r>
            <w:r w:rsidR="00A477AD">
              <w:rPr>
                <w:rFonts w:eastAsia="MS PGothic" w:hint="cs"/>
                <w:sz w:val="16"/>
                <w:szCs w:val="22"/>
                <w:rtl/>
                <w:lang w:bidi="ar-SY"/>
              </w:rPr>
              <w:t>)</w:t>
            </w:r>
          </w:p>
        </w:tc>
        <w:tc>
          <w:tcPr>
            <w:tcW w:w="988" w:type="dxa"/>
            <w:tcBorders>
              <w:top w:val="single" w:sz="4" w:space="0" w:color="auto"/>
              <w:left w:val="single" w:sz="4" w:space="0" w:color="auto"/>
              <w:bottom w:val="single" w:sz="4" w:space="0" w:color="auto"/>
              <w:right w:val="single" w:sz="4" w:space="0" w:color="auto"/>
            </w:tcBorders>
            <w:vAlign w:val="center"/>
          </w:tcPr>
          <w:p w:rsidR="00311991" w:rsidRPr="00A477AD" w:rsidRDefault="00311991" w:rsidP="00B67B9A">
            <w:pPr>
              <w:pStyle w:val="Tabletext"/>
              <w:spacing w:before="0" w:after="0"/>
              <w:jc w:val="center"/>
              <w:rPr>
                <w:rFonts w:eastAsia="MS PGothic" w:hint="cs"/>
                <w:sz w:val="16"/>
                <w:szCs w:val="22"/>
                <w:rtl/>
                <w:lang w:bidi="ar-SY"/>
              </w:rPr>
            </w:pPr>
            <w:r w:rsidRPr="00A477AD">
              <w:rPr>
                <w:rFonts w:eastAsia="MS PGothic"/>
                <w:sz w:val="16"/>
                <w:szCs w:val="22"/>
              </w:rPr>
              <w:t>146</w:t>
            </w:r>
            <w:r w:rsidR="00B67B9A">
              <w:rPr>
                <w:rFonts w:eastAsia="MS PGothic"/>
                <w:sz w:val="16"/>
                <w:szCs w:val="22"/>
              </w:rPr>
              <w:t>,</w:t>
            </w:r>
            <w:r w:rsidRPr="00A477AD">
              <w:rPr>
                <w:rFonts w:eastAsia="MS PGothic"/>
                <w:sz w:val="16"/>
                <w:szCs w:val="22"/>
              </w:rPr>
              <w:t>9</w:t>
            </w:r>
            <w:r w:rsidR="005E2C8F">
              <w:rPr>
                <w:rFonts w:eastAsia="MS PGothic"/>
                <w:sz w:val="16"/>
                <w:szCs w:val="22"/>
              </w:rPr>
              <w:t>–</w:t>
            </w:r>
            <w:r w:rsidRPr="00A477AD">
              <w:rPr>
                <w:rFonts w:eastAsia="MS PGothic"/>
                <w:sz w:val="16"/>
                <w:szCs w:val="22"/>
                <w:vertAlign w:val="superscript"/>
              </w:rPr>
              <w:br/>
            </w:r>
            <w:r w:rsidR="00A477AD">
              <w:rPr>
                <w:rFonts w:eastAsia="MS PGothic" w:hint="cs"/>
                <w:sz w:val="16"/>
                <w:szCs w:val="22"/>
                <w:rtl/>
                <w:lang w:eastAsia="ja-JP"/>
              </w:rPr>
              <w:t>(</w:t>
            </w:r>
            <w:r w:rsidRPr="00A477AD">
              <w:rPr>
                <w:rFonts w:eastAsia="MS PGothic" w:hint="cs"/>
                <w:sz w:val="16"/>
                <w:szCs w:val="22"/>
                <w:rtl/>
              </w:rPr>
              <w:t xml:space="preserve">الملاحظة </w:t>
            </w:r>
            <w:r w:rsidR="00A477AD">
              <w:rPr>
                <w:rFonts w:eastAsia="MS PGothic"/>
                <w:sz w:val="16"/>
                <w:szCs w:val="22"/>
              </w:rPr>
              <w:t>1</w:t>
            </w:r>
            <w:r w:rsidR="00A477AD">
              <w:rPr>
                <w:rFonts w:eastAsia="MS PGothic" w:hint="cs"/>
                <w:sz w:val="16"/>
                <w:szCs w:val="22"/>
                <w:rtl/>
                <w:lang w:bidi="ar-SY"/>
              </w:rPr>
              <w:t>)</w:t>
            </w:r>
          </w:p>
        </w:tc>
        <w:tc>
          <w:tcPr>
            <w:tcW w:w="1465" w:type="dxa"/>
            <w:tcBorders>
              <w:top w:val="single" w:sz="4" w:space="0" w:color="auto"/>
              <w:left w:val="single" w:sz="4" w:space="0" w:color="auto"/>
              <w:bottom w:val="single" w:sz="4" w:space="0" w:color="auto"/>
              <w:right w:val="single" w:sz="4" w:space="0" w:color="auto"/>
            </w:tcBorders>
            <w:vAlign w:val="center"/>
          </w:tcPr>
          <w:p w:rsidR="00311991" w:rsidRPr="00A477AD" w:rsidRDefault="00311991" w:rsidP="00A477AD">
            <w:pPr>
              <w:pStyle w:val="Tabletext"/>
              <w:spacing w:before="0" w:after="0"/>
              <w:jc w:val="center"/>
              <w:rPr>
                <w:sz w:val="16"/>
                <w:szCs w:val="22"/>
                <w:lang w:eastAsia="ja-JP"/>
              </w:rPr>
            </w:pPr>
            <w:r w:rsidRPr="00A477AD">
              <w:rPr>
                <w:sz w:val="16"/>
                <w:szCs w:val="22"/>
                <w:lang w:eastAsia="ja-JP"/>
              </w:rPr>
              <w:t>142</w:t>
            </w:r>
            <w:r w:rsidR="005E2C8F">
              <w:rPr>
                <w:sz w:val="16"/>
                <w:szCs w:val="22"/>
                <w:lang w:eastAsia="ja-JP"/>
              </w:rPr>
              <w:t>–</w:t>
            </w:r>
            <w:r w:rsidRPr="00A477AD">
              <w:rPr>
                <w:sz w:val="16"/>
                <w:szCs w:val="22"/>
                <w:lang w:eastAsia="ja-JP"/>
              </w:rPr>
              <w:br/>
            </w:r>
            <w:r w:rsidR="00A477AD">
              <w:rPr>
                <w:rFonts w:hint="cs"/>
                <w:sz w:val="16"/>
                <w:szCs w:val="22"/>
                <w:rtl/>
                <w:lang w:eastAsia="ja-JP"/>
              </w:rPr>
              <w:t>(</w:t>
            </w:r>
            <w:r w:rsidRPr="00A477AD">
              <w:rPr>
                <w:rFonts w:hint="cs"/>
                <w:sz w:val="16"/>
                <w:szCs w:val="22"/>
                <w:rtl/>
                <w:lang w:eastAsia="ja-JP"/>
              </w:rPr>
              <w:t xml:space="preserve">الملاحظة </w:t>
            </w:r>
            <w:r w:rsidR="00A477AD">
              <w:rPr>
                <w:sz w:val="16"/>
                <w:szCs w:val="22"/>
                <w:lang w:eastAsia="ja-JP"/>
              </w:rPr>
              <w:t>2</w:t>
            </w:r>
            <w:r w:rsidR="00A477AD">
              <w:rPr>
                <w:rFonts w:hint="cs"/>
                <w:sz w:val="16"/>
                <w:szCs w:val="22"/>
                <w:rtl/>
                <w:lang w:eastAsia="ja-JP" w:bidi="ar-SY"/>
              </w:rPr>
              <w:t xml:space="preserve">) </w:t>
            </w:r>
            <w:r w:rsidR="00A477AD">
              <w:rPr>
                <w:sz w:val="16"/>
                <w:szCs w:val="22"/>
                <w:lang w:eastAsia="ja-JP" w:bidi="ar-SY"/>
              </w:rPr>
              <w:t>(</w:t>
            </w:r>
            <w:r w:rsidRPr="00A477AD">
              <w:rPr>
                <w:sz w:val="16"/>
                <w:szCs w:val="22"/>
                <w:lang w:eastAsia="ja-JP"/>
              </w:rPr>
              <w:t>CDMA)</w:t>
            </w:r>
            <w:r w:rsidRPr="00A477AD">
              <w:rPr>
                <w:sz w:val="16"/>
                <w:szCs w:val="22"/>
                <w:lang w:eastAsia="ja-JP"/>
              </w:rPr>
              <w:br/>
            </w:r>
            <w:r w:rsidR="00A477AD">
              <w:rPr>
                <w:rFonts w:hint="cs"/>
                <w:sz w:val="16"/>
                <w:szCs w:val="22"/>
                <w:rtl/>
                <w:lang w:eastAsia="ja-JP"/>
              </w:rPr>
              <w:t>(</w:t>
            </w:r>
            <w:r w:rsidRPr="00A477AD">
              <w:rPr>
                <w:rFonts w:hint="cs"/>
                <w:sz w:val="16"/>
                <w:szCs w:val="22"/>
                <w:rtl/>
                <w:lang w:eastAsia="ja-JP"/>
              </w:rPr>
              <w:t xml:space="preserve">الملاحظة </w:t>
            </w:r>
            <w:r w:rsidR="00A477AD">
              <w:rPr>
                <w:sz w:val="16"/>
                <w:szCs w:val="22"/>
                <w:lang w:eastAsia="ja-JP"/>
              </w:rPr>
              <w:t>3</w:t>
            </w:r>
            <w:r w:rsidR="00A477AD">
              <w:rPr>
                <w:rFonts w:hint="cs"/>
                <w:sz w:val="16"/>
                <w:szCs w:val="22"/>
                <w:rtl/>
                <w:lang w:eastAsia="ja-JP" w:bidi="ar-SY"/>
              </w:rPr>
              <w:t xml:space="preserve">) </w:t>
            </w:r>
            <w:r w:rsidR="00A477AD">
              <w:rPr>
                <w:sz w:val="16"/>
                <w:szCs w:val="22"/>
                <w:lang w:eastAsia="ja-JP" w:bidi="ar-SY"/>
              </w:rPr>
              <w:t>(</w:t>
            </w:r>
            <w:r w:rsidRPr="00A477AD">
              <w:rPr>
                <w:sz w:val="16"/>
                <w:szCs w:val="22"/>
                <w:lang w:eastAsia="ja-JP"/>
              </w:rPr>
              <w:t>FDMA)</w:t>
            </w:r>
          </w:p>
        </w:tc>
        <w:tc>
          <w:tcPr>
            <w:tcW w:w="999" w:type="dxa"/>
            <w:tcBorders>
              <w:top w:val="single" w:sz="4" w:space="0" w:color="auto"/>
              <w:left w:val="single" w:sz="4" w:space="0" w:color="auto"/>
              <w:bottom w:val="single" w:sz="4" w:space="0" w:color="auto"/>
              <w:right w:val="single" w:sz="4" w:space="0" w:color="auto"/>
            </w:tcBorders>
            <w:vAlign w:val="center"/>
          </w:tcPr>
          <w:p w:rsidR="00311991" w:rsidRPr="00A477AD" w:rsidRDefault="00311991" w:rsidP="00A477AD">
            <w:pPr>
              <w:pStyle w:val="Tabletext"/>
              <w:spacing w:before="0" w:after="0"/>
              <w:jc w:val="center"/>
              <w:rPr>
                <w:rFonts w:hint="cs"/>
                <w:snapToGrid w:val="0"/>
                <w:sz w:val="16"/>
                <w:szCs w:val="22"/>
                <w:rtl/>
                <w:lang w:bidi="ar-SY"/>
              </w:rPr>
            </w:pPr>
            <w:r w:rsidRPr="00A477AD">
              <w:rPr>
                <w:snapToGrid w:val="0"/>
                <w:sz w:val="16"/>
                <w:szCs w:val="22"/>
                <w:lang w:eastAsia="zh-CN"/>
              </w:rPr>
              <w:t>146</w:t>
            </w:r>
            <w:r w:rsidR="005E2C8F">
              <w:rPr>
                <w:snapToGrid w:val="0"/>
                <w:sz w:val="16"/>
                <w:szCs w:val="22"/>
                <w:lang w:eastAsia="zh-CN"/>
              </w:rPr>
              <w:t>–</w:t>
            </w:r>
            <w:r w:rsidRPr="00A477AD">
              <w:rPr>
                <w:snapToGrid w:val="0"/>
                <w:sz w:val="16"/>
                <w:szCs w:val="22"/>
                <w:lang w:eastAsia="zh-CN"/>
              </w:rPr>
              <w:br/>
            </w:r>
            <w:r w:rsidR="00A477AD">
              <w:rPr>
                <w:rFonts w:hint="cs"/>
                <w:snapToGrid w:val="0"/>
                <w:sz w:val="16"/>
                <w:szCs w:val="22"/>
                <w:rtl/>
                <w:lang w:eastAsia="zh-CN"/>
              </w:rPr>
              <w:t>(</w:t>
            </w:r>
            <w:r w:rsidRPr="00A477AD">
              <w:rPr>
                <w:rFonts w:hint="cs"/>
                <w:snapToGrid w:val="0"/>
                <w:sz w:val="16"/>
                <w:szCs w:val="22"/>
                <w:rtl/>
                <w:lang w:eastAsia="zh-CN"/>
              </w:rPr>
              <w:t xml:space="preserve">الملاحظة </w:t>
            </w:r>
            <w:r w:rsidR="00A477AD">
              <w:rPr>
                <w:snapToGrid w:val="0"/>
                <w:sz w:val="16"/>
                <w:szCs w:val="22"/>
                <w:lang w:eastAsia="zh-CN"/>
              </w:rPr>
              <w:t>4</w:t>
            </w:r>
            <w:r w:rsidR="00A477AD">
              <w:rPr>
                <w:rFonts w:hint="cs"/>
                <w:snapToGrid w:val="0"/>
                <w:sz w:val="16"/>
                <w:szCs w:val="22"/>
                <w:rtl/>
                <w:lang w:eastAsia="zh-CN" w:bidi="ar-SY"/>
              </w:rPr>
              <w:t>)</w:t>
            </w:r>
          </w:p>
        </w:tc>
        <w:tc>
          <w:tcPr>
            <w:tcW w:w="1214" w:type="dxa"/>
            <w:tcBorders>
              <w:top w:val="single" w:sz="4" w:space="0" w:color="auto"/>
              <w:left w:val="single" w:sz="4" w:space="0" w:color="auto"/>
              <w:bottom w:val="single" w:sz="4" w:space="0" w:color="auto"/>
              <w:right w:val="single" w:sz="4" w:space="0" w:color="auto"/>
            </w:tcBorders>
            <w:vAlign w:val="center"/>
          </w:tcPr>
          <w:p w:rsidR="00311991" w:rsidRPr="00A477AD" w:rsidRDefault="00311991" w:rsidP="00A477AD">
            <w:pPr>
              <w:pStyle w:val="Tabletext"/>
              <w:spacing w:before="0" w:after="0"/>
              <w:jc w:val="center"/>
              <w:rPr>
                <w:sz w:val="16"/>
                <w:szCs w:val="22"/>
                <w:lang w:eastAsia="ja-JP"/>
              </w:rPr>
            </w:pPr>
            <w:r w:rsidRPr="00A477AD">
              <w:rPr>
                <w:sz w:val="16"/>
                <w:szCs w:val="22"/>
                <w:lang w:eastAsia="ja-JP"/>
              </w:rPr>
              <w:t>148</w:t>
            </w:r>
            <w:r w:rsidR="005E2C8F">
              <w:rPr>
                <w:sz w:val="16"/>
                <w:szCs w:val="22"/>
                <w:lang w:eastAsia="ja-JP"/>
              </w:rPr>
              <w:t>–</w:t>
            </w:r>
            <w:r w:rsidRPr="00A477AD">
              <w:rPr>
                <w:sz w:val="16"/>
                <w:szCs w:val="22"/>
                <w:lang w:eastAsia="ja-JP"/>
              </w:rPr>
              <w:br/>
            </w:r>
            <w:r w:rsidR="00A477AD">
              <w:rPr>
                <w:rFonts w:hint="cs"/>
                <w:sz w:val="16"/>
                <w:szCs w:val="22"/>
                <w:rtl/>
                <w:lang w:eastAsia="ja-JP"/>
              </w:rPr>
              <w:t>(</w:t>
            </w:r>
            <w:r w:rsidRPr="00A477AD">
              <w:rPr>
                <w:rFonts w:hint="cs"/>
                <w:sz w:val="16"/>
                <w:szCs w:val="22"/>
                <w:rtl/>
                <w:lang w:eastAsia="ja-JP"/>
              </w:rPr>
              <w:t xml:space="preserve">الملاحظة </w:t>
            </w:r>
            <w:r w:rsidR="00A477AD">
              <w:rPr>
                <w:sz w:val="16"/>
                <w:szCs w:val="22"/>
                <w:lang w:eastAsia="ja-JP"/>
              </w:rPr>
              <w:t>2</w:t>
            </w:r>
            <w:r w:rsidR="00A477AD">
              <w:rPr>
                <w:rFonts w:hint="cs"/>
                <w:sz w:val="16"/>
                <w:szCs w:val="22"/>
                <w:rtl/>
                <w:lang w:eastAsia="ja-JP" w:bidi="ar-SY"/>
              </w:rPr>
              <w:t xml:space="preserve">) </w:t>
            </w:r>
            <w:r w:rsidR="00A477AD">
              <w:rPr>
                <w:sz w:val="16"/>
                <w:szCs w:val="22"/>
                <w:lang w:eastAsia="ja-JP" w:bidi="ar-SY"/>
              </w:rPr>
              <w:t>(</w:t>
            </w:r>
            <w:r w:rsidRPr="00A477AD">
              <w:rPr>
                <w:sz w:val="16"/>
                <w:szCs w:val="22"/>
                <w:lang w:eastAsia="ja-JP"/>
              </w:rPr>
              <w:t>CDMA)</w:t>
            </w:r>
            <w:r w:rsidRPr="00A477AD">
              <w:rPr>
                <w:sz w:val="16"/>
                <w:szCs w:val="22"/>
                <w:lang w:eastAsia="ja-JP"/>
              </w:rPr>
              <w:br/>
            </w:r>
            <w:r w:rsidR="00A477AD">
              <w:rPr>
                <w:rFonts w:hint="cs"/>
                <w:sz w:val="16"/>
                <w:szCs w:val="22"/>
                <w:rtl/>
                <w:lang w:eastAsia="ja-JP"/>
              </w:rPr>
              <w:t>(</w:t>
            </w:r>
            <w:r w:rsidRPr="00A477AD">
              <w:rPr>
                <w:rFonts w:hint="cs"/>
                <w:sz w:val="16"/>
                <w:szCs w:val="22"/>
                <w:rtl/>
                <w:lang w:eastAsia="ja-JP"/>
              </w:rPr>
              <w:t xml:space="preserve">الملاحظة </w:t>
            </w:r>
            <w:r w:rsidR="00A477AD">
              <w:rPr>
                <w:sz w:val="16"/>
                <w:szCs w:val="22"/>
                <w:lang w:eastAsia="ja-JP"/>
              </w:rPr>
              <w:t>3</w:t>
            </w:r>
            <w:r w:rsidR="00A477AD">
              <w:rPr>
                <w:rFonts w:hint="cs"/>
                <w:sz w:val="16"/>
                <w:szCs w:val="22"/>
                <w:rtl/>
                <w:lang w:eastAsia="ja-JP" w:bidi="ar-SY"/>
              </w:rPr>
              <w:t xml:space="preserve">) </w:t>
            </w:r>
            <w:r w:rsidR="00A477AD">
              <w:rPr>
                <w:sz w:val="16"/>
                <w:szCs w:val="22"/>
                <w:lang w:eastAsia="ja-JP" w:bidi="ar-SY"/>
              </w:rPr>
              <w:t>(</w:t>
            </w:r>
            <w:r w:rsidRPr="00A477AD">
              <w:rPr>
                <w:sz w:val="16"/>
                <w:szCs w:val="22"/>
                <w:lang w:eastAsia="ja-JP"/>
              </w:rPr>
              <w:t>FDMA)</w:t>
            </w:r>
          </w:p>
        </w:tc>
        <w:tc>
          <w:tcPr>
            <w:tcW w:w="8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11991" w:rsidRPr="00A477AD" w:rsidRDefault="00311991" w:rsidP="00533B54">
            <w:pPr>
              <w:pStyle w:val="Tabletext"/>
              <w:spacing w:before="0" w:after="0"/>
              <w:jc w:val="center"/>
              <w:rPr>
                <w:rFonts w:eastAsia="MS PGothic" w:hint="cs"/>
                <w:sz w:val="16"/>
                <w:szCs w:val="22"/>
                <w:rtl/>
                <w:lang w:eastAsia="ja-JP"/>
              </w:rPr>
            </w:pPr>
            <w:r w:rsidRPr="00A477AD">
              <w:rPr>
                <w:rFonts w:eastAsia="MS PGothic"/>
                <w:sz w:val="16"/>
                <w:szCs w:val="22"/>
              </w:rPr>
              <w:t>147</w:t>
            </w:r>
            <w:r w:rsidR="00B67B9A">
              <w:rPr>
                <w:rFonts w:eastAsia="MS PGothic"/>
                <w:sz w:val="16"/>
                <w:szCs w:val="22"/>
              </w:rPr>
              <w:t>,</w:t>
            </w:r>
            <w:r w:rsidRPr="00A477AD">
              <w:rPr>
                <w:rFonts w:eastAsia="MS PGothic"/>
                <w:sz w:val="16"/>
                <w:szCs w:val="22"/>
              </w:rPr>
              <w:t>4</w:t>
            </w:r>
            <w:r w:rsidR="005E2C8F">
              <w:rPr>
                <w:rFonts w:eastAsia="MS PGothic"/>
                <w:sz w:val="16"/>
                <w:szCs w:val="22"/>
              </w:rPr>
              <w:t>–</w:t>
            </w:r>
            <w:r w:rsidRPr="00A477AD">
              <w:rPr>
                <w:rFonts w:eastAsia="MS PGothic"/>
                <w:sz w:val="16"/>
                <w:szCs w:val="22"/>
                <w:vertAlign w:val="superscript"/>
              </w:rPr>
              <w:br/>
            </w:r>
            <w:r w:rsidR="00A477AD">
              <w:rPr>
                <w:rFonts w:eastAsia="MS PGothic"/>
                <w:sz w:val="16"/>
                <w:szCs w:val="22"/>
                <w:lang w:eastAsia="ja-JP"/>
              </w:rPr>
              <w:t>)</w:t>
            </w:r>
            <w:r w:rsidRPr="00A477AD">
              <w:rPr>
                <w:rFonts w:eastAsia="MS PGothic" w:hint="cs"/>
                <w:sz w:val="16"/>
                <w:szCs w:val="22"/>
                <w:rtl/>
              </w:rPr>
              <w:t xml:space="preserve">الملاحظة </w:t>
            </w:r>
            <w:r w:rsidR="00533B54">
              <w:rPr>
                <w:rFonts w:eastAsia="MS PGothic"/>
                <w:sz w:val="16"/>
                <w:szCs w:val="22"/>
              </w:rPr>
              <w:t>(1</w:t>
            </w:r>
          </w:p>
        </w:tc>
        <w:tc>
          <w:tcPr>
            <w:tcW w:w="93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11991" w:rsidRPr="00A477AD" w:rsidRDefault="00311991" w:rsidP="00B67B9A">
            <w:pPr>
              <w:pStyle w:val="Tabletext"/>
              <w:spacing w:before="0" w:after="0"/>
              <w:jc w:val="center"/>
              <w:rPr>
                <w:rFonts w:eastAsia="MS PGothic" w:hint="cs"/>
                <w:sz w:val="16"/>
                <w:szCs w:val="22"/>
                <w:rtl/>
                <w:lang w:eastAsia="ja-JP" w:bidi="ar-SY"/>
              </w:rPr>
            </w:pPr>
            <w:r w:rsidRPr="00A477AD">
              <w:rPr>
                <w:rFonts w:eastAsia="MS PGothic"/>
                <w:sz w:val="16"/>
                <w:szCs w:val="22"/>
                <w:lang w:eastAsia="ja-JP"/>
              </w:rPr>
              <w:t>147</w:t>
            </w:r>
            <w:r w:rsidR="00B67B9A">
              <w:rPr>
                <w:rFonts w:eastAsia="MS PGothic"/>
                <w:sz w:val="16"/>
                <w:szCs w:val="22"/>
                <w:lang w:eastAsia="ja-JP"/>
              </w:rPr>
              <w:t>,</w:t>
            </w:r>
            <w:r w:rsidRPr="00A477AD">
              <w:rPr>
                <w:rFonts w:eastAsia="MS PGothic"/>
                <w:sz w:val="16"/>
                <w:szCs w:val="22"/>
                <w:lang w:eastAsia="ja-JP"/>
              </w:rPr>
              <w:t>4</w:t>
            </w:r>
            <w:r w:rsidR="005E2C8F">
              <w:rPr>
                <w:rFonts w:eastAsia="MS PGothic"/>
                <w:sz w:val="16"/>
                <w:szCs w:val="22"/>
                <w:lang w:eastAsia="ja-JP"/>
              </w:rPr>
              <w:t>–</w:t>
            </w:r>
            <w:r w:rsidRPr="00A477AD">
              <w:rPr>
                <w:rFonts w:eastAsia="MS PGothic"/>
                <w:sz w:val="16"/>
                <w:szCs w:val="22"/>
                <w:lang w:eastAsia="ja-JP"/>
              </w:rPr>
              <w:br/>
            </w:r>
            <w:r w:rsidR="00A477AD">
              <w:rPr>
                <w:rFonts w:eastAsia="MS PGothic" w:hint="cs"/>
                <w:sz w:val="16"/>
                <w:szCs w:val="22"/>
                <w:rtl/>
              </w:rPr>
              <w:t>(</w:t>
            </w:r>
            <w:r w:rsidRPr="00A477AD">
              <w:rPr>
                <w:rFonts w:hint="cs"/>
                <w:sz w:val="16"/>
                <w:szCs w:val="22"/>
                <w:rtl/>
                <w:lang w:eastAsia="ja-JP"/>
              </w:rPr>
              <w:t xml:space="preserve">الملاحظة </w:t>
            </w:r>
            <w:r w:rsidR="00A477AD">
              <w:rPr>
                <w:sz w:val="16"/>
                <w:szCs w:val="22"/>
                <w:lang w:eastAsia="ja-JP"/>
              </w:rPr>
              <w:t>3</w:t>
            </w:r>
            <w:r w:rsidR="00A477AD">
              <w:rPr>
                <w:rFonts w:hint="cs"/>
                <w:sz w:val="16"/>
                <w:szCs w:val="22"/>
                <w:rtl/>
                <w:lang w:eastAsia="ja-JP" w:bidi="ar-SY"/>
              </w:rPr>
              <w:t>)</w:t>
            </w:r>
          </w:p>
        </w:tc>
      </w:tr>
      <w:tr w:rsidR="005E1CE2" w:rsidRPr="00A477AD" w:rsidTr="00240899">
        <w:trPr>
          <w:cantSplit/>
          <w:jc w:val="center"/>
        </w:trPr>
        <w:tc>
          <w:tcPr>
            <w:tcW w:w="1835" w:type="dxa"/>
            <w:tcBorders>
              <w:top w:val="single" w:sz="4" w:space="0" w:color="auto"/>
              <w:left w:val="single" w:sz="4" w:space="0" w:color="auto"/>
              <w:bottom w:val="single" w:sz="4" w:space="0" w:color="auto"/>
              <w:right w:val="single" w:sz="4" w:space="0" w:color="auto"/>
            </w:tcBorders>
            <w:vAlign w:val="center"/>
          </w:tcPr>
          <w:p w:rsidR="00311991" w:rsidRPr="00A477AD" w:rsidRDefault="00311991" w:rsidP="00240899">
            <w:pPr>
              <w:pStyle w:val="Tabletext"/>
              <w:spacing w:before="0" w:after="0"/>
              <w:rPr>
                <w:rFonts w:eastAsia="MS PGothic"/>
                <w:sz w:val="16"/>
                <w:szCs w:val="22"/>
              </w:rPr>
            </w:pPr>
            <w:r w:rsidRPr="00A477AD">
              <w:rPr>
                <w:rFonts w:hint="cs"/>
                <w:sz w:val="16"/>
                <w:szCs w:val="22"/>
                <w:rtl/>
              </w:rPr>
              <w:t xml:space="preserve">سوية ضغط دخل المستقبل </w:t>
            </w:r>
            <w:r w:rsidRPr="00A477AD">
              <w:rPr>
                <w:sz w:val="16"/>
                <w:szCs w:val="22"/>
              </w:rPr>
              <w:t>(dBW)</w:t>
            </w:r>
            <w:r w:rsidR="00240899">
              <w:rPr>
                <w:rFonts w:hint="cs"/>
                <w:sz w:val="16"/>
                <w:szCs w:val="22"/>
                <w:rtl/>
              </w:rPr>
              <w:t xml:space="preserve"> </w:t>
            </w:r>
            <w:r w:rsidRPr="00A477AD">
              <w:rPr>
                <w:rFonts w:hint="cs"/>
                <w:sz w:val="16"/>
                <w:szCs w:val="22"/>
                <w:rtl/>
              </w:rPr>
              <w:t xml:space="preserve">(الملاحظة </w:t>
            </w:r>
            <w:r w:rsidRPr="00A477AD">
              <w:rPr>
                <w:sz w:val="16"/>
                <w:szCs w:val="22"/>
              </w:rPr>
              <w:t>19</w:t>
            </w:r>
            <w:r w:rsidRPr="00A477AD">
              <w:rPr>
                <w:rFonts w:hint="cs"/>
                <w:sz w:val="16"/>
                <w:szCs w:val="22"/>
                <w:rtl/>
              </w:rPr>
              <w:t xml:space="preserve">) </w:t>
            </w:r>
          </w:p>
        </w:tc>
        <w:tc>
          <w:tcPr>
            <w:tcW w:w="893" w:type="dxa"/>
            <w:tcBorders>
              <w:top w:val="single" w:sz="4" w:space="0" w:color="auto"/>
              <w:left w:val="single" w:sz="4" w:space="0" w:color="auto"/>
              <w:bottom w:val="single" w:sz="4" w:space="0" w:color="auto"/>
              <w:right w:val="single" w:sz="4" w:space="0" w:color="auto"/>
            </w:tcBorders>
            <w:vAlign w:val="center"/>
          </w:tcPr>
          <w:p w:rsidR="00311991" w:rsidRPr="00A477AD" w:rsidRDefault="00311991" w:rsidP="00A477AD">
            <w:pPr>
              <w:pStyle w:val="Tabletext"/>
              <w:spacing w:before="0" w:after="0"/>
              <w:jc w:val="center"/>
              <w:rPr>
                <w:rFonts w:eastAsia="MS PGothic"/>
                <w:sz w:val="16"/>
                <w:szCs w:val="22"/>
              </w:rPr>
            </w:pPr>
            <w:r w:rsidRPr="00A477AD">
              <w:rPr>
                <w:rFonts w:eastAsia="MS PGothic"/>
                <w:sz w:val="16"/>
                <w:szCs w:val="22"/>
              </w:rPr>
              <w:t>135</w:t>
            </w:r>
            <w:r w:rsidR="005E2C8F">
              <w:rPr>
                <w:rFonts w:eastAsia="MS PGothic"/>
                <w:sz w:val="16"/>
                <w:szCs w:val="22"/>
              </w:rPr>
              <w:t>–</w:t>
            </w:r>
          </w:p>
        </w:tc>
        <w:tc>
          <w:tcPr>
            <w:tcW w:w="1278" w:type="dxa"/>
            <w:tcBorders>
              <w:top w:val="single" w:sz="4" w:space="0" w:color="auto"/>
              <w:left w:val="single" w:sz="4" w:space="0" w:color="auto"/>
              <w:bottom w:val="single" w:sz="4" w:space="0" w:color="auto"/>
              <w:right w:val="single" w:sz="4" w:space="0" w:color="auto"/>
            </w:tcBorders>
            <w:vAlign w:val="center"/>
          </w:tcPr>
          <w:p w:rsidR="00311991" w:rsidRPr="00A477AD" w:rsidRDefault="00311991" w:rsidP="00A477AD">
            <w:pPr>
              <w:pStyle w:val="Tabletext"/>
              <w:spacing w:before="0" w:after="0"/>
              <w:jc w:val="center"/>
              <w:rPr>
                <w:rFonts w:eastAsia="MS PGothic"/>
                <w:sz w:val="16"/>
                <w:szCs w:val="22"/>
              </w:rPr>
            </w:pPr>
            <w:r w:rsidRPr="00A477AD">
              <w:rPr>
                <w:rFonts w:eastAsia="MS PGothic"/>
                <w:sz w:val="16"/>
                <w:szCs w:val="22"/>
              </w:rPr>
              <w:t>80</w:t>
            </w:r>
            <w:r w:rsidR="005E2C8F">
              <w:rPr>
                <w:rFonts w:eastAsia="MS PGothic"/>
                <w:sz w:val="16"/>
                <w:szCs w:val="22"/>
              </w:rPr>
              <w:t>–</w:t>
            </w:r>
          </w:p>
        </w:tc>
        <w:tc>
          <w:tcPr>
            <w:tcW w:w="970" w:type="dxa"/>
            <w:tcBorders>
              <w:top w:val="single" w:sz="4" w:space="0" w:color="auto"/>
              <w:left w:val="single" w:sz="4" w:space="0" w:color="auto"/>
              <w:bottom w:val="single" w:sz="4" w:space="0" w:color="auto"/>
              <w:right w:val="single" w:sz="4" w:space="0" w:color="auto"/>
            </w:tcBorders>
            <w:vAlign w:val="center"/>
          </w:tcPr>
          <w:p w:rsidR="00311991" w:rsidRPr="00A477AD" w:rsidRDefault="00311991" w:rsidP="00A477AD">
            <w:pPr>
              <w:pStyle w:val="Tabletext"/>
              <w:spacing w:before="0" w:after="0"/>
              <w:jc w:val="center"/>
              <w:rPr>
                <w:rFonts w:eastAsia="MS PGothic"/>
                <w:sz w:val="16"/>
                <w:szCs w:val="22"/>
              </w:rPr>
            </w:pPr>
            <w:r w:rsidRPr="00A477AD">
              <w:rPr>
                <w:rFonts w:eastAsia="MS PGothic"/>
                <w:sz w:val="16"/>
                <w:szCs w:val="22"/>
              </w:rPr>
              <w:t>135</w:t>
            </w:r>
            <w:r w:rsidR="005E2C8F">
              <w:rPr>
                <w:rFonts w:eastAsia="MS PGothic"/>
                <w:sz w:val="16"/>
                <w:szCs w:val="22"/>
              </w:rPr>
              <w:t>–</w:t>
            </w:r>
          </w:p>
        </w:tc>
        <w:tc>
          <w:tcPr>
            <w:tcW w:w="1316" w:type="dxa"/>
            <w:tcBorders>
              <w:top w:val="single" w:sz="4" w:space="0" w:color="auto"/>
              <w:left w:val="single" w:sz="4" w:space="0" w:color="auto"/>
              <w:bottom w:val="single" w:sz="4" w:space="0" w:color="auto"/>
              <w:right w:val="single" w:sz="4" w:space="0" w:color="auto"/>
            </w:tcBorders>
            <w:vAlign w:val="center"/>
          </w:tcPr>
          <w:p w:rsidR="00311991" w:rsidRPr="00A477AD" w:rsidRDefault="00311991" w:rsidP="00A477AD">
            <w:pPr>
              <w:pStyle w:val="Tabletext"/>
              <w:spacing w:before="0" w:after="0"/>
              <w:jc w:val="center"/>
              <w:rPr>
                <w:rFonts w:eastAsia="MS PGothic"/>
                <w:sz w:val="16"/>
                <w:szCs w:val="22"/>
              </w:rPr>
            </w:pPr>
            <w:r w:rsidRPr="00A477AD">
              <w:rPr>
                <w:rFonts w:eastAsia="MS PGothic"/>
                <w:sz w:val="16"/>
                <w:szCs w:val="22"/>
              </w:rPr>
              <w:t>80</w:t>
            </w:r>
            <w:r w:rsidR="005E2C8F">
              <w:rPr>
                <w:rFonts w:eastAsia="MS PGothic"/>
                <w:sz w:val="16"/>
                <w:szCs w:val="22"/>
              </w:rPr>
              <w:t>–</w:t>
            </w:r>
          </w:p>
        </w:tc>
        <w:tc>
          <w:tcPr>
            <w:tcW w:w="988" w:type="dxa"/>
            <w:tcBorders>
              <w:top w:val="single" w:sz="4" w:space="0" w:color="auto"/>
              <w:left w:val="single" w:sz="4" w:space="0" w:color="auto"/>
              <w:bottom w:val="single" w:sz="4" w:space="0" w:color="auto"/>
              <w:right w:val="single" w:sz="4" w:space="0" w:color="auto"/>
            </w:tcBorders>
            <w:vAlign w:val="center"/>
          </w:tcPr>
          <w:p w:rsidR="00311991" w:rsidRPr="00A477AD" w:rsidRDefault="00311991" w:rsidP="00A477AD">
            <w:pPr>
              <w:pStyle w:val="Tabletext"/>
              <w:spacing w:before="0" w:after="0"/>
              <w:jc w:val="center"/>
              <w:rPr>
                <w:rFonts w:eastAsia="MS PGothic"/>
                <w:sz w:val="16"/>
                <w:szCs w:val="22"/>
              </w:rPr>
            </w:pPr>
            <w:r w:rsidRPr="00A477AD">
              <w:rPr>
                <w:rFonts w:eastAsia="MS PGothic"/>
                <w:sz w:val="16"/>
                <w:szCs w:val="22"/>
              </w:rPr>
              <w:t>135</w:t>
            </w:r>
            <w:r w:rsidR="005E2C8F">
              <w:rPr>
                <w:rFonts w:eastAsia="MS PGothic"/>
                <w:sz w:val="16"/>
                <w:szCs w:val="22"/>
              </w:rPr>
              <w:t>–</w:t>
            </w:r>
          </w:p>
        </w:tc>
        <w:tc>
          <w:tcPr>
            <w:tcW w:w="1236" w:type="dxa"/>
            <w:tcBorders>
              <w:top w:val="single" w:sz="4" w:space="0" w:color="auto"/>
              <w:left w:val="single" w:sz="4" w:space="0" w:color="auto"/>
              <w:bottom w:val="single" w:sz="4" w:space="0" w:color="auto"/>
              <w:right w:val="single" w:sz="4" w:space="0" w:color="auto"/>
            </w:tcBorders>
            <w:vAlign w:val="center"/>
          </w:tcPr>
          <w:p w:rsidR="00311991" w:rsidRPr="00A477AD" w:rsidRDefault="00311991" w:rsidP="00A477AD">
            <w:pPr>
              <w:pStyle w:val="Tabletext"/>
              <w:spacing w:before="0" w:after="0"/>
              <w:jc w:val="center"/>
              <w:rPr>
                <w:rFonts w:eastAsia="MS PGothic"/>
                <w:sz w:val="16"/>
                <w:szCs w:val="22"/>
              </w:rPr>
            </w:pPr>
            <w:r w:rsidRPr="00A477AD">
              <w:rPr>
                <w:rFonts w:eastAsia="MS PGothic"/>
                <w:sz w:val="16"/>
                <w:szCs w:val="22"/>
              </w:rPr>
              <w:t>80</w:t>
            </w:r>
            <w:r w:rsidR="005E2C8F">
              <w:rPr>
                <w:rFonts w:eastAsia="MS PGothic"/>
                <w:sz w:val="16"/>
                <w:szCs w:val="22"/>
              </w:rPr>
              <w:t>–</w:t>
            </w:r>
          </w:p>
        </w:tc>
        <w:tc>
          <w:tcPr>
            <w:tcW w:w="988" w:type="dxa"/>
            <w:tcBorders>
              <w:top w:val="single" w:sz="4" w:space="0" w:color="auto"/>
              <w:left w:val="single" w:sz="4" w:space="0" w:color="auto"/>
              <w:bottom w:val="single" w:sz="4" w:space="0" w:color="auto"/>
              <w:right w:val="single" w:sz="4" w:space="0" w:color="auto"/>
            </w:tcBorders>
            <w:vAlign w:val="center"/>
          </w:tcPr>
          <w:p w:rsidR="00311991" w:rsidRPr="00A477AD" w:rsidRDefault="00311991" w:rsidP="00A477AD">
            <w:pPr>
              <w:pStyle w:val="Tabletext"/>
              <w:spacing w:before="0" w:after="0"/>
              <w:jc w:val="center"/>
              <w:rPr>
                <w:rFonts w:eastAsia="MS PGothic"/>
                <w:sz w:val="16"/>
                <w:szCs w:val="22"/>
              </w:rPr>
            </w:pPr>
          </w:p>
        </w:tc>
        <w:tc>
          <w:tcPr>
            <w:tcW w:w="1465" w:type="dxa"/>
            <w:tcBorders>
              <w:top w:val="single" w:sz="4" w:space="0" w:color="auto"/>
              <w:left w:val="single" w:sz="4" w:space="0" w:color="auto"/>
              <w:bottom w:val="single" w:sz="4" w:space="0" w:color="auto"/>
              <w:right w:val="single" w:sz="4" w:space="0" w:color="auto"/>
            </w:tcBorders>
            <w:vAlign w:val="center"/>
          </w:tcPr>
          <w:p w:rsidR="00311991" w:rsidRPr="00A477AD" w:rsidRDefault="00311991" w:rsidP="00A477AD">
            <w:pPr>
              <w:pStyle w:val="Tabletext"/>
              <w:spacing w:before="0" w:after="0"/>
              <w:jc w:val="center"/>
              <w:rPr>
                <w:sz w:val="16"/>
                <w:szCs w:val="22"/>
                <w:lang w:eastAsia="ja-JP"/>
              </w:rPr>
            </w:pPr>
            <w:r w:rsidRPr="00A477AD">
              <w:rPr>
                <w:sz w:val="16"/>
                <w:szCs w:val="22"/>
              </w:rPr>
              <w:t>70</w:t>
            </w:r>
            <w:r w:rsidR="005E2C8F">
              <w:rPr>
                <w:sz w:val="16"/>
                <w:szCs w:val="22"/>
              </w:rPr>
              <w:t>–</w:t>
            </w:r>
          </w:p>
        </w:tc>
        <w:tc>
          <w:tcPr>
            <w:tcW w:w="99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11991" w:rsidRPr="00A477AD" w:rsidRDefault="00311991" w:rsidP="00A477AD">
            <w:pPr>
              <w:pStyle w:val="Tabletext"/>
              <w:spacing w:before="0" w:after="0"/>
              <w:jc w:val="center"/>
              <w:rPr>
                <w:rFonts w:eastAsia="MS PGothic"/>
                <w:sz w:val="16"/>
                <w:szCs w:val="22"/>
              </w:rPr>
            </w:pPr>
            <w:r w:rsidRPr="00A477AD">
              <w:rPr>
                <w:sz w:val="16"/>
                <w:szCs w:val="22"/>
              </w:rPr>
              <w:t>70</w:t>
            </w:r>
            <w:r w:rsidR="005E2C8F">
              <w:rPr>
                <w:sz w:val="16"/>
                <w:szCs w:val="22"/>
              </w:rPr>
              <w:t>–</w:t>
            </w:r>
          </w:p>
        </w:tc>
        <w:tc>
          <w:tcPr>
            <w:tcW w:w="12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11991" w:rsidRPr="00A477AD" w:rsidRDefault="00311991" w:rsidP="00A477AD">
            <w:pPr>
              <w:pStyle w:val="Tabletext"/>
              <w:spacing w:before="0" w:after="0"/>
              <w:jc w:val="center"/>
              <w:rPr>
                <w:sz w:val="16"/>
                <w:szCs w:val="22"/>
                <w:lang w:eastAsia="ja-JP"/>
              </w:rPr>
            </w:pPr>
            <w:r w:rsidRPr="00A477AD">
              <w:rPr>
                <w:snapToGrid w:val="0"/>
                <w:sz w:val="16"/>
                <w:szCs w:val="22"/>
                <w:lang w:eastAsia="zh-CN"/>
              </w:rPr>
              <w:t>100</w:t>
            </w:r>
            <w:r w:rsidR="005E2C8F">
              <w:rPr>
                <w:snapToGrid w:val="0"/>
                <w:sz w:val="16"/>
                <w:szCs w:val="22"/>
                <w:lang w:eastAsia="zh-CN"/>
              </w:rPr>
              <w:t>–</w:t>
            </w:r>
          </w:p>
        </w:tc>
        <w:tc>
          <w:tcPr>
            <w:tcW w:w="1830"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11991" w:rsidRPr="00A477AD" w:rsidRDefault="00311991" w:rsidP="00A477AD">
            <w:pPr>
              <w:pStyle w:val="Tabletext"/>
              <w:spacing w:before="0" w:after="0"/>
              <w:jc w:val="center"/>
              <w:rPr>
                <w:rFonts w:eastAsia="MS PGothic"/>
                <w:sz w:val="16"/>
                <w:szCs w:val="22"/>
              </w:rPr>
            </w:pPr>
          </w:p>
        </w:tc>
      </w:tr>
      <w:tr w:rsidR="005E1CE2" w:rsidRPr="00A477AD" w:rsidTr="00240899">
        <w:trPr>
          <w:cantSplit/>
          <w:jc w:val="center"/>
        </w:trPr>
        <w:tc>
          <w:tcPr>
            <w:tcW w:w="1835" w:type="dxa"/>
            <w:tcBorders>
              <w:top w:val="single" w:sz="4" w:space="0" w:color="auto"/>
              <w:left w:val="single" w:sz="4" w:space="0" w:color="auto"/>
              <w:bottom w:val="single" w:sz="4" w:space="0" w:color="auto"/>
              <w:right w:val="single" w:sz="4" w:space="0" w:color="auto"/>
            </w:tcBorders>
            <w:vAlign w:val="center"/>
          </w:tcPr>
          <w:p w:rsidR="00311991" w:rsidRPr="00A477AD" w:rsidRDefault="00311991" w:rsidP="00A477AD">
            <w:pPr>
              <w:pStyle w:val="Tabletext"/>
              <w:spacing w:before="0" w:after="0"/>
              <w:rPr>
                <w:rFonts w:eastAsia="MS PGothic"/>
                <w:sz w:val="16"/>
                <w:szCs w:val="22"/>
              </w:rPr>
            </w:pPr>
            <w:r w:rsidRPr="00A477AD">
              <w:rPr>
                <w:rFonts w:hint="cs"/>
                <w:sz w:val="16"/>
                <w:szCs w:val="22"/>
                <w:rtl/>
              </w:rPr>
              <w:t>سوية بقاء المستقبل</w:t>
            </w:r>
            <w:r w:rsidRPr="00A477AD">
              <w:rPr>
                <w:sz w:val="16"/>
                <w:szCs w:val="22"/>
              </w:rPr>
              <w:t xml:space="preserve"> (dBW)</w:t>
            </w:r>
          </w:p>
        </w:tc>
        <w:tc>
          <w:tcPr>
            <w:tcW w:w="893" w:type="dxa"/>
            <w:tcBorders>
              <w:top w:val="single" w:sz="4" w:space="0" w:color="auto"/>
              <w:left w:val="single" w:sz="4" w:space="0" w:color="auto"/>
              <w:bottom w:val="single" w:sz="4" w:space="0" w:color="auto"/>
              <w:right w:val="single" w:sz="4" w:space="0" w:color="auto"/>
            </w:tcBorders>
            <w:vAlign w:val="center"/>
          </w:tcPr>
          <w:p w:rsidR="00311991" w:rsidRPr="00A477AD" w:rsidRDefault="00311991" w:rsidP="00A477AD">
            <w:pPr>
              <w:pStyle w:val="Tabletext"/>
              <w:spacing w:before="0" w:after="0"/>
              <w:jc w:val="center"/>
              <w:rPr>
                <w:rFonts w:eastAsia="MS PGothic"/>
                <w:sz w:val="16"/>
                <w:szCs w:val="22"/>
              </w:rPr>
            </w:pPr>
            <w:r w:rsidRPr="00A477AD">
              <w:rPr>
                <w:rFonts w:eastAsia="MS PGothic"/>
                <w:sz w:val="16"/>
                <w:szCs w:val="22"/>
              </w:rPr>
              <w:t>10</w:t>
            </w:r>
            <w:r w:rsidR="005E2C8F">
              <w:rPr>
                <w:rFonts w:eastAsia="MS PGothic"/>
                <w:sz w:val="16"/>
                <w:szCs w:val="22"/>
              </w:rPr>
              <w:t>–</w:t>
            </w:r>
          </w:p>
        </w:tc>
        <w:tc>
          <w:tcPr>
            <w:tcW w:w="1278" w:type="dxa"/>
            <w:tcBorders>
              <w:top w:val="single" w:sz="4" w:space="0" w:color="auto"/>
              <w:left w:val="single" w:sz="4" w:space="0" w:color="auto"/>
              <w:bottom w:val="single" w:sz="4" w:space="0" w:color="auto"/>
              <w:right w:val="single" w:sz="4" w:space="0" w:color="auto"/>
            </w:tcBorders>
            <w:vAlign w:val="center"/>
          </w:tcPr>
          <w:p w:rsidR="00311991" w:rsidRPr="00A477AD" w:rsidRDefault="00311991" w:rsidP="00A477AD">
            <w:pPr>
              <w:pStyle w:val="Tabletext"/>
              <w:spacing w:before="0" w:after="0"/>
              <w:jc w:val="center"/>
              <w:rPr>
                <w:rFonts w:eastAsia="MS PGothic"/>
                <w:sz w:val="16"/>
                <w:szCs w:val="22"/>
              </w:rPr>
            </w:pPr>
            <w:r w:rsidRPr="00A477AD">
              <w:rPr>
                <w:rFonts w:eastAsia="MS PGothic"/>
                <w:sz w:val="16"/>
                <w:szCs w:val="22"/>
              </w:rPr>
              <w:t>1</w:t>
            </w:r>
            <w:r w:rsidR="005E2C8F">
              <w:rPr>
                <w:rFonts w:eastAsia="MS PGothic"/>
                <w:sz w:val="16"/>
                <w:szCs w:val="22"/>
              </w:rPr>
              <w:t>–</w:t>
            </w:r>
          </w:p>
        </w:tc>
        <w:tc>
          <w:tcPr>
            <w:tcW w:w="970" w:type="dxa"/>
            <w:tcBorders>
              <w:top w:val="single" w:sz="4" w:space="0" w:color="auto"/>
              <w:left w:val="single" w:sz="4" w:space="0" w:color="auto"/>
              <w:bottom w:val="single" w:sz="4" w:space="0" w:color="auto"/>
              <w:right w:val="single" w:sz="4" w:space="0" w:color="auto"/>
            </w:tcBorders>
            <w:vAlign w:val="center"/>
          </w:tcPr>
          <w:p w:rsidR="00311991" w:rsidRPr="00A477AD" w:rsidRDefault="00311991" w:rsidP="00A477AD">
            <w:pPr>
              <w:pStyle w:val="Tabletext"/>
              <w:spacing w:before="0" w:after="0"/>
              <w:jc w:val="center"/>
              <w:rPr>
                <w:rFonts w:eastAsia="MS PGothic"/>
                <w:sz w:val="16"/>
                <w:szCs w:val="22"/>
              </w:rPr>
            </w:pPr>
            <w:r w:rsidRPr="00A477AD">
              <w:rPr>
                <w:rFonts w:eastAsia="MS PGothic"/>
                <w:sz w:val="16"/>
                <w:szCs w:val="22"/>
              </w:rPr>
              <w:t>10</w:t>
            </w:r>
            <w:r w:rsidR="005E2C8F">
              <w:rPr>
                <w:rFonts w:eastAsia="MS PGothic"/>
                <w:sz w:val="16"/>
                <w:szCs w:val="22"/>
              </w:rPr>
              <w:t>–</w:t>
            </w:r>
          </w:p>
        </w:tc>
        <w:tc>
          <w:tcPr>
            <w:tcW w:w="1316" w:type="dxa"/>
            <w:tcBorders>
              <w:top w:val="single" w:sz="4" w:space="0" w:color="auto"/>
              <w:left w:val="single" w:sz="4" w:space="0" w:color="auto"/>
              <w:bottom w:val="single" w:sz="4" w:space="0" w:color="auto"/>
              <w:right w:val="single" w:sz="4" w:space="0" w:color="auto"/>
            </w:tcBorders>
            <w:vAlign w:val="center"/>
          </w:tcPr>
          <w:p w:rsidR="00311991" w:rsidRPr="00A477AD" w:rsidRDefault="00311991" w:rsidP="00A477AD">
            <w:pPr>
              <w:pStyle w:val="Tabletext"/>
              <w:spacing w:before="0" w:after="0"/>
              <w:jc w:val="center"/>
              <w:rPr>
                <w:rFonts w:eastAsia="MS PGothic"/>
                <w:sz w:val="16"/>
                <w:szCs w:val="22"/>
              </w:rPr>
            </w:pPr>
            <w:r w:rsidRPr="00A477AD">
              <w:rPr>
                <w:rFonts w:eastAsia="MS PGothic"/>
                <w:sz w:val="16"/>
                <w:szCs w:val="22"/>
              </w:rPr>
              <w:t>1</w:t>
            </w:r>
            <w:r w:rsidR="005E2C8F">
              <w:rPr>
                <w:rFonts w:eastAsia="MS PGothic"/>
                <w:sz w:val="16"/>
                <w:szCs w:val="22"/>
              </w:rPr>
              <w:t>–</w:t>
            </w:r>
          </w:p>
        </w:tc>
        <w:tc>
          <w:tcPr>
            <w:tcW w:w="988" w:type="dxa"/>
            <w:tcBorders>
              <w:top w:val="single" w:sz="4" w:space="0" w:color="auto"/>
              <w:left w:val="single" w:sz="4" w:space="0" w:color="auto"/>
              <w:bottom w:val="single" w:sz="4" w:space="0" w:color="auto"/>
              <w:right w:val="single" w:sz="4" w:space="0" w:color="auto"/>
            </w:tcBorders>
            <w:vAlign w:val="center"/>
          </w:tcPr>
          <w:p w:rsidR="00311991" w:rsidRPr="00A477AD" w:rsidRDefault="00311991" w:rsidP="00A477AD">
            <w:pPr>
              <w:pStyle w:val="Tabletext"/>
              <w:spacing w:before="0" w:after="0"/>
              <w:jc w:val="center"/>
              <w:rPr>
                <w:rFonts w:eastAsia="MS PGothic"/>
                <w:sz w:val="16"/>
                <w:szCs w:val="22"/>
              </w:rPr>
            </w:pPr>
            <w:r w:rsidRPr="00A477AD">
              <w:rPr>
                <w:rFonts w:eastAsia="MS PGothic"/>
                <w:sz w:val="16"/>
                <w:szCs w:val="22"/>
              </w:rPr>
              <w:t>10</w:t>
            </w:r>
            <w:r w:rsidR="005E2C8F">
              <w:rPr>
                <w:rFonts w:eastAsia="MS PGothic"/>
                <w:sz w:val="16"/>
                <w:szCs w:val="22"/>
              </w:rPr>
              <w:t>–</w:t>
            </w:r>
          </w:p>
        </w:tc>
        <w:tc>
          <w:tcPr>
            <w:tcW w:w="1236" w:type="dxa"/>
            <w:tcBorders>
              <w:top w:val="single" w:sz="4" w:space="0" w:color="auto"/>
              <w:left w:val="single" w:sz="4" w:space="0" w:color="auto"/>
              <w:bottom w:val="single" w:sz="4" w:space="0" w:color="auto"/>
              <w:right w:val="single" w:sz="4" w:space="0" w:color="auto"/>
            </w:tcBorders>
            <w:vAlign w:val="center"/>
          </w:tcPr>
          <w:p w:rsidR="00311991" w:rsidRPr="00A477AD" w:rsidRDefault="00311991" w:rsidP="00A477AD">
            <w:pPr>
              <w:pStyle w:val="Tabletext"/>
              <w:spacing w:before="0" w:after="0"/>
              <w:jc w:val="center"/>
              <w:rPr>
                <w:rFonts w:eastAsia="MS PGothic"/>
                <w:sz w:val="16"/>
                <w:szCs w:val="22"/>
              </w:rPr>
            </w:pPr>
            <w:r w:rsidRPr="00A477AD">
              <w:rPr>
                <w:rFonts w:eastAsia="MS PGothic"/>
                <w:sz w:val="16"/>
                <w:szCs w:val="22"/>
              </w:rPr>
              <w:t>1</w:t>
            </w:r>
            <w:r w:rsidR="005E2C8F">
              <w:rPr>
                <w:rFonts w:eastAsia="MS PGothic"/>
                <w:sz w:val="16"/>
                <w:szCs w:val="22"/>
              </w:rPr>
              <w:t>–</w:t>
            </w:r>
          </w:p>
        </w:tc>
        <w:tc>
          <w:tcPr>
            <w:tcW w:w="988" w:type="dxa"/>
            <w:tcBorders>
              <w:top w:val="single" w:sz="4" w:space="0" w:color="auto"/>
              <w:left w:val="single" w:sz="4" w:space="0" w:color="auto"/>
              <w:bottom w:val="single" w:sz="4" w:space="0" w:color="auto"/>
              <w:right w:val="single" w:sz="4" w:space="0" w:color="auto"/>
            </w:tcBorders>
            <w:vAlign w:val="center"/>
          </w:tcPr>
          <w:p w:rsidR="00311991" w:rsidRPr="00A477AD" w:rsidRDefault="00311991" w:rsidP="00A477AD">
            <w:pPr>
              <w:pStyle w:val="Tabletext"/>
              <w:spacing w:before="0" w:after="0"/>
              <w:jc w:val="center"/>
              <w:rPr>
                <w:rFonts w:eastAsia="MS PGothic"/>
                <w:sz w:val="16"/>
                <w:szCs w:val="22"/>
              </w:rPr>
            </w:pPr>
          </w:p>
        </w:tc>
        <w:tc>
          <w:tcPr>
            <w:tcW w:w="1465" w:type="dxa"/>
            <w:tcBorders>
              <w:top w:val="single" w:sz="4" w:space="0" w:color="auto"/>
              <w:left w:val="single" w:sz="4" w:space="0" w:color="auto"/>
              <w:bottom w:val="single" w:sz="4" w:space="0" w:color="auto"/>
              <w:right w:val="single" w:sz="4" w:space="0" w:color="auto"/>
            </w:tcBorders>
            <w:vAlign w:val="center"/>
          </w:tcPr>
          <w:p w:rsidR="00311991" w:rsidRPr="00A477AD" w:rsidRDefault="00311991" w:rsidP="00A477AD">
            <w:pPr>
              <w:pStyle w:val="Tabletext"/>
              <w:spacing w:before="0" w:after="0"/>
              <w:jc w:val="center"/>
              <w:rPr>
                <w:sz w:val="16"/>
                <w:szCs w:val="22"/>
                <w:lang w:eastAsia="ja-JP"/>
              </w:rPr>
            </w:pPr>
            <w:r w:rsidRPr="00A477AD">
              <w:rPr>
                <w:sz w:val="16"/>
                <w:szCs w:val="22"/>
              </w:rPr>
              <w:t>20</w:t>
            </w:r>
            <w:r w:rsidR="005E2C8F">
              <w:rPr>
                <w:sz w:val="16"/>
                <w:szCs w:val="22"/>
              </w:rPr>
              <w:t>–</w:t>
            </w:r>
          </w:p>
        </w:tc>
        <w:tc>
          <w:tcPr>
            <w:tcW w:w="99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11991" w:rsidRPr="00A477AD" w:rsidRDefault="00311991" w:rsidP="00A477AD">
            <w:pPr>
              <w:pStyle w:val="Tabletext"/>
              <w:spacing w:before="0" w:after="0"/>
              <w:jc w:val="center"/>
              <w:rPr>
                <w:rFonts w:eastAsia="MS PGothic"/>
                <w:sz w:val="16"/>
                <w:szCs w:val="22"/>
              </w:rPr>
            </w:pPr>
            <w:r w:rsidRPr="00A477AD">
              <w:rPr>
                <w:sz w:val="16"/>
                <w:szCs w:val="22"/>
              </w:rPr>
              <w:t>20</w:t>
            </w:r>
            <w:r w:rsidR="005E2C8F">
              <w:rPr>
                <w:sz w:val="16"/>
                <w:szCs w:val="22"/>
              </w:rPr>
              <w:t>–</w:t>
            </w:r>
          </w:p>
        </w:tc>
        <w:tc>
          <w:tcPr>
            <w:tcW w:w="12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11991" w:rsidRPr="00A477AD" w:rsidRDefault="00311991" w:rsidP="00A477AD">
            <w:pPr>
              <w:pStyle w:val="Tabletext"/>
              <w:spacing w:before="0" w:after="0"/>
              <w:jc w:val="center"/>
              <w:rPr>
                <w:sz w:val="16"/>
                <w:szCs w:val="22"/>
                <w:lang w:eastAsia="ja-JP"/>
              </w:rPr>
            </w:pPr>
            <w:r w:rsidRPr="00A477AD">
              <w:rPr>
                <w:snapToGrid w:val="0"/>
                <w:sz w:val="16"/>
                <w:szCs w:val="22"/>
                <w:lang w:eastAsia="zh-CN"/>
              </w:rPr>
              <w:t>17</w:t>
            </w:r>
            <w:r w:rsidR="005E2C8F">
              <w:rPr>
                <w:snapToGrid w:val="0"/>
                <w:sz w:val="16"/>
                <w:szCs w:val="22"/>
                <w:lang w:eastAsia="zh-CN"/>
              </w:rPr>
              <w:t>–</w:t>
            </w:r>
          </w:p>
        </w:tc>
        <w:tc>
          <w:tcPr>
            <w:tcW w:w="1830"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11991" w:rsidRPr="00A477AD" w:rsidRDefault="00311991" w:rsidP="00A477AD">
            <w:pPr>
              <w:pStyle w:val="Tabletext"/>
              <w:spacing w:before="0" w:after="0"/>
              <w:jc w:val="center"/>
              <w:rPr>
                <w:rFonts w:eastAsia="MS PGothic"/>
                <w:sz w:val="16"/>
                <w:szCs w:val="22"/>
              </w:rPr>
            </w:pPr>
          </w:p>
        </w:tc>
      </w:tr>
      <w:tr w:rsidR="005E1CE2" w:rsidRPr="00A477AD" w:rsidTr="00240899">
        <w:trPr>
          <w:cantSplit/>
          <w:jc w:val="center"/>
        </w:trPr>
        <w:tc>
          <w:tcPr>
            <w:tcW w:w="1835" w:type="dxa"/>
            <w:tcBorders>
              <w:top w:val="single" w:sz="4" w:space="0" w:color="auto"/>
              <w:left w:val="single" w:sz="4" w:space="0" w:color="auto"/>
              <w:bottom w:val="single" w:sz="4" w:space="0" w:color="auto"/>
              <w:right w:val="single" w:sz="4" w:space="0" w:color="auto"/>
            </w:tcBorders>
            <w:vAlign w:val="center"/>
          </w:tcPr>
          <w:p w:rsidR="00311991" w:rsidRPr="00A477AD" w:rsidRDefault="00311991" w:rsidP="00A477AD">
            <w:pPr>
              <w:pStyle w:val="Tabletext"/>
              <w:spacing w:before="0" w:after="0"/>
              <w:rPr>
                <w:rFonts w:eastAsia="MS PGothic"/>
                <w:sz w:val="16"/>
                <w:szCs w:val="22"/>
              </w:rPr>
            </w:pPr>
            <w:r w:rsidRPr="00A477AD">
              <w:rPr>
                <w:rFonts w:hint="cs"/>
                <w:sz w:val="16"/>
                <w:szCs w:val="22"/>
                <w:rtl/>
              </w:rPr>
              <w:t xml:space="preserve">زمن استعادة فرط الحمولة </w:t>
            </w:r>
            <w:r w:rsidRPr="00A477AD">
              <w:rPr>
                <w:sz w:val="16"/>
                <w:szCs w:val="22"/>
              </w:rPr>
              <w:t xml:space="preserve"> (s)</w:t>
            </w:r>
          </w:p>
        </w:tc>
        <w:tc>
          <w:tcPr>
            <w:tcW w:w="893" w:type="dxa"/>
            <w:tcBorders>
              <w:top w:val="single" w:sz="4" w:space="0" w:color="auto"/>
              <w:left w:val="single" w:sz="4" w:space="0" w:color="auto"/>
              <w:bottom w:val="single" w:sz="4" w:space="0" w:color="auto"/>
              <w:right w:val="single" w:sz="4" w:space="0" w:color="auto"/>
            </w:tcBorders>
            <w:vAlign w:val="center"/>
          </w:tcPr>
          <w:p w:rsidR="00311991" w:rsidRPr="00A477AD" w:rsidRDefault="00311991" w:rsidP="005E1CE2">
            <w:pPr>
              <w:pStyle w:val="Tabletext"/>
              <w:spacing w:before="0" w:after="0"/>
              <w:jc w:val="center"/>
              <w:rPr>
                <w:rFonts w:eastAsia="MS PGothic"/>
                <w:sz w:val="16"/>
                <w:szCs w:val="22"/>
              </w:rPr>
            </w:pPr>
            <w:r w:rsidRPr="00A477AD">
              <w:rPr>
                <w:rFonts w:eastAsia="MS PGothic"/>
                <w:sz w:val="16"/>
                <w:szCs w:val="22"/>
              </w:rPr>
              <w:t>25</w:t>
            </w:r>
            <w:r w:rsidR="005E1CE2">
              <w:rPr>
                <w:rFonts w:eastAsia="MS PGothic"/>
                <w:sz w:val="16"/>
                <w:szCs w:val="22"/>
              </w:rPr>
              <w:t>,</w:t>
            </w:r>
            <w:r w:rsidRPr="00A477AD">
              <w:rPr>
                <w:rFonts w:eastAsia="MS PGothic"/>
                <w:sz w:val="16"/>
                <w:szCs w:val="22"/>
              </w:rPr>
              <w:t>0 × 10</w:t>
            </w:r>
            <w:r w:rsidRPr="00A477AD">
              <w:rPr>
                <w:rFonts w:eastAsia="MS PGothic"/>
                <w:sz w:val="16"/>
                <w:szCs w:val="22"/>
                <w:vertAlign w:val="superscript"/>
              </w:rPr>
              <w:t>−6</w:t>
            </w:r>
          </w:p>
        </w:tc>
        <w:tc>
          <w:tcPr>
            <w:tcW w:w="1278" w:type="dxa"/>
            <w:tcBorders>
              <w:top w:val="single" w:sz="4" w:space="0" w:color="auto"/>
              <w:left w:val="single" w:sz="4" w:space="0" w:color="auto"/>
              <w:bottom w:val="single" w:sz="4" w:space="0" w:color="auto"/>
              <w:right w:val="single" w:sz="4" w:space="0" w:color="auto"/>
            </w:tcBorders>
            <w:vAlign w:val="center"/>
          </w:tcPr>
          <w:p w:rsidR="00311991" w:rsidRPr="00A477AD" w:rsidRDefault="0062366D" w:rsidP="0062366D">
            <w:pPr>
              <w:pStyle w:val="Tabletext"/>
              <w:spacing w:before="0" w:after="0"/>
              <w:jc w:val="center"/>
              <w:rPr>
                <w:rFonts w:eastAsia="MS PGothic"/>
                <w:sz w:val="16"/>
                <w:szCs w:val="22"/>
              </w:rPr>
            </w:pPr>
            <w:r>
              <w:rPr>
                <w:rFonts w:hint="cs"/>
                <w:sz w:val="16"/>
                <w:szCs w:val="22"/>
                <w:rtl/>
              </w:rPr>
              <w:t>(</w:t>
            </w:r>
            <w:r w:rsidR="00311991" w:rsidRPr="00A477AD">
              <w:rPr>
                <w:sz w:val="16"/>
                <w:szCs w:val="22"/>
              </w:rPr>
              <w:t>1</w:t>
            </w:r>
            <w:r w:rsidR="00311991" w:rsidRPr="00A477AD">
              <w:rPr>
                <w:rFonts w:hint="cs"/>
                <w:sz w:val="16"/>
                <w:szCs w:val="22"/>
                <w:rtl/>
              </w:rPr>
              <w:t xml:space="preserve"> إلى</w:t>
            </w:r>
            <w:r w:rsidR="00311991" w:rsidRPr="00A477AD">
              <w:rPr>
                <w:sz w:val="16"/>
                <w:szCs w:val="22"/>
              </w:rPr>
              <w:t>5</w:t>
            </w:r>
            <w:r w:rsidR="00311991" w:rsidRPr="00A477AD">
              <w:rPr>
                <w:rFonts w:eastAsia="MS PGothic"/>
                <w:sz w:val="16"/>
                <w:szCs w:val="22"/>
              </w:rPr>
              <w:t xml:space="preserve"> × </w:t>
            </w:r>
            <w:r w:rsidR="00311991" w:rsidRPr="00A477AD">
              <w:rPr>
                <w:sz w:val="16"/>
                <w:szCs w:val="22"/>
              </w:rPr>
              <w:t>10</w:t>
            </w:r>
            <w:r w:rsidR="00311991" w:rsidRPr="00A477AD">
              <w:rPr>
                <w:sz w:val="16"/>
                <w:szCs w:val="22"/>
                <w:vertAlign w:val="superscript"/>
              </w:rPr>
              <w:t>−6</w:t>
            </w:r>
            <w:r w:rsidRPr="0062366D">
              <w:rPr>
                <w:rFonts w:hint="cs"/>
                <w:sz w:val="16"/>
                <w:szCs w:val="22"/>
                <w:rtl/>
              </w:rPr>
              <w:t>)</w:t>
            </w:r>
          </w:p>
        </w:tc>
        <w:tc>
          <w:tcPr>
            <w:tcW w:w="970" w:type="dxa"/>
            <w:tcBorders>
              <w:top w:val="single" w:sz="4" w:space="0" w:color="auto"/>
              <w:left w:val="single" w:sz="4" w:space="0" w:color="auto"/>
              <w:bottom w:val="single" w:sz="4" w:space="0" w:color="auto"/>
              <w:right w:val="single" w:sz="4" w:space="0" w:color="auto"/>
            </w:tcBorders>
            <w:vAlign w:val="center"/>
          </w:tcPr>
          <w:p w:rsidR="00311991" w:rsidRPr="00A477AD" w:rsidRDefault="00311991" w:rsidP="005E1CE2">
            <w:pPr>
              <w:pStyle w:val="Tabletext"/>
              <w:spacing w:before="0" w:after="0"/>
              <w:jc w:val="center"/>
              <w:rPr>
                <w:rFonts w:eastAsia="MS PGothic"/>
                <w:sz w:val="16"/>
                <w:szCs w:val="22"/>
              </w:rPr>
            </w:pPr>
            <w:r w:rsidRPr="00A477AD">
              <w:rPr>
                <w:rFonts w:eastAsia="MS PGothic"/>
                <w:sz w:val="16"/>
                <w:szCs w:val="22"/>
              </w:rPr>
              <w:t>25</w:t>
            </w:r>
            <w:r w:rsidR="005E1CE2">
              <w:rPr>
                <w:rFonts w:eastAsia="MS PGothic"/>
                <w:sz w:val="16"/>
                <w:szCs w:val="22"/>
              </w:rPr>
              <w:t>,</w:t>
            </w:r>
            <w:r w:rsidRPr="00A477AD">
              <w:rPr>
                <w:rFonts w:eastAsia="MS PGothic"/>
                <w:sz w:val="16"/>
                <w:szCs w:val="22"/>
              </w:rPr>
              <w:t>0 × 10</w:t>
            </w:r>
            <w:r w:rsidRPr="00A477AD">
              <w:rPr>
                <w:rFonts w:eastAsia="MS PGothic"/>
                <w:sz w:val="16"/>
                <w:szCs w:val="22"/>
                <w:vertAlign w:val="superscript"/>
              </w:rPr>
              <w:t>−6</w:t>
            </w:r>
          </w:p>
        </w:tc>
        <w:tc>
          <w:tcPr>
            <w:tcW w:w="1316" w:type="dxa"/>
            <w:tcBorders>
              <w:top w:val="single" w:sz="4" w:space="0" w:color="auto"/>
              <w:left w:val="single" w:sz="4" w:space="0" w:color="auto"/>
              <w:bottom w:val="single" w:sz="4" w:space="0" w:color="auto"/>
              <w:right w:val="single" w:sz="4" w:space="0" w:color="auto"/>
            </w:tcBorders>
            <w:vAlign w:val="center"/>
          </w:tcPr>
          <w:p w:rsidR="00311991" w:rsidRPr="0062366D" w:rsidRDefault="0062366D" w:rsidP="0062366D">
            <w:pPr>
              <w:pStyle w:val="Tabletext"/>
              <w:spacing w:before="0" w:after="0"/>
              <w:jc w:val="center"/>
              <w:rPr>
                <w:rFonts w:eastAsia="MS PGothic"/>
                <w:sz w:val="16"/>
                <w:szCs w:val="22"/>
              </w:rPr>
            </w:pPr>
            <w:r>
              <w:rPr>
                <w:rFonts w:hint="cs"/>
                <w:sz w:val="16"/>
                <w:szCs w:val="22"/>
                <w:rtl/>
              </w:rPr>
              <w:t>(</w:t>
            </w:r>
            <w:r w:rsidR="00311991" w:rsidRPr="00A477AD">
              <w:rPr>
                <w:sz w:val="16"/>
                <w:szCs w:val="22"/>
              </w:rPr>
              <w:t>1</w:t>
            </w:r>
            <w:r w:rsidR="00311991" w:rsidRPr="00A477AD">
              <w:rPr>
                <w:rFonts w:hint="cs"/>
                <w:sz w:val="16"/>
                <w:szCs w:val="22"/>
                <w:rtl/>
              </w:rPr>
              <w:t xml:space="preserve"> إلى</w:t>
            </w:r>
            <w:r w:rsidR="00311991" w:rsidRPr="00A477AD">
              <w:rPr>
                <w:sz w:val="16"/>
                <w:szCs w:val="22"/>
              </w:rPr>
              <w:t>5</w:t>
            </w:r>
            <w:r w:rsidR="00311991" w:rsidRPr="00A477AD">
              <w:rPr>
                <w:rFonts w:eastAsia="MS PGothic"/>
                <w:sz w:val="16"/>
                <w:szCs w:val="22"/>
              </w:rPr>
              <w:t xml:space="preserve"> × </w:t>
            </w:r>
            <w:r w:rsidR="00311991" w:rsidRPr="00A477AD">
              <w:rPr>
                <w:sz w:val="16"/>
                <w:szCs w:val="22"/>
              </w:rPr>
              <w:t>10</w:t>
            </w:r>
            <w:r w:rsidR="00311991" w:rsidRPr="00A477AD">
              <w:rPr>
                <w:sz w:val="16"/>
                <w:szCs w:val="22"/>
                <w:vertAlign w:val="superscript"/>
              </w:rPr>
              <w:t>−6</w:t>
            </w:r>
            <w:r>
              <w:rPr>
                <w:rFonts w:hint="cs"/>
                <w:sz w:val="16"/>
                <w:szCs w:val="22"/>
                <w:rtl/>
              </w:rPr>
              <w:t>)</w:t>
            </w:r>
          </w:p>
        </w:tc>
        <w:tc>
          <w:tcPr>
            <w:tcW w:w="98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11991" w:rsidRPr="00A477AD" w:rsidRDefault="00311991" w:rsidP="005E1CE2">
            <w:pPr>
              <w:pStyle w:val="Tabletext"/>
              <w:spacing w:before="0" w:after="0"/>
              <w:jc w:val="center"/>
              <w:rPr>
                <w:rFonts w:eastAsia="MS PGothic"/>
                <w:sz w:val="16"/>
                <w:szCs w:val="22"/>
              </w:rPr>
            </w:pPr>
            <w:r w:rsidRPr="00A477AD">
              <w:rPr>
                <w:rFonts w:eastAsia="MS PGothic"/>
                <w:sz w:val="16"/>
                <w:szCs w:val="22"/>
              </w:rPr>
              <w:t>25</w:t>
            </w:r>
            <w:r w:rsidR="005E1CE2">
              <w:rPr>
                <w:rFonts w:eastAsia="MS PGothic"/>
                <w:sz w:val="16"/>
                <w:szCs w:val="22"/>
              </w:rPr>
              <w:t>,</w:t>
            </w:r>
            <w:r w:rsidRPr="00A477AD">
              <w:rPr>
                <w:rFonts w:eastAsia="MS PGothic"/>
                <w:sz w:val="16"/>
                <w:szCs w:val="22"/>
              </w:rPr>
              <w:t>0 × 10</w:t>
            </w:r>
            <w:r w:rsidRPr="00A477AD">
              <w:rPr>
                <w:rFonts w:eastAsia="MS PGothic"/>
                <w:sz w:val="16"/>
                <w:szCs w:val="22"/>
                <w:vertAlign w:val="superscript"/>
              </w:rPr>
              <w:t>−6</w:t>
            </w:r>
          </w:p>
        </w:tc>
        <w:tc>
          <w:tcPr>
            <w:tcW w:w="1236" w:type="dxa"/>
            <w:tcBorders>
              <w:top w:val="single" w:sz="4" w:space="0" w:color="auto"/>
              <w:left w:val="single" w:sz="4" w:space="0" w:color="auto"/>
              <w:bottom w:val="single" w:sz="4" w:space="0" w:color="auto"/>
              <w:right w:val="single" w:sz="4" w:space="0" w:color="auto"/>
            </w:tcBorders>
            <w:vAlign w:val="center"/>
          </w:tcPr>
          <w:p w:rsidR="00311991" w:rsidRPr="00A477AD" w:rsidRDefault="0062366D" w:rsidP="0062366D">
            <w:pPr>
              <w:pStyle w:val="Tabletext"/>
              <w:spacing w:before="0" w:after="0"/>
              <w:jc w:val="center"/>
              <w:rPr>
                <w:rFonts w:eastAsia="MS PGothic"/>
                <w:sz w:val="16"/>
                <w:szCs w:val="22"/>
              </w:rPr>
            </w:pPr>
            <w:r>
              <w:rPr>
                <w:rFonts w:hint="cs"/>
                <w:sz w:val="16"/>
                <w:szCs w:val="22"/>
                <w:rtl/>
              </w:rPr>
              <w:t>(</w:t>
            </w:r>
            <w:r w:rsidR="00311991" w:rsidRPr="00A477AD">
              <w:rPr>
                <w:sz w:val="16"/>
                <w:szCs w:val="22"/>
              </w:rPr>
              <w:t>1</w:t>
            </w:r>
            <w:r w:rsidR="00311991" w:rsidRPr="00A477AD">
              <w:rPr>
                <w:rFonts w:hint="cs"/>
                <w:sz w:val="16"/>
                <w:szCs w:val="22"/>
                <w:rtl/>
              </w:rPr>
              <w:t xml:space="preserve"> إلى</w:t>
            </w:r>
            <w:r w:rsidR="00311991" w:rsidRPr="00A477AD">
              <w:rPr>
                <w:sz w:val="16"/>
                <w:szCs w:val="22"/>
              </w:rPr>
              <w:t>5</w:t>
            </w:r>
            <w:r w:rsidR="00311991" w:rsidRPr="00A477AD">
              <w:rPr>
                <w:rFonts w:eastAsia="MS PGothic"/>
                <w:sz w:val="16"/>
                <w:szCs w:val="22"/>
              </w:rPr>
              <w:t xml:space="preserve"> × </w:t>
            </w:r>
            <w:r w:rsidR="00311991" w:rsidRPr="00A477AD">
              <w:rPr>
                <w:sz w:val="16"/>
                <w:szCs w:val="22"/>
              </w:rPr>
              <w:t>10</w:t>
            </w:r>
            <w:r w:rsidR="00311991" w:rsidRPr="00A477AD">
              <w:rPr>
                <w:sz w:val="16"/>
                <w:szCs w:val="22"/>
                <w:vertAlign w:val="superscript"/>
              </w:rPr>
              <w:t>−6</w:t>
            </w:r>
            <w:r w:rsidRPr="0062366D">
              <w:rPr>
                <w:rFonts w:hint="cs"/>
                <w:sz w:val="16"/>
                <w:szCs w:val="22"/>
                <w:rtl/>
              </w:rPr>
              <w:t>)</w:t>
            </w:r>
          </w:p>
        </w:tc>
        <w:tc>
          <w:tcPr>
            <w:tcW w:w="988" w:type="dxa"/>
            <w:tcBorders>
              <w:top w:val="single" w:sz="4" w:space="0" w:color="auto"/>
              <w:left w:val="single" w:sz="4" w:space="0" w:color="auto"/>
              <w:bottom w:val="single" w:sz="4" w:space="0" w:color="auto"/>
              <w:right w:val="single" w:sz="4" w:space="0" w:color="auto"/>
            </w:tcBorders>
            <w:vAlign w:val="center"/>
          </w:tcPr>
          <w:p w:rsidR="00311991" w:rsidRPr="00A477AD" w:rsidRDefault="00311991" w:rsidP="00A477AD">
            <w:pPr>
              <w:pStyle w:val="Tabletext"/>
              <w:spacing w:before="0" w:after="0"/>
              <w:jc w:val="center"/>
              <w:rPr>
                <w:rFonts w:eastAsia="MS PGothic"/>
                <w:sz w:val="16"/>
                <w:szCs w:val="22"/>
              </w:rPr>
            </w:pPr>
          </w:p>
        </w:tc>
        <w:tc>
          <w:tcPr>
            <w:tcW w:w="1465" w:type="dxa"/>
            <w:tcBorders>
              <w:top w:val="single" w:sz="4" w:space="0" w:color="auto"/>
              <w:left w:val="single" w:sz="4" w:space="0" w:color="auto"/>
              <w:bottom w:val="single" w:sz="4" w:space="0" w:color="auto"/>
              <w:right w:val="single" w:sz="4" w:space="0" w:color="auto"/>
            </w:tcBorders>
            <w:vAlign w:val="center"/>
          </w:tcPr>
          <w:p w:rsidR="00311991" w:rsidRPr="00A477AD" w:rsidRDefault="00311991" w:rsidP="00A477AD">
            <w:pPr>
              <w:pStyle w:val="Tabletext"/>
              <w:spacing w:before="0" w:after="0"/>
              <w:jc w:val="center"/>
              <w:rPr>
                <w:sz w:val="16"/>
                <w:szCs w:val="22"/>
                <w:lang w:eastAsia="ja-JP"/>
              </w:rPr>
            </w:pPr>
            <w:r w:rsidRPr="00A477AD">
              <w:rPr>
                <w:snapToGrid w:val="0"/>
                <w:sz w:val="16"/>
                <w:szCs w:val="22"/>
              </w:rPr>
              <w:t>30 </w:t>
            </w:r>
            <w:r w:rsidRPr="00A477AD">
              <w:rPr>
                <w:rFonts w:eastAsia="MS PGothic"/>
                <w:sz w:val="16"/>
                <w:szCs w:val="22"/>
              </w:rPr>
              <w:t>×</w:t>
            </w:r>
            <w:r w:rsidRPr="00A477AD">
              <w:rPr>
                <w:snapToGrid w:val="0"/>
                <w:sz w:val="16"/>
                <w:szCs w:val="22"/>
              </w:rPr>
              <w:t> 10</w:t>
            </w:r>
            <w:r w:rsidRPr="00A477AD">
              <w:rPr>
                <w:snapToGrid w:val="0"/>
                <w:sz w:val="16"/>
                <w:szCs w:val="22"/>
                <w:vertAlign w:val="superscript"/>
              </w:rPr>
              <w:t>−6</w:t>
            </w:r>
          </w:p>
        </w:tc>
        <w:tc>
          <w:tcPr>
            <w:tcW w:w="99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11991" w:rsidRPr="00A477AD" w:rsidRDefault="00311991" w:rsidP="00A477AD">
            <w:pPr>
              <w:pStyle w:val="Tabletext"/>
              <w:spacing w:before="0" w:after="0"/>
              <w:jc w:val="center"/>
              <w:rPr>
                <w:rFonts w:eastAsia="MS PGothic"/>
                <w:sz w:val="16"/>
                <w:szCs w:val="22"/>
              </w:rPr>
            </w:pPr>
            <w:r w:rsidRPr="00A477AD">
              <w:rPr>
                <w:snapToGrid w:val="0"/>
                <w:sz w:val="16"/>
                <w:szCs w:val="22"/>
              </w:rPr>
              <w:t>30 </w:t>
            </w:r>
            <w:r w:rsidRPr="00A477AD">
              <w:rPr>
                <w:rFonts w:eastAsia="MS PGothic"/>
                <w:sz w:val="16"/>
                <w:szCs w:val="22"/>
              </w:rPr>
              <w:t>×</w:t>
            </w:r>
            <w:r w:rsidRPr="00A477AD">
              <w:rPr>
                <w:snapToGrid w:val="0"/>
                <w:sz w:val="16"/>
                <w:szCs w:val="22"/>
              </w:rPr>
              <w:t> 10</w:t>
            </w:r>
            <w:r w:rsidRPr="00A477AD">
              <w:rPr>
                <w:snapToGrid w:val="0"/>
                <w:sz w:val="16"/>
                <w:szCs w:val="22"/>
                <w:vertAlign w:val="superscript"/>
              </w:rPr>
              <w:t>−6</w:t>
            </w:r>
          </w:p>
        </w:tc>
        <w:tc>
          <w:tcPr>
            <w:tcW w:w="12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11991" w:rsidRPr="00A477AD" w:rsidRDefault="00311991" w:rsidP="00A477AD">
            <w:pPr>
              <w:pStyle w:val="Tabletext"/>
              <w:spacing w:before="0" w:after="0"/>
              <w:jc w:val="center"/>
              <w:rPr>
                <w:sz w:val="16"/>
                <w:szCs w:val="22"/>
                <w:lang w:eastAsia="ja-JP"/>
              </w:rPr>
            </w:pPr>
            <w:r w:rsidRPr="00A477AD">
              <w:rPr>
                <w:snapToGrid w:val="0"/>
                <w:sz w:val="16"/>
                <w:szCs w:val="22"/>
              </w:rPr>
              <w:t>30 </w:t>
            </w:r>
            <w:r w:rsidRPr="00A477AD">
              <w:rPr>
                <w:rFonts w:eastAsia="MS PGothic"/>
                <w:sz w:val="16"/>
                <w:szCs w:val="22"/>
              </w:rPr>
              <w:t>×</w:t>
            </w:r>
            <w:r w:rsidRPr="00A477AD">
              <w:rPr>
                <w:snapToGrid w:val="0"/>
                <w:sz w:val="16"/>
                <w:szCs w:val="22"/>
              </w:rPr>
              <w:t> 10</w:t>
            </w:r>
            <w:r w:rsidRPr="00A477AD">
              <w:rPr>
                <w:snapToGrid w:val="0"/>
                <w:sz w:val="16"/>
                <w:szCs w:val="22"/>
                <w:vertAlign w:val="superscript"/>
              </w:rPr>
              <w:t>−6</w:t>
            </w:r>
          </w:p>
        </w:tc>
        <w:tc>
          <w:tcPr>
            <w:tcW w:w="1830"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11991" w:rsidRPr="00A477AD" w:rsidRDefault="00311991" w:rsidP="00A477AD">
            <w:pPr>
              <w:pStyle w:val="Tabletext"/>
              <w:spacing w:before="0" w:after="0"/>
              <w:jc w:val="center"/>
              <w:rPr>
                <w:rFonts w:eastAsia="MS PGothic"/>
                <w:sz w:val="16"/>
                <w:szCs w:val="22"/>
              </w:rPr>
            </w:pPr>
            <w:r w:rsidRPr="00A477AD">
              <w:rPr>
                <w:snapToGrid w:val="0"/>
                <w:sz w:val="16"/>
                <w:szCs w:val="22"/>
              </w:rPr>
              <w:t>30 </w:t>
            </w:r>
            <w:r w:rsidRPr="00A477AD">
              <w:rPr>
                <w:rFonts w:eastAsia="MS PGothic"/>
                <w:sz w:val="16"/>
                <w:szCs w:val="22"/>
              </w:rPr>
              <w:t>×</w:t>
            </w:r>
            <w:r w:rsidRPr="00A477AD">
              <w:rPr>
                <w:snapToGrid w:val="0"/>
                <w:sz w:val="16"/>
                <w:szCs w:val="22"/>
              </w:rPr>
              <w:t> 10</w:t>
            </w:r>
            <w:r w:rsidRPr="00A477AD">
              <w:rPr>
                <w:snapToGrid w:val="0"/>
                <w:sz w:val="16"/>
                <w:szCs w:val="22"/>
                <w:vertAlign w:val="superscript"/>
              </w:rPr>
              <w:t>−6</w:t>
            </w:r>
          </w:p>
        </w:tc>
      </w:tr>
    </w:tbl>
    <w:p w:rsidR="006249F5" w:rsidRPr="00240899" w:rsidRDefault="006249F5" w:rsidP="00945543">
      <w:pPr>
        <w:pStyle w:val="Tablelegend"/>
        <w:tabs>
          <w:tab w:val="clear" w:pos="284"/>
        </w:tabs>
        <w:spacing w:before="80" w:after="0" w:line="168" w:lineRule="auto"/>
        <w:ind w:left="107" w:right="-142" w:hanging="283"/>
        <w:rPr>
          <w:sz w:val="16"/>
          <w:szCs w:val="22"/>
        </w:rPr>
      </w:pPr>
      <w:r w:rsidRPr="00240899">
        <w:rPr>
          <w:rFonts w:eastAsia="MS PGothic"/>
          <w:sz w:val="16"/>
          <w:szCs w:val="22"/>
        </w:rPr>
        <w:t>*</w:t>
      </w:r>
      <w:r w:rsidRPr="00240899">
        <w:rPr>
          <w:sz w:val="16"/>
          <w:szCs w:val="22"/>
        </w:rPr>
        <w:tab/>
      </w:r>
      <w:r w:rsidRPr="00240899">
        <w:rPr>
          <w:rFonts w:hint="cs"/>
          <w:sz w:val="16"/>
          <w:szCs w:val="22"/>
          <w:rtl/>
        </w:rPr>
        <w:t xml:space="preserve">تشمل أعمدة الجدول هذه خصائص وعتبات للمستقبلات التي تعمل في النطاق </w:t>
      </w:r>
      <w:r w:rsidRPr="00240899">
        <w:rPr>
          <w:sz w:val="16"/>
          <w:szCs w:val="22"/>
        </w:rPr>
        <w:t>MHz 1 610</w:t>
      </w:r>
      <w:r w:rsidRPr="00240899">
        <w:rPr>
          <w:sz w:val="16"/>
          <w:szCs w:val="22"/>
        </w:rPr>
        <w:noBreakHyphen/>
        <w:t>1 559</w:t>
      </w:r>
      <w:r w:rsidRPr="00240899">
        <w:rPr>
          <w:rFonts w:hint="cs"/>
          <w:sz w:val="16"/>
          <w:szCs w:val="22"/>
          <w:rtl/>
        </w:rPr>
        <w:t xml:space="preserve">. (مستقبلات </w:t>
      </w:r>
      <w:r w:rsidRPr="00240899">
        <w:rPr>
          <w:sz w:val="16"/>
          <w:szCs w:val="22"/>
        </w:rPr>
        <w:t>CDMA</w:t>
      </w:r>
      <w:r w:rsidRPr="00240899">
        <w:rPr>
          <w:rFonts w:hint="cs"/>
          <w:sz w:val="16"/>
          <w:szCs w:val="22"/>
          <w:rtl/>
        </w:rPr>
        <w:t xml:space="preserve"> من هذا النمط تعمل بالإشارات الموصوفة في الملحق </w:t>
      </w:r>
      <w:r w:rsidRPr="00240899">
        <w:rPr>
          <w:sz w:val="16"/>
          <w:szCs w:val="22"/>
        </w:rPr>
        <w:t>2</w:t>
      </w:r>
      <w:r w:rsidRPr="00240899">
        <w:rPr>
          <w:rFonts w:hint="cs"/>
          <w:sz w:val="16"/>
          <w:szCs w:val="22"/>
          <w:rtl/>
        </w:rPr>
        <w:t xml:space="preserve"> في التوصية </w:t>
      </w:r>
      <w:r w:rsidRPr="00240899">
        <w:rPr>
          <w:sz w:val="16"/>
          <w:szCs w:val="22"/>
        </w:rPr>
        <w:t>ITU</w:t>
      </w:r>
      <w:r w:rsidRPr="00240899">
        <w:rPr>
          <w:sz w:val="16"/>
          <w:szCs w:val="22"/>
        </w:rPr>
        <w:noBreakHyphen/>
        <w:t>R М.1787</w:t>
      </w:r>
      <w:r w:rsidRPr="00240899">
        <w:rPr>
          <w:rFonts w:hint="cs"/>
          <w:sz w:val="16"/>
          <w:szCs w:val="22"/>
          <w:rtl/>
        </w:rPr>
        <w:t>) بالنسبة</w:t>
      </w:r>
      <w:r w:rsidRPr="00240899">
        <w:rPr>
          <w:rFonts w:hint="eastAsia"/>
          <w:sz w:val="16"/>
          <w:szCs w:val="22"/>
          <w:rtl/>
        </w:rPr>
        <w:t> </w:t>
      </w:r>
      <w:r w:rsidRPr="00240899">
        <w:rPr>
          <w:rFonts w:hint="cs"/>
          <w:sz w:val="16"/>
          <w:szCs w:val="22"/>
          <w:rtl/>
        </w:rPr>
        <w:t xml:space="preserve">لخصائص وعتبات المستقبلات التي تحوز وتتتبع أيضاً إشارات </w:t>
      </w:r>
      <w:r w:rsidRPr="00240899">
        <w:rPr>
          <w:sz w:val="16"/>
          <w:szCs w:val="22"/>
        </w:rPr>
        <w:t>RNSS</w:t>
      </w:r>
      <w:r w:rsidRPr="00240899">
        <w:rPr>
          <w:rFonts w:hint="cs"/>
          <w:sz w:val="16"/>
          <w:szCs w:val="22"/>
          <w:rtl/>
        </w:rPr>
        <w:t xml:space="preserve"> في النطاق </w:t>
      </w:r>
      <w:r w:rsidRPr="00240899">
        <w:rPr>
          <w:sz w:val="16"/>
          <w:szCs w:val="22"/>
        </w:rPr>
        <w:t>MHz 1 300</w:t>
      </w:r>
      <w:r w:rsidRPr="00240899">
        <w:rPr>
          <w:sz w:val="16"/>
          <w:szCs w:val="22"/>
        </w:rPr>
        <w:noBreakHyphen/>
        <w:t>1 215</w:t>
      </w:r>
      <w:r w:rsidRPr="00240899">
        <w:rPr>
          <w:rFonts w:hint="cs"/>
          <w:sz w:val="16"/>
          <w:szCs w:val="22"/>
          <w:rtl/>
        </w:rPr>
        <w:t xml:space="preserve"> و/أو </w:t>
      </w:r>
      <w:r w:rsidRPr="00240899">
        <w:rPr>
          <w:sz w:val="16"/>
          <w:szCs w:val="22"/>
        </w:rPr>
        <w:t>MHz 1 215</w:t>
      </w:r>
      <w:r w:rsidRPr="00240899">
        <w:rPr>
          <w:sz w:val="16"/>
          <w:szCs w:val="22"/>
        </w:rPr>
        <w:noBreakHyphen/>
        <w:t>1 164</w:t>
      </w:r>
      <w:r w:rsidRPr="00240899">
        <w:rPr>
          <w:rFonts w:hint="cs"/>
          <w:sz w:val="16"/>
          <w:szCs w:val="22"/>
          <w:rtl/>
        </w:rPr>
        <w:t xml:space="preserve">، راجع أيضاً التوصية </w:t>
      </w:r>
      <w:r w:rsidRPr="00240899">
        <w:rPr>
          <w:sz w:val="16"/>
          <w:szCs w:val="22"/>
        </w:rPr>
        <w:t>ITU</w:t>
      </w:r>
      <w:r w:rsidRPr="00240899">
        <w:rPr>
          <w:sz w:val="16"/>
          <w:szCs w:val="22"/>
        </w:rPr>
        <w:noBreakHyphen/>
        <w:t>R M.1902</w:t>
      </w:r>
      <w:r w:rsidRPr="00240899">
        <w:rPr>
          <w:rFonts w:hint="cs"/>
          <w:sz w:val="16"/>
          <w:szCs w:val="22"/>
          <w:rtl/>
        </w:rPr>
        <w:t xml:space="preserve"> و/أو </w:t>
      </w:r>
      <w:r w:rsidRPr="00240899">
        <w:rPr>
          <w:sz w:val="16"/>
          <w:szCs w:val="22"/>
        </w:rPr>
        <w:t>ITU</w:t>
      </w:r>
      <w:r w:rsidRPr="00240899">
        <w:rPr>
          <w:sz w:val="16"/>
          <w:szCs w:val="22"/>
        </w:rPr>
        <w:noBreakHyphen/>
        <w:t>R M.1905</w:t>
      </w:r>
      <w:r w:rsidRPr="00240899">
        <w:rPr>
          <w:rFonts w:hint="cs"/>
          <w:sz w:val="16"/>
          <w:szCs w:val="22"/>
          <w:rtl/>
        </w:rPr>
        <w:t>.</w:t>
      </w:r>
    </w:p>
    <w:p w:rsidR="00240899" w:rsidRPr="00240899" w:rsidRDefault="00240899" w:rsidP="0025474B">
      <w:pPr>
        <w:pStyle w:val="TableLegendNote"/>
        <w:keepNext/>
        <w:bidi/>
        <w:spacing w:line="168" w:lineRule="auto"/>
        <w:ind w:left="-176" w:right="0"/>
        <w:rPr>
          <w:rFonts w:cs="Traditional Arabic"/>
          <w:i/>
          <w:iCs/>
          <w:sz w:val="16"/>
          <w:szCs w:val="22"/>
        </w:rPr>
      </w:pPr>
      <w:r w:rsidRPr="00240899">
        <w:rPr>
          <w:rFonts w:cs="Traditional Arabic" w:hint="cs"/>
          <w:i/>
          <w:iCs/>
          <w:sz w:val="16"/>
          <w:szCs w:val="22"/>
          <w:rtl/>
          <w:lang w:val="fr-FR"/>
        </w:rPr>
        <w:lastRenderedPageBreak/>
        <w:t>ملاحظات الجدول</w:t>
      </w:r>
      <w:r>
        <w:rPr>
          <w:rFonts w:cs="Traditional Arabic" w:hint="cs"/>
          <w:i/>
          <w:iCs/>
          <w:sz w:val="16"/>
          <w:szCs w:val="22"/>
          <w:rtl/>
          <w:lang w:val="fr-FR"/>
        </w:rPr>
        <w:t xml:space="preserve"> </w:t>
      </w:r>
      <w:r>
        <w:rPr>
          <w:rFonts w:cs="Traditional Arabic"/>
          <w:i/>
          <w:iCs/>
          <w:sz w:val="16"/>
          <w:szCs w:val="22"/>
        </w:rPr>
        <w:t>2</w:t>
      </w:r>
    </w:p>
    <w:p w:rsidR="006249F5" w:rsidRPr="00240899" w:rsidRDefault="006249F5" w:rsidP="0025474B">
      <w:pPr>
        <w:pStyle w:val="TableLegendNote"/>
        <w:bidi/>
        <w:spacing w:line="168" w:lineRule="auto"/>
        <w:ind w:left="-176" w:right="0"/>
        <w:rPr>
          <w:rFonts w:eastAsia="MS PGothic" w:cs="Traditional Arabic"/>
          <w:sz w:val="16"/>
          <w:szCs w:val="22"/>
          <w:vertAlign w:val="superscript"/>
        </w:rPr>
      </w:pPr>
      <w:r w:rsidRPr="00240899">
        <w:rPr>
          <w:rFonts w:cs="Traditional Arabic" w:hint="cs"/>
          <w:b/>
          <w:bCs/>
          <w:sz w:val="16"/>
          <w:szCs w:val="22"/>
          <w:rtl/>
          <w:lang w:val="fr-FR"/>
        </w:rPr>
        <w:t xml:space="preserve">الملاحظة </w:t>
      </w:r>
      <w:r w:rsidRPr="00240899">
        <w:rPr>
          <w:rFonts w:cs="Traditional Arabic"/>
          <w:b/>
          <w:bCs/>
          <w:sz w:val="16"/>
          <w:szCs w:val="22"/>
          <w:lang w:val="fr-FR"/>
        </w:rPr>
        <w:t>0</w:t>
      </w:r>
      <w:r w:rsidRPr="00240899">
        <w:rPr>
          <w:rFonts w:cs="Traditional Arabic" w:hint="cs"/>
          <w:b/>
          <w:bCs/>
          <w:sz w:val="16"/>
          <w:szCs w:val="22"/>
          <w:rtl/>
          <w:lang w:val="fr-FR"/>
        </w:rPr>
        <w:t xml:space="preserve"> </w:t>
      </w:r>
      <w:r w:rsidR="00240899">
        <w:rPr>
          <w:rFonts w:cs="Traditional Arabic" w:hint="cs"/>
          <w:b/>
          <w:bCs/>
          <w:sz w:val="16"/>
          <w:szCs w:val="22"/>
          <w:rtl/>
          <w:lang w:val="fr-FR"/>
        </w:rPr>
        <w:t>-</w:t>
      </w:r>
      <w:r w:rsidRPr="00240899">
        <w:rPr>
          <w:rFonts w:cs="Traditional Arabic" w:hint="cs"/>
          <w:sz w:val="16"/>
          <w:szCs w:val="22"/>
          <w:rtl/>
          <w:lang w:val="fr-FR"/>
        </w:rPr>
        <w:t xml:space="preserve"> تدرج قيمة العتبة، عندما تستخدم في نموذج تقييم التداخل بحسب التوصية </w:t>
      </w:r>
      <w:r w:rsidRPr="00240899">
        <w:rPr>
          <w:rFonts w:cs="Traditional Arabic"/>
          <w:sz w:val="16"/>
          <w:szCs w:val="22"/>
        </w:rPr>
        <w:t>ITU</w:t>
      </w:r>
      <w:r w:rsidRPr="00240899">
        <w:rPr>
          <w:rFonts w:cs="Traditional Arabic"/>
          <w:sz w:val="16"/>
          <w:szCs w:val="22"/>
        </w:rPr>
        <w:noBreakHyphen/>
        <w:t>R M.1318</w:t>
      </w:r>
      <w:r w:rsidRPr="00240899">
        <w:rPr>
          <w:rFonts w:cs="Traditional Arabic"/>
          <w:sz w:val="16"/>
          <w:szCs w:val="22"/>
        </w:rPr>
        <w:noBreakHyphen/>
        <w:t>1</w:t>
      </w:r>
      <w:r w:rsidRPr="00240899">
        <w:rPr>
          <w:rFonts w:cs="Traditional Arabic" w:hint="cs"/>
          <w:sz w:val="16"/>
          <w:szCs w:val="22"/>
          <w:rtl/>
          <w:lang w:val="fr-FR"/>
        </w:rPr>
        <w:t xml:space="preserve">، في الخط </w:t>
      </w:r>
      <w:r w:rsidRPr="00240899">
        <w:rPr>
          <w:rFonts w:cs="Traditional Arabic"/>
          <w:sz w:val="16"/>
          <w:szCs w:val="22"/>
          <w:lang w:val="fr-FR"/>
        </w:rPr>
        <w:t>(</w:t>
      </w:r>
      <w:r w:rsidRPr="00240899">
        <w:rPr>
          <w:rFonts w:cs="Traditional Arabic"/>
          <w:sz w:val="16"/>
          <w:szCs w:val="22"/>
        </w:rPr>
        <w:t>a)</w:t>
      </w:r>
      <w:r w:rsidRPr="00240899">
        <w:rPr>
          <w:rFonts w:cs="Traditional Arabic" w:hint="cs"/>
          <w:sz w:val="16"/>
          <w:szCs w:val="22"/>
          <w:rtl/>
          <w:lang w:val="fr-FR"/>
        </w:rPr>
        <w:t xml:space="preserve"> وتدرج </w:t>
      </w:r>
      <w:r w:rsidRPr="00240899">
        <w:rPr>
          <w:rFonts w:cs="Traditional Arabic"/>
          <w:sz w:val="16"/>
          <w:szCs w:val="22"/>
        </w:rPr>
        <w:t>dB 6</w:t>
      </w:r>
      <w:r w:rsidRPr="00240899">
        <w:rPr>
          <w:rFonts w:cs="Traditional Arabic" w:hint="cs"/>
          <w:sz w:val="16"/>
          <w:szCs w:val="22"/>
          <w:rtl/>
          <w:lang w:val="fr-FR"/>
        </w:rPr>
        <w:t xml:space="preserve"> (هامش الأمان، الموصوف في الملحق </w:t>
      </w:r>
      <w:r w:rsidRPr="00240899">
        <w:rPr>
          <w:rFonts w:cs="Traditional Arabic"/>
          <w:sz w:val="16"/>
          <w:szCs w:val="22"/>
          <w:lang w:val="fr-FR"/>
        </w:rPr>
        <w:t>1</w:t>
      </w:r>
      <w:r w:rsidRPr="00240899">
        <w:rPr>
          <w:rFonts w:cs="Traditional Arabic" w:hint="cs"/>
          <w:sz w:val="16"/>
          <w:szCs w:val="22"/>
          <w:rtl/>
          <w:lang w:val="fr-FR"/>
        </w:rPr>
        <w:t xml:space="preserve">) في الخط </w:t>
      </w:r>
      <w:r w:rsidRPr="00240899">
        <w:rPr>
          <w:rFonts w:cs="Traditional Arabic"/>
          <w:sz w:val="16"/>
          <w:szCs w:val="22"/>
          <w:lang w:val="fr-FR"/>
        </w:rPr>
        <w:t>(</w:t>
      </w:r>
      <w:r w:rsidRPr="00240899">
        <w:rPr>
          <w:rFonts w:cs="Traditional Arabic"/>
          <w:sz w:val="16"/>
          <w:szCs w:val="22"/>
        </w:rPr>
        <w:t>b)</w:t>
      </w:r>
      <w:r w:rsidRPr="00240899">
        <w:rPr>
          <w:rFonts w:cs="Traditional Arabic" w:hint="cs"/>
          <w:sz w:val="16"/>
          <w:szCs w:val="22"/>
          <w:rtl/>
          <w:lang w:val="fr-FR"/>
        </w:rPr>
        <w:t xml:space="preserve"> من نموذج التقييم المعياري.</w:t>
      </w:r>
    </w:p>
    <w:p w:rsidR="006249F5" w:rsidRPr="00240899" w:rsidRDefault="006249F5" w:rsidP="0025474B">
      <w:pPr>
        <w:pStyle w:val="TableLegendNote"/>
        <w:bidi/>
        <w:spacing w:line="168" w:lineRule="auto"/>
        <w:ind w:left="-176" w:right="0"/>
        <w:rPr>
          <w:rFonts w:cs="Traditional Arabic"/>
          <w:sz w:val="16"/>
          <w:szCs w:val="22"/>
        </w:rPr>
      </w:pPr>
      <w:r w:rsidRPr="00240899">
        <w:rPr>
          <w:rFonts w:cs="Traditional Arabic" w:hint="cs"/>
          <w:b/>
          <w:bCs/>
          <w:sz w:val="16"/>
          <w:szCs w:val="22"/>
          <w:rtl/>
        </w:rPr>
        <w:t xml:space="preserve">الملاحظة </w:t>
      </w:r>
      <w:r w:rsidRPr="00240899">
        <w:rPr>
          <w:rFonts w:cs="Traditional Arabic"/>
          <w:b/>
          <w:bCs/>
          <w:sz w:val="16"/>
          <w:szCs w:val="22"/>
        </w:rPr>
        <w:t>1</w:t>
      </w:r>
      <w:r w:rsidRPr="00240899">
        <w:rPr>
          <w:rFonts w:cs="Traditional Arabic" w:hint="cs"/>
          <w:b/>
          <w:bCs/>
          <w:sz w:val="16"/>
          <w:szCs w:val="22"/>
          <w:rtl/>
        </w:rPr>
        <w:t xml:space="preserve"> </w:t>
      </w:r>
      <w:r w:rsidR="00533B54" w:rsidRPr="00240899">
        <w:rPr>
          <w:rFonts w:cs="Traditional Arabic" w:hint="cs"/>
          <w:b/>
          <w:bCs/>
          <w:sz w:val="16"/>
          <w:szCs w:val="22"/>
          <w:rtl/>
        </w:rPr>
        <w:t>-</w:t>
      </w:r>
      <w:r w:rsidRPr="00240899">
        <w:rPr>
          <w:rFonts w:cs="Traditional Arabic" w:hint="cs"/>
          <w:sz w:val="16"/>
          <w:szCs w:val="22"/>
          <w:rtl/>
        </w:rPr>
        <w:t xml:space="preserve"> يعتبر أن التداخل المستمر في النطاق الضيق له عرض نطاق أقل من </w:t>
      </w:r>
      <w:r w:rsidRPr="00240899">
        <w:rPr>
          <w:rFonts w:cs="Traditional Arabic"/>
          <w:sz w:val="16"/>
          <w:szCs w:val="22"/>
        </w:rPr>
        <w:t>Hz 700</w:t>
      </w:r>
      <w:r w:rsidRPr="00240899">
        <w:rPr>
          <w:rFonts w:cs="Traditional Arabic" w:hint="cs"/>
          <w:sz w:val="16"/>
          <w:szCs w:val="22"/>
          <w:rtl/>
        </w:rPr>
        <w:t xml:space="preserve">. ويعتبر أن التداخل المستمر في النطاق العريض له عرض نطاق أكبر من </w:t>
      </w:r>
      <w:r w:rsidRPr="00240899">
        <w:rPr>
          <w:rFonts w:cs="Traditional Arabic"/>
          <w:sz w:val="16"/>
          <w:szCs w:val="22"/>
        </w:rPr>
        <w:t>MHz 1</w:t>
      </w:r>
      <w:r w:rsidRPr="00240899">
        <w:rPr>
          <w:rFonts w:cs="Traditional Arabic" w:hint="cs"/>
          <w:sz w:val="16"/>
          <w:szCs w:val="22"/>
          <w:rtl/>
        </w:rPr>
        <w:t xml:space="preserve">. وعتبات التداخل لعروض النطاق ما بين </w:t>
      </w:r>
      <w:r w:rsidRPr="00240899">
        <w:rPr>
          <w:rFonts w:cs="Traditional Arabic"/>
          <w:sz w:val="16"/>
          <w:szCs w:val="22"/>
        </w:rPr>
        <w:t>Hz 700</w:t>
      </w:r>
      <w:r w:rsidRPr="00240899">
        <w:rPr>
          <w:rFonts w:cs="Traditional Arabic" w:hint="cs"/>
          <w:sz w:val="16"/>
          <w:szCs w:val="22"/>
          <w:rtl/>
        </w:rPr>
        <w:t xml:space="preserve"> و</w:t>
      </w:r>
      <w:r w:rsidRPr="00240899">
        <w:rPr>
          <w:rFonts w:cs="Traditional Arabic"/>
          <w:sz w:val="16"/>
          <w:szCs w:val="22"/>
        </w:rPr>
        <w:t>MHz 1</w:t>
      </w:r>
      <w:r w:rsidRPr="00240899">
        <w:rPr>
          <w:rFonts w:cs="Traditional Arabic" w:hint="cs"/>
          <w:sz w:val="16"/>
          <w:szCs w:val="22"/>
          <w:rtl/>
        </w:rPr>
        <w:t xml:space="preserve"> واردة في البند </w:t>
      </w:r>
      <w:r w:rsidRPr="00240899">
        <w:rPr>
          <w:rFonts w:cs="Traditional Arabic"/>
          <w:sz w:val="16"/>
          <w:szCs w:val="22"/>
        </w:rPr>
        <w:t>3</w:t>
      </w:r>
      <w:r w:rsidRPr="00240899">
        <w:rPr>
          <w:rFonts w:cs="Traditional Arabic" w:hint="cs"/>
          <w:sz w:val="16"/>
          <w:szCs w:val="22"/>
          <w:rtl/>
        </w:rPr>
        <w:t xml:space="preserve"> (انظر الشكل </w:t>
      </w:r>
      <w:r w:rsidRPr="00240899">
        <w:rPr>
          <w:rFonts w:cs="Traditional Arabic"/>
          <w:sz w:val="16"/>
          <w:szCs w:val="22"/>
        </w:rPr>
        <w:t>1</w:t>
      </w:r>
      <w:r w:rsidRPr="00240899">
        <w:rPr>
          <w:rFonts w:cs="Traditional Arabic" w:hint="cs"/>
          <w:sz w:val="16"/>
          <w:szCs w:val="22"/>
          <w:rtl/>
        </w:rPr>
        <w:t xml:space="preserve"> والجدول </w:t>
      </w:r>
      <w:r w:rsidRPr="00240899">
        <w:rPr>
          <w:rFonts w:cs="Traditional Arabic"/>
          <w:sz w:val="16"/>
          <w:szCs w:val="22"/>
        </w:rPr>
        <w:t>1</w:t>
      </w:r>
      <w:r w:rsidRPr="00240899">
        <w:rPr>
          <w:rFonts w:cs="Traditional Arabic" w:hint="cs"/>
          <w:sz w:val="16"/>
          <w:szCs w:val="22"/>
          <w:rtl/>
        </w:rPr>
        <w:t xml:space="preserve">). وهذه القيم هي من أجل شفرة </w:t>
      </w:r>
      <w:r w:rsidRPr="00240899">
        <w:rPr>
          <w:rFonts w:cs="Traditional Arabic"/>
          <w:sz w:val="16"/>
          <w:szCs w:val="22"/>
        </w:rPr>
        <w:t>L1 C/A</w:t>
      </w:r>
      <w:r w:rsidRPr="00240899">
        <w:rPr>
          <w:rFonts w:cs="Traditional Arabic" w:hint="cs"/>
          <w:sz w:val="16"/>
          <w:szCs w:val="22"/>
          <w:rtl/>
        </w:rPr>
        <w:t xml:space="preserve"> ولا يتوخى استعمالها في بيئات يكثر فيها التداخل النبضي.</w:t>
      </w:r>
    </w:p>
    <w:p w:rsidR="006249F5" w:rsidRPr="00240899" w:rsidRDefault="006249F5" w:rsidP="0025474B">
      <w:pPr>
        <w:pStyle w:val="TableLegendNote"/>
        <w:bidi/>
        <w:spacing w:line="168" w:lineRule="auto"/>
        <w:ind w:left="-176" w:right="0"/>
        <w:rPr>
          <w:rFonts w:cs="Traditional Arabic"/>
          <w:sz w:val="16"/>
          <w:szCs w:val="22"/>
        </w:rPr>
      </w:pPr>
      <w:r w:rsidRPr="00240899">
        <w:rPr>
          <w:rFonts w:cs="Traditional Arabic" w:hint="cs"/>
          <w:b/>
          <w:bCs/>
          <w:sz w:val="16"/>
          <w:szCs w:val="22"/>
          <w:rtl/>
        </w:rPr>
        <w:t xml:space="preserve">الملاحظة </w:t>
      </w:r>
      <w:r w:rsidRPr="00240899">
        <w:rPr>
          <w:rFonts w:cs="Traditional Arabic"/>
          <w:b/>
          <w:bCs/>
          <w:sz w:val="16"/>
          <w:szCs w:val="22"/>
        </w:rPr>
        <w:t>2</w:t>
      </w:r>
      <w:r w:rsidRPr="00240899">
        <w:rPr>
          <w:rFonts w:cs="Traditional Arabic" w:hint="cs"/>
          <w:sz w:val="16"/>
          <w:szCs w:val="22"/>
          <w:rtl/>
        </w:rPr>
        <w:t xml:space="preserve"> </w:t>
      </w:r>
      <w:r w:rsidR="00533B54" w:rsidRPr="00240899">
        <w:rPr>
          <w:rFonts w:cs="Traditional Arabic" w:hint="cs"/>
          <w:sz w:val="16"/>
          <w:szCs w:val="22"/>
          <w:rtl/>
        </w:rPr>
        <w:t>-</w:t>
      </w:r>
      <w:r w:rsidRPr="00240899">
        <w:rPr>
          <w:rFonts w:cs="Traditional Arabic" w:hint="cs"/>
          <w:sz w:val="16"/>
          <w:szCs w:val="22"/>
          <w:rtl/>
        </w:rPr>
        <w:t xml:space="preserve"> يعتبر أن التداخل المستمر في النطاق الضيق له عرض نطاق أقل من </w:t>
      </w:r>
      <w:r w:rsidRPr="00240899">
        <w:rPr>
          <w:rFonts w:cs="Traditional Arabic"/>
          <w:sz w:val="16"/>
          <w:szCs w:val="22"/>
        </w:rPr>
        <w:t>Hz 700</w:t>
      </w:r>
      <w:r w:rsidRPr="00240899">
        <w:rPr>
          <w:rFonts w:cs="Traditional Arabic" w:hint="cs"/>
          <w:sz w:val="16"/>
          <w:szCs w:val="22"/>
          <w:rtl/>
        </w:rPr>
        <w:t xml:space="preserve">. ويعتبر أن التداخل المستمر في النطاق العريض له عرض نطاق أكبر من </w:t>
      </w:r>
      <w:r w:rsidRPr="00240899">
        <w:rPr>
          <w:rFonts w:cs="Traditional Arabic"/>
          <w:sz w:val="16"/>
          <w:szCs w:val="22"/>
        </w:rPr>
        <w:t>MHz 1</w:t>
      </w:r>
      <w:r w:rsidRPr="00240899">
        <w:rPr>
          <w:rFonts w:cs="Traditional Arabic" w:hint="cs"/>
          <w:sz w:val="16"/>
          <w:szCs w:val="22"/>
          <w:rtl/>
        </w:rPr>
        <w:t xml:space="preserve">. وهذه القيم هي من أجل شفرة </w:t>
      </w:r>
      <w:r w:rsidRPr="00240899">
        <w:rPr>
          <w:rFonts w:cs="Traditional Arabic"/>
          <w:sz w:val="16"/>
          <w:szCs w:val="22"/>
        </w:rPr>
        <w:t>L1 C/A</w:t>
      </w:r>
      <w:r w:rsidRPr="00240899">
        <w:rPr>
          <w:rFonts w:cs="Traditional Arabic" w:hint="cs"/>
          <w:sz w:val="16"/>
          <w:szCs w:val="22"/>
          <w:rtl/>
        </w:rPr>
        <w:t xml:space="preserve"> ولا يتوخى استعمالها في بيئات يكثر فيها التداخل النبضي.</w:t>
      </w:r>
    </w:p>
    <w:p w:rsidR="006249F5" w:rsidRPr="00240899" w:rsidRDefault="006249F5" w:rsidP="0025474B">
      <w:pPr>
        <w:pStyle w:val="TableLegendNote"/>
        <w:bidi/>
        <w:spacing w:line="168" w:lineRule="auto"/>
        <w:ind w:left="-176" w:right="0"/>
        <w:rPr>
          <w:rFonts w:cs="Traditional Arabic"/>
          <w:sz w:val="16"/>
          <w:szCs w:val="22"/>
        </w:rPr>
      </w:pPr>
      <w:r w:rsidRPr="00240899">
        <w:rPr>
          <w:rFonts w:cs="Traditional Arabic" w:hint="cs"/>
          <w:b/>
          <w:bCs/>
          <w:sz w:val="16"/>
          <w:szCs w:val="22"/>
          <w:rtl/>
        </w:rPr>
        <w:t xml:space="preserve">الملاحظة </w:t>
      </w:r>
      <w:r w:rsidRPr="00240899">
        <w:rPr>
          <w:rFonts w:cs="Traditional Arabic"/>
          <w:b/>
          <w:bCs/>
          <w:sz w:val="16"/>
          <w:szCs w:val="22"/>
        </w:rPr>
        <w:t>3</w:t>
      </w:r>
      <w:r w:rsidRPr="00240899">
        <w:rPr>
          <w:rFonts w:cs="Traditional Arabic" w:hint="cs"/>
          <w:sz w:val="16"/>
          <w:szCs w:val="22"/>
          <w:rtl/>
        </w:rPr>
        <w:t xml:space="preserve"> </w:t>
      </w:r>
      <w:r w:rsidR="00533B54" w:rsidRPr="00240899">
        <w:rPr>
          <w:rFonts w:cs="Traditional Arabic" w:hint="cs"/>
          <w:sz w:val="16"/>
          <w:szCs w:val="22"/>
          <w:rtl/>
        </w:rPr>
        <w:t>-</w:t>
      </w:r>
      <w:r w:rsidRPr="00240899">
        <w:rPr>
          <w:rFonts w:cs="Traditional Arabic" w:hint="cs"/>
          <w:sz w:val="16"/>
          <w:szCs w:val="22"/>
          <w:rtl/>
        </w:rPr>
        <w:t xml:space="preserve"> فيما يتعلق بمعالجة إشارة</w:t>
      </w:r>
      <w:r w:rsidRPr="00240899">
        <w:rPr>
          <w:rFonts w:cs="Traditional Arabic"/>
          <w:sz w:val="16"/>
          <w:szCs w:val="22"/>
        </w:rPr>
        <w:t xml:space="preserve">FDMA </w:t>
      </w:r>
      <w:r w:rsidRPr="00240899">
        <w:rPr>
          <w:rFonts w:cs="Traditional Arabic" w:hint="cs"/>
          <w:sz w:val="16"/>
          <w:szCs w:val="22"/>
          <w:rtl/>
        </w:rPr>
        <w:t xml:space="preserve">، يعتبر أن التداخل المستمر في النطاق الضيق له عرض نطاق أقل من </w:t>
      </w:r>
      <w:r w:rsidRPr="00240899">
        <w:rPr>
          <w:rFonts w:cs="Traditional Arabic"/>
          <w:sz w:val="16"/>
          <w:szCs w:val="22"/>
        </w:rPr>
        <w:t>kHz 1</w:t>
      </w:r>
      <w:r w:rsidRPr="00240899">
        <w:rPr>
          <w:rFonts w:cs="Traditional Arabic" w:hint="cs"/>
          <w:sz w:val="16"/>
          <w:szCs w:val="22"/>
          <w:rtl/>
        </w:rPr>
        <w:t xml:space="preserve">. ويعتبر أن التداخل المستمر في النطاق العريض له عرض نطاق أكبر من </w:t>
      </w:r>
      <w:r w:rsidRPr="00240899">
        <w:rPr>
          <w:rFonts w:cs="Traditional Arabic"/>
          <w:sz w:val="16"/>
          <w:szCs w:val="22"/>
        </w:rPr>
        <w:t>kHz 500</w:t>
      </w:r>
      <w:r w:rsidRPr="00240899">
        <w:rPr>
          <w:rFonts w:cs="Traditional Arabic" w:hint="cs"/>
          <w:sz w:val="16"/>
          <w:szCs w:val="22"/>
          <w:rtl/>
        </w:rPr>
        <w:t>.</w:t>
      </w:r>
    </w:p>
    <w:p w:rsidR="006249F5" w:rsidRPr="00240899" w:rsidRDefault="006249F5" w:rsidP="0025474B">
      <w:pPr>
        <w:pStyle w:val="TableLegendNote"/>
        <w:bidi/>
        <w:spacing w:line="168" w:lineRule="auto"/>
        <w:ind w:left="-176" w:right="0"/>
        <w:rPr>
          <w:rFonts w:cs="Traditional Arabic"/>
          <w:sz w:val="16"/>
          <w:szCs w:val="22"/>
        </w:rPr>
      </w:pPr>
      <w:r w:rsidRPr="00240899">
        <w:rPr>
          <w:rFonts w:cs="Traditional Arabic" w:hint="cs"/>
          <w:b/>
          <w:bCs/>
          <w:sz w:val="16"/>
          <w:szCs w:val="22"/>
          <w:rtl/>
        </w:rPr>
        <w:t xml:space="preserve">الملاحظة </w:t>
      </w:r>
      <w:r w:rsidRPr="00240899">
        <w:rPr>
          <w:rFonts w:cs="Traditional Arabic"/>
          <w:b/>
          <w:bCs/>
          <w:sz w:val="16"/>
          <w:szCs w:val="22"/>
        </w:rPr>
        <w:t>4</w:t>
      </w:r>
      <w:r w:rsidRPr="00240899">
        <w:rPr>
          <w:rFonts w:cs="Traditional Arabic" w:hint="cs"/>
          <w:sz w:val="16"/>
          <w:szCs w:val="22"/>
          <w:rtl/>
        </w:rPr>
        <w:t xml:space="preserve"> </w:t>
      </w:r>
      <w:r w:rsidR="00533B54" w:rsidRPr="00240899">
        <w:rPr>
          <w:rFonts w:cs="Traditional Arabic" w:hint="cs"/>
          <w:sz w:val="16"/>
          <w:szCs w:val="22"/>
          <w:rtl/>
        </w:rPr>
        <w:t>-</w:t>
      </w:r>
      <w:r w:rsidRPr="00240899">
        <w:rPr>
          <w:rFonts w:cs="Traditional Arabic" w:hint="cs"/>
          <w:sz w:val="16"/>
          <w:szCs w:val="22"/>
          <w:rtl/>
        </w:rPr>
        <w:t xml:space="preserve"> يعتبر أن التداخل المستمر في النطاق الضيق له عرض نطاق أقل من </w:t>
      </w:r>
      <w:r w:rsidRPr="00240899">
        <w:rPr>
          <w:rFonts w:cs="Traditional Arabic"/>
          <w:sz w:val="16"/>
          <w:szCs w:val="22"/>
        </w:rPr>
        <w:t>Hz 700</w:t>
      </w:r>
      <w:r w:rsidRPr="00240899">
        <w:rPr>
          <w:rFonts w:cs="Traditional Arabic" w:hint="cs"/>
          <w:sz w:val="16"/>
          <w:szCs w:val="22"/>
          <w:rtl/>
        </w:rPr>
        <w:t xml:space="preserve">. ويعتبر أن التداخل المستمر في النطاق العريض له عرض نطاق أكبر من </w:t>
      </w:r>
      <w:r w:rsidRPr="00240899">
        <w:rPr>
          <w:rFonts w:cs="Traditional Arabic"/>
          <w:sz w:val="16"/>
          <w:szCs w:val="22"/>
        </w:rPr>
        <w:t>MHz 1</w:t>
      </w:r>
      <w:r w:rsidRPr="00240899">
        <w:rPr>
          <w:rFonts w:cs="Traditional Arabic" w:hint="cs"/>
          <w:sz w:val="16"/>
          <w:szCs w:val="22"/>
          <w:rtl/>
        </w:rPr>
        <w:t>.</w:t>
      </w:r>
    </w:p>
    <w:p w:rsidR="006249F5" w:rsidRPr="00240899" w:rsidRDefault="006249F5" w:rsidP="0025474B">
      <w:pPr>
        <w:pStyle w:val="TableLegendNote"/>
        <w:bidi/>
        <w:spacing w:line="168" w:lineRule="auto"/>
        <w:ind w:left="-176" w:right="0"/>
        <w:rPr>
          <w:rFonts w:cs="Traditional Arabic"/>
          <w:sz w:val="16"/>
          <w:szCs w:val="22"/>
        </w:rPr>
      </w:pPr>
      <w:r w:rsidRPr="00240899">
        <w:rPr>
          <w:rFonts w:cs="Traditional Arabic" w:hint="cs"/>
          <w:b/>
          <w:bCs/>
          <w:sz w:val="16"/>
          <w:szCs w:val="22"/>
          <w:rtl/>
        </w:rPr>
        <w:t xml:space="preserve">الملاحظة </w:t>
      </w:r>
      <w:r w:rsidRPr="00240899">
        <w:rPr>
          <w:rFonts w:cs="Traditional Arabic"/>
          <w:b/>
          <w:bCs/>
          <w:sz w:val="16"/>
          <w:szCs w:val="22"/>
        </w:rPr>
        <w:t>5</w:t>
      </w:r>
      <w:r w:rsidRPr="00240899">
        <w:rPr>
          <w:rFonts w:cs="Traditional Arabic" w:hint="cs"/>
          <w:sz w:val="16"/>
          <w:szCs w:val="22"/>
          <w:rtl/>
        </w:rPr>
        <w:t xml:space="preserve"> </w:t>
      </w:r>
      <w:r w:rsidR="00533B54" w:rsidRPr="00240899">
        <w:rPr>
          <w:rFonts w:cs="Traditional Arabic" w:hint="cs"/>
          <w:sz w:val="16"/>
          <w:szCs w:val="22"/>
          <w:rtl/>
        </w:rPr>
        <w:t>-</w:t>
      </w:r>
      <w:r w:rsidRPr="00240899">
        <w:rPr>
          <w:rFonts w:cs="Traditional Arabic" w:hint="cs"/>
          <w:sz w:val="16"/>
          <w:szCs w:val="22"/>
          <w:rtl/>
        </w:rPr>
        <w:t xml:space="preserve"> ينطبق كسب الهوائي الأقصى للمستقبل في نصف الكرة الأعلى على زاوية </w:t>
      </w:r>
      <w:r w:rsidR="00533B54" w:rsidRPr="00240899">
        <w:rPr>
          <w:rFonts w:cs="Traditional Arabic" w:hint="cs"/>
          <w:sz w:val="16"/>
          <w:szCs w:val="22"/>
          <w:rtl/>
        </w:rPr>
        <w:t>ا</w:t>
      </w:r>
      <w:r w:rsidRPr="00240899">
        <w:rPr>
          <w:rFonts w:cs="Traditional Arabic" w:hint="cs"/>
          <w:sz w:val="16"/>
          <w:szCs w:val="22"/>
          <w:rtl/>
        </w:rPr>
        <w:t xml:space="preserve">رتفاع </w:t>
      </w:r>
      <w:r w:rsidRPr="00240899">
        <w:rPr>
          <w:rFonts w:cs="Traditional Arabic"/>
          <w:position w:val="6"/>
          <w:sz w:val="16"/>
          <w:szCs w:val="22"/>
        </w:rPr>
        <w:t>◦</w:t>
      </w:r>
      <w:r w:rsidRPr="00240899">
        <w:rPr>
          <w:rFonts w:cs="Traditional Arabic"/>
          <w:sz w:val="16"/>
          <w:szCs w:val="22"/>
        </w:rPr>
        <w:t>75</w:t>
      </w:r>
      <w:r w:rsidRPr="00240899">
        <w:rPr>
          <w:rFonts w:cs="Traditional Arabic" w:hint="cs"/>
          <w:sz w:val="16"/>
          <w:szCs w:val="22"/>
          <w:rtl/>
        </w:rPr>
        <w:t xml:space="preserve"> أو أكثر نسبة إلى المستو</w:t>
      </w:r>
      <w:r w:rsidR="00533B54" w:rsidRPr="00240899">
        <w:rPr>
          <w:rFonts w:cs="Traditional Arabic" w:hint="cs"/>
          <w:sz w:val="16"/>
          <w:szCs w:val="22"/>
          <w:rtl/>
        </w:rPr>
        <w:t>ى</w:t>
      </w:r>
      <w:r w:rsidRPr="00240899">
        <w:rPr>
          <w:rFonts w:cs="Traditional Arabic" w:hint="cs"/>
          <w:sz w:val="16"/>
          <w:szCs w:val="22"/>
          <w:rtl/>
        </w:rPr>
        <w:t xml:space="preserve"> الأفقي للهوائي.</w:t>
      </w:r>
    </w:p>
    <w:p w:rsidR="006249F5" w:rsidRPr="00240899" w:rsidRDefault="006249F5" w:rsidP="0025474B">
      <w:pPr>
        <w:pStyle w:val="TableLegendNote"/>
        <w:bidi/>
        <w:spacing w:line="168" w:lineRule="auto"/>
        <w:ind w:left="-176" w:right="0"/>
        <w:rPr>
          <w:rFonts w:cs="Traditional Arabic"/>
          <w:sz w:val="16"/>
          <w:szCs w:val="22"/>
        </w:rPr>
      </w:pPr>
      <w:r w:rsidRPr="00240899">
        <w:rPr>
          <w:rFonts w:cs="Traditional Arabic" w:hint="cs"/>
          <w:b/>
          <w:bCs/>
          <w:sz w:val="16"/>
          <w:szCs w:val="22"/>
          <w:rtl/>
        </w:rPr>
        <w:t xml:space="preserve">الملاحظة </w:t>
      </w:r>
      <w:r w:rsidRPr="00240899">
        <w:rPr>
          <w:rFonts w:cs="Traditional Arabic"/>
          <w:b/>
          <w:bCs/>
          <w:sz w:val="16"/>
          <w:szCs w:val="22"/>
        </w:rPr>
        <w:t>6</w:t>
      </w:r>
      <w:r w:rsidRPr="00240899">
        <w:rPr>
          <w:rFonts w:cs="Traditional Arabic" w:hint="cs"/>
          <w:sz w:val="16"/>
          <w:szCs w:val="22"/>
          <w:rtl/>
        </w:rPr>
        <w:t xml:space="preserve"> </w:t>
      </w:r>
      <w:r w:rsidR="00533B54" w:rsidRPr="00240899">
        <w:rPr>
          <w:rFonts w:cs="Traditional Arabic" w:hint="cs"/>
          <w:sz w:val="16"/>
          <w:szCs w:val="22"/>
          <w:rtl/>
        </w:rPr>
        <w:t>-</w:t>
      </w:r>
      <w:r w:rsidRPr="00240899">
        <w:rPr>
          <w:rFonts w:cs="Traditional Arabic" w:hint="cs"/>
          <w:sz w:val="16"/>
          <w:szCs w:val="22"/>
          <w:rtl/>
        </w:rPr>
        <w:t xml:space="preserve"> تنطبق قيمة الكسب الأقصى المدرجة لنصف الكرة الأعلى على زاوية </w:t>
      </w:r>
      <w:r w:rsidR="00533B54" w:rsidRPr="00240899">
        <w:rPr>
          <w:rFonts w:cs="Traditional Arabic" w:hint="cs"/>
          <w:sz w:val="16"/>
          <w:szCs w:val="22"/>
          <w:rtl/>
        </w:rPr>
        <w:t>ا</w:t>
      </w:r>
      <w:r w:rsidRPr="00240899">
        <w:rPr>
          <w:rFonts w:cs="Traditional Arabic" w:hint="cs"/>
          <w:sz w:val="16"/>
          <w:szCs w:val="22"/>
          <w:rtl/>
        </w:rPr>
        <w:t xml:space="preserve">رتفاع </w:t>
      </w:r>
      <w:r w:rsidRPr="00240899">
        <w:rPr>
          <w:rFonts w:cs="Traditional Arabic"/>
          <w:position w:val="6"/>
          <w:sz w:val="16"/>
          <w:szCs w:val="22"/>
        </w:rPr>
        <w:t>◦</w:t>
      </w:r>
      <w:r w:rsidRPr="00240899">
        <w:rPr>
          <w:rFonts w:cs="Traditional Arabic"/>
          <w:sz w:val="16"/>
          <w:szCs w:val="22"/>
        </w:rPr>
        <w:t>30</w:t>
      </w:r>
      <w:r w:rsidRPr="00240899">
        <w:rPr>
          <w:rFonts w:cs="Traditional Arabic" w:hint="cs"/>
          <w:sz w:val="16"/>
          <w:szCs w:val="22"/>
          <w:rtl/>
        </w:rPr>
        <w:t xml:space="preserve"> (زاوية وصول</w:t>
      </w:r>
      <w:r w:rsidRPr="00240899">
        <w:rPr>
          <w:rFonts w:cs="Traditional Arabic"/>
          <w:sz w:val="16"/>
          <w:szCs w:val="22"/>
        </w:rPr>
        <w:t xml:space="preserve">RFI </w:t>
      </w:r>
      <w:r w:rsidRPr="00240899">
        <w:rPr>
          <w:rFonts w:cs="Traditional Arabic" w:hint="cs"/>
          <w:sz w:val="16"/>
          <w:szCs w:val="22"/>
          <w:rtl/>
        </w:rPr>
        <w:t xml:space="preserve"> المتوقعة القصوى). وتنطبق قيمة الكسب الأقصى المدرجة لنصف الكرة الأدنى على زاوية </w:t>
      </w:r>
      <w:r w:rsidR="0025474B" w:rsidRPr="00240899">
        <w:rPr>
          <w:rFonts w:cs="Traditional Arabic" w:hint="cs"/>
          <w:sz w:val="16"/>
          <w:szCs w:val="22"/>
          <w:rtl/>
        </w:rPr>
        <w:t>ارتفاع</w:t>
      </w:r>
      <w:r w:rsidRPr="00240899">
        <w:rPr>
          <w:rFonts w:cs="Traditional Arabic" w:hint="cs"/>
          <w:sz w:val="16"/>
          <w:szCs w:val="22"/>
          <w:rtl/>
        </w:rPr>
        <w:t xml:space="preserve"> </w:t>
      </w:r>
      <w:r w:rsidRPr="00240899">
        <w:rPr>
          <w:rFonts w:cs="Traditional Arabic"/>
          <w:position w:val="6"/>
          <w:sz w:val="16"/>
          <w:szCs w:val="22"/>
        </w:rPr>
        <w:t>◦</w:t>
      </w:r>
      <w:r w:rsidRPr="00240899">
        <w:rPr>
          <w:rFonts w:cs="Traditional Arabic"/>
          <w:sz w:val="16"/>
          <w:szCs w:val="22"/>
        </w:rPr>
        <w:t>0</w:t>
      </w:r>
      <w:r w:rsidRPr="00240899">
        <w:rPr>
          <w:rFonts w:cs="Traditional Arabic" w:hint="cs"/>
          <w:sz w:val="16"/>
          <w:szCs w:val="22"/>
          <w:rtl/>
        </w:rPr>
        <w:t xml:space="preserve"> (أفق).</w:t>
      </w:r>
    </w:p>
    <w:p w:rsidR="006249F5" w:rsidRPr="00240899" w:rsidRDefault="006249F5" w:rsidP="0025474B">
      <w:pPr>
        <w:pStyle w:val="TableLegendNote"/>
        <w:bidi/>
        <w:spacing w:line="168" w:lineRule="auto"/>
        <w:ind w:left="-176" w:right="0"/>
        <w:rPr>
          <w:rFonts w:cs="Traditional Arabic"/>
          <w:sz w:val="16"/>
          <w:szCs w:val="22"/>
        </w:rPr>
      </w:pPr>
      <w:r w:rsidRPr="00240899">
        <w:rPr>
          <w:rFonts w:cs="Traditional Arabic" w:hint="cs"/>
          <w:b/>
          <w:bCs/>
          <w:sz w:val="16"/>
          <w:szCs w:val="22"/>
          <w:rtl/>
        </w:rPr>
        <w:t xml:space="preserve">الملاحظة </w:t>
      </w:r>
      <w:r w:rsidRPr="00240899">
        <w:rPr>
          <w:rFonts w:cs="Traditional Arabic"/>
          <w:b/>
          <w:bCs/>
          <w:sz w:val="16"/>
          <w:szCs w:val="22"/>
        </w:rPr>
        <w:t>7</w:t>
      </w:r>
      <w:r w:rsidRPr="00240899">
        <w:rPr>
          <w:rFonts w:cs="Traditional Arabic" w:hint="cs"/>
          <w:sz w:val="16"/>
          <w:szCs w:val="22"/>
          <w:rtl/>
        </w:rPr>
        <w:t xml:space="preserve"> </w:t>
      </w:r>
      <w:r w:rsidR="00533B54" w:rsidRPr="00240899">
        <w:rPr>
          <w:rFonts w:cs="Traditional Arabic" w:hint="cs"/>
          <w:sz w:val="16"/>
          <w:szCs w:val="22"/>
          <w:rtl/>
        </w:rPr>
        <w:t>-</w:t>
      </w:r>
      <w:r w:rsidRPr="00240899">
        <w:rPr>
          <w:rFonts w:cs="Traditional Arabic" w:hint="cs"/>
          <w:sz w:val="16"/>
          <w:szCs w:val="22"/>
          <w:rtl/>
        </w:rPr>
        <w:t xml:space="preserve"> تنطبق قيمة الكسب الأقصى المدرجة على زاوية </w:t>
      </w:r>
      <w:r w:rsidR="00E91FF9" w:rsidRPr="00240899">
        <w:rPr>
          <w:rFonts w:cs="Traditional Arabic" w:hint="cs"/>
          <w:sz w:val="16"/>
          <w:szCs w:val="22"/>
          <w:rtl/>
        </w:rPr>
        <w:t>ارتفاع</w:t>
      </w:r>
      <w:bookmarkStart w:id="4" w:name="_GoBack"/>
      <w:bookmarkEnd w:id="4"/>
      <w:r w:rsidRPr="00240899">
        <w:rPr>
          <w:rFonts w:cs="Traditional Arabic" w:hint="cs"/>
          <w:sz w:val="16"/>
          <w:szCs w:val="22"/>
          <w:rtl/>
        </w:rPr>
        <w:t xml:space="preserve"> </w:t>
      </w:r>
      <w:r w:rsidR="00E94972" w:rsidRPr="00240899">
        <w:rPr>
          <w:rFonts w:cs="Traditional Arabic"/>
          <w:sz w:val="16"/>
          <w:szCs w:val="22"/>
        </w:rPr>
        <w:t>°</w:t>
      </w:r>
      <w:r w:rsidRPr="00240899">
        <w:rPr>
          <w:rFonts w:cs="Traditional Arabic"/>
          <w:sz w:val="16"/>
          <w:szCs w:val="22"/>
        </w:rPr>
        <w:t>0</w:t>
      </w:r>
      <w:r w:rsidRPr="00240899">
        <w:rPr>
          <w:rFonts w:cs="Traditional Arabic" w:hint="cs"/>
          <w:sz w:val="16"/>
          <w:szCs w:val="22"/>
          <w:rtl/>
        </w:rPr>
        <w:t xml:space="preserve">. وبالنسبة لزوايا </w:t>
      </w:r>
      <w:r w:rsidR="00326940" w:rsidRPr="00240899">
        <w:rPr>
          <w:rFonts w:cs="Traditional Arabic" w:hint="cs"/>
          <w:sz w:val="16"/>
          <w:szCs w:val="22"/>
          <w:rtl/>
        </w:rPr>
        <w:t>ا</w:t>
      </w:r>
      <w:r w:rsidRPr="00240899">
        <w:rPr>
          <w:rFonts w:cs="Traditional Arabic" w:hint="cs"/>
          <w:sz w:val="16"/>
          <w:szCs w:val="22"/>
          <w:rtl/>
        </w:rPr>
        <w:t xml:space="preserve">رتفاع ما بين </w:t>
      </w:r>
      <w:r w:rsidRPr="00240899">
        <w:rPr>
          <w:rFonts w:cs="Traditional Arabic"/>
          <w:position w:val="6"/>
          <w:sz w:val="16"/>
          <w:szCs w:val="22"/>
        </w:rPr>
        <w:t>◦</w:t>
      </w:r>
      <w:r w:rsidRPr="00240899">
        <w:rPr>
          <w:rFonts w:cs="Traditional Arabic"/>
          <w:sz w:val="16"/>
          <w:szCs w:val="22"/>
        </w:rPr>
        <w:t>0</w:t>
      </w:r>
      <w:r w:rsidRPr="00240899">
        <w:rPr>
          <w:rFonts w:cs="Traditional Arabic" w:hint="cs"/>
          <w:sz w:val="16"/>
          <w:szCs w:val="22"/>
          <w:rtl/>
        </w:rPr>
        <w:t xml:space="preserve"> و</w:t>
      </w:r>
      <w:r w:rsidRPr="00240899">
        <w:rPr>
          <w:rFonts w:cs="Traditional Arabic"/>
          <w:position w:val="6"/>
          <w:sz w:val="16"/>
          <w:szCs w:val="22"/>
        </w:rPr>
        <w:t>◦</w:t>
      </w:r>
      <w:r w:rsidRPr="00240899">
        <w:rPr>
          <w:rFonts w:cs="Traditional Arabic"/>
          <w:sz w:val="16"/>
          <w:szCs w:val="22"/>
        </w:rPr>
        <w:t>30–</w:t>
      </w:r>
      <w:r w:rsidRPr="00240899">
        <w:rPr>
          <w:rFonts w:cs="Traditional Arabic" w:hint="cs"/>
          <w:sz w:val="16"/>
          <w:szCs w:val="22"/>
          <w:rtl/>
        </w:rPr>
        <w:t xml:space="preserve"> يتناقص الكسب الأعظمي إلى </w:t>
      </w:r>
      <w:proofErr w:type="spellStart"/>
      <w:r w:rsidRPr="00240899">
        <w:rPr>
          <w:rFonts w:cs="Traditional Arabic"/>
          <w:sz w:val="16"/>
          <w:szCs w:val="22"/>
        </w:rPr>
        <w:t>dBi</w:t>
      </w:r>
      <w:proofErr w:type="spellEnd"/>
      <w:r w:rsidRPr="00240899">
        <w:rPr>
          <w:rFonts w:cs="Traditional Arabic"/>
          <w:sz w:val="16"/>
          <w:szCs w:val="22"/>
        </w:rPr>
        <w:t> 10–</w:t>
      </w:r>
      <w:r w:rsidRPr="00240899">
        <w:rPr>
          <w:rFonts w:cs="Traditional Arabic" w:hint="cs"/>
          <w:sz w:val="16"/>
          <w:szCs w:val="22"/>
          <w:rtl/>
        </w:rPr>
        <w:t xml:space="preserve"> ويبقى ثابتاً عند </w:t>
      </w:r>
      <w:proofErr w:type="spellStart"/>
      <w:r w:rsidRPr="00240899">
        <w:rPr>
          <w:rFonts w:cs="Traditional Arabic"/>
          <w:sz w:val="16"/>
          <w:szCs w:val="22"/>
        </w:rPr>
        <w:t>dBi</w:t>
      </w:r>
      <w:proofErr w:type="spellEnd"/>
      <w:r w:rsidRPr="00240899">
        <w:rPr>
          <w:rFonts w:cs="Traditional Arabic"/>
          <w:sz w:val="16"/>
          <w:szCs w:val="22"/>
        </w:rPr>
        <w:t> 10–</w:t>
      </w:r>
      <w:r w:rsidRPr="00240899">
        <w:rPr>
          <w:rFonts w:cs="Traditional Arabic" w:hint="cs"/>
          <w:sz w:val="16"/>
          <w:szCs w:val="22"/>
          <w:rtl/>
          <w:lang w:bidi="ar-SY"/>
        </w:rPr>
        <w:t xml:space="preserve"> </w:t>
      </w:r>
      <w:r w:rsidRPr="00240899">
        <w:rPr>
          <w:rFonts w:cs="Traditional Arabic" w:hint="cs"/>
          <w:sz w:val="16"/>
          <w:szCs w:val="22"/>
          <w:rtl/>
        </w:rPr>
        <w:t xml:space="preserve">لزوايا الارتفاع ما بين </w:t>
      </w:r>
      <w:r w:rsidRPr="00240899">
        <w:rPr>
          <w:rFonts w:cs="Traditional Arabic"/>
          <w:position w:val="6"/>
          <w:sz w:val="16"/>
          <w:szCs w:val="22"/>
        </w:rPr>
        <w:t>◦</w:t>
      </w:r>
      <w:r w:rsidRPr="00240899">
        <w:rPr>
          <w:rFonts w:cs="Traditional Arabic"/>
          <w:sz w:val="16"/>
          <w:szCs w:val="22"/>
        </w:rPr>
        <w:t>30–</w:t>
      </w:r>
      <w:r w:rsidRPr="00240899">
        <w:rPr>
          <w:rFonts w:cs="Traditional Arabic" w:hint="cs"/>
          <w:sz w:val="16"/>
          <w:szCs w:val="22"/>
          <w:rtl/>
          <w:lang w:bidi="ar-SY"/>
        </w:rPr>
        <w:t xml:space="preserve"> </w:t>
      </w:r>
      <w:r w:rsidRPr="00240899">
        <w:rPr>
          <w:rFonts w:cs="Traditional Arabic" w:hint="cs"/>
          <w:sz w:val="16"/>
          <w:szCs w:val="22"/>
          <w:rtl/>
        </w:rPr>
        <w:t>و</w:t>
      </w:r>
      <w:r w:rsidRPr="00240899">
        <w:rPr>
          <w:rFonts w:cs="Traditional Arabic"/>
          <w:sz w:val="16"/>
          <w:szCs w:val="22"/>
        </w:rPr>
        <w:t>90–</w:t>
      </w:r>
      <w:r w:rsidRPr="00240899">
        <w:rPr>
          <w:rFonts w:cs="Traditional Arabic" w:hint="cs"/>
          <w:sz w:val="16"/>
          <w:szCs w:val="22"/>
          <w:rtl/>
        </w:rPr>
        <w:t>.</w:t>
      </w:r>
    </w:p>
    <w:p w:rsidR="006249F5" w:rsidRPr="00240899" w:rsidRDefault="006249F5" w:rsidP="0025474B">
      <w:pPr>
        <w:pStyle w:val="TableLegendNote"/>
        <w:bidi/>
        <w:spacing w:line="168" w:lineRule="auto"/>
        <w:ind w:left="-176" w:right="0"/>
        <w:rPr>
          <w:rFonts w:cs="Traditional Arabic"/>
          <w:sz w:val="16"/>
          <w:szCs w:val="22"/>
        </w:rPr>
      </w:pPr>
      <w:r w:rsidRPr="00240899">
        <w:rPr>
          <w:rFonts w:cs="Traditional Arabic" w:hint="cs"/>
          <w:b/>
          <w:bCs/>
          <w:sz w:val="16"/>
          <w:szCs w:val="22"/>
          <w:rtl/>
        </w:rPr>
        <w:t xml:space="preserve">الملاحظة </w:t>
      </w:r>
      <w:r w:rsidRPr="00240899">
        <w:rPr>
          <w:rFonts w:cs="Traditional Arabic"/>
          <w:b/>
          <w:bCs/>
          <w:sz w:val="16"/>
          <w:szCs w:val="22"/>
        </w:rPr>
        <w:t>8</w:t>
      </w:r>
      <w:r w:rsidRPr="00240899">
        <w:rPr>
          <w:rFonts w:cs="Traditional Arabic" w:hint="cs"/>
          <w:sz w:val="16"/>
          <w:szCs w:val="22"/>
          <w:rtl/>
        </w:rPr>
        <w:t xml:space="preserve"> </w:t>
      </w:r>
      <w:r w:rsidR="00326940" w:rsidRPr="00240899">
        <w:rPr>
          <w:rFonts w:cs="Traditional Arabic" w:hint="cs"/>
          <w:sz w:val="16"/>
          <w:szCs w:val="22"/>
          <w:rtl/>
        </w:rPr>
        <w:t>-</w:t>
      </w:r>
      <w:r w:rsidRPr="00240899">
        <w:rPr>
          <w:rFonts w:cs="Traditional Arabic" w:hint="cs"/>
          <w:sz w:val="16"/>
          <w:szCs w:val="22"/>
          <w:rtl/>
        </w:rPr>
        <w:t xml:space="preserve"> تنطبق قيمة الكسب الأقصى المدرجة لنصف الكرة الأدنى على زاوية </w:t>
      </w:r>
      <w:r w:rsidR="00326940" w:rsidRPr="00240899">
        <w:rPr>
          <w:rFonts w:cs="Traditional Arabic" w:hint="cs"/>
          <w:sz w:val="16"/>
          <w:szCs w:val="22"/>
          <w:rtl/>
        </w:rPr>
        <w:t>ا</w:t>
      </w:r>
      <w:r w:rsidRPr="00240899">
        <w:rPr>
          <w:rFonts w:cs="Traditional Arabic" w:hint="cs"/>
          <w:sz w:val="16"/>
          <w:szCs w:val="22"/>
          <w:rtl/>
        </w:rPr>
        <w:t xml:space="preserve">رتفاع </w:t>
      </w:r>
      <w:r w:rsidRPr="00240899">
        <w:rPr>
          <w:rFonts w:cs="Traditional Arabic"/>
          <w:position w:val="6"/>
          <w:sz w:val="16"/>
          <w:szCs w:val="22"/>
        </w:rPr>
        <w:t>◦</w:t>
      </w:r>
      <w:r w:rsidRPr="00240899">
        <w:rPr>
          <w:rFonts w:cs="Traditional Arabic"/>
          <w:sz w:val="16"/>
          <w:szCs w:val="22"/>
        </w:rPr>
        <w:t>0</w:t>
      </w:r>
      <w:r w:rsidRPr="00240899">
        <w:rPr>
          <w:rFonts w:cs="Traditional Arabic" w:hint="cs"/>
          <w:sz w:val="16"/>
          <w:szCs w:val="22"/>
          <w:rtl/>
        </w:rPr>
        <w:t>. وبالنسبة</w:t>
      </w:r>
      <w:r w:rsidR="00326940" w:rsidRPr="00240899">
        <w:rPr>
          <w:rFonts w:cs="Traditional Arabic" w:hint="cs"/>
          <w:sz w:val="16"/>
          <w:szCs w:val="22"/>
          <w:rtl/>
        </w:rPr>
        <w:t xml:space="preserve"> لزوايا الا</w:t>
      </w:r>
      <w:r w:rsidRPr="00240899">
        <w:rPr>
          <w:rFonts w:cs="Traditional Arabic" w:hint="cs"/>
          <w:sz w:val="16"/>
          <w:szCs w:val="22"/>
          <w:rtl/>
        </w:rPr>
        <w:t xml:space="preserve">رتفاع ما بين </w:t>
      </w:r>
      <w:r w:rsidRPr="00240899">
        <w:rPr>
          <w:rFonts w:cs="Traditional Arabic"/>
          <w:position w:val="6"/>
          <w:sz w:val="16"/>
          <w:szCs w:val="22"/>
        </w:rPr>
        <w:t>◦</w:t>
      </w:r>
      <w:r w:rsidRPr="00240899">
        <w:rPr>
          <w:rFonts w:cs="Traditional Arabic"/>
          <w:sz w:val="16"/>
          <w:szCs w:val="22"/>
        </w:rPr>
        <w:t>0</w:t>
      </w:r>
      <w:r w:rsidRPr="00240899">
        <w:rPr>
          <w:rFonts w:cs="Traditional Arabic" w:hint="cs"/>
          <w:sz w:val="16"/>
          <w:szCs w:val="22"/>
          <w:rtl/>
        </w:rPr>
        <w:t xml:space="preserve"> و</w:t>
      </w:r>
      <w:r w:rsidRPr="00240899">
        <w:rPr>
          <w:rFonts w:cs="Traditional Arabic"/>
          <w:position w:val="6"/>
          <w:sz w:val="16"/>
          <w:szCs w:val="22"/>
        </w:rPr>
        <w:t>◦</w:t>
      </w:r>
      <w:r w:rsidRPr="00240899">
        <w:rPr>
          <w:rFonts w:cs="Traditional Arabic"/>
          <w:sz w:val="16"/>
          <w:szCs w:val="22"/>
        </w:rPr>
        <w:t>30–</w:t>
      </w:r>
      <w:r w:rsidRPr="00240899">
        <w:rPr>
          <w:rFonts w:cs="Traditional Arabic" w:hint="cs"/>
          <w:sz w:val="16"/>
          <w:szCs w:val="22"/>
          <w:rtl/>
        </w:rPr>
        <w:t xml:space="preserve"> يتناقص الكسب الأعظمي إلى </w:t>
      </w:r>
      <w:proofErr w:type="spellStart"/>
      <w:r w:rsidRPr="00240899">
        <w:rPr>
          <w:rFonts w:cs="Traditional Arabic"/>
          <w:sz w:val="16"/>
          <w:szCs w:val="22"/>
        </w:rPr>
        <w:t>dBi</w:t>
      </w:r>
      <w:proofErr w:type="spellEnd"/>
      <w:r w:rsidRPr="00240899">
        <w:rPr>
          <w:rFonts w:cs="Traditional Arabic"/>
          <w:sz w:val="16"/>
          <w:szCs w:val="22"/>
        </w:rPr>
        <w:t> 10–</w:t>
      </w:r>
      <w:r w:rsidRPr="00240899">
        <w:rPr>
          <w:rFonts w:cs="Traditional Arabic" w:hint="cs"/>
          <w:sz w:val="16"/>
          <w:szCs w:val="22"/>
          <w:rtl/>
        </w:rPr>
        <w:t xml:space="preserve"> ويبقى ثابتاً عند </w:t>
      </w:r>
      <w:proofErr w:type="spellStart"/>
      <w:r w:rsidRPr="00240899">
        <w:rPr>
          <w:rFonts w:cs="Traditional Arabic"/>
          <w:sz w:val="16"/>
          <w:szCs w:val="22"/>
        </w:rPr>
        <w:t>dBi</w:t>
      </w:r>
      <w:proofErr w:type="spellEnd"/>
      <w:r w:rsidRPr="00240899">
        <w:rPr>
          <w:rFonts w:cs="Traditional Arabic"/>
          <w:sz w:val="16"/>
          <w:szCs w:val="22"/>
        </w:rPr>
        <w:t> 10–</w:t>
      </w:r>
      <w:r w:rsidRPr="00240899">
        <w:rPr>
          <w:rFonts w:cs="Traditional Arabic" w:hint="cs"/>
          <w:sz w:val="16"/>
          <w:szCs w:val="22"/>
          <w:rtl/>
        </w:rPr>
        <w:t xml:space="preserve"> لزوايا الارتفاع ما بين </w:t>
      </w:r>
      <w:r w:rsidRPr="00240899">
        <w:rPr>
          <w:rFonts w:cs="Traditional Arabic"/>
          <w:position w:val="6"/>
          <w:sz w:val="16"/>
          <w:szCs w:val="22"/>
        </w:rPr>
        <w:t>◦</w:t>
      </w:r>
      <w:r w:rsidRPr="00240899">
        <w:rPr>
          <w:rFonts w:cs="Traditional Arabic"/>
          <w:sz w:val="16"/>
          <w:szCs w:val="22"/>
        </w:rPr>
        <w:t>30–</w:t>
      </w:r>
      <w:r w:rsidRPr="00240899">
        <w:rPr>
          <w:rFonts w:cs="Traditional Arabic" w:hint="cs"/>
          <w:sz w:val="16"/>
          <w:szCs w:val="22"/>
          <w:rtl/>
        </w:rPr>
        <w:t xml:space="preserve"> و</w:t>
      </w:r>
      <w:r w:rsidRPr="00240899">
        <w:rPr>
          <w:rFonts w:cs="Traditional Arabic"/>
          <w:position w:val="6"/>
          <w:sz w:val="16"/>
          <w:szCs w:val="22"/>
        </w:rPr>
        <w:t>◦</w:t>
      </w:r>
      <w:r w:rsidRPr="00240899">
        <w:rPr>
          <w:rFonts w:cs="Traditional Arabic"/>
          <w:sz w:val="16"/>
          <w:szCs w:val="22"/>
        </w:rPr>
        <w:t>45–</w:t>
      </w:r>
      <w:r w:rsidR="00326940" w:rsidRPr="00240899">
        <w:rPr>
          <w:rFonts w:cs="Traditional Arabic" w:hint="cs"/>
          <w:sz w:val="16"/>
          <w:szCs w:val="22"/>
          <w:rtl/>
        </w:rPr>
        <w:t>. وبالنسبة لزوايا الا</w:t>
      </w:r>
      <w:r w:rsidRPr="00240899">
        <w:rPr>
          <w:rFonts w:cs="Traditional Arabic" w:hint="cs"/>
          <w:sz w:val="16"/>
          <w:szCs w:val="22"/>
          <w:rtl/>
        </w:rPr>
        <w:t xml:space="preserve">رتفاع ما بين </w:t>
      </w:r>
      <w:r w:rsidRPr="00240899">
        <w:rPr>
          <w:rFonts w:cs="Traditional Arabic"/>
          <w:position w:val="6"/>
          <w:sz w:val="16"/>
          <w:szCs w:val="22"/>
        </w:rPr>
        <w:t>◦</w:t>
      </w:r>
      <w:r w:rsidRPr="00240899">
        <w:rPr>
          <w:rFonts w:cs="Traditional Arabic"/>
          <w:sz w:val="16"/>
          <w:szCs w:val="22"/>
        </w:rPr>
        <w:t>45–</w:t>
      </w:r>
      <w:r w:rsidRPr="00240899">
        <w:rPr>
          <w:rFonts w:cs="Traditional Arabic" w:hint="cs"/>
          <w:sz w:val="16"/>
          <w:szCs w:val="22"/>
          <w:rtl/>
        </w:rPr>
        <w:t xml:space="preserve"> و</w:t>
      </w:r>
      <w:r w:rsidRPr="00240899">
        <w:rPr>
          <w:rFonts w:cs="Traditional Arabic"/>
          <w:position w:val="6"/>
          <w:sz w:val="16"/>
          <w:szCs w:val="22"/>
        </w:rPr>
        <w:t>◦</w:t>
      </w:r>
      <w:r w:rsidRPr="00240899">
        <w:rPr>
          <w:rFonts w:cs="Traditional Arabic"/>
          <w:sz w:val="16"/>
          <w:szCs w:val="22"/>
        </w:rPr>
        <w:t>90–</w:t>
      </w:r>
      <w:r w:rsidRPr="00240899">
        <w:rPr>
          <w:rFonts w:cs="Traditional Arabic" w:hint="cs"/>
          <w:sz w:val="16"/>
          <w:szCs w:val="22"/>
          <w:rtl/>
        </w:rPr>
        <w:t xml:space="preserve"> يكون حد الكسب الأعظمي هو </w:t>
      </w:r>
      <w:proofErr w:type="spellStart"/>
      <w:r w:rsidRPr="00240899">
        <w:rPr>
          <w:rFonts w:cs="Traditional Arabic"/>
          <w:sz w:val="16"/>
          <w:szCs w:val="22"/>
        </w:rPr>
        <w:t>dBi</w:t>
      </w:r>
      <w:proofErr w:type="spellEnd"/>
      <w:r w:rsidRPr="00240899">
        <w:rPr>
          <w:rFonts w:cs="Traditional Arabic"/>
          <w:sz w:val="16"/>
          <w:szCs w:val="22"/>
        </w:rPr>
        <w:t> 13–</w:t>
      </w:r>
      <w:r w:rsidRPr="00240899">
        <w:rPr>
          <w:rFonts w:cs="Traditional Arabic" w:hint="cs"/>
          <w:sz w:val="16"/>
          <w:szCs w:val="22"/>
          <w:rtl/>
        </w:rPr>
        <w:t xml:space="preserve">. </w:t>
      </w:r>
    </w:p>
    <w:p w:rsidR="006249F5" w:rsidRPr="00240899" w:rsidRDefault="006249F5" w:rsidP="0025474B">
      <w:pPr>
        <w:pStyle w:val="TableLegendNote"/>
        <w:bidi/>
        <w:spacing w:line="168" w:lineRule="auto"/>
        <w:ind w:left="-176" w:right="0"/>
        <w:rPr>
          <w:rFonts w:cs="Traditional Arabic"/>
          <w:sz w:val="16"/>
          <w:szCs w:val="22"/>
        </w:rPr>
      </w:pPr>
      <w:r w:rsidRPr="00240899">
        <w:rPr>
          <w:rFonts w:cs="Traditional Arabic" w:hint="cs"/>
          <w:b/>
          <w:bCs/>
          <w:sz w:val="16"/>
          <w:szCs w:val="22"/>
          <w:rtl/>
        </w:rPr>
        <w:t xml:space="preserve">الملاحظة </w:t>
      </w:r>
      <w:r w:rsidRPr="00240899">
        <w:rPr>
          <w:rFonts w:cs="Traditional Arabic"/>
          <w:b/>
          <w:bCs/>
          <w:sz w:val="16"/>
          <w:szCs w:val="22"/>
        </w:rPr>
        <w:t>9</w:t>
      </w:r>
      <w:r w:rsidRPr="00240899">
        <w:rPr>
          <w:rFonts w:cs="Traditional Arabic" w:hint="cs"/>
          <w:sz w:val="16"/>
          <w:szCs w:val="22"/>
          <w:rtl/>
        </w:rPr>
        <w:t xml:space="preserve"> </w:t>
      </w:r>
      <w:r w:rsidR="00326940" w:rsidRPr="00240899">
        <w:rPr>
          <w:rFonts w:cs="Traditional Arabic" w:hint="cs"/>
          <w:sz w:val="16"/>
          <w:szCs w:val="22"/>
          <w:rtl/>
        </w:rPr>
        <w:t>-</w:t>
      </w:r>
      <w:r w:rsidRPr="00240899">
        <w:rPr>
          <w:rFonts w:cs="Traditional Arabic" w:hint="cs"/>
          <w:sz w:val="16"/>
          <w:szCs w:val="22"/>
          <w:rtl/>
        </w:rPr>
        <w:t xml:space="preserve"> تنطبق قيم التتبع على إشارة </w:t>
      </w:r>
      <w:r w:rsidRPr="00240899">
        <w:rPr>
          <w:rFonts w:cs="Traditional Arabic"/>
          <w:sz w:val="16"/>
          <w:szCs w:val="22"/>
        </w:rPr>
        <w:t>L1 SBAS</w:t>
      </w:r>
      <w:r w:rsidRPr="00240899">
        <w:rPr>
          <w:rFonts w:cs="Traditional Arabic" w:hint="cs"/>
          <w:sz w:val="16"/>
          <w:szCs w:val="22"/>
          <w:rtl/>
        </w:rPr>
        <w:t xml:space="preserve">. وتبنى عتبات التتبع على المواصفة </w:t>
      </w:r>
      <w:r w:rsidRPr="00240899">
        <w:rPr>
          <w:rFonts w:cs="Traditional Arabic"/>
          <w:sz w:val="16"/>
          <w:szCs w:val="22"/>
        </w:rPr>
        <w:t>FAA</w:t>
      </w:r>
      <w:r w:rsidRPr="00240899">
        <w:rPr>
          <w:rFonts w:cs="Traditional Arabic"/>
          <w:sz w:val="16"/>
          <w:szCs w:val="22"/>
        </w:rPr>
        <w:noBreakHyphen/>
        <w:t>E</w:t>
      </w:r>
      <w:r w:rsidRPr="00240899">
        <w:rPr>
          <w:rFonts w:cs="Traditional Arabic"/>
          <w:sz w:val="16"/>
          <w:szCs w:val="22"/>
        </w:rPr>
        <w:noBreakHyphen/>
        <w:t>2892B</w:t>
      </w:r>
      <w:r w:rsidRPr="00240899">
        <w:rPr>
          <w:rFonts w:cs="Traditional Arabic" w:hint="cs"/>
          <w:sz w:val="16"/>
          <w:szCs w:val="22"/>
          <w:rtl/>
        </w:rPr>
        <w:t xml:space="preserve">، التعديل رقم </w:t>
      </w:r>
      <w:r w:rsidRPr="00240899">
        <w:rPr>
          <w:rFonts w:cs="Traditional Arabic"/>
          <w:sz w:val="16"/>
          <w:szCs w:val="22"/>
        </w:rPr>
        <w:t>0012</w:t>
      </w:r>
      <w:r w:rsidRPr="00240899">
        <w:rPr>
          <w:rFonts w:cs="Traditional Arabic" w:hint="cs"/>
          <w:sz w:val="16"/>
          <w:szCs w:val="22"/>
          <w:rtl/>
        </w:rPr>
        <w:t xml:space="preserve">. وتنطبق قيم الحيازة على إشارة </w:t>
      </w:r>
      <w:r w:rsidRPr="00240899">
        <w:rPr>
          <w:rFonts w:cs="Traditional Arabic"/>
          <w:sz w:val="16"/>
          <w:szCs w:val="22"/>
        </w:rPr>
        <w:t>L1 C/A</w:t>
      </w:r>
      <w:r w:rsidRPr="00240899">
        <w:rPr>
          <w:rFonts w:cs="Traditional Arabic" w:hint="cs"/>
          <w:sz w:val="16"/>
          <w:szCs w:val="22"/>
          <w:rtl/>
        </w:rPr>
        <w:t xml:space="preserve"> حيث </w:t>
      </w:r>
      <w:r w:rsidRPr="00240899">
        <w:rPr>
          <w:rFonts w:cs="Traditional Arabic"/>
          <w:i/>
          <w:iCs/>
          <w:sz w:val="16"/>
          <w:szCs w:val="22"/>
        </w:rPr>
        <w:t>I/N</w:t>
      </w:r>
      <w:r w:rsidRPr="00240899">
        <w:rPr>
          <w:rFonts w:cs="Traditional Arabic" w:hint="cs"/>
          <w:sz w:val="16"/>
          <w:szCs w:val="22"/>
          <w:rtl/>
        </w:rPr>
        <w:t xml:space="preserve"> هي </w:t>
      </w:r>
      <w:r w:rsidRPr="00240899">
        <w:rPr>
          <w:rFonts w:cs="Traditional Arabic"/>
          <w:sz w:val="16"/>
          <w:szCs w:val="22"/>
        </w:rPr>
        <w:t>dB 6–</w:t>
      </w:r>
      <w:r w:rsidRPr="00240899">
        <w:rPr>
          <w:rFonts w:cs="Traditional Arabic" w:hint="cs"/>
          <w:sz w:val="16"/>
          <w:szCs w:val="22"/>
          <w:rtl/>
        </w:rPr>
        <w:t xml:space="preserve">. وحدود عرض نطاق التداخل المستمر للنطاق الضيق والنطاق العريض هي </w:t>
      </w:r>
      <w:r w:rsidRPr="00240899">
        <w:rPr>
          <w:rFonts w:cs="Traditional Arabic"/>
          <w:sz w:val="16"/>
          <w:szCs w:val="22"/>
        </w:rPr>
        <w:t>Hz 700</w:t>
      </w:r>
      <w:r w:rsidRPr="00240899">
        <w:rPr>
          <w:rFonts w:cs="Traditional Arabic" w:hint="cs"/>
          <w:sz w:val="16"/>
          <w:szCs w:val="22"/>
          <w:rtl/>
        </w:rPr>
        <w:t xml:space="preserve"> (أقصى) و</w:t>
      </w:r>
      <w:r w:rsidRPr="00240899">
        <w:rPr>
          <w:rFonts w:cs="Traditional Arabic"/>
          <w:sz w:val="16"/>
          <w:szCs w:val="22"/>
        </w:rPr>
        <w:t xml:space="preserve"> MHz 1</w:t>
      </w:r>
      <w:r w:rsidRPr="00240899">
        <w:rPr>
          <w:rFonts w:cs="Traditional Arabic" w:hint="cs"/>
          <w:sz w:val="16"/>
          <w:szCs w:val="22"/>
          <w:rtl/>
        </w:rPr>
        <w:t>(أدنى)، على التوالي. والعتبات من أجل عروض نطاق التداخل بين هذين الحدين غير محددة.</w:t>
      </w:r>
    </w:p>
    <w:p w:rsidR="006249F5" w:rsidRPr="00240899" w:rsidRDefault="006249F5" w:rsidP="0025474B">
      <w:pPr>
        <w:pStyle w:val="TableLegendNote"/>
        <w:bidi/>
        <w:spacing w:line="168" w:lineRule="auto"/>
        <w:ind w:left="-176" w:right="0"/>
        <w:rPr>
          <w:rFonts w:cs="Traditional Arabic"/>
          <w:sz w:val="16"/>
          <w:szCs w:val="22"/>
        </w:rPr>
      </w:pPr>
      <w:r w:rsidRPr="00240899">
        <w:rPr>
          <w:rFonts w:cs="Traditional Arabic" w:hint="cs"/>
          <w:b/>
          <w:bCs/>
          <w:sz w:val="16"/>
          <w:szCs w:val="22"/>
          <w:rtl/>
        </w:rPr>
        <w:t xml:space="preserve">الملاحظة </w:t>
      </w:r>
      <w:r w:rsidRPr="00240899">
        <w:rPr>
          <w:rFonts w:cs="Traditional Arabic"/>
          <w:b/>
          <w:bCs/>
          <w:sz w:val="16"/>
          <w:szCs w:val="22"/>
        </w:rPr>
        <w:t>10</w:t>
      </w:r>
      <w:r w:rsidRPr="00240899">
        <w:rPr>
          <w:rFonts w:cs="Traditional Arabic" w:hint="cs"/>
          <w:sz w:val="16"/>
          <w:szCs w:val="22"/>
          <w:rtl/>
        </w:rPr>
        <w:t xml:space="preserve"> </w:t>
      </w:r>
      <w:r w:rsidR="00326940" w:rsidRPr="00240899">
        <w:rPr>
          <w:rFonts w:cs="Traditional Arabic" w:hint="cs"/>
          <w:sz w:val="16"/>
          <w:szCs w:val="22"/>
          <w:rtl/>
        </w:rPr>
        <w:t>-</w:t>
      </w:r>
      <w:r w:rsidRPr="00240899">
        <w:rPr>
          <w:rFonts w:cs="Traditional Arabic" w:hint="cs"/>
          <w:sz w:val="16"/>
          <w:szCs w:val="22"/>
          <w:rtl/>
        </w:rPr>
        <w:t xml:space="preserve"> تنطبق قيمة الكسب الأقصى المدرجة لنصف الكرة الأدنى على زوايا </w:t>
      </w:r>
      <w:r w:rsidR="00E94972" w:rsidRPr="00240899">
        <w:rPr>
          <w:rFonts w:cs="Traditional Arabic" w:hint="cs"/>
          <w:sz w:val="16"/>
          <w:szCs w:val="22"/>
          <w:rtl/>
        </w:rPr>
        <w:t>ا</w:t>
      </w:r>
      <w:r w:rsidRPr="00240899">
        <w:rPr>
          <w:rFonts w:cs="Traditional Arabic" w:hint="cs"/>
          <w:sz w:val="16"/>
          <w:szCs w:val="22"/>
          <w:rtl/>
        </w:rPr>
        <w:t xml:space="preserve">رتفاع أقل من </w:t>
      </w:r>
      <w:r w:rsidRPr="00240899">
        <w:rPr>
          <w:rFonts w:cs="Traditional Arabic"/>
          <w:position w:val="6"/>
          <w:sz w:val="16"/>
          <w:szCs w:val="22"/>
        </w:rPr>
        <w:t>◦</w:t>
      </w:r>
      <w:r w:rsidRPr="00240899">
        <w:rPr>
          <w:rFonts w:cs="Traditional Arabic"/>
          <w:sz w:val="16"/>
          <w:szCs w:val="22"/>
        </w:rPr>
        <w:t>10+</w:t>
      </w:r>
      <w:r w:rsidRPr="00240899">
        <w:rPr>
          <w:rFonts w:cs="Traditional Arabic" w:hint="cs"/>
          <w:sz w:val="16"/>
          <w:szCs w:val="22"/>
          <w:rtl/>
        </w:rPr>
        <w:t>.</w:t>
      </w:r>
    </w:p>
    <w:p w:rsidR="006249F5" w:rsidRPr="00240899" w:rsidRDefault="006249F5" w:rsidP="0025474B">
      <w:pPr>
        <w:pStyle w:val="TableLegendNote"/>
        <w:bidi/>
        <w:spacing w:line="168" w:lineRule="auto"/>
        <w:ind w:left="-176" w:right="0"/>
        <w:rPr>
          <w:rFonts w:cs="Traditional Arabic"/>
          <w:sz w:val="16"/>
          <w:szCs w:val="22"/>
        </w:rPr>
      </w:pPr>
      <w:r w:rsidRPr="00240899">
        <w:rPr>
          <w:rFonts w:cs="Traditional Arabic" w:hint="cs"/>
          <w:b/>
          <w:bCs/>
          <w:sz w:val="16"/>
          <w:szCs w:val="22"/>
          <w:rtl/>
        </w:rPr>
        <w:t xml:space="preserve">الملاحظة </w:t>
      </w:r>
      <w:r w:rsidRPr="00240899">
        <w:rPr>
          <w:rFonts w:cs="Traditional Arabic"/>
          <w:b/>
          <w:bCs/>
          <w:sz w:val="16"/>
          <w:szCs w:val="22"/>
        </w:rPr>
        <w:t>11</w:t>
      </w:r>
      <w:r w:rsidRPr="00240899">
        <w:rPr>
          <w:rFonts w:cs="Traditional Arabic" w:hint="cs"/>
          <w:sz w:val="16"/>
          <w:szCs w:val="22"/>
          <w:rtl/>
        </w:rPr>
        <w:t xml:space="preserve"> </w:t>
      </w:r>
      <w:r w:rsidR="00326940" w:rsidRPr="00240899">
        <w:rPr>
          <w:rFonts w:cs="Traditional Arabic" w:hint="cs"/>
          <w:sz w:val="16"/>
          <w:szCs w:val="22"/>
          <w:rtl/>
        </w:rPr>
        <w:t>-</w:t>
      </w:r>
      <w:r w:rsidRPr="00240899">
        <w:rPr>
          <w:rFonts w:cs="Traditional Arabic" w:hint="cs"/>
          <w:sz w:val="16"/>
          <w:szCs w:val="22"/>
          <w:rtl/>
        </w:rPr>
        <w:t xml:space="preserve"> تنطبق الخصائص وسويات الحماية الواردة في هذا العمود أيضاً على مستقبلات</w:t>
      </w:r>
      <w:r w:rsidRPr="00240899">
        <w:rPr>
          <w:rFonts w:cs="Traditional Arabic"/>
          <w:sz w:val="16"/>
          <w:szCs w:val="22"/>
        </w:rPr>
        <w:t xml:space="preserve">RNSS </w:t>
      </w:r>
      <w:r w:rsidRPr="00240899">
        <w:rPr>
          <w:rFonts w:cs="Traditional Arabic" w:hint="cs"/>
          <w:sz w:val="16"/>
          <w:szCs w:val="22"/>
          <w:rtl/>
        </w:rPr>
        <w:t xml:space="preserve"> المصممة للعمل في تطبيقات </w:t>
      </w:r>
      <w:r w:rsidRPr="00240899">
        <w:rPr>
          <w:rFonts w:cs="Traditional Arabic"/>
          <w:sz w:val="16"/>
          <w:szCs w:val="22"/>
        </w:rPr>
        <w:t>RNSS</w:t>
      </w:r>
      <w:r w:rsidRPr="00240899">
        <w:rPr>
          <w:rFonts w:cs="Traditional Arabic" w:hint="cs"/>
          <w:sz w:val="16"/>
          <w:szCs w:val="22"/>
          <w:rtl/>
        </w:rPr>
        <w:t xml:space="preserve"> المتخصصة (مثل الشبكات الوحيدة التردد على الأرض، والملاحة الدقيقة). (انظر تعريف الدقة العالية في البند </w:t>
      </w:r>
      <w:r w:rsidRPr="00240899">
        <w:rPr>
          <w:rFonts w:cs="Traditional Arabic"/>
          <w:sz w:val="16"/>
          <w:szCs w:val="22"/>
        </w:rPr>
        <w:t>2.2</w:t>
      </w:r>
      <w:r w:rsidRPr="00240899">
        <w:rPr>
          <w:rFonts w:cs="Traditional Arabic" w:hint="cs"/>
          <w:sz w:val="16"/>
          <w:szCs w:val="22"/>
          <w:rtl/>
        </w:rPr>
        <w:t xml:space="preserve"> أعلاه) وتخضع معلمات استجابة النبضات لهذا النمط من المستقبلات لمزيد من الدراسة بالترادف مع عمل </w:t>
      </w:r>
      <w:r w:rsidR="00326940" w:rsidRPr="00240899">
        <w:rPr>
          <w:rFonts w:cs="Traditional Arabic" w:hint="cs"/>
          <w:sz w:val="16"/>
          <w:szCs w:val="22"/>
          <w:rtl/>
        </w:rPr>
        <w:t xml:space="preserve">قطاع الاتصالات الراديوية </w:t>
      </w:r>
      <w:r w:rsidRPr="00240899">
        <w:rPr>
          <w:rFonts w:cs="Traditional Arabic" w:hint="cs"/>
          <w:sz w:val="16"/>
          <w:szCs w:val="22"/>
          <w:rtl/>
        </w:rPr>
        <w:t>بشأن طريقة عامة لتقييم</w:t>
      </w:r>
      <w:r w:rsidRPr="00240899">
        <w:rPr>
          <w:rFonts w:cs="Traditional Arabic"/>
          <w:sz w:val="16"/>
          <w:szCs w:val="22"/>
        </w:rPr>
        <w:t xml:space="preserve">RFI </w:t>
      </w:r>
      <w:r w:rsidRPr="00240899">
        <w:rPr>
          <w:rFonts w:cs="Traditional Arabic" w:hint="cs"/>
          <w:sz w:val="16"/>
          <w:szCs w:val="22"/>
          <w:rtl/>
        </w:rPr>
        <w:t xml:space="preserve"> ذات النبضات. </w:t>
      </w:r>
    </w:p>
    <w:p w:rsidR="006249F5" w:rsidRPr="00240899" w:rsidRDefault="006249F5" w:rsidP="0025474B">
      <w:pPr>
        <w:pStyle w:val="TableLegendNote"/>
        <w:bidi/>
        <w:spacing w:line="168" w:lineRule="auto"/>
        <w:ind w:left="-176" w:right="0"/>
        <w:rPr>
          <w:rFonts w:cs="Traditional Arabic"/>
          <w:sz w:val="16"/>
          <w:szCs w:val="22"/>
        </w:rPr>
      </w:pPr>
      <w:r w:rsidRPr="00240899">
        <w:rPr>
          <w:rFonts w:cs="Traditional Arabic" w:hint="cs"/>
          <w:b/>
          <w:bCs/>
          <w:sz w:val="16"/>
          <w:szCs w:val="22"/>
          <w:rtl/>
        </w:rPr>
        <w:t xml:space="preserve">الملاحظة </w:t>
      </w:r>
      <w:r w:rsidRPr="00240899">
        <w:rPr>
          <w:rFonts w:cs="Traditional Arabic"/>
          <w:b/>
          <w:bCs/>
          <w:sz w:val="16"/>
          <w:szCs w:val="22"/>
        </w:rPr>
        <w:t>12</w:t>
      </w:r>
      <w:r w:rsidRPr="00240899">
        <w:rPr>
          <w:rFonts w:cs="Traditional Arabic" w:hint="cs"/>
          <w:sz w:val="16"/>
          <w:szCs w:val="22"/>
          <w:rtl/>
        </w:rPr>
        <w:t xml:space="preserve"> </w:t>
      </w:r>
      <w:r w:rsidR="00326940" w:rsidRPr="00240899">
        <w:rPr>
          <w:rFonts w:cs="Traditional Arabic" w:hint="cs"/>
          <w:sz w:val="16"/>
          <w:szCs w:val="22"/>
          <w:rtl/>
        </w:rPr>
        <w:t>-</w:t>
      </w:r>
      <w:r w:rsidRPr="00240899">
        <w:rPr>
          <w:rFonts w:cs="Traditional Arabic" w:hint="cs"/>
          <w:sz w:val="16"/>
          <w:szCs w:val="22"/>
          <w:rtl/>
        </w:rPr>
        <w:t xml:space="preserve"> يعمل هذا النمط من المستقبلات في عدة ترددات موجات حاملة في آن واحد. وتحدد ترددات الموجات الحاملة بموجب العلاقة </w:t>
      </w:r>
      <w:r w:rsidRPr="00240899">
        <w:rPr>
          <w:rFonts w:eastAsia="MS PGothic" w:cs="Traditional Arabic"/>
          <w:i/>
          <w:iCs/>
          <w:sz w:val="16"/>
          <w:szCs w:val="22"/>
        </w:rPr>
        <w:t>f</w:t>
      </w:r>
      <w:r w:rsidRPr="00240899">
        <w:rPr>
          <w:rFonts w:eastAsia="MS PGothic" w:cs="Traditional Arabic"/>
          <w:i/>
          <w:iCs/>
          <w:sz w:val="16"/>
          <w:szCs w:val="22"/>
          <w:vertAlign w:val="subscript"/>
        </w:rPr>
        <w:t>c</w:t>
      </w:r>
      <w:r w:rsidRPr="00240899">
        <w:rPr>
          <w:rFonts w:eastAsia="MS PGothic" w:cs="Traditional Arabic"/>
          <w:sz w:val="16"/>
          <w:szCs w:val="22"/>
        </w:rPr>
        <w:t> (MHz) = 1 602 + 0</w:t>
      </w:r>
      <w:r w:rsidR="00E94972" w:rsidRPr="00240899">
        <w:rPr>
          <w:rFonts w:eastAsia="MS PGothic" w:cs="Traditional Arabic"/>
          <w:sz w:val="16"/>
          <w:szCs w:val="22"/>
        </w:rPr>
        <w:t>,</w:t>
      </w:r>
      <w:r w:rsidRPr="00240899">
        <w:rPr>
          <w:rFonts w:eastAsia="MS PGothic" w:cs="Traditional Arabic"/>
          <w:sz w:val="16"/>
          <w:szCs w:val="22"/>
        </w:rPr>
        <w:t>5625</w:t>
      </w:r>
      <w:r w:rsidRPr="00240899">
        <w:rPr>
          <w:rFonts w:eastAsia="MS PGothic" w:cs="Traditional Arabic"/>
          <w:i/>
          <w:iCs/>
          <w:sz w:val="16"/>
          <w:szCs w:val="22"/>
        </w:rPr>
        <w:t>K</w:t>
      </w:r>
      <w:r w:rsidRPr="00240899">
        <w:rPr>
          <w:rFonts w:cs="Traditional Arabic" w:hint="cs"/>
          <w:sz w:val="16"/>
          <w:szCs w:val="22"/>
          <w:rtl/>
        </w:rPr>
        <w:t xml:space="preserve">  حيث </w:t>
      </w:r>
      <w:r w:rsidRPr="00240899">
        <w:rPr>
          <w:rFonts w:cs="Traditional Arabic"/>
          <w:i/>
          <w:iCs/>
          <w:sz w:val="16"/>
          <w:szCs w:val="22"/>
        </w:rPr>
        <w:t>K</w:t>
      </w:r>
      <w:r w:rsidRPr="00240899">
        <w:rPr>
          <w:rFonts w:cs="Traditional Arabic"/>
          <w:sz w:val="16"/>
          <w:szCs w:val="22"/>
        </w:rPr>
        <w:t> = −7, ..., +6</w:t>
      </w:r>
      <w:r w:rsidRPr="00240899">
        <w:rPr>
          <w:rFonts w:cs="Traditional Arabic" w:hint="cs"/>
          <w:sz w:val="16"/>
          <w:szCs w:val="22"/>
          <w:rtl/>
        </w:rPr>
        <w:t xml:space="preserve"> (إشارات </w:t>
      </w:r>
      <w:r w:rsidRPr="00240899">
        <w:rPr>
          <w:rFonts w:cs="Traditional Arabic"/>
          <w:sz w:val="16"/>
          <w:szCs w:val="22"/>
        </w:rPr>
        <w:t>RNSS</w:t>
      </w:r>
      <w:r w:rsidRPr="00240899">
        <w:rPr>
          <w:rFonts w:cs="Traditional Arabic" w:hint="cs"/>
          <w:sz w:val="16"/>
          <w:szCs w:val="22"/>
          <w:rtl/>
        </w:rPr>
        <w:t xml:space="preserve">) والعلاقة </w:t>
      </w:r>
      <w:r w:rsidRPr="00240899">
        <w:rPr>
          <w:rFonts w:eastAsia="MS PGothic" w:cs="Traditional Arabic"/>
          <w:i/>
          <w:iCs/>
          <w:sz w:val="16"/>
          <w:szCs w:val="22"/>
        </w:rPr>
        <w:t>f</w:t>
      </w:r>
      <w:r w:rsidRPr="00240899">
        <w:rPr>
          <w:rFonts w:eastAsia="MS PGothic" w:cs="Traditional Arabic"/>
          <w:i/>
          <w:iCs/>
          <w:sz w:val="16"/>
          <w:szCs w:val="22"/>
          <w:vertAlign w:val="subscript"/>
        </w:rPr>
        <w:t>c</w:t>
      </w:r>
      <w:r w:rsidRPr="00240899">
        <w:rPr>
          <w:rFonts w:eastAsia="MS PGothic" w:cs="Traditional Arabic"/>
          <w:sz w:val="16"/>
          <w:szCs w:val="22"/>
        </w:rPr>
        <w:t> (MHz) = 1 602 + 0.5625</w:t>
      </w:r>
      <w:r w:rsidRPr="00240899">
        <w:rPr>
          <w:rFonts w:eastAsia="MS PGothic" w:cs="Traditional Arabic"/>
          <w:i/>
          <w:iCs/>
          <w:sz w:val="16"/>
          <w:szCs w:val="22"/>
        </w:rPr>
        <w:t>N</w:t>
      </w:r>
      <w:r w:rsidRPr="00240899">
        <w:rPr>
          <w:rFonts w:cs="Traditional Arabic" w:hint="cs"/>
          <w:sz w:val="16"/>
          <w:szCs w:val="22"/>
          <w:rtl/>
        </w:rPr>
        <w:t xml:space="preserve"> حيث </w:t>
      </w:r>
      <w:r w:rsidRPr="00240899">
        <w:rPr>
          <w:rFonts w:cs="Traditional Arabic"/>
          <w:i/>
          <w:iCs/>
          <w:sz w:val="16"/>
          <w:szCs w:val="22"/>
        </w:rPr>
        <w:t>N</w:t>
      </w:r>
      <w:r w:rsidRPr="00240899">
        <w:rPr>
          <w:rFonts w:cs="Traditional Arabic"/>
          <w:sz w:val="16"/>
          <w:szCs w:val="22"/>
        </w:rPr>
        <w:t> = +7, ..., +12</w:t>
      </w:r>
      <w:r w:rsidRPr="00240899">
        <w:rPr>
          <w:rFonts w:cs="Traditional Arabic" w:hint="cs"/>
          <w:sz w:val="16"/>
          <w:szCs w:val="22"/>
          <w:rtl/>
        </w:rPr>
        <w:t xml:space="preserve"> (إشارات </w:t>
      </w:r>
      <w:r w:rsidRPr="00240899">
        <w:rPr>
          <w:rFonts w:cs="Traditional Arabic"/>
          <w:sz w:val="16"/>
          <w:szCs w:val="22"/>
        </w:rPr>
        <w:t>SBAS</w:t>
      </w:r>
      <w:r w:rsidRPr="00240899">
        <w:rPr>
          <w:rFonts w:cs="Traditional Arabic" w:hint="cs"/>
          <w:sz w:val="16"/>
          <w:szCs w:val="22"/>
          <w:rtl/>
        </w:rPr>
        <w:t>).</w:t>
      </w:r>
    </w:p>
    <w:p w:rsidR="006249F5" w:rsidRPr="00240899" w:rsidRDefault="006249F5" w:rsidP="0025474B">
      <w:pPr>
        <w:pStyle w:val="TableLegendNote"/>
        <w:bidi/>
        <w:spacing w:line="168" w:lineRule="auto"/>
        <w:ind w:left="-176" w:right="0"/>
        <w:rPr>
          <w:rFonts w:cs="Traditional Arabic"/>
          <w:sz w:val="16"/>
          <w:szCs w:val="22"/>
        </w:rPr>
      </w:pPr>
      <w:r w:rsidRPr="00240899">
        <w:rPr>
          <w:rFonts w:cs="Traditional Arabic" w:hint="cs"/>
          <w:b/>
          <w:bCs/>
          <w:sz w:val="16"/>
          <w:szCs w:val="22"/>
          <w:rtl/>
        </w:rPr>
        <w:t xml:space="preserve">الملاحظة </w:t>
      </w:r>
      <w:r w:rsidRPr="00240899">
        <w:rPr>
          <w:rFonts w:cs="Traditional Arabic"/>
          <w:b/>
          <w:bCs/>
          <w:sz w:val="16"/>
          <w:szCs w:val="22"/>
        </w:rPr>
        <w:t>13</w:t>
      </w:r>
      <w:r w:rsidRPr="00240899">
        <w:rPr>
          <w:rFonts w:cs="Traditional Arabic" w:hint="cs"/>
          <w:sz w:val="16"/>
          <w:szCs w:val="22"/>
          <w:rtl/>
        </w:rPr>
        <w:t xml:space="preserve"> </w:t>
      </w:r>
      <w:r w:rsidR="00326940" w:rsidRPr="00240899">
        <w:rPr>
          <w:rFonts w:cs="Traditional Arabic" w:hint="cs"/>
          <w:sz w:val="16"/>
          <w:szCs w:val="22"/>
          <w:rtl/>
        </w:rPr>
        <w:t>-</w:t>
      </w:r>
      <w:r w:rsidRPr="00240899">
        <w:rPr>
          <w:rFonts w:cs="Traditional Arabic" w:hint="cs"/>
          <w:sz w:val="16"/>
          <w:szCs w:val="22"/>
          <w:rtl/>
        </w:rPr>
        <w:t xml:space="preserve"> كسب الهوائي الأدنى في المستقبِل عند زاوية </w:t>
      </w:r>
      <w:r w:rsidR="00E94972" w:rsidRPr="00240899">
        <w:rPr>
          <w:rFonts w:cs="Traditional Arabic" w:hint="cs"/>
          <w:sz w:val="16"/>
          <w:szCs w:val="22"/>
          <w:rtl/>
        </w:rPr>
        <w:t>ا</w:t>
      </w:r>
      <w:r w:rsidRPr="00240899">
        <w:rPr>
          <w:rFonts w:cs="Traditional Arabic" w:hint="cs"/>
          <w:sz w:val="16"/>
          <w:szCs w:val="22"/>
          <w:rtl/>
        </w:rPr>
        <w:t xml:space="preserve">رتفاع </w:t>
      </w:r>
      <w:r w:rsidRPr="00240899">
        <w:rPr>
          <w:rFonts w:cs="Traditional Arabic"/>
          <w:position w:val="6"/>
          <w:sz w:val="16"/>
          <w:szCs w:val="22"/>
        </w:rPr>
        <w:t>◦</w:t>
      </w:r>
      <w:r w:rsidRPr="00240899">
        <w:rPr>
          <w:rFonts w:cs="Traditional Arabic"/>
          <w:sz w:val="16"/>
          <w:szCs w:val="22"/>
        </w:rPr>
        <w:t>5</w:t>
      </w:r>
      <w:r w:rsidRPr="00240899">
        <w:rPr>
          <w:rFonts w:cs="Traditional Arabic" w:hint="cs"/>
          <w:sz w:val="16"/>
          <w:szCs w:val="22"/>
          <w:rtl/>
        </w:rPr>
        <w:t xml:space="preserve"> هو </w:t>
      </w:r>
      <w:proofErr w:type="spellStart"/>
      <w:r w:rsidRPr="00240899">
        <w:rPr>
          <w:rFonts w:cs="Traditional Arabic"/>
          <w:sz w:val="16"/>
          <w:szCs w:val="22"/>
        </w:rPr>
        <w:t>dBi</w:t>
      </w:r>
      <w:proofErr w:type="spellEnd"/>
      <w:r w:rsidRPr="00240899">
        <w:rPr>
          <w:rFonts w:cs="Traditional Arabic"/>
          <w:sz w:val="16"/>
          <w:szCs w:val="22"/>
        </w:rPr>
        <w:t> 4,5–</w:t>
      </w:r>
      <w:r w:rsidRPr="00240899">
        <w:rPr>
          <w:rFonts w:cs="Traditional Arabic" w:hint="cs"/>
          <w:sz w:val="16"/>
          <w:szCs w:val="22"/>
          <w:rtl/>
        </w:rPr>
        <w:t>.</w:t>
      </w:r>
    </w:p>
    <w:p w:rsidR="006249F5" w:rsidRPr="00240899" w:rsidRDefault="006249F5" w:rsidP="0025474B">
      <w:pPr>
        <w:pStyle w:val="TableLegendNote"/>
        <w:bidi/>
        <w:spacing w:line="168" w:lineRule="auto"/>
        <w:ind w:left="-176" w:right="0"/>
        <w:rPr>
          <w:rFonts w:cs="Traditional Arabic"/>
          <w:sz w:val="16"/>
          <w:szCs w:val="22"/>
        </w:rPr>
      </w:pPr>
      <w:r w:rsidRPr="00240899">
        <w:rPr>
          <w:rFonts w:cs="Traditional Arabic" w:hint="cs"/>
          <w:b/>
          <w:bCs/>
          <w:sz w:val="16"/>
          <w:szCs w:val="22"/>
          <w:rtl/>
        </w:rPr>
        <w:t xml:space="preserve">الملاحظة </w:t>
      </w:r>
      <w:r w:rsidRPr="00240899">
        <w:rPr>
          <w:rFonts w:cs="Traditional Arabic"/>
          <w:b/>
          <w:bCs/>
          <w:sz w:val="16"/>
          <w:szCs w:val="22"/>
        </w:rPr>
        <w:t>14</w:t>
      </w:r>
      <w:r w:rsidRPr="00240899">
        <w:rPr>
          <w:rFonts w:cs="Traditional Arabic" w:hint="cs"/>
          <w:sz w:val="16"/>
          <w:szCs w:val="22"/>
          <w:rtl/>
        </w:rPr>
        <w:t xml:space="preserve"> </w:t>
      </w:r>
      <w:r w:rsidR="00326940" w:rsidRPr="00240899">
        <w:rPr>
          <w:rFonts w:cs="Traditional Arabic" w:hint="cs"/>
          <w:sz w:val="16"/>
          <w:szCs w:val="22"/>
          <w:rtl/>
        </w:rPr>
        <w:t>-</w:t>
      </w:r>
      <w:r w:rsidRPr="00240899">
        <w:rPr>
          <w:rFonts w:cs="Traditional Arabic" w:hint="cs"/>
          <w:sz w:val="16"/>
          <w:szCs w:val="22"/>
          <w:rtl/>
        </w:rPr>
        <w:t xml:space="preserve"> ينبغي أن تأخذ هذه العتبة في الحسبان مجموع التداخل الكلي. ولا تتضمن قيمة العتبة أي هامش أمان. </w:t>
      </w:r>
    </w:p>
    <w:p w:rsidR="006249F5" w:rsidRPr="00240899" w:rsidRDefault="006249F5" w:rsidP="0025474B">
      <w:pPr>
        <w:pStyle w:val="TableLegendNote"/>
        <w:bidi/>
        <w:spacing w:line="168" w:lineRule="auto"/>
        <w:ind w:left="-176" w:right="0"/>
        <w:rPr>
          <w:rFonts w:cs="Traditional Arabic"/>
          <w:sz w:val="16"/>
          <w:szCs w:val="22"/>
        </w:rPr>
      </w:pPr>
      <w:r w:rsidRPr="00240899">
        <w:rPr>
          <w:rFonts w:cs="Traditional Arabic" w:hint="cs"/>
          <w:b/>
          <w:bCs/>
          <w:sz w:val="16"/>
          <w:szCs w:val="22"/>
          <w:rtl/>
        </w:rPr>
        <w:t xml:space="preserve">الملاحظة </w:t>
      </w:r>
      <w:r w:rsidRPr="00240899">
        <w:rPr>
          <w:rFonts w:cs="Traditional Arabic"/>
          <w:b/>
          <w:bCs/>
          <w:sz w:val="16"/>
          <w:szCs w:val="22"/>
        </w:rPr>
        <w:t>15</w:t>
      </w:r>
      <w:r w:rsidRPr="00240899">
        <w:rPr>
          <w:rFonts w:cs="Traditional Arabic" w:hint="cs"/>
          <w:sz w:val="16"/>
          <w:szCs w:val="22"/>
          <w:rtl/>
        </w:rPr>
        <w:t xml:space="preserve"> </w:t>
      </w:r>
      <w:r w:rsidR="00326940" w:rsidRPr="00240899">
        <w:rPr>
          <w:rFonts w:cs="Traditional Arabic" w:hint="cs"/>
          <w:sz w:val="16"/>
          <w:szCs w:val="22"/>
          <w:rtl/>
        </w:rPr>
        <w:t>-</w:t>
      </w:r>
      <w:r w:rsidRPr="00240899">
        <w:rPr>
          <w:rFonts w:cs="Traditional Arabic" w:hint="cs"/>
          <w:sz w:val="16"/>
          <w:szCs w:val="22"/>
          <w:rtl/>
        </w:rPr>
        <w:t xml:space="preserve"> يعمل هذا النمط من المستقبلات في عدة ترددات موجات حاملة في آن واحد. وتحدد ترددات الموجات الحاملة بموجب العلاقة </w:t>
      </w:r>
      <w:r w:rsidRPr="00240899">
        <w:rPr>
          <w:rFonts w:eastAsia="MS PGothic" w:cs="Traditional Arabic"/>
          <w:i/>
          <w:iCs/>
          <w:sz w:val="16"/>
          <w:szCs w:val="22"/>
        </w:rPr>
        <w:t>f</w:t>
      </w:r>
      <w:r w:rsidRPr="00240899">
        <w:rPr>
          <w:rFonts w:eastAsia="MS PGothic" w:cs="Traditional Arabic"/>
          <w:i/>
          <w:iCs/>
          <w:sz w:val="16"/>
          <w:szCs w:val="22"/>
          <w:vertAlign w:val="subscript"/>
        </w:rPr>
        <w:t>c</w:t>
      </w:r>
      <w:r w:rsidRPr="00240899">
        <w:rPr>
          <w:rFonts w:eastAsia="MS PGothic" w:cs="Traditional Arabic"/>
          <w:sz w:val="16"/>
          <w:szCs w:val="22"/>
        </w:rPr>
        <w:t> (MHz) = 1 602 + 0</w:t>
      </w:r>
      <w:r w:rsidR="00E94972" w:rsidRPr="00240899">
        <w:rPr>
          <w:rFonts w:eastAsia="MS PGothic" w:cs="Traditional Arabic"/>
          <w:sz w:val="16"/>
          <w:szCs w:val="22"/>
        </w:rPr>
        <w:t>,</w:t>
      </w:r>
      <w:r w:rsidRPr="00240899">
        <w:rPr>
          <w:rFonts w:eastAsia="MS PGothic" w:cs="Traditional Arabic"/>
          <w:sz w:val="16"/>
          <w:szCs w:val="22"/>
        </w:rPr>
        <w:t>5625</w:t>
      </w:r>
      <w:r w:rsidRPr="00240899">
        <w:rPr>
          <w:rFonts w:eastAsia="MS PGothic" w:cs="Traditional Arabic"/>
          <w:i/>
          <w:iCs/>
          <w:sz w:val="16"/>
          <w:szCs w:val="22"/>
        </w:rPr>
        <w:t>K</w:t>
      </w:r>
      <w:r w:rsidRPr="00240899">
        <w:rPr>
          <w:rFonts w:cs="Traditional Arabic" w:hint="cs"/>
          <w:sz w:val="16"/>
          <w:szCs w:val="22"/>
          <w:rtl/>
        </w:rPr>
        <w:t xml:space="preserve">  حيث </w:t>
      </w:r>
      <w:r w:rsidRPr="00240899">
        <w:rPr>
          <w:rFonts w:cs="Traditional Arabic"/>
          <w:i/>
          <w:iCs/>
          <w:sz w:val="16"/>
          <w:szCs w:val="22"/>
        </w:rPr>
        <w:t>K</w:t>
      </w:r>
      <w:r w:rsidRPr="00240899">
        <w:rPr>
          <w:rFonts w:cs="Traditional Arabic"/>
          <w:sz w:val="16"/>
          <w:szCs w:val="22"/>
        </w:rPr>
        <w:t> = −7, ..., +6</w:t>
      </w:r>
      <w:r w:rsidRPr="00240899">
        <w:rPr>
          <w:rFonts w:cs="Traditional Arabic" w:hint="cs"/>
          <w:sz w:val="16"/>
          <w:szCs w:val="22"/>
          <w:rtl/>
        </w:rPr>
        <w:t xml:space="preserve"> (إشارات </w:t>
      </w:r>
      <w:r w:rsidRPr="00240899">
        <w:rPr>
          <w:rFonts w:cs="Traditional Arabic"/>
          <w:sz w:val="16"/>
          <w:szCs w:val="22"/>
        </w:rPr>
        <w:t>RNSS</w:t>
      </w:r>
      <w:r w:rsidRPr="00240899">
        <w:rPr>
          <w:rFonts w:cs="Traditional Arabic" w:hint="cs"/>
          <w:sz w:val="16"/>
          <w:szCs w:val="22"/>
          <w:rtl/>
        </w:rPr>
        <w:t xml:space="preserve">) والعلاقة </w:t>
      </w:r>
      <w:r w:rsidRPr="00240899">
        <w:rPr>
          <w:rFonts w:eastAsia="MS PGothic" w:cs="Traditional Arabic"/>
          <w:i/>
          <w:iCs/>
          <w:sz w:val="16"/>
          <w:szCs w:val="22"/>
        </w:rPr>
        <w:t>f</w:t>
      </w:r>
      <w:r w:rsidRPr="00240899">
        <w:rPr>
          <w:rFonts w:eastAsia="MS PGothic" w:cs="Traditional Arabic"/>
          <w:i/>
          <w:iCs/>
          <w:sz w:val="16"/>
          <w:szCs w:val="22"/>
          <w:vertAlign w:val="subscript"/>
        </w:rPr>
        <w:t>c</w:t>
      </w:r>
      <w:r w:rsidRPr="00240899">
        <w:rPr>
          <w:rFonts w:eastAsia="MS PGothic" w:cs="Traditional Arabic"/>
          <w:sz w:val="16"/>
          <w:szCs w:val="22"/>
        </w:rPr>
        <w:t> (MHz) = 1 602 + 0</w:t>
      </w:r>
      <w:r w:rsidR="00E94972" w:rsidRPr="00240899">
        <w:rPr>
          <w:rFonts w:eastAsia="MS PGothic" w:cs="Traditional Arabic"/>
          <w:sz w:val="16"/>
          <w:szCs w:val="22"/>
        </w:rPr>
        <w:t>,</w:t>
      </w:r>
      <w:r w:rsidRPr="00240899">
        <w:rPr>
          <w:rFonts w:eastAsia="MS PGothic" w:cs="Traditional Arabic"/>
          <w:sz w:val="16"/>
          <w:szCs w:val="22"/>
        </w:rPr>
        <w:t>5625</w:t>
      </w:r>
      <w:r w:rsidRPr="00240899">
        <w:rPr>
          <w:rFonts w:eastAsia="MS PGothic" w:cs="Traditional Arabic"/>
          <w:i/>
          <w:iCs/>
          <w:sz w:val="16"/>
          <w:szCs w:val="22"/>
        </w:rPr>
        <w:t>N</w:t>
      </w:r>
      <w:r w:rsidRPr="00240899">
        <w:rPr>
          <w:rFonts w:cs="Traditional Arabic" w:hint="cs"/>
          <w:sz w:val="16"/>
          <w:szCs w:val="22"/>
          <w:rtl/>
        </w:rPr>
        <w:t xml:space="preserve">  حيث </w:t>
      </w:r>
      <w:r w:rsidRPr="00240899">
        <w:rPr>
          <w:rFonts w:cs="Traditional Arabic"/>
          <w:i/>
          <w:iCs/>
          <w:sz w:val="16"/>
          <w:szCs w:val="22"/>
        </w:rPr>
        <w:t>N</w:t>
      </w:r>
      <w:r w:rsidRPr="00240899">
        <w:rPr>
          <w:rFonts w:cs="Traditional Arabic"/>
          <w:sz w:val="16"/>
          <w:szCs w:val="22"/>
        </w:rPr>
        <w:t> = −12, ..., 8–</w:t>
      </w:r>
      <w:r w:rsidRPr="00240899">
        <w:rPr>
          <w:rFonts w:cs="Traditional Arabic" w:hint="cs"/>
          <w:sz w:val="16"/>
          <w:szCs w:val="22"/>
          <w:rtl/>
        </w:rPr>
        <w:t xml:space="preserve"> (إشارات أشباه سواتل).</w:t>
      </w:r>
    </w:p>
    <w:p w:rsidR="006249F5" w:rsidRPr="00240899" w:rsidRDefault="006249F5" w:rsidP="0025474B">
      <w:pPr>
        <w:pStyle w:val="TableLegendNote"/>
        <w:bidi/>
        <w:spacing w:line="168" w:lineRule="auto"/>
        <w:ind w:left="-176" w:right="0"/>
        <w:rPr>
          <w:rFonts w:cs="Traditional Arabic"/>
          <w:sz w:val="16"/>
          <w:szCs w:val="22"/>
        </w:rPr>
      </w:pPr>
      <w:r w:rsidRPr="00240899">
        <w:rPr>
          <w:rFonts w:cs="Traditional Arabic" w:hint="cs"/>
          <w:b/>
          <w:bCs/>
          <w:sz w:val="16"/>
          <w:szCs w:val="22"/>
          <w:rtl/>
        </w:rPr>
        <w:t xml:space="preserve">الملاحظة </w:t>
      </w:r>
      <w:r w:rsidR="00326940" w:rsidRPr="00240899">
        <w:rPr>
          <w:rFonts w:cs="Traditional Arabic"/>
          <w:b/>
          <w:bCs/>
          <w:sz w:val="16"/>
          <w:szCs w:val="22"/>
        </w:rPr>
        <w:t>16</w:t>
      </w:r>
      <w:r w:rsidRPr="00240899">
        <w:rPr>
          <w:rFonts w:cs="Traditional Arabic" w:hint="cs"/>
          <w:sz w:val="16"/>
          <w:szCs w:val="22"/>
          <w:rtl/>
        </w:rPr>
        <w:t xml:space="preserve"> </w:t>
      </w:r>
      <w:r w:rsidR="00326940" w:rsidRPr="00240899">
        <w:rPr>
          <w:rFonts w:cs="Traditional Arabic" w:hint="cs"/>
          <w:sz w:val="16"/>
          <w:szCs w:val="22"/>
          <w:rtl/>
        </w:rPr>
        <w:t>-</w:t>
      </w:r>
      <w:r w:rsidRPr="00240899">
        <w:rPr>
          <w:rFonts w:cs="Traditional Arabic" w:hint="cs"/>
          <w:sz w:val="16"/>
          <w:szCs w:val="22"/>
          <w:rtl/>
        </w:rPr>
        <w:t xml:space="preserve"> كسب الهوائي الأدنى في المستقبِل عند زاوية </w:t>
      </w:r>
      <w:r w:rsidR="00E94972" w:rsidRPr="00240899">
        <w:rPr>
          <w:rFonts w:cs="Traditional Arabic" w:hint="cs"/>
          <w:sz w:val="16"/>
          <w:szCs w:val="22"/>
          <w:rtl/>
        </w:rPr>
        <w:t>ا</w:t>
      </w:r>
      <w:r w:rsidRPr="00240899">
        <w:rPr>
          <w:rFonts w:cs="Traditional Arabic" w:hint="cs"/>
          <w:sz w:val="16"/>
          <w:szCs w:val="22"/>
          <w:rtl/>
        </w:rPr>
        <w:t xml:space="preserve">رتفاع </w:t>
      </w:r>
      <w:r w:rsidRPr="00240899">
        <w:rPr>
          <w:rFonts w:cs="Traditional Arabic"/>
          <w:position w:val="6"/>
          <w:sz w:val="16"/>
          <w:szCs w:val="22"/>
        </w:rPr>
        <w:t>◦</w:t>
      </w:r>
      <w:r w:rsidRPr="00240899">
        <w:rPr>
          <w:rFonts w:cs="Traditional Arabic"/>
          <w:sz w:val="16"/>
          <w:szCs w:val="22"/>
        </w:rPr>
        <w:t>5</w:t>
      </w:r>
      <w:r w:rsidRPr="00240899">
        <w:rPr>
          <w:rFonts w:cs="Traditional Arabic" w:hint="cs"/>
          <w:sz w:val="16"/>
          <w:szCs w:val="22"/>
          <w:rtl/>
        </w:rPr>
        <w:t xml:space="preserve"> هو </w:t>
      </w:r>
      <w:proofErr w:type="spellStart"/>
      <w:r w:rsidRPr="00240899">
        <w:rPr>
          <w:rFonts w:cs="Traditional Arabic"/>
          <w:sz w:val="16"/>
          <w:szCs w:val="22"/>
        </w:rPr>
        <w:t>dBi</w:t>
      </w:r>
      <w:proofErr w:type="spellEnd"/>
      <w:r w:rsidRPr="00240899">
        <w:rPr>
          <w:rFonts w:cs="Traditional Arabic"/>
          <w:sz w:val="16"/>
          <w:szCs w:val="22"/>
        </w:rPr>
        <w:t> 21–</w:t>
      </w:r>
      <w:r w:rsidRPr="00240899">
        <w:rPr>
          <w:rFonts w:cs="Traditional Arabic" w:hint="cs"/>
          <w:sz w:val="16"/>
          <w:szCs w:val="22"/>
          <w:rtl/>
        </w:rPr>
        <w:t xml:space="preserve"> (إشارات أشباه سواتل).</w:t>
      </w:r>
    </w:p>
    <w:p w:rsidR="006249F5" w:rsidRPr="00240899" w:rsidRDefault="006249F5" w:rsidP="0025474B">
      <w:pPr>
        <w:pStyle w:val="TableLegendNote"/>
        <w:bidi/>
        <w:spacing w:line="168" w:lineRule="auto"/>
        <w:ind w:left="-176" w:right="0"/>
        <w:rPr>
          <w:rFonts w:cs="Traditional Arabic"/>
          <w:sz w:val="16"/>
          <w:szCs w:val="22"/>
        </w:rPr>
      </w:pPr>
      <w:r w:rsidRPr="00240899">
        <w:rPr>
          <w:rFonts w:cs="Traditional Arabic" w:hint="cs"/>
          <w:b/>
          <w:bCs/>
          <w:sz w:val="16"/>
          <w:szCs w:val="22"/>
          <w:rtl/>
        </w:rPr>
        <w:t xml:space="preserve">الملاحظة </w:t>
      </w:r>
      <w:r w:rsidRPr="00240899">
        <w:rPr>
          <w:rFonts w:cs="Traditional Arabic"/>
          <w:b/>
          <w:bCs/>
          <w:sz w:val="16"/>
          <w:szCs w:val="22"/>
        </w:rPr>
        <w:t>17</w:t>
      </w:r>
      <w:r w:rsidRPr="00240899">
        <w:rPr>
          <w:rFonts w:cs="Traditional Arabic" w:hint="cs"/>
          <w:sz w:val="16"/>
          <w:szCs w:val="22"/>
          <w:rtl/>
        </w:rPr>
        <w:t xml:space="preserve"> </w:t>
      </w:r>
      <w:r w:rsidR="00326940" w:rsidRPr="00240899">
        <w:rPr>
          <w:rFonts w:cs="Traditional Arabic" w:hint="cs"/>
          <w:sz w:val="16"/>
          <w:szCs w:val="22"/>
          <w:rtl/>
        </w:rPr>
        <w:t>-</w:t>
      </w:r>
      <w:r w:rsidRPr="00240899">
        <w:rPr>
          <w:rFonts w:cs="Traditional Arabic" w:hint="cs"/>
          <w:sz w:val="16"/>
          <w:szCs w:val="22"/>
          <w:rtl/>
        </w:rPr>
        <w:t xml:space="preserve"> يعمل هذا النمط من المستقبلات في عدة ترددات موجات حاملة في آن واحد. وتحدد ترددات الموجات الحاملة بموجب العلاقة </w:t>
      </w:r>
      <w:r w:rsidRPr="00240899">
        <w:rPr>
          <w:rFonts w:eastAsia="MS PGothic" w:cs="Traditional Arabic"/>
          <w:i/>
          <w:iCs/>
          <w:sz w:val="16"/>
          <w:szCs w:val="22"/>
        </w:rPr>
        <w:t>f</w:t>
      </w:r>
      <w:r w:rsidRPr="00240899">
        <w:rPr>
          <w:rFonts w:eastAsia="MS PGothic" w:cs="Traditional Arabic"/>
          <w:i/>
          <w:iCs/>
          <w:sz w:val="16"/>
          <w:szCs w:val="22"/>
          <w:vertAlign w:val="subscript"/>
        </w:rPr>
        <w:t>c</w:t>
      </w:r>
      <w:r w:rsidRPr="00240899">
        <w:rPr>
          <w:rFonts w:eastAsia="MS PGothic" w:cs="Traditional Arabic"/>
          <w:sz w:val="16"/>
          <w:szCs w:val="22"/>
        </w:rPr>
        <w:t> (MHz) = 1 602 + 0</w:t>
      </w:r>
      <w:r w:rsidR="00E94972" w:rsidRPr="00240899">
        <w:rPr>
          <w:rFonts w:eastAsia="MS PGothic" w:cs="Traditional Arabic"/>
          <w:sz w:val="16"/>
          <w:szCs w:val="22"/>
        </w:rPr>
        <w:t>,</w:t>
      </w:r>
      <w:r w:rsidRPr="00240899">
        <w:rPr>
          <w:rFonts w:eastAsia="MS PGothic" w:cs="Traditional Arabic"/>
          <w:sz w:val="16"/>
          <w:szCs w:val="22"/>
        </w:rPr>
        <w:t>5625</w:t>
      </w:r>
      <w:r w:rsidRPr="00240899">
        <w:rPr>
          <w:rFonts w:eastAsia="MS PGothic" w:cs="Traditional Arabic"/>
          <w:i/>
          <w:iCs/>
          <w:sz w:val="16"/>
          <w:szCs w:val="22"/>
        </w:rPr>
        <w:t>K</w:t>
      </w:r>
      <w:r w:rsidRPr="00240899">
        <w:rPr>
          <w:rFonts w:cs="Traditional Arabic" w:hint="cs"/>
          <w:sz w:val="16"/>
          <w:szCs w:val="22"/>
          <w:rtl/>
        </w:rPr>
        <w:t xml:space="preserve">  حيث </w:t>
      </w:r>
      <w:r w:rsidRPr="00240899">
        <w:rPr>
          <w:rFonts w:cs="Traditional Arabic"/>
          <w:i/>
          <w:iCs/>
          <w:sz w:val="16"/>
          <w:szCs w:val="22"/>
        </w:rPr>
        <w:t>K</w:t>
      </w:r>
      <w:r w:rsidRPr="00240899">
        <w:rPr>
          <w:rFonts w:cs="Traditional Arabic"/>
          <w:sz w:val="16"/>
          <w:szCs w:val="22"/>
        </w:rPr>
        <w:t> = −7, ..., +6</w:t>
      </w:r>
      <w:r w:rsidRPr="00240899">
        <w:rPr>
          <w:rFonts w:cs="Traditional Arabic" w:hint="cs"/>
          <w:sz w:val="16"/>
          <w:szCs w:val="22"/>
          <w:rtl/>
        </w:rPr>
        <w:t xml:space="preserve">. ومستقبلات الملاحة المصنعة قبل عام </w:t>
      </w:r>
      <w:r w:rsidRPr="00240899">
        <w:rPr>
          <w:rFonts w:cs="Traditional Arabic"/>
          <w:sz w:val="16"/>
          <w:szCs w:val="22"/>
        </w:rPr>
        <w:t>2006</w:t>
      </w:r>
      <w:r w:rsidRPr="00240899">
        <w:rPr>
          <w:rFonts w:cs="Traditional Arabic" w:hint="cs"/>
          <w:sz w:val="16"/>
          <w:szCs w:val="22"/>
          <w:rtl/>
        </w:rPr>
        <w:t xml:space="preserve"> يمكن أن تعمل بإشارات الملاحة التي تتراوح أرقام تردد الموجة الحاملة فيها </w:t>
      </w:r>
      <w:r w:rsidRPr="00240899">
        <w:rPr>
          <w:rFonts w:cs="Traditional Arabic"/>
          <w:sz w:val="16"/>
          <w:szCs w:val="22"/>
        </w:rPr>
        <w:t>(К)</w:t>
      </w:r>
      <w:r w:rsidRPr="00240899">
        <w:rPr>
          <w:rFonts w:cs="Traditional Arabic" w:hint="cs"/>
          <w:sz w:val="16"/>
          <w:szCs w:val="22"/>
          <w:rtl/>
        </w:rPr>
        <w:t xml:space="preserve"> من </w:t>
      </w:r>
      <w:r w:rsidRPr="00240899">
        <w:rPr>
          <w:rFonts w:cs="Traditional Arabic"/>
          <w:sz w:val="16"/>
          <w:szCs w:val="22"/>
        </w:rPr>
        <w:t>7–</w:t>
      </w:r>
      <w:r w:rsidRPr="00240899">
        <w:rPr>
          <w:rFonts w:cs="Traditional Arabic" w:hint="cs"/>
          <w:sz w:val="16"/>
          <w:szCs w:val="22"/>
          <w:rtl/>
        </w:rPr>
        <w:t xml:space="preserve"> إلى </w:t>
      </w:r>
      <w:r w:rsidRPr="00240899">
        <w:rPr>
          <w:rFonts w:cs="Traditional Arabic"/>
          <w:sz w:val="16"/>
          <w:szCs w:val="22"/>
        </w:rPr>
        <w:t>12+</w:t>
      </w:r>
      <w:r w:rsidRPr="00240899">
        <w:rPr>
          <w:rFonts w:cs="Traditional Arabic" w:hint="cs"/>
          <w:sz w:val="16"/>
          <w:szCs w:val="22"/>
          <w:rtl/>
        </w:rPr>
        <w:t>.</w:t>
      </w:r>
    </w:p>
    <w:p w:rsidR="006249F5" w:rsidRPr="00240899" w:rsidRDefault="006249F5" w:rsidP="0025474B">
      <w:pPr>
        <w:pStyle w:val="TableLegendNote"/>
        <w:bidi/>
        <w:spacing w:line="168" w:lineRule="auto"/>
        <w:ind w:left="-176" w:right="0"/>
        <w:rPr>
          <w:rFonts w:cs="Traditional Arabic"/>
          <w:sz w:val="16"/>
          <w:szCs w:val="22"/>
        </w:rPr>
      </w:pPr>
      <w:r w:rsidRPr="00240899">
        <w:rPr>
          <w:rFonts w:cs="Traditional Arabic" w:hint="cs"/>
          <w:b/>
          <w:bCs/>
          <w:sz w:val="16"/>
          <w:szCs w:val="22"/>
          <w:rtl/>
        </w:rPr>
        <w:t xml:space="preserve">الملاحظة </w:t>
      </w:r>
      <w:r w:rsidRPr="00240899">
        <w:rPr>
          <w:rFonts w:cs="Traditional Arabic"/>
          <w:b/>
          <w:bCs/>
          <w:sz w:val="16"/>
          <w:szCs w:val="22"/>
        </w:rPr>
        <w:t>18</w:t>
      </w:r>
      <w:r w:rsidRPr="00240899">
        <w:rPr>
          <w:rFonts w:cs="Traditional Arabic" w:hint="cs"/>
          <w:sz w:val="16"/>
          <w:szCs w:val="22"/>
          <w:rtl/>
        </w:rPr>
        <w:t xml:space="preserve"> </w:t>
      </w:r>
      <w:r w:rsidR="00326940" w:rsidRPr="00240899">
        <w:rPr>
          <w:rFonts w:cs="Traditional Arabic" w:hint="cs"/>
          <w:sz w:val="16"/>
          <w:szCs w:val="22"/>
          <w:rtl/>
        </w:rPr>
        <w:t>-</w:t>
      </w:r>
      <w:r w:rsidRPr="00240899">
        <w:rPr>
          <w:rFonts w:cs="Traditional Arabic" w:hint="cs"/>
          <w:sz w:val="16"/>
          <w:szCs w:val="22"/>
          <w:rtl/>
        </w:rPr>
        <w:t xml:space="preserve"> بما أن من الممكن توجيه الهوائي في بعض تطبيقات مستقبِل</w:t>
      </w:r>
      <w:r w:rsidRPr="00240899">
        <w:rPr>
          <w:rFonts w:cs="Traditional Arabic"/>
          <w:sz w:val="16"/>
          <w:szCs w:val="22"/>
          <w:lang w:eastAsia="ja-JP"/>
        </w:rPr>
        <w:t xml:space="preserve">RNSS </w:t>
      </w:r>
      <w:r w:rsidRPr="00240899">
        <w:rPr>
          <w:rFonts w:cs="Traditional Arabic" w:hint="cs"/>
          <w:sz w:val="16"/>
          <w:szCs w:val="22"/>
          <w:rtl/>
          <w:lang w:eastAsia="ja-JP"/>
        </w:rPr>
        <w:t xml:space="preserve"> </w:t>
      </w:r>
      <w:r w:rsidRPr="00240899">
        <w:rPr>
          <w:rFonts w:cs="Traditional Arabic" w:hint="cs"/>
          <w:sz w:val="16"/>
          <w:szCs w:val="22"/>
          <w:rtl/>
        </w:rPr>
        <w:t>في أي اتجاه تقريباً، فإن من الممكن أن يكون الكسب الأقصى للهوائي في نصف الكرة الأدنى (في ظروف أسوأ حالة) مساوياً للكسب الأقصى للهوائي في نصف الكرة الأعلى.</w:t>
      </w:r>
    </w:p>
    <w:p w:rsidR="00A477AD" w:rsidRPr="00240899" w:rsidRDefault="006249F5" w:rsidP="0025474B">
      <w:pPr>
        <w:spacing w:before="80" w:line="168" w:lineRule="auto"/>
        <w:ind w:left="-176"/>
        <w:rPr>
          <w:sz w:val="16"/>
          <w:szCs w:val="22"/>
        </w:rPr>
      </w:pPr>
      <w:r w:rsidRPr="00240899">
        <w:rPr>
          <w:rFonts w:hint="cs"/>
          <w:b/>
          <w:bCs/>
          <w:sz w:val="16"/>
          <w:szCs w:val="22"/>
          <w:rtl/>
        </w:rPr>
        <w:t xml:space="preserve">الملاحظة </w:t>
      </w:r>
      <w:r w:rsidRPr="00240899">
        <w:rPr>
          <w:b/>
          <w:bCs/>
          <w:sz w:val="16"/>
          <w:szCs w:val="22"/>
        </w:rPr>
        <w:t>19</w:t>
      </w:r>
      <w:r w:rsidRPr="00240899">
        <w:rPr>
          <w:rFonts w:hint="cs"/>
          <w:sz w:val="16"/>
          <w:szCs w:val="22"/>
          <w:rtl/>
        </w:rPr>
        <w:t xml:space="preserve"> </w:t>
      </w:r>
      <w:r w:rsidR="00326940" w:rsidRPr="00240899">
        <w:rPr>
          <w:rFonts w:hint="cs"/>
          <w:sz w:val="16"/>
          <w:szCs w:val="22"/>
          <w:rtl/>
        </w:rPr>
        <w:t>-</w:t>
      </w:r>
      <w:r w:rsidRPr="00240899">
        <w:rPr>
          <w:rFonts w:hint="cs"/>
          <w:sz w:val="16"/>
          <w:szCs w:val="22"/>
          <w:rtl/>
        </w:rPr>
        <w:t xml:space="preserve"> تنطبق سويات ضغط دخل المستقبِل في هذا الصف على امتداد عرض النطاق </w:t>
      </w:r>
      <w:r w:rsidRPr="00240899">
        <w:rPr>
          <w:sz w:val="16"/>
          <w:szCs w:val="22"/>
          <w:lang w:eastAsia="ja-JP"/>
        </w:rPr>
        <w:t>dB 3</w:t>
      </w:r>
      <w:r w:rsidRPr="00240899">
        <w:rPr>
          <w:rFonts w:hint="cs"/>
          <w:sz w:val="16"/>
          <w:szCs w:val="22"/>
          <w:rtl/>
          <w:lang w:eastAsia="ja-JP"/>
        </w:rPr>
        <w:t xml:space="preserve"> </w:t>
      </w:r>
      <w:r w:rsidRPr="00240899">
        <w:rPr>
          <w:rFonts w:hint="cs"/>
          <w:sz w:val="16"/>
          <w:szCs w:val="22"/>
          <w:rtl/>
        </w:rPr>
        <w:t>المقابل في مرشاح</w:t>
      </w:r>
      <w:r w:rsidRPr="00240899">
        <w:rPr>
          <w:sz w:val="16"/>
          <w:szCs w:val="22"/>
          <w:lang w:eastAsia="ja-JP"/>
        </w:rPr>
        <w:t xml:space="preserve">RF </w:t>
      </w:r>
      <w:r w:rsidRPr="00240899">
        <w:rPr>
          <w:rFonts w:hint="cs"/>
          <w:sz w:val="16"/>
          <w:szCs w:val="22"/>
          <w:rtl/>
          <w:lang w:eastAsia="ja-JP"/>
        </w:rPr>
        <w:t xml:space="preserve"> </w:t>
      </w:r>
      <w:r w:rsidRPr="00240899">
        <w:rPr>
          <w:rFonts w:hint="cs"/>
          <w:sz w:val="16"/>
          <w:szCs w:val="22"/>
          <w:rtl/>
        </w:rPr>
        <w:t xml:space="preserve">في الصف </w:t>
      </w:r>
      <w:r w:rsidRPr="00240899">
        <w:rPr>
          <w:sz w:val="16"/>
          <w:szCs w:val="22"/>
        </w:rPr>
        <w:t>4</w:t>
      </w:r>
      <w:r w:rsidRPr="00240899">
        <w:rPr>
          <w:rFonts w:hint="cs"/>
          <w:sz w:val="16"/>
          <w:szCs w:val="22"/>
          <w:rtl/>
        </w:rPr>
        <w:t xml:space="preserve"> في هذا الجدول، شريطة ألا يتجاوز عرض النطاق </w:t>
      </w:r>
      <w:r w:rsidRPr="00240899">
        <w:rPr>
          <w:sz w:val="16"/>
          <w:szCs w:val="22"/>
          <w:lang w:eastAsia="ja-JP"/>
        </w:rPr>
        <w:t>dB 3</w:t>
      </w:r>
      <w:r w:rsidRPr="00240899">
        <w:rPr>
          <w:rFonts w:hint="cs"/>
          <w:sz w:val="16"/>
          <w:szCs w:val="22"/>
          <w:rtl/>
          <w:lang w:eastAsia="ja-JP"/>
        </w:rPr>
        <w:t xml:space="preserve"> </w:t>
      </w:r>
      <w:r w:rsidRPr="00240899">
        <w:rPr>
          <w:rFonts w:hint="cs"/>
          <w:sz w:val="16"/>
          <w:szCs w:val="22"/>
          <w:rtl/>
        </w:rPr>
        <w:t>في مرشاح</w:t>
      </w:r>
      <w:r w:rsidRPr="00240899">
        <w:rPr>
          <w:sz w:val="16"/>
          <w:szCs w:val="22"/>
          <w:lang w:eastAsia="ja-JP"/>
        </w:rPr>
        <w:t xml:space="preserve">RF </w:t>
      </w:r>
      <w:r w:rsidRPr="00240899">
        <w:rPr>
          <w:rFonts w:hint="cs"/>
          <w:sz w:val="16"/>
          <w:szCs w:val="22"/>
          <w:rtl/>
          <w:lang w:eastAsia="ja-JP"/>
        </w:rPr>
        <w:t xml:space="preserve"> في المستقبل حدود النطاق </w:t>
      </w:r>
      <w:r w:rsidRPr="00240899">
        <w:rPr>
          <w:sz w:val="16"/>
          <w:szCs w:val="22"/>
          <w:lang w:eastAsia="ja-JP"/>
        </w:rPr>
        <w:t>MHz 1 610</w:t>
      </w:r>
      <w:r w:rsidRPr="00240899">
        <w:rPr>
          <w:sz w:val="16"/>
          <w:szCs w:val="22"/>
          <w:lang w:eastAsia="ja-JP"/>
        </w:rPr>
        <w:noBreakHyphen/>
        <w:t>1 559</w:t>
      </w:r>
      <w:r w:rsidRPr="00240899">
        <w:rPr>
          <w:rFonts w:hint="cs"/>
          <w:sz w:val="16"/>
          <w:szCs w:val="22"/>
          <w:rtl/>
          <w:lang w:eastAsia="ja-JP"/>
        </w:rPr>
        <w:t>.</w:t>
      </w:r>
    </w:p>
    <w:p w:rsidR="000A5AFC" w:rsidRPr="00311991" w:rsidRDefault="000A5AFC" w:rsidP="00122653">
      <w:pPr>
        <w:spacing w:before="600"/>
        <w:jc w:val="center"/>
        <w:rPr>
          <w:rtl/>
          <w:lang w:bidi="ar-EG"/>
        </w:rPr>
      </w:pPr>
      <w:r w:rsidRPr="00311991">
        <w:rPr>
          <w:rFonts w:hint="cs"/>
          <w:rtl/>
          <w:lang w:bidi="ar-EG"/>
        </w:rPr>
        <w:t>__________</w:t>
      </w:r>
    </w:p>
    <w:sectPr w:rsidR="000A5AFC" w:rsidRPr="00311991" w:rsidSect="00326940">
      <w:headerReference w:type="even" r:id="rId17"/>
      <w:headerReference w:type="default" r:id="rId18"/>
      <w:footerReference w:type="even" r:id="rId19"/>
      <w:footerReference w:type="default" r:id="rId20"/>
      <w:headerReference w:type="first" r:id="rId21"/>
      <w:footerReference w:type="first" r:id="rId22"/>
      <w:pgSz w:w="16834" w:h="11907" w:orient="landscape" w:code="9"/>
      <w:pgMar w:top="1418" w:right="1134" w:bottom="1134" w:left="1134" w:header="720" w:footer="567" w:gutter="0"/>
      <w:paperSrc w:first="15" w:other="15"/>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474B" w:rsidRDefault="0025474B">
      <w:r>
        <w:separator/>
      </w:r>
    </w:p>
  </w:endnote>
  <w:endnote w:type="continuationSeparator" w:id="0">
    <w:p w:rsidR="0025474B" w:rsidRDefault="002547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G Times">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20002A87" w:usb1="00000000"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Univers">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YouYuan">
    <w:altName w:val="Arial Unicode MS"/>
    <w:charset w:val="86"/>
    <w:family w:val="modern"/>
    <w:pitch w:val="fixed"/>
    <w:sig w:usb0="00000000" w:usb1="080E0000" w:usb2="00000010" w:usb3="00000000" w:csb0="00040000" w:csb1="00000000"/>
  </w:font>
  <w:font w:name="MS P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74B" w:rsidRDefault="0025474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74B" w:rsidRPr="005E066B" w:rsidRDefault="0025474B"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74B" w:rsidRDefault="0025474B">
    <w:pPr>
      <w:pStyle w:val="Footer"/>
    </w:pPr>
    <w:fldSimple w:instr=" FILENAME \p \* MERGEFORMAT ">
      <w:r>
        <w:t>P:\ARA\ITU-R\REC\M\1903\POOL\M1903(1-12)A.doc</w:t>
      </w:r>
    </w:fldSimple>
    <w:r>
      <w:tab/>
    </w:r>
    <w:r>
      <w:fldChar w:fldCharType="begin"/>
    </w:r>
    <w:r>
      <w:instrText xml:space="preserve"> savedate \@ dd.MM.yy </w:instrText>
    </w:r>
    <w:r>
      <w:fldChar w:fldCharType="separate"/>
    </w:r>
    <w:r>
      <w:t>27.06.12</w:t>
    </w:r>
    <w:r>
      <w:fldChar w:fldCharType="end"/>
    </w:r>
    <w:r>
      <w:tab/>
    </w:r>
    <w:r>
      <w:fldChar w:fldCharType="begin"/>
    </w:r>
    <w:r>
      <w:instrText xml:space="preserve"> printdate \@ dd.MM.yy </w:instrText>
    </w:r>
    <w:r>
      <w:fldChar w:fldCharType="separate"/>
    </w:r>
    <w:r>
      <w:t>26.04.12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474B" w:rsidRDefault="0025474B" w:rsidP="00E1601B">
      <w:pPr>
        <w:spacing w:line="240" w:lineRule="auto"/>
      </w:pPr>
      <w:r>
        <w:t>____________________</w:t>
      </w:r>
    </w:p>
  </w:footnote>
  <w:footnote w:type="continuationSeparator" w:id="0">
    <w:p w:rsidR="0025474B" w:rsidRDefault="0025474B">
      <w:r>
        <w:continuationSeparator/>
      </w:r>
    </w:p>
  </w:footnote>
  <w:footnote w:id="1">
    <w:p w:rsidR="0025474B" w:rsidRPr="002E4A08" w:rsidRDefault="0025474B" w:rsidP="001E7981">
      <w:pPr>
        <w:pStyle w:val="FootnoteText"/>
        <w:rPr>
          <w:rFonts w:hint="cs"/>
          <w:sz w:val="18"/>
          <w:szCs w:val="24"/>
          <w:lang w:bidi="ar-SY"/>
        </w:rPr>
      </w:pPr>
      <w:r w:rsidRPr="00F432C6">
        <w:rPr>
          <w:rStyle w:val="FootnoteReference"/>
        </w:rPr>
        <w:footnoteRef/>
      </w:r>
      <w:r w:rsidRPr="002E4A08">
        <w:rPr>
          <w:sz w:val="18"/>
          <w:szCs w:val="24"/>
          <w:rtl/>
        </w:rPr>
        <w:t xml:space="preserve"> </w:t>
      </w:r>
      <w:r w:rsidRPr="002E4A08">
        <w:rPr>
          <w:rFonts w:hint="cs"/>
          <w:sz w:val="18"/>
          <w:szCs w:val="24"/>
          <w:rtl/>
          <w:lang w:bidi="ar-SY"/>
        </w:rPr>
        <w:tab/>
      </w:r>
      <w:r w:rsidRPr="00F432C6">
        <w:rPr>
          <w:rFonts w:hint="cs"/>
          <w:rtl/>
        </w:rPr>
        <w:t xml:space="preserve">لأغراض هذه التوصية، تقتصر الإشارة إلى خدمة الملاحة الراديوية للطيران </w:t>
      </w:r>
      <w:r w:rsidRPr="00F432C6">
        <w:t>(ARNS)</w:t>
      </w:r>
      <w:r w:rsidRPr="00F432C6">
        <w:rPr>
          <w:rFonts w:hint="cs"/>
          <w:rtl/>
        </w:rPr>
        <w:t xml:space="preserve"> على المرسلات للأرض التي ترسل إشارة شبيهة بالخدمة </w:t>
      </w:r>
      <w:r w:rsidRPr="00F432C6">
        <w:t>RNSS</w:t>
      </w:r>
      <w:r w:rsidRPr="00F432C6">
        <w:rPr>
          <w:rFonts w:hint="cs"/>
          <w:rtl/>
        </w:rPr>
        <w:t xml:space="preserve"> معدة للاستقبال من مستقبلات تستقبل أيضاً إشارات </w:t>
      </w:r>
      <w:r w:rsidRPr="00F432C6">
        <w:t>RNSS</w:t>
      </w:r>
      <w:r w:rsidRPr="00F432C6">
        <w:rPr>
          <w:rFonts w:hint="cs"/>
          <w:rtl/>
        </w:rPr>
        <w:t xml:space="preserve">. ونتيجة لذلك، فإن المعايير الموصوفة في هذه التوصية من أجل مستقبلات </w:t>
      </w:r>
      <w:r w:rsidRPr="00F432C6">
        <w:t>RNSS</w:t>
      </w:r>
      <w:r w:rsidRPr="00F432C6">
        <w:rPr>
          <w:rFonts w:hint="cs"/>
          <w:rtl/>
        </w:rPr>
        <w:t xml:space="preserve"> تنطبق على مستقبلات</w:t>
      </w:r>
      <w:r w:rsidRPr="00F432C6">
        <w:t xml:space="preserve">ARNS </w:t>
      </w:r>
      <w:r w:rsidRPr="00F432C6">
        <w:rPr>
          <w:rFonts w:hint="cs"/>
          <w:rtl/>
        </w:rPr>
        <w:t xml:space="preserve"> هذه أيضاً.</w:t>
      </w:r>
    </w:p>
  </w:footnote>
  <w:footnote w:id="2">
    <w:p w:rsidR="0025474B" w:rsidRPr="00892D83" w:rsidRDefault="0025474B" w:rsidP="001E7981">
      <w:pPr>
        <w:pStyle w:val="FootnoteText"/>
      </w:pPr>
      <w:r w:rsidRPr="006972AC">
        <w:rPr>
          <w:position w:val="6"/>
          <w:sz w:val="18"/>
          <w:szCs w:val="24"/>
        </w:rPr>
        <w:footnoteRef/>
      </w:r>
      <w:r w:rsidRPr="006972AC">
        <w:rPr>
          <w:sz w:val="18"/>
          <w:szCs w:val="24"/>
        </w:rPr>
        <w:tab/>
      </w:r>
      <w:r w:rsidRPr="00892D83">
        <w:rPr>
          <w:rFonts w:hint="cs"/>
          <w:rtl/>
        </w:rPr>
        <w:t xml:space="preserve">ورد هذا النص في الملحق </w:t>
      </w:r>
      <w:r w:rsidRPr="00892D83">
        <w:t>5</w:t>
      </w:r>
      <w:r w:rsidRPr="00892D83">
        <w:rPr>
          <w:rFonts w:hint="cs"/>
          <w:rtl/>
        </w:rPr>
        <w:t xml:space="preserve"> في التوصية </w:t>
      </w:r>
      <w:r w:rsidRPr="00892D83">
        <w:t>ITU</w:t>
      </w:r>
      <w:r w:rsidRPr="00892D83">
        <w:noBreakHyphen/>
        <w:t>R M.1477</w:t>
      </w:r>
      <w:r w:rsidRPr="00892D83">
        <w:rPr>
          <w:rFonts w:hint="cs"/>
          <w:rtl/>
        </w:rPr>
        <w:t xml:space="preserve"> (جنيف، </w:t>
      </w:r>
      <w:r w:rsidRPr="00892D83">
        <w:t>2000</w:t>
      </w:r>
      <w:r w:rsidRPr="00892D83">
        <w:rPr>
          <w:rFonts w:hint="cs"/>
          <w:rtl/>
        </w:rPr>
        <w:t>)، كما ورد في مواضع أخرى.</w:t>
      </w:r>
    </w:p>
  </w:footnote>
  <w:footnote w:id="3">
    <w:p w:rsidR="0025474B" w:rsidRPr="00D46322" w:rsidRDefault="0025474B" w:rsidP="001E7981">
      <w:pPr>
        <w:pStyle w:val="FootnoteText"/>
      </w:pPr>
      <w:r w:rsidRPr="00C45BC0">
        <w:rPr>
          <w:position w:val="6"/>
          <w:sz w:val="18"/>
          <w:szCs w:val="24"/>
        </w:rPr>
        <w:footnoteRef/>
      </w:r>
      <w:r w:rsidRPr="00C45BC0">
        <w:rPr>
          <w:sz w:val="18"/>
          <w:szCs w:val="24"/>
        </w:rPr>
        <w:tab/>
      </w:r>
      <w:r w:rsidRPr="00D46322">
        <w:rPr>
          <w:rFonts w:hint="cs"/>
          <w:rtl/>
        </w:rPr>
        <w:t>النظام العالمي للملاحة الساتلية هو مجموعة من أنظمة</w:t>
      </w:r>
      <w:r w:rsidRPr="00D46322">
        <w:t xml:space="preserve">RNSS </w:t>
      </w:r>
      <w:r w:rsidRPr="00D46322">
        <w:rPr>
          <w:rFonts w:hint="cs"/>
          <w:rtl/>
        </w:rPr>
        <w:t xml:space="preserve"> توفر إشارات ساتلية للملاحة الراديوية حسبما تقره منظمة </w:t>
      </w:r>
      <w:r w:rsidRPr="00D46322">
        <w:t>ICAO</w:t>
      </w:r>
      <w:r w:rsidRPr="00D46322">
        <w:rPr>
          <w:rFonts w:hint="cs"/>
          <w:rtl/>
        </w:rPr>
        <w:t>.</w:t>
      </w:r>
    </w:p>
  </w:footnote>
  <w:footnote w:id="4">
    <w:p w:rsidR="0025474B" w:rsidRPr="00D46322" w:rsidRDefault="0025474B" w:rsidP="001E7981">
      <w:pPr>
        <w:pStyle w:val="FootnoteText"/>
      </w:pPr>
      <w:r w:rsidRPr="00C45BC0">
        <w:rPr>
          <w:position w:val="6"/>
          <w:sz w:val="18"/>
          <w:szCs w:val="24"/>
        </w:rPr>
        <w:footnoteRef/>
      </w:r>
      <w:r w:rsidRPr="00C45BC0">
        <w:rPr>
          <w:sz w:val="18"/>
          <w:szCs w:val="24"/>
        </w:rPr>
        <w:tab/>
      </w:r>
      <w:r w:rsidRPr="00D46322">
        <w:rPr>
          <w:rFonts w:hint="cs"/>
          <w:rtl/>
        </w:rPr>
        <w:t xml:space="preserve">يشير التداخل لغير الطيران إلى التداخل من مصادر أخرى غير أجهزة الطيران المركبة على متن الطائرة المجهزة بمستقبل </w:t>
      </w:r>
      <w:r w:rsidRPr="00D46322">
        <w:t>GNSS</w:t>
      </w:r>
      <w:r w:rsidRPr="00D46322">
        <w:rPr>
          <w:rFonts w:hint="cs"/>
          <w:rtl/>
        </w:rPr>
        <w:t>.</w:t>
      </w:r>
    </w:p>
  </w:footnote>
  <w:footnote w:id="5">
    <w:p w:rsidR="0025474B" w:rsidRPr="00D46322" w:rsidRDefault="0025474B" w:rsidP="0025474B">
      <w:pPr>
        <w:pStyle w:val="FootnoteText"/>
        <w:spacing w:before="80"/>
      </w:pPr>
      <w:r w:rsidRPr="0015404F">
        <w:rPr>
          <w:position w:val="6"/>
          <w:sz w:val="18"/>
          <w:szCs w:val="24"/>
        </w:rPr>
        <w:footnoteRef/>
      </w:r>
      <w:r w:rsidRPr="0015404F">
        <w:rPr>
          <w:sz w:val="18"/>
          <w:szCs w:val="24"/>
        </w:rPr>
        <w:tab/>
      </w:r>
      <w:r w:rsidRPr="00D46322">
        <w:rPr>
          <w:rFonts w:hint="cs"/>
          <w:rtl/>
        </w:rPr>
        <w:t xml:space="preserve">تشير عبارة "إشارات </w:t>
      </w:r>
      <w:r w:rsidRPr="00D46322">
        <w:t xml:space="preserve"> RNSS L1 C/A</w:t>
      </w:r>
      <w:r w:rsidRPr="00D46322">
        <w:rPr>
          <w:rFonts w:hint="cs"/>
          <w:rtl/>
        </w:rPr>
        <w:t xml:space="preserve"> و</w:t>
      </w:r>
      <w:r w:rsidRPr="00D46322">
        <w:t>SBAS L1 CDMA</w:t>
      </w:r>
      <w:r w:rsidRPr="00D46322">
        <w:rPr>
          <w:rFonts w:hint="cs"/>
          <w:rtl/>
        </w:rPr>
        <w:t>" إلى استعمال أسلوب ترسل فيه كل سواتل</w:t>
      </w:r>
      <w:r w:rsidRPr="00D46322">
        <w:t xml:space="preserve">RNSS </w:t>
      </w:r>
      <w:r w:rsidRPr="00D46322">
        <w:rPr>
          <w:rFonts w:hint="cs"/>
          <w:rtl/>
        </w:rPr>
        <w:t xml:space="preserve"> و</w:t>
      </w:r>
      <w:r w:rsidRPr="00D46322">
        <w:t xml:space="preserve"> SBAS</w:t>
      </w:r>
      <w:r w:rsidRPr="00D46322">
        <w:rPr>
          <w:rFonts w:hint="cs"/>
          <w:rtl/>
        </w:rPr>
        <w:t xml:space="preserve">في نفس تردد الموجة الحاملة ولكن بشفرات تشكيل مختلفة. وثمة مزيد من تفاصيل الإشارات في الملحق </w:t>
      </w:r>
      <w:r w:rsidRPr="00D46322">
        <w:t>2</w:t>
      </w:r>
      <w:r w:rsidRPr="00D46322">
        <w:rPr>
          <w:rFonts w:hint="cs"/>
          <w:rtl/>
        </w:rPr>
        <w:t xml:space="preserve"> </w:t>
      </w:r>
      <w:r w:rsidRPr="00D46322">
        <w:t>(GPS)</w:t>
      </w:r>
      <w:r w:rsidRPr="00D46322">
        <w:rPr>
          <w:rFonts w:hint="cs"/>
          <w:rtl/>
        </w:rPr>
        <w:t xml:space="preserve"> في التوصية </w:t>
      </w:r>
      <w:r w:rsidRPr="00D46322">
        <w:t>ITU</w:t>
      </w:r>
      <w:r w:rsidRPr="00D46322">
        <w:noBreakHyphen/>
        <w:t>R M.1787</w:t>
      </w:r>
      <w:r w:rsidRPr="00D46322">
        <w:rPr>
          <w:rFonts w:hint="cs"/>
          <w:rtl/>
        </w:rPr>
        <w:t xml:space="preserve">. </w:t>
      </w:r>
    </w:p>
  </w:footnote>
  <w:footnote w:id="6">
    <w:p w:rsidR="0025474B" w:rsidRPr="00D46322" w:rsidRDefault="0025474B" w:rsidP="0025474B">
      <w:pPr>
        <w:pStyle w:val="FootnoteText"/>
        <w:spacing w:before="80"/>
      </w:pPr>
      <w:r w:rsidRPr="0015404F">
        <w:rPr>
          <w:position w:val="6"/>
          <w:sz w:val="18"/>
          <w:szCs w:val="24"/>
        </w:rPr>
        <w:footnoteRef/>
      </w:r>
      <w:r w:rsidRPr="0015404F">
        <w:rPr>
          <w:sz w:val="18"/>
          <w:szCs w:val="24"/>
        </w:rPr>
        <w:tab/>
      </w:r>
      <w:r w:rsidRPr="00D46322">
        <w:rPr>
          <w:rFonts w:hint="cs"/>
          <w:rtl/>
        </w:rPr>
        <w:t xml:space="preserve">تشير عبارة "إشارات </w:t>
      </w:r>
      <w:r w:rsidRPr="00D46322">
        <w:t>FDMA RNSS</w:t>
      </w:r>
      <w:r w:rsidRPr="00D46322">
        <w:rPr>
          <w:rFonts w:hint="cs"/>
          <w:rtl/>
        </w:rPr>
        <w:t xml:space="preserve">" إلى أسلوب تستخدم فيه كل سواتل </w:t>
      </w:r>
      <w:r w:rsidRPr="00D46322">
        <w:t>RNSS</w:t>
      </w:r>
      <w:r w:rsidRPr="00D46322">
        <w:rPr>
          <w:rFonts w:hint="cs"/>
          <w:rtl/>
        </w:rPr>
        <w:t xml:space="preserve"> نفس شفرة التشكيل ولكن كل ساتل يرسل في تردد موجة حاملة مختلفة. وثمة مزيد من تفاصيل الإشارات في الملحق </w:t>
      </w:r>
      <w:r w:rsidRPr="00D46322">
        <w:t>1</w:t>
      </w:r>
      <w:r w:rsidRPr="00D46322">
        <w:rPr>
          <w:rFonts w:hint="cs"/>
          <w:rtl/>
        </w:rPr>
        <w:t xml:space="preserve"> </w:t>
      </w:r>
      <w:r w:rsidRPr="00D46322">
        <w:t>(GLONASS)</w:t>
      </w:r>
      <w:r w:rsidRPr="00D46322">
        <w:rPr>
          <w:rFonts w:hint="cs"/>
          <w:rtl/>
        </w:rPr>
        <w:t xml:space="preserve"> في التوصية </w:t>
      </w:r>
      <w:r w:rsidRPr="00D46322">
        <w:t>ITU</w:t>
      </w:r>
      <w:r w:rsidRPr="00D46322">
        <w:noBreakHyphen/>
        <w:t>R M.1787</w:t>
      </w:r>
      <w:r w:rsidRPr="00D46322">
        <w:rPr>
          <w:rFonts w:hint="cs"/>
          <w:rtl/>
        </w:rPr>
        <w:t>.</w:t>
      </w:r>
    </w:p>
  </w:footnote>
  <w:footnote w:id="7">
    <w:p w:rsidR="0025474B" w:rsidRPr="00D46322" w:rsidRDefault="0025474B" w:rsidP="001E7981">
      <w:pPr>
        <w:pStyle w:val="FootnoteText"/>
      </w:pPr>
      <w:r w:rsidRPr="00B73FA9">
        <w:rPr>
          <w:position w:val="6"/>
          <w:sz w:val="18"/>
          <w:szCs w:val="24"/>
        </w:rPr>
        <w:footnoteRef/>
      </w:r>
      <w:r w:rsidRPr="00B73FA9">
        <w:rPr>
          <w:sz w:val="18"/>
          <w:szCs w:val="24"/>
        </w:rPr>
        <w:tab/>
      </w:r>
      <w:r w:rsidRPr="00D46322">
        <w:rPr>
          <w:rFonts w:hint="cs"/>
          <w:rtl/>
        </w:rPr>
        <w:t xml:space="preserve">أشباه السواتل هي مرسلات للأرض ترسل إشارات مماثلة لإشارات سواتل </w:t>
      </w:r>
      <w:r w:rsidRPr="00D46322">
        <w:t>RNSS</w:t>
      </w:r>
      <w:r w:rsidRPr="00D46322">
        <w:rPr>
          <w:rFonts w:hint="cs"/>
          <w:rtl/>
        </w:rPr>
        <w:t xml:space="preserve">، ولكنها تعمل في نظام </w:t>
      </w:r>
      <w:r w:rsidRPr="00D46322">
        <w:t>ARNS</w:t>
      </w:r>
      <w:r w:rsidRPr="00D46322">
        <w:rPr>
          <w:rFonts w:hint="cs"/>
          <w:rtl/>
        </w:rPr>
        <w:t>.</w:t>
      </w:r>
    </w:p>
  </w:footnote>
  <w:footnote w:id="8">
    <w:p w:rsidR="0025474B" w:rsidRPr="00D46322" w:rsidRDefault="0025474B" w:rsidP="001E7981">
      <w:pPr>
        <w:pStyle w:val="FootnoteText"/>
      </w:pPr>
      <w:r w:rsidRPr="00B73FA9">
        <w:rPr>
          <w:position w:val="6"/>
          <w:sz w:val="18"/>
          <w:szCs w:val="24"/>
        </w:rPr>
        <w:footnoteRef/>
      </w:r>
      <w:r w:rsidRPr="00B73FA9">
        <w:rPr>
          <w:sz w:val="18"/>
          <w:szCs w:val="24"/>
        </w:rPr>
        <w:tab/>
      </w:r>
      <w:r w:rsidRPr="00D46322">
        <w:rPr>
          <w:rFonts w:hint="cs"/>
          <w:rtl/>
        </w:rPr>
        <w:t xml:space="preserve">ترسل إشارات </w:t>
      </w:r>
      <w:r w:rsidRPr="00D46322">
        <w:t>L1 C/A</w:t>
      </w:r>
      <w:r w:rsidRPr="00D46322">
        <w:rPr>
          <w:rFonts w:hint="cs"/>
          <w:rtl/>
        </w:rPr>
        <w:t xml:space="preserve"> و</w:t>
      </w:r>
      <w:r w:rsidRPr="00D46322">
        <w:t xml:space="preserve"> L1 P(Y)</w:t>
      </w:r>
      <w:r w:rsidRPr="00D46322">
        <w:rPr>
          <w:rFonts w:hint="cs"/>
          <w:rtl/>
        </w:rPr>
        <w:t xml:space="preserve"> في نطاق التردد </w:t>
      </w:r>
      <w:r w:rsidRPr="00D46322">
        <w:t>MHz 1 610</w:t>
      </w:r>
      <w:r w:rsidRPr="00D46322">
        <w:noBreakHyphen/>
        <w:t>1 559</w:t>
      </w:r>
      <w:r w:rsidRPr="00D46322">
        <w:rPr>
          <w:rFonts w:hint="cs"/>
          <w:rtl/>
        </w:rPr>
        <w:t xml:space="preserve"> في نظام </w:t>
      </w:r>
      <w:r w:rsidRPr="00D46322">
        <w:t>RNSS</w:t>
      </w:r>
      <w:r w:rsidRPr="00D46322">
        <w:rPr>
          <w:rFonts w:hint="cs"/>
          <w:rtl/>
        </w:rPr>
        <w:t xml:space="preserve"> بينما ترسل إشارات </w:t>
      </w:r>
      <w:r w:rsidRPr="00D46322">
        <w:t>L2 P(Y)</w:t>
      </w:r>
      <w:r w:rsidRPr="00D46322">
        <w:rPr>
          <w:rFonts w:hint="cs"/>
          <w:rtl/>
        </w:rPr>
        <w:t xml:space="preserve"> في نطاق التردد </w:t>
      </w:r>
      <w:r w:rsidRPr="00D46322">
        <w:t>MHz 1 300</w:t>
      </w:r>
      <w:r w:rsidRPr="00D46322">
        <w:noBreakHyphen/>
        <w:t>1 215</w:t>
      </w:r>
      <w:r w:rsidRPr="00D46322">
        <w:rPr>
          <w:rFonts w:hint="cs"/>
          <w:rtl/>
        </w:rPr>
        <w:t xml:space="preserve"> في نظام </w:t>
      </w:r>
      <w:r w:rsidRPr="00D46322">
        <w:t>RNSS</w:t>
      </w:r>
      <w:r w:rsidRPr="00D46322">
        <w:rPr>
          <w:rFonts w:hint="cs"/>
          <w:rtl/>
        </w:rPr>
        <w:t>. وثمة مزيد من التفاصيل عن هذه الإشارات في الملحق</w:t>
      </w:r>
      <w:r w:rsidRPr="00D46322">
        <w:rPr>
          <w:rFonts w:hint="eastAsia"/>
          <w:rtl/>
        </w:rPr>
        <w:t> </w:t>
      </w:r>
      <w:r w:rsidRPr="00D46322">
        <w:t>2</w:t>
      </w:r>
      <w:r w:rsidRPr="00D46322">
        <w:rPr>
          <w:rFonts w:hint="cs"/>
          <w:rtl/>
        </w:rPr>
        <w:t xml:space="preserve"> </w:t>
      </w:r>
      <w:r w:rsidRPr="00D46322">
        <w:t>(GPS)</w:t>
      </w:r>
      <w:r w:rsidRPr="00D46322">
        <w:rPr>
          <w:rFonts w:hint="cs"/>
          <w:rtl/>
        </w:rPr>
        <w:t xml:space="preserve"> في التوصية </w:t>
      </w:r>
      <w:r w:rsidRPr="00D46322">
        <w:t>ITU</w:t>
      </w:r>
      <w:r w:rsidRPr="00D46322">
        <w:noBreakHyphen/>
        <w:t>R M.1787</w:t>
      </w:r>
      <w:r w:rsidRPr="00D46322">
        <w:rPr>
          <w:rFonts w:hint="cs"/>
          <w:rtl/>
        </w:rPr>
        <w:t>.</w:t>
      </w:r>
    </w:p>
  </w:footnote>
  <w:footnote w:id="9">
    <w:p w:rsidR="0025474B" w:rsidRPr="00B73FA9" w:rsidRDefault="0025474B" w:rsidP="001E7981">
      <w:pPr>
        <w:pStyle w:val="FootnoteText"/>
        <w:rPr>
          <w:sz w:val="18"/>
          <w:szCs w:val="24"/>
        </w:rPr>
      </w:pPr>
      <w:r w:rsidRPr="00B73FA9">
        <w:rPr>
          <w:position w:val="6"/>
          <w:sz w:val="18"/>
          <w:szCs w:val="24"/>
        </w:rPr>
        <w:footnoteRef/>
      </w:r>
      <w:r w:rsidRPr="00B73FA9">
        <w:rPr>
          <w:sz w:val="18"/>
          <w:szCs w:val="24"/>
        </w:rPr>
        <w:tab/>
      </w:r>
      <w:r w:rsidRPr="00D46322">
        <w:rPr>
          <w:rFonts w:hint="cs"/>
          <w:rtl/>
        </w:rPr>
        <w:t xml:space="preserve">الشفرة </w:t>
      </w:r>
      <w:r w:rsidRPr="00D46322">
        <w:t>Y</w:t>
      </w:r>
      <w:r w:rsidRPr="00D46322">
        <w:rPr>
          <w:rFonts w:hint="cs"/>
          <w:rtl/>
        </w:rPr>
        <w:t xml:space="preserve"> هي شفرة </w:t>
      </w:r>
      <w:r w:rsidRPr="00D46322">
        <w:t>P</w:t>
      </w:r>
      <w:r w:rsidRPr="00D46322">
        <w:rPr>
          <w:rFonts w:hint="cs"/>
          <w:rtl/>
        </w:rPr>
        <w:t xml:space="preserve"> معدلة ومجفرة، لها نفس معدل الترقيق وخصائص التشكيل كما في الشفرة </w:t>
      </w:r>
      <w:r w:rsidRPr="00D46322">
        <w:t>P</w:t>
      </w:r>
      <w:r w:rsidRPr="00D46322">
        <w:rPr>
          <w:rFonts w:hint="cs"/>
          <w:rtl/>
        </w:rPr>
        <w:t>.</w:t>
      </w:r>
    </w:p>
  </w:footnote>
  <w:footnote w:id="10">
    <w:p w:rsidR="0025474B" w:rsidRPr="00D46322" w:rsidRDefault="0025474B" w:rsidP="001E7981">
      <w:pPr>
        <w:pStyle w:val="FootnoteText"/>
      </w:pPr>
      <w:r w:rsidRPr="00414686">
        <w:rPr>
          <w:position w:val="6"/>
          <w:sz w:val="18"/>
          <w:szCs w:val="24"/>
        </w:rPr>
        <w:footnoteRef/>
      </w:r>
      <w:r w:rsidRPr="00414686">
        <w:rPr>
          <w:sz w:val="18"/>
          <w:szCs w:val="24"/>
        </w:rPr>
        <w:tab/>
      </w:r>
      <w:r w:rsidRPr="00D46322">
        <w:rPr>
          <w:rFonts w:hint="cs"/>
          <w:rtl/>
        </w:rPr>
        <w:t>ثمة مزيد من التفاصيل عن الإشارة</w:t>
      </w:r>
      <w:r w:rsidRPr="00D46322">
        <w:t xml:space="preserve">L2C </w:t>
      </w:r>
      <w:r w:rsidRPr="00D46322">
        <w:rPr>
          <w:rFonts w:hint="cs"/>
          <w:rtl/>
        </w:rPr>
        <w:t xml:space="preserve"> في الملحق </w:t>
      </w:r>
      <w:r w:rsidRPr="00D46322">
        <w:t>2</w:t>
      </w:r>
      <w:r w:rsidRPr="00D46322">
        <w:rPr>
          <w:rFonts w:hint="cs"/>
          <w:rtl/>
        </w:rPr>
        <w:t xml:space="preserve"> </w:t>
      </w:r>
      <w:r w:rsidRPr="00D46322">
        <w:t>(GPS)</w:t>
      </w:r>
      <w:r w:rsidRPr="00D46322">
        <w:rPr>
          <w:rFonts w:hint="cs"/>
          <w:rtl/>
        </w:rPr>
        <w:t xml:space="preserve"> في التوصية </w:t>
      </w:r>
      <w:r w:rsidRPr="00D46322">
        <w:t>ITU</w:t>
      </w:r>
      <w:r w:rsidRPr="00D46322">
        <w:noBreakHyphen/>
        <w:t>R M.1787</w:t>
      </w:r>
      <w:r w:rsidRPr="00D46322">
        <w:rPr>
          <w:rFonts w:hint="cs"/>
          <w:rtl/>
        </w:rPr>
        <w:t>.</w:t>
      </w:r>
    </w:p>
  </w:footnote>
  <w:footnote w:id="11">
    <w:p w:rsidR="0025474B" w:rsidRPr="00533B54" w:rsidRDefault="0025474B" w:rsidP="001E7981">
      <w:pPr>
        <w:pStyle w:val="FootnoteText"/>
      </w:pPr>
      <w:r w:rsidRPr="0023021F">
        <w:rPr>
          <w:position w:val="6"/>
          <w:sz w:val="18"/>
          <w:szCs w:val="24"/>
        </w:rPr>
        <w:footnoteRef/>
      </w:r>
      <w:r w:rsidRPr="0023021F">
        <w:rPr>
          <w:sz w:val="18"/>
          <w:szCs w:val="24"/>
        </w:rPr>
        <w:tab/>
      </w:r>
      <w:r w:rsidRPr="00533B54">
        <w:rPr>
          <w:rFonts w:hint="cs"/>
          <w:rtl/>
        </w:rPr>
        <w:t>ثمة مزيد من التفاصيل عن الإشارة</w:t>
      </w:r>
      <w:r w:rsidRPr="00533B54">
        <w:t xml:space="preserve"> B1</w:t>
      </w:r>
      <w:r w:rsidRPr="00533B54">
        <w:noBreakHyphen/>
        <w:t xml:space="preserve">C </w:t>
      </w:r>
      <w:r w:rsidRPr="00533B54">
        <w:rPr>
          <w:rFonts w:hint="cs"/>
          <w:rtl/>
        </w:rPr>
        <w:t xml:space="preserve"> في الملحق </w:t>
      </w:r>
      <w:r w:rsidRPr="00533B54">
        <w:t>7</w:t>
      </w:r>
      <w:r w:rsidRPr="00533B54">
        <w:rPr>
          <w:rFonts w:hint="cs"/>
          <w:rtl/>
        </w:rPr>
        <w:t xml:space="preserve"> </w:t>
      </w:r>
      <w:r w:rsidRPr="00533B54">
        <w:t>(COMPASS)</w:t>
      </w:r>
      <w:r w:rsidRPr="00533B54">
        <w:rPr>
          <w:rFonts w:hint="cs"/>
          <w:rtl/>
        </w:rPr>
        <w:t xml:space="preserve"> في التوصية </w:t>
      </w:r>
      <w:r w:rsidRPr="00533B54">
        <w:t>ITU</w:t>
      </w:r>
      <w:r w:rsidRPr="00533B54">
        <w:noBreakHyphen/>
        <w:t>R M.1787</w:t>
      </w:r>
      <w:r w:rsidRPr="00533B54">
        <w:rPr>
          <w:rFonts w:hint="cs"/>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74B" w:rsidRPr="003D017C" w:rsidRDefault="0025474B"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74B" w:rsidRDefault="00C56296">
    <w:pPr>
      <w:pStyle w:val="Header"/>
    </w:pPr>
    <w:r>
      <w:rPr>
        <w:noProof/>
        <w:lang w:eastAsia="zh-CN"/>
      </w:rPr>
      <w:drawing>
        <wp:anchor distT="0" distB="0" distL="114300" distR="114300" simplePos="0" relativeHeight="251657728" behindDoc="1" locked="0" layoutInCell="1" allowOverlap="0">
          <wp:simplePos x="0" y="0"/>
          <wp:positionH relativeFrom="column">
            <wp:posOffset>-360045</wp:posOffset>
          </wp:positionH>
          <wp:positionV relativeFrom="paragraph">
            <wp:posOffset>-388620</wp:posOffset>
          </wp:positionV>
          <wp:extent cx="7572375" cy="10718165"/>
          <wp:effectExtent l="0" t="0" r="9525" b="6985"/>
          <wp:wrapNone/>
          <wp:docPr id="1" name="Picture 2" descr="Description: 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74B" w:rsidRPr="003D017C" w:rsidRDefault="0025474B" w:rsidP="00311991">
    <w:pPr>
      <w:pStyle w:val="Header"/>
      <w:tabs>
        <w:tab w:val="center" w:pos="4819"/>
      </w:tabs>
      <w:jc w:val="both"/>
      <w:rPr>
        <w:b w:val="0"/>
        <w:bCs w:val="0"/>
        <w:rtl/>
        <w:lang w:bidi="ar-EG"/>
      </w:rPr>
    </w:pPr>
    <w:r w:rsidRPr="004D2393">
      <w:rPr>
        <w:rFonts w:ascii="Times New Roman" w:hAnsi="Times New Roman" w:cs="Times New Roman"/>
        <w:szCs w:val="22"/>
      </w:rPr>
      <w:fldChar w:fldCharType="begin"/>
    </w:r>
    <w:r w:rsidRPr="004D2393">
      <w:rPr>
        <w:rFonts w:ascii="Times New Roman" w:hAnsi="Times New Roman" w:cs="Times New Roman"/>
        <w:szCs w:val="22"/>
      </w:rPr>
      <w:instrText xml:space="preserve"> PAGE   \* MERGEFORMAT </w:instrText>
    </w:r>
    <w:r w:rsidRPr="004D2393">
      <w:rPr>
        <w:rFonts w:ascii="Times New Roman" w:hAnsi="Times New Roman" w:cs="Times New Roman"/>
        <w:szCs w:val="22"/>
      </w:rPr>
      <w:fldChar w:fldCharType="separate"/>
    </w:r>
    <w:r w:rsidR="00E91FF9">
      <w:rPr>
        <w:rFonts w:ascii="Times New Roman" w:hAnsi="Times New Roman" w:cs="Times New Roman"/>
        <w:noProof/>
        <w:szCs w:val="22"/>
        <w:rtl/>
      </w:rPr>
      <w:t>12</w:t>
    </w:r>
    <w:r w:rsidRPr="004D2393">
      <w:rPr>
        <w:rFonts w:ascii="Times New Roman" w:hAnsi="Times New Roman" w:cs="Times New Roman"/>
        <w:szCs w:val="22"/>
      </w:rPr>
      <w:fldChar w:fldCharType="end"/>
    </w: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M.1903</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74B" w:rsidRPr="003D017C" w:rsidRDefault="0025474B" w:rsidP="00311991">
    <w:pPr>
      <w:pStyle w:val="Header"/>
      <w:tabs>
        <w:tab w:val="center" w:pos="4819"/>
        <w:tab w:val="right" w:pos="9639"/>
      </w:tabs>
      <w:jc w:val="both"/>
      <w:rPr>
        <w:b w:val="0"/>
        <w:bCs w:val="0"/>
        <w:lang w:bidi="ar-EG"/>
      </w:rPr>
    </w:pP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M.1903</w:t>
    </w:r>
    <w:r>
      <w:rPr>
        <w:rFonts w:hint="cs"/>
        <w:b w:val="0"/>
        <w:bCs w:val="0"/>
        <w:rtl/>
        <w:lang w:bidi="ar-EG"/>
      </w:rPr>
      <w:tab/>
    </w:r>
    <w:r w:rsidRPr="004D2393">
      <w:rPr>
        <w:rFonts w:ascii="Times New Roman" w:hAnsi="Times New Roman" w:cs="Times New Roman"/>
        <w:szCs w:val="22"/>
      </w:rPr>
      <w:fldChar w:fldCharType="begin"/>
    </w:r>
    <w:r w:rsidRPr="004D2393">
      <w:rPr>
        <w:rFonts w:ascii="Times New Roman" w:hAnsi="Times New Roman" w:cs="Times New Roman"/>
        <w:szCs w:val="22"/>
      </w:rPr>
      <w:instrText xml:space="preserve"> PAGE   \* MERGEFORMAT </w:instrText>
    </w:r>
    <w:r w:rsidRPr="004D2393">
      <w:rPr>
        <w:rFonts w:ascii="Times New Roman" w:hAnsi="Times New Roman" w:cs="Times New Roman"/>
        <w:szCs w:val="22"/>
      </w:rPr>
      <w:fldChar w:fldCharType="separate"/>
    </w:r>
    <w:r w:rsidR="00E91FF9">
      <w:rPr>
        <w:rFonts w:ascii="Times New Roman" w:hAnsi="Times New Roman" w:cs="Times New Roman"/>
        <w:noProof/>
        <w:szCs w:val="22"/>
        <w:rtl/>
      </w:rPr>
      <w:t>11</w:t>
    </w:r>
    <w:r w:rsidRPr="004D2393">
      <w:rPr>
        <w:rFonts w:ascii="Times New Roman" w:hAnsi="Times New Roman" w:cs="Times New Roman"/>
        <w:szCs w:val="22"/>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74B" w:rsidRPr="002952FE" w:rsidRDefault="0025474B" w:rsidP="00784B73">
    <w:pPr>
      <w:pStyle w:val="Header"/>
      <w:tabs>
        <w:tab w:val="center" w:pos="7336"/>
      </w:tabs>
      <w:jc w:val="both"/>
    </w:pPr>
    <w:r w:rsidRPr="004D2393">
      <w:rPr>
        <w:rFonts w:ascii="Times New Roman" w:hAnsi="Times New Roman" w:cs="Times New Roman"/>
        <w:szCs w:val="22"/>
      </w:rPr>
      <w:fldChar w:fldCharType="begin"/>
    </w:r>
    <w:r w:rsidRPr="004D2393">
      <w:rPr>
        <w:rFonts w:ascii="Times New Roman" w:hAnsi="Times New Roman" w:cs="Times New Roman"/>
        <w:szCs w:val="22"/>
      </w:rPr>
      <w:instrText xml:space="preserve"> PAGE   \* MERGEFORMAT </w:instrText>
    </w:r>
    <w:r w:rsidRPr="004D2393">
      <w:rPr>
        <w:rFonts w:ascii="Times New Roman" w:hAnsi="Times New Roman" w:cs="Times New Roman"/>
        <w:szCs w:val="22"/>
      </w:rPr>
      <w:fldChar w:fldCharType="separate"/>
    </w:r>
    <w:r w:rsidR="00E91FF9">
      <w:rPr>
        <w:rFonts w:ascii="Times New Roman" w:hAnsi="Times New Roman" w:cs="Times New Roman"/>
        <w:noProof/>
        <w:szCs w:val="22"/>
        <w:rtl/>
      </w:rPr>
      <w:t>14</w:t>
    </w:r>
    <w:r w:rsidRPr="004D2393">
      <w:rPr>
        <w:rFonts w:ascii="Times New Roman" w:hAnsi="Times New Roman" w:cs="Times New Roman"/>
        <w:szCs w:val="22"/>
      </w:rPr>
      <w:fldChar w:fldCharType="end"/>
    </w:r>
    <w:r w:rsidRPr="002952FE">
      <w:tab/>
    </w:r>
    <w:r w:rsidRPr="002952FE">
      <w:rPr>
        <w:rtl/>
      </w:rPr>
      <w:t>التوصية</w:t>
    </w:r>
    <w:r w:rsidRPr="002952FE">
      <w:rPr>
        <w:rFonts w:hint="cs"/>
        <w:rtl/>
      </w:rPr>
      <w:t xml:space="preserve"> </w:t>
    </w:r>
    <w:r w:rsidRPr="002952FE">
      <w:rPr>
        <w:rtl/>
      </w:rPr>
      <w:t xml:space="preserve"> </w:t>
    </w:r>
    <w:r w:rsidRPr="002952FE">
      <w:t>ITU-R  M.</w:t>
    </w:r>
    <w:r>
      <w:t>1903</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74B" w:rsidRPr="005E066B" w:rsidRDefault="0025474B"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E91FF9">
      <w:rPr>
        <w:rStyle w:val="PageNumber"/>
        <w:rFonts w:ascii="Times New Roman" w:hAnsi="Times New Roman" w:cs="Times New Roman"/>
        <w:noProof/>
        <w:szCs w:val="22"/>
        <w:rtl/>
      </w:rPr>
      <w:t>15</w:t>
    </w:r>
    <w:r w:rsidRPr="005E066B">
      <w:rPr>
        <w:rStyle w:val="PageNumber"/>
        <w:rFonts w:ascii="Times New Roman" w:hAnsi="Times New Roman" w:cs="Times New Roman"/>
        <w:szCs w:val="22"/>
        <w:rtl/>
      </w:rPr>
      <w:fldChar w:fldCharType="end"/>
    </w:r>
  </w:p>
  <w:p w:rsidR="0025474B" w:rsidRPr="002C0F17" w:rsidRDefault="0025474B" w:rsidP="00784B73">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M.1903</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74B" w:rsidRDefault="0025474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5">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3"/>
  </w:num>
  <w:num w:numId="13">
    <w:abstractNumId w:val="22"/>
  </w:num>
  <w:num w:numId="14">
    <w:abstractNumId w:val="21"/>
  </w:num>
  <w:num w:numId="15">
    <w:abstractNumId w:val="16"/>
  </w:num>
  <w:num w:numId="16">
    <w:abstractNumId w:val="10"/>
  </w:num>
  <w:num w:numId="17">
    <w:abstractNumId w:val="12"/>
  </w:num>
  <w:num w:numId="18">
    <w:abstractNumId w:val="17"/>
  </w:num>
  <w:num w:numId="19">
    <w:abstractNumId w:val="19"/>
  </w:num>
  <w:num w:numId="20">
    <w:abstractNumId w:val="20"/>
  </w:num>
  <w:num w:numId="21">
    <w:abstractNumId w:val="18"/>
  </w:num>
  <w:num w:numId="22">
    <w:abstractNumId w:val="15"/>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76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70BF"/>
    <w:rsid w:val="00002849"/>
    <w:rsid w:val="00004474"/>
    <w:rsid w:val="0000747D"/>
    <w:rsid w:val="00027907"/>
    <w:rsid w:val="000343A2"/>
    <w:rsid w:val="00042B8E"/>
    <w:rsid w:val="000473FF"/>
    <w:rsid w:val="000522D1"/>
    <w:rsid w:val="00067954"/>
    <w:rsid w:val="00081122"/>
    <w:rsid w:val="00096F01"/>
    <w:rsid w:val="000A079C"/>
    <w:rsid w:val="000A5AFC"/>
    <w:rsid w:val="000B30D7"/>
    <w:rsid w:val="000F312E"/>
    <w:rsid w:val="000F6D38"/>
    <w:rsid w:val="001029A1"/>
    <w:rsid w:val="001048FC"/>
    <w:rsid w:val="00107738"/>
    <w:rsid w:val="00113EE4"/>
    <w:rsid w:val="00122653"/>
    <w:rsid w:val="001231D6"/>
    <w:rsid w:val="00132731"/>
    <w:rsid w:val="00140B98"/>
    <w:rsid w:val="0015404F"/>
    <w:rsid w:val="001568ED"/>
    <w:rsid w:val="00161BE0"/>
    <w:rsid w:val="0017413D"/>
    <w:rsid w:val="00182385"/>
    <w:rsid w:val="00183CAB"/>
    <w:rsid w:val="00185F47"/>
    <w:rsid w:val="00196389"/>
    <w:rsid w:val="00197749"/>
    <w:rsid w:val="001B03B8"/>
    <w:rsid w:val="001D2146"/>
    <w:rsid w:val="001E0B6B"/>
    <w:rsid w:val="001E7981"/>
    <w:rsid w:val="001F0366"/>
    <w:rsid w:val="001F23C7"/>
    <w:rsid w:val="001F4A46"/>
    <w:rsid w:val="00201143"/>
    <w:rsid w:val="002137FD"/>
    <w:rsid w:val="002144CB"/>
    <w:rsid w:val="00224D34"/>
    <w:rsid w:val="0023021F"/>
    <w:rsid w:val="00230502"/>
    <w:rsid w:val="00240899"/>
    <w:rsid w:val="002434E6"/>
    <w:rsid w:val="0025474B"/>
    <w:rsid w:val="00271843"/>
    <w:rsid w:val="002866DB"/>
    <w:rsid w:val="002952FE"/>
    <w:rsid w:val="002971E7"/>
    <w:rsid w:val="002B261D"/>
    <w:rsid w:val="002C0F17"/>
    <w:rsid w:val="002C1FE8"/>
    <w:rsid w:val="002D2B12"/>
    <w:rsid w:val="002D3483"/>
    <w:rsid w:val="002E39C5"/>
    <w:rsid w:val="002E4A08"/>
    <w:rsid w:val="002E7058"/>
    <w:rsid w:val="002F0C1A"/>
    <w:rsid w:val="00303491"/>
    <w:rsid w:val="00304728"/>
    <w:rsid w:val="0030719D"/>
    <w:rsid w:val="00311991"/>
    <w:rsid w:val="00313587"/>
    <w:rsid w:val="0031490B"/>
    <w:rsid w:val="00314E5F"/>
    <w:rsid w:val="00326940"/>
    <w:rsid w:val="00340205"/>
    <w:rsid w:val="00374526"/>
    <w:rsid w:val="00380511"/>
    <w:rsid w:val="003A37AE"/>
    <w:rsid w:val="003C27A2"/>
    <w:rsid w:val="003C2EEF"/>
    <w:rsid w:val="003D017C"/>
    <w:rsid w:val="003D307E"/>
    <w:rsid w:val="003D40E1"/>
    <w:rsid w:val="003D5830"/>
    <w:rsid w:val="003E014A"/>
    <w:rsid w:val="003E2059"/>
    <w:rsid w:val="003E4676"/>
    <w:rsid w:val="003F15D8"/>
    <w:rsid w:val="00402F6B"/>
    <w:rsid w:val="00414686"/>
    <w:rsid w:val="00422D17"/>
    <w:rsid w:val="00425943"/>
    <w:rsid w:val="0042647B"/>
    <w:rsid w:val="004343DA"/>
    <w:rsid w:val="0044201D"/>
    <w:rsid w:val="00447E4A"/>
    <w:rsid w:val="00482817"/>
    <w:rsid w:val="004910A2"/>
    <w:rsid w:val="004B094A"/>
    <w:rsid w:val="004C41B2"/>
    <w:rsid w:val="004D2393"/>
    <w:rsid w:val="004D7687"/>
    <w:rsid w:val="004D79B4"/>
    <w:rsid w:val="004E1620"/>
    <w:rsid w:val="004E7D1E"/>
    <w:rsid w:val="0050278A"/>
    <w:rsid w:val="00506547"/>
    <w:rsid w:val="00511801"/>
    <w:rsid w:val="005122CB"/>
    <w:rsid w:val="00527EAF"/>
    <w:rsid w:val="00533B54"/>
    <w:rsid w:val="00540ED5"/>
    <w:rsid w:val="005514CA"/>
    <w:rsid w:val="005570BF"/>
    <w:rsid w:val="0056060A"/>
    <w:rsid w:val="00577803"/>
    <w:rsid w:val="00584B8F"/>
    <w:rsid w:val="0059020C"/>
    <w:rsid w:val="00591053"/>
    <w:rsid w:val="0059385D"/>
    <w:rsid w:val="005960C8"/>
    <w:rsid w:val="005977F9"/>
    <w:rsid w:val="005A018F"/>
    <w:rsid w:val="005A79BF"/>
    <w:rsid w:val="005B530B"/>
    <w:rsid w:val="005C20C9"/>
    <w:rsid w:val="005C397A"/>
    <w:rsid w:val="005C43CD"/>
    <w:rsid w:val="005D6161"/>
    <w:rsid w:val="005D6A35"/>
    <w:rsid w:val="005E066B"/>
    <w:rsid w:val="005E1CE2"/>
    <w:rsid w:val="005E2C8F"/>
    <w:rsid w:val="005F01A2"/>
    <w:rsid w:val="005F24EB"/>
    <w:rsid w:val="005F3E06"/>
    <w:rsid w:val="005F3FD2"/>
    <w:rsid w:val="00607FA9"/>
    <w:rsid w:val="00620A92"/>
    <w:rsid w:val="0062366D"/>
    <w:rsid w:val="006249F5"/>
    <w:rsid w:val="00637B2C"/>
    <w:rsid w:val="00657623"/>
    <w:rsid w:val="00661653"/>
    <w:rsid w:val="00663542"/>
    <w:rsid w:val="00663C4D"/>
    <w:rsid w:val="00667C08"/>
    <w:rsid w:val="00686ACA"/>
    <w:rsid w:val="006972AC"/>
    <w:rsid w:val="006A04C1"/>
    <w:rsid w:val="006D165D"/>
    <w:rsid w:val="006F0DD4"/>
    <w:rsid w:val="007362CE"/>
    <w:rsid w:val="0075769C"/>
    <w:rsid w:val="00784B73"/>
    <w:rsid w:val="00790C7A"/>
    <w:rsid w:val="0079495E"/>
    <w:rsid w:val="00794E1C"/>
    <w:rsid w:val="00796F0C"/>
    <w:rsid w:val="00797DBE"/>
    <w:rsid w:val="007A65A3"/>
    <w:rsid w:val="007B1739"/>
    <w:rsid w:val="007B3954"/>
    <w:rsid w:val="007C58FE"/>
    <w:rsid w:val="007D65DA"/>
    <w:rsid w:val="007D7E68"/>
    <w:rsid w:val="00802B34"/>
    <w:rsid w:val="00804790"/>
    <w:rsid w:val="00811188"/>
    <w:rsid w:val="008113E9"/>
    <w:rsid w:val="008114D8"/>
    <w:rsid w:val="008155D3"/>
    <w:rsid w:val="00815E12"/>
    <w:rsid w:val="0083115C"/>
    <w:rsid w:val="008449FF"/>
    <w:rsid w:val="00846C0D"/>
    <w:rsid w:val="008656C3"/>
    <w:rsid w:val="0087705A"/>
    <w:rsid w:val="0088238F"/>
    <w:rsid w:val="00892D83"/>
    <w:rsid w:val="00894394"/>
    <w:rsid w:val="008B76A0"/>
    <w:rsid w:val="008C069E"/>
    <w:rsid w:val="008C0F8C"/>
    <w:rsid w:val="008C1BE5"/>
    <w:rsid w:val="008C5CCB"/>
    <w:rsid w:val="008C6A66"/>
    <w:rsid w:val="008C733D"/>
    <w:rsid w:val="008E0553"/>
    <w:rsid w:val="008E0DA3"/>
    <w:rsid w:val="008F1355"/>
    <w:rsid w:val="00904910"/>
    <w:rsid w:val="00912A86"/>
    <w:rsid w:val="009247DB"/>
    <w:rsid w:val="00925FAA"/>
    <w:rsid w:val="00930F9D"/>
    <w:rsid w:val="009352F6"/>
    <w:rsid w:val="00936CB4"/>
    <w:rsid w:val="00941525"/>
    <w:rsid w:val="00944BC6"/>
    <w:rsid w:val="00945543"/>
    <w:rsid w:val="009533AE"/>
    <w:rsid w:val="0096112A"/>
    <w:rsid w:val="009643BD"/>
    <w:rsid w:val="00964A11"/>
    <w:rsid w:val="00972532"/>
    <w:rsid w:val="00972570"/>
    <w:rsid w:val="00981B49"/>
    <w:rsid w:val="009845C0"/>
    <w:rsid w:val="00994707"/>
    <w:rsid w:val="009A57F4"/>
    <w:rsid w:val="009C6655"/>
    <w:rsid w:val="00A0453F"/>
    <w:rsid w:val="00A163C1"/>
    <w:rsid w:val="00A16EC9"/>
    <w:rsid w:val="00A177D7"/>
    <w:rsid w:val="00A2420C"/>
    <w:rsid w:val="00A3309D"/>
    <w:rsid w:val="00A346FA"/>
    <w:rsid w:val="00A477AD"/>
    <w:rsid w:val="00A56CCF"/>
    <w:rsid w:val="00A70D90"/>
    <w:rsid w:val="00A96D62"/>
    <w:rsid w:val="00AA67FB"/>
    <w:rsid w:val="00AB2BD9"/>
    <w:rsid w:val="00AE09F4"/>
    <w:rsid w:val="00AE2234"/>
    <w:rsid w:val="00AE46C8"/>
    <w:rsid w:val="00AE7C5A"/>
    <w:rsid w:val="00AF5F81"/>
    <w:rsid w:val="00AF6ABB"/>
    <w:rsid w:val="00B00B44"/>
    <w:rsid w:val="00B16E8C"/>
    <w:rsid w:val="00B17492"/>
    <w:rsid w:val="00B22D33"/>
    <w:rsid w:val="00B244FA"/>
    <w:rsid w:val="00B329F7"/>
    <w:rsid w:val="00B37A5D"/>
    <w:rsid w:val="00B4126F"/>
    <w:rsid w:val="00B452E5"/>
    <w:rsid w:val="00B67B9A"/>
    <w:rsid w:val="00B73FA9"/>
    <w:rsid w:val="00B978E1"/>
    <w:rsid w:val="00B97F45"/>
    <w:rsid w:val="00BC6532"/>
    <w:rsid w:val="00BE0D0E"/>
    <w:rsid w:val="00BE2CF0"/>
    <w:rsid w:val="00BE36F1"/>
    <w:rsid w:val="00BE5AAE"/>
    <w:rsid w:val="00BF3DD6"/>
    <w:rsid w:val="00BF6FFE"/>
    <w:rsid w:val="00C04244"/>
    <w:rsid w:val="00C1100F"/>
    <w:rsid w:val="00C2121D"/>
    <w:rsid w:val="00C27E54"/>
    <w:rsid w:val="00C3226E"/>
    <w:rsid w:val="00C45BC0"/>
    <w:rsid w:val="00C46925"/>
    <w:rsid w:val="00C50B28"/>
    <w:rsid w:val="00C53F27"/>
    <w:rsid w:val="00C56296"/>
    <w:rsid w:val="00C66174"/>
    <w:rsid w:val="00C71446"/>
    <w:rsid w:val="00C71576"/>
    <w:rsid w:val="00C93F89"/>
    <w:rsid w:val="00C94B6E"/>
    <w:rsid w:val="00CA2567"/>
    <w:rsid w:val="00CB4BE8"/>
    <w:rsid w:val="00CC48AA"/>
    <w:rsid w:val="00CC6EA6"/>
    <w:rsid w:val="00CD71D4"/>
    <w:rsid w:val="00CE4AC4"/>
    <w:rsid w:val="00CF545E"/>
    <w:rsid w:val="00CF73A8"/>
    <w:rsid w:val="00D2107D"/>
    <w:rsid w:val="00D23D39"/>
    <w:rsid w:val="00D30FE6"/>
    <w:rsid w:val="00D33680"/>
    <w:rsid w:val="00D34703"/>
    <w:rsid w:val="00D46322"/>
    <w:rsid w:val="00D47341"/>
    <w:rsid w:val="00D85FA6"/>
    <w:rsid w:val="00DA348F"/>
    <w:rsid w:val="00DA5837"/>
    <w:rsid w:val="00DB3D2A"/>
    <w:rsid w:val="00DC7E91"/>
    <w:rsid w:val="00DD670F"/>
    <w:rsid w:val="00DE7F05"/>
    <w:rsid w:val="00DF4E37"/>
    <w:rsid w:val="00E103BB"/>
    <w:rsid w:val="00E12EB0"/>
    <w:rsid w:val="00E1601B"/>
    <w:rsid w:val="00E30207"/>
    <w:rsid w:val="00E3032C"/>
    <w:rsid w:val="00E33BCB"/>
    <w:rsid w:val="00E3550B"/>
    <w:rsid w:val="00E427B8"/>
    <w:rsid w:val="00E45AFF"/>
    <w:rsid w:val="00E4785F"/>
    <w:rsid w:val="00E5009A"/>
    <w:rsid w:val="00E55715"/>
    <w:rsid w:val="00E577A6"/>
    <w:rsid w:val="00E632DF"/>
    <w:rsid w:val="00E6418C"/>
    <w:rsid w:val="00E650A3"/>
    <w:rsid w:val="00E736B4"/>
    <w:rsid w:val="00E74F4C"/>
    <w:rsid w:val="00E9048A"/>
    <w:rsid w:val="00E91FF9"/>
    <w:rsid w:val="00E94972"/>
    <w:rsid w:val="00E964C9"/>
    <w:rsid w:val="00EC1051"/>
    <w:rsid w:val="00EC2BCA"/>
    <w:rsid w:val="00EC48A5"/>
    <w:rsid w:val="00EF0744"/>
    <w:rsid w:val="00EF6733"/>
    <w:rsid w:val="00EF7CB5"/>
    <w:rsid w:val="00F037A3"/>
    <w:rsid w:val="00F1655C"/>
    <w:rsid w:val="00F22C87"/>
    <w:rsid w:val="00F27F5D"/>
    <w:rsid w:val="00F3359B"/>
    <w:rsid w:val="00F40BC5"/>
    <w:rsid w:val="00F432C6"/>
    <w:rsid w:val="00F615CE"/>
    <w:rsid w:val="00F82FD6"/>
    <w:rsid w:val="00F87DD7"/>
    <w:rsid w:val="00F95755"/>
    <w:rsid w:val="00FA3938"/>
    <w:rsid w:val="00FC7427"/>
    <w:rsid w:val="00FD25C1"/>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650"/>
    <o:shapelayout v:ext="edit">
      <o:idmap v:ext="edit" data="1,3,4,5,6,7,8,9,10,11,12,13,14,15,16,17,18,19,20,21,22,23,24,25,26"/>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B4126F"/>
    <w:pPr>
      <w:ind w:left="1417" w:right="1588" w:hanging="1417"/>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2F0C1A"/>
    <w:pPr>
      <w:ind w:left="1701" w:hanging="1701"/>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link w:val="AppendixNotitleChar"/>
    <w:rsid w:val="0030719D"/>
  </w:style>
  <w:style w:type="paragraph" w:customStyle="1" w:styleId="AnnexNotitle">
    <w:name w:val="Annex_No &amp; title"/>
    <w:basedOn w:val="Normal"/>
    <w:next w:val="Normalaftertitle"/>
    <w:link w:val="AnnexNotitleChar"/>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972532"/>
    <w:pPr>
      <w:keepNext/>
    </w:pPr>
    <w:rPr>
      <w:i/>
      <w:iCs/>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0"/>
    <w:rsid w:val="004D7687"/>
    <w:pPr>
      <w:spacing w:before="60"/>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F432C6"/>
    <w:rPr>
      <w:rFonts w:ascii="Times New Roman" w:hAnsi="Times New Roman" w:cs="Times New Roman"/>
      <w:position w:val="2"/>
      <w:sz w:val="24"/>
      <w:szCs w:val="24"/>
      <w:vertAlign w:val="superscript"/>
    </w:rPr>
  </w:style>
  <w:style w:type="paragraph" w:styleId="FootnoteText">
    <w:name w:val="footnote text"/>
    <w:basedOn w:val="Note"/>
    <w:link w:val="FootnoteTextChar"/>
    <w:rsid w:val="001E7981"/>
    <w:pPr>
      <w:tabs>
        <w:tab w:val="left" w:pos="255"/>
      </w:tabs>
      <w:spacing w:before="100" w:line="180" w:lineRule="auto"/>
      <w:ind w:lef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rsid w:val="00A177D7"/>
    <w:rPr>
      <w:vertAlign w:val="superscript"/>
    </w:rPr>
  </w:style>
  <w:style w:type="paragraph" w:customStyle="1" w:styleId="TableNo">
    <w:name w:val="Table No"/>
    <w:basedOn w:val="Normal"/>
    <w:rsid w:val="00447E4A"/>
    <w:pPr>
      <w:keepNext/>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4D7687"/>
    <w:pPr>
      <w:tabs>
        <w:tab w:val="right" w:leader="dot" w:pos="8788"/>
        <w:tab w:val="right" w:pos="9497"/>
      </w:tabs>
      <w:spacing w:before="60"/>
      <w:ind w:left="663" w:right="851" w:hanging="663"/>
    </w:pPr>
    <w:rPr>
      <w:lang w:bidi="ar-SY"/>
    </w:rPr>
  </w:style>
  <w:style w:type="paragraph" w:styleId="TOC2">
    <w:name w:val="toc 2"/>
    <w:basedOn w:val="TOC1"/>
    <w:rsid w:val="00B37A5D"/>
    <w:pPr>
      <w:spacing w:before="40"/>
      <w:ind w:left="1309" w:hanging="629"/>
    </w:pPr>
    <w:rPr>
      <w:noProof/>
      <w:sz w:val="20"/>
    </w:rPr>
  </w:style>
  <w:style w:type="paragraph" w:styleId="TOC3">
    <w:name w:val="toc 3"/>
    <w:basedOn w:val="TOC2"/>
    <w:rsid w:val="004D7687"/>
    <w:pPr>
      <w:spacing w:before="0"/>
      <w:ind w:left="2035" w:hanging="754"/>
    </w:pPr>
    <w:rPr>
      <w:sz w:val="22"/>
      <w:lang w:bidi="ar-EG"/>
    </w:rPr>
  </w:style>
  <w:style w:type="paragraph" w:styleId="TOC4">
    <w:name w:val="toc 4"/>
    <w:basedOn w:val="TOC3"/>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rsid w:val="00447E4A"/>
    <w:pPr>
      <w:keepNext/>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link w:val="HeadingbChar"/>
    <w:rsid w:val="000A5AFC"/>
    <w:pPr>
      <w:keepNext/>
      <w:spacing w:before="180"/>
    </w:pPr>
    <w:rPr>
      <w:rFonts w:ascii="Times New Roman Bold" w:hAnsi="Times New Roman Bold"/>
      <w:b/>
      <w:bCs/>
      <w:sz w:val="24"/>
      <w:szCs w:val="32"/>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link w:val="RecNoBRChar"/>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numbering" w:customStyle="1" w:styleId="NoList1">
    <w:name w:val="No List1"/>
    <w:next w:val="NoList"/>
    <w:semiHidden/>
    <w:rsid w:val="000A5AFC"/>
  </w:style>
  <w:style w:type="paragraph" w:customStyle="1" w:styleId="Figure">
    <w:name w:val="Figure"/>
    <w:basedOn w:val="Normal"/>
    <w:next w:val="FigureNotitle"/>
    <w:link w:val="FigureChar"/>
    <w:rsid w:val="000A5AFC"/>
    <w:pPr>
      <w:keepNext/>
      <w:keepLines/>
      <w:tabs>
        <w:tab w:val="left" w:pos="805"/>
      </w:tabs>
      <w:spacing w:before="240" w:after="120"/>
      <w:jc w:val="center"/>
    </w:pPr>
  </w:style>
  <w:style w:type="paragraph" w:customStyle="1" w:styleId="FigureNotitle">
    <w:name w:val="Figure_No &amp; title"/>
    <w:basedOn w:val="Normal"/>
    <w:next w:val="Normalaftertitle"/>
    <w:rsid w:val="000A5AFC"/>
    <w:pPr>
      <w:keepLines/>
      <w:tabs>
        <w:tab w:val="left" w:pos="805"/>
      </w:tabs>
      <w:spacing w:before="240" w:after="120"/>
      <w:jc w:val="center"/>
    </w:pPr>
    <w:rPr>
      <w:b/>
    </w:rPr>
  </w:style>
  <w:style w:type="character" w:customStyle="1" w:styleId="FigureChar">
    <w:name w:val="Figure Char"/>
    <w:link w:val="Figure"/>
    <w:rsid w:val="000A5AFC"/>
    <w:rPr>
      <w:rFonts w:ascii="Times New Roman" w:hAnsi="Times New Roman" w:cs="Traditional Arabic"/>
      <w:sz w:val="22"/>
      <w:szCs w:val="30"/>
      <w:lang w:eastAsia="fr-FR"/>
    </w:rPr>
  </w:style>
  <w:style w:type="paragraph" w:customStyle="1" w:styleId="Figurewithouttitle">
    <w:name w:val="Figure_without_title"/>
    <w:basedOn w:val="Normal"/>
    <w:next w:val="Normalaftertitle"/>
    <w:rsid w:val="000A5AFC"/>
    <w:pPr>
      <w:keepLines/>
      <w:tabs>
        <w:tab w:val="left" w:pos="805"/>
      </w:tabs>
      <w:spacing w:before="240" w:after="120"/>
      <w:jc w:val="center"/>
    </w:pPr>
  </w:style>
  <w:style w:type="paragraph" w:customStyle="1" w:styleId="TableNotitle">
    <w:name w:val="Table_No &amp; title"/>
    <w:basedOn w:val="Normal"/>
    <w:next w:val="Tablehead"/>
    <w:rsid w:val="000A5AFC"/>
    <w:pPr>
      <w:keepNext/>
      <w:keepLines/>
      <w:tabs>
        <w:tab w:val="left" w:pos="805"/>
      </w:tabs>
      <w:spacing w:before="360" w:after="120"/>
      <w:jc w:val="center"/>
    </w:pPr>
    <w:rPr>
      <w:b/>
    </w:rPr>
  </w:style>
  <w:style w:type="paragraph" w:customStyle="1" w:styleId="toc0">
    <w:name w:val="toc 0"/>
    <w:basedOn w:val="Normal"/>
    <w:next w:val="TOC1"/>
    <w:rsid w:val="000A5AFC"/>
    <w:pPr>
      <w:tabs>
        <w:tab w:val="right" w:pos="9639"/>
      </w:tabs>
    </w:pPr>
    <w:rPr>
      <w:b/>
    </w:rPr>
  </w:style>
  <w:style w:type="character" w:customStyle="1" w:styleId="Artref">
    <w:name w:val="Art_ref"/>
    <w:basedOn w:val="DefaultParagraphFont"/>
    <w:rsid w:val="000A5AFC"/>
  </w:style>
  <w:style w:type="paragraph" w:customStyle="1" w:styleId="TabletitleBR">
    <w:name w:val="Table_title_BR"/>
    <w:basedOn w:val="Normal"/>
    <w:next w:val="Tablehead"/>
    <w:rsid w:val="000A5AFC"/>
    <w:pPr>
      <w:keepNext/>
      <w:keepLines/>
      <w:tabs>
        <w:tab w:val="left" w:pos="805"/>
      </w:tabs>
      <w:spacing w:before="0" w:after="120"/>
      <w:jc w:val="center"/>
    </w:pPr>
    <w:rPr>
      <w:b/>
    </w:rPr>
  </w:style>
  <w:style w:type="paragraph" w:customStyle="1" w:styleId="TableNoBR">
    <w:name w:val="Table_No_BR"/>
    <w:basedOn w:val="Normal"/>
    <w:next w:val="TabletitleBR"/>
    <w:rsid w:val="000A5AFC"/>
    <w:pPr>
      <w:keepNext/>
      <w:tabs>
        <w:tab w:val="left" w:pos="805"/>
      </w:tabs>
      <w:spacing w:before="560" w:after="120"/>
      <w:jc w:val="center"/>
    </w:pPr>
    <w:rPr>
      <w:caps/>
    </w:rPr>
  </w:style>
  <w:style w:type="paragraph" w:customStyle="1" w:styleId="FiguretitleBR">
    <w:name w:val="Figure_title_BR"/>
    <w:basedOn w:val="TabletitleBR"/>
    <w:next w:val="Figurewithouttitle"/>
    <w:rsid w:val="000A5AFC"/>
    <w:pPr>
      <w:keepNext w:val="0"/>
      <w:spacing w:after="480"/>
    </w:pPr>
  </w:style>
  <w:style w:type="paragraph" w:customStyle="1" w:styleId="FigureNoBR">
    <w:name w:val="Figure_No_BR"/>
    <w:basedOn w:val="Normal"/>
    <w:next w:val="FiguretitleBR"/>
    <w:rsid w:val="000A5AFC"/>
    <w:pPr>
      <w:keepNext/>
      <w:keepLines/>
      <w:tabs>
        <w:tab w:val="left" w:pos="805"/>
      </w:tabs>
      <w:spacing w:before="480" w:after="120"/>
      <w:jc w:val="center"/>
    </w:pPr>
    <w:rPr>
      <w:caps/>
    </w:rPr>
  </w:style>
  <w:style w:type="paragraph" w:customStyle="1" w:styleId="RefText0">
    <w:name w:val="Ref_Text"/>
    <w:basedOn w:val="Normal"/>
    <w:rsid w:val="000A5AFC"/>
    <w:pPr>
      <w:widowControl w:val="0"/>
      <w:tabs>
        <w:tab w:val="left" w:pos="794"/>
        <w:tab w:val="left" w:pos="1191"/>
        <w:tab w:val="left" w:pos="1588"/>
        <w:tab w:val="left" w:pos="1985"/>
      </w:tabs>
      <w:bidi w:val="0"/>
      <w:spacing w:before="136"/>
      <w:ind w:left="567" w:hanging="567"/>
    </w:pPr>
    <w:rPr>
      <w:sz w:val="20"/>
      <w:szCs w:val="26"/>
      <w:lang w:val="en-GB"/>
    </w:rPr>
  </w:style>
  <w:style w:type="character" w:customStyle="1" w:styleId="a">
    <w:name w:val="أ )"/>
    <w:rsid w:val="000A5AFC"/>
    <w:rPr>
      <w:spacing w:val="10"/>
    </w:rPr>
  </w:style>
  <w:style w:type="paragraph" w:customStyle="1" w:styleId="StyleComplexTraditionalArabicLatin11ptComplex14pt">
    <w:name w:val="Style (Complex) Traditional Arabic (Latin) 11 pt (Complex) 14 pt..."/>
    <w:basedOn w:val="Normal"/>
    <w:rsid w:val="000A5AFC"/>
    <w:pPr>
      <w:spacing w:line="204" w:lineRule="auto"/>
    </w:pPr>
    <w:rPr>
      <w:spacing w:val="-4"/>
      <w:szCs w:val="28"/>
      <w:lang w:eastAsia="zh-CN"/>
    </w:rPr>
  </w:style>
  <w:style w:type="table" w:customStyle="1" w:styleId="TableGrid1">
    <w:name w:val="Table Grid1"/>
    <w:basedOn w:val="TableNormal"/>
    <w:next w:val="TableGrid"/>
    <w:rsid w:val="000A5AFC"/>
    <w:pPr>
      <w:overflowPunct w:val="0"/>
      <w:autoSpaceDE w:val="0"/>
      <w:autoSpaceDN w:val="0"/>
      <w:bidi/>
      <w:adjustRightInd w:val="0"/>
      <w:spacing w:before="120" w:line="204" w:lineRule="auto"/>
      <w:jc w:val="both"/>
      <w:textAlignment w:val="baseline"/>
    </w:pPr>
    <w:rPr>
      <w:rFonts w:ascii="Times New Roman" w:hAnsi="Times New Roman"/>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0">
    <w:name w:val="وسطي جدول"/>
    <w:basedOn w:val="Normal"/>
    <w:rsid w:val="000A5AFC"/>
    <w:pPr>
      <w:tabs>
        <w:tab w:val="left" w:pos="515"/>
        <w:tab w:val="left" w:pos="822"/>
        <w:tab w:val="left" w:pos="1248"/>
        <w:tab w:val="left" w:pos="1701"/>
      </w:tabs>
      <w:spacing w:before="60" w:after="120" w:line="180" w:lineRule="auto"/>
      <w:jc w:val="center"/>
    </w:pPr>
    <w:rPr>
      <w:rFonts w:cs="Times New Roman"/>
      <w:b/>
      <w:bCs/>
      <w:sz w:val="18"/>
      <w:szCs w:val="24"/>
      <w:lang w:eastAsia="en-US"/>
    </w:rPr>
  </w:style>
  <w:style w:type="paragraph" w:customStyle="1" w:styleId="a1">
    <w:name w:val="معادلة"/>
    <w:basedOn w:val="Normal"/>
    <w:next w:val="Normal"/>
    <w:rsid w:val="000A5AFC"/>
    <w:pPr>
      <w:tabs>
        <w:tab w:val="center" w:pos="4909"/>
        <w:tab w:val="right" w:pos="9729"/>
      </w:tabs>
      <w:spacing w:after="120" w:line="180" w:lineRule="auto"/>
    </w:pPr>
    <w:rPr>
      <w:rFonts w:cs="Times New Roman"/>
      <w:lang w:eastAsia="en-US"/>
    </w:rPr>
  </w:style>
  <w:style w:type="paragraph" w:customStyle="1" w:styleId="a2">
    <w:name w:val="ملاحظة"/>
    <w:basedOn w:val="Normal"/>
    <w:next w:val="Normal"/>
    <w:rsid w:val="000A5AFC"/>
    <w:pPr>
      <w:tabs>
        <w:tab w:val="left" w:pos="515"/>
        <w:tab w:val="left" w:pos="822"/>
        <w:tab w:val="left" w:pos="1248"/>
        <w:tab w:val="left" w:pos="1701"/>
      </w:tabs>
      <w:spacing w:before="60" w:after="60" w:line="168" w:lineRule="auto"/>
    </w:pPr>
    <w:rPr>
      <w:rFonts w:cs="Times New Roman"/>
      <w:sz w:val="18"/>
      <w:szCs w:val="24"/>
      <w:lang w:eastAsia="zh-CN"/>
    </w:rPr>
  </w:style>
  <w:style w:type="paragraph" w:customStyle="1" w:styleId="TableLegend0">
    <w:name w:val="Table_Legend"/>
    <w:basedOn w:val="Normal"/>
    <w:next w:val="Normal"/>
    <w:rsid w:val="000A5AFC"/>
    <w:pPr>
      <w:keepNext/>
      <w:tabs>
        <w:tab w:val="left" w:pos="794"/>
        <w:tab w:val="left" w:pos="1191"/>
        <w:tab w:val="left" w:pos="1588"/>
        <w:tab w:val="left" w:pos="1985"/>
      </w:tabs>
      <w:bidi w:val="0"/>
      <w:spacing w:before="86" w:line="199" w:lineRule="exact"/>
    </w:pPr>
    <w:rPr>
      <w:rFonts w:cs="Times New Roman"/>
      <w:sz w:val="18"/>
      <w:szCs w:val="21"/>
      <w:lang w:val="en-GB" w:eastAsia="zh-CN"/>
    </w:rPr>
  </w:style>
  <w:style w:type="paragraph" w:customStyle="1" w:styleId="Summary">
    <w:name w:val="Summary"/>
    <w:basedOn w:val="Normal"/>
    <w:next w:val="Normalaftertitle"/>
    <w:rsid w:val="000A5AFC"/>
    <w:pPr>
      <w:tabs>
        <w:tab w:val="left" w:pos="794"/>
        <w:tab w:val="left" w:pos="1191"/>
        <w:tab w:val="left" w:pos="1588"/>
        <w:tab w:val="left" w:pos="1985"/>
      </w:tabs>
      <w:bidi w:val="0"/>
      <w:spacing w:after="480" w:line="240" w:lineRule="auto"/>
    </w:pPr>
    <w:rPr>
      <w:rFonts w:cs="Times New Roman"/>
      <w:szCs w:val="20"/>
      <w:lang w:val="es-ES_tradnl" w:eastAsia="en-US"/>
    </w:rPr>
  </w:style>
  <w:style w:type="paragraph" w:customStyle="1" w:styleId="Blanc">
    <w:name w:val="Blanc"/>
    <w:basedOn w:val="Normal"/>
    <w:next w:val="Tabletext"/>
    <w:rsid w:val="000A5AFC"/>
    <w:pPr>
      <w:keepNext/>
      <w:keepLines/>
      <w:bidi w:val="0"/>
      <w:spacing w:before="0" w:line="240" w:lineRule="auto"/>
    </w:pPr>
    <w:rPr>
      <w:rFonts w:cs="Times New Roman"/>
      <w:sz w:val="16"/>
      <w:szCs w:val="20"/>
      <w:lang w:val="en-GB" w:eastAsia="en-US"/>
    </w:rPr>
  </w:style>
  <w:style w:type="character" w:customStyle="1" w:styleId="Heading3Char">
    <w:name w:val="Heading 3 Char"/>
    <w:link w:val="Heading3"/>
    <w:rsid w:val="000A5AFC"/>
    <w:rPr>
      <w:rFonts w:ascii="Times New Roman Bold" w:hAnsi="Times New Roman Bold" w:cs="Traditional Arabic"/>
      <w:b/>
      <w:bCs/>
      <w:sz w:val="22"/>
      <w:szCs w:val="30"/>
      <w:lang w:eastAsia="fr-FR"/>
    </w:rPr>
  </w:style>
  <w:style w:type="character" w:customStyle="1" w:styleId="AnnexNotitleChar">
    <w:name w:val="Annex_No &amp; title Char"/>
    <w:link w:val="AnnexNotitle"/>
    <w:locked/>
    <w:rsid w:val="000A5AFC"/>
    <w:rPr>
      <w:rFonts w:ascii="Times New Roman Bold" w:hAnsi="Times New Roman Bold" w:cs="Traditional Arabic"/>
      <w:b/>
      <w:bCs/>
      <w:sz w:val="26"/>
      <w:szCs w:val="36"/>
      <w:lang w:eastAsia="fr-FR"/>
    </w:rPr>
  </w:style>
  <w:style w:type="character" w:customStyle="1" w:styleId="AppendixNotitleChar">
    <w:name w:val="Appendix_No &amp; title Char"/>
    <w:basedOn w:val="AnnexNotitleChar"/>
    <w:link w:val="AppendixNotitle"/>
    <w:locked/>
    <w:rsid w:val="000A5AFC"/>
    <w:rPr>
      <w:rFonts w:ascii="Times New Roman Bold" w:hAnsi="Times New Roman Bold" w:cs="Traditional Arabic"/>
      <w:b/>
      <w:bCs/>
      <w:sz w:val="26"/>
      <w:szCs w:val="36"/>
      <w:lang w:eastAsia="fr-FR"/>
    </w:rPr>
  </w:style>
  <w:style w:type="paragraph" w:customStyle="1" w:styleId="Title10">
    <w:name w:val="Title1"/>
    <w:basedOn w:val="Normal"/>
    <w:rsid w:val="000A5AFC"/>
    <w:pPr>
      <w:tabs>
        <w:tab w:val="left" w:pos="851"/>
      </w:tabs>
      <w:overflowPunct/>
      <w:autoSpaceDE/>
      <w:autoSpaceDN/>
      <w:adjustRightInd/>
      <w:spacing w:before="240" w:after="120"/>
      <w:jc w:val="center"/>
      <w:textAlignment w:val="auto"/>
    </w:pPr>
    <w:rPr>
      <w:sz w:val="28"/>
      <w:szCs w:val="40"/>
      <w:lang w:val="en-GB" w:eastAsia="en-US"/>
    </w:rPr>
  </w:style>
  <w:style w:type="paragraph" w:customStyle="1" w:styleId="Annextitle">
    <w:name w:val="Annex_title"/>
    <w:basedOn w:val="Normal"/>
    <w:next w:val="Annexref"/>
    <w:rsid w:val="000A5AFC"/>
    <w:pPr>
      <w:keepNext/>
      <w:keepLines/>
      <w:spacing w:before="240" w:after="280"/>
      <w:jc w:val="center"/>
    </w:pPr>
    <w:rPr>
      <w:rFonts w:ascii="Times New Roman Bold" w:hAnsi="Times New Roman Bold"/>
      <w:b/>
      <w:sz w:val="28"/>
      <w:lang w:val="en-GB" w:eastAsia="en-US"/>
    </w:rPr>
  </w:style>
  <w:style w:type="paragraph" w:customStyle="1" w:styleId="Annexref">
    <w:name w:val="Annex_ref"/>
    <w:basedOn w:val="Normal"/>
    <w:next w:val="Normal"/>
    <w:rsid w:val="000A5AFC"/>
    <w:pPr>
      <w:keepNext/>
      <w:keepLines/>
      <w:spacing w:before="0" w:after="280"/>
      <w:jc w:val="center"/>
    </w:pPr>
    <w:rPr>
      <w:lang w:val="en-GB" w:eastAsia="en-US"/>
    </w:rPr>
  </w:style>
  <w:style w:type="character" w:customStyle="1" w:styleId="HeadingbChar">
    <w:name w:val="Heading_b Char"/>
    <w:link w:val="Headingb"/>
    <w:rsid w:val="000A5AFC"/>
    <w:rPr>
      <w:rFonts w:ascii="Times New Roman Bold" w:hAnsi="Times New Roman Bold" w:cs="Traditional Arabic"/>
      <w:b/>
      <w:bCs/>
      <w:sz w:val="24"/>
      <w:szCs w:val="32"/>
      <w:lang w:eastAsia="fr-FR"/>
    </w:rPr>
  </w:style>
  <w:style w:type="character" w:customStyle="1" w:styleId="RecNoBRChar">
    <w:name w:val="Rec_No_BR Char"/>
    <w:link w:val="RecNoBR"/>
    <w:rsid w:val="000A5AFC"/>
    <w:rPr>
      <w:rFonts w:ascii="Times New Roman" w:hAnsi="Times New Roman" w:cs="Traditional Arabic"/>
      <w:caps/>
      <w:sz w:val="28"/>
      <w:szCs w:val="40"/>
      <w:lang w:eastAsia="fr-FR"/>
    </w:rPr>
  </w:style>
  <w:style w:type="paragraph" w:customStyle="1" w:styleId="dnum">
    <w:name w:val="dnum"/>
    <w:basedOn w:val="Normal"/>
    <w:rsid w:val="000A5AFC"/>
    <w:pPr>
      <w:framePr w:hSpace="181" w:wrap="around" w:vAnchor="page" w:hAnchor="margin" w:y="852"/>
      <w:shd w:val="solid" w:color="FFFFFF" w:fill="FFFFFF"/>
      <w:tabs>
        <w:tab w:val="left" w:pos="1134"/>
        <w:tab w:val="left" w:pos="1871"/>
        <w:tab w:val="left" w:pos="2268"/>
      </w:tabs>
      <w:spacing w:before="0" w:after="120"/>
      <w:jc w:val="left"/>
    </w:pPr>
    <w:rPr>
      <w:rFonts w:ascii="Times New Roman Bold" w:hAnsi="Times New Roman Bold"/>
      <w:b/>
      <w:bCs/>
      <w:szCs w:val="28"/>
      <w:lang w:val="en-GB" w:eastAsia="en-US"/>
    </w:rPr>
  </w:style>
  <w:style w:type="paragraph" w:customStyle="1" w:styleId="dorlang">
    <w:name w:val="dorlang"/>
    <w:basedOn w:val="Normal"/>
    <w:rsid w:val="000A5AFC"/>
    <w:pPr>
      <w:framePr w:hSpace="181" w:wrap="around" w:vAnchor="page" w:hAnchor="margin" w:y="852"/>
      <w:shd w:val="solid" w:color="FFFFFF" w:fill="FFFFFF"/>
      <w:tabs>
        <w:tab w:val="left" w:pos="1134"/>
        <w:tab w:val="left" w:pos="1871"/>
        <w:tab w:val="left" w:pos="2268"/>
      </w:tabs>
      <w:spacing w:before="0" w:after="120"/>
    </w:pPr>
    <w:rPr>
      <w:b/>
      <w:bCs/>
      <w:szCs w:val="28"/>
      <w:lang w:val="en-GB" w:eastAsia="en-US"/>
    </w:rPr>
  </w:style>
  <w:style w:type="paragraph" w:customStyle="1" w:styleId="AppendixNoTitle0">
    <w:name w:val="Appendix_NoTitle"/>
    <w:basedOn w:val="Normal"/>
    <w:next w:val="Normal"/>
    <w:rsid w:val="000A5AFC"/>
    <w:pPr>
      <w:keepNext/>
      <w:keepLines/>
      <w:tabs>
        <w:tab w:val="left" w:pos="794"/>
        <w:tab w:val="left" w:pos="1191"/>
        <w:tab w:val="left" w:pos="1588"/>
        <w:tab w:val="left" w:pos="1985"/>
      </w:tabs>
      <w:spacing w:before="720"/>
      <w:jc w:val="center"/>
    </w:pPr>
    <w:rPr>
      <w:rFonts w:ascii="Times New Roman Bold" w:eastAsia="Batang" w:hAnsi="Times New Roman Bold"/>
      <w:b/>
      <w:bCs/>
      <w:sz w:val="28"/>
      <w:szCs w:val="40"/>
      <w:lang w:val="en-GB" w:eastAsia="en-US" w:bidi="ar-EG"/>
    </w:rPr>
  </w:style>
  <w:style w:type="paragraph" w:styleId="Title">
    <w:name w:val="Title"/>
    <w:basedOn w:val="Normal"/>
    <w:link w:val="TitleChar"/>
    <w:qFormat/>
    <w:rsid w:val="000A5AFC"/>
    <w:pPr>
      <w:tabs>
        <w:tab w:val="left" w:pos="794"/>
        <w:tab w:val="left" w:pos="1191"/>
        <w:tab w:val="left" w:pos="1588"/>
        <w:tab w:val="left" w:pos="1985"/>
      </w:tabs>
      <w:spacing w:before="240" w:after="60"/>
      <w:jc w:val="center"/>
      <w:outlineLvl w:val="0"/>
    </w:pPr>
    <w:rPr>
      <w:rFonts w:ascii="Arial" w:hAnsi="Arial"/>
      <w:b/>
      <w:bCs/>
      <w:kern w:val="28"/>
      <w:sz w:val="32"/>
      <w:szCs w:val="44"/>
      <w:lang w:val="en-GB" w:eastAsia="en-US"/>
    </w:rPr>
  </w:style>
  <w:style w:type="character" w:customStyle="1" w:styleId="TitleChar">
    <w:name w:val="Title Char"/>
    <w:link w:val="Title"/>
    <w:rsid w:val="000A5AFC"/>
    <w:rPr>
      <w:rFonts w:ascii="Arial" w:hAnsi="Arial" w:cs="Traditional Arabic"/>
      <w:b/>
      <w:bCs/>
      <w:kern w:val="28"/>
      <w:sz w:val="32"/>
      <w:szCs w:val="44"/>
      <w:lang w:val="en-GB" w:eastAsia="en-US"/>
    </w:rPr>
  </w:style>
  <w:style w:type="paragraph" w:customStyle="1" w:styleId="2">
    <w:name w:val="وسطي2"/>
    <w:basedOn w:val="Normal"/>
    <w:rsid w:val="000A5AFC"/>
    <w:pPr>
      <w:keepNext/>
      <w:tabs>
        <w:tab w:val="left" w:pos="822"/>
        <w:tab w:val="left" w:pos="1106"/>
        <w:tab w:val="left" w:pos="1701"/>
      </w:tabs>
      <w:spacing w:after="60" w:line="300" w:lineRule="exact"/>
      <w:jc w:val="center"/>
    </w:pPr>
    <w:rPr>
      <w:rFonts w:eastAsia="SimSun"/>
      <w:b/>
      <w:bCs/>
      <w:sz w:val="24"/>
      <w:szCs w:val="32"/>
      <w:lang w:eastAsia="en-US"/>
    </w:rPr>
  </w:style>
  <w:style w:type="paragraph" w:styleId="Date">
    <w:name w:val="Date"/>
    <w:basedOn w:val="Normal"/>
    <w:next w:val="Normal"/>
    <w:link w:val="DateChar"/>
    <w:rsid w:val="000A5AFC"/>
    <w:rPr>
      <w:rFonts w:eastAsia="SimSun"/>
      <w:lang w:eastAsia="en-US"/>
    </w:rPr>
  </w:style>
  <w:style w:type="character" w:customStyle="1" w:styleId="DateChar">
    <w:name w:val="Date Char"/>
    <w:link w:val="Date"/>
    <w:rsid w:val="000A5AFC"/>
    <w:rPr>
      <w:rFonts w:ascii="Times New Roman" w:eastAsia="SimSun" w:hAnsi="Times New Roman" w:cs="Traditional Arabic"/>
      <w:sz w:val="22"/>
      <w:szCs w:val="30"/>
      <w:lang w:eastAsia="en-US"/>
    </w:rPr>
  </w:style>
  <w:style w:type="paragraph" w:customStyle="1" w:styleId="Tablefin">
    <w:name w:val="Table_fin"/>
    <w:basedOn w:val="Normal"/>
    <w:next w:val="Normal"/>
    <w:rsid w:val="000A5AFC"/>
    <w:pPr>
      <w:tabs>
        <w:tab w:val="left" w:pos="794"/>
        <w:tab w:val="left" w:pos="1191"/>
        <w:tab w:val="left" w:pos="1588"/>
        <w:tab w:val="left" w:pos="1985"/>
      </w:tabs>
      <w:bidi w:val="0"/>
      <w:spacing w:before="284"/>
    </w:pPr>
    <w:rPr>
      <w:szCs w:val="20"/>
      <w:lang w:val="en-GB" w:eastAsia="en-US"/>
    </w:rPr>
  </w:style>
  <w:style w:type="paragraph" w:customStyle="1" w:styleId="TableNo0">
    <w:name w:val="Table_No"/>
    <w:basedOn w:val="Normal"/>
    <w:next w:val="Normal"/>
    <w:link w:val="TableNoChar"/>
    <w:rsid w:val="000A5AFC"/>
    <w:pPr>
      <w:keepNext/>
      <w:tabs>
        <w:tab w:val="left" w:pos="794"/>
        <w:tab w:val="left" w:pos="1191"/>
        <w:tab w:val="left" w:pos="1588"/>
        <w:tab w:val="left" w:pos="1985"/>
      </w:tabs>
      <w:bidi w:val="0"/>
      <w:spacing w:before="360" w:after="120"/>
      <w:jc w:val="center"/>
    </w:pPr>
    <w:rPr>
      <w:lang w:val="fr-FR" w:eastAsia="en-US"/>
    </w:rPr>
  </w:style>
  <w:style w:type="paragraph" w:customStyle="1" w:styleId="Line">
    <w:name w:val="Line"/>
    <w:basedOn w:val="Normal"/>
    <w:next w:val="Normal"/>
    <w:rsid w:val="000A5AFC"/>
    <w:pPr>
      <w:pBdr>
        <w:top w:val="single" w:sz="6" w:space="1" w:color="auto"/>
      </w:pBdr>
      <w:bidi w:val="0"/>
      <w:spacing w:before="240"/>
      <w:ind w:left="3997" w:right="3997"/>
      <w:jc w:val="center"/>
    </w:pPr>
    <w:rPr>
      <w:szCs w:val="20"/>
      <w:lang w:val="en-GB" w:eastAsia="en-US"/>
    </w:rPr>
  </w:style>
  <w:style w:type="paragraph" w:customStyle="1" w:styleId="p4">
    <w:name w:val="p4"/>
    <w:basedOn w:val="Normal"/>
    <w:rsid w:val="000A5AFC"/>
    <w:pPr>
      <w:widowControl w:val="0"/>
      <w:tabs>
        <w:tab w:val="left" w:pos="780"/>
      </w:tabs>
      <w:overflowPunct/>
      <w:autoSpaceDE/>
      <w:autoSpaceDN/>
      <w:bidi w:val="0"/>
      <w:adjustRightInd/>
      <w:spacing w:line="280" w:lineRule="auto"/>
      <w:textAlignment w:val="auto"/>
    </w:pPr>
    <w:rPr>
      <w:rFonts w:ascii="Univers" w:hAnsi="Univers"/>
      <w:snapToGrid w:val="0"/>
      <w:sz w:val="24"/>
      <w:szCs w:val="20"/>
      <w:lang w:val="en-GB" w:eastAsia="de-DE"/>
    </w:rPr>
  </w:style>
  <w:style w:type="paragraph" w:customStyle="1" w:styleId="Figuretitle0">
    <w:name w:val="Figure_title"/>
    <w:basedOn w:val="Normal"/>
    <w:next w:val="Normal"/>
    <w:rsid w:val="004D7687"/>
    <w:pPr>
      <w:keepNext/>
      <w:keepLines/>
      <w:tabs>
        <w:tab w:val="left" w:pos="794"/>
        <w:tab w:val="left" w:pos="1191"/>
        <w:tab w:val="left" w:pos="1588"/>
        <w:tab w:val="left" w:pos="1985"/>
      </w:tabs>
      <w:bidi w:val="0"/>
      <w:spacing w:after="120"/>
      <w:jc w:val="center"/>
    </w:pPr>
    <w:rPr>
      <w:rFonts w:ascii="Times New Roman Bold" w:hAnsi="Times New Roman Bold"/>
      <w:b/>
      <w:bCs/>
      <w:sz w:val="20"/>
      <w:szCs w:val="26"/>
      <w:lang w:val="en-GB" w:eastAsia="en-US"/>
    </w:rPr>
  </w:style>
  <w:style w:type="paragraph" w:customStyle="1" w:styleId="TABLE-centered">
    <w:name w:val="TABLE-centered"/>
    <w:basedOn w:val="Normal"/>
    <w:rsid w:val="000A5AFC"/>
    <w:pPr>
      <w:tabs>
        <w:tab w:val="num" w:pos="360"/>
      </w:tabs>
      <w:overflowPunct/>
      <w:autoSpaceDE/>
      <w:autoSpaceDN/>
      <w:bidi w:val="0"/>
      <w:adjustRightInd/>
      <w:spacing w:before="60" w:after="60"/>
      <w:jc w:val="center"/>
      <w:textAlignment w:val="auto"/>
    </w:pPr>
    <w:rPr>
      <w:rFonts w:ascii="Arial" w:hAnsi="Arial"/>
      <w:spacing w:val="8"/>
      <w:sz w:val="16"/>
      <w:szCs w:val="20"/>
      <w:lang w:val="en-GB" w:eastAsia="zh-CN"/>
    </w:rPr>
  </w:style>
  <w:style w:type="paragraph" w:customStyle="1" w:styleId="Annexnumber">
    <w:name w:val="Annex_number"/>
    <w:basedOn w:val="Normal"/>
    <w:rsid w:val="000A5AFC"/>
    <w:pPr>
      <w:spacing w:before="1560"/>
      <w:jc w:val="center"/>
    </w:pPr>
    <w:rPr>
      <w:rFonts w:eastAsia="SimSun"/>
      <w:b/>
      <w:bCs/>
      <w:sz w:val="26"/>
      <w:szCs w:val="36"/>
      <w:lang w:val="fr-FR" w:eastAsia="en-US" w:bidi="ar-SY"/>
    </w:rPr>
  </w:style>
  <w:style w:type="paragraph" w:customStyle="1" w:styleId="TABLE-cell">
    <w:name w:val="TABLE-cell"/>
    <w:basedOn w:val="Normal"/>
    <w:rsid w:val="000A5AFC"/>
    <w:pPr>
      <w:overflowPunct/>
      <w:autoSpaceDE/>
      <w:autoSpaceDN/>
      <w:bidi w:val="0"/>
      <w:adjustRightInd/>
      <w:spacing w:before="60" w:after="60" w:line="240" w:lineRule="auto"/>
      <w:jc w:val="left"/>
      <w:textAlignment w:val="auto"/>
    </w:pPr>
    <w:rPr>
      <w:rFonts w:ascii="Arial" w:eastAsia="SimSun" w:hAnsi="Arial" w:cs="Times New Roman"/>
      <w:spacing w:val="8"/>
      <w:sz w:val="16"/>
      <w:szCs w:val="24"/>
      <w:lang w:eastAsia="zh-CN"/>
    </w:rPr>
  </w:style>
  <w:style w:type="character" w:customStyle="1" w:styleId="TabletitleChar">
    <w:name w:val="Table_title Char"/>
    <w:rsid w:val="000A5AFC"/>
    <w:rPr>
      <w:b/>
      <w:noProof w:val="0"/>
      <w:sz w:val="24"/>
      <w:lang w:val="en-GB" w:eastAsia="en-US" w:bidi="ar-SA"/>
    </w:rPr>
  </w:style>
  <w:style w:type="paragraph" w:customStyle="1" w:styleId="AnnexNoTitle0">
    <w:name w:val="Annex_NoTitle"/>
    <w:basedOn w:val="Normal"/>
    <w:next w:val="Normalaftertitle"/>
    <w:link w:val="AnnexNoTitleChar0"/>
    <w:rsid w:val="000A5AFC"/>
    <w:pPr>
      <w:keepNext/>
      <w:keepLines/>
      <w:tabs>
        <w:tab w:val="left" w:pos="794"/>
        <w:tab w:val="left" w:pos="1191"/>
        <w:tab w:val="left" w:pos="1588"/>
        <w:tab w:val="left" w:pos="1985"/>
      </w:tabs>
      <w:bidi w:val="0"/>
      <w:spacing w:before="480" w:line="240" w:lineRule="auto"/>
      <w:jc w:val="center"/>
    </w:pPr>
    <w:rPr>
      <w:rFonts w:ascii="Times New Roman Bold" w:hAnsi="Times New Roman Bold"/>
      <w:b/>
      <w:bCs/>
      <w:sz w:val="28"/>
      <w:szCs w:val="36"/>
      <w:lang w:val="en-GB" w:eastAsia="en-US"/>
    </w:rPr>
  </w:style>
  <w:style w:type="character" w:customStyle="1" w:styleId="AnnexNoTitleChar0">
    <w:name w:val="Annex_NoTitle Char"/>
    <w:link w:val="AnnexNoTitle0"/>
    <w:rsid w:val="000A5AFC"/>
    <w:rPr>
      <w:rFonts w:ascii="Times New Roman Bold" w:hAnsi="Times New Roman Bold" w:cs="Traditional Arabic"/>
      <w:b/>
      <w:bCs/>
      <w:sz w:val="28"/>
      <w:szCs w:val="36"/>
      <w:lang w:val="en-GB" w:eastAsia="en-US"/>
    </w:rPr>
  </w:style>
  <w:style w:type="character" w:customStyle="1" w:styleId="TableNoChar">
    <w:name w:val="Table_No Char"/>
    <w:link w:val="TableNo0"/>
    <w:rsid w:val="000A5AFC"/>
    <w:rPr>
      <w:rFonts w:ascii="Times New Roman" w:hAnsi="Times New Roman" w:cs="Traditional Arabic"/>
      <w:sz w:val="22"/>
      <w:szCs w:val="30"/>
      <w:lang w:val="fr-FR" w:eastAsia="en-US"/>
    </w:rPr>
  </w:style>
  <w:style w:type="paragraph" w:styleId="BalloonText">
    <w:name w:val="Balloon Text"/>
    <w:basedOn w:val="Normal"/>
    <w:link w:val="BalloonTextChar"/>
    <w:rsid w:val="000A5AFC"/>
    <w:pPr>
      <w:spacing w:before="0" w:line="240" w:lineRule="auto"/>
    </w:pPr>
    <w:rPr>
      <w:rFonts w:ascii="Tahoma" w:hAnsi="Tahoma" w:cs="Tahoma"/>
      <w:sz w:val="16"/>
      <w:szCs w:val="16"/>
    </w:rPr>
  </w:style>
  <w:style w:type="character" w:customStyle="1" w:styleId="BalloonTextChar">
    <w:name w:val="Balloon Text Char"/>
    <w:link w:val="BalloonText"/>
    <w:rsid w:val="000A5AFC"/>
    <w:rPr>
      <w:rFonts w:ascii="Tahoma" w:hAnsi="Tahoma" w:cs="Tahoma"/>
      <w:sz w:val="16"/>
      <w:szCs w:val="16"/>
      <w:lang w:eastAsia="fr-FR"/>
    </w:rPr>
  </w:style>
  <w:style w:type="character" w:customStyle="1" w:styleId="FootnoteTextChar">
    <w:name w:val="Footnote Text Char"/>
    <w:link w:val="FootnoteText"/>
    <w:rsid w:val="001E7981"/>
    <w:rPr>
      <w:rFonts w:ascii="Times New Roman" w:hAnsi="Times New Roman" w:cs="Traditional Arabic"/>
      <w:szCs w:val="26"/>
      <w:lang w:eastAsia="en-US"/>
    </w:rPr>
  </w:style>
  <w:style w:type="character" w:customStyle="1" w:styleId="FooterChar">
    <w:name w:val="Footer Char"/>
    <w:link w:val="Footer"/>
    <w:rsid w:val="000A5AFC"/>
    <w:rPr>
      <w:rFonts w:ascii="Times New Roman" w:hAnsi="Times New Roman" w:cs="Traditional Arabic"/>
      <w:caps/>
      <w:noProof/>
      <w:sz w:val="16"/>
      <w:szCs w:val="30"/>
      <w:lang w:eastAsia="fr-FR"/>
    </w:rPr>
  </w:style>
  <w:style w:type="paragraph" w:styleId="EndnoteText">
    <w:name w:val="endnote text"/>
    <w:basedOn w:val="Normal"/>
    <w:link w:val="EndnoteTextChar"/>
    <w:rsid w:val="000A5AFC"/>
    <w:pPr>
      <w:overflowPunct/>
      <w:autoSpaceDE/>
      <w:autoSpaceDN/>
      <w:bidi w:val="0"/>
      <w:adjustRightInd/>
      <w:spacing w:before="0" w:line="240" w:lineRule="auto"/>
      <w:jc w:val="left"/>
      <w:textAlignment w:val="auto"/>
    </w:pPr>
    <w:rPr>
      <w:sz w:val="20"/>
      <w:szCs w:val="20"/>
      <w:lang w:eastAsia="en-US"/>
    </w:rPr>
  </w:style>
  <w:style w:type="character" w:customStyle="1" w:styleId="EndnoteTextChar">
    <w:name w:val="Endnote Text Char"/>
    <w:link w:val="EndnoteText"/>
    <w:rsid w:val="000A5AFC"/>
    <w:rPr>
      <w:rFonts w:ascii="Times New Roman" w:hAnsi="Times New Roman" w:cs="Traditional Arabic"/>
      <w:lang w:eastAsia="en-US"/>
    </w:rPr>
  </w:style>
  <w:style w:type="character" w:customStyle="1" w:styleId="HeaderChar">
    <w:name w:val="Header Char"/>
    <w:link w:val="Header"/>
    <w:rsid w:val="000A5AFC"/>
    <w:rPr>
      <w:rFonts w:ascii="Times New Roman Bold" w:hAnsi="Times New Roman Bold" w:cs="Traditional Arabic"/>
      <w:b/>
      <w:bCs/>
      <w:sz w:val="22"/>
      <w:szCs w:val="30"/>
      <w:lang w:eastAsia="fr-FR"/>
    </w:rPr>
  </w:style>
  <w:style w:type="paragraph" w:styleId="NormalIndent">
    <w:name w:val="Normal Indent"/>
    <w:basedOn w:val="Normal"/>
    <w:rsid w:val="000A5AFC"/>
    <w:pPr>
      <w:overflowPunct/>
      <w:autoSpaceDE/>
      <w:autoSpaceDN/>
      <w:bidi w:val="0"/>
      <w:adjustRightInd/>
      <w:spacing w:before="0" w:line="240" w:lineRule="auto"/>
      <w:ind w:left="720"/>
      <w:jc w:val="left"/>
      <w:textAlignment w:val="auto"/>
    </w:pPr>
    <w:rPr>
      <w:sz w:val="24"/>
      <w:szCs w:val="24"/>
      <w:lang w:eastAsia="en-US"/>
    </w:rPr>
  </w:style>
  <w:style w:type="character" w:styleId="CommentReference">
    <w:name w:val="annotation reference"/>
    <w:rsid w:val="000A5AFC"/>
    <w:rPr>
      <w:sz w:val="16"/>
      <w:szCs w:val="16"/>
    </w:rPr>
  </w:style>
  <w:style w:type="paragraph" w:styleId="CommentText">
    <w:name w:val="annotation text"/>
    <w:basedOn w:val="Normal"/>
    <w:link w:val="CommentTextChar"/>
    <w:rsid w:val="000A5AFC"/>
    <w:pPr>
      <w:overflowPunct/>
      <w:autoSpaceDE/>
      <w:autoSpaceDN/>
      <w:bidi w:val="0"/>
      <w:adjustRightInd/>
      <w:spacing w:before="0" w:line="240" w:lineRule="auto"/>
      <w:jc w:val="left"/>
      <w:textAlignment w:val="auto"/>
    </w:pPr>
    <w:rPr>
      <w:sz w:val="20"/>
      <w:szCs w:val="20"/>
      <w:lang w:eastAsia="en-US"/>
    </w:rPr>
  </w:style>
  <w:style w:type="character" w:customStyle="1" w:styleId="CommentTextChar">
    <w:name w:val="Comment Text Char"/>
    <w:link w:val="CommentText"/>
    <w:rsid w:val="000A5AFC"/>
    <w:rPr>
      <w:rFonts w:ascii="Times New Roman" w:hAnsi="Times New Roman" w:cs="Traditional Arabic"/>
      <w:lang w:eastAsia="en-US"/>
    </w:rPr>
  </w:style>
  <w:style w:type="paragraph" w:styleId="CommentSubject">
    <w:name w:val="annotation subject"/>
    <w:basedOn w:val="CommentText"/>
    <w:next w:val="CommentText"/>
    <w:link w:val="CommentSubjectChar"/>
    <w:rsid w:val="000A5AFC"/>
    <w:rPr>
      <w:rFonts w:cs="Times New Roman"/>
      <w:b/>
      <w:bCs/>
    </w:rPr>
  </w:style>
  <w:style w:type="character" w:customStyle="1" w:styleId="CommentSubjectChar">
    <w:name w:val="Comment Subject Char"/>
    <w:link w:val="CommentSubject"/>
    <w:rsid w:val="000A5AFC"/>
    <w:rPr>
      <w:rFonts w:ascii="Times New Roman" w:hAnsi="Times New Roman" w:cs="Traditional Arabic"/>
      <w:b/>
      <w:bCs/>
      <w:lang w:eastAsia="en-US"/>
    </w:rPr>
  </w:style>
  <w:style w:type="character" w:customStyle="1" w:styleId="Heading4Char">
    <w:name w:val="Heading 4 Char"/>
    <w:link w:val="Heading4"/>
    <w:rsid w:val="000A5AFC"/>
    <w:rPr>
      <w:rFonts w:ascii="Times New Roman Bold" w:hAnsi="Times New Roman Bold" w:cs="Traditional Arabic"/>
      <w:b/>
      <w:bCs/>
      <w:sz w:val="22"/>
      <w:szCs w:val="30"/>
      <w:lang w:eastAsia="fr-FR"/>
    </w:rPr>
  </w:style>
  <w:style w:type="character" w:customStyle="1" w:styleId="Heading5Char">
    <w:name w:val="Heading 5 Char"/>
    <w:link w:val="Heading5"/>
    <w:rsid w:val="000A5AFC"/>
    <w:rPr>
      <w:rFonts w:ascii="Times New Roman Bold" w:hAnsi="Times New Roman Bold" w:cs="Traditional Arabic"/>
      <w:b/>
      <w:bCs/>
      <w:sz w:val="22"/>
      <w:szCs w:val="30"/>
      <w:lang w:eastAsia="fr-FR"/>
    </w:rPr>
  </w:style>
  <w:style w:type="character" w:customStyle="1" w:styleId="Heading6Char">
    <w:name w:val="Heading 6 Char"/>
    <w:link w:val="Heading6"/>
    <w:rsid w:val="00B4126F"/>
    <w:rPr>
      <w:rFonts w:ascii="Times New Roman Bold" w:hAnsi="Times New Roman Bold" w:cs="Traditional Arabic"/>
      <w:b/>
      <w:bCs/>
      <w:sz w:val="22"/>
      <w:szCs w:val="30"/>
      <w:lang w:eastAsia="fr-FR"/>
    </w:rPr>
  </w:style>
  <w:style w:type="character" w:customStyle="1" w:styleId="Heading7Char">
    <w:name w:val="Heading 7 Char"/>
    <w:link w:val="Heading7"/>
    <w:rsid w:val="000A5AFC"/>
    <w:rPr>
      <w:rFonts w:ascii="Times New Roman Bold" w:hAnsi="Times New Roman Bold" w:cs="Traditional Arabic"/>
      <w:b/>
      <w:bCs/>
      <w:sz w:val="22"/>
      <w:szCs w:val="30"/>
      <w:lang w:eastAsia="fr-FR"/>
    </w:rPr>
  </w:style>
  <w:style w:type="character" w:customStyle="1" w:styleId="Heading8Char">
    <w:name w:val="Heading 8 Char"/>
    <w:link w:val="Heading8"/>
    <w:rsid w:val="002F0C1A"/>
    <w:rPr>
      <w:rFonts w:ascii="Times New Roman Bold" w:hAnsi="Times New Roman Bold" w:cs="Traditional Arabic"/>
      <w:b/>
      <w:bCs/>
      <w:sz w:val="22"/>
      <w:szCs w:val="30"/>
      <w:lang w:eastAsia="fr-FR"/>
    </w:rPr>
  </w:style>
  <w:style w:type="character" w:customStyle="1" w:styleId="Heading1Char">
    <w:name w:val="Heading 1 Char"/>
    <w:link w:val="Heading1"/>
    <w:rsid w:val="000A5AFC"/>
    <w:rPr>
      <w:rFonts w:ascii="Times New Roman Bold" w:hAnsi="Times New Roman Bold" w:cs="Traditional Arabic"/>
      <w:b/>
      <w:bCs/>
      <w:sz w:val="26"/>
      <w:szCs w:val="36"/>
      <w:lang w:eastAsia="fr-FR"/>
    </w:rPr>
  </w:style>
  <w:style w:type="paragraph" w:styleId="ListParagraph">
    <w:name w:val="List Paragraph"/>
    <w:basedOn w:val="Normal"/>
    <w:uiPriority w:val="34"/>
    <w:qFormat/>
    <w:rsid w:val="000A5AFC"/>
    <w:pPr>
      <w:overflowPunct/>
      <w:autoSpaceDE/>
      <w:autoSpaceDN/>
      <w:bidi w:val="0"/>
      <w:adjustRightInd/>
      <w:spacing w:before="0" w:after="200" w:line="276" w:lineRule="auto"/>
      <w:ind w:left="720"/>
      <w:contextualSpacing/>
      <w:jc w:val="left"/>
      <w:textAlignment w:val="auto"/>
    </w:pPr>
    <w:rPr>
      <w:rFonts w:eastAsia="Calibri"/>
      <w:lang w:eastAsia="en-US"/>
    </w:rPr>
  </w:style>
  <w:style w:type="paragraph" w:customStyle="1" w:styleId="92">
    <w:name w:val="92"/>
    <w:basedOn w:val="TOC1"/>
    <w:rsid w:val="00B37A5D"/>
    <w:rPr>
      <w:noProof/>
    </w:rPr>
  </w:style>
  <w:style w:type="character" w:customStyle="1" w:styleId="href">
    <w:name w:val="href"/>
    <w:basedOn w:val="DefaultParagraphFont"/>
    <w:rsid w:val="00311991"/>
  </w:style>
  <w:style w:type="paragraph" w:customStyle="1" w:styleId="HeadingSum">
    <w:name w:val="Heading_Sum"/>
    <w:basedOn w:val="Headingb"/>
    <w:next w:val="Normal"/>
    <w:autoRedefine/>
    <w:rsid w:val="00311991"/>
    <w:pPr>
      <w:keepLines/>
      <w:tabs>
        <w:tab w:val="left" w:pos="794"/>
        <w:tab w:val="left" w:pos="1191"/>
        <w:tab w:val="left" w:pos="1588"/>
        <w:tab w:val="left" w:pos="1985"/>
      </w:tabs>
      <w:spacing w:before="240" w:line="240" w:lineRule="auto"/>
    </w:pPr>
    <w:rPr>
      <w:rFonts w:ascii="Times New Roman" w:eastAsia="Batang" w:hAnsi="Times New Roman" w:cs="Times New Roman"/>
      <w:b w:val="0"/>
      <w:szCs w:val="24"/>
      <w:lang w:eastAsia="en-US"/>
    </w:rPr>
  </w:style>
  <w:style w:type="paragraph" w:customStyle="1" w:styleId="tocpart">
    <w:name w:val="tocpart"/>
    <w:basedOn w:val="Normal"/>
    <w:rsid w:val="00311991"/>
    <w:pPr>
      <w:tabs>
        <w:tab w:val="left" w:pos="2693"/>
        <w:tab w:val="left" w:pos="8789"/>
        <w:tab w:val="right" w:pos="9639"/>
      </w:tabs>
      <w:bidi w:val="0"/>
      <w:spacing w:line="240" w:lineRule="auto"/>
      <w:ind w:left="2693" w:hanging="2693"/>
    </w:pPr>
    <w:rPr>
      <w:rFonts w:cs="Times New Roman"/>
      <w:sz w:val="24"/>
      <w:szCs w:val="20"/>
      <w:lang w:val="fr-FR" w:eastAsia="en-US"/>
    </w:rPr>
  </w:style>
  <w:style w:type="paragraph" w:styleId="IndexHeading">
    <w:name w:val="index heading"/>
    <w:basedOn w:val="Normal"/>
    <w:next w:val="Index1"/>
    <w:rsid w:val="00311991"/>
    <w:pPr>
      <w:tabs>
        <w:tab w:val="left" w:pos="794"/>
        <w:tab w:val="left" w:pos="1191"/>
        <w:tab w:val="left" w:pos="1588"/>
        <w:tab w:val="left" w:pos="1985"/>
      </w:tabs>
      <w:bidi w:val="0"/>
      <w:spacing w:line="240" w:lineRule="auto"/>
    </w:pPr>
    <w:rPr>
      <w:rFonts w:cs="Times New Roman"/>
      <w:sz w:val="24"/>
      <w:szCs w:val="20"/>
      <w:lang w:val="fr-FR" w:eastAsia="en-US"/>
    </w:rPr>
  </w:style>
  <w:style w:type="paragraph" w:customStyle="1" w:styleId="toctemp">
    <w:name w:val="toctemp"/>
    <w:basedOn w:val="Normal"/>
    <w:rsid w:val="00311991"/>
    <w:pPr>
      <w:tabs>
        <w:tab w:val="left" w:pos="2693"/>
        <w:tab w:val="left" w:leader="dot" w:pos="8789"/>
        <w:tab w:val="right" w:pos="9639"/>
      </w:tabs>
      <w:bidi w:val="0"/>
      <w:spacing w:line="240" w:lineRule="auto"/>
      <w:ind w:left="2693" w:right="964" w:hanging="2693"/>
    </w:pPr>
    <w:rPr>
      <w:rFonts w:cs="Times New Roman"/>
      <w:sz w:val="24"/>
      <w:szCs w:val="20"/>
      <w:lang w:val="fr-FR" w:eastAsia="en-US"/>
    </w:rPr>
  </w:style>
  <w:style w:type="paragraph" w:customStyle="1" w:styleId="Appendixref">
    <w:name w:val="Appendix_ref"/>
    <w:basedOn w:val="Annexref"/>
    <w:next w:val="Normalaftertitle"/>
    <w:rsid w:val="00311991"/>
    <w:pPr>
      <w:tabs>
        <w:tab w:val="left" w:pos="794"/>
        <w:tab w:val="left" w:pos="1191"/>
        <w:tab w:val="left" w:pos="1588"/>
        <w:tab w:val="left" w:pos="1985"/>
      </w:tabs>
      <w:bidi w:val="0"/>
      <w:spacing w:before="120" w:line="240" w:lineRule="auto"/>
    </w:pPr>
    <w:rPr>
      <w:rFonts w:cs="Times New Roman"/>
      <w:sz w:val="24"/>
      <w:szCs w:val="20"/>
      <w:lang w:val="fr-FR"/>
    </w:rPr>
  </w:style>
  <w:style w:type="paragraph" w:customStyle="1" w:styleId="TableLegendNote">
    <w:name w:val="Table_Legend_Note"/>
    <w:basedOn w:val="Tablelegend"/>
    <w:next w:val="Tablelegend"/>
    <w:rsid w:val="00311991"/>
    <w:pPr>
      <w:tabs>
        <w:tab w:val="left" w:pos="1985"/>
      </w:tabs>
      <w:bidi w:val="0"/>
      <w:spacing w:before="80" w:after="0" w:line="240" w:lineRule="auto"/>
      <w:ind w:left="-85" w:right="-85"/>
    </w:pPr>
    <w:rPr>
      <w:rFonts w:cs="Times New Roman"/>
      <w:szCs w:val="20"/>
      <w:lang w:eastAsia="en-US"/>
    </w:rPr>
  </w:style>
  <w:style w:type="character" w:customStyle="1" w:styleId="enumlev10">
    <w:name w:val="enumlev1 Знак"/>
    <w:link w:val="enumlev1"/>
    <w:locked/>
    <w:rsid w:val="00311991"/>
    <w:rPr>
      <w:rFonts w:ascii="Times New Roman" w:hAnsi="Times New Roman" w:cs="Traditional Arabic"/>
      <w:sz w:val="22"/>
      <w:szCs w:val="30"/>
      <w:lang w:eastAsia="fr-FR" w:bidi="ar-EG"/>
    </w:rPr>
  </w:style>
  <w:style w:type="character" w:styleId="Emphasis">
    <w:name w:val="Emphasis"/>
    <w:qFormat/>
    <w:rsid w:val="00311991"/>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B4126F"/>
    <w:pPr>
      <w:ind w:left="1417" w:right="1588" w:hanging="1417"/>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2F0C1A"/>
    <w:pPr>
      <w:ind w:left="1701" w:hanging="1701"/>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link w:val="AppendixNotitleChar"/>
    <w:rsid w:val="0030719D"/>
  </w:style>
  <w:style w:type="paragraph" w:customStyle="1" w:styleId="AnnexNotitle">
    <w:name w:val="Annex_No &amp; title"/>
    <w:basedOn w:val="Normal"/>
    <w:next w:val="Normalaftertitle"/>
    <w:link w:val="AnnexNotitleChar"/>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972532"/>
    <w:pPr>
      <w:keepNext/>
    </w:pPr>
    <w:rPr>
      <w:i/>
      <w:iCs/>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0"/>
    <w:rsid w:val="004D7687"/>
    <w:pPr>
      <w:spacing w:before="60"/>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F432C6"/>
    <w:rPr>
      <w:rFonts w:ascii="Times New Roman" w:hAnsi="Times New Roman" w:cs="Times New Roman"/>
      <w:position w:val="2"/>
      <w:sz w:val="24"/>
      <w:szCs w:val="24"/>
      <w:vertAlign w:val="superscript"/>
    </w:rPr>
  </w:style>
  <w:style w:type="paragraph" w:styleId="FootnoteText">
    <w:name w:val="footnote text"/>
    <w:basedOn w:val="Note"/>
    <w:link w:val="FootnoteTextChar"/>
    <w:rsid w:val="001E7981"/>
    <w:pPr>
      <w:tabs>
        <w:tab w:val="left" w:pos="255"/>
      </w:tabs>
      <w:spacing w:before="100" w:line="180" w:lineRule="auto"/>
      <w:ind w:lef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rsid w:val="00A177D7"/>
    <w:rPr>
      <w:vertAlign w:val="superscript"/>
    </w:rPr>
  </w:style>
  <w:style w:type="paragraph" w:customStyle="1" w:styleId="TableNo">
    <w:name w:val="Table No"/>
    <w:basedOn w:val="Normal"/>
    <w:rsid w:val="00447E4A"/>
    <w:pPr>
      <w:keepNext/>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4D7687"/>
    <w:pPr>
      <w:tabs>
        <w:tab w:val="right" w:leader="dot" w:pos="8788"/>
        <w:tab w:val="right" w:pos="9497"/>
      </w:tabs>
      <w:spacing w:before="60"/>
      <w:ind w:left="663" w:right="851" w:hanging="663"/>
    </w:pPr>
    <w:rPr>
      <w:lang w:bidi="ar-SY"/>
    </w:rPr>
  </w:style>
  <w:style w:type="paragraph" w:styleId="TOC2">
    <w:name w:val="toc 2"/>
    <w:basedOn w:val="TOC1"/>
    <w:rsid w:val="00B37A5D"/>
    <w:pPr>
      <w:spacing w:before="40"/>
      <w:ind w:left="1309" w:hanging="629"/>
    </w:pPr>
    <w:rPr>
      <w:noProof/>
      <w:sz w:val="20"/>
    </w:rPr>
  </w:style>
  <w:style w:type="paragraph" w:styleId="TOC3">
    <w:name w:val="toc 3"/>
    <w:basedOn w:val="TOC2"/>
    <w:rsid w:val="004D7687"/>
    <w:pPr>
      <w:spacing w:before="0"/>
      <w:ind w:left="2035" w:hanging="754"/>
    </w:pPr>
    <w:rPr>
      <w:sz w:val="22"/>
      <w:lang w:bidi="ar-EG"/>
    </w:rPr>
  </w:style>
  <w:style w:type="paragraph" w:styleId="TOC4">
    <w:name w:val="toc 4"/>
    <w:basedOn w:val="TOC3"/>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rsid w:val="00447E4A"/>
    <w:pPr>
      <w:keepNext/>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link w:val="HeadingbChar"/>
    <w:rsid w:val="000A5AFC"/>
    <w:pPr>
      <w:keepNext/>
      <w:spacing w:before="180"/>
    </w:pPr>
    <w:rPr>
      <w:rFonts w:ascii="Times New Roman Bold" w:hAnsi="Times New Roman Bold"/>
      <w:b/>
      <w:bCs/>
      <w:sz w:val="24"/>
      <w:szCs w:val="32"/>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link w:val="RecNoBRChar"/>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numbering" w:customStyle="1" w:styleId="NoList1">
    <w:name w:val="No List1"/>
    <w:next w:val="NoList"/>
    <w:semiHidden/>
    <w:rsid w:val="000A5AFC"/>
  </w:style>
  <w:style w:type="paragraph" w:customStyle="1" w:styleId="Figure">
    <w:name w:val="Figure"/>
    <w:basedOn w:val="Normal"/>
    <w:next w:val="FigureNotitle"/>
    <w:link w:val="FigureChar"/>
    <w:rsid w:val="000A5AFC"/>
    <w:pPr>
      <w:keepNext/>
      <w:keepLines/>
      <w:tabs>
        <w:tab w:val="left" w:pos="805"/>
      </w:tabs>
      <w:spacing w:before="240" w:after="120"/>
      <w:jc w:val="center"/>
    </w:pPr>
  </w:style>
  <w:style w:type="paragraph" w:customStyle="1" w:styleId="FigureNotitle">
    <w:name w:val="Figure_No &amp; title"/>
    <w:basedOn w:val="Normal"/>
    <w:next w:val="Normalaftertitle"/>
    <w:rsid w:val="000A5AFC"/>
    <w:pPr>
      <w:keepLines/>
      <w:tabs>
        <w:tab w:val="left" w:pos="805"/>
      </w:tabs>
      <w:spacing w:before="240" w:after="120"/>
      <w:jc w:val="center"/>
    </w:pPr>
    <w:rPr>
      <w:b/>
    </w:rPr>
  </w:style>
  <w:style w:type="character" w:customStyle="1" w:styleId="FigureChar">
    <w:name w:val="Figure Char"/>
    <w:link w:val="Figure"/>
    <w:rsid w:val="000A5AFC"/>
    <w:rPr>
      <w:rFonts w:ascii="Times New Roman" w:hAnsi="Times New Roman" w:cs="Traditional Arabic"/>
      <w:sz w:val="22"/>
      <w:szCs w:val="30"/>
      <w:lang w:eastAsia="fr-FR"/>
    </w:rPr>
  </w:style>
  <w:style w:type="paragraph" w:customStyle="1" w:styleId="Figurewithouttitle">
    <w:name w:val="Figure_without_title"/>
    <w:basedOn w:val="Normal"/>
    <w:next w:val="Normalaftertitle"/>
    <w:rsid w:val="000A5AFC"/>
    <w:pPr>
      <w:keepLines/>
      <w:tabs>
        <w:tab w:val="left" w:pos="805"/>
      </w:tabs>
      <w:spacing w:before="240" w:after="120"/>
      <w:jc w:val="center"/>
    </w:pPr>
  </w:style>
  <w:style w:type="paragraph" w:customStyle="1" w:styleId="TableNotitle">
    <w:name w:val="Table_No &amp; title"/>
    <w:basedOn w:val="Normal"/>
    <w:next w:val="Tablehead"/>
    <w:rsid w:val="000A5AFC"/>
    <w:pPr>
      <w:keepNext/>
      <w:keepLines/>
      <w:tabs>
        <w:tab w:val="left" w:pos="805"/>
      </w:tabs>
      <w:spacing w:before="360" w:after="120"/>
      <w:jc w:val="center"/>
    </w:pPr>
    <w:rPr>
      <w:b/>
    </w:rPr>
  </w:style>
  <w:style w:type="paragraph" w:customStyle="1" w:styleId="toc0">
    <w:name w:val="toc 0"/>
    <w:basedOn w:val="Normal"/>
    <w:next w:val="TOC1"/>
    <w:rsid w:val="000A5AFC"/>
    <w:pPr>
      <w:tabs>
        <w:tab w:val="right" w:pos="9639"/>
      </w:tabs>
    </w:pPr>
    <w:rPr>
      <w:b/>
    </w:rPr>
  </w:style>
  <w:style w:type="character" w:customStyle="1" w:styleId="Artref">
    <w:name w:val="Art_ref"/>
    <w:basedOn w:val="DefaultParagraphFont"/>
    <w:rsid w:val="000A5AFC"/>
  </w:style>
  <w:style w:type="paragraph" w:customStyle="1" w:styleId="TabletitleBR">
    <w:name w:val="Table_title_BR"/>
    <w:basedOn w:val="Normal"/>
    <w:next w:val="Tablehead"/>
    <w:rsid w:val="000A5AFC"/>
    <w:pPr>
      <w:keepNext/>
      <w:keepLines/>
      <w:tabs>
        <w:tab w:val="left" w:pos="805"/>
      </w:tabs>
      <w:spacing w:before="0" w:after="120"/>
      <w:jc w:val="center"/>
    </w:pPr>
    <w:rPr>
      <w:b/>
    </w:rPr>
  </w:style>
  <w:style w:type="paragraph" w:customStyle="1" w:styleId="TableNoBR">
    <w:name w:val="Table_No_BR"/>
    <w:basedOn w:val="Normal"/>
    <w:next w:val="TabletitleBR"/>
    <w:rsid w:val="000A5AFC"/>
    <w:pPr>
      <w:keepNext/>
      <w:tabs>
        <w:tab w:val="left" w:pos="805"/>
      </w:tabs>
      <w:spacing w:before="560" w:after="120"/>
      <w:jc w:val="center"/>
    </w:pPr>
    <w:rPr>
      <w:caps/>
    </w:rPr>
  </w:style>
  <w:style w:type="paragraph" w:customStyle="1" w:styleId="FiguretitleBR">
    <w:name w:val="Figure_title_BR"/>
    <w:basedOn w:val="TabletitleBR"/>
    <w:next w:val="Figurewithouttitle"/>
    <w:rsid w:val="000A5AFC"/>
    <w:pPr>
      <w:keepNext w:val="0"/>
      <w:spacing w:after="480"/>
    </w:pPr>
  </w:style>
  <w:style w:type="paragraph" w:customStyle="1" w:styleId="FigureNoBR">
    <w:name w:val="Figure_No_BR"/>
    <w:basedOn w:val="Normal"/>
    <w:next w:val="FiguretitleBR"/>
    <w:rsid w:val="000A5AFC"/>
    <w:pPr>
      <w:keepNext/>
      <w:keepLines/>
      <w:tabs>
        <w:tab w:val="left" w:pos="805"/>
      </w:tabs>
      <w:spacing w:before="480" w:after="120"/>
      <w:jc w:val="center"/>
    </w:pPr>
    <w:rPr>
      <w:caps/>
    </w:rPr>
  </w:style>
  <w:style w:type="paragraph" w:customStyle="1" w:styleId="RefText0">
    <w:name w:val="Ref_Text"/>
    <w:basedOn w:val="Normal"/>
    <w:rsid w:val="000A5AFC"/>
    <w:pPr>
      <w:widowControl w:val="0"/>
      <w:tabs>
        <w:tab w:val="left" w:pos="794"/>
        <w:tab w:val="left" w:pos="1191"/>
        <w:tab w:val="left" w:pos="1588"/>
        <w:tab w:val="left" w:pos="1985"/>
      </w:tabs>
      <w:bidi w:val="0"/>
      <w:spacing w:before="136"/>
      <w:ind w:left="567" w:hanging="567"/>
    </w:pPr>
    <w:rPr>
      <w:sz w:val="20"/>
      <w:szCs w:val="26"/>
      <w:lang w:val="en-GB"/>
    </w:rPr>
  </w:style>
  <w:style w:type="character" w:customStyle="1" w:styleId="a">
    <w:name w:val="أ )"/>
    <w:rsid w:val="000A5AFC"/>
    <w:rPr>
      <w:spacing w:val="10"/>
    </w:rPr>
  </w:style>
  <w:style w:type="paragraph" w:customStyle="1" w:styleId="StyleComplexTraditionalArabicLatin11ptComplex14pt">
    <w:name w:val="Style (Complex) Traditional Arabic (Latin) 11 pt (Complex) 14 pt..."/>
    <w:basedOn w:val="Normal"/>
    <w:rsid w:val="000A5AFC"/>
    <w:pPr>
      <w:spacing w:line="204" w:lineRule="auto"/>
    </w:pPr>
    <w:rPr>
      <w:spacing w:val="-4"/>
      <w:szCs w:val="28"/>
      <w:lang w:eastAsia="zh-CN"/>
    </w:rPr>
  </w:style>
  <w:style w:type="table" w:customStyle="1" w:styleId="TableGrid1">
    <w:name w:val="Table Grid1"/>
    <w:basedOn w:val="TableNormal"/>
    <w:next w:val="TableGrid"/>
    <w:rsid w:val="000A5AFC"/>
    <w:pPr>
      <w:overflowPunct w:val="0"/>
      <w:autoSpaceDE w:val="0"/>
      <w:autoSpaceDN w:val="0"/>
      <w:bidi/>
      <w:adjustRightInd w:val="0"/>
      <w:spacing w:before="120" w:line="204" w:lineRule="auto"/>
      <w:jc w:val="both"/>
      <w:textAlignment w:val="baseline"/>
    </w:pPr>
    <w:rPr>
      <w:rFonts w:ascii="Times New Roman" w:hAnsi="Times New Roman"/>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0">
    <w:name w:val="وسطي جدول"/>
    <w:basedOn w:val="Normal"/>
    <w:rsid w:val="000A5AFC"/>
    <w:pPr>
      <w:tabs>
        <w:tab w:val="left" w:pos="515"/>
        <w:tab w:val="left" w:pos="822"/>
        <w:tab w:val="left" w:pos="1248"/>
        <w:tab w:val="left" w:pos="1701"/>
      </w:tabs>
      <w:spacing w:before="60" w:after="120" w:line="180" w:lineRule="auto"/>
      <w:jc w:val="center"/>
    </w:pPr>
    <w:rPr>
      <w:rFonts w:cs="Times New Roman"/>
      <w:b/>
      <w:bCs/>
      <w:sz w:val="18"/>
      <w:szCs w:val="24"/>
      <w:lang w:eastAsia="en-US"/>
    </w:rPr>
  </w:style>
  <w:style w:type="paragraph" w:customStyle="1" w:styleId="a1">
    <w:name w:val="معادلة"/>
    <w:basedOn w:val="Normal"/>
    <w:next w:val="Normal"/>
    <w:rsid w:val="000A5AFC"/>
    <w:pPr>
      <w:tabs>
        <w:tab w:val="center" w:pos="4909"/>
        <w:tab w:val="right" w:pos="9729"/>
      </w:tabs>
      <w:spacing w:after="120" w:line="180" w:lineRule="auto"/>
    </w:pPr>
    <w:rPr>
      <w:rFonts w:cs="Times New Roman"/>
      <w:lang w:eastAsia="en-US"/>
    </w:rPr>
  </w:style>
  <w:style w:type="paragraph" w:customStyle="1" w:styleId="a2">
    <w:name w:val="ملاحظة"/>
    <w:basedOn w:val="Normal"/>
    <w:next w:val="Normal"/>
    <w:rsid w:val="000A5AFC"/>
    <w:pPr>
      <w:tabs>
        <w:tab w:val="left" w:pos="515"/>
        <w:tab w:val="left" w:pos="822"/>
        <w:tab w:val="left" w:pos="1248"/>
        <w:tab w:val="left" w:pos="1701"/>
      </w:tabs>
      <w:spacing w:before="60" w:after="60" w:line="168" w:lineRule="auto"/>
    </w:pPr>
    <w:rPr>
      <w:rFonts w:cs="Times New Roman"/>
      <w:sz w:val="18"/>
      <w:szCs w:val="24"/>
      <w:lang w:eastAsia="zh-CN"/>
    </w:rPr>
  </w:style>
  <w:style w:type="paragraph" w:customStyle="1" w:styleId="TableLegend0">
    <w:name w:val="Table_Legend"/>
    <w:basedOn w:val="Normal"/>
    <w:next w:val="Normal"/>
    <w:rsid w:val="000A5AFC"/>
    <w:pPr>
      <w:keepNext/>
      <w:tabs>
        <w:tab w:val="left" w:pos="794"/>
        <w:tab w:val="left" w:pos="1191"/>
        <w:tab w:val="left" w:pos="1588"/>
        <w:tab w:val="left" w:pos="1985"/>
      </w:tabs>
      <w:bidi w:val="0"/>
      <w:spacing w:before="86" w:line="199" w:lineRule="exact"/>
    </w:pPr>
    <w:rPr>
      <w:rFonts w:cs="Times New Roman"/>
      <w:sz w:val="18"/>
      <w:szCs w:val="21"/>
      <w:lang w:val="en-GB" w:eastAsia="zh-CN"/>
    </w:rPr>
  </w:style>
  <w:style w:type="paragraph" w:customStyle="1" w:styleId="Summary">
    <w:name w:val="Summary"/>
    <w:basedOn w:val="Normal"/>
    <w:next w:val="Normalaftertitle"/>
    <w:rsid w:val="000A5AFC"/>
    <w:pPr>
      <w:tabs>
        <w:tab w:val="left" w:pos="794"/>
        <w:tab w:val="left" w:pos="1191"/>
        <w:tab w:val="left" w:pos="1588"/>
        <w:tab w:val="left" w:pos="1985"/>
      </w:tabs>
      <w:bidi w:val="0"/>
      <w:spacing w:after="480" w:line="240" w:lineRule="auto"/>
    </w:pPr>
    <w:rPr>
      <w:rFonts w:cs="Times New Roman"/>
      <w:szCs w:val="20"/>
      <w:lang w:val="es-ES_tradnl" w:eastAsia="en-US"/>
    </w:rPr>
  </w:style>
  <w:style w:type="paragraph" w:customStyle="1" w:styleId="Blanc">
    <w:name w:val="Blanc"/>
    <w:basedOn w:val="Normal"/>
    <w:next w:val="Tabletext"/>
    <w:rsid w:val="000A5AFC"/>
    <w:pPr>
      <w:keepNext/>
      <w:keepLines/>
      <w:bidi w:val="0"/>
      <w:spacing w:before="0" w:line="240" w:lineRule="auto"/>
    </w:pPr>
    <w:rPr>
      <w:rFonts w:cs="Times New Roman"/>
      <w:sz w:val="16"/>
      <w:szCs w:val="20"/>
      <w:lang w:val="en-GB" w:eastAsia="en-US"/>
    </w:rPr>
  </w:style>
  <w:style w:type="character" w:customStyle="1" w:styleId="Heading3Char">
    <w:name w:val="Heading 3 Char"/>
    <w:link w:val="Heading3"/>
    <w:rsid w:val="000A5AFC"/>
    <w:rPr>
      <w:rFonts w:ascii="Times New Roman Bold" w:hAnsi="Times New Roman Bold" w:cs="Traditional Arabic"/>
      <w:b/>
      <w:bCs/>
      <w:sz w:val="22"/>
      <w:szCs w:val="30"/>
      <w:lang w:eastAsia="fr-FR"/>
    </w:rPr>
  </w:style>
  <w:style w:type="character" w:customStyle="1" w:styleId="AnnexNotitleChar">
    <w:name w:val="Annex_No &amp; title Char"/>
    <w:link w:val="AnnexNotitle"/>
    <w:locked/>
    <w:rsid w:val="000A5AFC"/>
    <w:rPr>
      <w:rFonts w:ascii="Times New Roman Bold" w:hAnsi="Times New Roman Bold" w:cs="Traditional Arabic"/>
      <w:b/>
      <w:bCs/>
      <w:sz w:val="26"/>
      <w:szCs w:val="36"/>
      <w:lang w:eastAsia="fr-FR"/>
    </w:rPr>
  </w:style>
  <w:style w:type="character" w:customStyle="1" w:styleId="AppendixNotitleChar">
    <w:name w:val="Appendix_No &amp; title Char"/>
    <w:basedOn w:val="AnnexNotitleChar"/>
    <w:link w:val="AppendixNotitle"/>
    <w:locked/>
    <w:rsid w:val="000A5AFC"/>
    <w:rPr>
      <w:rFonts w:ascii="Times New Roman Bold" w:hAnsi="Times New Roman Bold" w:cs="Traditional Arabic"/>
      <w:b/>
      <w:bCs/>
      <w:sz w:val="26"/>
      <w:szCs w:val="36"/>
      <w:lang w:eastAsia="fr-FR"/>
    </w:rPr>
  </w:style>
  <w:style w:type="paragraph" w:customStyle="1" w:styleId="Title10">
    <w:name w:val="Title1"/>
    <w:basedOn w:val="Normal"/>
    <w:rsid w:val="000A5AFC"/>
    <w:pPr>
      <w:tabs>
        <w:tab w:val="left" w:pos="851"/>
      </w:tabs>
      <w:overflowPunct/>
      <w:autoSpaceDE/>
      <w:autoSpaceDN/>
      <w:adjustRightInd/>
      <w:spacing w:before="240" w:after="120"/>
      <w:jc w:val="center"/>
      <w:textAlignment w:val="auto"/>
    </w:pPr>
    <w:rPr>
      <w:sz w:val="28"/>
      <w:szCs w:val="40"/>
      <w:lang w:val="en-GB" w:eastAsia="en-US"/>
    </w:rPr>
  </w:style>
  <w:style w:type="paragraph" w:customStyle="1" w:styleId="Annextitle">
    <w:name w:val="Annex_title"/>
    <w:basedOn w:val="Normal"/>
    <w:next w:val="Annexref"/>
    <w:rsid w:val="000A5AFC"/>
    <w:pPr>
      <w:keepNext/>
      <w:keepLines/>
      <w:spacing w:before="240" w:after="280"/>
      <w:jc w:val="center"/>
    </w:pPr>
    <w:rPr>
      <w:rFonts w:ascii="Times New Roman Bold" w:hAnsi="Times New Roman Bold"/>
      <w:b/>
      <w:sz w:val="28"/>
      <w:lang w:val="en-GB" w:eastAsia="en-US"/>
    </w:rPr>
  </w:style>
  <w:style w:type="paragraph" w:customStyle="1" w:styleId="Annexref">
    <w:name w:val="Annex_ref"/>
    <w:basedOn w:val="Normal"/>
    <w:next w:val="Normal"/>
    <w:rsid w:val="000A5AFC"/>
    <w:pPr>
      <w:keepNext/>
      <w:keepLines/>
      <w:spacing w:before="0" w:after="280"/>
      <w:jc w:val="center"/>
    </w:pPr>
    <w:rPr>
      <w:lang w:val="en-GB" w:eastAsia="en-US"/>
    </w:rPr>
  </w:style>
  <w:style w:type="character" w:customStyle="1" w:styleId="HeadingbChar">
    <w:name w:val="Heading_b Char"/>
    <w:link w:val="Headingb"/>
    <w:rsid w:val="000A5AFC"/>
    <w:rPr>
      <w:rFonts w:ascii="Times New Roman Bold" w:hAnsi="Times New Roman Bold" w:cs="Traditional Arabic"/>
      <w:b/>
      <w:bCs/>
      <w:sz w:val="24"/>
      <w:szCs w:val="32"/>
      <w:lang w:eastAsia="fr-FR"/>
    </w:rPr>
  </w:style>
  <w:style w:type="character" w:customStyle="1" w:styleId="RecNoBRChar">
    <w:name w:val="Rec_No_BR Char"/>
    <w:link w:val="RecNoBR"/>
    <w:rsid w:val="000A5AFC"/>
    <w:rPr>
      <w:rFonts w:ascii="Times New Roman" w:hAnsi="Times New Roman" w:cs="Traditional Arabic"/>
      <w:caps/>
      <w:sz w:val="28"/>
      <w:szCs w:val="40"/>
      <w:lang w:eastAsia="fr-FR"/>
    </w:rPr>
  </w:style>
  <w:style w:type="paragraph" w:customStyle="1" w:styleId="dnum">
    <w:name w:val="dnum"/>
    <w:basedOn w:val="Normal"/>
    <w:rsid w:val="000A5AFC"/>
    <w:pPr>
      <w:framePr w:hSpace="181" w:wrap="around" w:vAnchor="page" w:hAnchor="margin" w:y="852"/>
      <w:shd w:val="solid" w:color="FFFFFF" w:fill="FFFFFF"/>
      <w:tabs>
        <w:tab w:val="left" w:pos="1134"/>
        <w:tab w:val="left" w:pos="1871"/>
        <w:tab w:val="left" w:pos="2268"/>
      </w:tabs>
      <w:spacing w:before="0" w:after="120"/>
      <w:jc w:val="left"/>
    </w:pPr>
    <w:rPr>
      <w:rFonts w:ascii="Times New Roman Bold" w:hAnsi="Times New Roman Bold"/>
      <w:b/>
      <w:bCs/>
      <w:szCs w:val="28"/>
      <w:lang w:val="en-GB" w:eastAsia="en-US"/>
    </w:rPr>
  </w:style>
  <w:style w:type="paragraph" w:customStyle="1" w:styleId="dorlang">
    <w:name w:val="dorlang"/>
    <w:basedOn w:val="Normal"/>
    <w:rsid w:val="000A5AFC"/>
    <w:pPr>
      <w:framePr w:hSpace="181" w:wrap="around" w:vAnchor="page" w:hAnchor="margin" w:y="852"/>
      <w:shd w:val="solid" w:color="FFFFFF" w:fill="FFFFFF"/>
      <w:tabs>
        <w:tab w:val="left" w:pos="1134"/>
        <w:tab w:val="left" w:pos="1871"/>
        <w:tab w:val="left" w:pos="2268"/>
      </w:tabs>
      <w:spacing w:before="0" w:after="120"/>
    </w:pPr>
    <w:rPr>
      <w:b/>
      <w:bCs/>
      <w:szCs w:val="28"/>
      <w:lang w:val="en-GB" w:eastAsia="en-US"/>
    </w:rPr>
  </w:style>
  <w:style w:type="paragraph" w:customStyle="1" w:styleId="AppendixNoTitle0">
    <w:name w:val="Appendix_NoTitle"/>
    <w:basedOn w:val="Normal"/>
    <w:next w:val="Normal"/>
    <w:rsid w:val="000A5AFC"/>
    <w:pPr>
      <w:keepNext/>
      <w:keepLines/>
      <w:tabs>
        <w:tab w:val="left" w:pos="794"/>
        <w:tab w:val="left" w:pos="1191"/>
        <w:tab w:val="left" w:pos="1588"/>
        <w:tab w:val="left" w:pos="1985"/>
      </w:tabs>
      <w:spacing w:before="720"/>
      <w:jc w:val="center"/>
    </w:pPr>
    <w:rPr>
      <w:rFonts w:ascii="Times New Roman Bold" w:eastAsia="Batang" w:hAnsi="Times New Roman Bold"/>
      <w:b/>
      <w:bCs/>
      <w:sz w:val="28"/>
      <w:szCs w:val="40"/>
      <w:lang w:val="en-GB" w:eastAsia="en-US" w:bidi="ar-EG"/>
    </w:rPr>
  </w:style>
  <w:style w:type="paragraph" w:styleId="Title">
    <w:name w:val="Title"/>
    <w:basedOn w:val="Normal"/>
    <w:link w:val="TitleChar"/>
    <w:qFormat/>
    <w:rsid w:val="000A5AFC"/>
    <w:pPr>
      <w:tabs>
        <w:tab w:val="left" w:pos="794"/>
        <w:tab w:val="left" w:pos="1191"/>
        <w:tab w:val="left" w:pos="1588"/>
        <w:tab w:val="left" w:pos="1985"/>
      </w:tabs>
      <w:spacing w:before="240" w:after="60"/>
      <w:jc w:val="center"/>
      <w:outlineLvl w:val="0"/>
    </w:pPr>
    <w:rPr>
      <w:rFonts w:ascii="Arial" w:hAnsi="Arial"/>
      <w:b/>
      <w:bCs/>
      <w:kern w:val="28"/>
      <w:sz w:val="32"/>
      <w:szCs w:val="44"/>
      <w:lang w:val="en-GB" w:eastAsia="en-US"/>
    </w:rPr>
  </w:style>
  <w:style w:type="character" w:customStyle="1" w:styleId="TitleChar">
    <w:name w:val="Title Char"/>
    <w:link w:val="Title"/>
    <w:rsid w:val="000A5AFC"/>
    <w:rPr>
      <w:rFonts w:ascii="Arial" w:hAnsi="Arial" w:cs="Traditional Arabic"/>
      <w:b/>
      <w:bCs/>
      <w:kern w:val="28"/>
      <w:sz w:val="32"/>
      <w:szCs w:val="44"/>
      <w:lang w:val="en-GB" w:eastAsia="en-US"/>
    </w:rPr>
  </w:style>
  <w:style w:type="paragraph" w:customStyle="1" w:styleId="2">
    <w:name w:val="وسطي2"/>
    <w:basedOn w:val="Normal"/>
    <w:rsid w:val="000A5AFC"/>
    <w:pPr>
      <w:keepNext/>
      <w:tabs>
        <w:tab w:val="left" w:pos="822"/>
        <w:tab w:val="left" w:pos="1106"/>
        <w:tab w:val="left" w:pos="1701"/>
      </w:tabs>
      <w:spacing w:after="60" w:line="300" w:lineRule="exact"/>
      <w:jc w:val="center"/>
    </w:pPr>
    <w:rPr>
      <w:rFonts w:eastAsia="SimSun"/>
      <w:b/>
      <w:bCs/>
      <w:sz w:val="24"/>
      <w:szCs w:val="32"/>
      <w:lang w:eastAsia="en-US"/>
    </w:rPr>
  </w:style>
  <w:style w:type="paragraph" w:styleId="Date">
    <w:name w:val="Date"/>
    <w:basedOn w:val="Normal"/>
    <w:next w:val="Normal"/>
    <w:link w:val="DateChar"/>
    <w:rsid w:val="000A5AFC"/>
    <w:rPr>
      <w:rFonts w:eastAsia="SimSun"/>
      <w:lang w:eastAsia="en-US"/>
    </w:rPr>
  </w:style>
  <w:style w:type="character" w:customStyle="1" w:styleId="DateChar">
    <w:name w:val="Date Char"/>
    <w:link w:val="Date"/>
    <w:rsid w:val="000A5AFC"/>
    <w:rPr>
      <w:rFonts w:ascii="Times New Roman" w:eastAsia="SimSun" w:hAnsi="Times New Roman" w:cs="Traditional Arabic"/>
      <w:sz w:val="22"/>
      <w:szCs w:val="30"/>
      <w:lang w:eastAsia="en-US"/>
    </w:rPr>
  </w:style>
  <w:style w:type="paragraph" w:customStyle="1" w:styleId="Tablefin">
    <w:name w:val="Table_fin"/>
    <w:basedOn w:val="Normal"/>
    <w:next w:val="Normal"/>
    <w:rsid w:val="000A5AFC"/>
    <w:pPr>
      <w:tabs>
        <w:tab w:val="left" w:pos="794"/>
        <w:tab w:val="left" w:pos="1191"/>
        <w:tab w:val="left" w:pos="1588"/>
        <w:tab w:val="left" w:pos="1985"/>
      </w:tabs>
      <w:bidi w:val="0"/>
      <w:spacing w:before="284"/>
    </w:pPr>
    <w:rPr>
      <w:szCs w:val="20"/>
      <w:lang w:val="en-GB" w:eastAsia="en-US"/>
    </w:rPr>
  </w:style>
  <w:style w:type="paragraph" w:customStyle="1" w:styleId="TableNo0">
    <w:name w:val="Table_No"/>
    <w:basedOn w:val="Normal"/>
    <w:next w:val="Normal"/>
    <w:link w:val="TableNoChar"/>
    <w:rsid w:val="000A5AFC"/>
    <w:pPr>
      <w:keepNext/>
      <w:tabs>
        <w:tab w:val="left" w:pos="794"/>
        <w:tab w:val="left" w:pos="1191"/>
        <w:tab w:val="left" w:pos="1588"/>
        <w:tab w:val="left" w:pos="1985"/>
      </w:tabs>
      <w:bidi w:val="0"/>
      <w:spacing w:before="360" w:after="120"/>
      <w:jc w:val="center"/>
    </w:pPr>
    <w:rPr>
      <w:lang w:val="fr-FR" w:eastAsia="en-US"/>
    </w:rPr>
  </w:style>
  <w:style w:type="paragraph" w:customStyle="1" w:styleId="Line">
    <w:name w:val="Line"/>
    <w:basedOn w:val="Normal"/>
    <w:next w:val="Normal"/>
    <w:rsid w:val="000A5AFC"/>
    <w:pPr>
      <w:pBdr>
        <w:top w:val="single" w:sz="6" w:space="1" w:color="auto"/>
      </w:pBdr>
      <w:bidi w:val="0"/>
      <w:spacing w:before="240"/>
      <w:ind w:left="3997" w:right="3997"/>
      <w:jc w:val="center"/>
    </w:pPr>
    <w:rPr>
      <w:szCs w:val="20"/>
      <w:lang w:val="en-GB" w:eastAsia="en-US"/>
    </w:rPr>
  </w:style>
  <w:style w:type="paragraph" w:customStyle="1" w:styleId="p4">
    <w:name w:val="p4"/>
    <w:basedOn w:val="Normal"/>
    <w:rsid w:val="000A5AFC"/>
    <w:pPr>
      <w:widowControl w:val="0"/>
      <w:tabs>
        <w:tab w:val="left" w:pos="780"/>
      </w:tabs>
      <w:overflowPunct/>
      <w:autoSpaceDE/>
      <w:autoSpaceDN/>
      <w:bidi w:val="0"/>
      <w:adjustRightInd/>
      <w:spacing w:line="280" w:lineRule="auto"/>
      <w:textAlignment w:val="auto"/>
    </w:pPr>
    <w:rPr>
      <w:rFonts w:ascii="Univers" w:hAnsi="Univers"/>
      <w:snapToGrid w:val="0"/>
      <w:sz w:val="24"/>
      <w:szCs w:val="20"/>
      <w:lang w:val="en-GB" w:eastAsia="de-DE"/>
    </w:rPr>
  </w:style>
  <w:style w:type="paragraph" w:customStyle="1" w:styleId="Figuretitle0">
    <w:name w:val="Figure_title"/>
    <w:basedOn w:val="Normal"/>
    <w:next w:val="Normal"/>
    <w:rsid w:val="004D7687"/>
    <w:pPr>
      <w:keepNext/>
      <w:keepLines/>
      <w:tabs>
        <w:tab w:val="left" w:pos="794"/>
        <w:tab w:val="left" w:pos="1191"/>
        <w:tab w:val="left" w:pos="1588"/>
        <w:tab w:val="left" w:pos="1985"/>
      </w:tabs>
      <w:bidi w:val="0"/>
      <w:spacing w:after="120"/>
      <w:jc w:val="center"/>
    </w:pPr>
    <w:rPr>
      <w:rFonts w:ascii="Times New Roman Bold" w:hAnsi="Times New Roman Bold"/>
      <w:b/>
      <w:bCs/>
      <w:sz w:val="20"/>
      <w:szCs w:val="26"/>
      <w:lang w:val="en-GB" w:eastAsia="en-US"/>
    </w:rPr>
  </w:style>
  <w:style w:type="paragraph" w:customStyle="1" w:styleId="TABLE-centered">
    <w:name w:val="TABLE-centered"/>
    <w:basedOn w:val="Normal"/>
    <w:rsid w:val="000A5AFC"/>
    <w:pPr>
      <w:tabs>
        <w:tab w:val="num" w:pos="360"/>
      </w:tabs>
      <w:overflowPunct/>
      <w:autoSpaceDE/>
      <w:autoSpaceDN/>
      <w:bidi w:val="0"/>
      <w:adjustRightInd/>
      <w:spacing w:before="60" w:after="60"/>
      <w:jc w:val="center"/>
      <w:textAlignment w:val="auto"/>
    </w:pPr>
    <w:rPr>
      <w:rFonts w:ascii="Arial" w:hAnsi="Arial"/>
      <w:spacing w:val="8"/>
      <w:sz w:val="16"/>
      <w:szCs w:val="20"/>
      <w:lang w:val="en-GB" w:eastAsia="zh-CN"/>
    </w:rPr>
  </w:style>
  <w:style w:type="paragraph" w:customStyle="1" w:styleId="Annexnumber">
    <w:name w:val="Annex_number"/>
    <w:basedOn w:val="Normal"/>
    <w:rsid w:val="000A5AFC"/>
    <w:pPr>
      <w:spacing w:before="1560"/>
      <w:jc w:val="center"/>
    </w:pPr>
    <w:rPr>
      <w:rFonts w:eastAsia="SimSun"/>
      <w:b/>
      <w:bCs/>
      <w:sz w:val="26"/>
      <w:szCs w:val="36"/>
      <w:lang w:val="fr-FR" w:eastAsia="en-US" w:bidi="ar-SY"/>
    </w:rPr>
  </w:style>
  <w:style w:type="paragraph" w:customStyle="1" w:styleId="TABLE-cell">
    <w:name w:val="TABLE-cell"/>
    <w:basedOn w:val="Normal"/>
    <w:rsid w:val="000A5AFC"/>
    <w:pPr>
      <w:overflowPunct/>
      <w:autoSpaceDE/>
      <w:autoSpaceDN/>
      <w:bidi w:val="0"/>
      <w:adjustRightInd/>
      <w:spacing w:before="60" w:after="60" w:line="240" w:lineRule="auto"/>
      <w:jc w:val="left"/>
      <w:textAlignment w:val="auto"/>
    </w:pPr>
    <w:rPr>
      <w:rFonts w:ascii="Arial" w:eastAsia="SimSun" w:hAnsi="Arial" w:cs="Times New Roman"/>
      <w:spacing w:val="8"/>
      <w:sz w:val="16"/>
      <w:szCs w:val="24"/>
      <w:lang w:eastAsia="zh-CN"/>
    </w:rPr>
  </w:style>
  <w:style w:type="character" w:customStyle="1" w:styleId="TabletitleChar">
    <w:name w:val="Table_title Char"/>
    <w:rsid w:val="000A5AFC"/>
    <w:rPr>
      <w:b/>
      <w:noProof w:val="0"/>
      <w:sz w:val="24"/>
      <w:lang w:val="en-GB" w:eastAsia="en-US" w:bidi="ar-SA"/>
    </w:rPr>
  </w:style>
  <w:style w:type="paragraph" w:customStyle="1" w:styleId="AnnexNoTitle0">
    <w:name w:val="Annex_NoTitle"/>
    <w:basedOn w:val="Normal"/>
    <w:next w:val="Normalaftertitle"/>
    <w:link w:val="AnnexNoTitleChar0"/>
    <w:rsid w:val="000A5AFC"/>
    <w:pPr>
      <w:keepNext/>
      <w:keepLines/>
      <w:tabs>
        <w:tab w:val="left" w:pos="794"/>
        <w:tab w:val="left" w:pos="1191"/>
        <w:tab w:val="left" w:pos="1588"/>
        <w:tab w:val="left" w:pos="1985"/>
      </w:tabs>
      <w:bidi w:val="0"/>
      <w:spacing w:before="480" w:line="240" w:lineRule="auto"/>
      <w:jc w:val="center"/>
    </w:pPr>
    <w:rPr>
      <w:rFonts w:ascii="Times New Roman Bold" w:hAnsi="Times New Roman Bold"/>
      <w:b/>
      <w:bCs/>
      <w:sz w:val="28"/>
      <w:szCs w:val="36"/>
      <w:lang w:val="en-GB" w:eastAsia="en-US"/>
    </w:rPr>
  </w:style>
  <w:style w:type="character" w:customStyle="1" w:styleId="AnnexNoTitleChar0">
    <w:name w:val="Annex_NoTitle Char"/>
    <w:link w:val="AnnexNoTitle0"/>
    <w:rsid w:val="000A5AFC"/>
    <w:rPr>
      <w:rFonts w:ascii="Times New Roman Bold" w:hAnsi="Times New Roman Bold" w:cs="Traditional Arabic"/>
      <w:b/>
      <w:bCs/>
      <w:sz w:val="28"/>
      <w:szCs w:val="36"/>
      <w:lang w:val="en-GB" w:eastAsia="en-US"/>
    </w:rPr>
  </w:style>
  <w:style w:type="character" w:customStyle="1" w:styleId="TableNoChar">
    <w:name w:val="Table_No Char"/>
    <w:link w:val="TableNo0"/>
    <w:rsid w:val="000A5AFC"/>
    <w:rPr>
      <w:rFonts w:ascii="Times New Roman" w:hAnsi="Times New Roman" w:cs="Traditional Arabic"/>
      <w:sz w:val="22"/>
      <w:szCs w:val="30"/>
      <w:lang w:val="fr-FR" w:eastAsia="en-US"/>
    </w:rPr>
  </w:style>
  <w:style w:type="paragraph" w:styleId="BalloonText">
    <w:name w:val="Balloon Text"/>
    <w:basedOn w:val="Normal"/>
    <w:link w:val="BalloonTextChar"/>
    <w:rsid w:val="000A5AFC"/>
    <w:pPr>
      <w:spacing w:before="0" w:line="240" w:lineRule="auto"/>
    </w:pPr>
    <w:rPr>
      <w:rFonts w:ascii="Tahoma" w:hAnsi="Tahoma" w:cs="Tahoma"/>
      <w:sz w:val="16"/>
      <w:szCs w:val="16"/>
    </w:rPr>
  </w:style>
  <w:style w:type="character" w:customStyle="1" w:styleId="BalloonTextChar">
    <w:name w:val="Balloon Text Char"/>
    <w:link w:val="BalloonText"/>
    <w:rsid w:val="000A5AFC"/>
    <w:rPr>
      <w:rFonts w:ascii="Tahoma" w:hAnsi="Tahoma" w:cs="Tahoma"/>
      <w:sz w:val="16"/>
      <w:szCs w:val="16"/>
      <w:lang w:eastAsia="fr-FR"/>
    </w:rPr>
  </w:style>
  <w:style w:type="character" w:customStyle="1" w:styleId="FootnoteTextChar">
    <w:name w:val="Footnote Text Char"/>
    <w:link w:val="FootnoteText"/>
    <w:rsid w:val="001E7981"/>
    <w:rPr>
      <w:rFonts w:ascii="Times New Roman" w:hAnsi="Times New Roman" w:cs="Traditional Arabic"/>
      <w:szCs w:val="26"/>
      <w:lang w:eastAsia="en-US"/>
    </w:rPr>
  </w:style>
  <w:style w:type="character" w:customStyle="1" w:styleId="FooterChar">
    <w:name w:val="Footer Char"/>
    <w:link w:val="Footer"/>
    <w:rsid w:val="000A5AFC"/>
    <w:rPr>
      <w:rFonts w:ascii="Times New Roman" w:hAnsi="Times New Roman" w:cs="Traditional Arabic"/>
      <w:caps/>
      <w:noProof/>
      <w:sz w:val="16"/>
      <w:szCs w:val="30"/>
      <w:lang w:eastAsia="fr-FR"/>
    </w:rPr>
  </w:style>
  <w:style w:type="paragraph" w:styleId="EndnoteText">
    <w:name w:val="endnote text"/>
    <w:basedOn w:val="Normal"/>
    <w:link w:val="EndnoteTextChar"/>
    <w:rsid w:val="000A5AFC"/>
    <w:pPr>
      <w:overflowPunct/>
      <w:autoSpaceDE/>
      <w:autoSpaceDN/>
      <w:bidi w:val="0"/>
      <w:adjustRightInd/>
      <w:spacing w:before="0" w:line="240" w:lineRule="auto"/>
      <w:jc w:val="left"/>
      <w:textAlignment w:val="auto"/>
    </w:pPr>
    <w:rPr>
      <w:sz w:val="20"/>
      <w:szCs w:val="20"/>
      <w:lang w:eastAsia="en-US"/>
    </w:rPr>
  </w:style>
  <w:style w:type="character" w:customStyle="1" w:styleId="EndnoteTextChar">
    <w:name w:val="Endnote Text Char"/>
    <w:link w:val="EndnoteText"/>
    <w:rsid w:val="000A5AFC"/>
    <w:rPr>
      <w:rFonts w:ascii="Times New Roman" w:hAnsi="Times New Roman" w:cs="Traditional Arabic"/>
      <w:lang w:eastAsia="en-US"/>
    </w:rPr>
  </w:style>
  <w:style w:type="character" w:customStyle="1" w:styleId="HeaderChar">
    <w:name w:val="Header Char"/>
    <w:link w:val="Header"/>
    <w:rsid w:val="000A5AFC"/>
    <w:rPr>
      <w:rFonts w:ascii="Times New Roman Bold" w:hAnsi="Times New Roman Bold" w:cs="Traditional Arabic"/>
      <w:b/>
      <w:bCs/>
      <w:sz w:val="22"/>
      <w:szCs w:val="30"/>
      <w:lang w:eastAsia="fr-FR"/>
    </w:rPr>
  </w:style>
  <w:style w:type="paragraph" w:styleId="NormalIndent">
    <w:name w:val="Normal Indent"/>
    <w:basedOn w:val="Normal"/>
    <w:rsid w:val="000A5AFC"/>
    <w:pPr>
      <w:overflowPunct/>
      <w:autoSpaceDE/>
      <w:autoSpaceDN/>
      <w:bidi w:val="0"/>
      <w:adjustRightInd/>
      <w:spacing w:before="0" w:line="240" w:lineRule="auto"/>
      <w:ind w:left="720"/>
      <w:jc w:val="left"/>
      <w:textAlignment w:val="auto"/>
    </w:pPr>
    <w:rPr>
      <w:sz w:val="24"/>
      <w:szCs w:val="24"/>
      <w:lang w:eastAsia="en-US"/>
    </w:rPr>
  </w:style>
  <w:style w:type="character" w:styleId="CommentReference">
    <w:name w:val="annotation reference"/>
    <w:rsid w:val="000A5AFC"/>
    <w:rPr>
      <w:sz w:val="16"/>
      <w:szCs w:val="16"/>
    </w:rPr>
  </w:style>
  <w:style w:type="paragraph" w:styleId="CommentText">
    <w:name w:val="annotation text"/>
    <w:basedOn w:val="Normal"/>
    <w:link w:val="CommentTextChar"/>
    <w:rsid w:val="000A5AFC"/>
    <w:pPr>
      <w:overflowPunct/>
      <w:autoSpaceDE/>
      <w:autoSpaceDN/>
      <w:bidi w:val="0"/>
      <w:adjustRightInd/>
      <w:spacing w:before="0" w:line="240" w:lineRule="auto"/>
      <w:jc w:val="left"/>
      <w:textAlignment w:val="auto"/>
    </w:pPr>
    <w:rPr>
      <w:sz w:val="20"/>
      <w:szCs w:val="20"/>
      <w:lang w:eastAsia="en-US"/>
    </w:rPr>
  </w:style>
  <w:style w:type="character" w:customStyle="1" w:styleId="CommentTextChar">
    <w:name w:val="Comment Text Char"/>
    <w:link w:val="CommentText"/>
    <w:rsid w:val="000A5AFC"/>
    <w:rPr>
      <w:rFonts w:ascii="Times New Roman" w:hAnsi="Times New Roman" w:cs="Traditional Arabic"/>
      <w:lang w:eastAsia="en-US"/>
    </w:rPr>
  </w:style>
  <w:style w:type="paragraph" w:styleId="CommentSubject">
    <w:name w:val="annotation subject"/>
    <w:basedOn w:val="CommentText"/>
    <w:next w:val="CommentText"/>
    <w:link w:val="CommentSubjectChar"/>
    <w:rsid w:val="000A5AFC"/>
    <w:rPr>
      <w:rFonts w:cs="Times New Roman"/>
      <w:b/>
      <w:bCs/>
    </w:rPr>
  </w:style>
  <w:style w:type="character" w:customStyle="1" w:styleId="CommentSubjectChar">
    <w:name w:val="Comment Subject Char"/>
    <w:link w:val="CommentSubject"/>
    <w:rsid w:val="000A5AFC"/>
    <w:rPr>
      <w:rFonts w:ascii="Times New Roman" w:hAnsi="Times New Roman" w:cs="Traditional Arabic"/>
      <w:b/>
      <w:bCs/>
      <w:lang w:eastAsia="en-US"/>
    </w:rPr>
  </w:style>
  <w:style w:type="character" w:customStyle="1" w:styleId="Heading4Char">
    <w:name w:val="Heading 4 Char"/>
    <w:link w:val="Heading4"/>
    <w:rsid w:val="000A5AFC"/>
    <w:rPr>
      <w:rFonts w:ascii="Times New Roman Bold" w:hAnsi="Times New Roman Bold" w:cs="Traditional Arabic"/>
      <w:b/>
      <w:bCs/>
      <w:sz w:val="22"/>
      <w:szCs w:val="30"/>
      <w:lang w:eastAsia="fr-FR"/>
    </w:rPr>
  </w:style>
  <w:style w:type="character" w:customStyle="1" w:styleId="Heading5Char">
    <w:name w:val="Heading 5 Char"/>
    <w:link w:val="Heading5"/>
    <w:rsid w:val="000A5AFC"/>
    <w:rPr>
      <w:rFonts w:ascii="Times New Roman Bold" w:hAnsi="Times New Roman Bold" w:cs="Traditional Arabic"/>
      <w:b/>
      <w:bCs/>
      <w:sz w:val="22"/>
      <w:szCs w:val="30"/>
      <w:lang w:eastAsia="fr-FR"/>
    </w:rPr>
  </w:style>
  <w:style w:type="character" w:customStyle="1" w:styleId="Heading6Char">
    <w:name w:val="Heading 6 Char"/>
    <w:link w:val="Heading6"/>
    <w:rsid w:val="00B4126F"/>
    <w:rPr>
      <w:rFonts w:ascii="Times New Roman Bold" w:hAnsi="Times New Roman Bold" w:cs="Traditional Arabic"/>
      <w:b/>
      <w:bCs/>
      <w:sz w:val="22"/>
      <w:szCs w:val="30"/>
      <w:lang w:eastAsia="fr-FR"/>
    </w:rPr>
  </w:style>
  <w:style w:type="character" w:customStyle="1" w:styleId="Heading7Char">
    <w:name w:val="Heading 7 Char"/>
    <w:link w:val="Heading7"/>
    <w:rsid w:val="000A5AFC"/>
    <w:rPr>
      <w:rFonts w:ascii="Times New Roman Bold" w:hAnsi="Times New Roman Bold" w:cs="Traditional Arabic"/>
      <w:b/>
      <w:bCs/>
      <w:sz w:val="22"/>
      <w:szCs w:val="30"/>
      <w:lang w:eastAsia="fr-FR"/>
    </w:rPr>
  </w:style>
  <w:style w:type="character" w:customStyle="1" w:styleId="Heading8Char">
    <w:name w:val="Heading 8 Char"/>
    <w:link w:val="Heading8"/>
    <w:rsid w:val="002F0C1A"/>
    <w:rPr>
      <w:rFonts w:ascii="Times New Roman Bold" w:hAnsi="Times New Roman Bold" w:cs="Traditional Arabic"/>
      <w:b/>
      <w:bCs/>
      <w:sz w:val="22"/>
      <w:szCs w:val="30"/>
      <w:lang w:eastAsia="fr-FR"/>
    </w:rPr>
  </w:style>
  <w:style w:type="character" w:customStyle="1" w:styleId="Heading1Char">
    <w:name w:val="Heading 1 Char"/>
    <w:link w:val="Heading1"/>
    <w:rsid w:val="000A5AFC"/>
    <w:rPr>
      <w:rFonts w:ascii="Times New Roman Bold" w:hAnsi="Times New Roman Bold" w:cs="Traditional Arabic"/>
      <w:b/>
      <w:bCs/>
      <w:sz w:val="26"/>
      <w:szCs w:val="36"/>
      <w:lang w:eastAsia="fr-FR"/>
    </w:rPr>
  </w:style>
  <w:style w:type="paragraph" w:styleId="ListParagraph">
    <w:name w:val="List Paragraph"/>
    <w:basedOn w:val="Normal"/>
    <w:uiPriority w:val="34"/>
    <w:qFormat/>
    <w:rsid w:val="000A5AFC"/>
    <w:pPr>
      <w:overflowPunct/>
      <w:autoSpaceDE/>
      <w:autoSpaceDN/>
      <w:bidi w:val="0"/>
      <w:adjustRightInd/>
      <w:spacing w:before="0" w:after="200" w:line="276" w:lineRule="auto"/>
      <w:ind w:left="720"/>
      <w:contextualSpacing/>
      <w:jc w:val="left"/>
      <w:textAlignment w:val="auto"/>
    </w:pPr>
    <w:rPr>
      <w:rFonts w:eastAsia="Calibri"/>
      <w:lang w:eastAsia="en-US"/>
    </w:rPr>
  </w:style>
  <w:style w:type="paragraph" w:customStyle="1" w:styleId="92">
    <w:name w:val="92"/>
    <w:basedOn w:val="TOC1"/>
    <w:rsid w:val="00B37A5D"/>
    <w:rPr>
      <w:noProof/>
    </w:rPr>
  </w:style>
  <w:style w:type="character" w:customStyle="1" w:styleId="href">
    <w:name w:val="href"/>
    <w:basedOn w:val="DefaultParagraphFont"/>
    <w:rsid w:val="00311991"/>
  </w:style>
  <w:style w:type="paragraph" w:customStyle="1" w:styleId="HeadingSum">
    <w:name w:val="Heading_Sum"/>
    <w:basedOn w:val="Headingb"/>
    <w:next w:val="Normal"/>
    <w:autoRedefine/>
    <w:rsid w:val="00311991"/>
    <w:pPr>
      <w:keepLines/>
      <w:tabs>
        <w:tab w:val="left" w:pos="794"/>
        <w:tab w:val="left" w:pos="1191"/>
        <w:tab w:val="left" w:pos="1588"/>
        <w:tab w:val="left" w:pos="1985"/>
      </w:tabs>
      <w:spacing w:before="240" w:line="240" w:lineRule="auto"/>
    </w:pPr>
    <w:rPr>
      <w:rFonts w:ascii="Times New Roman" w:eastAsia="Batang" w:hAnsi="Times New Roman" w:cs="Times New Roman"/>
      <w:b w:val="0"/>
      <w:szCs w:val="24"/>
      <w:lang w:eastAsia="en-US"/>
    </w:rPr>
  </w:style>
  <w:style w:type="paragraph" w:customStyle="1" w:styleId="tocpart">
    <w:name w:val="tocpart"/>
    <w:basedOn w:val="Normal"/>
    <w:rsid w:val="00311991"/>
    <w:pPr>
      <w:tabs>
        <w:tab w:val="left" w:pos="2693"/>
        <w:tab w:val="left" w:pos="8789"/>
        <w:tab w:val="right" w:pos="9639"/>
      </w:tabs>
      <w:bidi w:val="0"/>
      <w:spacing w:line="240" w:lineRule="auto"/>
      <w:ind w:left="2693" w:hanging="2693"/>
    </w:pPr>
    <w:rPr>
      <w:rFonts w:cs="Times New Roman"/>
      <w:sz w:val="24"/>
      <w:szCs w:val="20"/>
      <w:lang w:val="fr-FR" w:eastAsia="en-US"/>
    </w:rPr>
  </w:style>
  <w:style w:type="paragraph" w:styleId="IndexHeading">
    <w:name w:val="index heading"/>
    <w:basedOn w:val="Normal"/>
    <w:next w:val="Index1"/>
    <w:rsid w:val="00311991"/>
    <w:pPr>
      <w:tabs>
        <w:tab w:val="left" w:pos="794"/>
        <w:tab w:val="left" w:pos="1191"/>
        <w:tab w:val="left" w:pos="1588"/>
        <w:tab w:val="left" w:pos="1985"/>
      </w:tabs>
      <w:bidi w:val="0"/>
      <w:spacing w:line="240" w:lineRule="auto"/>
    </w:pPr>
    <w:rPr>
      <w:rFonts w:cs="Times New Roman"/>
      <w:sz w:val="24"/>
      <w:szCs w:val="20"/>
      <w:lang w:val="fr-FR" w:eastAsia="en-US"/>
    </w:rPr>
  </w:style>
  <w:style w:type="paragraph" w:customStyle="1" w:styleId="toctemp">
    <w:name w:val="toctemp"/>
    <w:basedOn w:val="Normal"/>
    <w:rsid w:val="00311991"/>
    <w:pPr>
      <w:tabs>
        <w:tab w:val="left" w:pos="2693"/>
        <w:tab w:val="left" w:leader="dot" w:pos="8789"/>
        <w:tab w:val="right" w:pos="9639"/>
      </w:tabs>
      <w:bidi w:val="0"/>
      <w:spacing w:line="240" w:lineRule="auto"/>
      <w:ind w:left="2693" w:right="964" w:hanging="2693"/>
    </w:pPr>
    <w:rPr>
      <w:rFonts w:cs="Times New Roman"/>
      <w:sz w:val="24"/>
      <w:szCs w:val="20"/>
      <w:lang w:val="fr-FR" w:eastAsia="en-US"/>
    </w:rPr>
  </w:style>
  <w:style w:type="paragraph" w:customStyle="1" w:styleId="Appendixref">
    <w:name w:val="Appendix_ref"/>
    <w:basedOn w:val="Annexref"/>
    <w:next w:val="Normalaftertitle"/>
    <w:rsid w:val="00311991"/>
    <w:pPr>
      <w:tabs>
        <w:tab w:val="left" w:pos="794"/>
        <w:tab w:val="left" w:pos="1191"/>
        <w:tab w:val="left" w:pos="1588"/>
        <w:tab w:val="left" w:pos="1985"/>
      </w:tabs>
      <w:bidi w:val="0"/>
      <w:spacing w:before="120" w:line="240" w:lineRule="auto"/>
    </w:pPr>
    <w:rPr>
      <w:rFonts w:cs="Times New Roman"/>
      <w:sz w:val="24"/>
      <w:szCs w:val="20"/>
      <w:lang w:val="fr-FR"/>
    </w:rPr>
  </w:style>
  <w:style w:type="paragraph" w:customStyle="1" w:styleId="TableLegendNote">
    <w:name w:val="Table_Legend_Note"/>
    <w:basedOn w:val="Tablelegend"/>
    <w:next w:val="Tablelegend"/>
    <w:rsid w:val="00311991"/>
    <w:pPr>
      <w:tabs>
        <w:tab w:val="left" w:pos="1985"/>
      </w:tabs>
      <w:bidi w:val="0"/>
      <w:spacing w:before="80" w:after="0" w:line="240" w:lineRule="auto"/>
      <w:ind w:left="-85" w:right="-85"/>
    </w:pPr>
    <w:rPr>
      <w:rFonts w:cs="Times New Roman"/>
      <w:szCs w:val="20"/>
      <w:lang w:eastAsia="en-US"/>
    </w:rPr>
  </w:style>
  <w:style w:type="character" w:customStyle="1" w:styleId="enumlev10">
    <w:name w:val="enumlev1 Знак"/>
    <w:link w:val="enumlev1"/>
    <w:locked/>
    <w:rsid w:val="00311991"/>
    <w:rPr>
      <w:rFonts w:ascii="Times New Roman" w:hAnsi="Times New Roman" w:cs="Traditional Arabic"/>
      <w:sz w:val="22"/>
      <w:szCs w:val="30"/>
      <w:lang w:eastAsia="fr-FR" w:bidi="ar-EG"/>
    </w:rPr>
  </w:style>
  <w:style w:type="character" w:styleId="Emphasis">
    <w:name w:val="Emphasis"/>
    <w:qFormat/>
    <w:rsid w:val="0031199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390358-2A7B-45C9-A023-86DD7BDD2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17</Pages>
  <Words>6839</Words>
  <Characters>32647</Characters>
  <Application>Microsoft Office Word</Application>
  <DocSecurity>0</DocSecurity>
  <Lines>272</Lines>
  <Paragraphs>78</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39408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wardany</dc:creator>
  <cp:lastModifiedBy>El Wardany, Samy</cp:lastModifiedBy>
  <cp:revision>4</cp:revision>
  <cp:lastPrinted>2012-04-26T15:25:00Z</cp:lastPrinted>
  <dcterms:created xsi:type="dcterms:W3CDTF">2012-07-10T13:02:00Z</dcterms:created>
  <dcterms:modified xsi:type="dcterms:W3CDTF">2012-07-10T13:49:00Z</dcterms:modified>
</cp:coreProperties>
</file>