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654" w:rsidRPr="00D962D9" w:rsidRDefault="00C81654" w:rsidP="00841199">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C81654" w:rsidRPr="00D962D9" w:rsidRDefault="00C81654" w:rsidP="00841199">
      <w:pPr>
        <w:rPr>
          <w:szCs w:val="24"/>
          <w:lang w:eastAsia="zh-CN"/>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tbl>
      <w:tblPr>
        <w:tblW w:w="10089" w:type="dxa"/>
        <w:tblLook w:val="01E0" w:firstRow="1" w:lastRow="1" w:firstColumn="1" w:lastColumn="1" w:noHBand="0" w:noVBand="0"/>
      </w:tblPr>
      <w:tblGrid>
        <w:gridCol w:w="10089"/>
      </w:tblGrid>
      <w:tr w:rsidR="00C81654" w:rsidRPr="00D962D9">
        <w:tc>
          <w:tcPr>
            <w:tcW w:w="10089" w:type="dxa"/>
          </w:tcPr>
          <w:p w:rsidR="00C81654" w:rsidRPr="00CA0271" w:rsidRDefault="00C81654" w:rsidP="00841199">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00244D5C" w:rsidRPr="00D4144D">
              <w:rPr>
                <w:rFonts w:ascii="Tahoma" w:eastAsia="SimHei" w:hAnsi="Tahoma" w:cs="Tahoma"/>
                <w:b/>
                <w:bCs/>
                <w:iCs/>
                <w:color w:val="243285"/>
                <w:sz w:val="36"/>
                <w:szCs w:val="36"/>
              </w:rPr>
              <w:t>1902</w:t>
            </w:r>
            <w:r w:rsidRPr="00CA0271">
              <w:rPr>
                <w:rFonts w:ascii="Tahoma"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p>
          <w:p w:rsidR="00C81654" w:rsidRPr="00CA0271" w:rsidRDefault="00C81654" w:rsidP="00436E1B">
            <w:pPr>
              <w:spacing w:before="80"/>
              <w:jc w:val="right"/>
              <w:rPr>
                <w:rFonts w:ascii="Tahoma" w:hAnsi="Tahoma" w:cs="Tahoma"/>
                <w:b/>
                <w:bCs/>
                <w:iCs/>
                <w:color w:val="243285"/>
                <w:szCs w:val="22"/>
              </w:rPr>
            </w:pPr>
            <w:r w:rsidRPr="00CA0271">
              <w:rPr>
                <w:rFonts w:ascii="Tahoma" w:hAnsi="Tahoma" w:cs="Tahoma"/>
                <w:b/>
                <w:bCs/>
                <w:iCs/>
                <w:color w:val="243285"/>
                <w:szCs w:val="22"/>
              </w:rPr>
              <w:t>(</w:t>
            </w:r>
            <w:r w:rsidRPr="00CA0271">
              <w:rPr>
                <w:rFonts w:ascii="Tahoma" w:hAnsi="Tahoma" w:cs="Tahoma"/>
                <w:b/>
                <w:bCs/>
                <w:iCs/>
                <w:color w:val="243285"/>
                <w:szCs w:val="22"/>
                <w:lang w:eastAsia="zh-CN"/>
              </w:rPr>
              <w:t>0</w:t>
            </w:r>
            <w:r w:rsidR="00244D5C">
              <w:rPr>
                <w:rFonts w:ascii="Tahoma" w:hAnsi="Tahoma" w:cs="Tahoma" w:hint="eastAsia"/>
                <w:b/>
                <w:bCs/>
                <w:iCs/>
                <w:color w:val="243285"/>
                <w:szCs w:val="22"/>
                <w:lang w:eastAsia="zh-CN"/>
              </w:rPr>
              <w:t>1</w:t>
            </w:r>
            <w:r w:rsidRPr="00CA0271">
              <w:rPr>
                <w:rFonts w:ascii="Tahoma" w:hAnsi="Tahoma" w:cs="Tahoma"/>
                <w:b/>
                <w:bCs/>
                <w:iCs/>
                <w:color w:val="243285"/>
                <w:szCs w:val="22"/>
              </w:rPr>
              <w:t>/</w:t>
            </w:r>
            <w:r w:rsidRPr="00CA0271">
              <w:rPr>
                <w:rFonts w:ascii="Tahoma" w:hAnsi="Tahoma" w:cs="Tahoma"/>
                <w:b/>
                <w:bCs/>
                <w:iCs/>
                <w:color w:val="243285"/>
                <w:szCs w:val="22"/>
                <w:lang w:eastAsia="zh-CN"/>
              </w:rPr>
              <w:t>201</w:t>
            </w:r>
            <w:r w:rsidR="00436E1B">
              <w:rPr>
                <w:rFonts w:ascii="Tahoma" w:hAnsi="Tahoma" w:cs="Tahoma" w:hint="eastAsia"/>
                <w:b/>
                <w:bCs/>
                <w:iCs/>
                <w:color w:val="243285"/>
                <w:szCs w:val="22"/>
                <w:lang w:eastAsia="zh-CN"/>
              </w:rPr>
              <w:t>2</w:t>
            </w:r>
            <w:r w:rsidRPr="00CA0271">
              <w:rPr>
                <w:rFonts w:ascii="Tahoma" w:hAnsi="Tahoma" w:cs="Tahoma"/>
                <w:b/>
                <w:bCs/>
                <w:iCs/>
                <w:color w:val="243285"/>
                <w:szCs w:val="22"/>
              </w:rPr>
              <w:t>)</w:t>
            </w:r>
          </w:p>
        </w:tc>
      </w:tr>
      <w:tr w:rsidR="00C81654" w:rsidRPr="00D962D9">
        <w:tc>
          <w:tcPr>
            <w:tcW w:w="10089" w:type="dxa"/>
          </w:tcPr>
          <w:p w:rsidR="00C81654" w:rsidRPr="00D962D9" w:rsidRDefault="00C81654" w:rsidP="00841199">
            <w:pPr>
              <w:spacing w:before="80"/>
              <w:jc w:val="right"/>
              <w:rPr>
                <w:rFonts w:ascii="Tahoma" w:hAnsi="Tahoma" w:cs="Tahoma"/>
                <w:b/>
                <w:bCs/>
                <w:iCs/>
                <w:color w:val="243285"/>
                <w:szCs w:val="24"/>
                <w:lang w:eastAsia="zh-CN"/>
              </w:rPr>
            </w:pPr>
          </w:p>
          <w:p w:rsidR="00C81654" w:rsidRPr="00986AD2" w:rsidRDefault="00244D5C" w:rsidP="002E00A8">
            <w:pPr>
              <w:spacing w:before="80"/>
              <w:jc w:val="right"/>
              <w:rPr>
                <w:rFonts w:asciiTheme="minorBidi" w:eastAsia="SimHei" w:hAnsiTheme="minorBidi" w:cstheme="minorBidi"/>
                <w:b/>
                <w:bCs/>
                <w:color w:val="243285"/>
                <w:sz w:val="44"/>
                <w:szCs w:val="44"/>
                <w:lang w:val="en-US" w:eastAsia="zh-CN"/>
              </w:rPr>
            </w:pPr>
            <w:r w:rsidRPr="00D4144D">
              <w:rPr>
                <w:rFonts w:ascii="Tahoma" w:eastAsia="SimHei" w:hAnsi="Tahoma" w:cs="Tahoma"/>
                <w:b/>
                <w:bCs/>
                <w:iCs/>
                <w:color w:val="243285"/>
                <w:sz w:val="44"/>
                <w:szCs w:val="44"/>
                <w:lang w:val="en-US" w:eastAsia="zh-CN"/>
              </w:rPr>
              <w:t>在</w:t>
            </w:r>
            <w:r w:rsidRPr="00D4144D">
              <w:rPr>
                <w:rFonts w:ascii="Tahoma" w:eastAsia="SimHei" w:hAnsi="Tahoma" w:cs="Tahoma"/>
                <w:b/>
                <w:bCs/>
                <w:iCs/>
                <w:color w:val="243285"/>
                <w:sz w:val="44"/>
                <w:szCs w:val="44"/>
                <w:lang w:val="en-US" w:eastAsia="zh-CN"/>
              </w:rPr>
              <w:t>1</w:t>
            </w:r>
            <w:r>
              <w:rPr>
                <w:rFonts w:ascii="Tahoma" w:eastAsia="SimHei" w:hAnsi="Tahoma" w:cs="Tahoma"/>
                <w:b/>
                <w:bCs/>
                <w:iCs/>
                <w:color w:val="243285"/>
                <w:sz w:val="44"/>
                <w:szCs w:val="44"/>
                <w:lang w:val="en-US" w:eastAsia="zh-CN"/>
              </w:rPr>
              <w:t> </w:t>
            </w:r>
            <w:r w:rsidRPr="00D4144D">
              <w:rPr>
                <w:rFonts w:ascii="Tahoma" w:eastAsia="SimHei" w:hAnsi="Tahoma" w:cs="Tahoma"/>
                <w:b/>
                <w:bCs/>
                <w:iCs/>
                <w:color w:val="243285"/>
                <w:sz w:val="44"/>
                <w:szCs w:val="44"/>
                <w:lang w:val="en-US" w:eastAsia="zh-CN"/>
              </w:rPr>
              <w:t>215-1</w:t>
            </w:r>
            <w:r>
              <w:rPr>
                <w:rFonts w:ascii="Tahoma" w:eastAsia="SimHei" w:hAnsi="Tahoma" w:cs="Tahoma"/>
                <w:b/>
                <w:bCs/>
                <w:iCs/>
                <w:color w:val="243285"/>
                <w:sz w:val="44"/>
                <w:szCs w:val="44"/>
                <w:lang w:val="en-US" w:eastAsia="zh-CN"/>
              </w:rPr>
              <w:t> </w:t>
            </w:r>
            <w:r w:rsidRPr="00D4144D">
              <w:rPr>
                <w:rFonts w:ascii="Tahoma" w:eastAsia="SimHei" w:hAnsi="Tahoma" w:cs="Tahoma"/>
                <w:b/>
                <w:bCs/>
                <w:iCs/>
                <w:color w:val="243285"/>
                <w:sz w:val="44"/>
                <w:szCs w:val="44"/>
                <w:lang w:val="en-US" w:eastAsia="zh-CN"/>
              </w:rPr>
              <w:t>300 MHz</w:t>
            </w:r>
            <w:r w:rsidRPr="00D4144D">
              <w:rPr>
                <w:rFonts w:ascii="Tahoma" w:eastAsia="SimHei" w:hAnsi="Tahoma" w:cs="Tahoma"/>
                <w:b/>
                <w:bCs/>
                <w:iCs/>
                <w:color w:val="243285"/>
                <w:sz w:val="44"/>
                <w:szCs w:val="44"/>
                <w:lang w:val="en-US" w:eastAsia="zh-CN"/>
              </w:rPr>
              <w:t>频段</w:t>
            </w:r>
            <w:r w:rsidRPr="00D4144D">
              <w:rPr>
                <w:rFonts w:ascii="Tahoma" w:eastAsia="SimHei" w:hAnsi="Tahoma" w:cs="Tahoma"/>
                <w:b/>
                <w:bCs/>
                <w:iCs/>
                <w:color w:val="243285"/>
                <w:sz w:val="44"/>
                <w:szCs w:val="44"/>
                <w:lang w:val="en-GB" w:eastAsia="zh-CN"/>
              </w:rPr>
              <w:t>内运行</w:t>
            </w:r>
            <w:r w:rsidRPr="00D4144D">
              <w:rPr>
                <w:rFonts w:ascii="Tahoma" w:eastAsia="SimHei" w:hAnsi="Tahoma" w:cs="Tahoma"/>
                <w:b/>
                <w:bCs/>
                <w:iCs/>
                <w:color w:val="243285"/>
                <w:sz w:val="44"/>
                <w:szCs w:val="44"/>
                <w:lang w:val="en-US" w:eastAsia="zh-CN"/>
              </w:rPr>
              <w:t>的</w:t>
            </w:r>
            <w:r w:rsidRPr="00D4144D">
              <w:rPr>
                <w:rFonts w:ascii="Tahoma" w:eastAsia="SimHei" w:hAnsi="Tahoma" w:cs="Tahoma"/>
                <w:b/>
                <w:bCs/>
                <w:iCs/>
                <w:color w:val="243285"/>
                <w:sz w:val="44"/>
                <w:szCs w:val="44"/>
                <w:lang w:val="en-US" w:eastAsia="zh-CN"/>
              </w:rPr>
              <w:br/>
            </w:r>
            <w:r w:rsidRPr="00D4144D">
              <w:rPr>
                <w:rFonts w:ascii="Tahoma" w:eastAsia="SimHei" w:hAnsi="Tahoma" w:cs="Tahoma"/>
                <w:b/>
                <w:bCs/>
                <w:iCs/>
                <w:color w:val="243285"/>
                <w:sz w:val="44"/>
                <w:szCs w:val="44"/>
                <w:lang w:val="en-US" w:eastAsia="zh-CN"/>
              </w:rPr>
              <w:t>卫星无线电导航业务</w:t>
            </w:r>
            <w:r w:rsidR="002E00A8">
              <w:rPr>
                <w:rFonts w:ascii="Tahoma" w:eastAsia="SimHei" w:hAnsi="Tahoma" w:cs="Tahoma" w:hint="eastAsia"/>
                <w:b/>
                <w:bCs/>
                <w:iCs/>
                <w:color w:val="243285"/>
                <w:sz w:val="44"/>
                <w:szCs w:val="44"/>
                <w:lang w:val="en-US" w:eastAsia="zh-CN"/>
              </w:rPr>
              <w:t>(</w:t>
            </w:r>
            <w:r w:rsidRPr="00D4144D">
              <w:rPr>
                <w:rFonts w:ascii="Tahoma" w:eastAsia="SimHei" w:hAnsi="Tahoma" w:cs="Tahoma"/>
                <w:b/>
                <w:bCs/>
                <w:iCs/>
                <w:color w:val="243285"/>
                <w:sz w:val="44"/>
                <w:szCs w:val="44"/>
                <w:lang w:val="en-US" w:eastAsia="zh-CN"/>
              </w:rPr>
              <w:t>空对地</w:t>
            </w:r>
            <w:r w:rsidR="002E00A8">
              <w:rPr>
                <w:rFonts w:ascii="Tahoma" w:eastAsia="SimHei" w:hAnsi="Tahoma" w:cs="Tahoma" w:hint="eastAsia"/>
                <w:b/>
                <w:bCs/>
                <w:iCs/>
                <w:color w:val="243285"/>
                <w:sz w:val="44"/>
                <w:szCs w:val="44"/>
                <w:lang w:val="en-US" w:eastAsia="zh-CN"/>
              </w:rPr>
              <w:t>)</w:t>
            </w:r>
            <w:r w:rsidRPr="00D4144D">
              <w:rPr>
                <w:rFonts w:ascii="Tahoma" w:eastAsia="SimHei" w:hAnsi="Tahoma" w:cs="Tahoma"/>
                <w:b/>
                <w:bCs/>
                <w:iCs/>
                <w:color w:val="243285"/>
                <w:sz w:val="44"/>
                <w:szCs w:val="44"/>
                <w:lang w:val="en-US" w:eastAsia="zh-CN"/>
              </w:rPr>
              <w:br/>
            </w:r>
            <w:r w:rsidRPr="00D4144D">
              <w:rPr>
                <w:rFonts w:ascii="Tahoma" w:eastAsia="SimHei" w:hAnsi="Tahoma" w:cs="Tahoma"/>
                <w:b/>
                <w:bCs/>
                <w:iCs/>
                <w:color w:val="243285"/>
                <w:sz w:val="44"/>
                <w:szCs w:val="44"/>
                <w:lang w:val="en-US" w:eastAsia="zh-CN"/>
              </w:rPr>
              <w:t>接收地球站的特性和保护标准</w:t>
            </w:r>
          </w:p>
          <w:p w:rsidR="00C81654" w:rsidRPr="00D962D9" w:rsidRDefault="00C81654" w:rsidP="00841199">
            <w:pPr>
              <w:spacing w:before="80"/>
              <w:jc w:val="right"/>
              <w:rPr>
                <w:rFonts w:ascii="Tahoma" w:hAnsi="Tahoma" w:cs="Tahoma"/>
                <w:b/>
                <w:bCs/>
                <w:iCs/>
                <w:color w:val="243285"/>
                <w:szCs w:val="24"/>
                <w:lang w:val="en-US" w:eastAsia="zh-CN"/>
              </w:rPr>
            </w:pPr>
            <w:r w:rsidRPr="00D962D9">
              <w:rPr>
                <w:rFonts w:ascii="Tahoma" w:hAnsi="Tahoma" w:cs="Tahoma"/>
                <w:b/>
                <w:bCs/>
                <w:iCs/>
                <w:color w:val="243285"/>
                <w:szCs w:val="24"/>
                <w:lang w:val="en-US" w:eastAsia="zh-CN"/>
              </w:rPr>
              <w:t xml:space="preserve"> </w:t>
            </w:r>
          </w:p>
        </w:tc>
      </w:tr>
      <w:tr w:rsidR="00C81654" w:rsidRPr="00D962D9">
        <w:tc>
          <w:tcPr>
            <w:tcW w:w="10089" w:type="dxa"/>
          </w:tcPr>
          <w:p w:rsidR="00C81654" w:rsidRDefault="00C81654" w:rsidP="00841199">
            <w:pPr>
              <w:spacing w:before="80"/>
              <w:ind w:right="640"/>
              <w:rPr>
                <w:rFonts w:ascii="Tahoma" w:hAnsi="Tahoma" w:cs="Tahoma"/>
                <w:b/>
                <w:bCs/>
                <w:iCs/>
                <w:color w:val="243285"/>
                <w:szCs w:val="24"/>
                <w:lang w:val="en-US" w:eastAsia="zh-CN"/>
              </w:rPr>
            </w:pPr>
          </w:p>
          <w:p w:rsidR="002E00A8" w:rsidRDefault="002E00A8" w:rsidP="00841199">
            <w:pPr>
              <w:spacing w:before="80"/>
              <w:ind w:right="640"/>
              <w:rPr>
                <w:rFonts w:ascii="Tahoma" w:hAnsi="Tahoma" w:cs="Tahoma"/>
                <w:b/>
                <w:bCs/>
                <w:iCs/>
                <w:color w:val="243285"/>
                <w:szCs w:val="24"/>
                <w:lang w:val="en-US" w:eastAsia="zh-CN"/>
              </w:rPr>
            </w:pPr>
          </w:p>
          <w:p w:rsidR="002E00A8" w:rsidRPr="00D962D9" w:rsidRDefault="002E00A8" w:rsidP="00841199">
            <w:pPr>
              <w:spacing w:before="80"/>
              <w:ind w:right="640"/>
              <w:rPr>
                <w:rFonts w:ascii="Tahoma" w:hAnsi="Tahoma" w:cs="Tahoma"/>
                <w:b/>
                <w:bCs/>
                <w:iCs/>
                <w:color w:val="243285"/>
                <w:szCs w:val="24"/>
                <w:lang w:val="en-US" w:eastAsia="zh-CN"/>
              </w:rPr>
            </w:pPr>
          </w:p>
          <w:p w:rsidR="00C81654" w:rsidRPr="00CA0271" w:rsidRDefault="00C81654" w:rsidP="00233399">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C81654" w:rsidRPr="00AB0A69" w:rsidRDefault="00F47CF7" w:rsidP="0046371E">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C81654" w:rsidRPr="00AB0A69">
              <w:rPr>
                <w:rFonts w:ascii="SimHei" w:eastAsia="SimHei" w:hAnsi="Tahoma" w:cs="Tahoma" w:hint="eastAsia"/>
                <w:b/>
                <w:bCs/>
                <w:iCs/>
                <w:color w:val="243285"/>
                <w:sz w:val="36"/>
                <w:szCs w:val="36"/>
                <w:lang w:val="en-US" w:eastAsia="zh-CN"/>
              </w:rPr>
              <w:t>、业余</w:t>
            </w:r>
            <w:r w:rsidR="0046371E">
              <w:rPr>
                <w:rFonts w:ascii="SimHei" w:eastAsia="SimHei" w:hAnsi="Tahoma" w:cs="Tahoma"/>
                <w:b/>
                <w:bCs/>
                <w:iCs/>
                <w:color w:val="243285"/>
                <w:sz w:val="36"/>
                <w:szCs w:val="36"/>
                <w:lang w:val="en-US" w:eastAsia="zh-CN"/>
              </w:rPr>
              <w:br/>
            </w:r>
            <w:r w:rsidRPr="00AB0A69">
              <w:rPr>
                <w:rFonts w:ascii="SimHei" w:eastAsia="SimHei" w:hAnsi="Tahoma" w:cs="Tahoma" w:hint="eastAsia"/>
                <w:b/>
                <w:bCs/>
                <w:iCs/>
                <w:color w:val="243285"/>
                <w:sz w:val="36"/>
                <w:szCs w:val="36"/>
                <w:lang w:val="en-US" w:eastAsia="zh-CN"/>
              </w:rPr>
              <w:t>无线电以及</w:t>
            </w:r>
            <w:r w:rsidR="00C81654" w:rsidRPr="00AB0A69">
              <w:rPr>
                <w:rFonts w:ascii="SimHei" w:eastAsia="SimHei" w:hAnsi="Tahoma" w:cs="Tahoma" w:hint="eastAsia"/>
                <w:b/>
                <w:bCs/>
                <w:iCs/>
                <w:color w:val="243285"/>
                <w:sz w:val="36"/>
                <w:szCs w:val="36"/>
                <w:lang w:val="en-US" w:eastAsia="zh-CN"/>
              </w:rPr>
              <w:t>相关卫星业务</w:t>
            </w:r>
          </w:p>
          <w:p w:rsidR="00C81654" w:rsidRPr="00D962D9" w:rsidRDefault="00C81654" w:rsidP="00841199">
            <w:pPr>
              <w:spacing w:before="80"/>
              <w:jc w:val="right"/>
              <w:rPr>
                <w:rFonts w:ascii="Tahoma" w:hAnsi="Tahoma" w:cs="Tahoma"/>
                <w:b/>
                <w:bCs/>
                <w:iCs/>
                <w:color w:val="243285"/>
                <w:szCs w:val="24"/>
                <w:lang w:val="en-US" w:eastAsia="zh-CN"/>
              </w:rPr>
            </w:pPr>
          </w:p>
        </w:tc>
      </w:tr>
    </w:tbl>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CA0271" w:rsidRDefault="00C81654" w:rsidP="00841199">
      <w:pPr>
        <w:keepNext/>
        <w:keepLines/>
        <w:tabs>
          <w:tab w:val="clear" w:pos="794"/>
          <w:tab w:val="clear" w:pos="1191"/>
          <w:tab w:val="clear" w:pos="1588"/>
          <w:tab w:val="clear" w:pos="1985"/>
        </w:tabs>
        <w:spacing w:before="240"/>
        <w:rPr>
          <w:szCs w:val="24"/>
          <w:lang w:val="en-US" w:eastAsia="zh-CN"/>
        </w:rPr>
        <w:sectPr w:rsidR="00C81654" w:rsidRPr="00CA0271" w:rsidSect="001C7075">
          <w:headerReference w:type="even" r:id="rId9"/>
          <w:headerReference w:type="default" r:id="rId10"/>
          <w:pgSz w:w="11907" w:h="16834" w:code="9"/>
          <w:pgMar w:top="1418" w:right="1134" w:bottom="1134" w:left="1134" w:header="720" w:footer="482" w:gutter="0"/>
          <w:paperSrc w:first="15" w:other="15"/>
          <w:cols w:space="720"/>
        </w:sectPr>
      </w:pPr>
    </w:p>
    <w:p w:rsidR="00AB0A69" w:rsidRPr="0053466D" w:rsidRDefault="00AB0A69" w:rsidP="002E00A8">
      <w:pPr>
        <w:pStyle w:val="Heading1"/>
        <w:jc w:val="center"/>
        <w:rPr>
          <w:szCs w:val="24"/>
          <w:lang w:val="en-US" w:eastAsia="zh-CN"/>
        </w:rPr>
      </w:pPr>
      <w:r w:rsidRPr="0053466D">
        <w:rPr>
          <w:rFonts w:hint="eastAsia"/>
          <w:szCs w:val="24"/>
          <w:lang w:val="fr-CH" w:eastAsia="zh-CN"/>
        </w:rPr>
        <w:lastRenderedPageBreak/>
        <w:t>前言</w:t>
      </w:r>
    </w:p>
    <w:p w:rsidR="00AB0A69" w:rsidRPr="00355C93" w:rsidRDefault="00AB0A69" w:rsidP="0084119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B0A69" w:rsidRDefault="00AB0A69" w:rsidP="0084119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D734B" w:rsidRDefault="001D734B" w:rsidP="00841199">
      <w:pPr>
        <w:ind w:firstLineChars="200" w:firstLine="400"/>
        <w:jc w:val="left"/>
        <w:rPr>
          <w:sz w:val="20"/>
          <w:lang w:val="en-US" w:eastAsia="zh-CN"/>
        </w:rPr>
      </w:pPr>
    </w:p>
    <w:p w:rsidR="001D734B" w:rsidRPr="001D734B" w:rsidRDefault="001D734B" w:rsidP="00841199">
      <w:pPr>
        <w:ind w:firstLineChars="200" w:firstLine="400"/>
        <w:jc w:val="left"/>
        <w:rPr>
          <w:sz w:val="20"/>
          <w:lang w:val="en-US" w:eastAsia="zh-CN"/>
        </w:rPr>
      </w:pPr>
    </w:p>
    <w:p w:rsidR="00AB0A69" w:rsidRPr="0053466D" w:rsidRDefault="00AB0A69" w:rsidP="001D734B">
      <w:pPr>
        <w:jc w:val="center"/>
        <w:rPr>
          <w:b/>
          <w:bCs/>
          <w:szCs w:val="24"/>
          <w:lang w:val="en-US" w:eastAsia="zh-CN"/>
        </w:rPr>
      </w:pPr>
      <w:r w:rsidRPr="0053466D">
        <w:rPr>
          <w:rFonts w:hint="eastAsia"/>
          <w:b/>
          <w:bCs/>
          <w:szCs w:val="24"/>
          <w:lang w:val="en-US" w:eastAsia="zh-CN"/>
        </w:rPr>
        <w:t>知识产权政策（</w:t>
      </w:r>
      <w:r w:rsidRPr="0053466D">
        <w:rPr>
          <w:b/>
          <w:bCs/>
          <w:szCs w:val="24"/>
          <w:lang w:val="en-US" w:eastAsia="zh-CN"/>
        </w:rPr>
        <w:t>IPR</w:t>
      </w:r>
      <w:r w:rsidRPr="0053466D">
        <w:rPr>
          <w:rFonts w:hint="eastAsia"/>
          <w:b/>
          <w:bCs/>
          <w:szCs w:val="24"/>
          <w:lang w:val="en-US" w:eastAsia="zh-CN"/>
        </w:rPr>
        <w:t>）</w:t>
      </w:r>
    </w:p>
    <w:p w:rsidR="00AB0A69" w:rsidRPr="00355C93" w:rsidRDefault="00AB0A69" w:rsidP="0084119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B0A69" w:rsidRDefault="00AB0A69" w:rsidP="00841199">
      <w:pPr>
        <w:jc w:val="center"/>
        <w:rPr>
          <w:lang w:val="en-US" w:eastAsia="zh-CN"/>
        </w:rPr>
      </w:pPr>
    </w:p>
    <w:p w:rsidR="00AB0A69" w:rsidRDefault="00AB0A69" w:rsidP="00841199">
      <w:pPr>
        <w:jc w:val="center"/>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AB0A69" w:rsidTr="00A20D58">
        <w:tc>
          <w:tcPr>
            <w:tcW w:w="9748" w:type="dxa"/>
            <w:gridSpan w:val="2"/>
            <w:tcBorders>
              <w:top w:val="single" w:sz="12" w:space="0" w:color="000000"/>
            </w:tcBorders>
          </w:tcPr>
          <w:p w:rsidR="00AB0A69" w:rsidRPr="00C12100"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53466D">
              <w:rPr>
                <w:rFonts w:hint="eastAsia"/>
                <w:bCs/>
                <w:lang w:val="en-US" w:eastAsia="zh-CN"/>
              </w:rPr>
              <w:t xml:space="preserve"> </w:t>
            </w:r>
            <w:r w:rsidRPr="00C12100">
              <w:rPr>
                <w:rFonts w:hint="eastAsia"/>
                <w:bCs/>
                <w:lang w:val="en-US" w:eastAsia="zh-CN"/>
              </w:rPr>
              <w:t>系列建议书</w:t>
            </w:r>
          </w:p>
          <w:p w:rsidR="00AB0A69" w:rsidRPr="00F128B0" w:rsidRDefault="00AB0A69" w:rsidP="00841199">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B0A69" w:rsidRPr="00355C93" w:rsidTr="00A20D58">
        <w:tc>
          <w:tcPr>
            <w:tcW w:w="960" w:type="dxa"/>
          </w:tcPr>
          <w:p w:rsidR="00AB0A69" w:rsidRPr="00355C93" w:rsidRDefault="00AB0A69" w:rsidP="0084119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BO</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w:t>
            </w:r>
            <w:bookmarkStart w:id="8" w:name="_GoBack"/>
            <w:bookmarkEnd w:id="8"/>
            <w:r w:rsidRPr="00355C93">
              <w:rPr>
                <w:rFonts w:hint="eastAsia"/>
                <w:b w:val="0"/>
                <w:bCs/>
                <w:lang w:val="en-US" w:eastAsia="zh-CN"/>
              </w:rPr>
              <w:t>传送</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BR</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BS</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BT</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AB0A69" w:rsidRPr="00355C93" w:rsidTr="00A20D58">
        <w:tc>
          <w:tcPr>
            <w:tcW w:w="960" w:type="dxa"/>
            <w:tcBorders>
              <w:bottom w:val="nil"/>
            </w:tcBorders>
          </w:tcPr>
          <w:p w:rsidR="00AB0A69" w:rsidRPr="00355C93" w:rsidRDefault="00AB0A69" w:rsidP="00841199">
            <w:pPr>
              <w:spacing w:before="30" w:after="30"/>
              <w:ind w:left="57"/>
              <w:jc w:val="left"/>
              <w:rPr>
                <w:b/>
                <w:bCs/>
                <w:sz w:val="20"/>
                <w:lang w:val="fr-CH"/>
              </w:rPr>
            </w:pPr>
            <w:r w:rsidRPr="00355C93">
              <w:rPr>
                <w:b/>
                <w:bCs/>
                <w:sz w:val="20"/>
                <w:lang w:val="fr-CH"/>
              </w:rPr>
              <w:t>F</w:t>
            </w:r>
          </w:p>
        </w:tc>
        <w:tc>
          <w:tcPr>
            <w:tcW w:w="8788" w:type="dxa"/>
            <w:tcBorders>
              <w:bottom w:val="nil"/>
            </w:tcBorders>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AB0A69" w:rsidRPr="00355C93" w:rsidTr="00A20D58">
        <w:tc>
          <w:tcPr>
            <w:tcW w:w="960" w:type="dxa"/>
            <w:tcBorders>
              <w:top w:val="nil"/>
              <w:bottom w:val="nil"/>
            </w:tcBorders>
            <w:shd w:val="clear" w:color="auto" w:fill="F3F3F3"/>
          </w:tcPr>
          <w:p w:rsidR="00AB0A69" w:rsidRPr="00F128B0" w:rsidRDefault="00AB0A69" w:rsidP="00841199">
            <w:pPr>
              <w:spacing w:before="30" w:after="30"/>
              <w:ind w:left="57"/>
              <w:jc w:val="left"/>
              <w:rPr>
                <w:b/>
                <w:bCs/>
                <w:sz w:val="20"/>
                <w:lang w:val="en-US"/>
              </w:rPr>
            </w:pPr>
            <w:r w:rsidRPr="00D5727D">
              <w:rPr>
                <w:b/>
                <w:bCs/>
                <w:color w:val="000080"/>
                <w:sz w:val="20"/>
                <w:lang w:val="en-US"/>
              </w:rPr>
              <w:t>M</w:t>
            </w:r>
          </w:p>
        </w:tc>
        <w:tc>
          <w:tcPr>
            <w:tcW w:w="8788" w:type="dxa"/>
            <w:tcBorders>
              <w:top w:val="nil"/>
              <w:bottom w:val="nil"/>
            </w:tcBorders>
            <w:shd w:val="clear" w:color="auto" w:fill="F3F3F3"/>
          </w:tcPr>
          <w:p w:rsidR="00AB0A69" w:rsidRPr="00DA0EB3" w:rsidRDefault="00AB0A69" w:rsidP="00841199">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AB0A69" w:rsidRPr="00355C93" w:rsidTr="00A20D58">
        <w:tc>
          <w:tcPr>
            <w:tcW w:w="960" w:type="dxa"/>
            <w:tcBorders>
              <w:top w:val="nil"/>
            </w:tcBorders>
          </w:tcPr>
          <w:p w:rsidR="00AB0A69" w:rsidRPr="00355C93" w:rsidRDefault="00AB0A69" w:rsidP="00841199">
            <w:pPr>
              <w:spacing w:before="30" w:after="30"/>
              <w:ind w:left="57"/>
              <w:jc w:val="left"/>
              <w:rPr>
                <w:b/>
                <w:bCs/>
                <w:sz w:val="20"/>
                <w:lang w:val="fr-CH"/>
              </w:rPr>
            </w:pPr>
            <w:r w:rsidRPr="00355C93">
              <w:rPr>
                <w:b/>
                <w:bCs/>
                <w:sz w:val="20"/>
                <w:lang w:val="fr-CH"/>
              </w:rPr>
              <w:t>P</w:t>
            </w:r>
          </w:p>
        </w:tc>
        <w:tc>
          <w:tcPr>
            <w:tcW w:w="8788" w:type="dxa"/>
            <w:tcBorders>
              <w:top w:val="nil"/>
            </w:tcBorders>
          </w:tcPr>
          <w:p w:rsidR="00AB0A69" w:rsidRPr="00355C93" w:rsidRDefault="00AB0A69" w:rsidP="00841199">
            <w:pPr>
              <w:spacing w:before="30" w:after="30"/>
              <w:jc w:val="left"/>
              <w:rPr>
                <w:sz w:val="20"/>
                <w:lang w:val="fr-CH"/>
              </w:rPr>
            </w:pPr>
            <w:r w:rsidRPr="00355C93">
              <w:rPr>
                <w:rFonts w:hint="eastAsia"/>
                <w:sz w:val="20"/>
                <w:lang w:val="fr-CH" w:eastAsia="zh-CN"/>
              </w:rPr>
              <w:t>无线电波传播</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RA</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AB0A69" w:rsidRPr="00355C93" w:rsidTr="00A20D58">
        <w:tc>
          <w:tcPr>
            <w:tcW w:w="960" w:type="dxa"/>
            <w:tcBorders>
              <w:bottom w:val="nil"/>
            </w:tcBorders>
          </w:tcPr>
          <w:p w:rsidR="00AB0A69" w:rsidRPr="00355C93" w:rsidRDefault="00AB0A69" w:rsidP="00841199">
            <w:pPr>
              <w:spacing w:before="30" w:after="30"/>
              <w:ind w:left="57"/>
              <w:jc w:val="left"/>
              <w:rPr>
                <w:b/>
                <w:bCs/>
                <w:sz w:val="20"/>
                <w:lang w:val="en-US"/>
              </w:rPr>
            </w:pPr>
            <w:r w:rsidRPr="00355C93">
              <w:rPr>
                <w:b/>
                <w:bCs/>
                <w:sz w:val="20"/>
                <w:lang w:val="en-US"/>
              </w:rPr>
              <w:t>RS</w:t>
            </w:r>
          </w:p>
        </w:tc>
        <w:tc>
          <w:tcPr>
            <w:tcW w:w="8788" w:type="dxa"/>
            <w:tcBorders>
              <w:bottom w:val="nil"/>
            </w:tcBorders>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AB0A69" w:rsidRPr="00355C93" w:rsidTr="00A20D58">
        <w:tc>
          <w:tcPr>
            <w:tcW w:w="960" w:type="dxa"/>
            <w:tcBorders>
              <w:top w:val="nil"/>
              <w:bottom w:val="nil"/>
            </w:tcBorders>
            <w:shd w:val="clear" w:color="auto" w:fill="FFFFFF"/>
          </w:tcPr>
          <w:p w:rsidR="00AB0A69" w:rsidRPr="00F128B0" w:rsidRDefault="00AB0A69" w:rsidP="00841199">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AB0A69" w:rsidRPr="00D5727D" w:rsidRDefault="00AB0A69" w:rsidP="00841199">
            <w:pPr>
              <w:spacing w:before="30" w:after="30"/>
              <w:jc w:val="left"/>
              <w:rPr>
                <w:sz w:val="20"/>
                <w:lang w:val="fr-CH" w:eastAsia="zh-CN"/>
              </w:rPr>
            </w:pPr>
            <w:r w:rsidRPr="00D5727D">
              <w:rPr>
                <w:rFonts w:hint="eastAsia"/>
                <w:sz w:val="20"/>
                <w:lang w:val="fr-CH" w:eastAsia="zh-CN"/>
              </w:rPr>
              <w:t>卫星固定业务</w:t>
            </w:r>
          </w:p>
        </w:tc>
      </w:tr>
      <w:tr w:rsidR="00AB0A69" w:rsidRPr="00355C93" w:rsidTr="00A20D58">
        <w:tc>
          <w:tcPr>
            <w:tcW w:w="960" w:type="dxa"/>
            <w:tcBorders>
              <w:top w:val="nil"/>
            </w:tcBorders>
          </w:tcPr>
          <w:p w:rsidR="00AB0A69" w:rsidRPr="00355C93" w:rsidRDefault="00AB0A69" w:rsidP="00841199">
            <w:pPr>
              <w:spacing w:before="30" w:after="30"/>
              <w:ind w:left="57"/>
              <w:jc w:val="left"/>
              <w:rPr>
                <w:b/>
                <w:bCs/>
                <w:sz w:val="20"/>
                <w:lang w:val="en-US"/>
              </w:rPr>
            </w:pPr>
            <w:r w:rsidRPr="00355C93">
              <w:rPr>
                <w:b/>
                <w:bCs/>
                <w:sz w:val="20"/>
                <w:lang w:val="en-US"/>
              </w:rPr>
              <w:t>SA</w:t>
            </w:r>
          </w:p>
        </w:tc>
        <w:tc>
          <w:tcPr>
            <w:tcW w:w="8788" w:type="dxa"/>
            <w:tcBorders>
              <w:top w:val="nil"/>
            </w:tcBorders>
          </w:tcPr>
          <w:p w:rsidR="00AB0A69" w:rsidRPr="00355C93" w:rsidRDefault="00AB0A69" w:rsidP="00841199">
            <w:pPr>
              <w:spacing w:before="30" w:after="30"/>
              <w:jc w:val="left"/>
              <w:rPr>
                <w:sz w:val="20"/>
                <w:lang w:val="en-US"/>
              </w:rPr>
            </w:pPr>
            <w:r w:rsidRPr="00355C93">
              <w:rPr>
                <w:rFonts w:hint="eastAsia"/>
                <w:sz w:val="20"/>
                <w:lang w:val="en-US" w:eastAsia="zh-CN"/>
              </w:rPr>
              <w:t>空间应用和气象</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SM</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SNG</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卫星新闻采集</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TF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时间信号和频率标准发射</w:t>
            </w:r>
          </w:p>
        </w:tc>
      </w:tr>
      <w:tr w:rsidR="00AB0A69" w:rsidRPr="00355C93" w:rsidTr="00A20D58">
        <w:tc>
          <w:tcPr>
            <w:tcW w:w="960" w:type="dxa"/>
            <w:tcBorders>
              <w:bottom w:val="single" w:sz="12" w:space="0" w:color="000000"/>
            </w:tcBorders>
          </w:tcPr>
          <w:p w:rsidR="00AB0A69" w:rsidRPr="00355C93" w:rsidRDefault="00AB0A69" w:rsidP="00841199">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AB0A69" w:rsidRPr="00355C93" w:rsidRDefault="00AB0A69" w:rsidP="00841199">
            <w:pPr>
              <w:spacing w:before="30" w:after="180"/>
              <w:jc w:val="left"/>
              <w:rPr>
                <w:sz w:val="20"/>
                <w:lang w:val="en-US"/>
              </w:rPr>
            </w:pPr>
            <w:r w:rsidRPr="00355C93">
              <w:rPr>
                <w:rFonts w:hint="eastAsia"/>
                <w:sz w:val="20"/>
                <w:lang w:val="en-US" w:eastAsia="zh-CN"/>
              </w:rPr>
              <w:t>词汇和相关问题</w:t>
            </w:r>
          </w:p>
        </w:tc>
      </w:tr>
    </w:tbl>
    <w:p w:rsidR="00AB0A69" w:rsidRDefault="00AB0A69" w:rsidP="00841199">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AB0A69" w:rsidTr="00A20D58">
        <w:tc>
          <w:tcPr>
            <w:tcW w:w="9775" w:type="dxa"/>
          </w:tcPr>
          <w:p w:rsidR="00AB0A69" w:rsidRPr="00F128B0" w:rsidRDefault="00AB0A69" w:rsidP="0084119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AB0A69" w:rsidRPr="00355C93" w:rsidRDefault="00AB0A69" w:rsidP="00244D5C">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244D5C">
        <w:rPr>
          <w:rFonts w:hint="eastAsia"/>
          <w:sz w:val="20"/>
          <w:lang w:eastAsia="zh-CN"/>
        </w:rPr>
        <w:t>2</w:t>
      </w:r>
      <w:r w:rsidRPr="00355C93">
        <w:rPr>
          <w:rFonts w:hint="eastAsia"/>
          <w:sz w:val="20"/>
          <w:lang w:eastAsia="zh-CN"/>
        </w:rPr>
        <w:t>年，日内瓦</w:t>
      </w:r>
    </w:p>
    <w:p w:rsidR="00EE0515" w:rsidRDefault="00EE0515" w:rsidP="00841199">
      <w:pPr>
        <w:spacing w:before="240"/>
        <w:jc w:val="center"/>
        <w:rPr>
          <w:sz w:val="20"/>
          <w:lang w:val="en-US" w:eastAsia="zh-CN"/>
        </w:rPr>
      </w:pPr>
    </w:p>
    <w:p w:rsidR="00AB0A69" w:rsidRPr="00A613D0" w:rsidRDefault="00AB0A69" w:rsidP="002E00A8">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2E00A8">
        <w:rPr>
          <w:rFonts w:hint="eastAsia"/>
          <w:sz w:val="20"/>
          <w:lang w:val="en-US" w:eastAsia="zh-CN"/>
        </w:rPr>
        <w:t>国际电联</w:t>
      </w:r>
      <w:r w:rsidRPr="00A613D0">
        <w:rPr>
          <w:sz w:val="20"/>
          <w:lang w:val="en-US" w:eastAsia="zh-CN"/>
        </w:rPr>
        <w:t xml:space="preserve"> </w:t>
      </w:r>
      <w:bookmarkStart w:id="9" w:name="iiannee"/>
      <w:bookmarkEnd w:id="9"/>
      <w:r w:rsidRPr="00A613D0">
        <w:rPr>
          <w:sz w:val="20"/>
          <w:lang w:val="en-US" w:eastAsia="zh-CN"/>
        </w:rPr>
        <w:t>20</w:t>
      </w:r>
      <w:r>
        <w:rPr>
          <w:sz w:val="20"/>
          <w:lang w:val="en-US" w:eastAsia="zh-CN"/>
        </w:rPr>
        <w:t>1</w:t>
      </w:r>
      <w:r w:rsidR="00244D5C">
        <w:rPr>
          <w:rFonts w:hint="eastAsia"/>
          <w:sz w:val="20"/>
          <w:lang w:val="en-US" w:eastAsia="zh-CN"/>
        </w:rPr>
        <w:t>2</w:t>
      </w:r>
    </w:p>
    <w:p w:rsidR="00AB0A69" w:rsidRPr="00C13155" w:rsidRDefault="00AB0A69" w:rsidP="0084119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C81654" w:rsidRPr="00D962D9" w:rsidRDefault="00C81654" w:rsidP="00841199">
      <w:pPr>
        <w:spacing w:before="160"/>
        <w:rPr>
          <w:i/>
          <w:szCs w:val="24"/>
          <w:lang w:val="en-US" w:eastAsia="zh-CN"/>
        </w:rPr>
        <w:sectPr w:rsidR="00C81654" w:rsidRPr="00D962D9" w:rsidSect="00A76C67">
          <w:headerReference w:type="even" r:id="rId13"/>
          <w:headerReference w:type="default" r:id="rId14"/>
          <w:pgSz w:w="11907" w:h="16834" w:code="9"/>
          <w:pgMar w:top="1089" w:right="1089" w:bottom="284" w:left="1089" w:header="720" w:footer="482" w:gutter="0"/>
          <w:paperSrc w:first="15" w:other="15"/>
          <w:pgNumType w:fmt="lowerRoman" w:start="2"/>
          <w:cols w:space="720"/>
        </w:sectPr>
      </w:pPr>
    </w:p>
    <w:p w:rsidR="00BB6AF6" w:rsidRPr="008A3CAB" w:rsidRDefault="00BB6AF6" w:rsidP="008A3CAB">
      <w:pPr>
        <w:pStyle w:val="RecNoBR"/>
        <w:spacing w:before="240"/>
        <w:rPr>
          <w:lang w:eastAsia="zh-CN"/>
        </w:rPr>
      </w:pPr>
      <w:bookmarkStart w:id="10" w:name="irecnoe"/>
      <w:bookmarkEnd w:id="0"/>
      <w:bookmarkEnd w:id="1"/>
      <w:bookmarkEnd w:id="2"/>
      <w:bookmarkEnd w:id="3"/>
      <w:bookmarkEnd w:id="4"/>
      <w:bookmarkEnd w:id="5"/>
      <w:bookmarkEnd w:id="6"/>
      <w:bookmarkEnd w:id="7"/>
      <w:bookmarkEnd w:id="10"/>
      <w:r w:rsidRPr="008A3CAB">
        <w:rPr>
          <w:lang w:eastAsia="zh-CN"/>
        </w:rPr>
        <w:lastRenderedPageBreak/>
        <w:t>ITU-R  M.1902</w:t>
      </w:r>
      <w:r w:rsidR="001B5C47" w:rsidRPr="008A3CAB">
        <w:rPr>
          <w:rFonts w:hint="eastAsia"/>
          <w:lang w:eastAsia="zh-CN"/>
        </w:rPr>
        <w:t xml:space="preserve"> </w:t>
      </w:r>
      <w:r w:rsidRPr="008A3CAB">
        <w:rPr>
          <w:rFonts w:hint="eastAsia"/>
          <w:lang w:eastAsia="zh-CN"/>
        </w:rPr>
        <w:t>建议书</w:t>
      </w:r>
    </w:p>
    <w:p w:rsidR="00244D5C" w:rsidRDefault="00244D5C" w:rsidP="008A3CAB">
      <w:pPr>
        <w:pStyle w:val="RectitleBR"/>
        <w:rPr>
          <w:lang w:val="en-US" w:eastAsia="zh-CN"/>
        </w:rPr>
      </w:pPr>
      <w:r w:rsidRPr="00D90053">
        <w:rPr>
          <w:rFonts w:hint="eastAsia"/>
          <w:lang w:val="en-US" w:eastAsia="zh-CN"/>
        </w:rPr>
        <w:t>在</w:t>
      </w:r>
      <w:r w:rsidRPr="00D90053">
        <w:rPr>
          <w:lang w:val="en-US" w:eastAsia="zh-CN"/>
        </w:rPr>
        <w:t>1</w:t>
      </w:r>
      <w:r>
        <w:rPr>
          <w:lang w:val="en-US" w:eastAsia="zh-CN"/>
        </w:rPr>
        <w:t> </w:t>
      </w:r>
      <w:r w:rsidRPr="00D90053">
        <w:rPr>
          <w:lang w:val="en-US" w:eastAsia="zh-CN"/>
        </w:rPr>
        <w:t>215</w:t>
      </w:r>
      <w:r>
        <w:rPr>
          <w:lang w:val="en-US" w:eastAsia="zh-CN"/>
        </w:rPr>
        <w:t>-</w:t>
      </w:r>
      <w:r w:rsidRPr="00D90053">
        <w:rPr>
          <w:lang w:val="en-US" w:eastAsia="zh-CN"/>
        </w:rPr>
        <w:t>1</w:t>
      </w:r>
      <w:r>
        <w:rPr>
          <w:lang w:val="en-US" w:eastAsia="zh-CN"/>
        </w:rPr>
        <w:t> </w:t>
      </w:r>
      <w:r w:rsidRPr="00D90053">
        <w:rPr>
          <w:lang w:val="en-US" w:eastAsia="zh-CN"/>
        </w:rPr>
        <w:t>300</w:t>
      </w:r>
      <w:r>
        <w:rPr>
          <w:rFonts w:hint="eastAsia"/>
          <w:lang w:val="en-US" w:eastAsia="zh-CN"/>
        </w:rPr>
        <w:t xml:space="preserve"> MHz</w:t>
      </w:r>
      <w:r w:rsidRPr="00D90053">
        <w:rPr>
          <w:rFonts w:hint="eastAsia"/>
          <w:lang w:val="en-US" w:eastAsia="zh-CN"/>
        </w:rPr>
        <w:t>频段</w:t>
      </w:r>
      <w:r>
        <w:rPr>
          <w:rFonts w:hint="eastAsia"/>
          <w:lang w:val="en-GB" w:eastAsia="zh-CN"/>
        </w:rPr>
        <w:t>内运行</w:t>
      </w:r>
      <w:r w:rsidRPr="00D90053">
        <w:rPr>
          <w:rFonts w:hint="eastAsia"/>
          <w:lang w:val="en-US" w:eastAsia="zh-CN"/>
        </w:rPr>
        <w:t>的卫星无线电导航业务</w:t>
      </w:r>
      <w:r>
        <w:rPr>
          <w:rFonts w:hint="eastAsia"/>
          <w:lang w:val="en-US" w:eastAsia="zh-CN"/>
        </w:rPr>
        <w:t>（空对地）</w:t>
      </w:r>
      <w:r>
        <w:rPr>
          <w:lang w:val="en-US" w:eastAsia="zh-CN"/>
        </w:rPr>
        <w:br/>
      </w:r>
      <w:r>
        <w:rPr>
          <w:rFonts w:hint="eastAsia"/>
          <w:lang w:val="en-US" w:eastAsia="zh-CN"/>
        </w:rPr>
        <w:t>接收地球站的特性和</w:t>
      </w:r>
      <w:r w:rsidRPr="00D90053">
        <w:rPr>
          <w:rFonts w:hint="eastAsia"/>
          <w:lang w:val="en-US" w:eastAsia="zh-CN"/>
        </w:rPr>
        <w:t>保护标准</w:t>
      </w:r>
    </w:p>
    <w:p w:rsidR="00244D5C" w:rsidRDefault="00244D5C" w:rsidP="00244D5C">
      <w:pPr>
        <w:pStyle w:val="Recref"/>
        <w:rPr>
          <w:lang w:val="en-US" w:eastAsia="zh-CN"/>
        </w:rPr>
      </w:pPr>
      <w:r>
        <w:rPr>
          <w:rFonts w:hint="eastAsia"/>
          <w:lang w:val="en-US" w:eastAsia="zh-CN"/>
        </w:rPr>
        <w:t>（</w:t>
      </w:r>
      <w:r>
        <w:rPr>
          <w:lang w:val="en-US" w:eastAsia="zh-CN"/>
        </w:rPr>
        <w:t>ITU-R 217-2/4</w:t>
      </w:r>
      <w:r>
        <w:rPr>
          <w:rFonts w:hint="eastAsia"/>
          <w:lang w:val="en-US" w:eastAsia="zh-CN"/>
        </w:rPr>
        <w:t>和</w:t>
      </w:r>
      <w:r>
        <w:rPr>
          <w:lang w:val="en-US" w:eastAsia="zh-CN"/>
        </w:rPr>
        <w:t>ITU-R</w:t>
      </w:r>
      <w:r w:rsidRPr="00903874">
        <w:rPr>
          <w:lang w:val="en-US" w:eastAsia="zh-CN"/>
        </w:rPr>
        <w:t> 288/4</w:t>
      </w:r>
      <w:r>
        <w:rPr>
          <w:rFonts w:hint="eastAsia"/>
          <w:lang w:val="en-US" w:eastAsia="zh-CN"/>
        </w:rPr>
        <w:t>号研究课题）</w:t>
      </w:r>
    </w:p>
    <w:p w:rsidR="00244D5C" w:rsidRPr="00801229" w:rsidRDefault="00244D5C" w:rsidP="00244D5C">
      <w:pPr>
        <w:pStyle w:val="Recdate"/>
        <w:rPr>
          <w:lang w:val="en-US" w:eastAsia="zh-CN"/>
        </w:rPr>
      </w:pPr>
      <w:r>
        <w:rPr>
          <w:rFonts w:hint="eastAsia"/>
          <w:lang w:val="en-US" w:eastAsia="zh-CN"/>
        </w:rPr>
        <w:t>（</w:t>
      </w:r>
      <w:r>
        <w:rPr>
          <w:lang w:val="en-US" w:eastAsia="zh-CN"/>
        </w:rPr>
        <w:t>2012</w:t>
      </w:r>
      <w:r>
        <w:rPr>
          <w:rFonts w:hint="eastAsia"/>
          <w:lang w:val="en-US" w:eastAsia="zh-CN"/>
        </w:rPr>
        <w:t>年）</w:t>
      </w:r>
    </w:p>
    <w:p w:rsidR="00244D5C" w:rsidRPr="005A1063" w:rsidRDefault="00244D5C" w:rsidP="00244D5C">
      <w:pPr>
        <w:rPr>
          <w:lang w:val="en-US" w:eastAsia="zh-CN"/>
        </w:rPr>
      </w:pPr>
    </w:p>
    <w:p w:rsidR="00244D5C" w:rsidRPr="001D734B" w:rsidRDefault="00244D5C" w:rsidP="001D734B">
      <w:pPr>
        <w:pStyle w:val="Heading1"/>
        <w:rPr>
          <w:sz w:val="22"/>
          <w:szCs w:val="22"/>
          <w:lang w:val="en-US" w:eastAsia="zh-CN"/>
        </w:rPr>
      </w:pPr>
      <w:r w:rsidRPr="001D734B">
        <w:rPr>
          <w:rFonts w:hint="eastAsia"/>
          <w:sz w:val="22"/>
          <w:szCs w:val="22"/>
          <w:lang w:val="en-US" w:eastAsia="zh-CN"/>
        </w:rPr>
        <w:t>范围</w:t>
      </w:r>
    </w:p>
    <w:p w:rsidR="00244D5C" w:rsidRPr="008A3CAB" w:rsidRDefault="00244D5C" w:rsidP="008A3CAB">
      <w:pPr>
        <w:pStyle w:val="Summary"/>
        <w:ind w:firstLineChars="200" w:firstLine="440"/>
        <w:rPr>
          <w:sz w:val="22"/>
          <w:szCs w:val="22"/>
          <w:lang w:val="en-US" w:eastAsia="zh-CN"/>
        </w:rPr>
      </w:pPr>
      <w:r w:rsidRPr="008A3CAB">
        <w:rPr>
          <w:rFonts w:hint="eastAsia"/>
          <w:sz w:val="22"/>
          <w:szCs w:val="22"/>
          <w:lang w:val="en-US" w:eastAsia="zh-CN"/>
        </w:rPr>
        <w:t>本建议书给出了在</w:t>
      </w:r>
      <w:r w:rsidRPr="008A3CAB">
        <w:rPr>
          <w:sz w:val="22"/>
          <w:szCs w:val="22"/>
          <w:lang w:val="en-US" w:eastAsia="zh-CN"/>
        </w:rPr>
        <w:t>1 215-1 300</w:t>
      </w:r>
      <w:r w:rsidRPr="008A3CAB">
        <w:rPr>
          <w:rFonts w:hint="eastAsia"/>
          <w:sz w:val="22"/>
          <w:szCs w:val="22"/>
          <w:lang w:val="en-US" w:eastAsia="zh-CN"/>
        </w:rPr>
        <w:t xml:space="preserve"> MHz</w:t>
      </w:r>
      <w:r w:rsidRPr="008A3CAB">
        <w:rPr>
          <w:rFonts w:hint="eastAsia"/>
          <w:sz w:val="22"/>
          <w:szCs w:val="22"/>
          <w:lang w:val="en-US" w:eastAsia="zh-CN"/>
        </w:rPr>
        <w:t>频段内运行的卫星无线电导航业务</w:t>
      </w:r>
      <w:r w:rsidRPr="008A3CAB">
        <w:rPr>
          <w:rFonts w:hint="eastAsia"/>
          <w:sz w:val="22"/>
          <w:szCs w:val="22"/>
          <w:lang w:val="en-US" w:eastAsia="zh-CN"/>
        </w:rPr>
        <w:t>(</w:t>
      </w:r>
      <w:r w:rsidRPr="008A3CAB">
        <w:rPr>
          <w:sz w:val="22"/>
          <w:szCs w:val="22"/>
          <w:lang w:val="en-US" w:eastAsia="zh-CN"/>
        </w:rPr>
        <w:t>RNSS</w:t>
      </w:r>
      <w:r w:rsidRPr="008A3CAB">
        <w:rPr>
          <w:rFonts w:hint="eastAsia"/>
          <w:sz w:val="22"/>
          <w:szCs w:val="22"/>
          <w:lang w:val="en-US" w:eastAsia="zh-CN"/>
        </w:rPr>
        <w:t>)</w:t>
      </w:r>
      <w:r w:rsidRPr="008A3CAB">
        <w:rPr>
          <w:rFonts w:hint="eastAsia"/>
          <w:sz w:val="22"/>
          <w:szCs w:val="22"/>
          <w:lang w:val="en-US" w:eastAsia="zh-CN"/>
        </w:rPr>
        <w:t>接收地球站的特性和保护标准。这些资料拟用于</w:t>
      </w:r>
      <w:r w:rsidRPr="008A3CAB">
        <w:rPr>
          <w:rFonts w:hint="eastAsia"/>
          <w:snapToGrid w:val="0"/>
          <w:sz w:val="22"/>
          <w:szCs w:val="22"/>
          <w:lang w:val="en-US" w:eastAsia="zh-CN"/>
        </w:rPr>
        <w:t>对在</w:t>
      </w:r>
      <w:r w:rsidRPr="008A3CAB">
        <w:rPr>
          <w:sz w:val="22"/>
          <w:szCs w:val="22"/>
          <w:lang w:eastAsia="zh-CN"/>
        </w:rPr>
        <w:t>1</w:t>
      </w:r>
      <w:r w:rsidRPr="008A3CAB">
        <w:rPr>
          <w:sz w:val="22"/>
          <w:szCs w:val="22"/>
          <w:lang w:val="en-US" w:eastAsia="zh-CN"/>
        </w:rPr>
        <w:t> </w:t>
      </w:r>
      <w:r w:rsidRPr="008A3CAB">
        <w:rPr>
          <w:sz w:val="22"/>
          <w:szCs w:val="22"/>
          <w:lang w:eastAsia="zh-CN"/>
        </w:rPr>
        <w:t>215</w:t>
      </w:r>
      <w:r w:rsidRPr="008A3CAB">
        <w:rPr>
          <w:sz w:val="22"/>
          <w:szCs w:val="22"/>
          <w:lang w:val="en-US" w:eastAsia="zh-CN"/>
        </w:rPr>
        <w:t>-1 300 MHz</w:t>
      </w:r>
      <w:r w:rsidRPr="008A3CAB">
        <w:rPr>
          <w:rFonts w:hint="eastAsia"/>
          <w:sz w:val="22"/>
          <w:szCs w:val="22"/>
          <w:lang w:val="en-US" w:eastAsia="zh-CN"/>
        </w:rPr>
        <w:t>频段</w:t>
      </w:r>
      <w:r w:rsidRPr="008A3CAB">
        <w:rPr>
          <w:rFonts w:hint="eastAsia"/>
          <w:caps/>
          <w:sz w:val="22"/>
          <w:szCs w:val="22"/>
          <w:lang w:val="en-US" w:eastAsia="zh-CN"/>
        </w:rPr>
        <w:t>内运行</w:t>
      </w:r>
      <w:r w:rsidRPr="008A3CAB">
        <w:rPr>
          <w:rFonts w:hint="eastAsia"/>
          <w:sz w:val="22"/>
          <w:szCs w:val="22"/>
          <w:lang w:val="en-US" w:eastAsia="zh-CN"/>
        </w:rPr>
        <w:t>的卫星无线电导航业务</w:t>
      </w:r>
      <w:r w:rsidRPr="008A3CAB">
        <w:rPr>
          <w:snapToGrid w:val="0"/>
          <w:sz w:val="22"/>
          <w:szCs w:val="22"/>
          <w:lang w:val="en-US" w:eastAsia="zh-CN"/>
        </w:rPr>
        <w:t>(</w:t>
      </w:r>
      <w:r w:rsidRPr="008A3CAB">
        <w:rPr>
          <w:rFonts w:hint="eastAsia"/>
          <w:snapToGrid w:val="0"/>
          <w:sz w:val="22"/>
          <w:szCs w:val="22"/>
          <w:lang w:val="en-US" w:eastAsia="zh-CN"/>
        </w:rPr>
        <w:t>空对对</w:t>
      </w:r>
      <w:r w:rsidRPr="008A3CAB">
        <w:rPr>
          <w:snapToGrid w:val="0"/>
          <w:sz w:val="22"/>
          <w:szCs w:val="22"/>
          <w:lang w:val="en-US" w:eastAsia="zh-CN"/>
        </w:rPr>
        <w:t>)</w:t>
      </w:r>
      <w:r w:rsidRPr="008A3CAB">
        <w:rPr>
          <w:rFonts w:hint="eastAsia"/>
          <w:snapToGrid w:val="0"/>
          <w:sz w:val="22"/>
          <w:szCs w:val="22"/>
          <w:lang w:val="en-US" w:eastAsia="zh-CN"/>
        </w:rPr>
        <w:t>接收机</w:t>
      </w:r>
      <w:r w:rsidRPr="008A3CAB">
        <w:rPr>
          <w:rFonts w:hint="eastAsia"/>
          <w:sz w:val="22"/>
          <w:szCs w:val="22"/>
          <w:lang w:val="en-US" w:eastAsia="zh-CN"/>
        </w:rPr>
        <w:t>受到的卫星无线电导航业务</w:t>
      </w:r>
      <w:r w:rsidRPr="008A3CAB">
        <w:rPr>
          <w:rFonts w:hint="eastAsia"/>
          <w:snapToGrid w:val="0"/>
          <w:sz w:val="22"/>
          <w:szCs w:val="22"/>
          <w:lang w:val="en-US" w:eastAsia="zh-CN"/>
        </w:rPr>
        <w:t>以外无线电干扰源的射频干扰影响进行性能分析。</w:t>
      </w:r>
    </w:p>
    <w:p w:rsidR="00244D5C" w:rsidRPr="00BB6AF6" w:rsidRDefault="00244D5C" w:rsidP="00244D5C">
      <w:pPr>
        <w:pStyle w:val="Normalaftertitle"/>
        <w:rPr>
          <w:szCs w:val="24"/>
          <w:lang w:val="en-US" w:eastAsia="zh-CN"/>
        </w:rPr>
      </w:pPr>
      <w:r w:rsidRPr="00BB6AF6">
        <w:rPr>
          <w:rFonts w:hint="eastAsia"/>
          <w:szCs w:val="24"/>
          <w:lang w:val="en-US" w:eastAsia="zh-CN"/>
        </w:rPr>
        <w:t>国际电联无线电通信全会</w:t>
      </w:r>
      <w:r w:rsidRPr="00BB6AF6">
        <w:rPr>
          <w:szCs w:val="24"/>
          <w:lang w:val="en-US" w:eastAsia="zh-CN"/>
        </w:rPr>
        <w:t>，</w:t>
      </w:r>
    </w:p>
    <w:p w:rsidR="00244D5C" w:rsidRPr="00BB6AF6" w:rsidRDefault="00244D5C" w:rsidP="00244D5C">
      <w:pPr>
        <w:pStyle w:val="Call"/>
        <w:rPr>
          <w:rFonts w:ascii="STKaiti" w:eastAsia="STKaiti" w:hAnsi="STKaiti"/>
          <w:i w:val="0"/>
          <w:szCs w:val="24"/>
          <w:lang w:val="en-US" w:eastAsia="zh-CN"/>
        </w:rPr>
      </w:pPr>
      <w:r w:rsidRPr="00BB6AF6">
        <w:rPr>
          <w:rFonts w:ascii="STKaiti" w:eastAsia="STKaiti" w:hAnsi="STKaiti" w:hint="eastAsia"/>
          <w:i w:val="0"/>
          <w:szCs w:val="24"/>
          <w:lang w:val="en-US" w:eastAsia="zh-CN"/>
        </w:rPr>
        <w:t>考虑到</w:t>
      </w:r>
    </w:p>
    <w:p w:rsidR="00244D5C" w:rsidRPr="00BB6AF6" w:rsidRDefault="00244D5C" w:rsidP="00244D5C">
      <w:pPr>
        <w:rPr>
          <w:szCs w:val="24"/>
          <w:lang w:val="en-US" w:eastAsia="zh-CN"/>
        </w:rPr>
      </w:pPr>
      <w:r w:rsidRPr="00BB6AF6">
        <w:rPr>
          <w:szCs w:val="24"/>
          <w:lang w:val="en-US" w:eastAsia="zh-CN"/>
        </w:rPr>
        <w:t>a)</w:t>
      </w:r>
      <w:r w:rsidRPr="00BB6AF6">
        <w:rPr>
          <w:szCs w:val="24"/>
          <w:lang w:val="en-US" w:eastAsia="zh-CN"/>
        </w:rPr>
        <w:tab/>
      </w:r>
      <w:r w:rsidRPr="00BB6AF6">
        <w:rPr>
          <w:rFonts w:hint="eastAsia"/>
          <w:szCs w:val="24"/>
          <w:lang w:val="en-US" w:eastAsia="zh-CN"/>
        </w:rPr>
        <w:t>卫星无线电导航业务</w:t>
      </w:r>
      <w:r w:rsidRPr="00BB6AF6">
        <w:rPr>
          <w:rFonts w:hint="eastAsia"/>
          <w:szCs w:val="24"/>
          <w:lang w:val="en-US" w:eastAsia="zh-CN"/>
        </w:rPr>
        <w:t>(RNSS)</w:t>
      </w:r>
      <w:r w:rsidRPr="00BB6AF6">
        <w:rPr>
          <w:rFonts w:hint="eastAsia"/>
          <w:szCs w:val="24"/>
          <w:lang w:val="en-US" w:eastAsia="zh-CN"/>
        </w:rPr>
        <w:t>的系统和网络在全球范围内为许多定位、导航和定时应用提供准确信息，包括某些频段的安全性能以及在某些环境和应用情况下的安全性能；</w:t>
      </w:r>
    </w:p>
    <w:p w:rsidR="00244D5C" w:rsidRPr="00BB6AF6" w:rsidRDefault="00244D5C" w:rsidP="00244D5C">
      <w:pPr>
        <w:rPr>
          <w:szCs w:val="24"/>
          <w:lang w:val="en-US" w:eastAsia="zh-CN"/>
        </w:rPr>
      </w:pPr>
      <w:r w:rsidRPr="00BB6AF6">
        <w:rPr>
          <w:szCs w:val="24"/>
          <w:lang w:val="en-US" w:eastAsia="ja-JP"/>
        </w:rPr>
        <w:t>b)</w:t>
      </w:r>
      <w:r w:rsidRPr="00BB6AF6">
        <w:rPr>
          <w:szCs w:val="24"/>
          <w:lang w:val="en-US" w:eastAsia="zh-CN"/>
        </w:rPr>
        <w:tab/>
      </w:r>
      <w:r w:rsidRPr="00BB6AF6">
        <w:rPr>
          <w:rFonts w:hint="eastAsia"/>
          <w:szCs w:val="24"/>
          <w:lang w:val="en-US" w:eastAsia="zh-CN"/>
        </w:rPr>
        <w:t>任何适当装备的地球站都可在全球范围内收到卫星无线电导航业务的系统和网络的导航信息；</w:t>
      </w:r>
    </w:p>
    <w:p w:rsidR="00244D5C" w:rsidRPr="00BB6AF6" w:rsidRDefault="00244D5C" w:rsidP="008A3CAB">
      <w:pPr>
        <w:rPr>
          <w:szCs w:val="24"/>
          <w:lang w:val="en-US" w:eastAsia="zh-CN"/>
        </w:rPr>
      </w:pPr>
      <w:r w:rsidRPr="00BB6AF6">
        <w:rPr>
          <w:szCs w:val="24"/>
          <w:lang w:val="en-US" w:eastAsia="ja-JP"/>
        </w:rPr>
        <w:t>c)</w:t>
      </w:r>
      <w:r w:rsidRPr="00BB6AF6">
        <w:rPr>
          <w:szCs w:val="24"/>
          <w:lang w:val="en-US" w:eastAsia="zh-CN"/>
        </w:rPr>
        <w:tab/>
      </w:r>
      <w:r w:rsidRPr="00BB6AF6">
        <w:rPr>
          <w:rFonts w:hint="eastAsia"/>
          <w:szCs w:val="24"/>
          <w:lang w:val="en-US" w:eastAsia="zh-CN"/>
        </w:rPr>
        <w:t>ITU-R M.1787</w:t>
      </w:r>
      <w:r w:rsidRPr="00BB6AF6">
        <w:rPr>
          <w:rFonts w:hint="eastAsia"/>
          <w:szCs w:val="24"/>
          <w:lang w:val="en-US" w:eastAsia="zh-CN"/>
        </w:rPr>
        <w:t>建议书提供了卫星无线电导航业务的系统和网络的技术说明以及在</w:t>
      </w:r>
      <w:r w:rsidRPr="00BB6AF6">
        <w:rPr>
          <w:rFonts w:hint="eastAsia"/>
          <w:szCs w:val="24"/>
          <w:lang w:val="en-US" w:eastAsia="zh-CN"/>
        </w:rPr>
        <w:t>1</w:t>
      </w:r>
      <w:r w:rsidR="008A3CAB">
        <w:rPr>
          <w:szCs w:val="24"/>
          <w:lang w:val="en-US" w:eastAsia="zh-CN"/>
        </w:rPr>
        <w:t> </w:t>
      </w:r>
      <w:r w:rsidRPr="00BB6AF6">
        <w:rPr>
          <w:rFonts w:hint="eastAsia"/>
          <w:szCs w:val="24"/>
          <w:lang w:val="en-US" w:eastAsia="zh-CN"/>
        </w:rPr>
        <w:t>164-1 215 MHz</w:t>
      </w:r>
      <w:r w:rsidRPr="00BB6AF6">
        <w:rPr>
          <w:rFonts w:hint="eastAsia"/>
          <w:szCs w:val="24"/>
          <w:lang w:val="en-US" w:eastAsia="zh-CN"/>
        </w:rPr>
        <w:t>、</w:t>
      </w:r>
      <w:r w:rsidRPr="00BB6AF6">
        <w:rPr>
          <w:rFonts w:hint="eastAsia"/>
          <w:szCs w:val="24"/>
          <w:lang w:val="en-US" w:eastAsia="zh-CN"/>
        </w:rPr>
        <w:t>1 215-1 300 MHz</w:t>
      </w:r>
      <w:r w:rsidRPr="00BB6AF6">
        <w:rPr>
          <w:rFonts w:hint="eastAsia"/>
          <w:szCs w:val="24"/>
          <w:lang w:val="en-US" w:eastAsia="zh-CN"/>
        </w:rPr>
        <w:t>和</w:t>
      </w:r>
      <w:r w:rsidRPr="00BB6AF6">
        <w:rPr>
          <w:rFonts w:hint="eastAsia"/>
          <w:szCs w:val="24"/>
          <w:lang w:val="en-US" w:eastAsia="zh-CN"/>
        </w:rPr>
        <w:t>1 559</w:t>
      </w:r>
      <w:r w:rsidRPr="00BB6AF6">
        <w:rPr>
          <w:szCs w:val="24"/>
          <w:lang w:val="en-US" w:eastAsia="zh-CN"/>
        </w:rPr>
        <w:t>-</w:t>
      </w:r>
      <w:r w:rsidRPr="00BB6AF6">
        <w:rPr>
          <w:rFonts w:hint="eastAsia"/>
          <w:szCs w:val="24"/>
          <w:lang w:val="en-US" w:eastAsia="zh-CN"/>
        </w:rPr>
        <w:t>1 610 MHz</w:t>
      </w:r>
      <w:r w:rsidRPr="00BB6AF6">
        <w:rPr>
          <w:rFonts w:hint="eastAsia"/>
          <w:szCs w:val="24"/>
          <w:lang w:val="en-US" w:eastAsia="zh-CN"/>
        </w:rPr>
        <w:t>频段内运行的发射空间电台的技术特性；</w:t>
      </w:r>
      <w:r w:rsidRPr="00BB6AF6">
        <w:rPr>
          <w:szCs w:val="24"/>
          <w:lang w:val="en-US" w:eastAsia="zh-CN"/>
        </w:rPr>
        <w:t xml:space="preserve"> </w:t>
      </w:r>
    </w:p>
    <w:p w:rsidR="00244D5C" w:rsidRPr="00BB6AF6" w:rsidRDefault="00244D5C" w:rsidP="008A3CAB">
      <w:pPr>
        <w:rPr>
          <w:szCs w:val="24"/>
          <w:lang w:val="en-US" w:eastAsia="zh-CN"/>
        </w:rPr>
      </w:pPr>
      <w:r w:rsidRPr="00BB6AF6">
        <w:rPr>
          <w:szCs w:val="24"/>
          <w:lang w:val="en-US" w:eastAsia="ja-JP"/>
        </w:rPr>
        <w:t>d)</w:t>
      </w:r>
      <w:r w:rsidRPr="00BB6AF6">
        <w:rPr>
          <w:szCs w:val="24"/>
          <w:lang w:val="en-US" w:eastAsia="zh-CN"/>
        </w:rPr>
        <w:tab/>
        <w:t>ITU-R </w:t>
      </w:r>
      <w:r w:rsidRPr="00BB6AF6">
        <w:rPr>
          <w:szCs w:val="24"/>
          <w:lang w:eastAsia="zh-CN"/>
        </w:rPr>
        <w:t>М</w:t>
      </w:r>
      <w:r w:rsidRPr="00BB6AF6">
        <w:rPr>
          <w:szCs w:val="24"/>
          <w:lang w:val="en-US" w:eastAsia="zh-CN"/>
        </w:rPr>
        <w:t>.1904</w:t>
      </w:r>
      <w:r w:rsidRPr="00BB6AF6">
        <w:rPr>
          <w:rFonts w:hint="eastAsia"/>
          <w:szCs w:val="24"/>
          <w:lang w:val="en-US" w:eastAsia="zh-CN"/>
        </w:rPr>
        <w:t>建议书提供了在</w:t>
      </w:r>
      <w:r w:rsidRPr="00BB6AF6">
        <w:rPr>
          <w:szCs w:val="24"/>
          <w:lang w:val="en-US" w:eastAsia="zh-CN"/>
        </w:rPr>
        <w:t>1 164-1 215 MHz</w:t>
      </w:r>
      <w:r w:rsidRPr="00BB6AF6">
        <w:rPr>
          <w:rFonts w:hint="eastAsia"/>
          <w:szCs w:val="24"/>
          <w:lang w:val="en-US" w:eastAsia="zh-CN"/>
        </w:rPr>
        <w:t>、</w:t>
      </w:r>
      <w:r w:rsidRPr="00BB6AF6">
        <w:rPr>
          <w:szCs w:val="24"/>
          <w:lang w:val="en-US" w:eastAsia="zh-CN"/>
        </w:rPr>
        <w:t>1 215-1 300 MHz</w:t>
      </w:r>
      <w:r w:rsidRPr="00BB6AF6">
        <w:rPr>
          <w:rFonts w:hint="eastAsia"/>
          <w:szCs w:val="24"/>
          <w:lang w:val="en-US" w:eastAsia="zh-CN"/>
        </w:rPr>
        <w:t>及</w:t>
      </w:r>
      <w:r w:rsidRPr="00BB6AF6">
        <w:rPr>
          <w:szCs w:val="24"/>
          <w:lang w:val="en-US" w:eastAsia="zh-CN"/>
        </w:rPr>
        <w:t>1 559</w:t>
      </w:r>
      <w:r w:rsidRPr="00BB6AF6">
        <w:rPr>
          <w:rFonts w:hint="eastAsia"/>
          <w:szCs w:val="24"/>
          <w:lang w:val="en-US" w:eastAsia="zh-CN"/>
        </w:rPr>
        <w:t>-</w:t>
      </w:r>
      <w:r w:rsidRPr="00BB6AF6">
        <w:rPr>
          <w:szCs w:val="24"/>
          <w:lang w:val="en-US" w:eastAsia="zh-CN"/>
        </w:rPr>
        <w:t>1 610 MHz</w:t>
      </w:r>
      <w:r w:rsidRPr="00BB6AF6">
        <w:rPr>
          <w:rFonts w:hint="eastAsia"/>
          <w:szCs w:val="24"/>
          <w:lang w:val="en-US" w:eastAsia="zh-CN"/>
        </w:rPr>
        <w:t>频段内运行的卫星无线电导航业务</w:t>
      </w:r>
      <w:r w:rsidRPr="00BB6AF6">
        <w:rPr>
          <w:rFonts w:hint="eastAsia"/>
          <w:szCs w:val="24"/>
          <w:lang w:val="en-US" w:eastAsia="zh-CN"/>
        </w:rPr>
        <w:t>(</w:t>
      </w:r>
      <w:r w:rsidRPr="00BB6AF6">
        <w:rPr>
          <w:rFonts w:hint="eastAsia"/>
          <w:szCs w:val="24"/>
          <w:lang w:val="en-US" w:eastAsia="zh-CN"/>
        </w:rPr>
        <w:t>空对空</w:t>
      </w:r>
      <w:r w:rsidRPr="00BB6AF6">
        <w:rPr>
          <w:rFonts w:hint="eastAsia"/>
          <w:szCs w:val="24"/>
          <w:lang w:val="en-US" w:eastAsia="zh-CN"/>
        </w:rPr>
        <w:t>)</w:t>
      </w:r>
      <w:r w:rsidRPr="00BB6AF6">
        <w:rPr>
          <w:rFonts w:hint="eastAsia"/>
          <w:szCs w:val="24"/>
          <w:lang w:val="en-US" w:eastAsia="zh-CN"/>
        </w:rPr>
        <w:t>接收空间电台的技术特性和保护标准；</w:t>
      </w:r>
    </w:p>
    <w:p w:rsidR="00244D5C" w:rsidRPr="00BB6AF6" w:rsidRDefault="00244D5C" w:rsidP="00244D5C">
      <w:pPr>
        <w:rPr>
          <w:szCs w:val="24"/>
          <w:lang w:val="en-US" w:eastAsia="zh-CN"/>
        </w:rPr>
      </w:pPr>
      <w:r w:rsidRPr="00BB6AF6">
        <w:rPr>
          <w:szCs w:val="24"/>
          <w:lang w:val="en-US" w:eastAsia="ja-JP"/>
        </w:rPr>
        <w:t>e)</w:t>
      </w:r>
      <w:r w:rsidRPr="00BB6AF6">
        <w:rPr>
          <w:szCs w:val="24"/>
          <w:lang w:val="en-US" w:eastAsia="zh-CN"/>
        </w:rPr>
        <w:tab/>
        <w:t>ITU-R M.1463</w:t>
      </w:r>
      <w:r w:rsidRPr="00BB6AF6">
        <w:rPr>
          <w:rFonts w:hint="eastAsia"/>
          <w:szCs w:val="24"/>
          <w:lang w:val="en-US" w:eastAsia="zh-CN"/>
        </w:rPr>
        <w:t>建议书包括了在</w:t>
      </w:r>
      <w:r w:rsidRPr="00BB6AF6">
        <w:rPr>
          <w:szCs w:val="24"/>
          <w:lang w:val="en-US" w:eastAsia="zh-CN"/>
        </w:rPr>
        <w:t>1 215-1 400 MHz</w:t>
      </w:r>
      <w:r w:rsidRPr="00BB6AF6">
        <w:rPr>
          <w:rFonts w:hint="eastAsia"/>
          <w:szCs w:val="24"/>
          <w:lang w:val="en-US" w:eastAsia="zh-CN"/>
        </w:rPr>
        <w:t>频段内运行的无线电测定系统的系统特性；</w:t>
      </w:r>
    </w:p>
    <w:p w:rsidR="00244D5C" w:rsidRPr="00BB6AF6" w:rsidRDefault="00244D5C" w:rsidP="00244D5C">
      <w:pPr>
        <w:rPr>
          <w:szCs w:val="24"/>
          <w:lang w:val="en-US" w:eastAsia="zh-CN"/>
        </w:rPr>
      </w:pPr>
      <w:r w:rsidRPr="00BB6AF6">
        <w:rPr>
          <w:szCs w:val="24"/>
          <w:lang w:val="en-US" w:eastAsia="ja-JP"/>
        </w:rPr>
        <w:t>f)</w:t>
      </w:r>
      <w:r w:rsidRPr="00BB6AF6">
        <w:rPr>
          <w:szCs w:val="24"/>
          <w:lang w:val="en-US" w:eastAsia="ja-JP"/>
        </w:rPr>
        <w:tab/>
        <w:t>ITU-R M.1901</w:t>
      </w:r>
      <w:r w:rsidRPr="00BB6AF6">
        <w:rPr>
          <w:rFonts w:hint="eastAsia"/>
          <w:szCs w:val="24"/>
          <w:lang w:val="en-US" w:eastAsia="zh-CN"/>
        </w:rPr>
        <w:t>建议书为本建议书及其他与在</w:t>
      </w:r>
      <w:r w:rsidRPr="00BB6AF6">
        <w:rPr>
          <w:szCs w:val="24"/>
          <w:lang w:val="en-US" w:eastAsia="zh-CN"/>
        </w:rPr>
        <w:t>1 164-1 215 MHz</w:t>
      </w:r>
      <w:r w:rsidRPr="00BB6AF6">
        <w:rPr>
          <w:rFonts w:hint="eastAsia"/>
          <w:szCs w:val="24"/>
          <w:lang w:val="en-US" w:eastAsia="zh-CN"/>
        </w:rPr>
        <w:t>、</w:t>
      </w:r>
      <w:r w:rsidRPr="00BB6AF6">
        <w:rPr>
          <w:szCs w:val="24"/>
          <w:lang w:val="en-US" w:eastAsia="zh-CN"/>
        </w:rPr>
        <w:t>1 215-1 300 MHz</w:t>
      </w:r>
      <w:r w:rsidRPr="00BB6AF6">
        <w:rPr>
          <w:rFonts w:hint="eastAsia"/>
          <w:szCs w:val="24"/>
          <w:lang w:val="en-US" w:eastAsia="zh-CN"/>
        </w:rPr>
        <w:t>、</w:t>
      </w:r>
      <w:r w:rsidRPr="00BB6AF6">
        <w:rPr>
          <w:szCs w:val="24"/>
          <w:lang w:val="en-US" w:eastAsia="zh-CN"/>
        </w:rPr>
        <w:t>1 559-1 610 MHz</w:t>
      </w:r>
      <w:r w:rsidRPr="00BB6AF6">
        <w:rPr>
          <w:rFonts w:hint="eastAsia"/>
          <w:szCs w:val="24"/>
          <w:lang w:val="en-US" w:eastAsia="zh-CN"/>
        </w:rPr>
        <w:t>、</w:t>
      </w:r>
      <w:r w:rsidRPr="00BB6AF6">
        <w:rPr>
          <w:szCs w:val="24"/>
          <w:lang w:val="en-US" w:eastAsia="zh-CN"/>
        </w:rPr>
        <w:t>5 000-5 010 MHz</w:t>
      </w:r>
      <w:r w:rsidRPr="00BB6AF6">
        <w:rPr>
          <w:rFonts w:hint="eastAsia"/>
          <w:szCs w:val="24"/>
          <w:lang w:val="en-US" w:eastAsia="zh-CN"/>
        </w:rPr>
        <w:t>和</w:t>
      </w:r>
      <w:r w:rsidRPr="00BB6AF6">
        <w:rPr>
          <w:szCs w:val="24"/>
          <w:lang w:val="en-US" w:eastAsia="zh-CN"/>
        </w:rPr>
        <w:t>5 010-5 030 MHz</w:t>
      </w:r>
      <w:r w:rsidRPr="00BB6AF6">
        <w:rPr>
          <w:rFonts w:hint="eastAsia"/>
          <w:szCs w:val="24"/>
          <w:lang w:val="en-US" w:eastAsia="zh-CN"/>
        </w:rPr>
        <w:t>频段内运行的卫星无线电导航业务系统和网络相关的</w:t>
      </w:r>
      <w:r w:rsidRPr="00BB6AF6">
        <w:rPr>
          <w:szCs w:val="24"/>
          <w:lang w:val="en-US" w:eastAsia="zh-CN"/>
        </w:rPr>
        <w:t>ITU-R</w:t>
      </w:r>
      <w:r w:rsidRPr="00BB6AF6">
        <w:rPr>
          <w:rFonts w:hint="eastAsia"/>
          <w:szCs w:val="24"/>
          <w:lang w:val="en-US" w:eastAsia="zh-CN"/>
        </w:rPr>
        <w:t>建议书提供了指导，</w:t>
      </w:r>
    </w:p>
    <w:p w:rsidR="00244D5C" w:rsidRPr="00BB6AF6" w:rsidRDefault="00244D5C" w:rsidP="00244D5C">
      <w:pPr>
        <w:pStyle w:val="Call"/>
        <w:rPr>
          <w:rFonts w:ascii="STKaiti" w:eastAsia="STKaiti" w:hAnsi="STKaiti"/>
          <w:i w:val="0"/>
          <w:szCs w:val="24"/>
          <w:lang w:val="en-US" w:eastAsia="zh-CN"/>
        </w:rPr>
      </w:pPr>
      <w:r w:rsidRPr="00BB6AF6">
        <w:rPr>
          <w:rFonts w:ascii="STKaiti" w:eastAsia="STKaiti" w:hAnsi="STKaiti" w:hint="eastAsia"/>
          <w:i w:val="0"/>
          <w:szCs w:val="24"/>
          <w:lang w:val="en-US" w:eastAsia="zh-CN"/>
        </w:rPr>
        <w:t>认识到</w:t>
      </w:r>
    </w:p>
    <w:p w:rsidR="00244D5C" w:rsidRPr="00BB6AF6" w:rsidRDefault="00244D5C" w:rsidP="00244D5C">
      <w:pPr>
        <w:rPr>
          <w:szCs w:val="24"/>
          <w:lang w:val="en-US" w:eastAsia="zh-CN"/>
        </w:rPr>
      </w:pPr>
      <w:r w:rsidRPr="00BB6AF6">
        <w:rPr>
          <w:szCs w:val="24"/>
          <w:lang w:val="en-US" w:eastAsia="zh-CN"/>
        </w:rPr>
        <w:t>a)</w:t>
      </w:r>
      <w:r w:rsidRPr="00BB6AF6">
        <w:rPr>
          <w:szCs w:val="24"/>
          <w:lang w:val="en-US" w:eastAsia="zh-CN"/>
        </w:rPr>
        <w:tab/>
        <w:t>1 215-1 300 MHz</w:t>
      </w:r>
      <w:r w:rsidRPr="00BB6AF6">
        <w:rPr>
          <w:rFonts w:hint="eastAsia"/>
          <w:szCs w:val="24"/>
          <w:lang w:val="en-US" w:eastAsia="zh-CN"/>
        </w:rPr>
        <w:t>频段在所有三个区域内划分给作为主要业务的卫星地球探测业务</w:t>
      </w:r>
      <w:r w:rsidRPr="00BB6AF6">
        <w:rPr>
          <w:rFonts w:hint="eastAsia"/>
          <w:szCs w:val="24"/>
          <w:lang w:val="en-US" w:eastAsia="zh-CN"/>
        </w:rPr>
        <w:t>(</w:t>
      </w:r>
      <w:r w:rsidRPr="00BB6AF6">
        <w:rPr>
          <w:szCs w:val="24"/>
          <w:lang w:val="en-US" w:eastAsia="zh-CN"/>
        </w:rPr>
        <w:t>EESS</w:t>
      </w:r>
      <w:r w:rsidRPr="00BB6AF6">
        <w:rPr>
          <w:rFonts w:hint="eastAsia"/>
          <w:szCs w:val="24"/>
          <w:lang w:val="en-US" w:eastAsia="zh-CN"/>
        </w:rPr>
        <w:t xml:space="preserve">) </w:t>
      </w:r>
      <w:r w:rsidR="00BB6AF6">
        <w:rPr>
          <w:rFonts w:hint="eastAsia"/>
          <w:szCs w:val="24"/>
          <w:lang w:val="en-US" w:eastAsia="zh-CN"/>
        </w:rPr>
        <w:t>（</w:t>
      </w:r>
      <w:r w:rsidRPr="00BB6AF6">
        <w:rPr>
          <w:rFonts w:hint="eastAsia"/>
          <w:szCs w:val="24"/>
          <w:lang w:val="en-US" w:eastAsia="zh-CN"/>
        </w:rPr>
        <w:t>有源</w:t>
      </w:r>
      <w:r w:rsidR="00BB6AF6">
        <w:rPr>
          <w:rFonts w:hint="eastAsia"/>
          <w:szCs w:val="24"/>
          <w:lang w:val="en-US" w:eastAsia="zh-CN"/>
        </w:rPr>
        <w:t>）</w:t>
      </w:r>
      <w:r w:rsidRPr="00BB6AF6">
        <w:rPr>
          <w:rFonts w:hint="eastAsia"/>
          <w:szCs w:val="24"/>
          <w:lang w:val="en-US" w:eastAsia="zh-CN"/>
        </w:rPr>
        <w:t>、无线电定位业务、卫星无线电导航业务</w:t>
      </w:r>
      <w:r w:rsidR="00BB6AF6">
        <w:rPr>
          <w:rFonts w:hint="eastAsia"/>
          <w:szCs w:val="24"/>
          <w:lang w:val="en-US" w:eastAsia="zh-CN"/>
        </w:rPr>
        <w:t>（</w:t>
      </w:r>
      <w:r w:rsidRPr="00BB6AF6">
        <w:rPr>
          <w:rFonts w:hint="eastAsia"/>
          <w:szCs w:val="24"/>
          <w:lang w:val="en-US" w:eastAsia="zh-CN"/>
        </w:rPr>
        <w:t>空对地和空对空</w:t>
      </w:r>
      <w:r w:rsidR="00BB6AF6">
        <w:rPr>
          <w:rFonts w:hint="eastAsia"/>
          <w:szCs w:val="24"/>
          <w:lang w:val="en-US" w:eastAsia="zh-CN"/>
        </w:rPr>
        <w:t>）</w:t>
      </w:r>
      <w:r w:rsidRPr="00BB6AF6">
        <w:rPr>
          <w:rFonts w:hint="eastAsia"/>
          <w:szCs w:val="24"/>
          <w:lang w:val="en-US" w:eastAsia="zh-CN"/>
        </w:rPr>
        <w:t>以及空间研究业务</w:t>
      </w:r>
      <w:r w:rsidR="00BB6AF6">
        <w:rPr>
          <w:rFonts w:hint="eastAsia"/>
          <w:szCs w:val="24"/>
          <w:lang w:val="en-US" w:eastAsia="zh-CN"/>
        </w:rPr>
        <w:t>（</w:t>
      </w:r>
      <w:r w:rsidRPr="00BB6AF6">
        <w:rPr>
          <w:rFonts w:hint="eastAsia"/>
          <w:szCs w:val="24"/>
          <w:lang w:val="en-US" w:eastAsia="zh-CN"/>
        </w:rPr>
        <w:t>有源</w:t>
      </w:r>
      <w:r w:rsidR="00BB6AF6">
        <w:rPr>
          <w:rFonts w:hint="eastAsia"/>
          <w:szCs w:val="24"/>
          <w:lang w:val="en-US" w:eastAsia="zh-CN"/>
        </w:rPr>
        <w:t>）</w:t>
      </w:r>
      <w:r w:rsidRPr="00BB6AF6">
        <w:rPr>
          <w:rFonts w:hint="eastAsia"/>
          <w:szCs w:val="24"/>
          <w:lang w:val="en-US" w:eastAsia="zh-CN"/>
        </w:rPr>
        <w:t>；</w:t>
      </w:r>
    </w:p>
    <w:p w:rsidR="00244D5C" w:rsidRPr="00BB6AF6" w:rsidRDefault="00244D5C" w:rsidP="00244D5C">
      <w:pPr>
        <w:rPr>
          <w:szCs w:val="24"/>
          <w:lang w:val="en-US" w:eastAsia="ja-JP"/>
        </w:rPr>
      </w:pPr>
      <w:r w:rsidRPr="00BB6AF6">
        <w:rPr>
          <w:szCs w:val="24"/>
          <w:lang w:val="en-US" w:eastAsia="ja-JP"/>
        </w:rPr>
        <w:t>b</w:t>
      </w:r>
      <w:r w:rsidRPr="00BB6AF6">
        <w:rPr>
          <w:szCs w:val="24"/>
          <w:lang w:val="en-US" w:eastAsia="zh-CN"/>
        </w:rPr>
        <w:t>)</w:t>
      </w:r>
      <w:r w:rsidRPr="00BB6AF6">
        <w:rPr>
          <w:szCs w:val="24"/>
          <w:lang w:val="en-US" w:eastAsia="zh-CN"/>
        </w:rPr>
        <w:tab/>
      </w:r>
      <w:r w:rsidRPr="00BB6AF6">
        <w:rPr>
          <w:rFonts w:hint="eastAsia"/>
          <w:szCs w:val="24"/>
          <w:lang w:val="en-US" w:eastAsia="zh-CN"/>
        </w:rPr>
        <w:t>在一些国家，</w:t>
      </w:r>
      <w:r w:rsidRPr="00BB6AF6">
        <w:rPr>
          <w:szCs w:val="24"/>
          <w:lang w:val="en-US" w:eastAsia="zh-CN"/>
        </w:rPr>
        <w:t>1 215-1 300 MHz</w:t>
      </w:r>
      <w:r w:rsidRPr="00BB6AF6">
        <w:rPr>
          <w:rFonts w:hint="eastAsia"/>
          <w:szCs w:val="24"/>
          <w:lang w:val="en-US" w:eastAsia="zh-CN"/>
        </w:rPr>
        <w:t>频段还包括对固定与移动业务和</w:t>
      </w:r>
      <w:r w:rsidRPr="00BB6AF6">
        <w:rPr>
          <w:szCs w:val="24"/>
          <w:lang w:val="en-US" w:eastAsia="zh-CN"/>
        </w:rPr>
        <w:t>/</w:t>
      </w:r>
      <w:r w:rsidRPr="00BB6AF6">
        <w:rPr>
          <w:rFonts w:hint="eastAsia"/>
          <w:szCs w:val="24"/>
          <w:lang w:val="en-US" w:eastAsia="zh-CN"/>
        </w:rPr>
        <w:t>或对无线电导航业务</w:t>
      </w:r>
      <w:r w:rsidR="00BB6AF6">
        <w:rPr>
          <w:rFonts w:hint="eastAsia"/>
          <w:szCs w:val="24"/>
          <w:lang w:val="en-US" w:eastAsia="zh-CN"/>
        </w:rPr>
        <w:t>（</w:t>
      </w:r>
      <w:r w:rsidRPr="00BB6AF6">
        <w:rPr>
          <w:rFonts w:hint="eastAsia"/>
          <w:szCs w:val="24"/>
          <w:lang w:val="en-US" w:eastAsia="zh-CN"/>
        </w:rPr>
        <w:t>在某些情况下限于在该频段某一部分使用的航空无线电导航应用</w:t>
      </w:r>
      <w:r w:rsidR="00BB6AF6">
        <w:rPr>
          <w:szCs w:val="24"/>
          <w:lang w:val="en-US" w:eastAsia="zh-CN"/>
        </w:rPr>
        <w:t>）</w:t>
      </w:r>
      <w:r w:rsidRPr="00BB6AF6">
        <w:rPr>
          <w:rFonts w:hint="eastAsia"/>
          <w:szCs w:val="24"/>
          <w:lang w:val="en-US" w:eastAsia="zh-CN"/>
        </w:rPr>
        <w:t>的主要划分；</w:t>
      </w:r>
    </w:p>
    <w:p w:rsidR="00244D5C" w:rsidRPr="00BB6AF6" w:rsidRDefault="00244D5C" w:rsidP="00244D5C">
      <w:pPr>
        <w:rPr>
          <w:szCs w:val="24"/>
          <w:lang w:val="en-US" w:eastAsia="zh-CN"/>
        </w:rPr>
      </w:pPr>
      <w:r w:rsidRPr="00BB6AF6">
        <w:rPr>
          <w:szCs w:val="24"/>
          <w:lang w:val="en-US" w:eastAsia="zh-CN"/>
        </w:rPr>
        <w:t>c)</w:t>
      </w:r>
      <w:r w:rsidRPr="00BB6AF6">
        <w:rPr>
          <w:szCs w:val="24"/>
          <w:lang w:val="en-US" w:eastAsia="zh-CN"/>
        </w:rPr>
        <w:tab/>
      </w:r>
      <w:r w:rsidRPr="00BB6AF6">
        <w:rPr>
          <w:rFonts w:hint="eastAsia"/>
          <w:szCs w:val="24"/>
          <w:lang w:val="en-US" w:eastAsia="zh-CN"/>
        </w:rPr>
        <w:t>《无线电规则》</w:t>
      </w:r>
      <w:r w:rsidRPr="00BB6AF6">
        <w:rPr>
          <w:rFonts w:hint="eastAsia"/>
          <w:szCs w:val="24"/>
          <w:lang w:val="en-US" w:eastAsia="zh-CN"/>
        </w:rPr>
        <w:t>(</w:t>
      </w:r>
      <w:r w:rsidRPr="00BB6AF6">
        <w:rPr>
          <w:szCs w:val="24"/>
          <w:lang w:val="en-US" w:eastAsia="zh-CN"/>
        </w:rPr>
        <w:t>RR</w:t>
      </w:r>
      <w:r w:rsidRPr="00BB6AF6">
        <w:rPr>
          <w:rFonts w:hint="eastAsia"/>
          <w:szCs w:val="24"/>
          <w:lang w:val="en-US" w:eastAsia="zh-CN"/>
        </w:rPr>
        <w:t>)</w:t>
      </w:r>
      <w:r w:rsidRPr="00BB6AF6">
        <w:rPr>
          <w:rFonts w:hint="eastAsia"/>
          <w:szCs w:val="24"/>
          <w:lang w:val="en-US" w:eastAsia="zh-CN"/>
        </w:rPr>
        <w:t>第</w:t>
      </w:r>
      <w:r w:rsidRPr="00BB6AF6">
        <w:rPr>
          <w:b/>
          <w:bCs/>
          <w:szCs w:val="24"/>
          <w:lang w:val="en-US" w:eastAsia="zh-CN"/>
        </w:rPr>
        <w:t>5.329</w:t>
      </w:r>
      <w:r w:rsidRPr="00BB6AF6">
        <w:rPr>
          <w:rFonts w:hint="eastAsia"/>
          <w:bCs/>
          <w:szCs w:val="24"/>
          <w:lang w:val="en-US" w:eastAsia="zh-CN"/>
        </w:rPr>
        <w:t>款</w:t>
      </w:r>
      <w:r w:rsidRPr="00BB6AF6">
        <w:rPr>
          <w:rFonts w:hint="eastAsia"/>
          <w:szCs w:val="24"/>
          <w:lang w:val="en-US" w:eastAsia="zh-CN"/>
        </w:rPr>
        <w:t>规定：“使用</w:t>
      </w:r>
      <w:r w:rsidRPr="00BB6AF6">
        <w:rPr>
          <w:szCs w:val="24"/>
          <w:lang w:val="en-US" w:eastAsia="zh-CN"/>
        </w:rPr>
        <w:t>1 215-1 300 MHz</w:t>
      </w:r>
      <w:r w:rsidRPr="00BB6AF6">
        <w:rPr>
          <w:rFonts w:hint="eastAsia"/>
          <w:szCs w:val="24"/>
          <w:lang w:val="en-US" w:eastAsia="zh-CN"/>
        </w:rPr>
        <w:t>频段内的卫星无线电导航业务须符合的条件是不对按照《无线电规则》第</w:t>
      </w:r>
      <w:r w:rsidRPr="00BB6AF6">
        <w:rPr>
          <w:b/>
          <w:szCs w:val="24"/>
          <w:lang w:val="en-US" w:eastAsia="zh-CN"/>
        </w:rPr>
        <w:t>5.331</w:t>
      </w:r>
      <w:r w:rsidRPr="00BB6AF6">
        <w:rPr>
          <w:rFonts w:hint="eastAsia"/>
          <w:szCs w:val="24"/>
          <w:lang w:val="en-US" w:eastAsia="zh-CN"/>
        </w:rPr>
        <w:t>款核准的无线电导航业务产生有害</w:t>
      </w:r>
      <w:r w:rsidRPr="00BB6AF6">
        <w:rPr>
          <w:rFonts w:hint="eastAsia"/>
          <w:szCs w:val="24"/>
          <w:lang w:val="en-US" w:eastAsia="zh-CN"/>
        </w:rPr>
        <w:lastRenderedPageBreak/>
        <w:t>干扰或提出保护要求。而且，使用</w:t>
      </w:r>
      <w:r w:rsidRPr="00BB6AF6">
        <w:rPr>
          <w:szCs w:val="24"/>
          <w:lang w:val="en-US" w:eastAsia="zh-CN"/>
        </w:rPr>
        <w:t>1 215-1 300 </w:t>
      </w:r>
      <w:r w:rsidRPr="00BB6AF6">
        <w:rPr>
          <w:rFonts w:hint="eastAsia"/>
          <w:szCs w:val="24"/>
          <w:lang w:val="en-US" w:eastAsia="zh-CN"/>
        </w:rPr>
        <w:t>MHz</w:t>
      </w:r>
      <w:r w:rsidRPr="00BB6AF6">
        <w:rPr>
          <w:rFonts w:hint="eastAsia"/>
          <w:szCs w:val="24"/>
          <w:lang w:val="en-US" w:eastAsia="zh-CN"/>
        </w:rPr>
        <w:t>频段内的卫星无线电导航业务须符合的条件是不对无线电定位业务产生有害干扰。《无线电规则》第</w:t>
      </w:r>
      <w:r w:rsidRPr="00BB6AF6">
        <w:rPr>
          <w:szCs w:val="24"/>
          <w:lang w:val="en-US" w:eastAsia="zh-CN"/>
        </w:rPr>
        <w:t>5.43</w:t>
      </w:r>
      <w:r w:rsidRPr="00BB6AF6">
        <w:rPr>
          <w:rFonts w:hint="eastAsia"/>
          <w:szCs w:val="24"/>
          <w:lang w:val="en-US" w:eastAsia="zh-CN"/>
        </w:rPr>
        <w:t>款对无线电定位业务不适用。第</w:t>
      </w:r>
      <w:r w:rsidRPr="00BB6AF6">
        <w:rPr>
          <w:szCs w:val="24"/>
          <w:lang w:val="en-US" w:eastAsia="zh-CN"/>
        </w:rPr>
        <w:t>608</w:t>
      </w:r>
      <w:r w:rsidRPr="00BB6AF6">
        <w:rPr>
          <w:rFonts w:hint="eastAsia"/>
          <w:szCs w:val="24"/>
          <w:lang w:val="en-US" w:eastAsia="zh-CN"/>
        </w:rPr>
        <w:t>号决议</w:t>
      </w:r>
      <w:r w:rsidRPr="00BB6AF6">
        <w:rPr>
          <w:rFonts w:hint="eastAsia"/>
          <w:szCs w:val="24"/>
          <w:lang w:val="en-US" w:eastAsia="zh-CN"/>
        </w:rPr>
        <w:t>(</w:t>
      </w:r>
      <w:r w:rsidRPr="00BB6AF6">
        <w:rPr>
          <w:szCs w:val="24"/>
          <w:lang w:val="en-US" w:eastAsia="zh-CN"/>
        </w:rPr>
        <w:t>WRC</w:t>
      </w:r>
      <w:r w:rsidRPr="00BB6AF6">
        <w:rPr>
          <w:rFonts w:hint="eastAsia"/>
          <w:szCs w:val="24"/>
          <w:lang w:val="en-US" w:eastAsia="zh-CN"/>
        </w:rPr>
        <w:t>-</w:t>
      </w:r>
      <w:r w:rsidRPr="00BB6AF6">
        <w:rPr>
          <w:szCs w:val="24"/>
          <w:lang w:val="en-US" w:eastAsia="zh-CN"/>
        </w:rPr>
        <w:t>03</w:t>
      </w:r>
      <w:r w:rsidRPr="00BB6AF6">
        <w:rPr>
          <w:rFonts w:hint="eastAsia"/>
          <w:szCs w:val="24"/>
          <w:lang w:val="en-US" w:eastAsia="zh-CN"/>
        </w:rPr>
        <w:t>)</w:t>
      </w:r>
      <w:r w:rsidRPr="00BB6AF6">
        <w:rPr>
          <w:rFonts w:hint="eastAsia"/>
          <w:szCs w:val="24"/>
          <w:lang w:val="en-US" w:eastAsia="zh-CN"/>
        </w:rPr>
        <w:t>适用”；</w:t>
      </w:r>
    </w:p>
    <w:p w:rsidR="00244D5C" w:rsidRPr="00BB6AF6" w:rsidRDefault="00244D5C" w:rsidP="00244D5C">
      <w:pPr>
        <w:rPr>
          <w:szCs w:val="24"/>
          <w:lang w:val="en-US" w:eastAsia="zh-CN"/>
        </w:rPr>
      </w:pPr>
      <w:r w:rsidRPr="00BB6AF6">
        <w:rPr>
          <w:szCs w:val="24"/>
          <w:lang w:val="en-US" w:eastAsia="ja-JP"/>
        </w:rPr>
        <w:t>d)</w:t>
      </w:r>
      <w:r w:rsidRPr="00BB6AF6">
        <w:rPr>
          <w:szCs w:val="24"/>
          <w:lang w:val="en-US" w:eastAsia="ja-JP"/>
        </w:rPr>
        <w:tab/>
      </w:r>
      <w:r w:rsidRPr="00BB6AF6">
        <w:rPr>
          <w:rFonts w:hint="eastAsia"/>
          <w:szCs w:val="24"/>
          <w:lang w:val="en-US" w:eastAsia="zh-CN"/>
        </w:rPr>
        <w:t>《无线电规则》第</w:t>
      </w:r>
      <w:r w:rsidRPr="00BB6AF6">
        <w:rPr>
          <w:b/>
          <w:bCs/>
          <w:szCs w:val="24"/>
          <w:lang w:val="en-US" w:eastAsia="ja-JP"/>
        </w:rPr>
        <w:t>5.332</w:t>
      </w:r>
      <w:r w:rsidRPr="00BB6AF6">
        <w:rPr>
          <w:rFonts w:hint="eastAsia"/>
          <w:bCs/>
          <w:szCs w:val="24"/>
          <w:lang w:val="en-US" w:eastAsia="zh-CN"/>
        </w:rPr>
        <w:t>款规定</w:t>
      </w:r>
      <w:r w:rsidRPr="00BB6AF6">
        <w:rPr>
          <w:rFonts w:hint="eastAsia"/>
          <w:szCs w:val="24"/>
          <w:lang w:val="en-US" w:eastAsia="zh-CN"/>
        </w:rPr>
        <w:t>，在</w:t>
      </w:r>
      <w:r w:rsidRPr="00BB6AF6">
        <w:rPr>
          <w:szCs w:val="24"/>
          <w:lang w:val="en-US" w:eastAsia="ja-JP"/>
        </w:rPr>
        <w:t>1 215-1 260 MHz</w:t>
      </w:r>
      <w:r w:rsidRPr="00BB6AF6">
        <w:rPr>
          <w:rFonts w:hint="eastAsia"/>
          <w:szCs w:val="24"/>
          <w:lang w:val="en-US" w:eastAsia="zh-CN"/>
        </w:rPr>
        <w:t>频段内的卫星地球探测</w:t>
      </w:r>
      <w:r w:rsidR="00BB6AF6">
        <w:rPr>
          <w:rFonts w:hint="eastAsia"/>
          <w:szCs w:val="24"/>
          <w:lang w:val="en-US" w:eastAsia="zh-CN"/>
        </w:rPr>
        <w:t>（</w:t>
      </w:r>
      <w:r w:rsidRPr="00BB6AF6">
        <w:rPr>
          <w:rFonts w:hint="eastAsia"/>
          <w:szCs w:val="24"/>
          <w:lang w:val="en-US" w:eastAsia="zh-CN"/>
        </w:rPr>
        <w:t>有源</w:t>
      </w:r>
      <w:r w:rsidR="00BB6AF6">
        <w:rPr>
          <w:rFonts w:hint="eastAsia"/>
          <w:szCs w:val="24"/>
          <w:lang w:val="en-US" w:eastAsia="zh-CN"/>
        </w:rPr>
        <w:t>）</w:t>
      </w:r>
      <w:r w:rsidRPr="00BB6AF6">
        <w:rPr>
          <w:rFonts w:hint="eastAsia"/>
          <w:szCs w:val="24"/>
          <w:lang w:val="en-US" w:eastAsia="zh-CN"/>
        </w:rPr>
        <w:t>不应对卫星无线电导航业务产生有害干扰，</w:t>
      </w:r>
    </w:p>
    <w:p w:rsidR="00244D5C" w:rsidRPr="00BB6AF6" w:rsidRDefault="00244D5C" w:rsidP="00244D5C">
      <w:pPr>
        <w:pStyle w:val="Call"/>
        <w:tabs>
          <w:tab w:val="clear" w:pos="1985"/>
          <w:tab w:val="left" w:pos="6585"/>
        </w:tabs>
        <w:rPr>
          <w:rFonts w:ascii="STKaiti" w:eastAsia="STKaiti" w:hAnsi="STKaiti"/>
          <w:i w:val="0"/>
          <w:szCs w:val="24"/>
          <w:lang w:val="en-US" w:eastAsia="zh-CN"/>
        </w:rPr>
      </w:pPr>
      <w:r w:rsidRPr="00BB6AF6">
        <w:rPr>
          <w:rFonts w:ascii="STKaiti" w:eastAsia="STKaiti" w:hAnsi="STKaiti" w:hint="eastAsia"/>
          <w:i w:val="0"/>
          <w:szCs w:val="24"/>
          <w:lang w:val="en-US" w:eastAsia="zh-CN"/>
        </w:rPr>
        <w:t>注意到</w:t>
      </w:r>
    </w:p>
    <w:p w:rsidR="00244D5C" w:rsidRPr="00BB6AF6" w:rsidRDefault="00244D5C" w:rsidP="00BB6AF6">
      <w:pPr>
        <w:ind w:firstLineChars="200" w:firstLine="480"/>
        <w:rPr>
          <w:szCs w:val="24"/>
          <w:lang w:val="en-US" w:eastAsia="ja-JP"/>
        </w:rPr>
      </w:pPr>
      <w:r w:rsidRPr="00BB6AF6">
        <w:rPr>
          <w:szCs w:val="24"/>
          <w:lang w:val="en-US" w:eastAsia="ja-JP"/>
        </w:rPr>
        <w:t>ITU-R RS.1749</w:t>
      </w:r>
      <w:r w:rsidRPr="00BB6AF6">
        <w:rPr>
          <w:rFonts w:hint="eastAsia"/>
          <w:szCs w:val="24"/>
          <w:lang w:val="en-US" w:eastAsia="zh-CN"/>
        </w:rPr>
        <w:t>建议书包括各种在</w:t>
      </w:r>
      <w:r w:rsidRPr="00BB6AF6">
        <w:rPr>
          <w:szCs w:val="24"/>
          <w:lang w:val="en-US" w:eastAsia="ja-JP"/>
        </w:rPr>
        <w:t>1 215-1 300 MHz</w:t>
      </w:r>
      <w:r w:rsidRPr="00BB6AF6">
        <w:rPr>
          <w:rFonts w:hint="eastAsia"/>
          <w:szCs w:val="24"/>
          <w:lang w:val="en-US" w:eastAsia="zh-CN"/>
        </w:rPr>
        <w:t>频段内的星载合成孔径雷达的特性，而</w:t>
      </w:r>
      <w:r w:rsidRPr="00BB6AF6">
        <w:rPr>
          <w:szCs w:val="24"/>
          <w:lang w:val="en-US" w:eastAsia="ja-JP"/>
        </w:rPr>
        <w:t>ITU-R RS.1347</w:t>
      </w:r>
      <w:r w:rsidRPr="00BB6AF6">
        <w:rPr>
          <w:rFonts w:hint="eastAsia"/>
          <w:szCs w:val="24"/>
          <w:lang w:val="en-US" w:eastAsia="zh-CN"/>
        </w:rPr>
        <w:t>建议书建议，根据包括地面兼容性测试的证实，认为在</w:t>
      </w:r>
      <w:r w:rsidRPr="00BB6AF6">
        <w:rPr>
          <w:szCs w:val="24"/>
          <w:lang w:val="en-US" w:eastAsia="ja-JP"/>
        </w:rPr>
        <w:t>1 215-1 </w:t>
      </w:r>
      <w:r w:rsidRPr="00BB6AF6">
        <w:rPr>
          <w:szCs w:val="24"/>
          <w:lang w:val="en-US" w:eastAsia="zh-CN"/>
        </w:rPr>
        <w:t>260</w:t>
      </w:r>
      <w:r w:rsidRPr="00BB6AF6">
        <w:rPr>
          <w:szCs w:val="24"/>
          <w:lang w:val="en-US" w:eastAsia="ja-JP"/>
        </w:rPr>
        <w:t xml:space="preserve"> MHz</w:t>
      </w:r>
      <w:r w:rsidRPr="00BB6AF6">
        <w:rPr>
          <w:rFonts w:hint="eastAsia"/>
          <w:szCs w:val="24"/>
          <w:lang w:val="en-US" w:eastAsia="zh-CN"/>
        </w:rPr>
        <w:t>频段内星载合成孔径雷达与</w:t>
      </w:r>
      <w:r w:rsidRPr="00BB6AF6">
        <w:rPr>
          <w:szCs w:val="24"/>
          <w:lang w:val="en-US" w:eastAsia="zh-CN"/>
        </w:rPr>
        <w:t>RNSS</w:t>
      </w:r>
      <w:r w:rsidRPr="00BB6AF6">
        <w:rPr>
          <w:rFonts w:hint="eastAsia"/>
          <w:szCs w:val="24"/>
          <w:lang w:val="en-US" w:eastAsia="zh-CN"/>
        </w:rPr>
        <w:t>的共享被是可行的，</w:t>
      </w:r>
    </w:p>
    <w:p w:rsidR="00244D5C" w:rsidRPr="00BB6AF6" w:rsidRDefault="00244D5C" w:rsidP="00244D5C">
      <w:pPr>
        <w:pStyle w:val="Call"/>
        <w:rPr>
          <w:rFonts w:ascii="STKaiti" w:eastAsia="STKaiti" w:hAnsi="STKaiti"/>
          <w:i w:val="0"/>
          <w:szCs w:val="24"/>
          <w:lang w:val="en-US" w:eastAsia="zh-CN"/>
        </w:rPr>
      </w:pPr>
      <w:r w:rsidRPr="00BB6AF6">
        <w:rPr>
          <w:rFonts w:ascii="STKaiti" w:eastAsia="STKaiti" w:hAnsi="STKaiti" w:hint="eastAsia"/>
          <w:i w:val="0"/>
          <w:szCs w:val="24"/>
          <w:lang w:val="en-US" w:eastAsia="zh-CN"/>
        </w:rPr>
        <w:t>建议</w:t>
      </w:r>
    </w:p>
    <w:p w:rsidR="00244D5C" w:rsidRPr="00BB6AF6" w:rsidRDefault="00244D5C" w:rsidP="00244D5C">
      <w:pPr>
        <w:rPr>
          <w:szCs w:val="24"/>
          <w:lang w:val="en-US" w:eastAsia="zh-CN"/>
        </w:rPr>
      </w:pPr>
      <w:r w:rsidRPr="00BB6AF6">
        <w:rPr>
          <w:b/>
          <w:snapToGrid w:val="0"/>
          <w:szCs w:val="24"/>
          <w:lang w:val="en-US" w:eastAsia="zh-CN"/>
        </w:rPr>
        <w:t>1</w:t>
      </w:r>
      <w:r w:rsidRPr="00BB6AF6">
        <w:rPr>
          <w:snapToGrid w:val="0"/>
          <w:szCs w:val="24"/>
          <w:lang w:val="en-US" w:eastAsia="zh-CN"/>
        </w:rPr>
        <w:tab/>
      </w:r>
      <w:r w:rsidRPr="00BB6AF6">
        <w:rPr>
          <w:rFonts w:hint="eastAsia"/>
          <w:snapToGrid w:val="0"/>
          <w:szCs w:val="24"/>
          <w:lang w:val="en-US" w:eastAsia="zh-CN"/>
        </w:rPr>
        <w:t>应采用附件</w:t>
      </w:r>
      <w:r w:rsidRPr="00BB6AF6">
        <w:rPr>
          <w:snapToGrid w:val="0"/>
          <w:szCs w:val="24"/>
          <w:lang w:val="en-US" w:eastAsia="zh-CN"/>
        </w:rPr>
        <w:t>1</w:t>
      </w:r>
      <w:r w:rsidRPr="00BB6AF6">
        <w:rPr>
          <w:rFonts w:hint="eastAsia"/>
          <w:snapToGrid w:val="0"/>
          <w:szCs w:val="24"/>
          <w:lang w:val="en-US" w:eastAsia="zh-CN"/>
        </w:rPr>
        <w:t>中给出的接收地球站的特性和保护标准对在</w:t>
      </w:r>
      <w:r w:rsidRPr="00BB6AF6">
        <w:rPr>
          <w:szCs w:val="24"/>
          <w:lang w:val="en-US" w:eastAsia="zh-CN"/>
        </w:rPr>
        <w:t>1 215-1 300 MHz</w:t>
      </w:r>
      <w:r w:rsidRPr="00BB6AF6">
        <w:rPr>
          <w:rFonts w:hint="eastAsia"/>
          <w:szCs w:val="24"/>
          <w:lang w:val="en-US" w:eastAsia="zh-CN"/>
        </w:rPr>
        <w:t>频段</w:t>
      </w:r>
      <w:r w:rsidRPr="00BB6AF6">
        <w:rPr>
          <w:rFonts w:hint="eastAsia"/>
          <w:caps/>
          <w:szCs w:val="24"/>
          <w:lang w:val="en-US" w:eastAsia="zh-CN"/>
        </w:rPr>
        <w:t>内运行</w:t>
      </w:r>
      <w:r w:rsidRPr="00BB6AF6">
        <w:rPr>
          <w:rFonts w:hint="eastAsia"/>
          <w:szCs w:val="24"/>
          <w:lang w:val="en-US" w:eastAsia="zh-CN"/>
        </w:rPr>
        <w:t>的卫星无线电导航业务</w:t>
      </w:r>
      <w:r w:rsidR="00BB6AF6">
        <w:rPr>
          <w:snapToGrid w:val="0"/>
          <w:szCs w:val="24"/>
          <w:lang w:val="en-US" w:eastAsia="zh-CN"/>
        </w:rPr>
        <w:t>（</w:t>
      </w:r>
      <w:r w:rsidRPr="00BB6AF6">
        <w:rPr>
          <w:rFonts w:hint="eastAsia"/>
          <w:snapToGrid w:val="0"/>
          <w:szCs w:val="24"/>
          <w:lang w:val="en-US" w:eastAsia="zh-CN"/>
        </w:rPr>
        <w:t>空对地</w:t>
      </w:r>
      <w:r w:rsidR="00BB6AF6">
        <w:rPr>
          <w:snapToGrid w:val="0"/>
          <w:szCs w:val="24"/>
          <w:lang w:val="en-US" w:eastAsia="zh-CN"/>
        </w:rPr>
        <w:t>）</w:t>
      </w:r>
      <w:r w:rsidRPr="00BB6AF6">
        <w:rPr>
          <w:rFonts w:hint="eastAsia"/>
          <w:snapToGrid w:val="0"/>
          <w:szCs w:val="24"/>
          <w:lang w:val="en-US" w:eastAsia="zh-CN"/>
        </w:rPr>
        <w:t>接收机</w:t>
      </w:r>
      <w:r w:rsidRPr="00BB6AF6">
        <w:rPr>
          <w:rFonts w:hint="eastAsia"/>
          <w:szCs w:val="24"/>
          <w:lang w:val="en-US" w:eastAsia="zh-CN"/>
        </w:rPr>
        <w:t>受到的卫星无线电导航业务</w:t>
      </w:r>
      <w:r w:rsidRPr="00BB6AF6">
        <w:rPr>
          <w:rFonts w:hint="eastAsia"/>
          <w:snapToGrid w:val="0"/>
          <w:szCs w:val="24"/>
          <w:lang w:val="en-US" w:eastAsia="zh-CN"/>
        </w:rPr>
        <w:t>以外无线电干扰源的干扰影响进行性能分析。</w:t>
      </w:r>
    </w:p>
    <w:p w:rsidR="00244D5C" w:rsidRPr="00903874" w:rsidRDefault="00244D5C" w:rsidP="00244D5C">
      <w:pPr>
        <w:rPr>
          <w:rFonts w:eastAsia="MS Mincho"/>
          <w:szCs w:val="24"/>
          <w:lang w:val="en-US" w:eastAsia="zh-CN"/>
        </w:rPr>
      </w:pPr>
    </w:p>
    <w:p w:rsidR="00244D5C" w:rsidRDefault="00244D5C" w:rsidP="00244D5C">
      <w:pPr>
        <w:rPr>
          <w:szCs w:val="24"/>
          <w:lang w:val="en-US" w:eastAsia="zh-CN"/>
        </w:rPr>
      </w:pPr>
    </w:p>
    <w:p w:rsidR="008A3CAB" w:rsidRPr="008A3CAB" w:rsidRDefault="008A3CAB" w:rsidP="00244D5C">
      <w:pPr>
        <w:rPr>
          <w:szCs w:val="24"/>
          <w:lang w:val="en-US" w:eastAsia="zh-CN"/>
        </w:rPr>
      </w:pPr>
    </w:p>
    <w:p w:rsidR="00244D5C" w:rsidRDefault="00244D5C" w:rsidP="00244D5C">
      <w:pPr>
        <w:pStyle w:val="AnnexNoTitle"/>
        <w:rPr>
          <w:lang w:val="en-US" w:eastAsia="zh-CN"/>
        </w:rPr>
      </w:pPr>
      <w:r>
        <w:rPr>
          <w:rFonts w:hint="eastAsia"/>
          <w:lang w:val="en-US" w:eastAsia="zh-CN"/>
        </w:rPr>
        <w:t>附件</w:t>
      </w:r>
      <w:r w:rsidRPr="00801229">
        <w:rPr>
          <w:rFonts w:eastAsia="MS Mincho"/>
          <w:lang w:val="en-US" w:eastAsia="zh-CN"/>
        </w:rPr>
        <w:t>1</w:t>
      </w:r>
      <w:r w:rsidRPr="00801229">
        <w:rPr>
          <w:lang w:val="en-US" w:eastAsia="zh-CN"/>
        </w:rPr>
        <w:br/>
      </w:r>
      <w:r>
        <w:rPr>
          <w:lang w:val="en-US" w:eastAsia="zh-CN"/>
        </w:rPr>
        <w:br/>
      </w:r>
      <w:r w:rsidRPr="00D90053">
        <w:rPr>
          <w:rFonts w:hint="eastAsia"/>
          <w:lang w:val="en-US" w:eastAsia="zh-CN"/>
        </w:rPr>
        <w:t>在</w:t>
      </w:r>
      <w:r w:rsidRPr="00D90053">
        <w:rPr>
          <w:lang w:val="en-US" w:eastAsia="zh-CN"/>
        </w:rPr>
        <w:t>1</w:t>
      </w:r>
      <w:r>
        <w:rPr>
          <w:lang w:val="en-US" w:eastAsia="zh-CN"/>
        </w:rPr>
        <w:t> </w:t>
      </w:r>
      <w:r w:rsidRPr="00D90053">
        <w:rPr>
          <w:lang w:val="en-US" w:eastAsia="zh-CN"/>
        </w:rPr>
        <w:t>215</w:t>
      </w:r>
      <w:r>
        <w:rPr>
          <w:lang w:val="en-US" w:eastAsia="zh-CN"/>
        </w:rPr>
        <w:t>-</w:t>
      </w:r>
      <w:r w:rsidRPr="00D90053">
        <w:rPr>
          <w:lang w:val="en-US" w:eastAsia="zh-CN"/>
        </w:rPr>
        <w:t>1</w:t>
      </w:r>
      <w:r>
        <w:rPr>
          <w:lang w:val="en-US" w:eastAsia="zh-CN"/>
        </w:rPr>
        <w:t> </w:t>
      </w:r>
      <w:r w:rsidRPr="00D90053">
        <w:rPr>
          <w:lang w:val="en-US" w:eastAsia="zh-CN"/>
        </w:rPr>
        <w:t>300</w:t>
      </w:r>
      <w:r>
        <w:rPr>
          <w:lang w:val="en-US" w:eastAsia="zh-CN"/>
        </w:rPr>
        <w:t xml:space="preserve"> MHz</w:t>
      </w:r>
      <w:r w:rsidRPr="00D90053">
        <w:rPr>
          <w:rFonts w:hint="eastAsia"/>
          <w:lang w:val="en-US" w:eastAsia="zh-CN"/>
        </w:rPr>
        <w:t>频段</w:t>
      </w:r>
      <w:r>
        <w:rPr>
          <w:rFonts w:hint="eastAsia"/>
          <w:lang w:val="en-US" w:eastAsia="zh-CN"/>
        </w:rPr>
        <w:t>内运行的卫星无线电导航业务（空对地）</w:t>
      </w:r>
      <w:r>
        <w:rPr>
          <w:lang w:val="en-US" w:eastAsia="zh-CN"/>
        </w:rPr>
        <w:br/>
      </w:r>
      <w:r>
        <w:rPr>
          <w:rFonts w:hint="eastAsia"/>
          <w:lang w:val="en-US" w:eastAsia="zh-CN"/>
        </w:rPr>
        <w:t>接收地球站</w:t>
      </w:r>
      <w:r w:rsidRPr="00D90053">
        <w:rPr>
          <w:rFonts w:hint="eastAsia"/>
          <w:lang w:val="en-US" w:eastAsia="zh-CN"/>
        </w:rPr>
        <w:t>的</w:t>
      </w:r>
      <w:r>
        <w:rPr>
          <w:rFonts w:hint="eastAsia"/>
          <w:lang w:val="en-US" w:eastAsia="zh-CN"/>
        </w:rPr>
        <w:t>技术特性和</w:t>
      </w:r>
      <w:r w:rsidRPr="00D90053">
        <w:rPr>
          <w:rFonts w:hint="eastAsia"/>
          <w:lang w:val="en-US" w:eastAsia="zh-CN"/>
        </w:rPr>
        <w:t>保护标准</w:t>
      </w:r>
    </w:p>
    <w:p w:rsidR="00244D5C" w:rsidRPr="00BB6AF6" w:rsidRDefault="00244D5C" w:rsidP="008A3CAB">
      <w:pPr>
        <w:pStyle w:val="Heading1"/>
        <w:rPr>
          <w:lang w:val="en-US" w:eastAsia="zh-CN"/>
        </w:rPr>
      </w:pPr>
      <w:r w:rsidRPr="00BB6AF6">
        <w:rPr>
          <w:lang w:val="en-US" w:eastAsia="zh-CN"/>
        </w:rPr>
        <w:t>1</w:t>
      </w:r>
      <w:r w:rsidRPr="00BB6AF6">
        <w:rPr>
          <w:lang w:val="en-US" w:eastAsia="zh-CN"/>
        </w:rPr>
        <w:tab/>
      </w:r>
      <w:r w:rsidRPr="008A3CAB">
        <w:rPr>
          <w:rFonts w:hint="eastAsia"/>
          <w:lang w:eastAsia="zh-CN"/>
        </w:rPr>
        <w:t>引言</w:t>
      </w:r>
    </w:p>
    <w:p w:rsidR="00244D5C" w:rsidRPr="00BB6AF6" w:rsidRDefault="00244D5C" w:rsidP="00BB6AF6">
      <w:pPr>
        <w:ind w:firstLineChars="200" w:firstLine="480"/>
        <w:rPr>
          <w:szCs w:val="24"/>
          <w:lang w:val="en-US" w:eastAsia="zh-CN"/>
        </w:rPr>
      </w:pPr>
      <w:r w:rsidRPr="00BB6AF6">
        <w:rPr>
          <w:rFonts w:hint="eastAsia"/>
          <w:szCs w:val="24"/>
          <w:lang w:val="en-US" w:eastAsia="zh-CN"/>
        </w:rPr>
        <w:t>多个在功能和性能上不同的接收机等级很可能采用在</w:t>
      </w:r>
      <w:r w:rsidRPr="00BB6AF6">
        <w:rPr>
          <w:szCs w:val="24"/>
          <w:lang w:val="en-US" w:eastAsia="zh-CN"/>
        </w:rPr>
        <w:t>1 215-1 300 MHz</w:t>
      </w:r>
      <w:r w:rsidRPr="00BB6AF6">
        <w:rPr>
          <w:rFonts w:hint="eastAsia"/>
          <w:szCs w:val="24"/>
          <w:lang w:val="en-US" w:eastAsia="zh-CN"/>
        </w:rPr>
        <w:t>频段的</w:t>
      </w:r>
      <w:r w:rsidRPr="00BB6AF6">
        <w:rPr>
          <w:szCs w:val="24"/>
          <w:lang w:val="en-US" w:eastAsia="zh-CN"/>
        </w:rPr>
        <w:t>RNSS</w:t>
      </w:r>
      <w:r w:rsidRPr="00BB6AF6">
        <w:rPr>
          <w:rFonts w:hint="eastAsia"/>
          <w:szCs w:val="24"/>
          <w:lang w:val="en-US" w:eastAsia="zh-CN"/>
        </w:rPr>
        <w:t>卫星信号。以下各节包括对每种</w:t>
      </w:r>
      <w:r w:rsidRPr="00BB6AF6">
        <w:rPr>
          <w:szCs w:val="24"/>
          <w:lang w:val="en-US" w:eastAsia="zh-CN"/>
        </w:rPr>
        <w:t>RNSS</w:t>
      </w:r>
      <w:r w:rsidRPr="00BB6AF6">
        <w:rPr>
          <w:rFonts w:hint="eastAsia"/>
          <w:szCs w:val="24"/>
          <w:lang w:val="en-US" w:eastAsia="zh-CN"/>
        </w:rPr>
        <w:t>接收机的一般描述和对接收机特性和保护标准的描述。所描述的多种接收机是将</w:t>
      </w:r>
      <w:r w:rsidRPr="00BB6AF6">
        <w:rPr>
          <w:szCs w:val="24"/>
          <w:lang w:val="en-US" w:eastAsia="zh-CN"/>
        </w:rPr>
        <w:t>RNSS</w:t>
      </w:r>
      <w:r w:rsidRPr="00BB6AF6">
        <w:rPr>
          <w:rFonts w:hint="eastAsia"/>
          <w:szCs w:val="24"/>
          <w:lang w:val="en-US" w:eastAsia="zh-CN"/>
        </w:rPr>
        <w:t>信号用于或计划同时用于这个及一个或多个其他</w:t>
      </w:r>
      <w:r w:rsidRPr="00BB6AF6">
        <w:rPr>
          <w:szCs w:val="24"/>
          <w:lang w:val="en-US" w:eastAsia="zh-CN"/>
        </w:rPr>
        <w:t>RNSS</w:t>
      </w:r>
      <w:r w:rsidRPr="00BB6AF6">
        <w:rPr>
          <w:rFonts w:hint="eastAsia"/>
          <w:szCs w:val="24"/>
          <w:lang w:val="en-US" w:eastAsia="zh-CN"/>
        </w:rPr>
        <w:t>频段的多频段接收机类型。</w:t>
      </w:r>
    </w:p>
    <w:p w:rsidR="00244D5C" w:rsidRPr="00BB6AF6" w:rsidRDefault="00244D5C" w:rsidP="008A3CAB">
      <w:pPr>
        <w:pStyle w:val="Heading1"/>
        <w:rPr>
          <w:lang w:val="en-US" w:eastAsia="zh-CN"/>
        </w:rPr>
      </w:pPr>
      <w:r w:rsidRPr="00BB6AF6">
        <w:rPr>
          <w:lang w:val="en-US" w:eastAsia="zh-CN"/>
        </w:rPr>
        <w:t>2</w:t>
      </w:r>
      <w:r w:rsidRPr="00BB6AF6">
        <w:rPr>
          <w:lang w:val="en-US" w:eastAsia="zh-CN"/>
        </w:rPr>
        <w:tab/>
        <w:t>RNSS</w:t>
      </w:r>
      <w:r w:rsidRPr="00BB6AF6">
        <w:rPr>
          <w:rFonts w:hint="eastAsia"/>
          <w:lang w:val="en-US" w:eastAsia="zh-CN"/>
        </w:rPr>
        <w:t>接收机应用描述</w:t>
      </w:r>
    </w:p>
    <w:p w:rsidR="00244D5C" w:rsidRPr="00BB6AF6" w:rsidRDefault="00244D5C" w:rsidP="00BB6AF6">
      <w:pPr>
        <w:ind w:firstLineChars="200" w:firstLine="480"/>
        <w:rPr>
          <w:szCs w:val="24"/>
          <w:lang w:val="en-US" w:eastAsia="zh-CN"/>
        </w:rPr>
      </w:pPr>
      <w:r w:rsidRPr="00BB6AF6">
        <w:rPr>
          <w:rFonts w:hint="eastAsia"/>
          <w:szCs w:val="24"/>
          <w:lang w:val="en-US" w:eastAsia="zh-CN"/>
        </w:rPr>
        <w:t>本节描述了当前和预期的多种</w:t>
      </w:r>
      <w:r w:rsidRPr="00BB6AF6">
        <w:rPr>
          <w:szCs w:val="24"/>
          <w:lang w:val="en-US" w:eastAsia="zh-CN"/>
        </w:rPr>
        <w:t>RNSS</w:t>
      </w:r>
      <w:r w:rsidRPr="00BB6AF6">
        <w:rPr>
          <w:rFonts w:hint="eastAsia"/>
          <w:szCs w:val="24"/>
          <w:lang w:val="en-US" w:eastAsia="zh-CN"/>
        </w:rPr>
        <w:t>接收机。</w:t>
      </w:r>
    </w:p>
    <w:p w:rsidR="00244D5C" w:rsidRPr="00BB6AF6" w:rsidRDefault="00244D5C" w:rsidP="008A3CAB">
      <w:pPr>
        <w:pStyle w:val="Heading2"/>
        <w:rPr>
          <w:lang w:val="en-US" w:eastAsia="zh-CN"/>
        </w:rPr>
      </w:pPr>
      <w:r w:rsidRPr="00BB6AF6">
        <w:rPr>
          <w:lang w:val="en-US" w:eastAsia="zh-CN"/>
        </w:rPr>
        <w:t>2.1</w:t>
      </w:r>
      <w:r w:rsidRPr="00BB6AF6">
        <w:rPr>
          <w:lang w:val="en-US" w:eastAsia="zh-CN"/>
        </w:rPr>
        <w:tab/>
      </w:r>
      <w:r w:rsidRPr="00BB6AF6">
        <w:rPr>
          <w:rFonts w:hint="eastAsia"/>
          <w:lang w:val="en-US" w:eastAsia="zh-CN"/>
        </w:rPr>
        <w:t>星基增强系统</w:t>
      </w:r>
      <w:r w:rsidRPr="00BB6AF6">
        <w:rPr>
          <w:position w:val="6"/>
          <w:sz w:val="20"/>
        </w:rPr>
        <w:footnoteReference w:id="1"/>
      </w:r>
      <w:r w:rsidRPr="00BB6AF6">
        <w:rPr>
          <w:rFonts w:hint="eastAsia"/>
          <w:lang w:val="en-US" w:eastAsia="zh-CN"/>
        </w:rPr>
        <w:t>地面参考接收机</w:t>
      </w:r>
    </w:p>
    <w:p w:rsidR="00244D5C" w:rsidRPr="00BB6AF6" w:rsidRDefault="00244D5C" w:rsidP="00BB6AF6">
      <w:pPr>
        <w:ind w:firstLineChars="200" w:firstLine="480"/>
        <w:rPr>
          <w:szCs w:val="24"/>
          <w:lang w:val="en-US" w:eastAsia="zh-CN"/>
        </w:rPr>
      </w:pPr>
      <w:r w:rsidRPr="00BB6AF6">
        <w:rPr>
          <w:rFonts w:hint="eastAsia"/>
          <w:szCs w:val="24"/>
          <w:lang w:val="en-US" w:eastAsia="zh-CN"/>
        </w:rPr>
        <w:t>此陆基接收机类型被用在星基增强系统</w:t>
      </w:r>
      <w:r w:rsidRPr="00BB6AF6">
        <w:rPr>
          <w:rFonts w:hint="eastAsia"/>
          <w:szCs w:val="24"/>
          <w:lang w:val="en-US" w:eastAsia="zh-CN"/>
        </w:rPr>
        <w:t>(</w:t>
      </w:r>
      <w:r w:rsidRPr="00BB6AF6">
        <w:rPr>
          <w:szCs w:val="24"/>
          <w:lang w:val="en-US" w:eastAsia="zh-CN"/>
        </w:rPr>
        <w:t>SBAS</w:t>
      </w:r>
      <w:r w:rsidRPr="00BB6AF6">
        <w:rPr>
          <w:rFonts w:hint="eastAsia"/>
          <w:szCs w:val="24"/>
          <w:lang w:val="en-US" w:eastAsia="zh-CN"/>
        </w:rPr>
        <w:t>)</w:t>
      </w:r>
      <w:r w:rsidRPr="00BB6AF6">
        <w:rPr>
          <w:rFonts w:hint="eastAsia"/>
          <w:szCs w:val="24"/>
          <w:lang w:val="en-US" w:eastAsia="zh-CN"/>
        </w:rPr>
        <w:t>地面网络的运行中，用于测量电离层时延和</w:t>
      </w:r>
      <w:r w:rsidRPr="00BB6AF6">
        <w:rPr>
          <w:szCs w:val="24"/>
          <w:lang w:val="en-US" w:eastAsia="zh-CN"/>
        </w:rPr>
        <w:t>RNSS</w:t>
      </w:r>
      <w:r w:rsidRPr="00BB6AF6">
        <w:rPr>
          <w:rFonts w:hint="eastAsia"/>
          <w:szCs w:val="24"/>
          <w:lang w:val="en-US" w:eastAsia="zh-CN"/>
        </w:rPr>
        <w:t>信号的完整性。该接收机采用一种半无码技术</w:t>
      </w:r>
      <w:r w:rsidRPr="00BB6AF6">
        <w:rPr>
          <w:rFonts w:hint="eastAsia"/>
          <w:szCs w:val="24"/>
          <w:lang w:eastAsia="zh-CN"/>
        </w:rPr>
        <w:t>，该技术具有一种由特殊</w:t>
      </w:r>
      <w:r w:rsidRPr="00BB6AF6">
        <w:rPr>
          <w:szCs w:val="24"/>
          <w:lang w:eastAsia="zh-CN"/>
        </w:rPr>
        <w:t>RNSS</w:t>
      </w:r>
      <w:r w:rsidRPr="00BB6AF6">
        <w:rPr>
          <w:rFonts w:hint="eastAsia"/>
          <w:szCs w:val="24"/>
          <w:lang w:eastAsia="zh-CN"/>
        </w:rPr>
        <w:t>信号</w:t>
      </w:r>
      <w:r w:rsidRPr="00BB6AF6">
        <w:rPr>
          <w:rFonts w:hint="eastAsia"/>
          <w:szCs w:val="24"/>
          <w:lang w:eastAsia="zh-CN"/>
        </w:rPr>
        <w:lastRenderedPageBreak/>
        <w:t>架构支持的独特功能，在获知了从</w:t>
      </w:r>
      <w:r w:rsidRPr="00BB6AF6">
        <w:rPr>
          <w:szCs w:val="24"/>
          <w:lang w:val="en-US" w:eastAsia="zh-CN"/>
        </w:rPr>
        <w:t>L1 C/A</w:t>
      </w:r>
      <w:r w:rsidRPr="00BB6AF6">
        <w:rPr>
          <w:position w:val="6"/>
          <w:sz w:val="20"/>
        </w:rPr>
        <w:footnoteReference w:id="2"/>
      </w:r>
      <w:r w:rsidRPr="00BB6AF6">
        <w:rPr>
          <w:sz w:val="20"/>
          <w:lang w:val="en-US" w:eastAsia="zh-CN"/>
        </w:rPr>
        <w:t xml:space="preserve"> </w:t>
      </w:r>
      <w:r w:rsidRPr="00BB6AF6">
        <w:rPr>
          <w:rFonts w:hint="eastAsia"/>
          <w:szCs w:val="24"/>
          <w:lang w:eastAsia="zh-CN"/>
        </w:rPr>
        <w:t>编码和载波跟踪得到的动态载波相位，且得知了平均加密时钟速率之</w:t>
      </w:r>
      <w:r w:rsidRPr="00BB6AF6">
        <w:rPr>
          <w:rFonts w:ascii="Tahoma" w:hAnsi="Tahoma" w:cs="Tahoma" w:hint="eastAsia"/>
          <w:szCs w:val="24"/>
          <w:lang w:eastAsia="zh-CN"/>
        </w:rPr>
        <w:t>后，</w:t>
      </w:r>
      <w:r w:rsidRPr="00BB6AF6">
        <w:rPr>
          <w:rFonts w:hint="eastAsia"/>
          <w:szCs w:val="24"/>
          <w:lang w:eastAsia="zh-CN"/>
        </w:rPr>
        <w:t>就可以跟踪</w:t>
      </w:r>
      <w:r w:rsidRPr="00BB6AF6">
        <w:rPr>
          <w:szCs w:val="24"/>
          <w:lang w:eastAsia="zh-CN"/>
        </w:rPr>
        <w:t xml:space="preserve"> L1 </w:t>
      </w:r>
      <w:r w:rsidRPr="00BB6AF6">
        <w:rPr>
          <w:rFonts w:hint="eastAsia"/>
          <w:szCs w:val="24"/>
          <w:lang w:eastAsia="zh-CN"/>
        </w:rPr>
        <w:t>和</w:t>
      </w:r>
      <w:r w:rsidRPr="00BB6AF6">
        <w:rPr>
          <w:szCs w:val="24"/>
          <w:lang w:eastAsia="zh-CN"/>
        </w:rPr>
        <w:t xml:space="preserve"> L2 </w:t>
      </w:r>
      <w:r w:rsidRPr="00BB6AF6">
        <w:rPr>
          <w:szCs w:val="24"/>
          <w:lang w:val="en-US" w:eastAsia="zh-CN"/>
        </w:rPr>
        <w:t>P(Y)</w:t>
      </w:r>
      <w:r w:rsidRPr="00BB6AF6">
        <w:rPr>
          <w:szCs w:val="24"/>
          <w:lang w:eastAsia="zh-CN"/>
        </w:rPr>
        <w:t xml:space="preserve"> </w:t>
      </w:r>
      <w:r w:rsidRPr="00BB6AF6">
        <w:rPr>
          <w:rFonts w:hint="eastAsia"/>
          <w:szCs w:val="24"/>
          <w:lang w:eastAsia="zh-CN"/>
        </w:rPr>
        <w:t>信号。这种交叉关联技术提供了测量</w:t>
      </w:r>
      <w:r w:rsidRPr="00BB6AF6">
        <w:rPr>
          <w:szCs w:val="24"/>
          <w:lang w:eastAsia="zh-CN"/>
        </w:rPr>
        <w:t>L2</w:t>
      </w:r>
      <w:r w:rsidRPr="00BB6AF6">
        <w:rPr>
          <w:rFonts w:hint="eastAsia"/>
          <w:szCs w:val="24"/>
          <w:lang w:eastAsia="zh-CN"/>
        </w:rPr>
        <w:t>信号延迟的能力，因此使得测量因为电离层而导致的信号延迟的变化成为可能。互相关方案可行，部分是因为</w:t>
      </w:r>
      <w:r w:rsidRPr="00BB6AF6">
        <w:rPr>
          <w:szCs w:val="24"/>
          <w:lang w:eastAsia="zh-CN"/>
        </w:rPr>
        <w:t>L1</w:t>
      </w:r>
      <w:r w:rsidRPr="00BB6AF6">
        <w:rPr>
          <w:rFonts w:hint="eastAsia"/>
          <w:szCs w:val="24"/>
          <w:lang w:eastAsia="zh-CN"/>
        </w:rPr>
        <w:t>和</w:t>
      </w:r>
      <w:r w:rsidRPr="00BB6AF6">
        <w:rPr>
          <w:szCs w:val="24"/>
          <w:lang w:eastAsia="zh-CN"/>
        </w:rPr>
        <w:t xml:space="preserve"> </w:t>
      </w:r>
      <w:r w:rsidRPr="00BB6AF6">
        <w:rPr>
          <w:szCs w:val="24"/>
          <w:lang w:val="en-US" w:eastAsia="zh-CN"/>
        </w:rPr>
        <w:t>L2 P(Y)</w:t>
      </w:r>
      <w:r w:rsidRPr="00BB6AF6">
        <w:rPr>
          <w:rFonts w:hint="eastAsia"/>
          <w:szCs w:val="24"/>
          <w:lang w:eastAsia="zh-CN"/>
        </w:rPr>
        <w:t>信号的编码相同。这种型号的接收设备必须捕获和跟踪与</w:t>
      </w:r>
      <w:r w:rsidRPr="00BB6AF6">
        <w:rPr>
          <w:szCs w:val="24"/>
          <w:lang w:eastAsia="zh-CN"/>
        </w:rPr>
        <w:t xml:space="preserve"> </w:t>
      </w:r>
      <w:r w:rsidRPr="00BB6AF6">
        <w:rPr>
          <w:szCs w:val="24"/>
          <w:lang w:val="en-US" w:eastAsia="zh-CN"/>
        </w:rPr>
        <w:t>L1 C/A</w:t>
      </w:r>
      <w:r w:rsidRPr="00BB6AF6">
        <w:rPr>
          <w:rFonts w:hint="eastAsia"/>
          <w:szCs w:val="24"/>
          <w:lang w:eastAsia="zh-CN"/>
        </w:rPr>
        <w:t>的载波频率相同的</w:t>
      </w:r>
      <w:r w:rsidR="00BB6AF6">
        <w:rPr>
          <w:szCs w:val="24"/>
          <w:lang w:val="en-US" w:eastAsia="zh-CN"/>
        </w:rPr>
        <w:t>SBAS</w:t>
      </w:r>
      <w:r w:rsidRPr="00BB6AF6">
        <w:rPr>
          <w:rFonts w:hint="eastAsia"/>
          <w:szCs w:val="24"/>
          <w:lang w:eastAsia="zh-CN"/>
        </w:rPr>
        <w:t>卫星信号。半无码接收接收机对干扰更为敏感，这是因为半无码接收设备在操作时并不知晓</w:t>
      </w:r>
      <w:r w:rsidRPr="00BB6AF6">
        <w:rPr>
          <w:szCs w:val="24"/>
          <w:lang w:eastAsia="zh-CN"/>
        </w:rPr>
        <w:t>Y</w:t>
      </w:r>
      <w:r w:rsidRPr="00BB6AF6">
        <w:rPr>
          <w:rFonts w:hint="eastAsia"/>
          <w:szCs w:val="24"/>
          <w:lang w:eastAsia="zh-CN"/>
        </w:rPr>
        <w:t>代码</w:t>
      </w:r>
      <w:r w:rsidRPr="00BB6AF6">
        <w:rPr>
          <w:color w:val="000000"/>
          <w:position w:val="6"/>
          <w:sz w:val="20"/>
        </w:rPr>
        <w:footnoteReference w:id="3"/>
      </w:r>
      <w:r w:rsidRPr="00BB6AF6">
        <w:rPr>
          <w:rFonts w:hint="eastAsia"/>
          <w:szCs w:val="24"/>
          <w:lang w:eastAsia="zh-CN"/>
        </w:rPr>
        <w:t>。捕获是采用</w:t>
      </w:r>
      <w:r w:rsidRPr="00BB6AF6">
        <w:rPr>
          <w:szCs w:val="24"/>
          <w:lang w:eastAsia="zh-CN"/>
        </w:rPr>
        <w:t xml:space="preserve">L1 </w:t>
      </w:r>
      <w:r w:rsidRPr="00BB6AF6">
        <w:rPr>
          <w:rFonts w:hint="eastAsia"/>
          <w:szCs w:val="24"/>
          <w:lang w:eastAsia="zh-CN"/>
        </w:rPr>
        <w:t>C</w:t>
      </w:r>
      <w:r w:rsidRPr="00BB6AF6">
        <w:rPr>
          <w:szCs w:val="24"/>
          <w:lang w:eastAsia="zh-CN"/>
        </w:rPr>
        <w:t>/A</w:t>
      </w:r>
      <w:r w:rsidRPr="00BB6AF6">
        <w:rPr>
          <w:rFonts w:hint="eastAsia"/>
          <w:szCs w:val="24"/>
          <w:lang w:eastAsia="zh-CN"/>
        </w:rPr>
        <w:t>编码信号来完成的。</w:t>
      </w:r>
      <w:r w:rsidRPr="00BB6AF6">
        <w:rPr>
          <w:rFonts w:hint="eastAsia"/>
          <w:szCs w:val="24"/>
          <w:lang w:val="en-US" w:eastAsia="zh-CN"/>
        </w:rPr>
        <w:t>在</w:t>
      </w:r>
      <w:r w:rsidRPr="00BB6AF6">
        <w:rPr>
          <w:szCs w:val="24"/>
          <w:lang w:val="en-US" w:eastAsia="zh-CN"/>
        </w:rPr>
        <w:t>L2</w:t>
      </w:r>
      <w:r w:rsidRPr="00BB6AF6">
        <w:rPr>
          <w:rFonts w:hint="eastAsia"/>
          <w:szCs w:val="24"/>
          <w:lang w:val="en-US" w:eastAsia="zh-CN"/>
        </w:rPr>
        <w:t>的捕获不适用于这种接收机类型。这种接收机的特性和保护标准提供在表</w:t>
      </w:r>
      <w:r w:rsidRPr="00BB6AF6">
        <w:rPr>
          <w:szCs w:val="24"/>
          <w:lang w:val="en-US" w:eastAsia="zh-CN"/>
        </w:rPr>
        <w:t>1</w:t>
      </w:r>
      <w:r w:rsidRPr="00BB6AF6">
        <w:rPr>
          <w:rFonts w:hint="eastAsia"/>
          <w:szCs w:val="24"/>
          <w:lang w:val="en-US" w:eastAsia="zh-CN"/>
        </w:rPr>
        <w:t>-</w:t>
      </w:r>
      <w:r w:rsidRPr="00BB6AF6">
        <w:rPr>
          <w:szCs w:val="24"/>
          <w:lang w:val="en-US" w:eastAsia="zh-CN"/>
        </w:rPr>
        <w:t>1</w:t>
      </w:r>
      <w:r w:rsidRPr="00BB6AF6">
        <w:rPr>
          <w:rFonts w:hint="eastAsia"/>
          <w:szCs w:val="24"/>
          <w:lang w:val="en-US" w:eastAsia="zh-CN"/>
        </w:rPr>
        <w:t>的第一列中。因为该接收机同时采用了</w:t>
      </w:r>
      <w:r w:rsidRPr="00BB6AF6">
        <w:rPr>
          <w:szCs w:val="24"/>
          <w:lang w:val="en-US" w:eastAsia="zh-CN"/>
        </w:rPr>
        <w:t>L1 C/A</w:t>
      </w:r>
      <w:r w:rsidRPr="00BB6AF6">
        <w:rPr>
          <w:rFonts w:hint="eastAsia"/>
          <w:szCs w:val="24"/>
          <w:lang w:val="en-US" w:eastAsia="zh-CN"/>
        </w:rPr>
        <w:t>和</w:t>
      </w:r>
      <w:r w:rsidRPr="00BB6AF6">
        <w:rPr>
          <w:color w:val="000000"/>
          <w:szCs w:val="24"/>
          <w:lang w:val="en-US" w:eastAsia="zh-CN"/>
        </w:rPr>
        <w:t>P(</w:t>
      </w:r>
      <w:r w:rsidRPr="00BB6AF6">
        <w:rPr>
          <w:szCs w:val="24"/>
          <w:lang w:val="en-US" w:eastAsia="zh-CN"/>
        </w:rPr>
        <w:t>Y)</w:t>
      </w:r>
      <w:r w:rsidRPr="00BB6AF6">
        <w:rPr>
          <w:rFonts w:hint="eastAsia"/>
          <w:szCs w:val="24"/>
          <w:lang w:val="en-US" w:eastAsia="zh-CN"/>
        </w:rPr>
        <w:t>信号与</w:t>
      </w:r>
      <w:r w:rsidRPr="00BB6AF6">
        <w:rPr>
          <w:szCs w:val="24"/>
          <w:lang w:val="en-US" w:eastAsia="zh-CN"/>
        </w:rPr>
        <w:t>L2</w:t>
      </w:r>
      <w:r w:rsidRPr="00BB6AF6">
        <w:rPr>
          <w:color w:val="000000"/>
          <w:szCs w:val="24"/>
          <w:lang w:val="en-US" w:eastAsia="zh-CN"/>
        </w:rPr>
        <w:t xml:space="preserve"> P(</w:t>
      </w:r>
      <w:r w:rsidRPr="00BB6AF6">
        <w:rPr>
          <w:szCs w:val="24"/>
          <w:lang w:val="en-US" w:eastAsia="zh-CN"/>
        </w:rPr>
        <w:t>Y)</w:t>
      </w:r>
      <w:r w:rsidRPr="00BB6AF6">
        <w:rPr>
          <w:rFonts w:hint="eastAsia"/>
          <w:szCs w:val="24"/>
          <w:lang w:val="en-US" w:eastAsia="zh-CN"/>
        </w:rPr>
        <w:t>，因此在</w:t>
      </w:r>
      <w:r w:rsidRPr="00BB6AF6">
        <w:rPr>
          <w:szCs w:val="24"/>
          <w:lang w:val="en-US" w:eastAsia="zh-CN"/>
        </w:rPr>
        <w:t>1 559-1 610 MHz</w:t>
      </w:r>
      <w:r w:rsidRPr="00BB6AF6">
        <w:rPr>
          <w:rFonts w:hint="eastAsia"/>
          <w:szCs w:val="24"/>
          <w:lang w:val="en-US" w:eastAsia="zh-CN"/>
        </w:rPr>
        <w:t>频段内很容易受干扰的影响。</w:t>
      </w:r>
      <w:r w:rsidRPr="00BB6AF6">
        <w:rPr>
          <w:szCs w:val="24"/>
          <w:lang w:val="en-US" w:eastAsia="zh-CN"/>
        </w:rPr>
        <w:t>SBAS</w:t>
      </w:r>
      <w:r w:rsidRPr="00BB6AF6">
        <w:rPr>
          <w:rFonts w:hint="eastAsia"/>
          <w:szCs w:val="24"/>
          <w:lang w:val="en-US" w:eastAsia="zh-CN"/>
        </w:rPr>
        <w:t>地面参考接收机在那个频段内的保护标准和其他特性在</w:t>
      </w:r>
      <w:r w:rsidRPr="00BB6AF6">
        <w:rPr>
          <w:szCs w:val="24"/>
          <w:lang w:val="en-US" w:eastAsia="zh-CN"/>
        </w:rPr>
        <w:t>ITU-R M.1903</w:t>
      </w:r>
      <w:r w:rsidRPr="00BB6AF6">
        <w:rPr>
          <w:rFonts w:hint="eastAsia"/>
          <w:szCs w:val="24"/>
          <w:lang w:val="en-US" w:eastAsia="zh-CN"/>
        </w:rPr>
        <w:t>建议书规定。</w:t>
      </w:r>
    </w:p>
    <w:p w:rsidR="00244D5C" w:rsidRPr="00BB6AF6" w:rsidRDefault="00244D5C" w:rsidP="00BB6AF6">
      <w:pPr>
        <w:ind w:firstLineChars="200" w:firstLine="480"/>
        <w:rPr>
          <w:szCs w:val="24"/>
          <w:lang w:val="en-US" w:eastAsia="zh-CN"/>
        </w:rPr>
      </w:pPr>
      <w:r w:rsidRPr="00BB6AF6">
        <w:rPr>
          <w:szCs w:val="24"/>
          <w:lang w:val="en-US" w:eastAsia="zh-CN"/>
        </w:rPr>
        <w:t>SBAS</w:t>
      </w:r>
      <w:r w:rsidRPr="00BB6AF6">
        <w:rPr>
          <w:rFonts w:hint="eastAsia"/>
          <w:szCs w:val="24"/>
          <w:lang w:val="en-US" w:eastAsia="zh-CN"/>
        </w:rPr>
        <w:t>地面参考接收机起着非常关键的作用，例如对在处于已知位置的</w:t>
      </w:r>
      <w:r w:rsidRPr="00BB6AF6">
        <w:rPr>
          <w:szCs w:val="24"/>
          <w:lang w:val="en-US" w:eastAsia="zh-CN"/>
        </w:rPr>
        <w:t>SBAS</w:t>
      </w:r>
      <w:r w:rsidRPr="00BB6AF6">
        <w:rPr>
          <w:rFonts w:hint="eastAsia"/>
          <w:szCs w:val="24"/>
          <w:lang w:val="en-US" w:eastAsia="zh-CN"/>
        </w:rPr>
        <w:t>地面站中</w:t>
      </w:r>
      <w:r w:rsidRPr="00BB6AF6">
        <w:rPr>
          <w:szCs w:val="24"/>
          <w:lang w:val="en-US" w:eastAsia="zh-CN"/>
        </w:rPr>
        <w:t>RNSS</w:t>
      </w:r>
      <w:r w:rsidRPr="00BB6AF6">
        <w:rPr>
          <w:rFonts w:hint="eastAsia"/>
          <w:szCs w:val="24"/>
          <w:lang w:val="en-US" w:eastAsia="zh-CN"/>
        </w:rPr>
        <w:t>系统的完整性监视。因此，对这些接收机存在着为确保对</w:t>
      </w:r>
      <w:r w:rsidRPr="00BB6AF6">
        <w:rPr>
          <w:szCs w:val="24"/>
          <w:lang w:val="en-US" w:eastAsia="zh-CN"/>
        </w:rPr>
        <w:t>RNSS</w:t>
      </w:r>
      <w:r w:rsidRPr="00BB6AF6">
        <w:rPr>
          <w:rFonts w:hint="eastAsia"/>
          <w:szCs w:val="24"/>
          <w:lang w:val="en-US" w:eastAsia="zh-CN"/>
        </w:rPr>
        <w:t>信号连续无间断接收的适当保护，例如，但不限于，物理缓存器区。</w:t>
      </w:r>
    </w:p>
    <w:p w:rsidR="00244D5C" w:rsidRPr="00BB6AF6" w:rsidRDefault="00244D5C" w:rsidP="008A3CAB">
      <w:pPr>
        <w:pStyle w:val="Heading2"/>
        <w:rPr>
          <w:lang w:val="en-US" w:eastAsia="zh-CN"/>
        </w:rPr>
      </w:pPr>
      <w:r w:rsidRPr="00BB6AF6">
        <w:rPr>
          <w:lang w:val="en-US" w:eastAsia="zh-CN"/>
        </w:rPr>
        <w:t>2.2</w:t>
      </w:r>
      <w:r w:rsidRPr="00BB6AF6">
        <w:rPr>
          <w:lang w:val="en-US" w:eastAsia="zh-CN"/>
        </w:rPr>
        <w:tab/>
      </w:r>
      <w:r w:rsidRPr="008A3CAB">
        <w:rPr>
          <w:lang w:eastAsia="zh-CN"/>
        </w:rPr>
        <w:t>RNSS</w:t>
      </w:r>
      <w:r w:rsidRPr="00BB6AF6">
        <w:rPr>
          <w:rFonts w:hint="eastAsia"/>
          <w:lang w:val="en-US" w:eastAsia="zh-CN"/>
        </w:rPr>
        <w:t>半无码接收机</w:t>
      </w:r>
    </w:p>
    <w:p w:rsidR="00244D5C" w:rsidRPr="00BB6AF6" w:rsidRDefault="00244D5C" w:rsidP="008A3CAB">
      <w:pPr>
        <w:pStyle w:val="Heading3"/>
        <w:rPr>
          <w:lang w:val="en-US" w:eastAsia="zh-CN"/>
        </w:rPr>
      </w:pPr>
      <w:r w:rsidRPr="00BB6AF6">
        <w:rPr>
          <w:lang w:val="en-US" w:eastAsia="zh-CN"/>
        </w:rPr>
        <w:t>2.2.1</w:t>
      </w:r>
      <w:r w:rsidRPr="00BB6AF6">
        <w:rPr>
          <w:lang w:val="en-US" w:eastAsia="zh-CN"/>
        </w:rPr>
        <w:tab/>
      </w:r>
      <w:r w:rsidRPr="00BB6AF6">
        <w:rPr>
          <w:rFonts w:hint="eastAsia"/>
          <w:lang w:val="en-US" w:eastAsia="zh-CN"/>
        </w:rPr>
        <w:t>高精度半无码接收机</w:t>
      </w:r>
    </w:p>
    <w:p w:rsidR="00244D5C" w:rsidRPr="00BB6AF6" w:rsidRDefault="00244D5C" w:rsidP="00BB6AF6">
      <w:pPr>
        <w:ind w:firstLineChars="200" w:firstLine="480"/>
        <w:rPr>
          <w:szCs w:val="24"/>
          <w:lang w:val="en-US" w:eastAsia="zh-CN"/>
        </w:rPr>
      </w:pPr>
      <w:r w:rsidRPr="00BB6AF6">
        <w:rPr>
          <w:rFonts w:hint="eastAsia"/>
          <w:szCs w:val="24"/>
          <w:lang w:val="en-US" w:eastAsia="zh-CN"/>
        </w:rPr>
        <w:t>高精度半无码接收机主要被用于测量和其他精确定位应用之中</w:t>
      </w:r>
      <w:r w:rsidR="00BB6AF6">
        <w:rPr>
          <w:rFonts w:hint="eastAsia"/>
          <w:szCs w:val="24"/>
          <w:lang w:val="en-US" w:eastAsia="zh-CN"/>
        </w:rPr>
        <w:t>（</w:t>
      </w:r>
      <w:r w:rsidRPr="00BB6AF6">
        <w:rPr>
          <w:rFonts w:hint="eastAsia"/>
          <w:szCs w:val="24"/>
          <w:lang w:val="en-US" w:eastAsia="zh-CN"/>
        </w:rPr>
        <w:t>例如，精确农业、科学</w:t>
      </w:r>
      <w:r w:rsidR="00BB6AF6">
        <w:rPr>
          <w:rFonts w:hint="eastAsia"/>
          <w:szCs w:val="24"/>
          <w:lang w:val="en-US" w:eastAsia="zh-CN"/>
        </w:rPr>
        <w:t>）</w:t>
      </w:r>
      <w:r w:rsidRPr="00BB6AF6">
        <w:rPr>
          <w:rFonts w:hint="eastAsia"/>
          <w:szCs w:val="24"/>
          <w:lang w:val="en-US" w:eastAsia="zh-CN"/>
        </w:rPr>
        <w:t>，在其中需要测量电离层时延。类似于以上的</w:t>
      </w:r>
      <w:r w:rsidRPr="00BB6AF6">
        <w:rPr>
          <w:szCs w:val="24"/>
          <w:lang w:val="en-US" w:eastAsia="zh-CN"/>
        </w:rPr>
        <w:t>SBAS</w:t>
      </w:r>
      <w:r w:rsidRPr="00BB6AF6">
        <w:rPr>
          <w:rFonts w:hint="eastAsia"/>
          <w:szCs w:val="24"/>
          <w:lang w:val="en-US" w:eastAsia="zh-CN"/>
        </w:rPr>
        <w:t>地面参考接收机，这些半无码接收机采用了一种技术，</w:t>
      </w:r>
      <w:r w:rsidRPr="00BB6AF6">
        <w:rPr>
          <w:rFonts w:hint="eastAsia"/>
          <w:szCs w:val="24"/>
          <w:lang w:eastAsia="zh-CN"/>
        </w:rPr>
        <w:t>在获知了通过</w:t>
      </w:r>
      <w:r w:rsidRPr="00BB6AF6">
        <w:rPr>
          <w:szCs w:val="24"/>
          <w:lang w:val="en-US" w:eastAsia="zh-CN"/>
        </w:rPr>
        <w:t>L1 C/A</w:t>
      </w:r>
      <w:r w:rsidRPr="00BB6AF6">
        <w:rPr>
          <w:rFonts w:hint="eastAsia"/>
          <w:szCs w:val="24"/>
          <w:lang w:eastAsia="zh-CN"/>
        </w:rPr>
        <w:t>编码跟踪得到的动态载波相位后，就可以跟踪</w:t>
      </w:r>
      <w:r w:rsidRPr="00BB6AF6">
        <w:rPr>
          <w:szCs w:val="24"/>
          <w:lang w:eastAsia="zh-CN"/>
        </w:rPr>
        <w:t>L1</w:t>
      </w:r>
      <w:r w:rsidRPr="00BB6AF6">
        <w:rPr>
          <w:rFonts w:hint="eastAsia"/>
          <w:szCs w:val="24"/>
          <w:lang w:eastAsia="zh-CN"/>
        </w:rPr>
        <w:t>和</w:t>
      </w:r>
      <w:r w:rsidRPr="00BB6AF6">
        <w:rPr>
          <w:szCs w:val="24"/>
          <w:lang w:eastAsia="zh-CN"/>
        </w:rPr>
        <w:t xml:space="preserve">L2 </w:t>
      </w:r>
      <w:r w:rsidRPr="00BB6AF6">
        <w:rPr>
          <w:szCs w:val="24"/>
          <w:lang w:val="en-US" w:eastAsia="zh-CN"/>
        </w:rPr>
        <w:t>P(Y)</w:t>
      </w:r>
      <w:r w:rsidRPr="00BB6AF6">
        <w:rPr>
          <w:rFonts w:hint="eastAsia"/>
          <w:szCs w:val="24"/>
          <w:lang w:eastAsia="zh-CN"/>
        </w:rPr>
        <w:t>信号。</w:t>
      </w:r>
      <w:r w:rsidRPr="00BB6AF6">
        <w:rPr>
          <w:rFonts w:hint="eastAsia"/>
          <w:szCs w:val="24"/>
          <w:lang w:val="en-US" w:eastAsia="zh-CN"/>
        </w:rPr>
        <w:t>对此有二种基本方法：</w:t>
      </w:r>
      <w:r w:rsidRPr="00BB6AF6">
        <w:rPr>
          <w:szCs w:val="24"/>
          <w:lang w:val="en-US" w:eastAsia="zh-CN"/>
        </w:rPr>
        <w:t>1) L1</w:t>
      </w:r>
      <w:r w:rsidRPr="00BB6AF6">
        <w:rPr>
          <w:rFonts w:hint="eastAsia"/>
          <w:szCs w:val="24"/>
          <w:lang w:val="en-US" w:eastAsia="zh-CN"/>
        </w:rPr>
        <w:t>和</w:t>
      </w:r>
      <w:r w:rsidRPr="00BB6AF6">
        <w:rPr>
          <w:szCs w:val="24"/>
          <w:lang w:val="en-US" w:eastAsia="zh-CN"/>
        </w:rPr>
        <w:t>L2 P(Y)</w:t>
      </w:r>
      <w:r w:rsidRPr="00BB6AF6">
        <w:rPr>
          <w:rFonts w:hint="eastAsia"/>
          <w:szCs w:val="24"/>
          <w:lang w:val="en-US" w:eastAsia="zh-CN"/>
        </w:rPr>
        <w:t>信号是互相关的，或者</w:t>
      </w:r>
      <w:r w:rsidRPr="00BB6AF6">
        <w:rPr>
          <w:szCs w:val="24"/>
          <w:lang w:val="en-US" w:eastAsia="zh-CN"/>
        </w:rPr>
        <w:t>2) </w:t>
      </w:r>
      <w:r w:rsidRPr="00BB6AF6">
        <w:rPr>
          <w:rFonts w:hint="eastAsia"/>
          <w:szCs w:val="24"/>
          <w:lang w:val="en-US" w:eastAsia="zh-CN"/>
        </w:rPr>
        <w:t>信号实际上被独立跟踪。为了正确的运行，高精度接收机在二或三个频段内捕获并跟踪</w:t>
      </w:r>
      <w:r w:rsidRPr="00BB6AF6">
        <w:rPr>
          <w:szCs w:val="24"/>
          <w:lang w:val="en-US" w:eastAsia="zh-CN"/>
        </w:rPr>
        <w:t>RNSS</w:t>
      </w:r>
      <w:r w:rsidRPr="00BB6AF6">
        <w:rPr>
          <w:rFonts w:hint="eastAsia"/>
          <w:szCs w:val="24"/>
          <w:lang w:val="en-US" w:eastAsia="zh-CN"/>
        </w:rPr>
        <w:t>信号，并在所有采用的频段内要求保护。</w:t>
      </w:r>
    </w:p>
    <w:p w:rsidR="00244D5C" w:rsidRPr="00903874" w:rsidRDefault="00244D5C" w:rsidP="00BB6AF6">
      <w:pPr>
        <w:ind w:firstLineChars="200" w:firstLine="480"/>
        <w:rPr>
          <w:lang w:val="en-US" w:eastAsia="zh-CN"/>
        </w:rPr>
      </w:pPr>
      <w:r w:rsidRPr="00BB6AF6">
        <w:rPr>
          <w:rFonts w:hint="eastAsia"/>
          <w:szCs w:val="24"/>
          <w:lang w:val="en-US" w:eastAsia="zh-CN"/>
        </w:rPr>
        <w:t>这两种方法可以根据情况灵活调整，也可以两种方法结合使用。两种方法的目的都是提供一个电离层延迟的估计值或是一系列独立的载波相位测量值，以便于快速消除波长的模糊度，甚至当该接收机处于运动中也是如此。这个过程可以改善定位的准确性。如果</w:t>
      </w:r>
      <w:r w:rsidRPr="00BB6AF6">
        <w:rPr>
          <w:szCs w:val="24"/>
          <w:lang w:val="en-US" w:eastAsia="zh-CN"/>
        </w:rPr>
        <w:t>L1</w:t>
      </w:r>
      <w:r w:rsidRPr="00BB6AF6">
        <w:rPr>
          <w:rFonts w:hint="eastAsia"/>
          <w:szCs w:val="24"/>
          <w:lang w:val="en-US" w:eastAsia="zh-CN"/>
        </w:rPr>
        <w:t>和</w:t>
      </w:r>
      <w:r w:rsidRPr="00BB6AF6">
        <w:rPr>
          <w:szCs w:val="24"/>
          <w:lang w:val="en-US" w:eastAsia="zh-CN"/>
        </w:rPr>
        <w:t>L2</w:t>
      </w:r>
      <w:r w:rsidRPr="00BB6AF6">
        <w:rPr>
          <w:rFonts w:hint="eastAsia"/>
          <w:szCs w:val="24"/>
          <w:lang w:val="en-US" w:eastAsia="zh-CN"/>
        </w:rPr>
        <w:t>具有相同且几乎是同步的</w:t>
      </w:r>
      <w:r w:rsidRPr="00BB6AF6">
        <w:rPr>
          <w:szCs w:val="24"/>
          <w:lang w:val="en-US" w:eastAsia="zh-CN"/>
        </w:rPr>
        <w:t>P(Y)</w:t>
      </w:r>
      <w:r w:rsidRPr="00BB6AF6">
        <w:rPr>
          <w:rFonts w:hint="eastAsia"/>
          <w:szCs w:val="24"/>
          <w:lang w:val="en-US" w:eastAsia="zh-CN"/>
        </w:rPr>
        <w:t>的代码，那么互相关方案就可以实施。</w:t>
      </w:r>
      <w:r w:rsidRPr="00BB6AF6">
        <w:rPr>
          <w:szCs w:val="24"/>
          <w:lang w:val="en-US" w:eastAsia="zh-CN"/>
        </w:rPr>
        <w:t>L2 P(Y)</w:t>
      </w:r>
      <w:r w:rsidRPr="00BB6AF6">
        <w:rPr>
          <w:rFonts w:hint="eastAsia"/>
          <w:szCs w:val="24"/>
          <w:lang w:val="en-US" w:eastAsia="zh-CN"/>
        </w:rPr>
        <w:t>信号代码在通过电离层会发生相对于</w:t>
      </w:r>
      <w:r w:rsidRPr="00BB6AF6">
        <w:rPr>
          <w:szCs w:val="24"/>
          <w:lang w:val="en-US" w:eastAsia="zh-CN"/>
        </w:rPr>
        <w:t>L1 P(Y)</w:t>
      </w:r>
      <w:r w:rsidRPr="00BB6AF6">
        <w:rPr>
          <w:rFonts w:hint="eastAsia"/>
          <w:szCs w:val="24"/>
          <w:lang w:val="en-US" w:eastAsia="zh-CN"/>
        </w:rPr>
        <w:t>信号代码的延迟，且伴随有载波相位的提前。</w:t>
      </w:r>
      <w:r w:rsidRPr="00BB6AF6">
        <w:rPr>
          <w:szCs w:val="24"/>
          <w:lang w:val="en-US" w:eastAsia="zh-CN"/>
        </w:rPr>
        <w:t>L1 P(Y)</w:t>
      </w:r>
      <w:r w:rsidRPr="00BB6AF6">
        <w:rPr>
          <w:rFonts w:hint="eastAsia"/>
          <w:szCs w:val="24"/>
          <w:lang w:val="en-US" w:eastAsia="zh-CN"/>
        </w:rPr>
        <w:t>信号具有与</w:t>
      </w:r>
      <w:r w:rsidRPr="00BB6AF6">
        <w:rPr>
          <w:szCs w:val="24"/>
          <w:lang w:val="en-US" w:eastAsia="zh-CN"/>
        </w:rPr>
        <w:t>L1 C/A</w:t>
      </w:r>
      <w:r w:rsidRPr="00BB6AF6">
        <w:rPr>
          <w:rFonts w:hint="eastAsia"/>
          <w:szCs w:val="24"/>
          <w:lang w:val="en-US" w:eastAsia="zh-CN"/>
        </w:rPr>
        <w:t>信号相同的代码和载波多普勒，使其具有采用非常窄带宽跟踪环帮助半无码跟踪的能力。该接收机将具有类似于以上所描述的</w:t>
      </w:r>
      <w:r w:rsidRPr="00BB6AF6">
        <w:rPr>
          <w:szCs w:val="24"/>
          <w:lang w:val="en-US" w:eastAsia="zh-CN"/>
        </w:rPr>
        <w:t>SBAS</w:t>
      </w:r>
      <w:r w:rsidRPr="00BB6AF6">
        <w:rPr>
          <w:rFonts w:hint="eastAsia"/>
          <w:szCs w:val="24"/>
          <w:lang w:val="en-US" w:eastAsia="zh-CN"/>
        </w:rPr>
        <w:t>地面参考接收机的特性，但在其对干扰的易感受性上有所不同。这种类型接收机的特性在表</w:t>
      </w:r>
      <w:r w:rsidRPr="00BB6AF6">
        <w:rPr>
          <w:szCs w:val="24"/>
          <w:lang w:val="en-US" w:eastAsia="zh-CN"/>
        </w:rPr>
        <w:t>1-1</w:t>
      </w:r>
      <w:r w:rsidRPr="00BB6AF6">
        <w:rPr>
          <w:rFonts w:hint="eastAsia"/>
          <w:szCs w:val="24"/>
          <w:lang w:val="en-US" w:eastAsia="zh-CN"/>
        </w:rPr>
        <w:t>第</w:t>
      </w:r>
      <w:r w:rsidRPr="00BB6AF6">
        <w:rPr>
          <w:szCs w:val="24"/>
          <w:lang w:val="en-US" w:eastAsia="zh-CN"/>
        </w:rPr>
        <w:t>2</w:t>
      </w:r>
      <w:r w:rsidRPr="00BB6AF6">
        <w:rPr>
          <w:rFonts w:hint="eastAsia"/>
          <w:szCs w:val="24"/>
          <w:lang w:val="en-US" w:eastAsia="zh-CN"/>
        </w:rPr>
        <w:t>列中给出。因为此接收机也采用</w:t>
      </w:r>
      <w:r w:rsidRPr="00BB6AF6">
        <w:rPr>
          <w:szCs w:val="24"/>
          <w:lang w:val="en-US" w:eastAsia="zh-CN"/>
        </w:rPr>
        <w:t>1 559-1 610 MHz</w:t>
      </w:r>
      <w:r w:rsidRPr="00BB6AF6">
        <w:rPr>
          <w:rFonts w:hint="eastAsia"/>
          <w:szCs w:val="24"/>
          <w:lang w:val="en-US" w:eastAsia="zh-CN"/>
        </w:rPr>
        <w:t>频段信号，所以它易于受该频段内干扰的影响。在</w:t>
      </w:r>
      <w:r w:rsidRPr="00BB6AF6">
        <w:rPr>
          <w:szCs w:val="24"/>
          <w:lang w:val="en-US" w:eastAsia="zh-CN"/>
        </w:rPr>
        <w:t>ITU-R M.1903</w:t>
      </w:r>
      <w:r w:rsidRPr="00BB6AF6">
        <w:rPr>
          <w:rFonts w:hint="eastAsia"/>
          <w:szCs w:val="24"/>
          <w:lang w:val="en-US" w:eastAsia="zh-CN"/>
        </w:rPr>
        <w:t>建议书中可以找到在为</w:t>
      </w:r>
      <w:r w:rsidRPr="00BB6AF6">
        <w:rPr>
          <w:szCs w:val="24"/>
          <w:lang w:val="en-US" w:eastAsia="zh-CN"/>
        </w:rPr>
        <w:t>CDMA</w:t>
      </w:r>
      <w:r w:rsidRPr="00BB6AF6">
        <w:rPr>
          <w:rFonts w:hint="eastAsia"/>
          <w:szCs w:val="24"/>
          <w:lang w:val="en-US" w:eastAsia="zh-CN"/>
        </w:rPr>
        <w:t>型高精度接收机指定的</w:t>
      </w:r>
      <w:r w:rsidRPr="00BB6AF6">
        <w:rPr>
          <w:szCs w:val="24"/>
          <w:lang w:val="en-US" w:eastAsia="zh-CN"/>
        </w:rPr>
        <w:t>1 559-1 610 MHz</w:t>
      </w:r>
      <w:r w:rsidRPr="00BB6AF6">
        <w:rPr>
          <w:rFonts w:hint="eastAsia"/>
          <w:szCs w:val="24"/>
          <w:lang w:val="en-US" w:eastAsia="zh-CN"/>
        </w:rPr>
        <w:t>频段内的保护标准和其他特性。</w:t>
      </w:r>
    </w:p>
    <w:p w:rsidR="00244D5C" w:rsidRDefault="00244D5C" w:rsidP="00244D5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244D5C" w:rsidRPr="001B5C47" w:rsidRDefault="00244D5C" w:rsidP="008A3CAB">
      <w:pPr>
        <w:pStyle w:val="Heading3"/>
        <w:rPr>
          <w:lang w:eastAsia="zh-CN"/>
        </w:rPr>
      </w:pPr>
      <w:r w:rsidRPr="001B5C47">
        <w:rPr>
          <w:lang w:eastAsia="zh-CN"/>
        </w:rPr>
        <w:lastRenderedPageBreak/>
        <w:t>2.2.2</w:t>
      </w:r>
      <w:r w:rsidRPr="001B5C47">
        <w:rPr>
          <w:lang w:eastAsia="zh-CN"/>
        </w:rPr>
        <w:tab/>
        <w:t>L2C</w:t>
      </w:r>
      <w:r w:rsidRPr="001B5C47">
        <w:rPr>
          <w:rFonts w:hint="eastAsia"/>
          <w:lang w:eastAsia="zh-CN"/>
        </w:rPr>
        <w:t>过渡高精度半无码接收机</w:t>
      </w:r>
    </w:p>
    <w:p w:rsidR="00244D5C" w:rsidRPr="00BB6AF6" w:rsidRDefault="00244D5C" w:rsidP="00BB6AF6">
      <w:pPr>
        <w:ind w:firstLineChars="200" w:firstLine="480"/>
        <w:rPr>
          <w:szCs w:val="24"/>
          <w:lang w:val="en-US" w:eastAsia="zh-CN"/>
        </w:rPr>
      </w:pPr>
      <w:r w:rsidRPr="00BB6AF6">
        <w:rPr>
          <w:rFonts w:hint="eastAsia"/>
          <w:szCs w:val="24"/>
          <w:lang w:val="en-US" w:eastAsia="zh-CN"/>
        </w:rPr>
        <w:t>此接收机具有第</w:t>
      </w:r>
      <w:r w:rsidRPr="00BB6AF6">
        <w:rPr>
          <w:szCs w:val="24"/>
          <w:lang w:val="en-US" w:eastAsia="zh-CN"/>
        </w:rPr>
        <w:t>2.2.1</w:t>
      </w:r>
      <w:r w:rsidRPr="00BB6AF6">
        <w:rPr>
          <w:rFonts w:hint="eastAsia"/>
          <w:szCs w:val="24"/>
          <w:lang w:val="en-US" w:eastAsia="zh-CN"/>
        </w:rPr>
        <w:t>节中的高精度半无码接收机的所有特性，而且还捕获和跟踪从可用的新一代卫星接收到的</w:t>
      </w:r>
      <w:r w:rsidRPr="00BB6AF6">
        <w:rPr>
          <w:szCs w:val="24"/>
          <w:lang w:val="en-US" w:eastAsia="zh-CN"/>
        </w:rPr>
        <w:t>L2</w:t>
      </w:r>
      <w:r w:rsidRPr="00BB6AF6">
        <w:rPr>
          <w:rFonts w:hint="eastAsia"/>
          <w:szCs w:val="24"/>
          <w:lang w:val="en-US" w:eastAsia="zh-CN"/>
        </w:rPr>
        <w:t>载波上的新</w:t>
      </w:r>
      <w:r w:rsidRPr="00BB6AF6">
        <w:rPr>
          <w:szCs w:val="24"/>
          <w:lang w:val="en-US" w:eastAsia="zh-CN"/>
        </w:rPr>
        <w:t>L2C</w:t>
      </w:r>
      <w:r w:rsidRPr="00BB6AF6">
        <w:rPr>
          <w:rFonts w:hint="eastAsia"/>
          <w:szCs w:val="24"/>
          <w:lang w:val="en-US" w:eastAsia="zh-CN"/>
        </w:rPr>
        <w:t>信号</w:t>
      </w:r>
      <w:r w:rsidRPr="00BB6AF6">
        <w:rPr>
          <w:position w:val="6"/>
          <w:sz w:val="20"/>
        </w:rPr>
        <w:footnoteReference w:id="4"/>
      </w:r>
      <w:r w:rsidRPr="00BB6AF6">
        <w:rPr>
          <w:rFonts w:hint="eastAsia"/>
          <w:szCs w:val="24"/>
          <w:lang w:val="en-US" w:eastAsia="zh-CN"/>
        </w:rPr>
        <w:t>。此接收机将采用上述半无码技术来捕获和跟踪在其他早期卫星上的</w:t>
      </w:r>
      <w:r w:rsidRPr="00BB6AF6">
        <w:rPr>
          <w:szCs w:val="24"/>
          <w:lang w:val="en-US" w:eastAsia="zh-CN"/>
        </w:rPr>
        <w:t>L2 P(Y)</w:t>
      </w:r>
      <w:r w:rsidRPr="00BB6AF6">
        <w:rPr>
          <w:rFonts w:hint="eastAsia"/>
          <w:szCs w:val="24"/>
          <w:lang w:val="en-US" w:eastAsia="zh-CN"/>
        </w:rPr>
        <w:t>信号，并且可同样将这种技术用于从新一代卫星接收到的</w:t>
      </w:r>
      <w:r w:rsidRPr="00BB6AF6">
        <w:rPr>
          <w:szCs w:val="24"/>
          <w:lang w:val="en-US" w:eastAsia="zh-CN"/>
        </w:rPr>
        <w:t>L2 P(Y)</w:t>
      </w:r>
      <w:r w:rsidRPr="00BB6AF6">
        <w:rPr>
          <w:rFonts w:hint="eastAsia"/>
          <w:szCs w:val="24"/>
          <w:lang w:val="en-US" w:eastAsia="zh-CN"/>
        </w:rPr>
        <w:t>信号上，至少为混合</w:t>
      </w:r>
      <w:r w:rsidRPr="00BB6AF6">
        <w:rPr>
          <w:szCs w:val="24"/>
          <w:lang w:val="en-US" w:eastAsia="zh-CN"/>
        </w:rPr>
        <w:t>L2C/L2 P(Y)</w:t>
      </w:r>
      <w:r w:rsidRPr="00BB6AF6">
        <w:rPr>
          <w:rFonts w:hint="eastAsia"/>
          <w:szCs w:val="24"/>
          <w:lang w:val="en-US" w:eastAsia="zh-CN"/>
        </w:rPr>
        <w:t>运行提供校准信息。此混合运行要求</w:t>
      </w:r>
      <w:r w:rsidRPr="00BB6AF6">
        <w:rPr>
          <w:szCs w:val="24"/>
          <w:lang w:val="en-US" w:eastAsia="zh-CN"/>
        </w:rPr>
        <w:t>L2C</w:t>
      </w:r>
      <w:r w:rsidRPr="00BB6AF6">
        <w:rPr>
          <w:rFonts w:hint="eastAsia"/>
          <w:szCs w:val="24"/>
          <w:lang w:val="en-US" w:eastAsia="zh-CN"/>
        </w:rPr>
        <w:t>和</w:t>
      </w:r>
      <w:r w:rsidRPr="00BB6AF6">
        <w:rPr>
          <w:szCs w:val="24"/>
          <w:lang w:val="en-US" w:eastAsia="zh-CN"/>
        </w:rPr>
        <w:t>L2 P(Y)</w:t>
      </w:r>
      <w:r w:rsidRPr="00BB6AF6">
        <w:rPr>
          <w:rFonts w:hint="eastAsia"/>
          <w:szCs w:val="24"/>
          <w:lang w:val="en-US" w:eastAsia="zh-CN"/>
        </w:rPr>
        <w:t>信号之间的相位差是已知的。</w:t>
      </w:r>
      <w:r w:rsidRPr="00BB6AF6">
        <w:rPr>
          <w:szCs w:val="24"/>
          <w:lang w:val="en-US" w:eastAsia="zh-CN"/>
        </w:rPr>
        <w:t>L2C</w:t>
      </w:r>
      <w:r w:rsidRPr="00BB6AF6">
        <w:rPr>
          <w:rFonts w:hint="eastAsia"/>
          <w:szCs w:val="24"/>
          <w:lang w:val="en-US" w:eastAsia="zh-CN"/>
        </w:rPr>
        <w:t>信号提供比采用</w:t>
      </w:r>
      <w:r w:rsidRPr="00BB6AF6">
        <w:rPr>
          <w:szCs w:val="24"/>
          <w:lang w:val="en-US" w:eastAsia="zh-CN"/>
        </w:rPr>
        <w:t>L2 P(Y)</w:t>
      </w:r>
      <w:r w:rsidRPr="00BB6AF6">
        <w:rPr>
          <w:rFonts w:hint="eastAsia"/>
          <w:szCs w:val="24"/>
          <w:lang w:val="en-US" w:eastAsia="zh-CN"/>
        </w:rPr>
        <w:t>半无码操作所能得到更高的强壮性，使得在更为困难的环境中受益。但是，因为具有这种能力的接收机被用于也采用已有</w:t>
      </w:r>
      <w:r w:rsidRPr="00BB6AF6">
        <w:rPr>
          <w:szCs w:val="24"/>
          <w:lang w:val="en-US" w:eastAsia="zh-CN"/>
        </w:rPr>
        <w:t>L2 P(Y)</w:t>
      </w:r>
      <w:r w:rsidRPr="00BB6AF6">
        <w:rPr>
          <w:rFonts w:hint="eastAsia"/>
          <w:szCs w:val="24"/>
          <w:lang w:val="en-US" w:eastAsia="zh-CN"/>
        </w:rPr>
        <w:t>半无码接收机的系统应用中，通常，这个额外的强壮性并不总是可用的。因此，在表</w:t>
      </w:r>
      <w:r w:rsidRPr="00BB6AF6">
        <w:rPr>
          <w:szCs w:val="24"/>
          <w:lang w:val="en-US" w:eastAsia="zh-CN"/>
        </w:rPr>
        <w:t>1-1</w:t>
      </w:r>
      <w:r w:rsidRPr="00BB6AF6">
        <w:rPr>
          <w:rFonts w:hint="eastAsia"/>
          <w:szCs w:val="24"/>
          <w:lang w:val="en-US" w:eastAsia="zh-CN"/>
        </w:rPr>
        <w:t>第</w:t>
      </w:r>
      <w:r w:rsidRPr="00BB6AF6">
        <w:rPr>
          <w:szCs w:val="24"/>
          <w:lang w:val="en-US" w:eastAsia="zh-CN"/>
        </w:rPr>
        <w:t>2</w:t>
      </w:r>
      <w:r w:rsidRPr="00BB6AF6">
        <w:rPr>
          <w:rFonts w:hint="eastAsia"/>
          <w:szCs w:val="24"/>
          <w:lang w:val="en-US" w:eastAsia="zh-CN"/>
        </w:rPr>
        <w:t>列中所规定的门限干扰功率电平仍然适用。</w:t>
      </w:r>
    </w:p>
    <w:p w:rsidR="00244D5C" w:rsidRPr="00BB6AF6" w:rsidRDefault="00244D5C" w:rsidP="008A3CAB">
      <w:pPr>
        <w:pStyle w:val="Heading2"/>
        <w:rPr>
          <w:lang w:val="en-US" w:eastAsia="zh-CN"/>
        </w:rPr>
      </w:pPr>
      <w:r w:rsidRPr="00BB6AF6">
        <w:rPr>
          <w:lang w:val="en-US" w:eastAsia="zh-CN"/>
        </w:rPr>
        <w:t>2.3</w:t>
      </w:r>
      <w:r w:rsidRPr="00BB6AF6">
        <w:rPr>
          <w:lang w:val="en-US" w:eastAsia="zh-CN"/>
        </w:rPr>
        <w:tab/>
      </w:r>
      <w:r w:rsidRPr="00BB6AF6">
        <w:rPr>
          <w:rFonts w:hint="eastAsia"/>
          <w:lang w:val="en-US" w:eastAsia="zh-CN"/>
        </w:rPr>
        <w:t>采用</w:t>
      </w:r>
      <w:r w:rsidRPr="00BB6AF6">
        <w:rPr>
          <w:lang w:val="en-US" w:eastAsia="zh-CN"/>
        </w:rPr>
        <w:t>L2C</w:t>
      </w:r>
      <w:r w:rsidRPr="00BB6AF6">
        <w:rPr>
          <w:rFonts w:hint="eastAsia"/>
          <w:lang w:val="en-US" w:eastAsia="zh-CN"/>
        </w:rPr>
        <w:t>的高精度接收机</w:t>
      </w:r>
    </w:p>
    <w:p w:rsidR="00244D5C" w:rsidRPr="00BB6AF6" w:rsidRDefault="00244D5C" w:rsidP="00BB6AF6">
      <w:pPr>
        <w:ind w:firstLineChars="200" w:firstLine="480"/>
        <w:rPr>
          <w:szCs w:val="24"/>
          <w:lang w:val="en-US" w:eastAsia="zh-CN"/>
        </w:rPr>
      </w:pPr>
      <w:r w:rsidRPr="00BB6AF6">
        <w:rPr>
          <w:rFonts w:hint="eastAsia"/>
          <w:szCs w:val="24"/>
          <w:lang w:val="en-US" w:eastAsia="zh-CN"/>
        </w:rPr>
        <w:t>此接收机类型是一种陆基接收机，它将捕获和跟踪</w:t>
      </w:r>
      <w:r w:rsidRPr="00BB6AF6">
        <w:rPr>
          <w:szCs w:val="24"/>
          <w:lang w:val="en-US" w:eastAsia="zh-CN"/>
        </w:rPr>
        <w:t>L2C</w:t>
      </w:r>
      <w:r w:rsidRPr="00BB6AF6">
        <w:rPr>
          <w:rFonts w:hint="eastAsia"/>
          <w:szCs w:val="24"/>
          <w:lang w:val="en-US" w:eastAsia="zh-CN"/>
        </w:rPr>
        <w:t>信号，但对</w:t>
      </w:r>
      <w:r w:rsidRPr="00BB6AF6">
        <w:rPr>
          <w:szCs w:val="24"/>
          <w:lang w:val="en-US" w:eastAsia="zh-CN"/>
        </w:rPr>
        <w:t>L2 P(Y)</w:t>
      </w:r>
      <w:r w:rsidRPr="00BB6AF6">
        <w:rPr>
          <w:rFonts w:hint="eastAsia"/>
          <w:szCs w:val="24"/>
          <w:lang w:val="en-US" w:eastAsia="zh-CN"/>
        </w:rPr>
        <w:t>信号不是必须的。此接收机的功能与上述高精度半无码接收机的功能相同，但通过捕获和跟踪</w:t>
      </w:r>
      <w:r w:rsidRPr="00BB6AF6">
        <w:rPr>
          <w:szCs w:val="24"/>
          <w:lang w:val="en-US" w:eastAsia="zh-CN"/>
        </w:rPr>
        <w:t>L2C</w:t>
      </w:r>
      <w:r w:rsidRPr="00BB6AF6">
        <w:rPr>
          <w:rFonts w:hint="eastAsia"/>
          <w:szCs w:val="24"/>
          <w:lang w:val="en-US" w:eastAsia="zh-CN"/>
        </w:rPr>
        <w:t>信号获得了更高的强壮性。</w:t>
      </w:r>
    </w:p>
    <w:p w:rsidR="00244D5C" w:rsidRPr="00BB6AF6" w:rsidRDefault="00244D5C" w:rsidP="00BB6AF6">
      <w:pPr>
        <w:ind w:firstLineChars="200" w:firstLine="480"/>
        <w:rPr>
          <w:szCs w:val="24"/>
          <w:lang w:val="en-US" w:eastAsia="zh-CN"/>
        </w:rPr>
      </w:pPr>
      <w:r w:rsidRPr="00BB6AF6">
        <w:rPr>
          <w:rFonts w:hint="eastAsia"/>
          <w:szCs w:val="24"/>
          <w:lang w:val="en-US" w:eastAsia="zh-CN"/>
        </w:rPr>
        <w:t>此接收机类型捕获并跟踪从某些新一代卫星接收到的新</w:t>
      </w:r>
      <w:r w:rsidRPr="00BB6AF6">
        <w:rPr>
          <w:szCs w:val="24"/>
          <w:lang w:val="en-US" w:eastAsia="zh-CN"/>
        </w:rPr>
        <w:t>L2C</w:t>
      </w:r>
      <w:r w:rsidRPr="00BB6AF6">
        <w:rPr>
          <w:rFonts w:hint="eastAsia"/>
          <w:szCs w:val="24"/>
          <w:lang w:val="en-US" w:eastAsia="zh-CN"/>
        </w:rPr>
        <w:t>代码。此接收机还可以采用上述半无码技术捕获和跟踪来自这些及其他卫星的</w:t>
      </w:r>
      <w:r w:rsidRPr="00BB6AF6">
        <w:rPr>
          <w:szCs w:val="24"/>
          <w:lang w:val="en-US" w:eastAsia="zh-CN"/>
        </w:rPr>
        <w:t>L2 P(Y)</w:t>
      </w:r>
      <w:r w:rsidRPr="00BB6AF6">
        <w:rPr>
          <w:rFonts w:hint="eastAsia"/>
          <w:szCs w:val="24"/>
          <w:lang w:val="en-US" w:eastAsia="zh-CN"/>
        </w:rPr>
        <w:t>信号，至少为混合的</w:t>
      </w:r>
      <w:r w:rsidRPr="00BB6AF6">
        <w:rPr>
          <w:szCs w:val="24"/>
          <w:lang w:val="en-US" w:eastAsia="zh-CN"/>
        </w:rPr>
        <w:t>L2C/L2P(Y)</w:t>
      </w:r>
      <w:r w:rsidRPr="00BB6AF6">
        <w:rPr>
          <w:rFonts w:hint="eastAsia"/>
          <w:szCs w:val="24"/>
          <w:lang w:val="en-US" w:eastAsia="zh-CN"/>
        </w:rPr>
        <w:t>运行提供校准信息。此混合运行要求，</w:t>
      </w:r>
      <w:r w:rsidRPr="00BB6AF6">
        <w:rPr>
          <w:szCs w:val="24"/>
          <w:lang w:val="en-US" w:eastAsia="zh-CN"/>
        </w:rPr>
        <w:t>L2C</w:t>
      </w:r>
      <w:r w:rsidRPr="00BB6AF6">
        <w:rPr>
          <w:rFonts w:hint="eastAsia"/>
          <w:szCs w:val="24"/>
          <w:lang w:val="en-US" w:eastAsia="zh-CN"/>
        </w:rPr>
        <w:t>和</w:t>
      </w:r>
      <w:r w:rsidRPr="00BB6AF6">
        <w:rPr>
          <w:szCs w:val="24"/>
          <w:lang w:val="en-US" w:eastAsia="zh-CN"/>
        </w:rPr>
        <w:t>L2 P(Y)</w:t>
      </w:r>
      <w:r w:rsidRPr="00BB6AF6">
        <w:rPr>
          <w:rFonts w:hint="eastAsia"/>
          <w:szCs w:val="24"/>
          <w:lang w:val="en-US" w:eastAsia="zh-CN"/>
        </w:rPr>
        <w:t>信号之间的相位差是已知的。捕获和跟踪</w:t>
      </w:r>
      <w:r w:rsidRPr="00BB6AF6">
        <w:rPr>
          <w:szCs w:val="24"/>
          <w:lang w:val="en-US" w:eastAsia="zh-CN"/>
        </w:rPr>
        <w:t>L2C</w:t>
      </w:r>
      <w:r w:rsidRPr="00BB6AF6">
        <w:rPr>
          <w:rFonts w:hint="eastAsia"/>
          <w:szCs w:val="24"/>
          <w:lang w:val="en-US" w:eastAsia="zh-CN"/>
        </w:rPr>
        <w:t>信号的这种类型接收机的特性在表</w:t>
      </w:r>
      <w:r w:rsidRPr="00BB6AF6">
        <w:rPr>
          <w:szCs w:val="24"/>
          <w:lang w:val="en-US" w:eastAsia="zh-CN"/>
        </w:rPr>
        <w:t>1-1</w:t>
      </w:r>
      <w:r w:rsidRPr="00BB6AF6">
        <w:rPr>
          <w:rFonts w:hint="eastAsia"/>
          <w:szCs w:val="24"/>
          <w:lang w:val="en-US" w:eastAsia="zh-CN"/>
        </w:rPr>
        <w:t>第</w:t>
      </w:r>
      <w:r w:rsidRPr="00BB6AF6">
        <w:rPr>
          <w:szCs w:val="24"/>
          <w:lang w:val="en-US" w:eastAsia="zh-CN"/>
        </w:rPr>
        <w:t>3</w:t>
      </w:r>
      <w:r w:rsidRPr="00BB6AF6">
        <w:rPr>
          <w:rFonts w:hint="eastAsia"/>
          <w:szCs w:val="24"/>
          <w:lang w:val="en-US" w:eastAsia="zh-CN"/>
        </w:rPr>
        <w:t>列中给出。</w:t>
      </w:r>
      <w:r w:rsidRPr="00BB6AF6">
        <w:rPr>
          <w:szCs w:val="24"/>
          <w:lang w:val="en-US" w:eastAsia="zh-CN"/>
        </w:rPr>
        <w:t>L2C</w:t>
      </w:r>
      <w:r w:rsidRPr="00BB6AF6">
        <w:rPr>
          <w:rFonts w:hint="eastAsia"/>
          <w:szCs w:val="24"/>
          <w:lang w:val="en-US" w:eastAsia="zh-CN"/>
        </w:rPr>
        <w:t>信号提供比采用</w:t>
      </w:r>
      <w:r w:rsidRPr="00BB6AF6">
        <w:rPr>
          <w:szCs w:val="24"/>
          <w:lang w:val="en-US" w:eastAsia="zh-CN"/>
        </w:rPr>
        <w:t>L2 P(Y)</w:t>
      </w:r>
      <w:r w:rsidRPr="00BB6AF6">
        <w:rPr>
          <w:rFonts w:hint="eastAsia"/>
          <w:szCs w:val="24"/>
          <w:lang w:val="en-US" w:eastAsia="zh-CN"/>
        </w:rPr>
        <w:t>半无码操作所能得到的更高强壮性，使得在更为困难的环境中受益。但是，因为具有这种能力的接收机被用于也采用已有</w:t>
      </w:r>
      <w:r w:rsidRPr="00BB6AF6">
        <w:rPr>
          <w:szCs w:val="24"/>
          <w:lang w:val="en-US" w:eastAsia="zh-CN"/>
        </w:rPr>
        <w:t>L2 P(Y)</w:t>
      </w:r>
      <w:r w:rsidRPr="00BB6AF6">
        <w:rPr>
          <w:rFonts w:hint="eastAsia"/>
          <w:szCs w:val="24"/>
          <w:lang w:val="en-US" w:eastAsia="zh-CN"/>
        </w:rPr>
        <w:t>半无码接收机的系统应用中，通常，这个额外的强壮性并不总是可用的。因此，在表</w:t>
      </w:r>
      <w:r w:rsidRPr="00BB6AF6">
        <w:rPr>
          <w:szCs w:val="24"/>
          <w:lang w:val="en-US" w:eastAsia="zh-CN"/>
        </w:rPr>
        <w:t>1-1</w:t>
      </w:r>
      <w:r w:rsidRPr="00BB6AF6">
        <w:rPr>
          <w:rFonts w:hint="eastAsia"/>
          <w:szCs w:val="24"/>
          <w:lang w:val="en-US" w:eastAsia="zh-CN"/>
        </w:rPr>
        <w:t>第</w:t>
      </w:r>
      <w:r w:rsidRPr="00BB6AF6">
        <w:rPr>
          <w:szCs w:val="24"/>
          <w:lang w:val="en-US" w:eastAsia="zh-CN"/>
        </w:rPr>
        <w:t>2</w:t>
      </w:r>
      <w:r w:rsidRPr="00BB6AF6">
        <w:rPr>
          <w:rFonts w:hint="eastAsia"/>
          <w:szCs w:val="24"/>
          <w:lang w:val="en-US" w:eastAsia="zh-CN"/>
        </w:rPr>
        <w:t>列中所规定的门限干扰功率电平仍然适用。</w:t>
      </w:r>
    </w:p>
    <w:p w:rsidR="00244D5C" w:rsidRPr="00BB6AF6" w:rsidRDefault="00244D5C" w:rsidP="008A3CAB">
      <w:pPr>
        <w:pStyle w:val="Heading2"/>
        <w:rPr>
          <w:lang w:val="en-US" w:eastAsia="zh-CN"/>
        </w:rPr>
      </w:pPr>
      <w:r w:rsidRPr="00BB6AF6">
        <w:rPr>
          <w:lang w:val="en-US" w:eastAsia="zh-CN"/>
        </w:rPr>
        <w:t>2.4</w:t>
      </w:r>
      <w:r w:rsidRPr="00BB6AF6">
        <w:rPr>
          <w:lang w:val="en-US" w:eastAsia="zh-CN"/>
        </w:rPr>
        <w:tab/>
      </w:r>
      <w:r w:rsidRPr="00BB6AF6">
        <w:rPr>
          <w:rFonts w:hint="eastAsia"/>
          <w:lang w:val="en-US" w:eastAsia="zh-CN"/>
        </w:rPr>
        <w:t>空中导航接收机</w:t>
      </w:r>
    </w:p>
    <w:p w:rsidR="00244D5C" w:rsidRPr="00BB6AF6" w:rsidRDefault="00244D5C" w:rsidP="00BB6AF6">
      <w:pPr>
        <w:ind w:firstLineChars="200" w:firstLine="480"/>
        <w:rPr>
          <w:szCs w:val="24"/>
          <w:lang w:val="en-US" w:eastAsia="zh-CN"/>
        </w:rPr>
      </w:pPr>
      <w:r w:rsidRPr="00BB6AF6">
        <w:rPr>
          <w:rFonts w:hint="eastAsia"/>
          <w:szCs w:val="24"/>
          <w:lang w:val="en-US" w:eastAsia="zh-CN"/>
        </w:rPr>
        <w:t>空中导航指一个设计用于在途到精确进场的机载接收机。此接收机类型采用</w:t>
      </w:r>
      <w:r w:rsidRPr="00BB6AF6">
        <w:rPr>
          <w:szCs w:val="24"/>
          <w:lang w:val="en-US" w:eastAsia="zh-CN"/>
        </w:rPr>
        <w:t>FDMA RNSS</w:t>
      </w:r>
      <w:r w:rsidRPr="00BB6AF6">
        <w:rPr>
          <w:rFonts w:hint="eastAsia"/>
          <w:szCs w:val="24"/>
          <w:lang w:val="en-US" w:eastAsia="zh-CN"/>
        </w:rPr>
        <w:t>信号</w:t>
      </w:r>
      <w:r w:rsidRPr="00BB6AF6">
        <w:rPr>
          <w:position w:val="6"/>
          <w:sz w:val="20"/>
        </w:rPr>
        <w:footnoteReference w:id="5"/>
      </w:r>
      <w:r w:rsidRPr="00BB6AF6">
        <w:rPr>
          <w:rFonts w:hint="eastAsia"/>
          <w:szCs w:val="24"/>
          <w:lang w:val="en-US" w:eastAsia="zh-CN"/>
        </w:rPr>
        <w:t>，且同时工作于多个载频上。此接收机类型的特性在表</w:t>
      </w:r>
      <w:r w:rsidRPr="00BB6AF6">
        <w:rPr>
          <w:szCs w:val="24"/>
          <w:lang w:val="en-US" w:eastAsia="zh-CN"/>
        </w:rPr>
        <w:t>1-1</w:t>
      </w:r>
      <w:r w:rsidRPr="00BB6AF6">
        <w:rPr>
          <w:rFonts w:hint="eastAsia"/>
          <w:szCs w:val="24"/>
          <w:lang w:val="en-US" w:eastAsia="zh-CN"/>
        </w:rPr>
        <w:t>第</w:t>
      </w:r>
      <w:r w:rsidRPr="00BB6AF6">
        <w:rPr>
          <w:szCs w:val="24"/>
          <w:lang w:val="en-US" w:eastAsia="zh-CN"/>
        </w:rPr>
        <w:t>4</w:t>
      </w:r>
      <w:r w:rsidRPr="00BB6AF6">
        <w:rPr>
          <w:rFonts w:hint="eastAsia"/>
          <w:szCs w:val="24"/>
          <w:lang w:val="en-US" w:eastAsia="zh-CN"/>
        </w:rPr>
        <w:t>列中规定。</w:t>
      </w:r>
    </w:p>
    <w:p w:rsidR="00244D5C" w:rsidRPr="00BB6AF6" w:rsidRDefault="00244D5C" w:rsidP="00BB6AF6">
      <w:pPr>
        <w:ind w:firstLineChars="200" w:firstLine="480"/>
        <w:rPr>
          <w:szCs w:val="24"/>
          <w:lang w:val="en-US" w:eastAsia="ja-JP"/>
        </w:rPr>
      </w:pPr>
      <w:r w:rsidRPr="00BB6AF6">
        <w:rPr>
          <w:szCs w:val="24"/>
          <w:lang w:val="en-US" w:eastAsia="zh-CN"/>
        </w:rPr>
        <w:t>FDMA</w:t>
      </w:r>
      <w:r w:rsidRPr="00BB6AF6">
        <w:rPr>
          <w:rFonts w:hint="eastAsia"/>
          <w:szCs w:val="24"/>
          <w:lang w:val="en-US" w:eastAsia="zh-CN"/>
        </w:rPr>
        <w:t>空中导航接收机的特性还可以应用于未在本附件中描述的为陆地和海上应用开发的接收机。</w:t>
      </w:r>
    </w:p>
    <w:p w:rsidR="00244D5C" w:rsidRDefault="00244D5C" w:rsidP="00244D5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244D5C" w:rsidRPr="00BB6AF6" w:rsidRDefault="00244D5C" w:rsidP="008A3CAB">
      <w:pPr>
        <w:pStyle w:val="Heading2"/>
        <w:rPr>
          <w:lang w:val="en-US" w:eastAsia="zh-CN"/>
        </w:rPr>
      </w:pPr>
      <w:r w:rsidRPr="00BB6AF6">
        <w:rPr>
          <w:lang w:val="en-US" w:eastAsia="zh-CN"/>
        </w:rPr>
        <w:lastRenderedPageBreak/>
        <w:t>2.5</w:t>
      </w:r>
      <w:r w:rsidRPr="00BB6AF6">
        <w:rPr>
          <w:lang w:val="en-US" w:eastAsia="zh-CN"/>
        </w:rPr>
        <w:tab/>
      </w:r>
      <w:r w:rsidRPr="00BB6AF6">
        <w:rPr>
          <w:rFonts w:hint="eastAsia"/>
          <w:lang w:val="en-US" w:eastAsia="zh-CN"/>
        </w:rPr>
        <w:t>室内定位</w:t>
      </w:r>
    </w:p>
    <w:p w:rsidR="00244D5C" w:rsidRPr="00BB6AF6" w:rsidRDefault="00244D5C" w:rsidP="00BB6AF6">
      <w:pPr>
        <w:keepLines/>
        <w:ind w:firstLineChars="200" w:firstLine="480"/>
        <w:rPr>
          <w:szCs w:val="24"/>
          <w:lang w:val="en-US" w:eastAsia="zh-CN"/>
        </w:rPr>
      </w:pPr>
      <w:r w:rsidRPr="00BB6AF6">
        <w:rPr>
          <w:rFonts w:hint="eastAsia"/>
          <w:szCs w:val="24"/>
          <w:lang w:val="en-US" w:eastAsia="zh-CN"/>
        </w:rPr>
        <w:t>室内定位类指目的在于室内使用的</w:t>
      </w:r>
      <w:r w:rsidRPr="00BB6AF6">
        <w:rPr>
          <w:szCs w:val="24"/>
          <w:lang w:val="en-US" w:eastAsia="zh-CN"/>
        </w:rPr>
        <w:t>RNSS</w:t>
      </w:r>
      <w:r w:rsidRPr="00BB6AF6">
        <w:rPr>
          <w:rFonts w:hint="eastAsia"/>
          <w:szCs w:val="24"/>
          <w:lang w:val="en-US" w:eastAsia="zh-CN"/>
        </w:rPr>
        <w:t>接收机，且它通常具有低</w:t>
      </w:r>
      <w:r w:rsidRPr="00BB6AF6">
        <w:rPr>
          <w:i/>
          <w:iCs/>
          <w:szCs w:val="24"/>
          <w:lang w:val="en-US" w:eastAsia="zh-CN"/>
        </w:rPr>
        <w:t>C</w:t>
      </w:r>
      <w:r w:rsidRPr="00BB6AF6">
        <w:rPr>
          <w:szCs w:val="24"/>
          <w:lang w:val="en-US" w:eastAsia="zh-CN"/>
        </w:rPr>
        <w:t>/</w:t>
      </w:r>
      <w:r w:rsidRPr="00BB6AF6">
        <w:rPr>
          <w:i/>
          <w:iCs/>
          <w:szCs w:val="24"/>
          <w:lang w:val="en-US" w:eastAsia="zh-CN"/>
        </w:rPr>
        <w:t>N</w:t>
      </w:r>
      <w:r w:rsidRPr="00BB6AF6">
        <w:rPr>
          <w:szCs w:val="24"/>
          <w:vertAlign w:val="subscript"/>
          <w:lang w:val="en-US" w:eastAsia="zh-CN"/>
        </w:rPr>
        <w:t>0</w:t>
      </w:r>
      <w:r w:rsidRPr="00BB6AF6">
        <w:rPr>
          <w:rFonts w:hint="eastAsia"/>
          <w:szCs w:val="24"/>
          <w:lang w:val="en-US" w:eastAsia="zh-CN"/>
        </w:rPr>
        <w:t>能力</w:t>
      </w:r>
      <w:r w:rsidR="007841D2">
        <w:rPr>
          <w:rFonts w:hint="eastAsia"/>
          <w:szCs w:val="24"/>
          <w:lang w:val="en-US" w:eastAsia="zh-CN"/>
        </w:rPr>
        <w:t>（</w:t>
      </w:r>
      <w:r w:rsidRPr="00BB6AF6">
        <w:rPr>
          <w:rFonts w:hint="eastAsia"/>
          <w:szCs w:val="24"/>
          <w:lang w:val="en-US" w:eastAsia="zh-CN"/>
        </w:rPr>
        <w:t>即，非常敏感的接收机</w:t>
      </w:r>
      <w:r w:rsidR="007841D2">
        <w:rPr>
          <w:rFonts w:hint="eastAsia"/>
          <w:szCs w:val="24"/>
          <w:lang w:val="en-US" w:eastAsia="zh-CN"/>
        </w:rPr>
        <w:t>）</w:t>
      </w:r>
      <w:r w:rsidRPr="00BB6AF6">
        <w:rPr>
          <w:rFonts w:hint="eastAsia"/>
          <w:szCs w:val="24"/>
          <w:lang w:val="en-US" w:eastAsia="zh-CN"/>
        </w:rPr>
        <w:t>。因为载波跟踪不能与存在于室内环境下的低功率信号一起使用，在这种接收机中只采用代码跟踪。二种接收机类型列于表</w:t>
      </w:r>
      <w:r w:rsidRPr="00BB6AF6">
        <w:rPr>
          <w:szCs w:val="24"/>
          <w:lang w:val="en-US" w:eastAsia="zh-CN"/>
        </w:rPr>
        <w:t>1-1</w:t>
      </w:r>
      <w:r w:rsidRPr="00BB6AF6">
        <w:rPr>
          <w:rFonts w:hint="eastAsia"/>
          <w:szCs w:val="24"/>
          <w:lang w:val="en-US" w:eastAsia="zh-CN"/>
        </w:rPr>
        <w:t>第</w:t>
      </w:r>
      <w:r w:rsidRPr="00BB6AF6">
        <w:rPr>
          <w:szCs w:val="24"/>
          <w:lang w:val="en-US" w:eastAsia="zh-CN"/>
        </w:rPr>
        <w:t>5</w:t>
      </w:r>
      <w:r w:rsidRPr="00BB6AF6">
        <w:rPr>
          <w:rFonts w:hint="eastAsia"/>
          <w:szCs w:val="24"/>
          <w:lang w:val="en-US" w:eastAsia="zh-CN"/>
        </w:rPr>
        <w:t>列中；它们每一种采用一个不同的</w:t>
      </w:r>
      <w:r w:rsidRPr="00BB6AF6">
        <w:rPr>
          <w:szCs w:val="24"/>
          <w:lang w:val="en-US" w:eastAsia="zh-CN"/>
        </w:rPr>
        <w:t>RNSS</w:t>
      </w:r>
      <w:r w:rsidRPr="00BB6AF6">
        <w:rPr>
          <w:rFonts w:hint="eastAsia"/>
          <w:szCs w:val="24"/>
          <w:lang w:val="en-US" w:eastAsia="zh-CN"/>
        </w:rPr>
        <w:t>卫星信号类型</w:t>
      </w:r>
      <w:r w:rsidR="007841D2">
        <w:rPr>
          <w:rFonts w:hint="eastAsia"/>
          <w:szCs w:val="24"/>
          <w:lang w:val="en-US" w:eastAsia="zh-CN"/>
        </w:rPr>
        <w:t>（</w:t>
      </w:r>
      <w:r w:rsidRPr="00BB6AF6">
        <w:rPr>
          <w:rFonts w:hint="eastAsia"/>
          <w:szCs w:val="24"/>
          <w:lang w:val="en-US" w:eastAsia="zh-CN"/>
        </w:rPr>
        <w:t>或者是</w:t>
      </w:r>
      <w:r w:rsidRPr="00BB6AF6">
        <w:rPr>
          <w:szCs w:val="24"/>
          <w:lang w:val="en-US" w:eastAsia="ja-JP"/>
        </w:rPr>
        <w:t>CDMA</w:t>
      </w:r>
      <w:r w:rsidRPr="00BB6AF6">
        <w:rPr>
          <w:rFonts w:hint="eastAsia"/>
          <w:szCs w:val="24"/>
          <w:lang w:val="en-US" w:eastAsia="zh-CN"/>
        </w:rPr>
        <w:t>，用于</w:t>
      </w:r>
      <w:r w:rsidRPr="00BB6AF6">
        <w:rPr>
          <w:szCs w:val="24"/>
          <w:lang w:val="en-US" w:eastAsia="ja-JP"/>
        </w:rPr>
        <w:t>L2C</w:t>
      </w:r>
      <w:r w:rsidRPr="00BB6AF6">
        <w:rPr>
          <w:rFonts w:hint="eastAsia"/>
          <w:szCs w:val="24"/>
          <w:lang w:val="en-US" w:eastAsia="zh-CN"/>
        </w:rPr>
        <w:t>信号，或者是</w:t>
      </w:r>
      <w:r w:rsidRPr="00BB6AF6">
        <w:rPr>
          <w:szCs w:val="24"/>
          <w:lang w:val="en-US" w:eastAsia="ja-JP"/>
        </w:rPr>
        <w:t>FDMA</w:t>
      </w:r>
      <w:r w:rsidR="007841D2">
        <w:rPr>
          <w:szCs w:val="24"/>
          <w:lang w:val="en-US" w:eastAsia="ja-JP"/>
        </w:rPr>
        <w:t>）</w:t>
      </w:r>
      <w:r w:rsidRPr="00BB6AF6">
        <w:rPr>
          <w:rFonts w:hint="eastAsia"/>
          <w:szCs w:val="24"/>
          <w:lang w:val="en-US" w:eastAsia="zh-CN"/>
        </w:rPr>
        <w:t>、频率范围和滤波器带宽。保护标准和其余特性相同。</w:t>
      </w:r>
    </w:p>
    <w:p w:rsidR="00244D5C" w:rsidRPr="00BB6AF6" w:rsidRDefault="00244D5C" w:rsidP="008A3CAB">
      <w:pPr>
        <w:pStyle w:val="Heading2"/>
        <w:rPr>
          <w:lang w:val="en-US" w:eastAsia="zh-CN"/>
        </w:rPr>
      </w:pPr>
      <w:r w:rsidRPr="00BB6AF6">
        <w:rPr>
          <w:lang w:val="en-US" w:eastAsia="zh-CN"/>
        </w:rPr>
        <w:t>2.6</w:t>
      </w:r>
      <w:r w:rsidRPr="00BB6AF6">
        <w:rPr>
          <w:lang w:val="en-US" w:eastAsia="zh-CN"/>
        </w:rPr>
        <w:tab/>
      </w:r>
      <w:r w:rsidRPr="00BB6AF6">
        <w:rPr>
          <w:rFonts w:ascii="SimSun" w:hAnsi="SimSun"/>
          <w:lang w:val="en-US" w:eastAsia="zh-CN"/>
        </w:rPr>
        <w:t>“</w:t>
      </w:r>
      <w:r w:rsidRPr="00BB6AF6">
        <w:rPr>
          <w:rFonts w:ascii="SimSun" w:hAnsi="SimSun" w:hint="eastAsia"/>
          <w:lang w:val="en-US" w:eastAsia="zh-CN"/>
        </w:rPr>
        <w:t>其他</w:t>
      </w:r>
      <w:r w:rsidRPr="00BB6AF6">
        <w:rPr>
          <w:rFonts w:ascii="SimSun" w:hAnsi="SimSun"/>
          <w:lang w:val="en-US" w:eastAsia="zh-CN"/>
        </w:rPr>
        <w:t>”</w:t>
      </w:r>
    </w:p>
    <w:p w:rsidR="00244D5C" w:rsidRPr="00BB6AF6" w:rsidRDefault="00244D5C" w:rsidP="00BB6AF6">
      <w:pPr>
        <w:ind w:firstLineChars="200" w:firstLine="480"/>
        <w:rPr>
          <w:szCs w:val="24"/>
          <w:lang w:val="en-US" w:eastAsia="zh-CN"/>
        </w:rPr>
      </w:pPr>
      <w:r w:rsidRPr="00BB6AF6">
        <w:rPr>
          <w:rFonts w:asciiTheme="minorEastAsia" w:hAnsiTheme="minorEastAsia"/>
          <w:szCs w:val="24"/>
          <w:lang w:val="en-US" w:eastAsia="zh-CN"/>
        </w:rPr>
        <w:t>“</w:t>
      </w:r>
      <w:r w:rsidRPr="00BB6AF6">
        <w:rPr>
          <w:rFonts w:asciiTheme="minorEastAsia" w:hAnsiTheme="minorEastAsia" w:hint="eastAsia"/>
          <w:szCs w:val="24"/>
          <w:lang w:val="en-US" w:eastAsia="zh-CN"/>
        </w:rPr>
        <w:t>其他</w:t>
      </w:r>
      <w:r w:rsidRPr="00BB6AF6">
        <w:rPr>
          <w:rFonts w:asciiTheme="minorEastAsia" w:hAnsiTheme="minorEastAsia"/>
          <w:szCs w:val="24"/>
          <w:lang w:val="en-US" w:eastAsia="zh-CN"/>
        </w:rPr>
        <w:t>”</w:t>
      </w:r>
      <w:r w:rsidRPr="00BB6AF6">
        <w:rPr>
          <w:rFonts w:hint="eastAsia"/>
          <w:szCs w:val="24"/>
          <w:lang w:val="en-US" w:eastAsia="zh-CN"/>
        </w:rPr>
        <w:t>类指采用一般用途和手持接收机的其他</w:t>
      </w:r>
      <w:r w:rsidRPr="00BB6AF6">
        <w:rPr>
          <w:szCs w:val="24"/>
          <w:lang w:val="en-US" w:eastAsia="zh-CN"/>
        </w:rPr>
        <w:t>RNSS</w:t>
      </w:r>
      <w:r w:rsidRPr="00BB6AF6">
        <w:rPr>
          <w:rFonts w:hint="eastAsia"/>
          <w:szCs w:val="24"/>
          <w:lang w:val="en-US" w:eastAsia="zh-CN"/>
        </w:rPr>
        <w:t>应用。这种接收机类型的特性</w:t>
      </w:r>
      <w:r w:rsidRPr="00BB6AF6">
        <w:rPr>
          <w:position w:val="6"/>
          <w:szCs w:val="24"/>
        </w:rPr>
        <w:footnoteReference w:id="6"/>
      </w:r>
      <w:r w:rsidRPr="00BB6AF6">
        <w:rPr>
          <w:rFonts w:hint="eastAsia"/>
          <w:szCs w:val="24"/>
          <w:lang w:val="en-US" w:eastAsia="zh-CN"/>
        </w:rPr>
        <w:t>和保护标准在表</w:t>
      </w:r>
      <w:r w:rsidRPr="00BB6AF6">
        <w:rPr>
          <w:szCs w:val="24"/>
          <w:lang w:val="en-US" w:eastAsia="zh-CN"/>
        </w:rPr>
        <w:t>1-1</w:t>
      </w:r>
      <w:r w:rsidRPr="00BB6AF6">
        <w:rPr>
          <w:rFonts w:hint="eastAsia"/>
          <w:szCs w:val="24"/>
          <w:lang w:val="en-US" w:eastAsia="zh-CN"/>
        </w:rPr>
        <w:t>第</w:t>
      </w:r>
      <w:r w:rsidRPr="00BB6AF6">
        <w:rPr>
          <w:szCs w:val="24"/>
          <w:lang w:val="en-US" w:eastAsia="zh-CN"/>
        </w:rPr>
        <w:t>6</w:t>
      </w:r>
      <w:r w:rsidRPr="00BB6AF6">
        <w:rPr>
          <w:rFonts w:hint="eastAsia"/>
          <w:szCs w:val="24"/>
          <w:lang w:val="en-US" w:eastAsia="zh-CN"/>
        </w:rPr>
        <w:t>列中规定。</w:t>
      </w:r>
    </w:p>
    <w:p w:rsidR="00244D5C" w:rsidRPr="00BB6AF6" w:rsidRDefault="00244D5C" w:rsidP="008A3CAB">
      <w:pPr>
        <w:pStyle w:val="Heading2"/>
        <w:rPr>
          <w:lang w:val="en-US" w:eastAsia="zh-CN"/>
        </w:rPr>
      </w:pPr>
      <w:r w:rsidRPr="00BB6AF6">
        <w:rPr>
          <w:lang w:val="en-US" w:eastAsia="zh-CN"/>
        </w:rPr>
        <w:t>2.7</w:t>
      </w:r>
      <w:r w:rsidRPr="00BB6AF6">
        <w:rPr>
          <w:lang w:val="en-US" w:eastAsia="zh-CN"/>
        </w:rPr>
        <w:tab/>
      </w:r>
      <w:r w:rsidRPr="00BB6AF6">
        <w:rPr>
          <w:rFonts w:hint="eastAsia"/>
          <w:lang w:val="en-US" w:eastAsia="zh-CN"/>
        </w:rPr>
        <w:t>一般用途应用</w:t>
      </w:r>
    </w:p>
    <w:p w:rsidR="00244D5C" w:rsidRPr="00BB6AF6" w:rsidRDefault="00244D5C" w:rsidP="00BB6AF6">
      <w:pPr>
        <w:ind w:firstLineChars="200" w:firstLine="480"/>
        <w:rPr>
          <w:szCs w:val="24"/>
          <w:lang w:val="en-US" w:eastAsia="zh-CN"/>
        </w:rPr>
      </w:pPr>
      <w:r w:rsidRPr="00BB6AF6">
        <w:rPr>
          <w:rFonts w:hint="eastAsia"/>
          <w:szCs w:val="24"/>
          <w:lang w:val="en-US" w:eastAsia="zh-CN"/>
        </w:rPr>
        <w:t>一般用途类指多种</w:t>
      </w:r>
      <w:r w:rsidRPr="00BB6AF6">
        <w:rPr>
          <w:szCs w:val="24"/>
          <w:lang w:val="en-US" w:eastAsia="zh-CN"/>
        </w:rPr>
        <w:t>RNSS</w:t>
      </w:r>
      <w:r w:rsidRPr="00BB6AF6">
        <w:rPr>
          <w:rFonts w:hint="eastAsia"/>
          <w:szCs w:val="24"/>
          <w:lang w:val="en-US" w:eastAsia="zh-CN"/>
        </w:rPr>
        <w:t>接收机。这些接收机设计用于车辆导航、步行导航、一般定位等。二种接收机类型列于表</w:t>
      </w:r>
      <w:r w:rsidRPr="00BB6AF6">
        <w:rPr>
          <w:szCs w:val="24"/>
          <w:lang w:val="en-US" w:eastAsia="zh-CN"/>
        </w:rPr>
        <w:t>1-1</w:t>
      </w:r>
      <w:r w:rsidRPr="00BB6AF6">
        <w:rPr>
          <w:rFonts w:hint="eastAsia"/>
          <w:szCs w:val="24"/>
          <w:lang w:val="en-US" w:eastAsia="zh-CN"/>
        </w:rPr>
        <w:t>第</w:t>
      </w:r>
      <w:r w:rsidRPr="00BB6AF6">
        <w:rPr>
          <w:szCs w:val="24"/>
          <w:lang w:val="en-US" w:eastAsia="zh-CN"/>
        </w:rPr>
        <w:t>7</w:t>
      </w:r>
      <w:r w:rsidRPr="00BB6AF6">
        <w:rPr>
          <w:rFonts w:hint="eastAsia"/>
          <w:szCs w:val="24"/>
          <w:lang w:val="en-US" w:eastAsia="zh-CN"/>
        </w:rPr>
        <w:t>列；它们每一种采用一个不同的</w:t>
      </w:r>
      <w:r w:rsidRPr="00BB6AF6">
        <w:rPr>
          <w:szCs w:val="24"/>
          <w:lang w:val="en-US" w:eastAsia="ja-JP"/>
        </w:rPr>
        <w:t>RNSS</w:t>
      </w:r>
      <w:r w:rsidRPr="00BB6AF6">
        <w:rPr>
          <w:rFonts w:hint="eastAsia"/>
          <w:szCs w:val="24"/>
          <w:lang w:val="en-US" w:eastAsia="zh-CN"/>
        </w:rPr>
        <w:t>卫星信号类型</w:t>
      </w:r>
      <w:r w:rsidR="007841D2">
        <w:rPr>
          <w:rFonts w:hint="eastAsia"/>
          <w:szCs w:val="24"/>
          <w:lang w:val="en-US" w:eastAsia="zh-CN"/>
        </w:rPr>
        <w:t>（</w:t>
      </w:r>
      <w:r w:rsidRPr="00BB6AF6">
        <w:rPr>
          <w:rFonts w:hint="eastAsia"/>
          <w:szCs w:val="24"/>
          <w:lang w:val="en-US" w:eastAsia="zh-CN"/>
        </w:rPr>
        <w:t>或者是</w:t>
      </w:r>
      <w:r w:rsidRPr="00BB6AF6">
        <w:rPr>
          <w:szCs w:val="24"/>
          <w:lang w:val="en-US" w:eastAsia="ja-JP"/>
        </w:rPr>
        <w:t>CDMA</w:t>
      </w:r>
      <w:r w:rsidRPr="00BB6AF6">
        <w:rPr>
          <w:rFonts w:hint="eastAsia"/>
          <w:szCs w:val="24"/>
          <w:lang w:val="en-US" w:eastAsia="zh-CN"/>
        </w:rPr>
        <w:t>，用于</w:t>
      </w:r>
      <w:r w:rsidRPr="00BB6AF6">
        <w:rPr>
          <w:szCs w:val="24"/>
          <w:lang w:val="en-US" w:eastAsia="ja-JP"/>
        </w:rPr>
        <w:t>L2C</w:t>
      </w:r>
      <w:r w:rsidRPr="00BB6AF6">
        <w:rPr>
          <w:rFonts w:hint="eastAsia"/>
          <w:szCs w:val="24"/>
          <w:lang w:val="en-US" w:eastAsia="zh-CN"/>
        </w:rPr>
        <w:t>信号，或者</w:t>
      </w:r>
      <w:r w:rsidRPr="00BB6AF6">
        <w:rPr>
          <w:szCs w:val="24"/>
          <w:lang w:val="en-US" w:eastAsia="ja-JP"/>
        </w:rPr>
        <w:t>FDMA</w:t>
      </w:r>
      <w:r w:rsidR="007841D2">
        <w:rPr>
          <w:rFonts w:hint="eastAsia"/>
          <w:szCs w:val="24"/>
          <w:lang w:val="en-US" w:eastAsia="zh-CN"/>
        </w:rPr>
        <w:t>）</w:t>
      </w:r>
      <w:r w:rsidRPr="00BB6AF6">
        <w:rPr>
          <w:rFonts w:hint="eastAsia"/>
          <w:szCs w:val="24"/>
          <w:lang w:val="en-US" w:eastAsia="zh-CN"/>
        </w:rPr>
        <w:t>、频率范围和滤波器带宽。保护标准和其余特性相同。</w:t>
      </w:r>
    </w:p>
    <w:p w:rsidR="00244D5C" w:rsidRPr="00BB6AF6" w:rsidRDefault="00244D5C" w:rsidP="008A3CAB">
      <w:pPr>
        <w:pStyle w:val="Heading1"/>
        <w:rPr>
          <w:lang w:val="en-US" w:eastAsia="zh-CN"/>
        </w:rPr>
      </w:pPr>
      <w:r w:rsidRPr="00BB6AF6">
        <w:rPr>
          <w:lang w:val="en-US" w:eastAsia="zh-CN"/>
        </w:rPr>
        <w:t>3</w:t>
      </w:r>
      <w:r w:rsidRPr="00BB6AF6">
        <w:rPr>
          <w:lang w:val="en-US" w:eastAsia="zh-CN"/>
        </w:rPr>
        <w:tab/>
      </w:r>
      <w:r w:rsidRPr="00BB6AF6">
        <w:rPr>
          <w:rFonts w:hint="eastAsia"/>
          <w:lang w:val="en-US" w:eastAsia="zh-CN"/>
        </w:rPr>
        <w:t>脉冲射频干扰无线电频率效应</w:t>
      </w:r>
    </w:p>
    <w:p w:rsidR="00244D5C" w:rsidRPr="00BB6AF6" w:rsidRDefault="00244D5C" w:rsidP="00BB6AF6">
      <w:pPr>
        <w:ind w:firstLineChars="200" w:firstLine="480"/>
        <w:rPr>
          <w:snapToGrid w:val="0"/>
          <w:szCs w:val="24"/>
          <w:lang w:val="en-US" w:eastAsia="zh-CN"/>
        </w:rPr>
      </w:pPr>
      <w:r w:rsidRPr="00BB6AF6">
        <w:rPr>
          <w:rFonts w:hint="eastAsia"/>
          <w:szCs w:val="24"/>
          <w:lang w:val="en-US" w:eastAsia="zh-CN"/>
        </w:rPr>
        <w:t>除了来自各种源的连续干扰外，包括</w:t>
      </w:r>
      <w:r w:rsidRPr="00BB6AF6">
        <w:rPr>
          <w:szCs w:val="24"/>
          <w:lang w:val="en-US" w:eastAsia="zh-CN"/>
        </w:rPr>
        <w:t>RNSS</w:t>
      </w:r>
      <w:r w:rsidRPr="00BB6AF6">
        <w:rPr>
          <w:rFonts w:hint="eastAsia"/>
          <w:szCs w:val="24"/>
          <w:lang w:val="en-US" w:eastAsia="zh-CN"/>
        </w:rPr>
        <w:t>空间电台，在</w:t>
      </w:r>
      <w:r w:rsidRPr="00BB6AF6">
        <w:rPr>
          <w:szCs w:val="24"/>
          <w:lang w:val="en-US" w:eastAsia="zh-CN"/>
        </w:rPr>
        <w:t>1 215-1 300 MHz</w:t>
      </w:r>
      <w:r w:rsidRPr="00BB6AF6">
        <w:rPr>
          <w:rFonts w:hint="eastAsia"/>
          <w:szCs w:val="24"/>
          <w:lang w:val="en-US" w:eastAsia="zh-CN"/>
        </w:rPr>
        <w:t>频段内运行的</w:t>
      </w:r>
      <w:r w:rsidRPr="00BB6AF6">
        <w:rPr>
          <w:szCs w:val="24"/>
          <w:lang w:val="en-US" w:eastAsia="zh-CN"/>
        </w:rPr>
        <w:t>RNSS</w:t>
      </w:r>
      <w:r w:rsidRPr="00BB6AF6">
        <w:rPr>
          <w:rFonts w:hint="eastAsia"/>
          <w:szCs w:val="24"/>
          <w:lang w:val="en-US" w:eastAsia="zh-CN"/>
        </w:rPr>
        <w:t>接收机还受到来自无线电定位雷达和</w:t>
      </w:r>
      <w:r w:rsidRPr="00BB6AF6">
        <w:rPr>
          <w:szCs w:val="24"/>
          <w:lang w:val="en-US" w:eastAsia="zh-CN"/>
        </w:rPr>
        <w:t>ARNS</w:t>
      </w:r>
      <w:r w:rsidRPr="00BB6AF6">
        <w:rPr>
          <w:rFonts w:hint="eastAsia"/>
          <w:szCs w:val="24"/>
          <w:lang w:val="en-US" w:eastAsia="zh-CN"/>
        </w:rPr>
        <w:t>发射机的带内和相邻频段的脉冲射频干扰</w:t>
      </w:r>
      <w:r w:rsidR="007841D2">
        <w:rPr>
          <w:rFonts w:hint="eastAsia"/>
          <w:szCs w:val="24"/>
          <w:lang w:val="en-US" w:eastAsia="zh-CN"/>
        </w:rPr>
        <w:t>（</w:t>
      </w:r>
      <w:r w:rsidRPr="00BB6AF6">
        <w:rPr>
          <w:szCs w:val="24"/>
          <w:lang w:val="en-US" w:eastAsia="zh-CN"/>
        </w:rPr>
        <w:t>RFI</w:t>
      </w:r>
      <w:r w:rsidR="007841D2">
        <w:rPr>
          <w:rFonts w:hint="eastAsia"/>
          <w:szCs w:val="24"/>
          <w:lang w:val="en-US" w:eastAsia="zh-CN"/>
        </w:rPr>
        <w:t>）</w:t>
      </w:r>
      <w:r w:rsidRPr="00BB6AF6">
        <w:rPr>
          <w:rFonts w:hint="eastAsia"/>
          <w:szCs w:val="24"/>
          <w:lang w:val="en-US" w:eastAsia="zh-CN"/>
        </w:rPr>
        <w:t>。脉冲</w:t>
      </w:r>
      <w:r w:rsidRPr="00BB6AF6">
        <w:rPr>
          <w:szCs w:val="24"/>
          <w:lang w:val="en-US" w:eastAsia="zh-CN"/>
        </w:rPr>
        <w:t>RFI</w:t>
      </w:r>
      <w:r w:rsidRPr="00BB6AF6">
        <w:rPr>
          <w:rFonts w:hint="eastAsia"/>
          <w:szCs w:val="24"/>
          <w:lang w:val="en-US" w:eastAsia="zh-CN"/>
        </w:rPr>
        <w:t>的存在降低了</w:t>
      </w:r>
      <w:r w:rsidRPr="00BB6AF6">
        <w:rPr>
          <w:szCs w:val="24"/>
          <w:lang w:val="en-US" w:eastAsia="zh-CN"/>
        </w:rPr>
        <w:t>RNSS</w:t>
      </w:r>
      <w:r w:rsidRPr="00BB6AF6">
        <w:rPr>
          <w:rFonts w:hint="eastAsia"/>
          <w:szCs w:val="24"/>
          <w:lang w:val="en-US" w:eastAsia="zh-CN"/>
        </w:rPr>
        <w:t>接收机能够容忍的连续</w:t>
      </w:r>
      <w:r w:rsidRPr="00BB6AF6">
        <w:rPr>
          <w:szCs w:val="24"/>
          <w:lang w:val="en-US" w:eastAsia="zh-CN"/>
        </w:rPr>
        <w:t>RFI</w:t>
      </w:r>
      <w:r w:rsidRPr="00BB6AF6">
        <w:rPr>
          <w:rFonts w:hint="eastAsia"/>
          <w:szCs w:val="24"/>
          <w:lang w:val="en-US" w:eastAsia="zh-CN"/>
        </w:rPr>
        <w:t>量。脉冲</w:t>
      </w:r>
      <w:r w:rsidRPr="00BB6AF6">
        <w:rPr>
          <w:szCs w:val="24"/>
          <w:lang w:val="en-US" w:eastAsia="zh-CN"/>
        </w:rPr>
        <w:t>RFI</w:t>
      </w:r>
      <w:r w:rsidRPr="00BB6AF6">
        <w:rPr>
          <w:rFonts w:hint="eastAsia"/>
          <w:szCs w:val="24"/>
          <w:lang w:val="en-US" w:eastAsia="zh-CN"/>
        </w:rPr>
        <w:t>量取决于在该</w:t>
      </w:r>
      <w:r w:rsidRPr="00BB6AF6">
        <w:rPr>
          <w:szCs w:val="24"/>
          <w:lang w:val="en-US" w:eastAsia="zh-CN"/>
        </w:rPr>
        <w:t>RNSS</w:t>
      </w:r>
      <w:r w:rsidRPr="00BB6AF6">
        <w:rPr>
          <w:rFonts w:hint="eastAsia"/>
          <w:szCs w:val="24"/>
          <w:lang w:val="en-US" w:eastAsia="zh-CN"/>
        </w:rPr>
        <w:t>接收天线无线电范围内脉冲源的数量。</w:t>
      </w:r>
    </w:p>
    <w:p w:rsidR="00244D5C" w:rsidRPr="00BB6AF6" w:rsidRDefault="00244D5C" w:rsidP="00BB6AF6">
      <w:pPr>
        <w:ind w:firstLineChars="200" w:firstLine="480"/>
        <w:rPr>
          <w:szCs w:val="24"/>
          <w:lang w:val="en-US" w:eastAsia="zh-CN"/>
        </w:rPr>
      </w:pPr>
      <w:r w:rsidRPr="00BB6AF6">
        <w:rPr>
          <w:rFonts w:hint="eastAsia"/>
          <w:snapToGrid w:val="0"/>
          <w:szCs w:val="24"/>
          <w:lang w:val="en-US" w:eastAsia="zh-CN"/>
        </w:rPr>
        <w:t>需要一个不同的</w:t>
      </w:r>
      <w:r w:rsidRPr="00BB6AF6">
        <w:rPr>
          <w:snapToGrid w:val="0"/>
          <w:szCs w:val="24"/>
          <w:lang w:val="en-US" w:eastAsia="zh-CN"/>
        </w:rPr>
        <w:t>RFI</w:t>
      </w:r>
      <w:r w:rsidRPr="00BB6AF6">
        <w:rPr>
          <w:rFonts w:hint="eastAsia"/>
          <w:snapToGrid w:val="0"/>
          <w:szCs w:val="24"/>
          <w:lang w:val="en-US" w:eastAsia="zh-CN"/>
        </w:rPr>
        <w:t>分析方法来考虑在</w:t>
      </w:r>
      <w:r w:rsidRPr="00BB6AF6">
        <w:rPr>
          <w:snapToGrid w:val="0"/>
          <w:szCs w:val="24"/>
          <w:lang w:val="en-US" w:eastAsia="zh-CN"/>
        </w:rPr>
        <w:t>1 215-1 300</w:t>
      </w:r>
      <w:r w:rsidRPr="00BB6AF6">
        <w:rPr>
          <w:rFonts w:hint="eastAsia"/>
          <w:snapToGrid w:val="0"/>
          <w:szCs w:val="24"/>
          <w:lang w:val="en-US" w:eastAsia="zh-CN"/>
        </w:rPr>
        <w:t xml:space="preserve"> M</w:t>
      </w:r>
      <w:r w:rsidRPr="00BB6AF6">
        <w:rPr>
          <w:snapToGrid w:val="0"/>
          <w:szCs w:val="24"/>
          <w:lang w:val="en-US" w:eastAsia="zh-CN"/>
        </w:rPr>
        <w:t>Hz</w:t>
      </w:r>
      <w:r w:rsidRPr="00BB6AF6">
        <w:rPr>
          <w:rFonts w:hint="eastAsia"/>
          <w:snapToGrid w:val="0"/>
          <w:szCs w:val="24"/>
          <w:lang w:val="en-US" w:eastAsia="zh-CN"/>
        </w:rPr>
        <w:t>频段内的脉冲</w:t>
      </w:r>
      <w:r w:rsidRPr="00BB6AF6">
        <w:rPr>
          <w:snapToGrid w:val="0"/>
          <w:szCs w:val="24"/>
          <w:lang w:val="en-US" w:eastAsia="zh-CN"/>
        </w:rPr>
        <w:t>RFI</w:t>
      </w:r>
      <w:r w:rsidRPr="00BB6AF6">
        <w:rPr>
          <w:rFonts w:hint="eastAsia"/>
          <w:snapToGrid w:val="0"/>
          <w:szCs w:val="24"/>
          <w:lang w:val="en-US" w:eastAsia="zh-CN"/>
        </w:rPr>
        <w:t>，例如，而不是</w:t>
      </w:r>
      <w:r w:rsidRPr="00BB6AF6">
        <w:rPr>
          <w:snapToGrid w:val="0"/>
          <w:szCs w:val="24"/>
          <w:lang w:val="en-US" w:eastAsia="zh-CN"/>
        </w:rPr>
        <w:t>1 559-1 610 MHz</w:t>
      </w:r>
      <w:r w:rsidRPr="00BB6AF6">
        <w:rPr>
          <w:rFonts w:hint="eastAsia"/>
          <w:snapToGrid w:val="0"/>
          <w:szCs w:val="24"/>
          <w:lang w:val="en-US" w:eastAsia="zh-CN"/>
        </w:rPr>
        <w:t>频段内的，因为其中脉冲的</w:t>
      </w:r>
      <w:r w:rsidRPr="00BB6AF6">
        <w:rPr>
          <w:snapToGrid w:val="0"/>
          <w:szCs w:val="24"/>
          <w:lang w:val="en-US" w:eastAsia="zh-CN"/>
        </w:rPr>
        <w:t>RFI</w:t>
      </w:r>
      <w:r w:rsidRPr="00BB6AF6">
        <w:rPr>
          <w:rFonts w:hint="eastAsia"/>
          <w:snapToGrid w:val="0"/>
          <w:szCs w:val="24"/>
          <w:lang w:val="en-US" w:eastAsia="zh-CN"/>
        </w:rPr>
        <w:t>不显著。二个航空标准组织</w:t>
      </w:r>
      <w:r w:rsidRPr="00BB6AF6">
        <w:rPr>
          <w:position w:val="6"/>
          <w:sz w:val="20"/>
        </w:rPr>
        <w:footnoteReference w:id="7"/>
      </w:r>
      <w:r w:rsidRPr="00BB6AF6">
        <w:rPr>
          <w:rFonts w:hint="eastAsia"/>
          <w:snapToGrid w:val="0"/>
          <w:szCs w:val="24"/>
          <w:lang w:val="en-US" w:eastAsia="zh-CN"/>
        </w:rPr>
        <w:t>的研究已经确定了一种分析方法，处理脉冲和连续</w:t>
      </w:r>
      <w:r w:rsidRPr="00BB6AF6">
        <w:rPr>
          <w:snapToGrid w:val="0"/>
          <w:szCs w:val="24"/>
          <w:lang w:val="en-US" w:eastAsia="zh-CN"/>
        </w:rPr>
        <w:t>RFI</w:t>
      </w:r>
      <w:r w:rsidRPr="00BB6AF6">
        <w:rPr>
          <w:position w:val="6"/>
          <w:sz w:val="20"/>
        </w:rPr>
        <w:footnoteReference w:id="8"/>
      </w:r>
      <w:r w:rsidRPr="00BB6AF6">
        <w:rPr>
          <w:rFonts w:hint="eastAsia"/>
          <w:snapToGrid w:val="0"/>
          <w:szCs w:val="24"/>
          <w:lang w:val="en-US" w:eastAsia="zh-CN"/>
        </w:rPr>
        <w:t>的组合效应。从基本方法中得出二种取决于</w:t>
      </w:r>
      <w:r w:rsidRPr="00BB6AF6">
        <w:rPr>
          <w:snapToGrid w:val="0"/>
          <w:szCs w:val="24"/>
          <w:lang w:val="en-US" w:eastAsia="zh-CN"/>
        </w:rPr>
        <w:t>RNSS</w:t>
      </w:r>
      <w:r w:rsidRPr="00BB6AF6">
        <w:rPr>
          <w:rFonts w:hint="eastAsia"/>
          <w:snapToGrid w:val="0"/>
          <w:szCs w:val="24"/>
          <w:lang w:val="en-US" w:eastAsia="zh-CN"/>
        </w:rPr>
        <w:t>接收机脉冲缓解类型的变化方法：一个用于脉冲消隐接收机</w:t>
      </w:r>
      <w:r w:rsidR="007841D2">
        <w:rPr>
          <w:rFonts w:hint="eastAsia"/>
          <w:snapToGrid w:val="0"/>
          <w:szCs w:val="24"/>
          <w:lang w:val="en-US" w:eastAsia="zh-CN"/>
        </w:rPr>
        <w:t>（</w:t>
      </w:r>
      <w:r w:rsidRPr="00BB6AF6">
        <w:rPr>
          <w:rFonts w:hint="eastAsia"/>
          <w:snapToGrid w:val="0"/>
          <w:szCs w:val="24"/>
          <w:lang w:val="en-US" w:eastAsia="zh-CN"/>
        </w:rPr>
        <w:t>具有更高工作周期的脉冲</w:t>
      </w:r>
      <w:r w:rsidRPr="00BB6AF6">
        <w:rPr>
          <w:snapToGrid w:val="0"/>
          <w:szCs w:val="24"/>
          <w:lang w:val="en-US" w:eastAsia="zh-CN"/>
        </w:rPr>
        <w:t>RFI</w:t>
      </w:r>
      <w:r w:rsidR="007841D2">
        <w:rPr>
          <w:rFonts w:hint="eastAsia"/>
          <w:snapToGrid w:val="0"/>
          <w:szCs w:val="24"/>
          <w:lang w:val="en-US" w:eastAsia="zh-CN"/>
        </w:rPr>
        <w:t>）</w:t>
      </w:r>
      <w:r w:rsidRPr="00BB6AF6">
        <w:rPr>
          <w:rFonts w:hint="eastAsia"/>
          <w:snapToGrid w:val="0"/>
          <w:szCs w:val="24"/>
          <w:lang w:val="en-US" w:eastAsia="zh-CN"/>
        </w:rPr>
        <w:t>；而另一个用于更一般用途、饱和接收机</w:t>
      </w:r>
      <w:r w:rsidR="007841D2">
        <w:rPr>
          <w:rFonts w:hint="eastAsia"/>
          <w:snapToGrid w:val="0"/>
          <w:szCs w:val="24"/>
          <w:lang w:val="en-US" w:eastAsia="zh-CN"/>
        </w:rPr>
        <w:t>（</w:t>
      </w:r>
      <w:r w:rsidRPr="00BB6AF6">
        <w:rPr>
          <w:rFonts w:hint="eastAsia"/>
          <w:snapToGrid w:val="0"/>
          <w:szCs w:val="24"/>
          <w:lang w:val="en-US" w:eastAsia="zh-CN"/>
        </w:rPr>
        <w:t>适用于较低工作周期脉冲</w:t>
      </w:r>
      <w:r w:rsidRPr="00BB6AF6">
        <w:rPr>
          <w:snapToGrid w:val="0"/>
          <w:szCs w:val="24"/>
          <w:lang w:val="en-US" w:eastAsia="zh-CN"/>
        </w:rPr>
        <w:t>RFI</w:t>
      </w:r>
      <w:r w:rsidR="007841D2">
        <w:rPr>
          <w:rFonts w:hint="eastAsia"/>
          <w:snapToGrid w:val="0"/>
          <w:szCs w:val="24"/>
          <w:lang w:val="en-US" w:eastAsia="zh-CN"/>
        </w:rPr>
        <w:t>）</w:t>
      </w:r>
      <w:r w:rsidRPr="00BB6AF6">
        <w:rPr>
          <w:rFonts w:hint="eastAsia"/>
          <w:snapToGrid w:val="0"/>
          <w:szCs w:val="24"/>
          <w:lang w:val="en-US" w:eastAsia="zh-CN"/>
        </w:rPr>
        <w:t>。</w:t>
      </w:r>
      <w:r w:rsidRPr="00BB6AF6">
        <w:rPr>
          <w:snapToGrid w:val="0"/>
          <w:szCs w:val="24"/>
          <w:lang w:val="en-US" w:eastAsia="zh-CN"/>
        </w:rPr>
        <w:t>SBAS</w:t>
      </w:r>
      <w:r w:rsidRPr="00BB6AF6">
        <w:rPr>
          <w:rFonts w:hint="eastAsia"/>
          <w:snapToGrid w:val="0"/>
          <w:szCs w:val="24"/>
          <w:lang w:val="en-US" w:eastAsia="zh-CN"/>
        </w:rPr>
        <w:t>地面参考接收机</w:t>
      </w:r>
      <w:r w:rsidR="007841D2">
        <w:rPr>
          <w:rFonts w:hint="eastAsia"/>
          <w:snapToGrid w:val="0"/>
          <w:szCs w:val="24"/>
          <w:lang w:val="en-US" w:eastAsia="zh-CN"/>
        </w:rPr>
        <w:t>（</w:t>
      </w:r>
      <w:r w:rsidRPr="00BB6AF6">
        <w:rPr>
          <w:rFonts w:hint="eastAsia"/>
          <w:snapToGrid w:val="0"/>
          <w:szCs w:val="24"/>
          <w:lang w:val="en-US" w:eastAsia="zh-CN"/>
        </w:rPr>
        <w:t>见第</w:t>
      </w:r>
      <w:r w:rsidRPr="00BB6AF6">
        <w:rPr>
          <w:snapToGrid w:val="0"/>
          <w:szCs w:val="24"/>
          <w:lang w:val="en-US" w:eastAsia="zh-CN"/>
        </w:rPr>
        <w:t>2.1</w:t>
      </w:r>
      <w:r w:rsidRPr="00BB6AF6">
        <w:rPr>
          <w:rFonts w:hint="eastAsia"/>
          <w:snapToGrid w:val="0"/>
          <w:szCs w:val="24"/>
          <w:lang w:val="en-US" w:eastAsia="zh-CN"/>
        </w:rPr>
        <w:t>节</w:t>
      </w:r>
      <w:r w:rsidR="007841D2">
        <w:rPr>
          <w:rFonts w:hint="eastAsia"/>
          <w:snapToGrid w:val="0"/>
          <w:szCs w:val="24"/>
          <w:lang w:val="en-US" w:eastAsia="zh-CN"/>
        </w:rPr>
        <w:t>）</w:t>
      </w:r>
      <w:r w:rsidRPr="00BB6AF6">
        <w:rPr>
          <w:rFonts w:hint="eastAsia"/>
          <w:snapToGrid w:val="0"/>
          <w:szCs w:val="24"/>
          <w:lang w:val="en-US" w:eastAsia="zh-CN"/>
        </w:rPr>
        <w:t>为在脉冲</w:t>
      </w:r>
      <w:r w:rsidRPr="00BB6AF6">
        <w:rPr>
          <w:snapToGrid w:val="0"/>
          <w:szCs w:val="24"/>
          <w:lang w:val="en-US" w:eastAsia="zh-CN"/>
        </w:rPr>
        <w:t>RFI</w:t>
      </w:r>
      <w:r w:rsidRPr="00BB6AF6">
        <w:rPr>
          <w:rFonts w:hint="eastAsia"/>
          <w:snapToGrid w:val="0"/>
          <w:szCs w:val="24"/>
          <w:lang w:val="en-US" w:eastAsia="zh-CN"/>
        </w:rPr>
        <w:t>存在情况下改善性能而采纳了脉冲消隐。</w:t>
      </w:r>
    </w:p>
    <w:p w:rsidR="00244D5C" w:rsidRPr="00BB6AF6" w:rsidRDefault="00244D5C" w:rsidP="008A3CAB">
      <w:pPr>
        <w:pStyle w:val="Heading1"/>
        <w:rPr>
          <w:lang w:val="en-US" w:eastAsia="zh-CN"/>
        </w:rPr>
      </w:pPr>
      <w:r w:rsidRPr="00BB6AF6">
        <w:rPr>
          <w:lang w:val="en-US" w:eastAsia="zh-CN"/>
        </w:rPr>
        <w:t>4</w:t>
      </w:r>
      <w:r w:rsidRPr="00BB6AF6">
        <w:rPr>
          <w:lang w:val="en-US" w:eastAsia="zh-CN"/>
        </w:rPr>
        <w:tab/>
        <w:t>RNSS</w:t>
      </w:r>
      <w:r w:rsidRPr="00BB6AF6">
        <w:rPr>
          <w:rFonts w:hint="eastAsia"/>
          <w:lang w:val="en-US" w:eastAsia="zh-CN"/>
        </w:rPr>
        <w:t>接收机技术特性和饱和标准</w:t>
      </w:r>
    </w:p>
    <w:p w:rsidR="00244D5C" w:rsidRPr="00903874" w:rsidRDefault="00244D5C" w:rsidP="00BB6AF6">
      <w:pPr>
        <w:ind w:firstLineChars="200" w:firstLine="480"/>
        <w:rPr>
          <w:lang w:val="en-US" w:eastAsia="zh-CN"/>
        </w:rPr>
      </w:pPr>
      <w:r w:rsidRPr="00BB6AF6">
        <w:rPr>
          <w:rFonts w:hint="eastAsia"/>
          <w:szCs w:val="24"/>
          <w:lang w:val="en-US" w:eastAsia="zh-CN"/>
        </w:rPr>
        <w:t>表</w:t>
      </w:r>
      <w:r w:rsidRPr="00BB6AF6">
        <w:rPr>
          <w:szCs w:val="24"/>
          <w:lang w:val="en-US" w:eastAsia="zh-CN"/>
        </w:rPr>
        <w:t>1-1</w:t>
      </w:r>
      <w:r w:rsidRPr="00BB6AF6">
        <w:rPr>
          <w:rFonts w:hint="eastAsia"/>
          <w:szCs w:val="24"/>
          <w:lang w:val="en-US" w:eastAsia="zh-CN"/>
        </w:rPr>
        <w:t>列举了在</w:t>
      </w:r>
      <w:r w:rsidRPr="00BB6AF6">
        <w:rPr>
          <w:szCs w:val="24"/>
          <w:lang w:val="en-US" w:eastAsia="zh-CN"/>
        </w:rPr>
        <w:t>1 215-1 300 MHz</w:t>
      </w:r>
      <w:r w:rsidRPr="00BB6AF6">
        <w:rPr>
          <w:rFonts w:hint="eastAsia"/>
          <w:szCs w:val="24"/>
          <w:lang w:val="en-US" w:eastAsia="zh-CN"/>
        </w:rPr>
        <w:t>频段内多种有代表性的</w:t>
      </w:r>
      <w:r w:rsidRPr="00BB6AF6">
        <w:rPr>
          <w:szCs w:val="24"/>
          <w:lang w:val="en-US" w:eastAsia="zh-CN"/>
        </w:rPr>
        <w:t>RNSS</w:t>
      </w:r>
      <w:r w:rsidRPr="00BB6AF6">
        <w:rPr>
          <w:rFonts w:hint="eastAsia"/>
          <w:szCs w:val="24"/>
          <w:lang w:val="en-US" w:eastAsia="zh-CN"/>
        </w:rPr>
        <w:t>接收机及应用的技术特性和保护标准</w:t>
      </w:r>
      <w:r w:rsidR="007841D2">
        <w:rPr>
          <w:rFonts w:hint="eastAsia"/>
          <w:szCs w:val="24"/>
          <w:lang w:val="en-US" w:eastAsia="zh-CN"/>
        </w:rPr>
        <w:t>（</w:t>
      </w:r>
      <w:r w:rsidRPr="00BB6AF6">
        <w:rPr>
          <w:rFonts w:hint="eastAsia"/>
          <w:szCs w:val="24"/>
          <w:lang w:val="en-US" w:eastAsia="zh-CN"/>
        </w:rPr>
        <w:t>最大集合干扰门限</w:t>
      </w:r>
      <w:r w:rsidR="007841D2">
        <w:rPr>
          <w:rFonts w:hint="eastAsia"/>
          <w:szCs w:val="24"/>
          <w:lang w:val="en-US" w:eastAsia="zh-CN"/>
        </w:rPr>
        <w:t>）</w:t>
      </w:r>
      <w:r w:rsidRPr="00BB6AF6">
        <w:rPr>
          <w:rFonts w:hint="eastAsia"/>
          <w:szCs w:val="24"/>
          <w:lang w:val="en-US" w:eastAsia="zh-CN"/>
        </w:rPr>
        <w:t>。在</w:t>
      </w:r>
      <w:r w:rsidRPr="00BB6AF6">
        <w:rPr>
          <w:szCs w:val="24"/>
          <w:lang w:val="en-US" w:eastAsia="zh-CN"/>
        </w:rPr>
        <w:t>ITU-R M.1787</w:t>
      </w:r>
      <w:r w:rsidRPr="00BB6AF6">
        <w:rPr>
          <w:rFonts w:hint="eastAsia"/>
          <w:szCs w:val="24"/>
          <w:lang w:val="en-US" w:eastAsia="zh-CN"/>
        </w:rPr>
        <w:t>建议书中可以找到更多</w:t>
      </w:r>
      <w:r w:rsidRPr="00BB6AF6">
        <w:rPr>
          <w:szCs w:val="24"/>
          <w:lang w:val="en-US" w:eastAsia="zh-CN"/>
        </w:rPr>
        <w:t>RNSS</w:t>
      </w:r>
      <w:r w:rsidRPr="00BB6AF6">
        <w:rPr>
          <w:rFonts w:hint="eastAsia"/>
          <w:szCs w:val="24"/>
          <w:lang w:val="en-US" w:eastAsia="zh-CN"/>
        </w:rPr>
        <w:t>信号信息。</w:t>
      </w:r>
    </w:p>
    <w:p w:rsidR="00244D5C" w:rsidRDefault="00244D5C" w:rsidP="00244D5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44D5C" w:rsidRPr="00BB6AF6" w:rsidRDefault="00244D5C" w:rsidP="00BB6AF6">
      <w:pPr>
        <w:ind w:right="-142" w:firstLineChars="200" w:firstLine="480"/>
        <w:rPr>
          <w:szCs w:val="24"/>
          <w:lang w:val="en-US" w:eastAsia="zh-CN"/>
        </w:rPr>
      </w:pPr>
      <w:r w:rsidRPr="00BB6AF6">
        <w:rPr>
          <w:rFonts w:hint="eastAsia"/>
          <w:szCs w:val="24"/>
          <w:lang w:val="en-US" w:eastAsia="zh-CN"/>
        </w:rPr>
        <w:lastRenderedPageBreak/>
        <w:t>表</w:t>
      </w:r>
      <w:r w:rsidRPr="00BB6AF6">
        <w:rPr>
          <w:szCs w:val="24"/>
          <w:lang w:val="en-US" w:eastAsia="zh-CN"/>
        </w:rPr>
        <w:t>1-1</w:t>
      </w:r>
      <w:r w:rsidRPr="00BB6AF6">
        <w:rPr>
          <w:rFonts w:hint="eastAsia"/>
          <w:szCs w:val="24"/>
          <w:lang w:val="en-US" w:eastAsia="zh-CN"/>
        </w:rPr>
        <w:t>根据</w:t>
      </w:r>
      <w:r w:rsidRPr="00BB6AF6">
        <w:rPr>
          <w:szCs w:val="24"/>
          <w:lang w:val="en-US" w:eastAsia="zh-CN"/>
        </w:rPr>
        <w:t>RNSS</w:t>
      </w:r>
      <w:r w:rsidRPr="00BB6AF6">
        <w:rPr>
          <w:rFonts w:hint="eastAsia"/>
          <w:szCs w:val="24"/>
          <w:lang w:val="en-US" w:eastAsia="zh-CN"/>
        </w:rPr>
        <w:t>应用建议了不同级别的保护。以下</w:t>
      </w:r>
      <w:r w:rsidRPr="00BB6AF6">
        <w:rPr>
          <w:szCs w:val="24"/>
          <w:lang w:val="en-US" w:eastAsia="zh-CN"/>
        </w:rPr>
        <w:t>RNSS</w:t>
      </w:r>
      <w:r w:rsidRPr="00BB6AF6">
        <w:rPr>
          <w:rFonts w:hint="eastAsia"/>
          <w:szCs w:val="24"/>
          <w:lang w:val="en-US" w:eastAsia="zh-CN"/>
        </w:rPr>
        <w:t>接收机和应用已经包括在该表中：</w:t>
      </w:r>
    </w:p>
    <w:p w:rsidR="00244D5C" w:rsidRPr="00BB6AF6" w:rsidRDefault="00244D5C" w:rsidP="00244D5C">
      <w:pPr>
        <w:pStyle w:val="enumlev1"/>
        <w:rPr>
          <w:szCs w:val="24"/>
          <w:lang w:val="en-US" w:eastAsia="zh-CN"/>
        </w:rPr>
      </w:pPr>
      <w:r w:rsidRPr="00BB6AF6">
        <w:rPr>
          <w:bCs/>
          <w:szCs w:val="24"/>
          <w:lang w:val="en-US" w:eastAsia="zh-CN"/>
        </w:rPr>
        <w:t>–</w:t>
      </w:r>
      <w:r w:rsidRPr="00BB6AF6">
        <w:rPr>
          <w:b/>
          <w:szCs w:val="24"/>
          <w:lang w:val="en-US" w:eastAsia="zh-CN"/>
        </w:rPr>
        <w:tab/>
      </w:r>
      <w:r w:rsidRPr="00BB6AF6">
        <w:rPr>
          <w:bCs/>
          <w:szCs w:val="24"/>
          <w:lang w:val="en-US" w:eastAsia="zh-CN"/>
        </w:rPr>
        <w:t>SBAS</w:t>
      </w:r>
      <w:r w:rsidRPr="00BB6AF6">
        <w:rPr>
          <w:rFonts w:hint="eastAsia"/>
          <w:bCs/>
          <w:szCs w:val="24"/>
          <w:lang w:val="en-US" w:eastAsia="zh-CN"/>
        </w:rPr>
        <w:t>地面参考接收机</w:t>
      </w:r>
      <w:r w:rsidR="007841D2">
        <w:rPr>
          <w:rFonts w:hint="eastAsia"/>
          <w:bCs/>
          <w:szCs w:val="24"/>
          <w:lang w:val="en-US" w:eastAsia="zh-CN"/>
        </w:rPr>
        <w:t>（</w:t>
      </w:r>
      <w:r w:rsidRPr="00BB6AF6">
        <w:rPr>
          <w:rFonts w:hint="eastAsia"/>
          <w:bCs/>
          <w:szCs w:val="24"/>
          <w:lang w:val="en-US" w:eastAsia="zh-CN"/>
        </w:rPr>
        <w:t>见</w:t>
      </w:r>
      <w:r w:rsidRPr="00BB6AF6">
        <w:rPr>
          <w:rFonts w:hint="eastAsia"/>
          <w:szCs w:val="24"/>
          <w:lang w:val="en-US" w:eastAsia="zh-CN"/>
        </w:rPr>
        <w:t>第</w:t>
      </w:r>
      <w:r w:rsidRPr="00BB6AF6">
        <w:rPr>
          <w:szCs w:val="24"/>
          <w:lang w:val="en-US" w:eastAsia="zh-CN"/>
        </w:rPr>
        <w:t>2.1</w:t>
      </w:r>
      <w:r w:rsidRPr="00BB6AF6">
        <w:rPr>
          <w:rFonts w:hint="eastAsia"/>
          <w:szCs w:val="24"/>
          <w:lang w:val="en-US" w:eastAsia="zh-CN"/>
        </w:rPr>
        <w:t>节和表</w:t>
      </w:r>
      <w:r w:rsidRPr="00BB6AF6">
        <w:rPr>
          <w:szCs w:val="24"/>
          <w:lang w:val="en-US" w:eastAsia="zh-CN"/>
        </w:rPr>
        <w:t>1-1</w:t>
      </w:r>
      <w:r w:rsidRPr="00BB6AF6">
        <w:rPr>
          <w:rFonts w:hint="eastAsia"/>
          <w:szCs w:val="24"/>
          <w:lang w:val="en-US" w:eastAsia="zh-CN"/>
        </w:rPr>
        <w:t>第</w:t>
      </w:r>
      <w:r w:rsidRPr="00BB6AF6">
        <w:rPr>
          <w:szCs w:val="24"/>
          <w:lang w:val="en-US" w:eastAsia="zh-CN"/>
        </w:rPr>
        <w:t>1</w:t>
      </w:r>
      <w:r w:rsidRPr="00BB6AF6">
        <w:rPr>
          <w:rFonts w:hint="eastAsia"/>
          <w:szCs w:val="24"/>
          <w:lang w:val="en-US" w:eastAsia="zh-CN"/>
        </w:rPr>
        <w:t>列</w:t>
      </w:r>
      <w:r w:rsidR="007841D2">
        <w:rPr>
          <w:rFonts w:hint="eastAsia"/>
          <w:szCs w:val="24"/>
          <w:lang w:val="en-US" w:eastAsia="zh-CN"/>
        </w:rPr>
        <w:t>）</w:t>
      </w:r>
      <w:r w:rsidRPr="00BB6AF6">
        <w:rPr>
          <w:rFonts w:hint="eastAsia"/>
          <w:szCs w:val="24"/>
          <w:lang w:val="en-US" w:eastAsia="zh-CN"/>
        </w:rPr>
        <w:t>。</w:t>
      </w:r>
      <w:r w:rsidRPr="00BB6AF6">
        <w:rPr>
          <w:szCs w:val="24"/>
          <w:lang w:val="en-US" w:eastAsia="zh-CN"/>
        </w:rPr>
        <w:t xml:space="preserve"> </w:t>
      </w:r>
    </w:p>
    <w:p w:rsidR="00244D5C" w:rsidRPr="00BB6AF6" w:rsidRDefault="00244D5C" w:rsidP="00244D5C">
      <w:pPr>
        <w:pStyle w:val="enumlev1"/>
        <w:rPr>
          <w:bCs/>
          <w:szCs w:val="24"/>
          <w:lang w:val="en-US" w:eastAsia="zh-CN"/>
        </w:rPr>
      </w:pPr>
      <w:r w:rsidRPr="00BB6AF6">
        <w:rPr>
          <w:bCs/>
          <w:szCs w:val="24"/>
          <w:lang w:val="en-US" w:eastAsia="zh-CN"/>
        </w:rPr>
        <w:t>–</w:t>
      </w:r>
      <w:r w:rsidRPr="00BB6AF6">
        <w:rPr>
          <w:b/>
          <w:szCs w:val="24"/>
          <w:lang w:val="en-US" w:eastAsia="zh-CN"/>
        </w:rPr>
        <w:tab/>
      </w:r>
      <w:r w:rsidRPr="00BB6AF6">
        <w:rPr>
          <w:rFonts w:hint="eastAsia"/>
          <w:szCs w:val="24"/>
          <w:lang w:val="en-US" w:eastAsia="zh-CN"/>
        </w:rPr>
        <w:t>高精度半无码接收机</w:t>
      </w:r>
      <w:r w:rsidR="007841D2">
        <w:rPr>
          <w:rFonts w:hint="eastAsia"/>
          <w:bCs/>
          <w:szCs w:val="24"/>
          <w:lang w:val="en-US" w:eastAsia="zh-CN"/>
        </w:rPr>
        <w:t>（</w:t>
      </w:r>
      <w:r w:rsidRPr="00BB6AF6">
        <w:rPr>
          <w:rFonts w:hint="eastAsia"/>
          <w:bCs/>
          <w:szCs w:val="24"/>
          <w:lang w:val="en-US" w:eastAsia="zh-CN"/>
        </w:rPr>
        <w:t>见第</w:t>
      </w:r>
      <w:r w:rsidRPr="00BB6AF6">
        <w:rPr>
          <w:bCs/>
          <w:szCs w:val="24"/>
          <w:lang w:val="en-US" w:eastAsia="zh-CN"/>
        </w:rPr>
        <w:t>2.2.1</w:t>
      </w:r>
      <w:r w:rsidRPr="00BB6AF6">
        <w:rPr>
          <w:rFonts w:hint="eastAsia"/>
          <w:bCs/>
          <w:szCs w:val="24"/>
          <w:lang w:val="en-US" w:eastAsia="zh-CN"/>
        </w:rPr>
        <w:t>节和表</w:t>
      </w:r>
      <w:r w:rsidRPr="00BB6AF6">
        <w:rPr>
          <w:bCs/>
          <w:szCs w:val="24"/>
          <w:lang w:val="en-US" w:eastAsia="zh-CN"/>
        </w:rPr>
        <w:t>1-1</w:t>
      </w:r>
      <w:r w:rsidRPr="00BB6AF6">
        <w:rPr>
          <w:rFonts w:hint="eastAsia"/>
          <w:bCs/>
          <w:szCs w:val="24"/>
          <w:lang w:val="en-US" w:eastAsia="zh-CN"/>
        </w:rPr>
        <w:t>第</w:t>
      </w:r>
      <w:r w:rsidRPr="00BB6AF6">
        <w:rPr>
          <w:bCs/>
          <w:szCs w:val="24"/>
          <w:lang w:val="en-US" w:eastAsia="zh-CN"/>
        </w:rPr>
        <w:t>2</w:t>
      </w:r>
      <w:r w:rsidRPr="00BB6AF6">
        <w:rPr>
          <w:rFonts w:hint="eastAsia"/>
          <w:bCs/>
          <w:szCs w:val="24"/>
          <w:lang w:val="en-US" w:eastAsia="zh-CN"/>
        </w:rPr>
        <w:t>列</w:t>
      </w:r>
      <w:r w:rsidR="007841D2">
        <w:rPr>
          <w:rFonts w:hint="eastAsia"/>
          <w:bCs/>
          <w:szCs w:val="24"/>
          <w:lang w:val="en-US" w:eastAsia="zh-CN"/>
        </w:rPr>
        <w:t>）（</w:t>
      </w:r>
      <w:r w:rsidRPr="00BB6AF6">
        <w:rPr>
          <w:rFonts w:hint="eastAsia"/>
          <w:bCs/>
          <w:szCs w:val="24"/>
          <w:lang w:val="en-US" w:eastAsia="zh-CN"/>
        </w:rPr>
        <w:t>请注意，第</w:t>
      </w:r>
      <w:r w:rsidRPr="00BB6AF6">
        <w:rPr>
          <w:bCs/>
          <w:szCs w:val="24"/>
          <w:lang w:val="en-US" w:eastAsia="zh-CN"/>
        </w:rPr>
        <w:t>2</w:t>
      </w:r>
      <w:r w:rsidRPr="00BB6AF6">
        <w:rPr>
          <w:rFonts w:hint="eastAsia"/>
          <w:bCs/>
          <w:szCs w:val="24"/>
          <w:lang w:val="en-US" w:eastAsia="zh-CN"/>
        </w:rPr>
        <w:t>列也应用于</w:t>
      </w:r>
      <w:r w:rsidRPr="00BB6AF6">
        <w:rPr>
          <w:bCs/>
          <w:szCs w:val="24"/>
          <w:lang w:val="en-US" w:eastAsia="zh-CN"/>
        </w:rPr>
        <w:t>L2C</w:t>
      </w:r>
      <w:r w:rsidRPr="00BB6AF6">
        <w:rPr>
          <w:rFonts w:hint="eastAsia"/>
          <w:bCs/>
          <w:szCs w:val="24"/>
          <w:lang w:val="en-US" w:eastAsia="zh-CN"/>
        </w:rPr>
        <w:t>过渡高精度、半无码接收机；见第</w:t>
      </w:r>
      <w:r w:rsidRPr="00BB6AF6">
        <w:rPr>
          <w:bCs/>
          <w:szCs w:val="24"/>
          <w:lang w:val="en-US" w:eastAsia="zh-CN"/>
        </w:rPr>
        <w:t>2.2.2</w:t>
      </w:r>
      <w:r w:rsidRPr="00BB6AF6">
        <w:rPr>
          <w:rFonts w:hint="eastAsia"/>
          <w:bCs/>
          <w:szCs w:val="24"/>
          <w:lang w:val="en-US" w:eastAsia="zh-CN"/>
        </w:rPr>
        <w:t>节</w:t>
      </w:r>
      <w:r w:rsidR="007841D2">
        <w:rPr>
          <w:rFonts w:hint="eastAsia"/>
          <w:bCs/>
          <w:szCs w:val="24"/>
          <w:lang w:val="en-US" w:eastAsia="zh-CN"/>
        </w:rPr>
        <w:t>）</w:t>
      </w:r>
      <w:r w:rsidRPr="00BB6AF6">
        <w:rPr>
          <w:rFonts w:hint="eastAsia"/>
          <w:bCs/>
          <w:szCs w:val="24"/>
          <w:lang w:val="en-US" w:eastAsia="zh-CN"/>
        </w:rPr>
        <w:t>。</w:t>
      </w:r>
    </w:p>
    <w:p w:rsidR="00244D5C" w:rsidRPr="00BB6AF6" w:rsidRDefault="00244D5C" w:rsidP="00244D5C">
      <w:pPr>
        <w:pStyle w:val="enumlev1"/>
        <w:rPr>
          <w:bCs/>
          <w:szCs w:val="24"/>
          <w:lang w:val="en-US" w:eastAsia="zh-CN"/>
        </w:rPr>
      </w:pPr>
      <w:r w:rsidRPr="00BB6AF6">
        <w:rPr>
          <w:bCs/>
          <w:szCs w:val="24"/>
          <w:lang w:val="en-US" w:eastAsia="zh-CN"/>
        </w:rPr>
        <w:t>–</w:t>
      </w:r>
      <w:r w:rsidRPr="00BB6AF6">
        <w:rPr>
          <w:bCs/>
          <w:szCs w:val="24"/>
          <w:lang w:val="en-US" w:eastAsia="zh-CN"/>
        </w:rPr>
        <w:tab/>
      </w:r>
      <w:r w:rsidRPr="00BB6AF6">
        <w:rPr>
          <w:rFonts w:hint="eastAsia"/>
          <w:bCs/>
          <w:szCs w:val="24"/>
          <w:lang w:val="en-US" w:eastAsia="zh-CN"/>
        </w:rPr>
        <w:t>采用</w:t>
      </w:r>
      <w:r w:rsidRPr="00BB6AF6">
        <w:rPr>
          <w:bCs/>
          <w:szCs w:val="24"/>
          <w:lang w:val="en-US" w:eastAsia="zh-CN"/>
        </w:rPr>
        <w:t>L2C</w:t>
      </w:r>
      <w:r w:rsidRPr="00BB6AF6">
        <w:rPr>
          <w:rFonts w:hint="eastAsia"/>
          <w:bCs/>
          <w:szCs w:val="24"/>
          <w:lang w:val="en-US" w:eastAsia="zh-CN"/>
        </w:rPr>
        <w:t>的高精度接收机</w:t>
      </w:r>
      <w:r w:rsidR="007841D2">
        <w:rPr>
          <w:rFonts w:hint="eastAsia"/>
          <w:bCs/>
          <w:szCs w:val="24"/>
          <w:lang w:val="en-US" w:eastAsia="zh-CN"/>
        </w:rPr>
        <w:t>（</w:t>
      </w:r>
      <w:r w:rsidRPr="00BB6AF6">
        <w:rPr>
          <w:rFonts w:hint="eastAsia"/>
          <w:bCs/>
          <w:szCs w:val="24"/>
          <w:lang w:val="en-US" w:eastAsia="zh-CN"/>
        </w:rPr>
        <w:t>见第</w:t>
      </w:r>
      <w:r w:rsidRPr="00BB6AF6">
        <w:rPr>
          <w:bCs/>
          <w:szCs w:val="24"/>
          <w:lang w:val="en-US" w:eastAsia="zh-CN"/>
        </w:rPr>
        <w:t>2.3</w:t>
      </w:r>
      <w:r w:rsidRPr="00BB6AF6">
        <w:rPr>
          <w:rFonts w:hint="eastAsia"/>
          <w:bCs/>
          <w:szCs w:val="24"/>
          <w:lang w:val="en-US" w:eastAsia="zh-CN"/>
        </w:rPr>
        <w:t>节和表</w:t>
      </w:r>
      <w:r w:rsidRPr="00BB6AF6">
        <w:rPr>
          <w:bCs/>
          <w:szCs w:val="24"/>
          <w:lang w:val="en-US" w:eastAsia="zh-CN"/>
        </w:rPr>
        <w:t>1-1</w:t>
      </w:r>
      <w:r w:rsidRPr="00BB6AF6">
        <w:rPr>
          <w:rFonts w:hint="eastAsia"/>
          <w:bCs/>
          <w:szCs w:val="24"/>
          <w:lang w:val="en-US" w:eastAsia="zh-CN"/>
        </w:rPr>
        <w:t>第</w:t>
      </w:r>
      <w:r w:rsidRPr="00BB6AF6">
        <w:rPr>
          <w:bCs/>
          <w:szCs w:val="24"/>
          <w:lang w:val="en-US" w:eastAsia="zh-CN"/>
        </w:rPr>
        <w:t>3</w:t>
      </w:r>
      <w:r w:rsidRPr="00BB6AF6">
        <w:rPr>
          <w:rFonts w:hint="eastAsia"/>
          <w:bCs/>
          <w:szCs w:val="24"/>
          <w:lang w:val="en-US" w:eastAsia="zh-CN"/>
        </w:rPr>
        <w:t>列</w:t>
      </w:r>
      <w:r w:rsidR="007841D2">
        <w:rPr>
          <w:rFonts w:hint="eastAsia"/>
          <w:bCs/>
          <w:szCs w:val="24"/>
          <w:lang w:val="en-US" w:eastAsia="zh-CN"/>
        </w:rPr>
        <w:t>）</w:t>
      </w:r>
      <w:r w:rsidRPr="00BB6AF6">
        <w:rPr>
          <w:rFonts w:hint="eastAsia"/>
          <w:bCs/>
          <w:szCs w:val="24"/>
          <w:lang w:val="en-US" w:eastAsia="zh-CN"/>
        </w:rPr>
        <w:t>。</w:t>
      </w:r>
    </w:p>
    <w:p w:rsidR="00244D5C" w:rsidRPr="00BB6AF6" w:rsidRDefault="00244D5C" w:rsidP="00244D5C">
      <w:pPr>
        <w:pStyle w:val="enumlev1"/>
        <w:rPr>
          <w:bCs/>
          <w:szCs w:val="24"/>
          <w:lang w:val="en-US" w:eastAsia="zh-CN"/>
        </w:rPr>
      </w:pPr>
      <w:r w:rsidRPr="00BB6AF6">
        <w:rPr>
          <w:bCs/>
          <w:szCs w:val="24"/>
          <w:lang w:val="en-US" w:eastAsia="zh-CN"/>
        </w:rPr>
        <w:t>–</w:t>
      </w:r>
      <w:r w:rsidRPr="00BB6AF6">
        <w:rPr>
          <w:bCs/>
          <w:szCs w:val="24"/>
          <w:lang w:val="en-US" w:eastAsia="zh-CN"/>
        </w:rPr>
        <w:tab/>
      </w:r>
      <w:r w:rsidRPr="00BB6AF6">
        <w:rPr>
          <w:rFonts w:hint="eastAsia"/>
          <w:bCs/>
          <w:szCs w:val="24"/>
          <w:lang w:val="en-US" w:eastAsia="zh-CN"/>
        </w:rPr>
        <w:t>空中导航接收机</w:t>
      </w:r>
      <w:r w:rsidR="007841D2">
        <w:rPr>
          <w:rFonts w:hint="eastAsia"/>
          <w:bCs/>
          <w:szCs w:val="24"/>
          <w:lang w:val="en-US" w:eastAsia="zh-CN"/>
        </w:rPr>
        <w:t>（</w:t>
      </w:r>
      <w:r w:rsidRPr="00BB6AF6">
        <w:rPr>
          <w:rFonts w:hint="eastAsia"/>
          <w:bCs/>
          <w:szCs w:val="24"/>
          <w:lang w:val="en-US" w:eastAsia="zh-CN"/>
        </w:rPr>
        <w:t>见第</w:t>
      </w:r>
      <w:r w:rsidRPr="00BB6AF6">
        <w:rPr>
          <w:bCs/>
          <w:szCs w:val="24"/>
          <w:lang w:val="en-US" w:eastAsia="zh-CN"/>
        </w:rPr>
        <w:t>2.4</w:t>
      </w:r>
      <w:r w:rsidRPr="00BB6AF6">
        <w:rPr>
          <w:rFonts w:hint="eastAsia"/>
          <w:bCs/>
          <w:szCs w:val="24"/>
          <w:lang w:val="en-US" w:eastAsia="zh-CN"/>
        </w:rPr>
        <w:t>节和表</w:t>
      </w:r>
      <w:r w:rsidRPr="00BB6AF6">
        <w:rPr>
          <w:bCs/>
          <w:szCs w:val="24"/>
          <w:lang w:val="en-US" w:eastAsia="zh-CN"/>
        </w:rPr>
        <w:t>1-1</w:t>
      </w:r>
      <w:r w:rsidRPr="00BB6AF6">
        <w:rPr>
          <w:rFonts w:hint="eastAsia"/>
          <w:bCs/>
          <w:szCs w:val="24"/>
          <w:lang w:val="en-US" w:eastAsia="zh-CN"/>
        </w:rPr>
        <w:t>第</w:t>
      </w:r>
      <w:r w:rsidRPr="00BB6AF6">
        <w:rPr>
          <w:bCs/>
          <w:szCs w:val="24"/>
          <w:lang w:val="en-US" w:eastAsia="zh-CN"/>
        </w:rPr>
        <w:t>4</w:t>
      </w:r>
      <w:r w:rsidRPr="00BB6AF6">
        <w:rPr>
          <w:rFonts w:hint="eastAsia"/>
          <w:bCs/>
          <w:szCs w:val="24"/>
          <w:lang w:val="en-US" w:eastAsia="zh-CN"/>
        </w:rPr>
        <w:t>列</w:t>
      </w:r>
      <w:r w:rsidR="007841D2">
        <w:rPr>
          <w:rFonts w:hint="eastAsia"/>
          <w:bCs/>
          <w:szCs w:val="24"/>
          <w:lang w:val="en-US" w:eastAsia="zh-CN"/>
        </w:rPr>
        <w:t>）</w:t>
      </w:r>
      <w:r w:rsidRPr="00BB6AF6">
        <w:rPr>
          <w:rFonts w:hint="eastAsia"/>
          <w:bCs/>
          <w:szCs w:val="24"/>
          <w:lang w:val="en-US" w:eastAsia="zh-CN"/>
        </w:rPr>
        <w:t>。</w:t>
      </w:r>
    </w:p>
    <w:p w:rsidR="00244D5C" w:rsidRPr="00BB6AF6" w:rsidRDefault="00244D5C" w:rsidP="00244D5C">
      <w:pPr>
        <w:pStyle w:val="enumlev1"/>
        <w:rPr>
          <w:bCs/>
          <w:szCs w:val="24"/>
          <w:lang w:val="en-US" w:eastAsia="zh-CN"/>
        </w:rPr>
      </w:pPr>
      <w:r w:rsidRPr="00BB6AF6">
        <w:rPr>
          <w:bCs/>
          <w:szCs w:val="24"/>
          <w:lang w:val="en-US" w:eastAsia="zh-CN"/>
        </w:rPr>
        <w:t>–</w:t>
      </w:r>
      <w:r w:rsidRPr="00BB6AF6">
        <w:rPr>
          <w:bCs/>
          <w:szCs w:val="24"/>
          <w:lang w:val="en-US" w:eastAsia="zh-CN"/>
        </w:rPr>
        <w:tab/>
      </w:r>
      <w:r w:rsidRPr="00BB6AF6">
        <w:rPr>
          <w:rFonts w:hint="eastAsia"/>
          <w:bCs/>
          <w:szCs w:val="24"/>
          <w:lang w:val="en-US" w:eastAsia="zh-CN"/>
        </w:rPr>
        <w:t>室内定位</w:t>
      </w:r>
      <w:r w:rsidR="007841D2">
        <w:rPr>
          <w:rFonts w:hint="eastAsia"/>
          <w:bCs/>
          <w:szCs w:val="24"/>
          <w:lang w:val="en-US" w:eastAsia="zh-CN"/>
        </w:rPr>
        <w:t>（</w:t>
      </w:r>
      <w:r w:rsidRPr="00BB6AF6">
        <w:rPr>
          <w:rFonts w:hint="eastAsia"/>
          <w:bCs/>
          <w:szCs w:val="24"/>
          <w:lang w:val="en-US" w:eastAsia="zh-CN"/>
        </w:rPr>
        <w:t>二种类型</w:t>
      </w:r>
      <w:r w:rsidR="007841D2">
        <w:rPr>
          <w:rFonts w:hint="eastAsia"/>
          <w:bCs/>
          <w:szCs w:val="24"/>
          <w:lang w:val="en-US" w:eastAsia="zh-CN"/>
        </w:rPr>
        <w:t>）（</w:t>
      </w:r>
      <w:r w:rsidRPr="00BB6AF6">
        <w:rPr>
          <w:rFonts w:hint="eastAsia"/>
          <w:bCs/>
          <w:szCs w:val="24"/>
          <w:lang w:val="en-US" w:eastAsia="zh-CN"/>
        </w:rPr>
        <w:t>见第</w:t>
      </w:r>
      <w:r w:rsidRPr="00BB6AF6">
        <w:rPr>
          <w:bCs/>
          <w:szCs w:val="24"/>
          <w:lang w:val="en-US" w:eastAsia="zh-CN"/>
        </w:rPr>
        <w:t>2.5</w:t>
      </w:r>
      <w:r w:rsidRPr="00BB6AF6">
        <w:rPr>
          <w:rFonts w:hint="eastAsia"/>
          <w:bCs/>
          <w:szCs w:val="24"/>
          <w:lang w:val="en-US" w:eastAsia="zh-CN"/>
        </w:rPr>
        <w:t>节和表</w:t>
      </w:r>
      <w:r w:rsidRPr="00BB6AF6">
        <w:rPr>
          <w:bCs/>
          <w:szCs w:val="24"/>
          <w:lang w:val="en-US" w:eastAsia="zh-CN"/>
        </w:rPr>
        <w:t>1-1</w:t>
      </w:r>
      <w:r w:rsidRPr="00BB6AF6">
        <w:rPr>
          <w:rFonts w:hint="eastAsia"/>
          <w:bCs/>
          <w:szCs w:val="24"/>
          <w:lang w:val="en-US" w:eastAsia="zh-CN"/>
        </w:rPr>
        <w:t>第</w:t>
      </w:r>
      <w:r w:rsidRPr="00BB6AF6">
        <w:rPr>
          <w:bCs/>
          <w:szCs w:val="24"/>
          <w:lang w:val="en-US" w:eastAsia="zh-CN"/>
        </w:rPr>
        <w:t>5</w:t>
      </w:r>
      <w:r w:rsidRPr="00BB6AF6">
        <w:rPr>
          <w:rFonts w:hint="eastAsia"/>
          <w:bCs/>
          <w:szCs w:val="24"/>
          <w:lang w:val="en-US" w:eastAsia="zh-CN"/>
        </w:rPr>
        <w:t>列</w:t>
      </w:r>
      <w:r w:rsidR="007841D2">
        <w:rPr>
          <w:rFonts w:hint="eastAsia"/>
          <w:bCs/>
          <w:szCs w:val="24"/>
          <w:lang w:val="en-US" w:eastAsia="zh-CN"/>
        </w:rPr>
        <w:t>）</w:t>
      </w:r>
      <w:r w:rsidRPr="00BB6AF6">
        <w:rPr>
          <w:rFonts w:hint="eastAsia"/>
          <w:bCs/>
          <w:szCs w:val="24"/>
          <w:lang w:val="en-US" w:eastAsia="zh-CN"/>
        </w:rPr>
        <w:t>。</w:t>
      </w:r>
    </w:p>
    <w:p w:rsidR="00244D5C" w:rsidRPr="00BB6AF6" w:rsidRDefault="00244D5C" w:rsidP="00244D5C">
      <w:pPr>
        <w:pStyle w:val="enumlev1"/>
        <w:rPr>
          <w:bCs/>
          <w:szCs w:val="24"/>
          <w:lang w:val="en-US" w:eastAsia="zh-CN"/>
        </w:rPr>
      </w:pPr>
      <w:r w:rsidRPr="00BB6AF6">
        <w:rPr>
          <w:bCs/>
          <w:szCs w:val="24"/>
          <w:lang w:val="en-US" w:eastAsia="ja-JP"/>
        </w:rPr>
        <w:t>–</w:t>
      </w:r>
      <w:r w:rsidRPr="00BB6AF6">
        <w:rPr>
          <w:bCs/>
          <w:szCs w:val="24"/>
          <w:lang w:val="en-US" w:eastAsia="ja-JP"/>
        </w:rPr>
        <w:tab/>
      </w:r>
      <w:r w:rsidRPr="00BB6AF6">
        <w:rPr>
          <w:rFonts w:asciiTheme="minorEastAsia" w:hAnsiTheme="minorEastAsia"/>
          <w:bCs/>
          <w:szCs w:val="24"/>
          <w:lang w:val="en-US" w:eastAsia="ja-JP"/>
        </w:rPr>
        <w:t>“</w:t>
      </w:r>
      <w:r w:rsidRPr="00BB6AF6">
        <w:rPr>
          <w:rFonts w:asciiTheme="minorEastAsia" w:hAnsiTheme="minorEastAsia" w:hint="eastAsia"/>
          <w:bCs/>
          <w:szCs w:val="24"/>
          <w:lang w:val="en-US" w:eastAsia="zh-CN"/>
        </w:rPr>
        <w:t>其他</w:t>
      </w:r>
      <w:r w:rsidRPr="00BB6AF6">
        <w:rPr>
          <w:rFonts w:asciiTheme="minorEastAsia" w:hAnsiTheme="minorEastAsia"/>
          <w:bCs/>
          <w:szCs w:val="24"/>
          <w:lang w:val="en-US" w:eastAsia="ja-JP"/>
        </w:rPr>
        <w:t>”</w:t>
      </w:r>
      <w:r w:rsidR="007841D2">
        <w:rPr>
          <w:rFonts w:hint="eastAsia"/>
          <w:bCs/>
          <w:szCs w:val="24"/>
          <w:lang w:val="en-US" w:eastAsia="zh-CN"/>
        </w:rPr>
        <w:t>（</w:t>
      </w:r>
      <w:r w:rsidRPr="00BB6AF6">
        <w:rPr>
          <w:rFonts w:hint="eastAsia"/>
          <w:bCs/>
          <w:szCs w:val="24"/>
          <w:lang w:val="en-US" w:eastAsia="zh-CN"/>
        </w:rPr>
        <w:t>见第</w:t>
      </w:r>
      <w:r w:rsidRPr="00BB6AF6">
        <w:rPr>
          <w:bCs/>
          <w:szCs w:val="24"/>
          <w:lang w:val="en-US" w:eastAsia="zh-CN"/>
        </w:rPr>
        <w:t>2.6</w:t>
      </w:r>
      <w:r w:rsidRPr="00BB6AF6">
        <w:rPr>
          <w:rFonts w:hint="eastAsia"/>
          <w:bCs/>
          <w:szCs w:val="24"/>
          <w:lang w:val="en-US" w:eastAsia="zh-CN"/>
        </w:rPr>
        <w:t>节和表</w:t>
      </w:r>
      <w:r w:rsidRPr="00BB6AF6">
        <w:rPr>
          <w:bCs/>
          <w:szCs w:val="24"/>
          <w:lang w:val="en-US" w:eastAsia="zh-CN"/>
        </w:rPr>
        <w:t>1-1</w:t>
      </w:r>
      <w:r w:rsidRPr="00BB6AF6">
        <w:rPr>
          <w:rFonts w:hint="eastAsia"/>
          <w:bCs/>
          <w:szCs w:val="24"/>
          <w:lang w:val="en-US" w:eastAsia="zh-CN"/>
        </w:rPr>
        <w:t>第</w:t>
      </w:r>
      <w:r w:rsidRPr="00BB6AF6">
        <w:rPr>
          <w:bCs/>
          <w:szCs w:val="24"/>
          <w:lang w:val="en-US" w:eastAsia="zh-CN"/>
        </w:rPr>
        <w:t>6</w:t>
      </w:r>
      <w:r w:rsidRPr="00BB6AF6">
        <w:rPr>
          <w:rFonts w:hint="eastAsia"/>
          <w:bCs/>
          <w:szCs w:val="24"/>
          <w:lang w:val="en-US" w:eastAsia="zh-CN"/>
        </w:rPr>
        <w:t>列</w:t>
      </w:r>
      <w:r w:rsidR="007841D2">
        <w:rPr>
          <w:rFonts w:hint="eastAsia"/>
          <w:bCs/>
          <w:szCs w:val="24"/>
          <w:lang w:val="en-US" w:eastAsia="zh-CN"/>
        </w:rPr>
        <w:t>）</w:t>
      </w:r>
      <w:r w:rsidRPr="00BB6AF6">
        <w:rPr>
          <w:rFonts w:hint="eastAsia"/>
          <w:bCs/>
          <w:szCs w:val="24"/>
          <w:lang w:val="en-US" w:eastAsia="zh-CN"/>
        </w:rPr>
        <w:t>。</w:t>
      </w:r>
    </w:p>
    <w:p w:rsidR="00244D5C" w:rsidRPr="00903874" w:rsidRDefault="00244D5C" w:rsidP="00244D5C">
      <w:pPr>
        <w:pStyle w:val="enumlev1"/>
        <w:rPr>
          <w:lang w:val="en-US" w:eastAsia="zh-CN"/>
        </w:rPr>
      </w:pPr>
      <w:r w:rsidRPr="00BB6AF6">
        <w:rPr>
          <w:bCs/>
          <w:szCs w:val="24"/>
          <w:lang w:val="en-US" w:eastAsia="zh-CN"/>
        </w:rPr>
        <w:t>–</w:t>
      </w:r>
      <w:r w:rsidRPr="00BB6AF6">
        <w:rPr>
          <w:bCs/>
          <w:szCs w:val="24"/>
          <w:lang w:val="en-US" w:eastAsia="zh-CN"/>
        </w:rPr>
        <w:tab/>
      </w:r>
      <w:r w:rsidRPr="00BB6AF6">
        <w:rPr>
          <w:rFonts w:hint="eastAsia"/>
          <w:bCs/>
          <w:szCs w:val="24"/>
          <w:lang w:val="en-US" w:eastAsia="zh-CN"/>
        </w:rPr>
        <w:t>一般用途</w:t>
      </w:r>
      <w:r w:rsidR="007841D2">
        <w:rPr>
          <w:rFonts w:hint="eastAsia"/>
          <w:bCs/>
          <w:szCs w:val="24"/>
          <w:lang w:val="en-US" w:eastAsia="zh-CN"/>
        </w:rPr>
        <w:t>（</w:t>
      </w:r>
      <w:r w:rsidRPr="00BB6AF6">
        <w:rPr>
          <w:rFonts w:hint="eastAsia"/>
          <w:bCs/>
          <w:szCs w:val="24"/>
          <w:lang w:val="en-US" w:eastAsia="zh-CN"/>
        </w:rPr>
        <w:t>二种类型</w:t>
      </w:r>
      <w:r w:rsidR="007841D2">
        <w:rPr>
          <w:rFonts w:hint="eastAsia"/>
          <w:bCs/>
          <w:szCs w:val="24"/>
          <w:lang w:val="en-US" w:eastAsia="zh-CN"/>
        </w:rPr>
        <w:t>）（</w:t>
      </w:r>
      <w:r w:rsidRPr="00BB6AF6">
        <w:rPr>
          <w:rFonts w:hint="eastAsia"/>
          <w:bCs/>
          <w:szCs w:val="24"/>
          <w:lang w:val="en-US" w:eastAsia="zh-CN"/>
        </w:rPr>
        <w:t>见第</w:t>
      </w:r>
      <w:r w:rsidRPr="00BB6AF6">
        <w:rPr>
          <w:bCs/>
          <w:szCs w:val="24"/>
          <w:lang w:val="en-US" w:eastAsia="zh-CN"/>
        </w:rPr>
        <w:t>2.7</w:t>
      </w:r>
      <w:r w:rsidRPr="00BB6AF6">
        <w:rPr>
          <w:rFonts w:hint="eastAsia"/>
          <w:bCs/>
          <w:szCs w:val="24"/>
          <w:lang w:val="en-US" w:eastAsia="zh-CN"/>
        </w:rPr>
        <w:t>节和表</w:t>
      </w:r>
      <w:r w:rsidRPr="00BB6AF6">
        <w:rPr>
          <w:bCs/>
          <w:szCs w:val="24"/>
          <w:lang w:val="en-US" w:eastAsia="zh-CN"/>
        </w:rPr>
        <w:t>1-1</w:t>
      </w:r>
      <w:r w:rsidRPr="00BB6AF6">
        <w:rPr>
          <w:rFonts w:hint="eastAsia"/>
          <w:bCs/>
          <w:szCs w:val="24"/>
          <w:lang w:val="en-US" w:eastAsia="zh-CN"/>
        </w:rPr>
        <w:t>第</w:t>
      </w:r>
      <w:r w:rsidRPr="00BB6AF6">
        <w:rPr>
          <w:bCs/>
          <w:szCs w:val="24"/>
          <w:lang w:val="en-US" w:eastAsia="zh-CN"/>
        </w:rPr>
        <w:t>7</w:t>
      </w:r>
      <w:r w:rsidRPr="00BB6AF6">
        <w:rPr>
          <w:rFonts w:hint="eastAsia"/>
          <w:bCs/>
          <w:szCs w:val="24"/>
          <w:lang w:val="en-US" w:eastAsia="zh-CN"/>
        </w:rPr>
        <w:t>列</w:t>
      </w:r>
      <w:r w:rsidR="007841D2">
        <w:rPr>
          <w:rFonts w:hint="eastAsia"/>
          <w:bCs/>
          <w:szCs w:val="24"/>
          <w:lang w:val="en-US" w:eastAsia="zh-CN"/>
        </w:rPr>
        <w:t>）</w:t>
      </w:r>
      <w:r w:rsidRPr="00BB6AF6">
        <w:rPr>
          <w:rFonts w:hint="eastAsia"/>
          <w:bCs/>
          <w:szCs w:val="24"/>
          <w:lang w:val="en-US" w:eastAsia="zh-CN"/>
        </w:rPr>
        <w:t>。</w:t>
      </w:r>
    </w:p>
    <w:p w:rsidR="00244D5C" w:rsidRDefault="00244D5C" w:rsidP="00244D5C">
      <w:pPr>
        <w:rPr>
          <w:lang w:val="en-US" w:eastAsia="zh-CN"/>
        </w:rPr>
        <w:sectPr w:rsidR="00244D5C" w:rsidSect="008A3CAB">
          <w:headerReference w:type="even" r:id="rId15"/>
          <w:headerReference w:type="default" r:id="rId16"/>
          <w:pgSz w:w="11907" w:h="16834" w:code="9"/>
          <w:pgMar w:top="1418" w:right="1134" w:bottom="1134" w:left="1134" w:header="720" w:footer="482" w:gutter="0"/>
          <w:pgNumType w:start="1"/>
          <w:cols w:space="720"/>
        </w:sectPr>
      </w:pPr>
    </w:p>
    <w:p w:rsidR="00244D5C" w:rsidRPr="00FD5912" w:rsidRDefault="00244D5C" w:rsidP="006F4C98">
      <w:pPr>
        <w:pStyle w:val="TableNo"/>
        <w:rPr>
          <w:lang w:val="en-US" w:eastAsia="zh-CN"/>
        </w:rPr>
      </w:pPr>
      <w:r>
        <w:rPr>
          <w:rFonts w:hint="eastAsia"/>
          <w:lang w:val="en-US" w:eastAsia="zh-CN"/>
        </w:rPr>
        <w:lastRenderedPageBreak/>
        <w:t>表</w:t>
      </w:r>
      <w:r w:rsidRPr="00FD5912">
        <w:rPr>
          <w:lang w:val="en-US" w:eastAsia="zh-CN"/>
        </w:rPr>
        <w:t>1</w:t>
      </w:r>
      <w:r>
        <w:rPr>
          <w:lang w:val="en-US" w:eastAsia="zh-CN"/>
        </w:rPr>
        <w:t>-</w:t>
      </w:r>
      <w:r w:rsidRPr="00FD5912">
        <w:rPr>
          <w:lang w:val="en-US" w:eastAsia="zh-CN"/>
        </w:rPr>
        <w:t>1</w:t>
      </w:r>
    </w:p>
    <w:p w:rsidR="00244D5C" w:rsidRPr="00FD5912" w:rsidRDefault="00244D5C" w:rsidP="00244D5C">
      <w:pPr>
        <w:pStyle w:val="Tabletitle"/>
        <w:rPr>
          <w:lang w:val="en-US" w:eastAsia="zh-CN"/>
        </w:rPr>
      </w:pPr>
      <w:r>
        <w:rPr>
          <w:rFonts w:hint="eastAsia"/>
          <w:lang w:val="en-US" w:eastAsia="zh-CN"/>
        </w:rPr>
        <w:t>在</w:t>
      </w:r>
      <w:r>
        <w:rPr>
          <w:lang w:val="en-US" w:eastAsia="zh-CN"/>
        </w:rPr>
        <w:t>1 215-1 300 MHz</w:t>
      </w:r>
      <w:r>
        <w:rPr>
          <w:rFonts w:hint="eastAsia"/>
          <w:lang w:val="en-US" w:eastAsia="zh-CN"/>
        </w:rPr>
        <w:t>频段内运行的</w:t>
      </w:r>
      <w:r>
        <w:rPr>
          <w:lang w:val="en-US" w:eastAsia="zh-CN"/>
        </w:rPr>
        <w:t>RNSS</w:t>
      </w:r>
      <w:r>
        <w:rPr>
          <w:rFonts w:hint="eastAsia"/>
          <w:lang w:val="en-US" w:eastAsia="zh-CN"/>
        </w:rPr>
        <w:t>接收机</w:t>
      </w:r>
      <w:r w:rsidR="007841D2">
        <w:rPr>
          <w:rFonts w:hint="eastAsia"/>
          <w:lang w:val="en-US" w:eastAsia="zh-CN"/>
        </w:rPr>
        <w:t>（</w:t>
      </w:r>
      <w:r>
        <w:rPr>
          <w:rFonts w:hint="eastAsia"/>
          <w:lang w:val="en-US" w:eastAsia="zh-CN"/>
        </w:rPr>
        <w:t>空对地</w:t>
      </w:r>
      <w:r w:rsidR="007841D2">
        <w:rPr>
          <w:rFonts w:hint="eastAsia"/>
          <w:lang w:val="en-US" w:eastAsia="zh-CN"/>
        </w:rPr>
        <w:t>）</w:t>
      </w:r>
      <w:r>
        <w:rPr>
          <w:rFonts w:hint="eastAsia"/>
          <w:lang w:val="en-US" w:eastAsia="zh-CN"/>
        </w:rPr>
        <w:t>的技术特性和保护标准</w:t>
      </w:r>
    </w:p>
    <w:tbl>
      <w:tblPr>
        <w:tblW w:w="14459" w:type="dxa"/>
        <w:jc w:val="center"/>
        <w:tblLayout w:type="fixed"/>
        <w:tblLook w:val="0000" w:firstRow="0" w:lastRow="0" w:firstColumn="0" w:lastColumn="0" w:noHBand="0" w:noVBand="0"/>
      </w:tblPr>
      <w:tblGrid>
        <w:gridCol w:w="4534"/>
        <w:gridCol w:w="1417"/>
        <w:gridCol w:w="1418"/>
        <w:gridCol w:w="1418"/>
        <w:gridCol w:w="1418"/>
        <w:gridCol w:w="567"/>
        <w:gridCol w:w="851"/>
        <w:gridCol w:w="1418"/>
        <w:gridCol w:w="567"/>
        <w:gridCol w:w="851"/>
      </w:tblGrid>
      <w:tr w:rsidR="00244D5C" w:rsidRPr="003B1893" w:rsidTr="008A3CAB">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lang w:val="en-US" w:eastAsia="zh-CN"/>
              </w:rPr>
            </w:pP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2</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3</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sz w:val="18"/>
              </w:rPr>
            </w:pPr>
            <w:r w:rsidRPr="008A113A">
              <w:rPr>
                <w:sz w:val="18"/>
              </w:rPr>
              <w:t>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7</w:t>
            </w:r>
          </w:p>
        </w:tc>
      </w:tr>
      <w:tr w:rsidR="00244D5C" w:rsidRPr="003B1893" w:rsidTr="008A3CAB">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244D5C" w:rsidRPr="00004E85" w:rsidRDefault="00244D5C" w:rsidP="008A3CAB">
            <w:pPr>
              <w:pStyle w:val="Tablehead"/>
              <w:rPr>
                <w:sz w:val="18"/>
                <w:lang w:eastAsia="zh-CN"/>
              </w:rPr>
            </w:pPr>
            <w:r>
              <w:rPr>
                <w:rFonts w:hint="eastAsia"/>
                <w:sz w:val="18"/>
                <w:lang w:eastAsia="zh-CN"/>
              </w:rPr>
              <w:t>参数</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SBAS</w:t>
            </w:r>
            <w:r>
              <w:rPr>
                <w:rFonts w:hint="eastAsia"/>
                <w:sz w:val="18"/>
                <w:lang w:eastAsia="zh-CN"/>
              </w:rPr>
              <w:t>地面参考接收机</w:t>
            </w:r>
            <w:r w:rsidRPr="008A113A">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lang w:val="en-US"/>
              </w:rPr>
            </w:pPr>
            <w:r>
              <w:rPr>
                <w:rFonts w:hint="eastAsia"/>
                <w:sz w:val="18"/>
                <w:lang w:val="en-US" w:eastAsia="zh-CN"/>
              </w:rPr>
              <w:t>高精度半无码接收机</w:t>
            </w:r>
            <w:r w:rsidRPr="008A113A">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lang w:val="en-US"/>
              </w:rPr>
            </w:pPr>
            <w:r>
              <w:rPr>
                <w:rFonts w:hint="eastAsia"/>
                <w:sz w:val="18"/>
                <w:lang w:val="en-US" w:eastAsia="zh-CN"/>
              </w:rPr>
              <w:t>采用</w:t>
            </w:r>
            <w:r>
              <w:rPr>
                <w:sz w:val="18"/>
                <w:lang w:val="en-US" w:eastAsia="zh-CN"/>
              </w:rPr>
              <w:t>L2C</w:t>
            </w:r>
            <w:r>
              <w:rPr>
                <w:rFonts w:hint="eastAsia"/>
                <w:sz w:val="18"/>
                <w:lang w:val="en-US" w:eastAsia="zh-CN"/>
              </w:rPr>
              <w:t>的高精度接收机</w:t>
            </w:r>
            <w:r w:rsidRPr="008A113A">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4D5C" w:rsidRPr="008A113A" w:rsidRDefault="00244D5C" w:rsidP="008A3CAB">
            <w:pPr>
              <w:pStyle w:val="Tablehead"/>
              <w:rPr>
                <w:rFonts w:eastAsia="MS PGothic"/>
                <w:sz w:val="18"/>
                <w:lang w:eastAsia="zh-CN"/>
              </w:rPr>
            </w:pPr>
            <w:r>
              <w:rPr>
                <w:rFonts w:hint="eastAsia"/>
                <w:sz w:val="18"/>
                <w:lang w:eastAsia="zh-CN"/>
              </w:rPr>
              <w:t>空中导航接收机</w:t>
            </w:r>
            <w:r w:rsidRPr="008A113A">
              <w:rPr>
                <w:rFonts w:eastAsia="MS PGothic"/>
                <w:sz w:val="18"/>
                <w:lang w:eastAsia="zh-CN"/>
              </w:rPr>
              <w:t xml:space="preserve"> </w:t>
            </w:r>
            <w:r w:rsidR="007841D2">
              <w:rPr>
                <w:rFonts w:eastAsia="MS PGothic"/>
                <w:sz w:val="18"/>
                <w:lang w:eastAsia="zh-CN"/>
              </w:rPr>
              <w:t>（</w:t>
            </w:r>
            <w:r>
              <w:rPr>
                <w:rFonts w:hint="eastAsia"/>
                <w:sz w:val="18"/>
                <w:lang w:eastAsia="zh-CN"/>
              </w:rPr>
              <w:t>注</w:t>
            </w:r>
            <w:r w:rsidRPr="008A113A">
              <w:rPr>
                <w:sz w:val="18"/>
                <w:lang w:eastAsia="zh-CN"/>
              </w:rPr>
              <w:t>10</w:t>
            </w:r>
            <w:r w:rsidR="007841D2">
              <w:rPr>
                <w:rFonts w:eastAsia="MS PGothic"/>
                <w:sz w:val="18"/>
                <w:lang w:eastAsia="zh-C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Pr>
                <w:rFonts w:hint="eastAsia"/>
                <w:sz w:val="18"/>
                <w:lang w:eastAsia="zh-CN"/>
              </w:rPr>
              <w:t>室内定位</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Pr>
                <w:rFonts w:hint="eastAsia"/>
                <w:sz w:val="18"/>
                <w:lang w:eastAsia="zh-CN"/>
              </w:rPr>
              <w:t>其他</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Pr>
                <w:rFonts w:hint="eastAsia"/>
                <w:sz w:val="18"/>
                <w:lang w:eastAsia="zh-CN"/>
              </w:rPr>
              <w:t>一般用途</w:t>
            </w:r>
          </w:p>
        </w:tc>
      </w:tr>
      <w:tr w:rsidR="00244D5C" w:rsidRPr="009D5108" w:rsidTr="008A3CAB">
        <w:trPr>
          <w:cantSplit/>
          <w:trHeight w:val="2268"/>
          <w:jc w:val="center"/>
        </w:trPr>
        <w:tc>
          <w:tcPr>
            <w:tcW w:w="4534"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rPr>
                <w:rFonts w:eastAsia="MS PGothic"/>
                <w:sz w:val="18"/>
                <w:lang w:eastAsia="zh-CN"/>
              </w:rPr>
            </w:pPr>
            <w:r>
              <w:rPr>
                <w:rFonts w:hint="eastAsia"/>
                <w:sz w:val="18"/>
                <w:lang w:eastAsia="zh-CN"/>
              </w:rPr>
              <w:t>信号频率范围</w:t>
            </w:r>
            <w:r w:rsidR="007841D2">
              <w:rPr>
                <w:rFonts w:eastAsia="MS PGothic"/>
                <w:sz w:val="18"/>
                <w:lang w:eastAsia="zh-CN"/>
              </w:rPr>
              <w:t>（</w:t>
            </w:r>
            <w:r>
              <w:rPr>
                <w:rFonts w:eastAsia="MS PGothic"/>
                <w:sz w:val="18"/>
                <w:lang w:eastAsia="zh-CN"/>
              </w:rPr>
              <w:t>MHz</w:t>
            </w:r>
            <w:r w:rsidR="007841D2">
              <w:rPr>
                <w:rFonts w:eastAsia="MS PGothic"/>
                <w:sz w:val="18"/>
                <w:lang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ind w:left="-57" w:right="-57"/>
              <w:jc w:val="center"/>
              <w:rPr>
                <w:rFonts w:eastAsia="MS PGothic"/>
                <w:sz w:val="18"/>
              </w:rPr>
            </w:pPr>
            <w:r w:rsidRPr="008A113A">
              <w:rPr>
                <w:rFonts w:eastAsia="MS PGothic"/>
                <w:sz w:val="18"/>
              </w:rPr>
              <w:t xml:space="preserve">1 227.6 </w:t>
            </w:r>
            <w:r w:rsidRPr="008A113A">
              <w:rPr>
                <w:rFonts w:eastAsia="MS PGothic"/>
                <w:sz w:val="18"/>
                <w:szCs w:val="18"/>
              </w:rPr>
              <w:sym w:font="Symbol" w:char="F0B1"/>
            </w:r>
            <w:r w:rsidRPr="008A113A">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ind w:left="-57" w:right="-57"/>
              <w:jc w:val="center"/>
              <w:rPr>
                <w:sz w:val="18"/>
                <w:lang w:eastAsia="ja-JP"/>
              </w:rPr>
            </w:pPr>
            <w:r w:rsidRPr="008A113A">
              <w:rPr>
                <w:rFonts w:eastAsia="MS PGothic"/>
                <w:sz w:val="18"/>
              </w:rPr>
              <w:t xml:space="preserve">1 227.6 </w:t>
            </w:r>
            <w:r w:rsidRPr="008A113A">
              <w:rPr>
                <w:rFonts w:eastAsia="MS PGothic"/>
                <w:sz w:val="18"/>
                <w:szCs w:val="18"/>
              </w:rPr>
              <w:sym w:font="Symbol" w:char="F0B1"/>
            </w:r>
            <w:r w:rsidRPr="008A113A">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ind w:left="-57" w:right="-57"/>
              <w:jc w:val="center"/>
              <w:rPr>
                <w:rFonts w:eastAsia="MS PGothic"/>
                <w:sz w:val="18"/>
              </w:rPr>
            </w:pPr>
            <w:r w:rsidRPr="008A113A">
              <w:rPr>
                <w:sz w:val="18"/>
                <w:lang w:eastAsia="ja-JP"/>
              </w:rPr>
              <w:t xml:space="preserve">1 227.6 </w:t>
            </w:r>
            <w:r w:rsidRPr="008A113A">
              <w:rPr>
                <w:rFonts w:eastAsia="MS PGothic"/>
                <w:sz w:val="18"/>
                <w:szCs w:val="18"/>
              </w:rPr>
              <w:sym w:font="Symbol" w:char="F0B1"/>
            </w:r>
            <w:r w:rsidRPr="008A113A">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ind w:left="-57" w:right="-57"/>
              <w:jc w:val="center"/>
              <w:rPr>
                <w:sz w:val="18"/>
                <w:lang w:val="en-US" w:eastAsia="ja-JP"/>
              </w:rPr>
            </w:pPr>
            <w:r w:rsidRPr="009D5108">
              <w:rPr>
                <w:sz w:val="18"/>
                <w:lang w:val="en-US"/>
              </w:rPr>
              <w:t>1 246 + 0.4375*</w:t>
            </w:r>
            <w:r w:rsidRPr="004F5481">
              <w:rPr>
                <w:i/>
                <w:iCs/>
                <w:sz w:val="18"/>
                <w:lang w:val="en-US"/>
              </w:rPr>
              <w:t>K</w:t>
            </w:r>
            <w:r w:rsidRPr="009D5108">
              <w:rPr>
                <w:sz w:val="18"/>
                <w:lang w:val="en-US"/>
              </w:rPr>
              <w:t> ± 5.11,</w:t>
            </w:r>
            <w:r w:rsidRPr="009D5108">
              <w:rPr>
                <w:sz w:val="18"/>
                <w:lang w:val="en-US"/>
              </w:rPr>
              <w:br/>
            </w:r>
            <w:r>
              <w:rPr>
                <w:rFonts w:hint="eastAsia"/>
                <w:sz w:val="18"/>
                <w:lang w:val="en-US" w:eastAsia="zh-CN"/>
              </w:rPr>
              <w:t>此处，</w:t>
            </w:r>
            <w:r>
              <w:rPr>
                <w:sz w:val="18"/>
                <w:lang w:val="en-US"/>
              </w:rPr>
              <w:br/>
            </w:r>
            <w:r w:rsidRPr="004F5481">
              <w:rPr>
                <w:i/>
                <w:iCs/>
                <w:sz w:val="18"/>
                <w:lang w:val="en-US"/>
              </w:rPr>
              <w:t>K</w:t>
            </w:r>
            <w:r w:rsidRPr="009D5108">
              <w:rPr>
                <w:sz w:val="18"/>
                <w:lang w:val="en-US"/>
              </w:rPr>
              <w:t xml:space="preserve"> = </w:t>
            </w:r>
            <w:r w:rsidRPr="009D5108">
              <w:rPr>
                <w:rFonts w:eastAsia="MS PGothic"/>
                <w:sz w:val="18"/>
                <w:lang w:val="en-US"/>
              </w:rPr>
              <w:t>–</w:t>
            </w:r>
            <w:r w:rsidRPr="009D5108">
              <w:rPr>
                <w:sz w:val="18"/>
                <w:lang w:val="en-US"/>
              </w:rPr>
              <w:t>7, …, +6</w:t>
            </w:r>
            <w:r>
              <w:rPr>
                <w:sz w:val="18"/>
                <w:lang w:val="en-US"/>
              </w:rPr>
              <w:br/>
            </w:r>
            <w:r w:rsidR="007841D2">
              <w:rPr>
                <w:sz w:val="18"/>
                <w:lang w:val="en-US" w:eastAsia="ja-JP"/>
              </w:rPr>
              <w:t>（</w:t>
            </w:r>
            <w:r>
              <w:rPr>
                <w:rFonts w:hint="eastAsia"/>
                <w:sz w:val="18"/>
                <w:lang w:val="en-US" w:eastAsia="zh-CN"/>
              </w:rPr>
              <w:t>注</w:t>
            </w:r>
            <w:r w:rsidRPr="009D5108">
              <w:rPr>
                <w:sz w:val="18"/>
                <w:lang w:val="en-US"/>
              </w:rPr>
              <w:t>8</w:t>
            </w:r>
            <w:r w:rsidR="007841D2">
              <w:rPr>
                <w:sz w:val="18"/>
                <w:lang w:val="en-US" w:eastAsia="ja-JP"/>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44D5C" w:rsidRPr="009D5108" w:rsidRDefault="00244D5C" w:rsidP="008A3CAB">
            <w:pPr>
              <w:pStyle w:val="Tabletext"/>
              <w:jc w:val="center"/>
              <w:rPr>
                <w:sz w:val="18"/>
                <w:lang w:val="en-US" w:eastAsia="ja-JP"/>
              </w:rPr>
            </w:pPr>
            <w:r w:rsidRPr="009D5108">
              <w:rPr>
                <w:sz w:val="18"/>
                <w:lang w:val="en-US" w:eastAsia="ja-JP"/>
              </w:rPr>
              <w:t xml:space="preserve">1 227.6 </w:t>
            </w:r>
            <w:r w:rsidRPr="008A113A">
              <w:rPr>
                <w:rFonts w:eastAsia="MS PGothic"/>
                <w:sz w:val="18"/>
                <w:szCs w:val="18"/>
              </w:rPr>
              <w:sym w:font="Symbol" w:char="F0B1"/>
            </w:r>
            <w:r w:rsidRPr="009D5108">
              <w:rPr>
                <w:rFonts w:eastAsia="MS PGothic"/>
                <w:sz w:val="18"/>
                <w:lang w:val="en-US"/>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244D5C" w:rsidRPr="009D5108" w:rsidRDefault="00244D5C" w:rsidP="008A3CAB">
            <w:pPr>
              <w:pStyle w:val="Tabletext"/>
              <w:jc w:val="center"/>
              <w:rPr>
                <w:sz w:val="18"/>
                <w:lang w:val="en-US" w:eastAsia="ja-JP"/>
              </w:rPr>
            </w:pPr>
            <w:r w:rsidRPr="009D5108">
              <w:rPr>
                <w:sz w:val="18"/>
                <w:lang w:val="en-US"/>
              </w:rPr>
              <w:t>1 246 + 0.4375*</w:t>
            </w:r>
            <w:r w:rsidRPr="004F5481">
              <w:rPr>
                <w:i/>
                <w:iCs/>
                <w:sz w:val="18"/>
                <w:lang w:val="en-US"/>
              </w:rPr>
              <w:t>K</w:t>
            </w:r>
            <w:r w:rsidRPr="009D5108">
              <w:rPr>
                <w:sz w:val="18"/>
                <w:lang w:val="en-US"/>
              </w:rPr>
              <w:t xml:space="preserve"> ± 5.11</w:t>
            </w:r>
            <w:r>
              <w:rPr>
                <w:sz w:val="18"/>
                <w:lang w:val="en-US"/>
              </w:rPr>
              <w:br/>
            </w:r>
            <w:r>
              <w:rPr>
                <w:rFonts w:hint="eastAsia"/>
                <w:sz w:val="18"/>
                <w:lang w:val="en-US" w:eastAsia="zh-CN"/>
              </w:rPr>
              <w:t>此处，</w:t>
            </w:r>
            <w:r w:rsidRPr="004F5481">
              <w:rPr>
                <w:i/>
                <w:iCs/>
                <w:sz w:val="18"/>
                <w:lang w:val="en-US"/>
              </w:rPr>
              <w:t>K</w:t>
            </w:r>
            <w:r w:rsidRPr="009D5108">
              <w:rPr>
                <w:sz w:val="18"/>
                <w:lang w:val="en-US"/>
              </w:rPr>
              <w:t xml:space="preserve"> = </w:t>
            </w:r>
            <w:r w:rsidRPr="009D5108">
              <w:rPr>
                <w:rFonts w:eastAsia="MS PGothic"/>
                <w:sz w:val="18"/>
                <w:lang w:val="en-US"/>
              </w:rPr>
              <w:t>–</w:t>
            </w:r>
            <w:r w:rsidRPr="009D5108">
              <w:rPr>
                <w:sz w:val="18"/>
                <w:lang w:val="en-US"/>
              </w:rPr>
              <w:t>7, .., +6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sz w:val="18"/>
                <w:lang w:val="en-US" w:eastAsia="ja-JP"/>
              </w:rPr>
            </w:pPr>
            <w:r w:rsidRPr="009D5108">
              <w:rPr>
                <w:sz w:val="18"/>
                <w:lang w:val="en-US" w:eastAsia="ja-JP"/>
              </w:rPr>
              <w:t xml:space="preserve">1 278.75 </w:t>
            </w:r>
            <w:r w:rsidRPr="008A113A">
              <w:rPr>
                <w:rFonts w:eastAsia="MS PGothic"/>
                <w:sz w:val="18"/>
                <w:szCs w:val="18"/>
              </w:rPr>
              <w:sym w:font="Symbol" w:char="F0B1"/>
            </w:r>
            <w:r w:rsidRPr="009D5108">
              <w:rPr>
                <w:rFonts w:eastAsia="MS PGothic"/>
                <w:sz w:val="18"/>
                <w:lang w:val="en-US"/>
              </w:rPr>
              <w:t> 21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44D5C" w:rsidRPr="009D5108" w:rsidRDefault="00244D5C" w:rsidP="008A3CAB">
            <w:pPr>
              <w:pStyle w:val="Tabletext"/>
              <w:jc w:val="center"/>
              <w:rPr>
                <w:sz w:val="18"/>
                <w:lang w:val="en-US" w:eastAsia="ja-JP"/>
              </w:rPr>
            </w:pPr>
            <w:r w:rsidRPr="009D5108">
              <w:rPr>
                <w:sz w:val="18"/>
                <w:lang w:val="en-US" w:eastAsia="ja-JP"/>
              </w:rPr>
              <w:t xml:space="preserve">1 227.6 </w:t>
            </w:r>
            <w:r w:rsidRPr="008A113A">
              <w:rPr>
                <w:rFonts w:eastAsia="MS PGothic"/>
                <w:sz w:val="18"/>
                <w:szCs w:val="18"/>
              </w:rPr>
              <w:sym w:font="Symbol" w:char="F0B1"/>
            </w:r>
            <w:r w:rsidRPr="009D5108">
              <w:rPr>
                <w:rFonts w:eastAsia="MS PGothic"/>
                <w:sz w:val="18"/>
                <w:lang w:val="en-US"/>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244D5C" w:rsidRPr="009D5108" w:rsidRDefault="00244D5C" w:rsidP="008A3CAB">
            <w:pPr>
              <w:pStyle w:val="Tabletext"/>
              <w:jc w:val="center"/>
              <w:rPr>
                <w:sz w:val="18"/>
                <w:lang w:val="en-US" w:eastAsia="ja-JP"/>
              </w:rPr>
            </w:pPr>
            <w:r w:rsidRPr="009D5108">
              <w:rPr>
                <w:sz w:val="18"/>
                <w:lang w:val="en-US"/>
              </w:rPr>
              <w:t>1 246 + 0.4375*</w:t>
            </w:r>
            <w:r w:rsidRPr="004F5481">
              <w:rPr>
                <w:i/>
                <w:iCs/>
                <w:sz w:val="18"/>
                <w:lang w:val="en-US"/>
              </w:rPr>
              <w:t>K</w:t>
            </w:r>
            <w:r w:rsidRPr="009D5108">
              <w:rPr>
                <w:sz w:val="18"/>
                <w:lang w:val="en-US"/>
              </w:rPr>
              <w:t xml:space="preserve"> ± 5.11</w:t>
            </w:r>
            <w:r>
              <w:rPr>
                <w:sz w:val="18"/>
                <w:lang w:val="en-US"/>
              </w:rPr>
              <w:br/>
            </w:r>
            <w:r>
              <w:rPr>
                <w:rFonts w:hint="eastAsia"/>
                <w:sz w:val="18"/>
                <w:lang w:val="en-US" w:eastAsia="zh-CN"/>
              </w:rPr>
              <w:t>此处，</w:t>
            </w:r>
            <w:r w:rsidRPr="004F5481">
              <w:rPr>
                <w:i/>
                <w:iCs/>
                <w:sz w:val="18"/>
                <w:lang w:val="en-US"/>
              </w:rPr>
              <w:t>K</w:t>
            </w:r>
            <w:r w:rsidRPr="009D5108">
              <w:rPr>
                <w:sz w:val="18"/>
                <w:lang w:val="en-US"/>
              </w:rPr>
              <w:t xml:space="preserve">= </w:t>
            </w:r>
            <w:r w:rsidRPr="009D5108">
              <w:rPr>
                <w:rFonts w:eastAsia="MS PGothic"/>
                <w:sz w:val="18"/>
                <w:lang w:val="en-US"/>
              </w:rPr>
              <w:t>–</w:t>
            </w:r>
            <w:r w:rsidRPr="009D5108">
              <w:rPr>
                <w:sz w:val="18"/>
                <w:lang w:val="en-US"/>
              </w:rPr>
              <w:t>7,..,+6</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rFonts w:eastAsia="MS PGothic"/>
                <w:sz w:val="18"/>
                <w:lang w:val="en-US" w:eastAsia="zh-CN"/>
              </w:rPr>
            </w:pPr>
            <w:r>
              <w:rPr>
                <w:rFonts w:hint="eastAsia"/>
                <w:sz w:val="18"/>
                <w:lang w:val="en-US" w:eastAsia="zh-CN"/>
              </w:rPr>
              <w:t>上半球最大接收机天线增益</w:t>
            </w:r>
            <w:r w:rsidR="007841D2">
              <w:rPr>
                <w:rFonts w:eastAsia="MS PGothic"/>
                <w:sz w:val="18"/>
                <w:lang w:val="en-US" w:eastAsia="zh-CN"/>
              </w:rPr>
              <w:t>（</w:t>
            </w:r>
            <w:r w:rsidRPr="008A113A">
              <w:rPr>
                <w:rFonts w:eastAsia="MS PGothic"/>
                <w:sz w:val="18"/>
                <w:lang w:val="en-US" w:eastAsia="zh-CN"/>
              </w:rPr>
              <w:t>dBi</w:t>
            </w:r>
            <w:r w:rsidR="007841D2">
              <w:rPr>
                <w:rFonts w:eastAsia="MS PGothic"/>
                <w:sz w:val="18"/>
                <w:lang w:val="en-US"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 xml:space="preserve">2.0 </w:t>
            </w:r>
            <w:r>
              <w:rPr>
                <w:rFonts w:hint="eastAsia"/>
                <w:sz w:val="18"/>
                <w:lang w:eastAsia="zh-CN"/>
              </w:rPr>
              <w:t>环形</w:t>
            </w:r>
            <w:r w:rsidR="007841D2">
              <w:rPr>
                <w:rFonts w:eastAsia="MS PGothic"/>
                <w:sz w:val="18"/>
              </w:rPr>
              <w:t>（</w:t>
            </w:r>
            <w:r>
              <w:rPr>
                <w:rFonts w:hint="eastAsia"/>
                <w:sz w:val="18"/>
                <w:lang w:eastAsia="zh-CN"/>
              </w:rPr>
              <w:t>注</w:t>
            </w:r>
            <w:r w:rsidRPr="008A113A">
              <w:rPr>
                <w:sz w:val="18"/>
              </w:rPr>
              <w:t>3</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rFonts w:eastAsia="MS PGothic"/>
                <w:sz w:val="18"/>
              </w:rPr>
              <w:t xml:space="preserve">3.0 </w:t>
            </w:r>
            <w:r>
              <w:rPr>
                <w:rFonts w:hint="eastAsia"/>
                <w:sz w:val="18"/>
                <w:lang w:eastAsia="zh-CN"/>
              </w:rPr>
              <w:t>环形</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rFonts w:eastAsia="MS PGothic"/>
                <w:sz w:val="18"/>
              </w:rPr>
              <w:t xml:space="preserve">3.0 </w:t>
            </w:r>
            <w:r>
              <w:rPr>
                <w:rFonts w:hint="eastAsia"/>
                <w:sz w:val="18"/>
                <w:lang w:eastAsia="zh-CN"/>
              </w:rPr>
              <w:t>环形</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 xml:space="preserve">7 </w:t>
            </w:r>
            <w:r w:rsidR="007841D2">
              <w:rPr>
                <w:sz w:val="18"/>
                <w:lang w:eastAsia="ja-JP"/>
              </w:rPr>
              <w:t>（</w:t>
            </w:r>
            <w:r>
              <w:rPr>
                <w:rFonts w:hint="eastAsia"/>
                <w:sz w:val="18"/>
                <w:lang w:eastAsia="zh-CN"/>
              </w:rPr>
              <w:t>注</w:t>
            </w:r>
            <w:r w:rsidRPr="008A113A">
              <w:rPr>
                <w:sz w:val="18"/>
                <w:lang w:eastAsia="ja-JP"/>
              </w:rPr>
              <w:t>1</w:t>
            </w:r>
            <w:r w:rsidRPr="008A113A">
              <w:rPr>
                <w:sz w:val="18"/>
              </w:rPr>
              <w:t>1</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sz w:val="18"/>
                <w:lang w:eastAsia="ja-JP"/>
              </w:rPr>
              <w:t>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sz w:val="18"/>
                <w:lang w:eastAsia="ja-JP"/>
              </w:rPr>
              <w:t>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rPr>
            </w:pPr>
            <w:r w:rsidRPr="008A113A">
              <w:rPr>
                <w:sz w:val="18"/>
                <w:lang w:eastAsia="ja-JP"/>
              </w:rPr>
              <w:t>6</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rFonts w:eastAsia="MS PGothic"/>
                <w:sz w:val="18"/>
                <w:lang w:val="en-US" w:eastAsia="zh-CN"/>
              </w:rPr>
            </w:pPr>
            <w:r>
              <w:rPr>
                <w:rFonts w:hint="eastAsia"/>
                <w:sz w:val="18"/>
                <w:lang w:val="en-US" w:eastAsia="zh-CN"/>
              </w:rPr>
              <w:t>下半球最大接收机天线增益</w:t>
            </w:r>
            <w:r w:rsidR="007841D2">
              <w:rPr>
                <w:rFonts w:eastAsia="MS PGothic"/>
                <w:sz w:val="18"/>
                <w:lang w:val="en-US" w:eastAsia="zh-CN"/>
              </w:rPr>
              <w:t>（</w:t>
            </w:r>
            <w:r w:rsidRPr="008A113A">
              <w:rPr>
                <w:rFonts w:eastAsia="MS PGothic"/>
                <w:sz w:val="18"/>
                <w:lang w:val="en-US" w:eastAsia="zh-CN"/>
              </w:rPr>
              <w:t>dBi</w:t>
            </w:r>
            <w:r w:rsidR="007841D2">
              <w:rPr>
                <w:rFonts w:eastAsia="MS PGothic"/>
                <w:sz w:val="18"/>
                <w:lang w:val="en-US"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 xml:space="preserve">5.0 </w:t>
            </w:r>
            <w:r>
              <w:rPr>
                <w:rFonts w:ascii="SimSun" w:hAnsi="SimSun" w:cs="SimSun" w:hint="eastAsia"/>
                <w:sz w:val="18"/>
              </w:rPr>
              <w:t>环</w:t>
            </w:r>
            <w:r>
              <w:rPr>
                <w:rFonts w:ascii="MS PGothic" w:eastAsia="MS PGothic" w:hAnsi="MS PGothic" w:cs="MS PGothic" w:hint="eastAsia"/>
                <w:sz w:val="18"/>
              </w:rPr>
              <w:t>形</w:t>
            </w:r>
            <w:r w:rsidR="007841D2">
              <w:rPr>
                <w:rFonts w:eastAsia="MS PGothic"/>
                <w:sz w:val="18"/>
              </w:rPr>
              <w:t>（</w:t>
            </w:r>
            <w:r>
              <w:rPr>
                <w:rFonts w:ascii="SimSun" w:hAnsi="SimSun" w:cs="SimSun" w:hint="eastAsia"/>
                <w:sz w:val="18"/>
                <w:lang w:eastAsia="zh-CN"/>
              </w:rPr>
              <w:t>见注</w:t>
            </w:r>
            <w:r w:rsidRPr="008A113A">
              <w:rPr>
                <w:sz w:val="18"/>
              </w:rPr>
              <w:t>3</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 xml:space="preserve">7 </w:t>
            </w:r>
            <w:r>
              <w:rPr>
                <w:rFonts w:hint="eastAsia"/>
                <w:sz w:val="18"/>
                <w:lang w:eastAsia="zh-CN"/>
              </w:rPr>
              <w:t>线性</w:t>
            </w:r>
            <w:r w:rsidRPr="008A113A">
              <w:rPr>
                <w:rFonts w:eastAsia="MS PGothic"/>
                <w:sz w:val="18"/>
              </w:rPr>
              <w:t xml:space="preserve"> </w:t>
            </w:r>
            <w:r w:rsidRPr="008A113A">
              <w:rPr>
                <w:rFonts w:eastAsia="MS PGothic"/>
                <w:sz w:val="18"/>
              </w:rPr>
              <w:br/>
            </w:r>
            <w:r w:rsidR="007841D2">
              <w:rPr>
                <w:rFonts w:eastAsia="MS PGothic"/>
                <w:sz w:val="18"/>
              </w:rPr>
              <w:t>（</w:t>
            </w:r>
            <w:r w:rsidRPr="008A113A">
              <w:rPr>
                <w:rFonts w:eastAsia="MS PGothic"/>
                <w:sz w:val="18"/>
              </w:rPr>
              <w:t xml:space="preserve">&lt; 10° </w:t>
            </w:r>
            <w:r>
              <w:rPr>
                <w:rFonts w:hint="eastAsia"/>
                <w:sz w:val="18"/>
                <w:lang w:eastAsia="zh-CN"/>
              </w:rPr>
              <w:t>仰角</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 xml:space="preserve">7 </w:t>
            </w:r>
            <w:r>
              <w:rPr>
                <w:rFonts w:hint="eastAsia"/>
                <w:sz w:val="18"/>
                <w:lang w:eastAsia="zh-CN"/>
              </w:rPr>
              <w:t>线性</w:t>
            </w:r>
            <w:r w:rsidRPr="008A113A">
              <w:rPr>
                <w:rFonts w:eastAsia="MS PGothic"/>
                <w:sz w:val="18"/>
              </w:rPr>
              <w:t xml:space="preserve"> </w:t>
            </w:r>
            <w:r w:rsidRPr="008A113A">
              <w:rPr>
                <w:rFonts w:eastAsia="MS PGothic"/>
                <w:sz w:val="18"/>
              </w:rPr>
              <w:br/>
            </w:r>
            <w:r w:rsidR="007841D2">
              <w:rPr>
                <w:rFonts w:eastAsia="MS PGothic"/>
                <w:sz w:val="18"/>
              </w:rPr>
              <w:t>（</w:t>
            </w:r>
            <w:r w:rsidRPr="008A113A">
              <w:rPr>
                <w:rFonts w:eastAsia="MS PGothic"/>
                <w:sz w:val="18"/>
              </w:rPr>
              <w:t xml:space="preserve">&lt; 10° </w:t>
            </w:r>
            <w:r>
              <w:rPr>
                <w:rFonts w:hint="eastAsia"/>
                <w:sz w:val="18"/>
                <w:lang w:eastAsia="zh-CN"/>
              </w:rPr>
              <w:t>仰角</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10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sz w:val="18"/>
                <w:lang w:eastAsia="ja-JP"/>
              </w:rPr>
              <w:t>6</w:t>
            </w:r>
            <w:r w:rsidRPr="008A113A">
              <w:rPr>
                <w:sz w:val="18"/>
                <w:lang w:eastAsia="ja-JP"/>
              </w:rPr>
              <w:br/>
            </w:r>
            <w:r w:rsidR="007841D2">
              <w:rPr>
                <w:sz w:val="18"/>
                <w:lang w:eastAsia="ja-JP"/>
              </w:rPr>
              <w:t>（</w:t>
            </w:r>
            <w:r>
              <w:rPr>
                <w:rFonts w:hint="eastAsia"/>
                <w:sz w:val="18"/>
                <w:lang w:eastAsia="zh-CN"/>
              </w:rPr>
              <w:t>注</w:t>
            </w:r>
            <w:r w:rsidRPr="008A113A">
              <w:rPr>
                <w:sz w:val="18"/>
                <w:lang w:eastAsia="ja-JP"/>
              </w:rPr>
              <w:t>12</w:t>
            </w:r>
            <w:r w:rsidR="007841D2">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sz w:val="18"/>
                <w:lang w:eastAsia="ja-JP"/>
              </w:rPr>
              <w:t>6</w:t>
            </w:r>
            <w:r>
              <w:rPr>
                <w:sz w:val="18"/>
                <w:lang w:eastAsia="ja-JP"/>
              </w:rPr>
              <w:br/>
            </w:r>
            <w:r w:rsidR="007841D2">
              <w:rPr>
                <w:sz w:val="18"/>
                <w:lang w:eastAsia="ja-JP"/>
              </w:rPr>
              <w:t>（</w:t>
            </w:r>
            <w:r>
              <w:rPr>
                <w:rFonts w:hint="eastAsia"/>
                <w:sz w:val="18"/>
                <w:lang w:eastAsia="zh-CN"/>
              </w:rPr>
              <w:t>注</w:t>
            </w:r>
            <w:r w:rsidRPr="008A113A">
              <w:rPr>
                <w:sz w:val="18"/>
                <w:lang w:eastAsia="ja-JP"/>
              </w:rPr>
              <w:t>12</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rPr>
            </w:pPr>
            <w:r>
              <w:rPr>
                <w:sz w:val="18"/>
                <w:lang w:eastAsia="ja-JP"/>
              </w:rPr>
              <w:t>6</w:t>
            </w:r>
            <w:r>
              <w:rPr>
                <w:sz w:val="18"/>
                <w:lang w:eastAsia="ja-JP"/>
              </w:rPr>
              <w:br/>
            </w:r>
            <w:r w:rsidR="007841D2">
              <w:rPr>
                <w:sz w:val="18"/>
                <w:lang w:eastAsia="ja-JP"/>
              </w:rPr>
              <w:t>（</w:t>
            </w:r>
            <w:r>
              <w:rPr>
                <w:rFonts w:hint="eastAsia"/>
                <w:sz w:val="18"/>
                <w:lang w:eastAsia="zh-CN"/>
              </w:rPr>
              <w:t>注</w:t>
            </w:r>
            <w:r w:rsidRPr="008A113A">
              <w:rPr>
                <w:sz w:val="18"/>
                <w:lang w:eastAsia="ja-JP"/>
              </w:rPr>
              <w:t>12</w:t>
            </w:r>
            <w:r w:rsidR="007841D2">
              <w:rPr>
                <w:sz w:val="18"/>
                <w:lang w:eastAsia="ja-JP"/>
              </w:rPr>
              <w:t>）</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71680" w:rsidRDefault="00244D5C" w:rsidP="008A3CAB">
            <w:pPr>
              <w:pStyle w:val="Tabletext"/>
              <w:jc w:val="left"/>
              <w:rPr>
                <w:rFonts w:eastAsia="MS PGothic"/>
                <w:sz w:val="18"/>
                <w:lang w:val="de-DE" w:eastAsia="zh-CN"/>
              </w:rPr>
            </w:pPr>
            <w:r w:rsidRPr="00871680">
              <w:rPr>
                <w:rFonts w:eastAsia="MS PGothic"/>
                <w:sz w:val="18"/>
                <w:lang w:val="de-DE" w:eastAsia="zh-CN"/>
              </w:rPr>
              <w:t>RF</w:t>
            </w:r>
            <w:r>
              <w:rPr>
                <w:rFonts w:hint="eastAsia"/>
                <w:sz w:val="18"/>
                <w:lang w:val="de-DE" w:eastAsia="zh-CN"/>
              </w:rPr>
              <w:t>滤波器</w:t>
            </w:r>
            <w:r w:rsidRPr="00871680">
              <w:rPr>
                <w:rFonts w:eastAsia="MS PGothic"/>
                <w:sz w:val="18"/>
                <w:lang w:val="de-DE" w:eastAsia="zh-CN"/>
              </w:rPr>
              <w:t>3 dB</w:t>
            </w:r>
            <w:r>
              <w:rPr>
                <w:rFonts w:hint="eastAsia"/>
                <w:sz w:val="18"/>
                <w:lang w:val="de-DE" w:eastAsia="zh-CN"/>
              </w:rPr>
              <w:t>带宽</w:t>
            </w:r>
            <w:r w:rsidR="007841D2">
              <w:rPr>
                <w:rFonts w:eastAsia="MS PGothic"/>
                <w:sz w:val="18"/>
                <w:lang w:val="de-DE" w:eastAsia="zh-CN"/>
              </w:rPr>
              <w:t>（</w:t>
            </w:r>
            <w:r>
              <w:rPr>
                <w:rFonts w:eastAsia="MS PGothic"/>
                <w:sz w:val="18"/>
                <w:lang w:val="de-DE" w:eastAsia="zh-CN"/>
              </w:rPr>
              <w:t>MHz</w:t>
            </w:r>
            <w:r w:rsidR="007841D2">
              <w:rPr>
                <w:rFonts w:eastAsia="MS PGothic"/>
                <w:sz w:val="18"/>
                <w:lang w:val="de-DE"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rFonts w:eastAsia="MS PGothic"/>
                <w:sz w:val="18"/>
              </w:rPr>
              <w:t>24.0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rFonts w:eastAsia="MS PGothic"/>
                <w:sz w:val="18"/>
              </w:rPr>
              <w:t>24.0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sz w:val="18"/>
                <w:lang w:eastAsia="ja-JP"/>
              </w:rPr>
              <w:t>24.0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30</w:t>
            </w:r>
          </w:p>
        </w:tc>
        <w:tc>
          <w:tcPr>
            <w:tcW w:w="56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32</w:t>
            </w:r>
          </w:p>
        </w:tc>
        <w:tc>
          <w:tcPr>
            <w:tcW w:w="851"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30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64</w:t>
            </w:r>
          </w:p>
        </w:tc>
        <w:tc>
          <w:tcPr>
            <w:tcW w:w="56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32</w:t>
            </w:r>
          </w:p>
        </w:tc>
        <w:tc>
          <w:tcPr>
            <w:tcW w:w="851"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30</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rFonts w:eastAsia="MS PGothic"/>
                <w:sz w:val="18"/>
                <w:lang w:eastAsia="zh-CN"/>
              </w:rPr>
            </w:pPr>
            <w:r>
              <w:rPr>
                <w:rFonts w:ascii="SimSun" w:hAnsi="SimSun" w:cs="SimSun" w:hint="eastAsia"/>
                <w:sz w:val="18"/>
                <w:lang w:eastAsia="zh-CN"/>
              </w:rPr>
              <w:t>预相关滤波器</w:t>
            </w:r>
            <w:r w:rsidRPr="008A113A">
              <w:rPr>
                <w:rFonts w:eastAsia="MS PGothic"/>
                <w:sz w:val="18"/>
                <w:lang w:eastAsia="zh-CN"/>
              </w:rPr>
              <w:t>3 dB</w:t>
            </w:r>
            <w:r>
              <w:rPr>
                <w:rFonts w:hint="eastAsia"/>
                <w:sz w:val="18"/>
                <w:lang w:eastAsia="zh-CN"/>
              </w:rPr>
              <w:t>带宽</w:t>
            </w:r>
            <w:r w:rsidR="007841D2">
              <w:rPr>
                <w:rFonts w:eastAsia="MS PGothic"/>
                <w:sz w:val="18"/>
                <w:lang w:eastAsia="zh-CN"/>
              </w:rPr>
              <w:t>（</w:t>
            </w:r>
            <w:r>
              <w:rPr>
                <w:rFonts w:eastAsia="MS PGothic"/>
                <w:sz w:val="18"/>
                <w:lang w:eastAsia="zh-CN"/>
              </w:rPr>
              <w:t>MHz</w:t>
            </w:r>
            <w:r w:rsidR="007841D2">
              <w:rPr>
                <w:rFonts w:eastAsia="MS PGothic"/>
                <w:sz w:val="18"/>
                <w:lang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sz w:val="18"/>
              </w:rPr>
              <w:t>20.46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rPr>
              <w:t>20.46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rPr>
            </w:pPr>
            <w:r w:rsidRPr="008A113A">
              <w:rPr>
                <w:sz w:val="18"/>
                <w:lang w:eastAsia="ja-JP"/>
              </w:rPr>
              <w:t>20.46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20</w:t>
            </w:r>
          </w:p>
        </w:tc>
        <w:tc>
          <w:tcPr>
            <w:tcW w:w="56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2</w:t>
            </w:r>
          </w:p>
        </w:tc>
        <w:tc>
          <w:tcPr>
            <w:tcW w:w="851"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50</w:t>
            </w:r>
          </w:p>
        </w:tc>
        <w:tc>
          <w:tcPr>
            <w:tcW w:w="56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2</w:t>
            </w:r>
          </w:p>
        </w:tc>
        <w:tc>
          <w:tcPr>
            <w:tcW w:w="851"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20</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rFonts w:eastAsia="MS PGothic"/>
                <w:sz w:val="18"/>
                <w:lang w:val="en-US" w:eastAsia="zh-CN"/>
              </w:rPr>
            </w:pPr>
            <w:r>
              <w:rPr>
                <w:rFonts w:hint="eastAsia"/>
                <w:sz w:val="18"/>
                <w:lang w:val="en-US" w:eastAsia="zh-CN"/>
              </w:rPr>
              <w:t>接收机系统噪声温度</w:t>
            </w:r>
            <w:r w:rsidR="007841D2">
              <w:rPr>
                <w:rFonts w:eastAsia="MS PGothic"/>
                <w:sz w:val="18"/>
                <w:lang w:val="en-US" w:eastAsia="zh-CN"/>
              </w:rPr>
              <w:t>（</w:t>
            </w:r>
            <w:r w:rsidRPr="008A113A">
              <w:rPr>
                <w:rFonts w:eastAsia="MS PGothic"/>
                <w:sz w:val="18"/>
                <w:lang w:val="en-US" w:eastAsia="zh-CN"/>
              </w:rPr>
              <w:t>K</w:t>
            </w:r>
            <w:r w:rsidR="007841D2">
              <w:rPr>
                <w:rFonts w:eastAsia="MS PGothic"/>
                <w:sz w:val="18"/>
                <w:lang w:val="en-US"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rFonts w:eastAsia="MS PGothic"/>
                <w:sz w:val="18"/>
              </w:rPr>
              <w:t>513</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rFonts w:eastAsia="MS PGothic"/>
                <w:sz w:val="18"/>
              </w:rPr>
              <w:t>513</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sz w:val="18"/>
                <w:lang w:eastAsia="ja-JP"/>
              </w:rPr>
              <w:t>513</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400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645</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645</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645</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rFonts w:eastAsia="MS PGothic"/>
                <w:sz w:val="18"/>
                <w:lang w:val="en-US" w:eastAsia="zh-CN"/>
              </w:rPr>
            </w:pPr>
            <w:r>
              <w:rPr>
                <w:rFonts w:hint="eastAsia"/>
                <w:sz w:val="18"/>
                <w:lang w:val="en-US" w:eastAsia="zh-CN"/>
              </w:rPr>
              <w:t>在无源天线输出端的集合窄带干扰的跟踪模式门限功率电平</w:t>
            </w:r>
            <w:r w:rsidR="007841D2">
              <w:rPr>
                <w:rFonts w:eastAsia="MS PGothic"/>
                <w:sz w:val="18"/>
                <w:lang w:val="en-US" w:eastAsia="zh-CN"/>
              </w:rPr>
              <w:t>（</w:t>
            </w:r>
            <w:r w:rsidRPr="008A113A">
              <w:rPr>
                <w:rFonts w:eastAsia="MS PGothic"/>
                <w:sz w:val="18"/>
                <w:lang w:val="en-US" w:eastAsia="zh-CN"/>
              </w:rPr>
              <w:t>dBW</w:t>
            </w:r>
            <w:r w:rsidR="007841D2">
              <w:rPr>
                <w:rFonts w:eastAsia="MS PGothic"/>
                <w:sz w:val="18"/>
                <w:lang w:val="en-US"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 xml:space="preserve">–137.5 </w:t>
            </w:r>
            <w:r w:rsidR="007841D2">
              <w:rPr>
                <w:rFonts w:eastAsia="MS PGothic"/>
                <w:sz w:val="18"/>
              </w:rPr>
              <w:t>（</w:t>
            </w:r>
            <w:r>
              <w:rPr>
                <w:rFonts w:eastAsia="MS PGothic"/>
                <w:sz w:val="18"/>
              </w:rPr>
              <w:t>P</w:t>
            </w:r>
            <w:r w:rsidR="007841D2">
              <w:rPr>
                <w:rFonts w:eastAsia="MS PGothic"/>
                <w:sz w:val="18"/>
              </w:rPr>
              <w:t>（</w:t>
            </w:r>
            <w:r>
              <w:rPr>
                <w:rFonts w:eastAsia="MS PGothic"/>
                <w:sz w:val="18"/>
              </w:rPr>
              <w:t>Y</w:t>
            </w:r>
            <w:r w:rsidR="007841D2">
              <w:rPr>
                <w:rFonts w:eastAsia="MS PGothic"/>
                <w:sz w:val="18"/>
              </w:rPr>
              <w:t>））</w:t>
            </w:r>
            <w:r>
              <w:rPr>
                <w:rFonts w:eastAsia="MS PGothic"/>
                <w:sz w:val="18"/>
              </w:rPr>
              <w:br/>
            </w:r>
            <w:r w:rsidR="007841D2">
              <w:rPr>
                <w:rFonts w:eastAsia="MS PGothic"/>
                <w:sz w:val="18"/>
              </w:rPr>
              <w:t>（</w:t>
            </w:r>
            <w:r w:rsidRPr="00C14DDB">
              <w:rPr>
                <w:rFonts w:asciiTheme="minorEastAsia" w:hAnsiTheme="minorEastAsia" w:hint="eastAsia"/>
                <w:sz w:val="18"/>
                <w:lang w:val="en-US"/>
              </w:rPr>
              <w:t>注</w:t>
            </w:r>
            <w:r w:rsidRPr="008A113A">
              <w:rPr>
                <w:rFonts w:eastAsia="MS PGothic"/>
                <w:sz w:val="18"/>
              </w:rPr>
              <w:t>1</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 xml:space="preserve">137.4 </w:t>
            </w:r>
            <w:r w:rsidR="007841D2">
              <w:rPr>
                <w:rFonts w:eastAsia="MS PGothic"/>
                <w:sz w:val="18"/>
              </w:rPr>
              <w:t>（</w:t>
            </w:r>
            <w:r w:rsidRPr="008A113A">
              <w:rPr>
                <w:rFonts w:eastAsia="MS PGothic"/>
                <w:sz w:val="18"/>
              </w:rPr>
              <w:t>P</w:t>
            </w:r>
            <w:r w:rsidR="007841D2">
              <w:rPr>
                <w:rFonts w:eastAsia="MS PGothic"/>
                <w:sz w:val="18"/>
              </w:rPr>
              <w:t>（</w:t>
            </w:r>
            <w:r w:rsidRPr="008A113A">
              <w:rPr>
                <w:rFonts w:eastAsia="MS PGothic"/>
                <w:sz w:val="18"/>
              </w:rPr>
              <w:t>Y</w:t>
            </w:r>
            <w:r w:rsidR="007841D2">
              <w:rPr>
                <w:rFonts w:eastAsia="MS PGothic"/>
                <w:sz w:val="18"/>
              </w:rPr>
              <w:t>））</w:t>
            </w:r>
            <w:r w:rsidRPr="008A113A">
              <w:rPr>
                <w:rFonts w:eastAsia="MS PGothic"/>
                <w:sz w:val="18"/>
              </w:rPr>
              <w:br/>
            </w:r>
            <w:r w:rsidR="007841D2">
              <w:rPr>
                <w:rFonts w:eastAsia="MS PGothic"/>
                <w:sz w:val="18"/>
              </w:rPr>
              <w:t>（</w:t>
            </w:r>
            <w:r w:rsidRPr="00C14DDB">
              <w:rPr>
                <w:rFonts w:asciiTheme="minorEastAsia" w:hAnsiTheme="minorEastAsia" w:hint="eastAsia"/>
                <w:sz w:val="18"/>
                <w:lang w:val="en-US"/>
              </w:rPr>
              <w:t>注</w:t>
            </w:r>
            <w:r w:rsidRPr="008A113A">
              <w:rPr>
                <w:rFonts w:eastAsia="MS PGothic"/>
                <w:sz w:val="18"/>
              </w:rPr>
              <w:t>1</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 xml:space="preserve">151.4 </w:t>
            </w:r>
            <w:r w:rsidR="007841D2">
              <w:rPr>
                <w:rFonts w:eastAsia="MS PGothic"/>
                <w:sz w:val="18"/>
              </w:rPr>
              <w:t>（</w:t>
            </w:r>
            <w:r>
              <w:rPr>
                <w:rFonts w:hint="eastAsia"/>
                <w:sz w:val="18"/>
                <w:lang w:eastAsia="zh-CN"/>
              </w:rPr>
              <w:t>注</w:t>
            </w:r>
            <w:r w:rsidRPr="008A113A">
              <w:rPr>
                <w:rFonts w:eastAsia="MS PGothic"/>
                <w:sz w:val="18"/>
              </w:rPr>
              <w:t>1</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 xml:space="preserve">149 </w:t>
            </w:r>
            <w:r w:rsidR="007841D2">
              <w:rPr>
                <w:sz w:val="18"/>
                <w:lang w:eastAsia="ja-JP"/>
              </w:rPr>
              <w:t>（</w:t>
            </w:r>
            <w:r>
              <w:rPr>
                <w:rFonts w:hint="eastAsia"/>
                <w:sz w:val="18"/>
                <w:lang w:eastAsia="zh-CN"/>
              </w:rPr>
              <w:t>注</w:t>
            </w:r>
            <w:r w:rsidRPr="008A113A">
              <w:rPr>
                <w:sz w:val="18"/>
              </w:rPr>
              <w:t>9</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sz w:val="18"/>
                <w:lang w:eastAsia="ja-JP"/>
              </w:rPr>
              <w:t>193</w:t>
            </w:r>
            <w:r w:rsidRPr="008A113A">
              <w:rPr>
                <w:sz w:val="18"/>
                <w:lang w:eastAsia="ja-JP"/>
              </w:rPr>
              <w:br/>
            </w:r>
            <w:r w:rsidR="007841D2">
              <w:rPr>
                <w:sz w:val="18"/>
                <w:lang w:eastAsia="ja-JP"/>
              </w:rPr>
              <w:t>（</w:t>
            </w:r>
            <w:r>
              <w:rPr>
                <w:rFonts w:hint="eastAsia"/>
                <w:sz w:val="18"/>
                <w:lang w:eastAsia="zh-CN"/>
              </w:rPr>
              <w:t>注</w:t>
            </w:r>
            <w:r w:rsidRPr="008A113A">
              <w:rPr>
                <w:sz w:val="18"/>
                <w:lang w:eastAsia="ja-JP"/>
              </w:rPr>
              <w:t>1</w:t>
            </w:r>
            <w:r w:rsidR="007841D2">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119</w:t>
            </w:r>
            <w:r w:rsidRPr="008A113A">
              <w:rPr>
                <w:sz w:val="18"/>
                <w:lang w:eastAsia="ja-JP"/>
              </w:rPr>
              <w:br/>
            </w:r>
            <w:r w:rsidR="007841D2">
              <w:rPr>
                <w:sz w:val="18"/>
                <w:lang w:eastAsia="ja-JP"/>
              </w:rPr>
              <w:t>（</w:t>
            </w:r>
            <w:r>
              <w:rPr>
                <w:rFonts w:hint="eastAsia"/>
                <w:sz w:val="18"/>
                <w:lang w:eastAsia="zh-CN"/>
              </w:rPr>
              <w:t>注</w:t>
            </w:r>
            <w:r w:rsidRPr="008A113A">
              <w:rPr>
                <w:sz w:val="18"/>
              </w:rPr>
              <w:t>2</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sz w:val="18"/>
                <w:lang w:eastAsia="ja-JP"/>
              </w:rPr>
              <w:t>158</w:t>
            </w:r>
            <w:r w:rsidRPr="008A113A">
              <w:rPr>
                <w:sz w:val="18"/>
                <w:lang w:eastAsia="ja-JP"/>
              </w:rPr>
              <w:br/>
            </w:r>
            <w:r w:rsidR="007841D2">
              <w:rPr>
                <w:sz w:val="18"/>
                <w:lang w:eastAsia="ja-JP"/>
              </w:rPr>
              <w:t>（</w:t>
            </w:r>
            <w:r>
              <w:rPr>
                <w:rFonts w:hint="eastAsia"/>
                <w:sz w:val="18"/>
                <w:lang w:eastAsia="zh-CN"/>
              </w:rPr>
              <w:t>注</w:t>
            </w:r>
            <w:r w:rsidRPr="008A113A">
              <w:rPr>
                <w:sz w:val="18"/>
                <w:lang w:eastAsia="ja-JP"/>
              </w:rPr>
              <w:t>1</w:t>
            </w:r>
            <w:r w:rsidR="007841D2">
              <w:rPr>
                <w:sz w:val="18"/>
                <w:lang w:eastAsia="ja-JP"/>
              </w:rPr>
              <w:t>）</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rFonts w:eastAsia="MS PGothic"/>
                <w:sz w:val="18"/>
                <w:lang w:val="en-US" w:eastAsia="zh-CN"/>
              </w:rPr>
            </w:pPr>
            <w:r>
              <w:rPr>
                <w:rFonts w:hint="eastAsia"/>
                <w:sz w:val="18"/>
                <w:lang w:val="en-US" w:eastAsia="zh-CN"/>
              </w:rPr>
              <w:t>在无源天线输出端的集合窄带干扰的捕获模式门限功率电平</w:t>
            </w:r>
            <w:r w:rsidR="007841D2">
              <w:rPr>
                <w:rFonts w:eastAsia="MS PGothic"/>
                <w:sz w:val="18"/>
                <w:lang w:val="en-US" w:eastAsia="zh-CN"/>
              </w:rPr>
              <w:t>（</w:t>
            </w:r>
            <w:r w:rsidRPr="008A113A">
              <w:rPr>
                <w:rFonts w:eastAsia="MS PGothic"/>
                <w:sz w:val="18"/>
                <w:lang w:val="en-US" w:eastAsia="zh-CN"/>
              </w:rPr>
              <w:t>dBW</w:t>
            </w:r>
            <w:r w:rsidR="007841D2">
              <w:rPr>
                <w:rFonts w:eastAsia="MS PGothic"/>
                <w:sz w:val="18"/>
                <w:lang w:val="en-US"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ascii="SimSun" w:hAnsi="SimSun" w:cs="SimSun" w:hint="eastAsia"/>
                <w:sz w:val="18"/>
                <w:lang w:val="en-US" w:eastAsia="zh-CN"/>
              </w:rPr>
              <w:t>见注</w:t>
            </w:r>
            <w:r w:rsidRPr="008A113A">
              <w:rPr>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ascii="SimSun" w:hAnsi="SimSun" w:cs="SimSun" w:hint="eastAsia"/>
                <w:sz w:val="18"/>
                <w:lang w:val="en-US" w:eastAsia="zh-CN"/>
              </w:rPr>
              <w:t>见注</w:t>
            </w:r>
            <w:r w:rsidRPr="008A113A">
              <w:rPr>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 xml:space="preserve">157.4 </w:t>
            </w:r>
            <w:r w:rsidR="007841D2">
              <w:rPr>
                <w:rFonts w:eastAsia="MS PGothic"/>
                <w:sz w:val="18"/>
              </w:rPr>
              <w:t>（</w:t>
            </w:r>
            <w:r>
              <w:rPr>
                <w:rFonts w:ascii="SimSun" w:hAnsi="SimSun" w:cs="SimSun" w:hint="eastAsia"/>
                <w:sz w:val="18"/>
                <w:lang w:val="en-US" w:eastAsia="zh-CN"/>
              </w:rPr>
              <w:t>注</w:t>
            </w:r>
            <w:r w:rsidRPr="008A113A">
              <w:rPr>
                <w:rFonts w:eastAsia="MS PGothic"/>
                <w:sz w:val="18"/>
              </w:rPr>
              <w:t>1</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 xml:space="preserve">155 </w:t>
            </w:r>
            <w:r w:rsidR="007841D2">
              <w:rPr>
                <w:sz w:val="18"/>
                <w:lang w:eastAsia="ja-JP"/>
              </w:rPr>
              <w:t>（</w:t>
            </w:r>
            <w:r>
              <w:rPr>
                <w:rFonts w:ascii="SimSun" w:hAnsi="SimSun" w:cs="SimSun" w:hint="eastAsia"/>
                <w:sz w:val="18"/>
                <w:lang w:val="en-US" w:eastAsia="zh-CN"/>
              </w:rPr>
              <w:t>注</w:t>
            </w:r>
            <w:r w:rsidRPr="008A113A">
              <w:rPr>
                <w:sz w:val="18"/>
              </w:rPr>
              <w:t>9</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199</w:t>
            </w:r>
            <w:r w:rsidRPr="008A113A">
              <w:rPr>
                <w:sz w:val="18"/>
                <w:lang w:eastAsia="ja-JP"/>
              </w:rPr>
              <w:br/>
            </w:r>
            <w:r w:rsidR="007841D2">
              <w:rPr>
                <w:sz w:val="18"/>
                <w:lang w:eastAsia="ja-JP"/>
              </w:rPr>
              <w:t>（</w:t>
            </w:r>
            <w:r>
              <w:rPr>
                <w:rFonts w:ascii="SimSun" w:hAnsi="SimSun" w:cs="SimSun" w:hint="eastAsia"/>
                <w:sz w:val="18"/>
                <w:lang w:val="en-US" w:eastAsia="zh-CN"/>
              </w:rPr>
              <w:t>注</w:t>
            </w:r>
            <w:r w:rsidRPr="008A113A">
              <w:rPr>
                <w:sz w:val="18"/>
                <w:lang w:eastAsia="ja-JP"/>
              </w:rPr>
              <w:t>1</w:t>
            </w:r>
            <w:r w:rsidR="007841D2">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125</w:t>
            </w:r>
            <w:r w:rsidRPr="008A113A">
              <w:rPr>
                <w:sz w:val="18"/>
                <w:lang w:eastAsia="ja-JP"/>
              </w:rPr>
              <w:br/>
            </w:r>
            <w:r w:rsidR="007841D2">
              <w:rPr>
                <w:sz w:val="18"/>
                <w:lang w:eastAsia="ja-JP"/>
              </w:rPr>
              <w:t>（</w:t>
            </w:r>
            <w:r>
              <w:rPr>
                <w:rFonts w:ascii="SimSun" w:hAnsi="SimSun" w:cs="SimSun" w:hint="eastAsia"/>
                <w:sz w:val="18"/>
                <w:lang w:val="en-US" w:eastAsia="zh-CN"/>
              </w:rPr>
              <w:t>注</w:t>
            </w:r>
            <w:r w:rsidRPr="008A113A">
              <w:rPr>
                <w:sz w:val="18"/>
              </w:rPr>
              <w:t>2</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rFonts w:eastAsia="MS PGothic"/>
                <w:sz w:val="18"/>
              </w:rPr>
              <w:t>−</w:t>
            </w:r>
            <w:r w:rsidRPr="008A113A">
              <w:rPr>
                <w:sz w:val="18"/>
                <w:lang w:eastAsia="ja-JP"/>
              </w:rPr>
              <w:t>164</w:t>
            </w:r>
            <w:r w:rsidRPr="008A113A">
              <w:rPr>
                <w:sz w:val="18"/>
                <w:lang w:eastAsia="ja-JP"/>
              </w:rPr>
              <w:br/>
            </w:r>
            <w:r w:rsidR="007841D2">
              <w:rPr>
                <w:sz w:val="18"/>
                <w:lang w:eastAsia="ja-JP"/>
              </w:rPr>
              <w:t>（</w:t>
            </w:r>
            <w:r>
              <w:rPr>
                <w:rFonts w:ascii="SimSun" w:hAnsi="SimSun" w:cs="SimSun" w:hint="eastAsia"/>
                <w:sz w:val="18"/>
                <w:lang w:val="en-US" w:eastAsia="zh-CN"/>
              </w:rPr>
              <w:t>注</w:t>
            </w:r>
            <w:r w:rsidRPr="008A113A">
              <w:rPr>
                <w:sz w:val="18"/>
                <w:lang w:eastAsia="ja-JP"/>
              </w:rPr>
              <w:t>1</w:t>
            </w:r>
            <w:r w:rsidR="007841D2">
              <w:rPr>
                <w:sz w:val="18"/>
                <w:lang w:eastAsia="ja-JP"/>
              </w:rPr>
              <w:t>）</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rFonts w:eastAsia="MS PGothic"/>
                <w:sz w:val="18"/>
                <w:lang w:val="en-US" w:eastAsia="zh-CN"/>
              </w:rPr>
            </w:pPr>
            <w:r>
              <w:rPr>
                <w:rFonts w:hint="eastAsia"/>
                <w:sz w:val="18"/>
                <w:lang w:val="en-US" w:eastAsia="zh-CN"/>
              </w:rPr>
              <w:t>在无源天线输出端的集合宽带干扰的跟踪模式门限功率密度电平</w:t>
            </w:r>
            <w:r w:rsidR="007841D2">
              <w:rPr>
                <w:rFonts w:eastAsia="MS PGothic"/>
                <w:sz w:val="18"/>
                <w:lang w:val="en-US" w:eastAsia="zh-CN"/>
              </w:rPr>
              <w:t>（</w:t>
            </w:r>
            <w:r w:rsidRPr="008A113A">
              <w:rPr>
                <w:rFonts w:eastAsia="MS PGothic"/>
                <w:sz w:val="18"/>
                <w:lang w:val="en-US" w:eastAsia="zh-CN"/>
              </w:rPr>
              <w:t>dB</w:t>
            </w:r>
            <w:r w:rsidR="007841D2">
              <w:rPr>
                <w:rFonts w:eastAsia="MS PGothic"/>
                <w:sz w:val="18"/>
                <w:lang w:val="en-US" w:eastAsia="zh-CN"/>
              </w:rPr>
              <w:t>（</w:t>
            </w:r>
            <w:r w:rsidRPr="008A113A">
              <w:rPr>
                <w:rFonts w:eastAsia="MS PGothic"/>
                <w:sz w:val="18"/>
                <w:lang w:val="en-US" w:eastAsia="zh-CN"/>
              </w:rPr>
              <w:t>W</w:t>
            </w:r>
            <w:r>
              <w:rPr>
                <w:rFonts w:eastAsia="MS PGothic"/>
                <w:sz w:val="18"/>
                <w:lang w:val="en-US" w:eastAsia="zh-CN"/>
              </w:rPr>
              <w:t>/MHz</w:t>
            </w:r>
            <w:r w:rsidR="007841D2">
              <w:rPr>
                <w:rFonts w:eastAsia="MS PGothic"/>
                <w:sz w:val="18"/>
                <w:lang w:val="en-US"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 xml:space="preserve">147.5 </w:t>
            </w:r>
            <w:r w:rsidR="007841D2">
              <w:rPr>
                <w:rFonts w:eastAsia="MS PGothic"/>
                <w:sz w:val="18"/>
              </w:rPr>
              <w:t>（</w:t>
            </w:r>
            <w:r w:rsidRPr="008A113A">
              <w:rPr>
                <w:rFonts w:eastAsia="MS PGothic"/>
                <w:sz w:val="18"/>
              </w:rPr>
              <w:t>P</w:t>
            </w:r>
            <w:r w:rsidR="007841D2">
              <w:rPr>
                <w:rFonts w:eastAsia="MS PGothic"/>
                <w:sz w:val="18"/>
              </w:rPr>
              <w:t>（</w:t>
            </w:r>
            <w:r w:rsidRPr="008A113A">
              <w:rPr>
                <w:rFonts w:eastAsia="MS PGothic"/>
                <w:sz w:val="18"/>
              </w:rPr>
              <w:t>Y</w:t>
            </w:r>
            <w:r w:rsidR="007841D2">
              <w:rPr>
                <w:rFonts w:eastAsia="MS PGothic"/>
                <w:sz w:val="18"/>
              </w:rPr>
              <w:t>））</w:t>
            </w:r>
            <w:r w:rsidRPr="008A113A">
              <w:rPr>
                <w:rFonts w:eastAsia="MS PGothic"/>
                <w:sz w:val="18"/>
              </w:rPr>
              <w:br/>
            </w:r>
            <w:r w:rsidR="007841D2">
              <w:rPr>
                <w:rFonts w:eastAsia="MS PGothic"/>
                <w:sz w:val="18"/>
              </w:rPr>
              <w:t>（</w:t>
            </w:r>
            <w:r>
              <w:rPr>
                <w:rFonts w:eastAsia="MS PGothic" w:hint="eastAsia"/>
                <w:sz w:val="18"/>
              </w:rPr>
              <w:t>注</w:t>
            </w:r>
            <w:r>
              <w:rPr>
                <w:rFonts w:eastAsia="MS PGothic"/>
                <w:sz w:val="18"/>
              </w:rPr>
              <w:t>1</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 xml:space="preserve">147.4 </w:t>
            </w:r>
            <w:r w:rsidR="007841D2">
              <w:rPr>
                <w:rFonts w:eastAsia="MS PGothic"/>
                <w:sz w:val="18"/>
              </w:rPr>
              <w:t>（</w:t>
            </w:r>
            <w:r w:rsidRPr="008A113A">
              <w:rPr>
                <w:rFonts w:eastAsia="MS PGothic"/>
                <w:sz w:val="18"/>
              </w:rPr>
              <w:t>P</w:t>
            </w:r>
            <w:r w:rsidR="007841D2">
              <w:rPr>
                <w:rFonts w:eastAsia="MS PGothic"/>
                <w:sz w:val="18"/>
              </w:rPr>
              <w:t>（</w:t>
            </w:r>
            <w:r w:rsidRPr="008A113A">
              <w:rPr>
                <w:rFonts w:eastAsia="MS PGothic"/>
                <w:sz w:val="18"/>
              </w:rPr>
              <w:t>Y</w:t>
            </w:r>
            <w:r w:rsidR="007841D2">
              <w:rPr>
                <w:rFonts w:eastAsia="MS PGothic"/>
                <w:sz w:val="18"/>
              </w:rPr>
              <w:t>））</w:t>
            </w:r>
            <w:r w:rsidRPr="008A113A">
              <w:rPr>
                <w:rFonts w:eastAsia="MS PGothic"/>
                <w:sz w:val="18"/>
              </w:rPr>
              <w:br/>
            </w:r>
            <w:r w:rsidR="007841D2">
              <w:rPr>
                <w:rFonts w:eastAsia="MS PGothic"/>
                <w:sz w:val="18"/>
              </w:rPr>
              <w:t>（</w:t>
            </w:r>
            <w:r>
              <w:rPr>
                <w:rFonts w:eastAsia="MS PGothic" w:hint="eastAsia"/>
                <w:sz w:val="18"/>
              </w:rPr>
              <w:t>注</w:t>
            </w:r>
            <w:r>
              <w:rPr>
                <w:rFonts w:eastAsia="MS PGothic"/>
                <w:sz w:val="18"/>
              </w:rPr>
              <w:t>1</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147.4</w:t>
            </w:r>
            <w:r w:rsidRPr="008A113A">
              <w:rPr>
                <w:rFonts w:eastAsia="MS PGothic"/>
                <w:sz w:val="18"/>
              </w:rPr>
              <w:br/>
            </w:r>
            <w:r w:rsidR="007841D2">
              <w:rPr>
                <w:rFonts w:eastAsia="MS PGothic"/>
                <w:sz w:val="18"/>
              </w:rPr>
              <w:t>（</w:t>
            </w:r>
            <w:r>
              <w:rPr>
                <w:rFonts w:eastAsia="MS PGothic" w:hint="eastAsia"/>
                <w:sz w:val="18"/>
              </w:rPr>
              <w:t>注</w:t>
            </w:r>
            <w:r>
              <w:rPr>
                <w:rFonts w:eastAsia="MS PGothic"/>
                <w:sz w:val="18"/>
              </w:rPr>
              <w:t>1</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 xml:space="preserve">140 </w:t>
            </w:r>
            <w:r w:rsidR="007841D2">
              <w:rPr>
                <w:sz w:val="18"/>
                <w:lang w:eastAsia="ja-JP"/>
              </w:rPr>
              <w:t>（</w:t>
            </w:r>
            <w:r>
              <w:rPr>
                <w:rFonts w:hint="eastAsia"/>
                <w:sz w:val="18"/>
                <w:lang w:eastAsia="ja-JP"/>
              </w:rPr>
              <w:t>注</w:t>
            </w:r>
            <w:r w:rsidRPr="008A113A">
              <w:rPr>
                <w:sz w:val="18"/>
              </w:rPr>
              <w:t>9</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sz w:val="18"/>
                <w:lang w:eastAsia="ja-JP"/>
              </w:rPr>
              <w:t>150</w:t>
            </w:r>
            <w:r w:rsidRPr="008A113A">
              <w:rPr>
                <w:sz w:val="18"/>
                <w:lang w:eastAsia="ja-JP"/>
              </w:rPr>
              <w:br/>
            </w:r>
            <w:r w:rsidR="007841D2">
              <w:rPr>
                <w:sz w:val="18"/>
                <w:lang w:eastAsia="ja-JP"/>
              </w:rPr>
              <w:t>（</w:t>
            </w:r>
            <w:r>
              <w:rPr>
                <w:rFonts w:hint="eastAsia"/>
                <w:sz w:val="18"/>
                <w:lang w:eastAsia="ja-JP"/>
              </w:rPr>
              <w:t>注</w:t>
            </w:r>
            <w:r>
              <w:rPr>
                <w:sz w:val="18"/>
                <w:lang w:eastAsia="ja-JP"/>
              </w:rPr>
              <w:t>1</w:t>
            </w:r>
            <w:r w:rsidR="007841D2">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121</w:t>
            </w:r>
            <w:r w:rsidRPr="008A113A">
              <w:rPr>
                <w:sz w:val="18"/>
                <w:lang w:eastAsia="ja-JP"/>
              </w:rPr>
              <w:br/>
            </w:r>
            <w:r w:rsidR="007841D2">
              <w:rPr>
                <w:sz w:val="18"/>
                <w:lang w:eastAsia="ja-JP"/>
              </w:rPr>
              <w:t>（</w:t>
            </w:r>
            <w:r>
              <w:rPr>
                <w:rFonts w:hint="eastAsia"/>
                <w:sz w:val="18"/>
                <w:lang w:eastAsia="ja-JP"/>
              </w:rPr>
              <w:t>注</w:t>
            </w:r>
            <w:r>
              <w:rPr>
                <w:sz w:val="18"/>
                <w:lang w:eastAsia="ja-JP"/>
              </w:rPr>
              <w:t>2</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sz w:val="18"/>
                <w:lang w:eastAsia="ja-JP"/>
              </w:rPr>
              <w:t>139</w:t>
            </w:r>
            <w:r w:rsidRPr="008A113A">
              <w:rPr>
                <w:sz w:val="18"/>
                <w:lang w:eastAsia="ja-JP"/>
              </w:rPr>
              <w:br/>
            </w:r>
            <w:r w:rsidR="007841D2">
              <w:rPr>
                <w:sz w:val="18"/>
                <w:lang w:eastAsia="ja-JP"/>
              </w:rPr>
              <w:t>（</w:t>
            </w:r>
            <w:r>
              <w:rPr>
                <w:rFonts w:hint="eastAsia"/>
                <w:sz w:val="18"/>
                <w:lang w:eastAsia="ja-JP"/>
              </w:rPr>
              <w:t>注</w:t>
            </w:r>
            <w:r>
              <w:rPr>
                <w:sz w:val="18"/>
                <w:lang w:eastAsia="ja-JP"/>
              </w:rPr>
              <w:t>1</w:t>
            </w:r>
            <w:r w:rsidR="007841D2">
              <w:rPr>
                <w:sz w:val="18"/>
                <w:lang w:eastAsia="ja-JP"/>
              </w:rPr>
              <w:t>）</w:t>
            </w:r>
          </w:p>
        </w:tc>
      </w:tr>
      <w:tr w:rsidR="00244D5C" w:rsidRPr="009D5108"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sz w:val="18"/>
                <w:lang w:val="en-US" w:eastAsia="zh-CN"/>
              </w:rPr>
            </w:pPr>
            <w:r>
              <w:rPr>
                <w:rFonts w:hint="eastAsia"/>
                <w:sz w:val="18"/>
                <w:lang w:val="en-US" w:eastAsia="zh-CN"/>
              </w:rPr>
              <w:t>在无源天线输出端的集合宽带干扰的捕获模式门限功率密度电平</w:t>
            </w:r>
            <w:r w:rsidR="007841D2">
              <w:rPr>
                <w:rFonts w:eastAsia="MS PGothic"/>
                <w:sz w:val="18"/>
                <w:lang w:val="en-US" w:eastAsia="zh-CN"/>
              </w:rPr>
              <w:t>（</w:t>
            </w:r>
            <w:r w:rsidRPr="008A113A">
              <w:rPr>
                <w:rFonts w:eastAsia="MS PGothic"/>
                <w:sz w:val="18"/>
                <w:lang w:val="en-US" w:eastAsia="zh-CN"/>
              </w:rPr>
              <w:t>dB</w:t>
            </w:r>
            <w:r w:rsidR="007841D2">
              <w:rPr>
                <w:rFonts w:eastAsia="MS PGothic"/>
                <w:sz w:val="18"/>
                <w:lang w:val="en-US" w:eastAsia="zh-CN"/>
              </w:rPr>
              <w:t>（</w:t>
            </w:r>
            <w:r w:rsidRPr="008A113A">
              <w:rPr>
                <w:rFonts w:eastAsia="MS PGothic"/>
                <w:sz w:val="18"/>
                <w:lang w:val="en-US" w:eastAsia="zh-CN"/>
              </w:rPr>
              <w:t>W</w:t>
            </w:r>
            <w:r>
              <w:rPr>
                <w:rFonts w:eastAsia="MS PGothic"/>
                <w:sz w:val="18"/>
                <w:lang w:val="en-US" w:eastAsia="zh-CN"/>
              </w:rPr>
              <w:t>/MHz</w:t>
            </w:r>
            <w:r w:rsidR="007841D2">
              <w:rPr>
                <w:rFonts w:eastAsia="MS PGothic"/>
                <w:sz w:val="18"/>
                <w:lang w:val="en-US" w:eastAsia="zh-CN"/>
              </w:rPr>
              <w:t>））</w:t>
            </w:r>
            <w:r w:rsidRPr="008A113A">
              <w:rPr>
                <w:rFonts w:eastAsia="MS PGothic"/>
                <w:sz w:val="18"/>
                <w:lang w:val="en-US" w:eastAsia="zh-CN"/>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ascii="SimSun" w:hAnsi="SimSun" w:cs="SimSun" w:hint="eastAsia"/>
                <w:sz w:val="18"/>
              </w:rPr>
              <w:t>见</w:t>
            </w:r>
            <w:r>
              <w:rPr>
                <w:rFonts w:eastAsia="MS PGothic" w:hint="eastAsia"/>
                <w:sz w:val="18"/>
              </w:rPr>
              <w:t>注</w:t>
            </w:r>
            <w:r w:rsidRPr="008A113A">
              <w:rPr>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ascii="SimSun" w:hAnsi="SimSun" w:cs="SimSun" w:hint="eastAsia"/>
                <w:sz w:val="18"/>
              </w:rPr>
              <w:t>见</w:t>
            </w:r>
            <w:r>
              <w:rPr>
                <w:rFonts w:eastAsia="MS PGothic" w:hint="eastAsia"/>
                <w:sz w:val="18"/>
              </w:rPr>
              <w:t>注</w:t>
            </w:r>
            <w:r w:rsidRPr="008A113A">
              <w:rPr>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Pr>
                <w:rFonts w:eastAsia="MS PGothic"/>
                <w:sz w:val="18"/>
              </w:rPr>
              <w:t>–</w:t>
            </w:r>
            <w:r w:rsidRPr="008A113A">
              <w:rPr>
                <w:rFonts w:eastAsia="MS PGothic"/>
                <w:sz w:val="18"/>
              </w:rPr>
              <w:t>147.4</w:t>
            </w:r>
            <w:r w:rsidRPr="008A113A">
              <w:rPr>
                <w:rFonts w:eastAsia="MS PGothic"/>
                <w:sz w:val="18"/>
              </w:rPr>
              <w:br/>
            </w:r>
            <w:r w:rsidR="007841D2">
              <w:rPr>
                <w:rFonts w:eastAsia="MS PGothic"/>
                <w:sz w:val="18"/>
              </w:rPr>
              <w:t>（</w:t>
            </w:r>
            <w:r>
              <w:rPr>
                <w:rFonts w:eastAsia="MS PGothic" w:hint="eastAsia"/>
                <w:sz w:val="18"/>
              </w:rPr>
              <w:t>注</w:t>
            </w:r>
            <w:r>
              <w:rPr>
                <w:rFonts w:eastAsia="MS PGothic"/>
                <w:sz w:val="18"/>
              </w:rPr>
              <w:t>1</w:t>
            </w:r>
            <w:r w:rsidR="007841D2">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 xml:space="preserve">146 </w:t>
            </w:r>
            <w:r w:rsidR="007841D2">
              <w:rPr>
                <w:sz w:val="18"/>
                <w:lang w:eastAsia="ja-JP"/>
              </w:rPr>
              <w:t>（</w:t>
            </w:r>
            <w:r>
              <w:rPr>
                <w:rFonts w:hint="eastAsia"/>
                <w:sz w:val="18"/>
                <w:lang w:eastAsia="ja-JP"/>
              </w:rPr>
              <w:t>注</w:t>
            </w:r>
            <w:r w:rsidRPr="008A113A">
              <w:rPr>
                <w:sz w:val="18"/>
              </w:rPr>
              <w:t>9</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156</w:t>
            </w:r>
            <w:r w:rsidRPr="008A113A">
              <w:rPr>
                <w:sz w:val="18"/>
                <w:lang w:eastAsia="ja-JP"/>
              </w:rPr>
              <w:br/>
            </w:r>
            <w:r w:rsidR="007841D2">
              <w:rPr>
                <w:sz w:val="18"/>
                <w:lang w:eastAsia="ja-JP"/>
              </w:rPr>
              <w:t>（</w:t>
            </w:r>
            <w:r>
              <w:rPr>
                <w:rFonts w:hint="eastAsia"/>
                <w:sz w:val="18"/>
                <w:lang w:eastAsia="ja-JP"/>
              </w:rPr>
              <w:t>注</w:t>
            </w:r>
            <w:r>
              <w:rPr>
                <w:sz w:val="18"/>
                <w:lang w:eastAsia="ja-JP"/>
              </w:rPr>
              <w:t>1</w:t>
            </w:r>
            <w:r w:rsidR="007841D2">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Pr>
                <w:rFonts w:eastAsia="MS PGothic"/>
                <w:sz w:val="18"/>
              </w:rPr>
              <w:t>–</w:t>
            </w:r>
            <w:r w:rsidRPr="008A113A">
              <w:rPr>
                <w:sz w:val="18"/>
                <w:lang w:eastAsia="ja-JP"/>
              </w:rPr>
              <w:t>127</w:t>
            </w:r>
            <w:r w:rsidRPr="008A113A">
              <w:rPr>
                <w:sz w:val="18"/>
                <w:lang w:eastAsia="ja-JP"/>
              </w:rPr>
              <w:br/>
            </w:r>
            <w:r w:rsidR="007841D2">
              <w:rPr>
                <w:sz w:val="18"/>
                <w:lang w:eastAsia="ja-JP"/>
              </w:rPr>
              <w:t>（</w:t>
            </w:r>
            <w:r>
              <w:rPr>
                <w:rFonts w:hint="eastAsia"/>
                <w:sz w:val="18"/>
                <w:lang w:eastAsia="ja-JP"/>
              </w:rPr>
              <w:t>注</w:t>
            </w:r>
            <w:r>
              <w:rPr>
                <w:sz w:val="18"/>
                <w:lang w:eastAsia="ja-JP"/>
              </w:rPr>
              <w:t>2</w:t>
            </w:r>
            <w:r w:rsidR="007841D2">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rFonts w:eastAsia="MS PGothic"/>
                <w:sz w:val="18"/>
                <w:lang w:val="en-US"/>
              </w:rPr>
            </w:pPr>
            <w:r>
              <w:rPr>
                <w:rFonts w:eastAsia="MS PGothic"/>
                <w:sz w:val="18"/>
              </w:rPr>
              <w:t>–</w:t>
            </w:r>
            <w:r w:rsidRPr="009D5108">
              <w:rPr>
                <w:sz w:val="18"/>
                <w:lang w:val="en-US" w:eastAsia="ja-JP"/>
              </w:rPr>
              <w:t>145</w:t>
            </w:r>
            <w:r w:rsidRPr="009D5108">
              <w:rPr>
                <w:sz w:val="18"/>
                <w:lang w:val="en-US" w:eastAsia="ja-JP"/>
              </w:rPr>
              <w:br/>
            </w:r>
            <w:r w:rsidR="007841D2">
              <w:rPr>
                <w:sz w:val="18"/>
                <w:lang w:val="en-US" w:eastAsia="ja-JP"/>
              </w:rPr>
              <w:t>（</w:t>
            </w:r>
            <w:r>
              <w:rPr>
                <w:rFonts w:hint="eastAsia"/>
                <w:sz w:val="18"/>
                <w:lang w:val="en-US" w:eastAsia="ja-JP"/>
              </w:rPr>
              <w:t>注</w:t>
            </w:r>
            <w:r>
              <w:rPr>
                <w:sz w:val="18"/>
                <w:lang w:val="en-US" w:eastAsia="ja-JP"/>
              </w:rPr>
              <w:t>1</w:t>
            </w:r>
            <w:r w:rsidR="007841D2">
              <w:rPr>
                <w:sz w:val="18"/>
                <w:lang w:val="en-US" w:eastAsia="ja-JP"/>
              </w:rPr>
              <w:t>）</w:t>
            </w:r>
          </w:p>
        </w:tc>
      </w:tr>
    </w:tbl>
    <w:p w:rsidR="00244D5C" w:rsidRDefault="00244D5C" w:rsidP="00244D5C">
      <w:pPr>
        <w:pStyle w:val="Tablefin"/>
        <w:rPr>
          <w:sz w:val="2"/>
        </w:rPr>
      </w:pPr>
    </w:p>
    <w:p w:rsidR="00244D5C" w:rsidRPr="002E00A8" w:rsidRDefault="00244D5C" w:rsidP="002E00A8">
      <w:pPr>
        <w:pStyle w:val="TableNo"/>
        <w:spacing w:before="120"/>
        <w:rPr>
          <w:szCs w:val="24"/>
          <w:lang w:val="en-US"/>
        </w:rPr>
      </w:pPr>
      <w:r w:rsidRPr="002E00A8">
        <w:rPr>
          <w:rFonts w:hint="eastAsia"/>
          <w:szCs w:val="24"/>
          <w:lang w:val="en-US" w:eastAsia="zh-CN"/>
        </w:rPr>
        <w:lastRenderedPageBreak/>
        <w:t>表</w:t>
      </w:r>
      <w:r w:rsidRPr="002E00A8">
        <w:rPr>
          <w:szCs w:val="24"/>
          <w:lang w:val="en-US"/>
        </w:rPr>
        <w:t xml:space="preserve">1-1 </w:t>
      </w:r>
      <w:r w:rsidR="007841D2" w:rsidRPr="002E00A8">
        <w:rPr>
          <w:szCs w:val="24"/>
          <w:lang w:val="en-US"/>
        </w:rPr>
        <w:t>（</w:t>
      </w:r>
      <w:r w:rsidRPr="002E00A8">
        <w:rPr>
          <w:rFonts w:ascii="STKaiti" w:eastAsia="STKaiti" w:hAnsi="STKaiti" w:hint="eastAsia"/>
          <w:szCs w:val="24"/>
          <w:lang w:val="en-US" w:eastAsia="zh-CN"/>
        </w:rPr>
        <w:t>续</w:t>
      </w:r>
      <w:r w:rsidR="007841D2" w:rsidRPr="002E00A8">
        <w:rPr>
          <w:szCs w:val="24"/>
          <w:lang w:val="en-US"/>
        </w:rPr>
        <w:t>）</w:t>
      </w:r>
    </w:p>
    <w:tbl>
      <w:tblPr>
        <w:tblW w:w="14459" w:type="dxa"/>
        <w:jc w:val="center"/>
        <w:tblLayout w:type="fixed"/>
        <w:tblLook w:val="0000" w:firstRow="0" w:lastRow="0" w:firstColumn="0" w:lastColumn="0" w:noHBand="0" w:noVBand="0"/>
      </w:tblPr>
      <w:tblGrid>
        <w:gridCol w:w="4534"/>
        <w:gridCol w:w="1417"/>
        <w:gridCol w:w="1418"/>
        <w:gridCol w:w="1418"/>
        <w:gridCol w:w="1418"/>
        <w:gridCol w:w="1418"/>
        <w:gridCol w:w="1418"/>
        <w:gridCol w:w="1418"/>
      </w:tblGrid>
      <w:tr w:rsidR="00244D5C" w:rsidRPr="008A113A" w:rsidTr="008A3CAB">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2</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3</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sz w:val="18"/>
              </w:rPr>
            </w:pPr>
            <w:r w:rsidRPr="008A113A">
              <w:rPr>
                <w:sz w:val="18"/>
              </w:rPr>
              <w:t>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7</w:t>
            </w:r>
          </w:p>
        </w:tc>
      </w:tr>
      <w:tr w:rsidR="00244D5C" w:rsidRPr="008A113A" w:rsidTr="008A3CAB">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Pr>
                <w:rFonts w:hint="eastAsia"/>
                <w:sz w:val="18"/>
                <w:lang w:eastAsia="zh-CN"/>
              </w:rPr>
              <w:t>参数</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sidRPr="008A113A">
              <w:rPr>
                <w:rFonts w:eastAsia="MS PGothic"/>
                <w:sz w:val="18"/>
              </w:rPr>
              <w:t>SBAS</w:t>
            </w:r>
            <w:r>
              <w:rPr>
                <w:rFonts w:hint="eastAsia"/>
                <w:sz w:val="18"/>
                <w:lang w:eastAsia="zh-CN"/>
              </w:rPr>
              <w:t>地面参考接收机</w:t>
            </w:r>
            <w:r w:rsidRPr="008A113A">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lang w:val="en-US"/>
              </w:rPr>
            </w:pPr>
            <w:r>
              <w:rPr>
                <w:rFonts w:hint="eastAsia"/>
                <w:sz w:val="18"/>
                <w:lang w:val="en-US" w:eastAsia="zh-CN"/>
              </w:rPr>
              <w:t>高精度半无码接收机</w:t>
            </w:r>
            <w:r w:rsidRPr="008A113A">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lang w:val="en-US"/>
              </w:rPr>
            </w:pPr>
            <w:r>
              <w:rPr>
                <w:rFonts w:hint="eastAsia"/>
                <w:sz w:val="18"/>
                <w:lang w:val="en-US" w:eastAsia="zh-CN"/>
              </w:rPr>
              <w:t>采用</w:t>
            </w:r>
            <w:r>
              <w:rPr>
                <w:sz w:val="18"/>
                <w:lang w:val="en-US" w:eastAsia="zh-CN"/>
              </w:rPr>
              <w:t>L2C</w:t>
            </w:r>
            <w:r>
              <w:rPr>
                <w:rFonts w:hint="eastAsia"/>
                <w:sz w:val="18"/>
                <w:lang w:val="en-US" w:eastAsia="zh-CN"/>
              </w:rPr>
              <w:t>的高精度接收机</w:t>
            </w:r>
            <w:r w:rsidRPr="008A113A">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4D5C" w:rsidRPr="008A113A" w:rsidRDefault="00244D5C" w:rsidP="008A3CAB">
            <w:pPr>
              <w:pStyle w:val="Tablehead"/>
              <w:rPr>
                <w:rFonts w:eastAsia="MS PGothic"/>
                <w:sz w:val="18"/>
                <w:lang w:eastAsia="zh-CN"/>
              </w:rPr>
            </w:pPr>
            <w:r>
              <w:rPr>
                <w:rFonts w:hint="eastAsia"/>
                <w:sz w:val="18"/>
                <w:lang w:eastAsia="zh-CN"/>
              </w:rPr>
              <w:t>空中导航接收机</w:t>
            </w:r>
            <w:r w:rsidR="007841D2">
              <w:rPr>
                <w:rFonts w:eastAsia="MS PGothic"/>
                <w:sz w:val="18"/>
                <w:lang w:eastAsia="zh-CN"/>
              </w:rPr>
              <w:t>（</w:t>
            </w:r>
            <w:r>
              <w:rPr>
                <w:rFonts w:eastAsia="MS PGothic" w:hint="eastAsia"/>
                <w:sz w:val="18"/>
                <w:lang w:eastAsia="zh-CN"/>
              </w:rPr>
              <w:t>注</w:t>
            </w:r>
            <w:r>
              <w:rPr>
                <w:rFonts w:eastAsia="MS PGothic"/>
                <w:sz w:val="18"/>
                <w:lang w:eastAsia="zh-CN"/>
              </w:rPr>
              <w:t>1</w:t>
            </w:r>
            <w:r w:rsidRPr="008A113A">
              <w:rPr>
                <w:sz w:val="18"/>
                <w:lang w:eastAsia="zh-CN"/>
              </w:rPr>
              <w:t>0</w:t>
            </w:r>
            <w:r w:rsidR="007841D2">
              <w:rPr>
                <w:rFonts w:eastAsia="MS PGothic"/>
                <w:sz w:val="18"/>
                <w:lang w:eastAsia="zh-CN"/>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Pr>
                <w:rFonts w:hint="eastAsia"/>
                <w:sz w:val="18"/>
                <w:lang w:eastAsia="zh-CN"/>
              </w:rPr>
              <w:t>室内定位</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Pr>
                <w:rFonts w:hint="eastAsia"/>
                <w:sz w:val="18"/>
                <w:lang w:eastAsia="zh-CN"/>
              </w:rPr>
              <w:t>其他</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head"/>
              <w:rPr>
                <w:rFonts w:eastAsia="MS PGothic"/>
                <w:sz w:val="18"/>
              </w:rPr>
            </w:pPr>
            <w:r>
              <w:rPr>
                <w:rFonts w:hint="eastAsia"/>
                <w:sz w:val="18"/>
                <w:lang w:eastAsia="zh-CN"/>
              </w:rPr>
              <w:t>一般用途</w:t>
            </w:r>
          </w:p>
        </w:tc>
      </w:tr>
      <w:tr w:rsidR="00244D5C" w:rsidRPr="009D5108"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sz w:val="18"/>
                <w:lang w:val="en-US" w:eastAsia="zh-CN"/>
              </w:rPr>
            </w:pPr>
            <w:r>
              <w:rPr>
                <w:rFonts w:hint="eastAsia"/>
                <w:sz w:val="18"/>
                <w:lang w:val="en-US" w:eastAsia="zh-CN"/>
              </w:rPr>
              <w:t>接收机输入压缩电平</w:t>
            </w:r>
            <w:r w:rsidR="007841D2">
              <w:rPr>
                <w:sz w:val="18"/>
                <w:lang w:val="en-US" w:eastAsia="zh-CN"/>
              </w:rPr>
              <w:t>（</w:t>
            </w:r>
            <w:r w:rsidRPr="008A113A">
              <w:rPr>
                <w:sz w:val="18"/>
                <w:lang w:val="en-US" w:eastAsia="zh-CN"/>
              </w:rPr>
              <w:t>dBW</w:t>
            </w:r>
            <w:r w:rsidR="007841D2">
              <w:rPr>
                <w:sz w:val="18"/>
                <w:lang w:val="en-US" w:eastAsia="zh-CN"/>
              </w:rPr>
              <w:t>）</w:t>
            </w:r>
            <w:r w:rsidRPr="008A113A">
              <w:rPr>
                <w:sz w:val="18"/>
                <w:lang w:val="en-US" w:eastAsia="zh-CN"/>
              </w:rPr>
              <w:t xml:space="preserve"> </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4D5C" w:rsidRPr="009D5108" w:rsidRDefault="00244D5C" w:rsidP="008A3CAB">
            <w:pPr>
              <w:pStyle w:val="Tabletext"/>
              <w:jc w:val="center"/>
              <w:rPr>
                <w:rFonts w:eastAsia="MS PGothic"/>
                <w:sz w:val="18"/>
                <w:lang w:val="en-US"/>
              </w:rPr>
            </w:pPr>
            <w:r>
              <w:rPr>
                <w:rFonts w:eastAsia="MS PGothic"/>
                <w:sz w:val="18"/>
                <w:lang w:val="en-US"/>
              </w:rPr>
              <w:t>–</w:t>
            </w:r>
            <w:r w:rsidRPr="009D5108">
              <w:rPr>
                <w:rFonts w:eastAsia="MS PGothic"/>
                <w:sz w:val="18"/>
                <w:lang w:val="en-US"/>
              </w:rPr>
              <w:t xml:space="preserve">135.0 </w:t>
            </w:r>
            <w:r w:rsidR="007841D2">
              <w:rPr>
                <w:rFonts w:eastAsia="MS PGothic"/>
                <w:sz w:val="18"/>
                <w:lang w:val="en-US"/>
              </w:rPr>
              <w:t>（</w:t>
            </w:r>
            <w:r w:rsidRPr="00C14DDB">
              <w:rPr>
                <w:rFonts w:asciiTheme="minorEastAsia" w:hAnsiTheme="minorEastAsia" w:hint="eastAsia"/>
                <w:sz w:val="18"/>
                <w:lang w:val="en-US"/>
              </w:rPr>
              <w:t>注</w:t>
            </w:r>
            <w:r w:rsidRPr="009D5108">
              <w:rPr>
                <w:sz w:val="18"/>
                <w:lang w:val="en-US"/>
              </w:rPr>
              <w:t>6</w:t>
            </w:r>
            <w:r w:rsidR="007841D2">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sz w:val="18"/>
                <w:lang w:val="en-US" w:eastAsia="ja-JP"/>
              </w:rPr>
            </w:pPr>
            <w:r w:rsidRPr="009D5108">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rFonts w:eastAsia="MS PGothic"/>
                <w:sz w:val="18"/>
                <w:lang w:val="en-US"/>
              </w:rPr>
            </w:pPr>
            <w:r w:rsidRPr="009D5108">
              <w:rPr>
                <w:sz w:val="18"/>
                <w:lang w:val="en-US"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sz w:val="18"/>
                <w:lang w:val="en-US" w:eastAsia="ja-JP"/>
              </w:rPr>
            </w:pPr>
            <w:r>
              <w:rPr>
                <w:rFonts w:eastAsia="MS PGothic"/>
                <w:sz w:val="18"/>
              </w:rPr>
              <w:t>–</w:t>
            </w:r>
            <w:r w:rsidRPr="009D5108">
              <w:rPr>
                <w:sz w:val="18"/>
                <w:lang w:val="en-US" w:eastAsia="ja-JP"/>
              </w:rPr>
              <w:t>80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sz w:val="18"/>
                <w:lang w:val="en-US" w:eastAsia="ja-JP"/>
              </w:rPr>
            </w:pPr>
            <w:r>
              <w:rPr>
                <w:rFonts w:eastAsia="MS PGothic"/>
                <w:sz w:val="18"/>
              </w:rPr>
              <w:t>–</w:t>
            </w:r>
            <w:r w:rsidRPr="009D5108">
              <w:rPr>
                <w:sz w:val="18"/>
                <w:lang w:val="en-US" w:eastAsia="ja-JP"/>
              </w:rPr>
              <w:t>70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sz w:val="18"/>
                <w:lang w:val="en-US" w:eastAsia="ja-JP"/>
              </w:rPr>
            </w:pPr>
            <w:r>
              <w:rPr>
                <w:rFonts w:eastAsia="MS PGothic"/>
                <w:sz w:val="18"/>
              </w:rPr>
              <w:t>–</w:t>
            </w:r>
            <w:r w:rsidRPr="009D5108">
              <w:rPr>
                <w:sz w:val="18"/>
                <w:lang w:val="en-US" w:eastAsia="ja-JP"/>
              </w:rPr>
              <w:t>70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sz w:val="18"/>
                <w:lang w:val="en-US" w:eastAsia="ja-JP"/>
              </w:rPr>
            </w:pPr>
            <w:r>
              <w:rPr>
                <w:rFonts w:eastAsia="MS PGothic"/>
                <w:sz w:val="18"/>
              </w:rPr>
              <w:t>–</w:t>
            </w:r>
            <w:r w:rsidRPr="009D5108">
              <w:rPr>
                <w:sz w:val="18"/>
                <w:lang w:val="en-US" w:eastAsia="ja-JP"/>
              </w:rPr>
              <w:t>70</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9D5108" w:rsidRDefault="00244D5C" w:rsidP="008A3CAB">
            <w:pPr>
              <w:pStyle w:val="Tabletext"/>
              <w:jc w:val="left"/>
              <w:rPr>
                <w:sz w:val="18"/>
                <w:lang w:val="en-US" w:eastAsia="zh-CN"/>
              </w:rPr>
            </w:pPr>
            <w:r>
              <w:rPr>
                <w:rFonts w:hint="eastAsia"/>
                <w:sz w:val="18"/>
                <w:lang w:val="en-US" w:eastAsia="zh-CN"/>
              </w:rPr>
              <w:t>接收机生存电平</w:t>
            </w:r>
            <w:r w:rsidR="007841D2">
              <w:rPr>
                <w:sz w:val="18"/>
                <w:lang w:val="en-US" w:eastAsia="zh-CN"/>
              </w:rPr>
              <w:t>（</w:t>
            </w:r>
            <w:r w:rsidRPr="009D5108">
              <w:rPr>
                <w:sz w:val="18"/>
                <w:lang w:val="en-US" w:eastAsia="zh-CN"/>
              </w:rPr>
              <w:t>dBW</w:t>
            </w:r>
            <w:r w:rsidR="007841D2">
              <w:rPr>
                <w:sz w:val="18"/>
                <w:lang w:val="en-US" w:eastAsia="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rFonts w:eastAsia="MS PGothic"/>
                <w:sz w:val="18"/>
                <w:lang w:val="en-US"/>
              </w:rPr>
            </w:pPr>
            <w:r w:rsidRPr="009D5108">
              <w:rPr>
                <w:rFonts w:eastAsia="MS PGothic"/>
                <w:sz w:val="18"/>
                <w:lang w:val="en-US"/>
              </w:rPr>
              <w:t xml:space="preserve">−10.0 </w:t>
            </w:r>
            <w:r w:rsidR="007841D2">
              <w:rPr>
                <w:rFonts w:eastAsia="MS PGothic"/>
                <w:sz w:val="18"/>
                <w:lang w:val="en-US"/>
              </w:rPr>
              <w:t>（</w:t>
            </w:r>
            <w:r w:rsidRPr="00C14DDB">
              <w:rPr>
                <w:rFonts w:asciiTheme="minorEastAsia" w:hAnsiTheme="minorEastAsia" w:hint="eastAsia"/>
                <w:sz w:val="18"/>
                <w:lang w:val="en-US"/>
              </w:rPr>
              <w:t>注</w:t>
            </w:r>
            <w:r w:rsidRPr="009D5108">
              <w:rPr>
                <w:sz w:val="18"/>
                <w:lang w:val="en-US"/>
              </w:rPr>
              <w:t>7</w:t>
            </w:r>
            <w:r w:rsidR="007841D2">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sz w:val="18"/>
                <w:lang w:val="en-US" w:eastAsia="ja-JP"/>
              </w:rPr>
            </w:pPr>
            <w:r w:rsidRPr="009D5108">
              <w:rPr>
                <w:rFonts w:eastAsia="MS PGothic"/>
                <w:sz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9D5108" w:rsidRDefault="00244D5C" w:rsidP="008A3CAB">
            <w:pPr>
              <w:pStyle w:val="Tabletext"/>
              <w:jc w:val="center"/>
              <w:rPr>
                <w:rFonts w:eastAsia="MS PGothic"/>
                <w:sz w:val="18"/>
                <w:lang w:val="en-US"/>
              </w:rPr>
            </w:pPr>
            <w:r w:rsidRPr="009D5108">
              <w:rPr>
                <w:sz w:val="18"/>
                <w:lang w:val="en-US"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−20</w:t>
            </w:r>
          </w:p>
        </w:tc>
      </w:tr>
      <w:tr w:rsidR="00244D5C" w:rsidRPr="003B1893" w:rsidTr="008A3CAB">
        <w:trPr>
          <w:cantSplit/>
          <w:jc w:val="center"/>
        </w:trPr>
        <w:tc>
          <w:tcPr>
            <w:tcW w:w="4534" w:type="dxa"/>
            <w:tcBorders>
              <w:top w:val="single" w:sz="4" w:space="0" w:color="auto"/>
              <w:left w:val="single" w:sz="4" w:space="0" w:color="auto"/>
              <w:bottom w:val="single" w:sz="4" w:space="0" w:color="auto"/>
              <w:right w:val="single" w:sz="4" w:space="0" w:color="auto"/>
            </w:tcBorders>
          </w:tcPr>
          <w:p w:rsidR="00244D5C" w:rsidRPr="008A113A" w:rsidRDefault="00244D5C" w:rsidP="008A3CAB">
            <w:pPr>
              <w:pStyle w:val="Tabletext"/>
              <w:jc w:val="left"/>
              <w:rPr>
                <w:sz w:val="18"/>
              </w:rPr>
            </w:pPr>
            <w:r>
              <w:rPr>
                <w:rFonts w:hint="eastAsia"/>
                <w:sz w:val="18"/>
                <w:lang w:eastAsia="zh-CN"/>
              </w:rPr>
              <w:t>过载恢复时间</w:t>
            </w:r>
            <w:r w:rsidR="007841D2">
              <w:rPr>
                <w:sz w:val="18"/>
              </w:rPr>
              <w:t>（</w:t>
            </w:r>
            <w:r w:rsidRPr="008A113A">
              <w:rPr>
                <w:sz w:val="18"/>
              </w:rPr>
              <w:t>s</w:t>
            </w:r>
            <w:r w:rsidR="007841D2">
              <w:rPr>
                <w:sz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rFonts w:eastAsia="MS PGothic"/>
                <w:sz w:val="18"/>
              </w:rPr>
            </w:pPr>
            <w:r w:rsidRPr="008A113A">
              <w:rPr>
                <w:rFonts w:eastAsia="MS PGothic"/>
                <w:sz w:val="18"/>
              </w:rPr>
              <w:t>1.0 × 10</w:t>
            </w:r>
            <w:r w:rsidRPr="008A113A">
              <w:rPr>
                <w:rFonts w:eastAsia="MS PGothic"/>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z w:val="18"/>
                <w:lang w:eastAsia="ja-JP"/>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4D5C" w:rsidRPr="008A113A" w:rsidRDefault="007841D2" w:rsidP="008A3CAB">
            <w:pPr>
              <w:pStyle w:val="Tabletext"/>
              <w:jc w:val="center"/>
              <w:rPr>
                <w:sz w:val="18"/>
                <w:lang w:eastAsia="ja-JP"/>
              </w:rPr>
            </w:pPr>
            <w:r>
              <w:rPr>
                <w:snapToGrid w:val="0"/>
                <w:sz w:val="18"/>
              </w:rPr>
              <w:t>（</w:t>
            </w:r>
            <w:r w:rsidR="00244D5C" w:rsidRPr="008A113A">
              <w:rPr>
                <w:snapToGrid w:val="0"/>
                <w:sz w:val="18"/>
              </w:rPr>
              <w:t xml:space="preserve">1 </w:t>
            </w:r>
            <w:r w:rsidR="00244D5C">
              <w:rPr>
                <w:rFonts w:hint="eastAsia"/>
                <w:snapToGrid w:val="0"/>
                <w:sz w:val="18"/>
                <w:lang w:eastAsia="zh-CN"/>
              </w:rPr>
              <w:t>至</w:t>
            </w:r>
            <w:r w:rsidR="00244D5C" w:rsidRPr="008A113A">
              <w:rPr>
                <w:snapToGrid w:val="0"/>
                <w:sz w:val="18"/>
              </w:rPr>
              <w:t xml:space="preserve"> 30</w:t>
            </w:r>
            <w:r>
              <w:rPr>
                <w:snapToGrid w:val="0"/>
                <w:sz w:val="18"/>
              </w:rPr>
              <w:t>）</w:t>
            </w:r>
            <w:r w:rsidR="00244D5C" w:rsidRPr="008A113A">
              <w:rPr>
                <w:sz w:val="18"/>
                <w:szCs w:val="18"/>
                <w:lang w:eastAsia="ja-JP"/>
              </w:rPr>
              <w:sym w:font="Symbol" w:char="F0B4"/>
            </w:r>
            <w:r w:rsidR="00244D5C" w:rsidRPr="008A113A">
              <w:rPr>
                <w:sz w:val="18"/>
                <w:lang w:eastAsia="ja-JP"/>
              </w:rPr>
              <w:t> </w:t>
            </w:r>
            <w:r w:rsidR="00244D5C" w:rsidRPr="008A113A">
              <w:rPr>
                <w:snapToGrid w:val="0"/>
                <w:sz w:val="18"/>
              </w:rPr>
              <w:t>10</w:t>
            </w:r>
            <w:r w:rsidR="00244D5C" w:rsidRPr="008A113A">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napToGrid w:val="0"/>
                <w:sz w:val="18"/>
              </w:rPr>
              <w:t>30 </w:t>
            </w:r>
            <w:r w:rsidRPr="008A113A">
              <w:rPr>
                <w:rFonts w:eastAsia="MS PGothic"/>
                <w:sz w:val="18"/>
              </w:rPr>
              <w:t>× </w:t>
            </w:r>
            <w:r w:rsidRPr="008A113A">
              <w:rPr>
                <w:snapToGrid w:val="0"/>
                <w:sz w:val="18"/>
              </w:rPr>
              <w:t>10</w:t>
            </w:r>
            <w:r w:rsidRPr="008A113A">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napToGrid w:val="0"/>
                <w:sz w:val="18"/>
              </w:rPr>
              <w:t>30 </w:t>
            </w:r>
            <w:r w:rsidRPr="008A113A">
              <w:rPr>
                <w:rFonts w:eastAsia="MS PGothic"/>
                <w:sz w:val="18"/>
              </w:rPr>
              <w:t>× </w:t>
            </w:r>
            <w:r w:rsidRPr="008A113A">
              <w:rPr>
                <w:snapToGrid w:val="0"/>
                <w:sz w:val="18"/>
              </w:rPr>
              <w:t>10</w:t>
            </w:r>
            <w:r w:rsidRPr="008A113A">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244D5C" w:rsidRPr="008A113A" w:rsidRDefault="00244D5C" w:rsidP="008A3CAB">
            <w:pPr>
              <w:pStyle w:val="Tabletext"/>
              <w:jc w:val="center"/>
              <w:rPr>
                <w:sz w:val="18"/>
                <w:lang w:eastAsia="ja-JP"/>
              </w:rPr>
            </w:pPr>
            <w:r w:rsidRPr="008A113A">
              <w:rPr>
                <w:snapToGrid w:val="0"/>
                <w:sz w:val="18"/>
              </w:rPr>
              <w:t>30 </w:t>
            </w:r>
            <w:r w:rsidRPr="008A113A">
              <w:rPr>
                <w:rFonts w:eastAsia="MS PGothic"/>
                <w:sz w:val="18"/>
              </w:rPr>
              <w:t>× </w:t>
            </w:r>
            <w:r w:rsidRPr="008A113A">
              <w:rPr>
                <w:snapToGrid w:val="0"/>
                <w:sz w:val="18"/>
              </w:rPr>
              <w:t>10</w:t>
            </w:r>
            <w:r w:rsidRPr="008A113A">
              <w:rPr>
                <w:snapToGrid w:val="0"/>
                <w:sz w:val="18"/>
                <w:vertAlign w:val="superscript"/>
              </w:rPr>
              <w:t>−6</w:t>
            </w:r>
          </w:p>
        </w:tc>
      </w:tr>
      <w:tr w:rsidR="00244D5C" w:rsidRPr="00871680" w:rsidTr="008A3CAB">
        <w:trPr>
          <w:jc w:val="center"/>
        </w:trPr>
        <w:tc>
          <w:tcPr>
            <w:tcW w:w="14459" w:type="dxa"/>
            <w:gridSpan w:val="8"/>
            <w:tcBorders>
              <w:top w:val="single" w:sz="4" w:space="0" w:color="auto"/>
              <w:left w:val="nil"/>
              <w:right w:val="nil"/>
            </w:tcBorders>
          </w:tcPr>
          <w:p w:rsidR="00244D5C" w:rsidRPr="008A113A" w:rsidRDefault="00244D5C" w:rsidP="008A3CAB">
            <w:pPr>
              <w:pStyle w:val="Tablelegend"/>
              <w:rPr>
                <w:sz w:val="18"/>
                <w:lang w:val="en-US" w:eastAsia="zh-CN"/>
              </w:rPr>
            </w:pPr>
            <w:r w:rsidRPr="00B329D0">
              <w:rPr>
                <w:sz w:val="18"/>
                <w:lang w:eastAsia="zh-CN"/>
              </w:rPr>
              <w:t>*</w:t>
            </w:r>
            <w:r w:rsidRPr="00B329D0">
              <w:rPr>
                <w:sz w:val="18"/>
                <w:lang w:eastAsia="zh-CN"/>
              </w:rPr>
              <w:tab/>
            </w:r>
            <w:r>
              <w:rPr>
                <w:rFonts w:hint="eastAsia"/>
                <w:sz w:val="18"/>
                <w:lang w:val="en-US" w:eastAsia="zh-CN"/>
              </w:rPr>
              <w:t>表的这些列涵盖了在</w:t>
            </w:r>
            <w:r w:rsidRPr="00B329D0">
              <w:rPr>
                <w:sz w:val="18"/>
                <w:lang w:eastAsia="zh-CN"/>
              </w:rPr>
              <w:t>1</w:t>
            </w:r>
            <w:r>
              <w:rPr>
                <w:sz w:val="18"/>
                <w:lang w:eastAsia="zh-CN"/>
              </w:rPr>
              <w:t> </w:t>
            </w:r>
            <w:r w:rsidRPr="00B329D0">
              <w:rPr>
                <w:sz w:val="18"/>
                <w:lang w:eastAsia="zh-CN"/>
              </w:rPr>
              <w:t>215</w:t>
            </w:r>
            <w:r>
              <w:rPr>
                <w:sz w:val="18"/>
                <w:lang w:eastAsia="zh-CN"/>
              </w:rPr>
              <w:t>-</w:t>
            </w:r>
            <w:r w:rsidRPr="00B329D0">
              <w:rPr>
                <w:sz w:val="18"/>
                <w:lang w:eastAsia="zh-CN"/>
              </w:rPr>
              <w:t>1</w:t>
            </w:r>
            <w:r>
              <w:rPr>
                <w:sz w:val="18"/>
                <w:lang w:eastAsia="zh-CN"/>
              </w:rPr>
              <w:t> </w:t>
            </w:r>
            <w:r w:rsidRPr="00B329D0">
              <w:rPr>
                <w:sz w:val="18"/>
                <w:lang w:eastAsia="zh-CN"/>
              </w:rPr>
              <w:t>300</w:t>
            </w:r>
            <w:r>
              <w:rPr>
                <w:sz w:val="18"/>
                <w:lang w:eastAsia="zh-CN"/>
              </w:rPr>
              <w:t xml:space="preserve"> MHz</w:t>
            </w:r>
            <w:r>
              <w:rPr>
                <w:rFonts w:hint="eastAsia"/>
                <w:sz w:val="18"/>
                <w:lang w:val="en-US" w:eastAsia="zh-CN"/>
              </w:rPr>
              <w:t>频段内运行的</w:t>
            </w:r>
            <w:r w:rsidRPr="00B329D0">
              <w:rPr>
                <w:sz w:val="18"/>
                <w:lang w:eastAsia="zh-CN"/>
              </w:rPr>
              <w:t>RNSS</w:t>
            </w:r>
            <w:r>
              <w:rPr>
                <w:rFonts w:hint="eastAsia"/>
                <w:sz w:val="18"/>
                <w:lang w:val="en-US" w:eastAsia="zh-CN"/>
              </w:rPr>
              <w:t>接收机的特性和门限</w:t>
            </w:r>
            <w:r>
              <w:rPr>
                <w:rFonts w:hint="eastAsia"/>
                <w:sz w:val="18"/>
                <w:lang w:eastAsia="zh-CN"/>
              </w:rPr>
              <w:t>。</w:t>
            </w:r>
            <w:r w:rsidR="007841D2">
              <w:rPr>
                <w:sz w:val="18"/>
                <w:lang w:val="en-US" w:eastAsia="zh-CN"/>
              </w:rPr>
              <w:t>（</w:t>
            </w:r>
            <w:r>
              <w:rPr>
                <w:rFonts w:hint="eastAsia"/>
                <w:sz w:val="18"/>
                <w:lang w:val="en-US" w:eastAsia="zh-CN"/>
              </w:rPr>
              <w:t>这种类型的接收机采用在</w:t>
            </w:r>
            <w:r>
              <w:rPr>
                <w:sz w:val="18"/>
                <w:lang w:val="en-US" w:eastAsia="zh-CN"/>
              </w:rPr>
              <w:t>ITU-R</w:t>
            </w:r>
            <w:r w:rsidRPr="008A113A">
              <w:rPr>
                <w:sz w:val="18"/>
                <w:lang w:val="en-US" w:eastAsia="zh-CN"/>
              </w:rPr>
              <w:t> </w:t>
            </w:r>
            <w:r w:rsidRPr="008A113A">
              <w:rPr>
                <w:sz w:val="18"/>
                <w:lang w:eastAsia="zh-CN"/>
              </w:rPr>
              <w:t>М</w:t>
            </w:r>
            <w:r w:rsidRPr="008A113A">
              <w:rPr>
                <w:sz w:val="18"/>
                <w:lang w:val="en-US" w:eastAsia="zh-CN"/>
              </w:rPr>
              <w:t>.1787</w:t>
            </w:r>
            <w:r>
              <w:rPr>
                <w:rFonts w:hint="eastAsia"/>
                <w:sz w:val="18"/>
                <w:lang w:val="en-US" w:eastAsia="zh-CN"/>
              </w:rPr>
              <w:t>建议书附件</w:t>
            </w:r>
            <w:r>
              <w:rPr>
                <w:sz w:val="18"/>
                <w:lang w:val="en-US" w:eastAsia="zh-CN"/>
              </w:rPr>
              <w:t>2</w:t>
            </w:r>
            <w:r>
              <w:rPr>
                <w:rFonts w:hint="eastAsia"/>
                <w:sz w:val="18"/>
                <w:lang w:val="en-US" w:eastAsia="zh-CN"/>
              </w:rPr>
              <w:t>中所描述的信号进行工作。</w:t>
            </w:r>
            <w:r w:rsidR="007841D2">
              <w:rPr>
                <w:sz w:val="18"/>
                <w:lang w:val="en-US" w:eastAsia="zh-CN"/>
              </w:rPr>
              <w:t>）</w:t>
            </w:r>
            <w:r>
              <w:rPr>
                <w:rFonts w:hint="eastAsia"/>
                <w:sz w:val="18"/>
                <w:lang w:val="en-US" w:eastAsia="zh-CN"/>
              </w:rPr>
              <w:t>对在</w:t>
            </w:r>
            <w:r>
              <w:rPr>
                <w:sz w:val="18"/>
                <w:lang w:val="en-US" w:eastAsia="zh-CN"/>
              </w:rPr>
              <w:t>1 559-</w:t>
            </w:r>
            <w:r>
              <w:rPr>
                <w:sz w:val="18"/>
                <w:lang w:val="en-US" w:eastAsia="zh-CN"/>
              </w:rPr>
              <w:br/>
              <w:t>1 610 MHz</w:t>
            </w:r>
            <w:r>
              <w:rPr>
                <w:rFonts w:hint="eastAsia"/>
                <w:sz w:val="18"/>
                <w:lang w:val="en-US" w:eastAsia="zh-CN"/>
              </w:rPr>
              <w:t>和</w:t>
            </w:r>
            <w:r>
              <w:rPr>
                <w:sz w:val="18"/>
                <w:lang w:val="en-US" w:eastAsia="zh-CN"/>
              </w:rPr>
              <w:t>1 164-1 215 MHz</w:t>
            </w:r>
            <w:r>
              <w:rPr>
                <w:rFonts w:hint="eastAsia"/>
                <w:sz w:val="18"/>
                <w:lang w:val="en-US" w:eastAsia="zh-CN"/>
              </w:rPr>
              <w:t>频段内运行的接收机的特性和保护标准，还请分别参考在</w:t>
            </w:r>
            <w:r>
              <w:rPr>
                <w:sz w:val="18"/>
                <w:lang w:val="en-US" w:eastAsia="zh-CN"/>
              </w:rPr>
              <w:t>ITU-R</w:t>
            </w:r>
            <w:r w:rsidRPr="008A113A">
              <w:rPr>
                <w:sz w:val="18"/>
                <w:lang w:val="en-US" w:eastAsia="zh-CN"/>
              </w:rPr>
              <w:t> M.</w:t>
            </w:r>
            <w:r>
              <w:rPr>
                <w:sz w:val="18"/>
                <w:lang w:val="en-US" w:eastAsia="zh-CN"/>
              </w:rPr>
              <w:t>1903</w:t>
            </w:r>
            <w:r>
              <w:rPr>
                <w:rFonts w:hint="eastAsia"/>
                <w:sz w:val="18"/>
                <w:lang w:val="en-US" w:eastAsia="zh-CN"/>
              </w:rPr>
              <w:t>和</w:t>
            </w:r>
            <w:r>
              <w:rPr>
                <w:sz w:val="18"/>
                <w:lang w:val="en-US" w:eastAsia="zh-CN"/>
              </w:rPr>
              <w:t>/</w:t>
            </w:r>
            <w:r>
              <w:rPr>
                <w:rFonts w:hint="eastAsia"/>
                <w:sz w:val="18"/>
                <w:lang w:val="en-US" w:eastAsia="zh-CN"/>
              </w:rPr>
              <w:t>或</w:t>
            </w:r>
            <w:r>
              <w:rPr>
                <w:sz w:val="18"/>
                <w:lang w:val="en-US" w:eastAsia="zh-CN"/>
              </w:rPr>
              <w:t>ITU-R</w:t>
            </w:r>
            <w:r w:rsidRPr="008A113A">
              <w:rPr>
                <w:sz w:val="18"/>
                <w:lang w:val="en-US" w:eastAsia="zh-CN"/>
              </w:rPr>
              <w:t> M.</w:t>
            </w:r>
            <w:r>
              <w:rPr>
                <w:sz w:val="18"/>
                <w:lang w:val="en-US" w:eastAsia="zh-CN"/>
              </w:rPr>
              <w:t>1905</w:t>
            </w:r>
            <w:r>
              <w:rPr>
                <w:rFonts w:hint="eastAsia"/>
                <w:sz w:val="18"/>
                <w:lang w:val="en-US" w:eastAsia="zh-CN"/>
              </w:rPr>
              <w:t>建议书中的相关列。</w:t>
            </w:r>
          </w:p>
          <w:p w:rsidR="00244D5C" w:rsidRPr="008A113A" w:rsidRDefault="00244D5C" w:rsidP="008A3CAB">
            <w:pPr>
              <w:pStyle w:val="Tablelegend"/>
              <w:rPr>
                <w:sz w:val="18"/>
                <w:lang w:val="en-US" w:eastAsia="zh-CN"/>
              </w:rPr>
            </w:pPr>
            <w:r w:rsidRPr="008A113A">
              <w:rPr>
                <w:sz w:val="18"/>
                <w:lang w:val="en-US" w:eastAsia="zh-CN"/>
              </w:rPr>
              <w:t>#</w:t>
            </w:r>
            <w:r w:rsidRPr="008A113A">
              <w:rPr>
                <w:sz w:val="18"/>
                <w:lang w:val="en-US" w:eastAsia="zh-CN"/>
              </w:rPr>
              <w:tab/>
            </w:r>
            <w:r>
              <w:rPr>
                <w:rFonts w:hint="eastAsia"/>
                <w:sz w:val="18"/>
                <w:lang w:val="en-US" w:eastAsia="zh-CN"/>
              </w:rPr>
              <w:t>这些接收机类型的脉冲响应参数正在进一步研究中，它与</w:t>
            </w:r>
            <w:r>
              <w:rPr>
                <w:sz w:val="18"/>
                <w:lang w:val="en-US" w:eastAsia="zh-CN"/>
              </w:rPr>
              <w:t>ITU-R</w:t>
            </w:r>
            <w:r>
              <w:rPr>
                <w:rFonts w:hint="eastAsia"/>
                <w:sz w:val="18"/>
                <w:lang w:val="en-US" w:eastAsia="zh-CN"/>
              </w:rPr>
              <w:t>对一个一般脉冲</w:t>
            </w:r>
            <w:r>
              <w:rPr>
                <w:sz w:val="18"/>
                <w:lang w:val="en-US" w:eastAsia="zh-CN"/>
              </w:rPr>
              <w:t>RFI</w:t>
            </w:r>
            <w:r>
              <w:rPr>
                <w:rFonts w:hint="eastAsia"/>
                <w:sz w:val="18"/>
                <w:lang w:val="en-US" w:eastAsia="zh-CN"/>
              </w:rPr>
              <w:t>评估方法所做工作相关。</w:t>
            </w:r>
          </w:p>
          <w:p w:rsidR="00244D5C" w:rsidRPr="009D5108" w:rsidRDefault="00244D5C" w:rsidP="008A3CAB">
            <w:pPr>
              <w:pStyle w:val="TableLegendNote"/>
              <w:ind w:leftChars="-35" w:left="-84"/>
              <w:rPr>
                <w:sz w:val="18"/>
                <w:lang w:eastAsia="zh-CN"/>
              </w:rPr>
            </w:pPr>
            <w:r>
              <w:rPr>
                <w:rFonts w:ascii="SimSun" w:eastAsia="SimSun" w:hAnsi="SimSun" w:cs="SimSun" w:hint="eastAsia"/>
                <w:sz w:val="18"/>
                <w:lang w:eastAsia="zh-CN"/>
              </w:rPr>
              <w:t>注</w:t>
            </w:r>
            <w:r>
              <w:rPr>
                <w:sz w:val="18"/>
                <w:lang w:eastAsia="zh-CN"/>
              </w:rPr>
              <w:t>1 </w:t>
            </w:r>
            <w:r w:rsidRPr="009D5108">
              <w:rPr>
                <w:sz w:val="18"/>
                <w:lang w:eastAsia="zh-CN"/>
              </w:rPr>
              <w:t>–</w:t>
            </w:r>
            <w:r>
              <w:rPr>
                <w:sz w:val="18"/>
                <w:lang w:eastAsia="zh-CN"/>
              </w:rPr>
              <w:t> </w:t>
            </w:r>
            <w:r>
              <w:rPr>
                <w:rFonts w:ascii="SimSun" w:eastAsia="SimSun" w:hAnsi="SimSun" w:cs="SimSun" w:hint="eastAsia"/>
                <w:sz w:val="18"/>
                <w:lang w:eastAsia="zh-CN"/>
              </w:rPr>
              <w:t>对</w:t>
            </w:r>
            <w:r w:rsidRPr="009D5108">
              <w:rPr>
                <w:sz w:val="18"/>
                <w:lang w:eastAsia="zh-CN"/>
              </w:rPr>
              <w:t>P</w:t>
            </w:r>
            <w:r w:rsidR="007841D2">
              <w:rPr>
                <w:rFonts w:ascii="SimSun" w:eastAsia="SimSun" w:hAnsi="SimSun" w:cs="SimSun" w:hint="eastAsia"/>
                <w:sz w:val="18"/>
                <w:lang w:eastAsia="zh-CN"/>
              </w:rPr>
              <w:t>（</w:t>
            </w:r>
            <w:r w:rsidRPr="009D5108">
              <w:rPr>
                <w:sz w:val="18"/>
                <w:lang w:eastAsia="zh-CN"/>
              </w:rPr>
              <w:t>Y</w:t>
            </w:r>
            <w:r w:rsidR="007841D2">
              <w:rPr>
                <w:rFonts w:ascii="SimSun" w:eastAsia="SimSun" w:hAnsi="SimSun" w:cs="SimSun" w:hint="eastAsia"/>
                <w:sz w:val="18"/>
                <w:lang w:eastAsia="zh-CN"/>
              </w:rPr>
              <w:t>）</w:t>
            </w:r>
            <w:r>
              <w:rPr>
                <w:rFonts w:ascii="SimSun" w:eastAsia="SimSun" w:hAnsi="SimSun" w:cs="SimSun" w:hint="eastAsia"/>
                <w:sz w:val="18"/>
                <w:lang w:eastAsia="zh-CN"/>
              </w:rPr>
              <w:t>信号处理，包括采用半无码技术，窄带干扰被认为具有一个少于</w:t>
            </w:r>
            <w:r>
              <w:rPr>
                <w:sz w:val="18"/>
                <w:lang w:eastAsia="zh-CN"/>
              </w:rPr>
              <w:t>100</w:t>
            </w:r>
            <w:r>
              <w:rPr>
                <w:rFonts w:hint="eastAsia"/>
                <w:sz w:val="18"/>
                <w:lang w:eastAsia="zh-CN"/>
              </w:rPr>
              <w:t xml:space="preserve"> </w:t>
            </w:r>
            <w:r>
              <w:rPr>
                <w:sz w:val="18"/>
                <w:lang w:eastAsia="zh-CN"/>
              </w:rPr>
              <w:t>kHz</w:t>
            </w:r>
            <w:r>
              <w:rPr>
                <w:rFonts w:ascii="SimSun" w:eastAsia="SimSun" w:hAnsi="SimSun" w:cs="SimSun" w:hint="eastAsia"/>
                <w:sz w:val="18"/>
                <w:lang w:eastAsia="zh-CN"/>
              </w:rPr>
              <w:t>的带宽，而宽带干扰具有一个大于</w:t>
            </w:r>
            <w:r>
              <w:rPr>
                <w:sz w:val="18"/>
                <w:lang w:eastAsia="zh-CN"/>
              </w:rPr>
              <w:t>1 MHz</w:t>
            </w:r>
            <w:r>
              <w:rPr>
                <w:rFonts w:ascii="SimSun" w:eastAsia="SimSun" w:hAnsi="SimSun" w:cs="SimSun" w:hint="eastAsia"/>
                <w:sz w:val="18"/>
                <w:lang w:eastAsia="zh-CN"/>
              </w:rPr>
              <w:t>的带宽。对</w:t>
            </w:r>
            <w:r w:rsidRPr="009D5108">
              <w:rPr>
                <w:sz w:val="18"/>
                <w:lang w:eastAsia="zh-CN"/>
              </w:rPr>
              <w:t>L2C</w:t>
            </w:r>
            <w:r>
              <w:rPr>
                <w:rFonts w:ascii="SimSun" w:eastAsia="SimSun" w:hAnsi="SimSun" w:cs="SimSun" w:hint="eastAsia"/>
                <w:sz w:val="18"/>
                <w:lang w:eastAsia="zh-CN"/>
              </w:rPr>
              <w:t>信号处理，窄带干扰被认为具有一个少于</w:t>
            </w:r>
            <w:r>
              <w:rPr>
                <w:sz w:val="18"/>
                <w:lang w:eastAsia="zh-CN"/>
              </w:rPr>
              <w:t>1 kHz</w:t>
            </w:r>
            <w:r>
              <w:rPr>
                <w:rFonts w:ascii="SimSun" w:eastAsia="SimSun" w:hAnsi="SimSun" w:cs="SimSun" w:hint="eastAsia"/>
                <w:sz w:val="18"/>
                <w:lang w:eastAsia="zh-CN"/>
              </w:rPr>
              <w:t>的带宽，而宽带干扰具有一个大于</w:t>
            </w:r>
            <w:r>
              <w:rPr>
                <w:sz w:val="18"/>
                <w:lang w:eastAsia="zh-CN"/>
              </w:rPr>
              <w:t>1 MHz</w:t>
            </w:r>
            <w:r>
              <w:rPr>
                <w:rFonts w:ascii="SimSun" w:eastAsia="SimSun" w:hAnsi="SimSun" w:cs="SimSun" w:hint="eastAsia"/>
                <w:sz w:val="18"/>
                <w:lang w:eastAsia="zh-CN"/>
              </w:rPr>
              <w:t>的带宽。对</w:t>
            </w:r>
            <w:r w:rsidRPr="009D5108">
              <w:rPr>
                <w:sz w:val="18"/>
                <w:lang w:eastAsia="zh-CN"/>
              </w:rPr>
              <w:t>FDMA</w:t>
            </w:r>
            <w:r>
              <w:rPr>
                <w:rFonts w:ascii="SimSun" w:eastAsia="SimSun" w:hAnsi="SimSun" w:cs="SimSun" w:hint="eastAsia"/>
                <w:sz w:val="18"/>
                <w:lang w:eastAsia="zh-CN"/>
              </w:rPr>
              <w:t>信号处理，窄带连续干扰被认为具有一个少于</w:t>
            </w:r>
            <w:r w:rsidRPr="009D5108">
              <w:rPr>
                <w:sz w:val="18"/>
                <w:lang w:eastAsia="zh-CN"/>
              </w:rPr>
              <w:t>1 kHz</w:t>
            </w:r>
            <w:r>
              <w:rPr>
                <w:rFonts w:ascii="SimSun" w:eastAsia="SimSun" w:hAnsi="SimSun" w:cs="SimSun" w:hint="eastAsia"/>
                <w:sz w:val="18"/>
                <w:lang w:eastAsia="zh-CN"/>
              </w:rPr>
              <w:t>的带宽，而宽带连续干扰被认为具有一个大于</w:t>
            </w:r>
            <w:r w:rsidRPr="009D5108">
              <w:rPr>
                <w:sz w:val="18"/>
                <w:lang w:eastAsia="zh-CN"/>
              </w:rPr>
              <w:t>500 kHz</w:t>
            </w:r>
            <w:r>
              <w:rPr>
                <w:rFonts w:ascii="SimSun" w:eastAsia="SimSun" w:hAnsi="SimSun" w:cs="SimSun" w:hint="eastAsia"/>
                <w:sz w:val="18"/>
                <w:lang w:eastAsia="zh-CN"/>
              </w:rPr>
              <w:t>的带宽。在</w:t>
            </w:r>
            <w:r w:rsidRPr="009D5108">
              <w:rPr>
                <w:sz w:val="18"/>
                <w:lang w:eastAsia="zh-CN"/>
              </w:rPr>
              <w:t xml:space="preserve">100 kHz </w:t>
            </w:r>
            <w:r w:rsidR="007841D2">
              <w:rPr>
                <w:rFonts w:ascii="SimSun" w:eastAsia="SimSun" w:hAnsi="SimSun" w:cs="SimSun" w:hint="eastAsia"/>
                <w:sz w:val="18"/>
                <w:lang w:eastAsia="zh-CN"/>
              </w:rPr>
              <w:t>（</w:t>
            </w:r>
            <w:r>
              <w:rPr>
                <w:rFonts w:ascii="SimSun" w:eastAsia="SimSun" w:hAnsi="SimSun" w:cs="SimSun" w:hint="eastAsia"/>
                <w:sz w:val="18"/>
                <w:lang w:eastAsia="zh-CN"/>
              </w:rPr>
              <w:t>对</w:t>
            </w:r>
            <w:r w:rsidRPr="009D5108">
              <w:rPr>
                <w:sz w:val="18"/>
                <w:lang w:eastAsia="zh-CN"/>
              </w:rPr>
              <w:t>P</w:t>
            </w:r>
            <w:r w:rsidR="007841D2">
              <w:rPr>
                <w:rFonts w:ascii="SimSun" w:eastAsia="SimSun" w:hAnsi="SimSun" w:cs="SimSun" w:hint="eastAsia"/>
                <w:sz w:val="18"/>
                <w:lang w:eastAsia="zh-CN"/>
              </w:rPr>
              <w:t>（</w:t>
            </w:r>
            <w:r w:rsidRPr="009D5108">
              <w:rPr>
                <w:sz w:val="18"/>
                <w:lang w:eastAsia="zh-CN"/>
              </w:rPr>
              <w:t>Y</w:t>
            </w:r>
            <w:r w:rsidR="007841D2">
              <w:rPr>
                <w:rFonts w:ascii="SimSun" w:eastAsia="SimSun" w:hAnsi="SimSun" w:cs="SimSun" w:hint="eastAsia"/>
                <w:sz w:val="18"/>
                <w:lang w:eastAsia="zh-CN"/>
              </w:rPr>
              <w:t>））</w:t>
            </w:r>
            <w:r>
              <w:rPr>
                <w:rFonts w:ascii="SimSun" w:eastAsia="SimSun" w:hAnsi="SimSun" w:cs="SimSun" w:hint="eastAsia"/>
                <w:sz w:val="18"/>
                <w:lang w:eastAsia="zh-CN"/>
              </w:rPr>
              <w:t>或</w:t>
            </w:r>
            <w:r w:rsidRPr="009D5108">
              <w:rPr>
                <w:sz w:val="18"/>
                <w:lang w:eastAsia="zh-CN"/>
              </w:rPr>
              <w:t xml:space="preserve">1 kHz </w:t>
            </w:r>
            <w:r w:rsidR="007841D2">
              <w:rPr>
                <w:rFonts w:ascii="SimSun" w:eastAsia="SimSun" w:hAnsi="SimSun" w:cs="SimSun" w:hint="eastAsia"/>
                <w:sz w:val="18"/>
                <w:lang w:eastAsia="zh-CN"/>
              </w:rPr>
              <w:t>（</w:t>
            </w:r>
            <w:r>
              <w:rPr>
                <w:rFonts w:ascii="SimSun" w:eastAsia="SimSun" w:hAnsi="SimSun" w:cs="SimSun" w:hint="eastAsia"/>
                <w:sz w:val="18"/>
                <w:lang w:eastAsia="zh-CN"/>
              </w:rPr>
              <w:t>对</w:t>
            </w:r>
            <w:r w:rsidRPr="009D5108">
              <w:rPr>
                <w:sz w:val="18"/>
                <w:lang w:eastAsia="zh-CN"/>
              </w:rPr>
              <w:t>L2C</w:t>
            </w:r>
            <w:r>
              <w:rPr>
                <w:rFonts w:ascii="SimSun" w:eastAsia="SimSun" w:hAnsi="SimSun" w:cs="SimSun" w:hint="eastAsia"/>
                <w:sz w:val="18"/>
                <w:lang w:eastAsia="zh-CN"/>
              </w:rPr>
              <w:t>和</w:t>
            </w:r>
            <w:r w:rsidRPr="009D5108">
              <w:rPr>
                <w:sz w:val="18"/>
                <w:lang w:eastAsia="zh-CN"/>
              </w:rPr>
              <w:t>FDMA</w:t>
            </w:r>
            <w:r w:rsidR="007841D2">
              <w:rPr>
                <w:rFonts w:ascii="SimSun" w:eastAsia="SimSun" w:hAnsi="SimSun" w:cs="SimSun" w:hint="eastAsia"/>
                <w:sz w:val="18"/>
                <w:lang w:eastAsia="zh-CN"/>
              </w:rPr>
              <w:t>）</w:t>
            </w:r>
            <w:r>
              <w:rPr>
                <w:rFonts w:ascii="SimSun" w:eastAsia="SimSun" w:hAnsi="SimSun" w:cs="SimSun" w:hint="eastAsia"/>
                <w:sz w:val="18"/>
                <w:lang w:eastAsia="zh-CN"/>
              </w:rPr>
              <w:t>到</w:t>
            </w:r>
            <w:r w:rsidRPr="009D5108">
              <w:rPr>
                <w:sz w:val="18"/>
                <w:lang w:eastAsia="zh-CN"/>
              </w:rPr>
              <w:t>1</w:t>
            </w:r>
            <w:r>
              <w:rPr>
                <w:sz w:val="18"/>
                <w:lang w:eastAsia="zh-CN"/>
              </w:rPr>
              <w:t xml:space="preserve"> MHz</w:t>
            </w:r>
            <w:r w:rsidRPr="009D5108">
              <w:rPr>
                <w:sz w:val="18"/>
                <w:lang w:eastAsia="zh-CN"/>
              </w:rPr>
              <w:t xml:space="preserve"> </w:t>
            </w:r>
            <w:r w:rsidR="007841D2">
              <w:rPr>
                <w:rFonts w:ascii="SimSun" w:eastAsia="SimSun" w:hAnsi="SimSun" w:cs="SimSun" w:hint="eastAsia"/>
                <w:sz w:val="18"/>
                <w:lang w:eastAsia="zh-CN"/>
              </w:rPr>
              <w:t>（</w:t>
            </w:r>
            <w:r>
              <w:rPr>
                <w:rFonts w:ascii="SimSun" w:eastAsia="SimSun" w:hAnsi="SimSun" w:cs="SimSun" w:hint="eastAsia"/>
                <w:sz w:val="18"/>
                <w:lang w:eastAsia="zh-CN"/>
              </w:rPr>
              <w:t>或对</w:t>
            </w:r>
            <w:r>
              <w:rPr>
                <w:sz w:val="18"/>
                <w:lang w:eastAsia="zh-CN"/>
              </w:rPr>
              <w:t>FDMA</w:t>
            </w:r>
            <w:r>
              <w:rPr>
                <w:rFonts w:ascii="SimSun" w:eastAsia="SimSun" w:hAnsi="SimSun" w:cs="SimSun" w:hint="eastAsia"/>
                <w:sz w:val="18"/>
                <w:lang w:eastAsia="zh-CN"/>
              </w:rPr>
              <w:t>为</w:t>
            </w:r>
            <w:r w:rsidRPr="009D5108">
              <w:rPr>
                <w:sz w:val="18"/>
                <w:lang w:eastAsia="zh-CN"/>
              </w:rPr>
              <w:t>500 kHz</w:t>
            </w:r>
            <w:r w:rsidR="007841D2">
              <w:rPr>
                <w:rFonts w:ascii="SimSun" w:eastAsia="SimSun" w:hAnsi="SimSun" w:cs="SimSun" w:hint="eastAsia"/>
                <w:sz w:val="18"/>
                <w:lang w:eastAsia="zh-CN"/>
              </w:rPr>
              <w:t>）</w:t>
            </w:r>
            <w:r>
              <w:rPr>
                <w:rFonts w:ascii="SimSun" w:eastAsia="SimSun" w:hAnsi="SimSun" w:cs="SimSun" w:hint="eastAsia"/>
                <w:sz w:val="18"/>
                <w:lang w:eastAsia="zh-CN"/>
              </w:rPr>
              <w:t>之间干扰带宽的门限未定义，需要进一步的研究。</w:t>
            </w:r>
          </w:p>
          <w:p w:rsidR="00244D5C" w:rsidRPr="009D5108" w:rsidRDefault="00244D5C" w:rsidP="008A3CAB">
            <w:pPr>
              <w:pStyle w:val="TableLegendNote"/>
              <w:rPr>
                <w:sz w:val="18"/>
                <w:lang w:eastAsia="zh-CN"/>
              </w:rPr>
            </w:pPr>
            <w:r>
              <w:rPr>
                <w:rFonts w:ascii="SimSun" w:eastAsia="SimSun" w:hAnsi="SimSun" w:cs="SimSun" w:hint="eastAsia"/>
                <w:sz w:val="18"/>
                <w:lang w:eastAsia="zh-CN"/>
              </w:rPr>
              <w:t>注</w:t>
            </w:r>
            <w:r>
              <w:rPr>
                <w:sz w:val="18"/>
                <w:lang w:eastAsia="zh-CN"/>
              </w:rPr>
              <w:t>2 </w:t>
            </w:r>
            <w:r w:rsidRPr="009D5108">
              <w:rPr>
                <w:sz w:val="18"/>
                <w:lang w:eastAsia="zh-CN"/>
              </w:rPr>
              <w:t>–</w:t>
            </w:r>
            <w:r>
              <w:rPr>
                <w:sz w:val="18"/>
                <w:lang w:eastAsia="zh-CN"/>
              </w:rPr>
              <w:t> </w:t>
            </w:r>
            <w:r>
              <w:rPr>
                <w:rFonts w:ascii="SimSun" w:eastAsia="SimSun" w:hAnsi="SimSun" w:cs="SimSun" w:hint="eastAsia"/>
                <w:sz w:val="18"/>
                <w:lang w:eastAsia="zh-CN"/>
              </w:rPr>
              <w:t>窄带连续干扰被认为具有一个少于</w:t>
            </w:r>
            <w:r w:rsidRPr="009D5108">
              <w:rPr>
                <w:sz w:val="18"/>
                <w:lang w:eastAsia="zh-CN"/>
              </w:rPr>
              <w:t>700 Hz</w:t>
            </w:r>
            <w:r>
              <w:rPr>
                <w:rFonts w:ascii="SimSun" w:eastAsia="SimSun" w:hAnsi="SimSun" w:cs="SimSun" w:hint="eastAsia"/>
                <w:sz w:val="18"/>
                <w:lang w:eastAsia="zh-CN"/>
              </w:rPr>
              <w:t>的带宽。宽带连续干扰被认为具有一个大于</w:t>
            </w:r>
            <w:r w:rsidRPr="009D5108">
              <w:rPr>
                <w:sz w:val="18"/>
                <w:lang w:eastAsia="zh-CN"/>
              </w:rPr>
              <w:t>1</w:t>
            </w:r>
            <w:r>
              <w:rPr>
                <w:sz w:val="18"/>
                <w:lang w:eastAsia="zh-CN"/>
              </w:rPr>
              <w:t xml:space="preserve"> MHz</w:t>
            </w:r>
            <w:r>
              <w:rPr>
                <w:rFonts w:ascii="SimSun" w:eastAsia="SimSun" w:hAnsi="SimSun" w:cs="SimSun" w:hint="eastAsia"/>
                <w:sz w:val="18"/>
                <w:lang w:eastAsia="zh-CN"/>
              </w:rPr>
              <w:t>的带宽。</w:t>
            </w:r>
            <w:r w:rsidRPr="009D5108">
              <w:rPr>
                <w:sz w:val="18"/>
                <w:lang w:eastAsia="zh-CN"/>
              </w:rPr>
              <w:t xml:space="preserve"> </w:t>
            </w:r>
          </w:p>
          <w:p w:rsidR="00244D5C" w:rsidRPr="009D5108" w:rsidRDefault="00244D5C" w:rsidP="008A3CAB">
            <w:pPr>
              <w:pStyle w:val="TableLegendNote"/>
              <w:rPr>
                <w:sz w:val="18"/>
                <w:lang w:eastAsia="zh-CN"/>
              </w:rPr>
            </w:pPr>
            <w:r>
              <w:rPr>
                <w:rFonts w:ascii="SimSun" w:eastAsia="SimSun" w:hAnsi="SimSun" w:cs="SimSun" w:hint="eastAsia"/>
                <w:sz w:val="18"/>
                <w:lang w:eastAsia="zh-CN"/>
              </w:rPr>
              <w:t>注</w:t>
            </w:r>
            <w:r>
              <w:rPr>
                <w:sz w:val="18"/>
                <w:lang w:eastAsia="zh-CN"/>
              </w:rPr>
              <w:t>3</w:t>
            </w:r>
            <w:r w:rsidRPr="009D5108">
              <w:rPr>
                <w:sz w:val="18"/>
                <w:lang w:eastAsia="zh-CN"/>
              </w:rPr>
              <w:t xml:space="preserve"> – </w:t>
            </w:r>
            <w:r>
              <w:rPr>
                <w:rFonts w:ascii="SimSun" w:eastAsia="SimSun" w:hAnsi="SimSun" w:cs="SimSun" w:hint="eastAsia"/>
                <w:sz w:val="18"/>
                <w:lang w:eastAsia="zh-CN"/>
              </w:rPr>
              <w:t>所列出的上半球最大增益值适用于</w:t>
            </w:r>
            <w:r w:rsidRPr="009D5108">
              <w:rPr>
                <w:sz w:val="18"/>
                <w:lang w:eastAsia="zh-CN"/>
              </w:rPr>
              <w:t>30°</w:t>
            </w:r>
            <w:r>
              <w:rPr>
                <w:rFonts w:ascii="SimSun" w:eastAsia="SimSun" w:hAnsi="SimSun" w:cs="SimSun" w:hint="eastAsia"/>
                <w:sz w:val="18"/>
                <w:lang w:eastAsia="zh-CN"/>
              </w:rPr>
              <w:t>仰角</w:t>
            </w:r>
            <w:r w:rsidR="007841D2">
              <w:rPr>
                <w:rFonts w:ascii="SimSun" w:eastAsia="SimSun" w:hAnsi="SimSun" w:cs="SimSun" w:hint="eastAsia"/>
                <w:sz w:val="18"/>
                <w:lang w:eastAsia="zh-CN"/>
              </w:rPr>
              <w:t>（</w:t>
            </w:r>
            <w:r>
              <w:rPr>
                <w:rFonts w:ascii="SimSun" w:eastAsia="SimSun" w:hAnsi="SimSun" w:cs="SimSun" w:hint="eastAsia"/>
                <w:sz w:val="18"/>
                <w:lang w:eastAsia="zh-CN"/>
              </w:rPr>
              <w:t>即，最大期望</w:t>
            </w:r>
            <w:r w:rsidRPr="009D5108">
              <w:rPr>
                <w:sz w:val="18"/>
                <w:lang w:eastAsia="zh-CN"/>
              </w:rPr>
              <w:t>RFI</w:t>
            </w:r>
            <w:r>
              <w:rPr>
                <w:rFonts w:ascii="SimSun" w:eastAsia="SimSun" w:hAnsi="SimSun" w:cs="SimSun" w:hint="eastAsia"/>
                <w:sz w:val="18"/>
                <w:lang w:eastAsia="zh-CN"/>
              </w:rPr>
              <w:t>到达角</w:t>
            </w:r>
            <w:r w:rsidR="007841D2">
              <w:rPr>
                <w:rFonts w:ascii="SimSun" w:eastAsia="SimSun" w:hAnsi="SimSun" w:cs="SimSun" w:hint="eastAsia"/>
                <w:sz w:val="18"/>
                <w:lang w:eastAsia="zh-CN"/>
              </w:rPr>
              <w:t>）</w:t>
            </w:r>
            <w:r>
              <w:rPr>
                <w:rFonts w:ascii="SimSun" w:eastAsia="SimSun" w:hAnsi="SimSun" w:cs="SimSun" w:hint="eastAsia"/>
                <w:sz w:val="18"/>
                <w:lang w:eastAsia="zh-CN"/>
              </w:rPr>
              <w:t>。所列举的下半球最大增益值适用于</w:t>
            </w:r>
            <w:r w:rsidRPr="009D5108">
              <w:rPr>
                <w:sz w:val="18"/>
                <w:lang w:eastAsia="zh-CN"/>
              </w:rPr>
              <w:t>0°</w:t>
            </w:r>
            <w:r>
              <w:rPr>
                <w:rFonts w:ascii="SimSun" w:eastAsia="SimSun" w:hAnsi="SimSun" w:cs="SimSun" w:hint="eastAsia"/>
                <w:sz w:val="18"/>
                <w:lang w:eastAsia="zh-CN"/>
              </w:rPr>
              <w:t>仰角</w:t>
            </w:r>
            <w:r w:rsidR="007841D2">
              <w:rPr>
                <w:rFonts w:ascii="SimSun" w:eastAsia="SimSun" w:hAnsi="SimSun" w:cs="SimSun" w:hint="eastAsia"/>
                <w:sz w:val="18"/>
                <w:lang w:eastAsia="zh-CN"/>
              </w:rPr>
              <w:t>（</w:t>
            </w:r>
            <w:r>
              <w:rPr>
                <w:rFonts w:ascii="SimSun" w:eastAsia="SimSun" w:hAnsi="SimSun" w:cs="SimSun" w:hint="eastAsia"/>
                <w:sz w:val="18"/>
                <w:lang w:eastAsia="zh-CN"/>
              </w:rPr>
              <w:t>即，在水平面</w:t>
            </w:r>
            <w:r w:rsidR="007841D2">
              <w:rPr>
                <w:rFonts w:ascii="SimSun" w:eastAsia="SimSun" w:hAnsi="SimSun" w:cs="SimSun" w:hint="eastAsia"/>
                <w:sz w:val="18"/>
                <w:lang w:eastAsia="zh-CN"/>
              </w:rPr>
              <w:t>）</w:t>
            </w:r>
            <w:r>
              <w:rPr>
                <w:rFonts w:ascii="SimSun" w:eastAsia="SimSun" w:hAnsi="SimSun" w:cs="SimSun" w:hint="eastAsia"/>
                <w:sz w:val="18"/>
                <w:lang w:eastAsia="zh-CN"/>
              </w:rPr>
              <w:t>。</w:t>
            </w:r>
          </w:p>
          <w:p w:rsidR="00244D5C" w:rsidRPr="009D5108" w:rsidRDefault="00244D5C" w:rsidP="008A3CAB">
            <w:pPr>
              <w:pStyle w:val="TableLegendNote"/>
              <w:rPr>
                <w:sz w:val="18"/>
                <w:lang w:eastAsia="ja-JP"/>
              </w:rPr>
            </w:pPr>
            <w:r>
              <w:rPr>
                <w:rFonts w:ascii="SimSun" w:eastAsia="SimSun" w:hAnsi="SimSun" w:cs="SimSun" w:hint="eastAsia"/>
                <w:sz w:val="18"/>
                <w:lang w:eastAsia="zh-CN"/>
              </w:rPr>
              <w:t>注</w:t>
            </w:r>
            <w:r>
              <w:rPr>
                <w:sz w:val="18"/>
                <w:lang w:eastAsia="zh-CN"/>
              </w:rPr>
              <w:t>4 </w:t>
            </w:r>
            <w:r w:rsidRPr="009D5108">
              <w:rPr>
                <w:sz w:val="18"/>
                <w:lang w:eastAsia="zh-CN"/>
              </w:rPr>
              <w:t>–</w:t>
            </w:r>
            <w:r>
              <w:rPr>
                <w:sz w:val="18"/>
                <w:lang w:eastAsia="zh-CN"/>
              </w:rPr>
              <w:t> </w:t>
            </w:r>
            <w:r>
              <w:rPr>
                <w:rFonts w:ascii="SimSun" w:eastAsia="SimSun" w:hAnsi="SimSun" w:cs="SimSun" w:hint="eastAsia"/>
                <w:sz w:val="18"/>
                <w:lang w:eastAsia="zh-CN"/>
              </w:rPr>
              <w:t>信号捕获是采用</w:t>
            </w:r>
            <w:r>
              <w:rPr>
                <w:sz w:val="18"/>
                <w:lang w:eastAsia="zh-CN"/>
              </w:rPr>
              <w:t>L1 C/A</w:t>
            </w:r>
            <w:r>
              <w:rPr>
                <w:rFonts w:ascii="SimSun" w:eastAsia="SimSun" w:hAnsi="SimSun" w:cs="SimSun" w:hint="eastAsia"/>
                <w:sz w:val="18"/>
                <w:lang w:eastAsia="zh-CN"/>
              </w:rPr>
              <w:t>信号来完成的。见</w:t>
            </w:r>
            <w:r>
              <w:rPr>
                <w:sz w:val="18"/>
                <w:lang w:eastAsia="zh-CN"/>
              </w:rPr>
              <w:t>ITU-R</w:t>
            </w:r>
            <w:r w:rsidRPr="009D5108">
              <w:rPr>
                <w:sz w:val="18"/>
                <w:lang w:eastAsia="zh-CN"/>
              </w:rPr>
              <w:t> M.</w:t>
            </w:r>
            <w:r>
              <w:rPr>
                <w:sz w:val="18"/>
                <w:lang w:eastAsia="zh-CN"/>
              </w:rPr>
              <w:t>1903</w:t>
            </w:r>
            <w:r>
              <w:rPr>
                <w:rFonts w:ascii="SimSun" w:eastAsia="SimSun" w:hAnsi="SimSun" w:cs="SimSun" w:hint="eastAsia"/>
                <w:sz w:val="18"/>
                <w:lang w:eastAsia="zh-CN"/>
              </w:rPr>
              <w:t>建议书附件</w:t>
            </w:r>
            <w:r w:rsidRPr="009D5108">
              <w:rPr>
                <w:sz w:val="18"/>
                <w:lang w:eastAsia="zh-CN"/>
              </w:rPr>
              <w:t>2</w:t>
            </w:r>
            <w:r>
              <w:rPr>
                <w:rFonts w:ascii="SimSun" w:eastAsia="SimSun" w:hAnsi="SimSun" w:cs="SimSun" w:hint="eastAsia"/>
                <w:sz w:val="18"/>
                <w:lang w:eastAsia="zh-CN"/>
              </w:rPr>
              <w:t>表</w:t>
            </w:r>
            <w:r w:rsidRPr="009D5108">
              <w:rPr>
                <w:sz w:val="18"/>
                <w:lang w:eastAsia="zh-CN"/>
              </w:rPr>
              <w:t>2</w:t>
            </w:r>
            <w:r>
              <w:rPr>
                <w:sz w:val="18"/>
                <w:lang w:eastAsia="zh-CN"/>
              </w:rPr>
              <w:t>-</w:t>
            </w:r>
            <w:r w:rsidRPr="009D5108">
              <w:rPr>
                <w:sz w:val="18"/>
                <w:lang w:eastAsia="zh-CN"/>
              </w:rPr>
              <w:t>2</w:t>
            </w:r>
            <w:r>
              <w:rPr>
                <w:rFonts w:ascii="SimSun" w:eastAsia="SimSun" w:hAnsi="SimSun" w:cs="SimSun" w:hint="eastAsia"/>
                <w:sz w:val="18"/>
                <w:lang w:eastAsia="zh-CN"/>
              </w:rPr>
              <w:t>的</w:t>
            </w:r>
            <w:r>
              <w:rPr>
                <w:rFonts w:hint="eastAsia"/>
                <w:sz w:val="18"/>
                <w:lang w:eastAsia="zh-CN"/>
              </w:rPr>
              <w:t>“</w:t>
            </w:r>
            <w:r w:rsidRPr="009D5108">
              <w:rPr>
                <w:sz w:val="18"/>
                <w:lang w:eastAsia="zh-CN"/>
              </w:rPr>
              <w:t>SBAS</w:t>
            </w:r>
            <w:r>
              <w:rPr>
                <w:rFonts w:ascii="SimSun" w:eastAsia="SimSun" w:hAnsi="SimSun" w:cs="SimSun" w:hint="eastAsia"/>
                <w:sz w:val="18"/>
                <w:lang w:eastAsia="zh-CN"/>
              </w:rPr>
              <w:t>地面参考接收设备</w:t>
            </w:r>
            <w:r>
              <w:rPr>
                <w:rFonts w:hint="eastAsia"/>
                <w:sz w:val="18"/>
                <w:lang w:eastAsia="zh-CN"/>
              </w:rPr>
              <w:t>”</w:t>
            </w:r>
            <w:r>
              <w:rPr>
                <w:rFonts w:ascii="SimSun" w:eastAsia="SimSun" w:hAnsi="SimSun" w:cs="SimSun" w:hint="eastAsia"/>
                <w:sz w:val="18"/>
                <w:lang w:eastAsia="zh-CN"/>
              </w:rPr>
              <w:t>列中的适当捕获门限行。</w:t>
            </w:r>
          </w:p>
          <w:p w:rsidR="00244D5C" w:rsidRPr="009D5108" w:rsidRDefault="00244D5C" w:rsidP="008A3CAB">
            <w:pPr>
              <w:pStyle w:val="TableLegendNote"/>
              <w:rPr>
                <w:sz w:val="18"/>
                <w:lang w:eastAsia="zh-CN"/>
              </w:rPr>
            </w:pPr>
            <w:r>
              <w:rPr>
                <w:rFonts w:ascii="SimSun" w:eastAsia="SimSun" w:hAnsi="SimSun" w:cs="SimSun" w:hint="eastAsia"/>
                <w:sz w:val="18"/>
                <w:lang w:eastAsia="zh-CN"/>
              </w:rPr>
              <w:t>注</w:t>
            </w:r>
            <w:r w:rsidRPr="009D5108">
              <w:rPr>
                <w:sz w:val="18"/>
                <w:lang w:eastAsia="zh-CN"/>
              </w:rPr>
              <w:t>5</w:t>
            </w:r>
            <w:r>
              <w:rPr>
                <w:sz w:val="18"/>
                <w:lang w:eastAsia="zh-CN"/>
              </w:rPr>
              <w:t> </w:t>
            </w:r>
            <w:r w:rsidRPr="009D5108">
              <w:rPr>
                <w:sz w:val="18"/>
                <w:lang w:eastAsia="zh-CN"/>
              </w:rPr>
              <w:t>–</w:t>
            </w:r>
            <w:r>
              <w:rPr>
                <w:sz w:val="18"/>
                <w:lang w:eastAsia="zh-CN"/>
              </w:rPr>
              <w:t> </w:t>
            </w:r>
            <w:r>
              <w:rPr>
                <w:rFonts w:ascii="SimSun" w:eastAsia="SimSun" w:hAnsi="SimSun" w:cs="SimSun" w:hint="eastAsia"/>
                <w:sz w:val="18"/>
                <w:lang w:eastAsia="zh-CN"/>
              </w:rPr>
              <w:t>信号捕获是采用</w:t>
            </w:r>
            <w:r>
              <w:rPr>
                <w:sz w:val="18"/>
                <w:lang w:eastAsia="zh-CN"/>
              </w:rPr>
              <w:t>L1 C/A</w:t>
            </w:r>
            <w:r>
              <w:rPr>
                <w:rFonts w:ascii="SimSun" w:eastAsia="SimSun" w:hAnsi="SimSun" w:cs="SimSun" w:hint="eastAsia"/>
                <w:sz w:val="18"/>
                <w:lang w:eastAsia="zh-CN"/>
              </w:rPr>
              <w:t>信号来完成的。见</w:t>
            </w:r>
            <w:r>
              <w:rPr>
                <w:sz w:val="18"/>
                <w:lang w:eastAsia="zh-CN"/>
              </w:rPr>
              <w:t>ITU-R</w:t>
            </w:r>
            <w:r w:rsidRPr="009D5108">
              <w:rPr>
                <w:sz w:val="18"/>
                <w:lang w:eastAsia="zh-CN"/>
              </w:rPr>
              <w:t> M.</w:t>
            </w:r>
            <w:r>
              <w:rPr>
                <w:sz w:val="18"/>
                <w:lang w:eastAsia="zh-CN"/>
              </w:rPr>
              <w:t>1903</w:t>
            </w:r>
            <w:r>
              <w:rPr>
                <w:rFonts w:ascii="SimSun" w:eastAsia="SimSun" w:hAnsi="SimSun" w:cs="SimSun" w:hint="eastAsia"/>
                <w:sz w:val="18"/>
                <w:lang w:eastAsia="zh-CN"/>
              </w:rPr>
              <w:t>建议书附件</w:t>
            </w:r>
            <w:r w:rsidRPr="009D5108">
              <w:rPr>
                <w:sz w:val="18"/>
                <w:lang w:eastAsia="zh-CN"/>
              </w:rPr>
              <w:t>2</w:t>
            </w:r>
            <w:r>
              <w:rPr>
                <w:rFonts w:ascii="SimSun" w:eastAsia="SimSun" w:hAnsi="SimSun" w:cs="SimSun" w:hint="eastAsia"/>
                <w:sz w:val="18"/>
                <w:lang w:eastAsia="zh-CN"/>
              </w:rPr>
              <w:t>表</w:t>
            </w:r>
            <w:r w:rsidRPr="009D5108">
              <w:rPr>
                <w:sz w:val="18"/>
                <w:lang w:eastAsia="zh-CN"/>
              </w:rPr>
              <w:t>2</w:t>
            </w:r>
            <w:r>
              <w:rPr>
                <w:sz w:val="18"/>
                <w:lang w:eastAsia="zh-CN"/>
              </w:rPr>
              <w:t>-</w:t>
            </w:r>
            <w:r w:rsidRPr="009D5108">
              <w:rPr>
                <w:sz w:val="18"/>
                <w:lang w:eastAsia="zh-CN"/>
              </w:rPr>
              <w:t>2</w:t>
            </w:r>
            <w:r>
              <w:rPr>
                <w:rFonts w:ascii="SimSun" w:eastAsia="SimSun" w:hAnsi="SimSun" w:cs="SimSun" w:hint="eastAsia"/>
                <w:sz w:val="18"/>
                <w:lang w:eastAsia="zh-CN"/>
              </w:rPr>
              <w:t>的</w:t>
            </w:r>
            <w:r>
              <w:rPr>
                <w:rFonts w:hint="eastAsia"/>
                <w:sz w:val="18"/>
                <w:lang w:eastAsia="zh-CN"/>
              </w:rPr>
              <w:t>“</w:t>
            </w:r>
            <w:r>
              <w:rPr>
                <w:rFonts w:ascii="SimSun" w:eastAsia="SimSun" w:hAnsi="SimSun" w:cs="SimSun" w:hint="eastAsia"/>
                <w:sz w:val="18"/>
                <w:lang w:eastAsia="zh-CN"/>
              </w:rPr>
              <w:t>高精度</w:t>
            </w:r>
            <w:r>
              <w:rPr>
                <w:rFonts w:hint="eastAsia"/>
                <w:sz w:val="18"/>
                <w:lang w:eastAsia="zh-CN"/>
              </w:rPr>
              <w:t>”</w:t>
            </w:r>
            <w:r>
              <w:rPr>
                <w:rFonts w:ascii="SimSun" w:eastAsia="SimSun" w:hAnsi="SimSun" w:cs="SimSun" w:hint="eastAsia"/>
                <w:sz w:val="18"/>
                <w:lang w:eastAsia="zh-CN"/>
              </w:rPr>
              <w:t>列中的适当捕获门限行。</w:t>
            </w:r>
          </w:p>
          <w:p w:rsidR="00244D5C" w:rsidRPr="009D5108" w:rsidRDefault="00244D5C" w:rsidP="008A3CAB">
            <w:pPr>
              <w:pStyle w:val="TableLegendNote"/>
              <w:rPr>
                <w:sz w:val="18"/>
                <w:lang w:eastAsia="zh-CN"/>
              </w:rPr>
            </w:pPr>
            <w:r>
              <w:rPr>
                <w:rFonts w:ascii="SimSun" w:eastAsia="SimSun" w:hAnsi="SimSun" w:cs="SimSun" w:hint="eastAsia"/>
                <w:sz w:val="18"/>
                <w:lang w:eastAsia="zh-CN"/>
              </w:rPr>
              <w:t>注</w:t>
            </w:r>
            <w:r w:rsidRPr="009D5108">
              <w:rPr>
                <w:sz w:val="18"/>
                <w:lang w:eastAsia="zh-CN"/>
              </w:rPr>
              <w:t>6</w:t>
            </w:r>
            <w:r>
              <w:rPr>
                <w:sz w:val="18"/>
                <w:lang w:eastAsia="zh-CN"/>
              </w:rPr>
              <w:t> </w:t>
            </w:r>
            <w:r w:rsidRPr="009D5108">
              <w:rPr>
                <w:sz w:val="18"/>
                <w:lang w:eastAsia="zh-CN"/>
              </w:rPr>
              <w:t>–</w:t>
            </w:r>
            <w:r>
              <w:rPr>
                <w:sz w:val="18"/>
                <w:lang w:eastAsia="zh-CN"/>
              </w:rPr>
              <w:t> </w:t>
            </w:r>
            <w:r>
              <w:rPr>
                <w:rFonts w:ascii="SimSun" w:eastAsia="SimSun" w:hAnsi="SimSun" w:cs="SimSun" w:hint="eastAsia"/>
                <w:sz w:val="18"/>
                <w:lang w:eastAsia="zh-CN"/>
              </w:rPr>
              <w:t>输入压缩电平指</w:t>
            </w:r>
            <w:r w:rsidRPr="009D5108">
              <w:rPr>
                <w:sz w:val="18"/>
                <w:lang w:eastAsia="zh-CN"/>
              </w:rPr>
              <w:t>1</w:t>
            </w:r>
            <w:r>
              <w:rPr>
                <w:sz w:val="18"/>
                <w:lang w:eastAsia="zh-CN"/>
              </w:rPr>
              <w:t xml:space="preserve"> MHz</w:t>
            </w:r>
            <w:r>
              <w:rPr>
                <w:rFonts w:ascii="SimSun" w:eastAsia="SimSun" w:hAnsi="SimSun" w:cs="SimSun" w:hint="eastAsia"/>
                <w:sz w:val="18"/>
                <w:lang w:eastAsia="zh-CN"/>
              </w:rPr>
              <w:t>带宽内的功率。</w:t>
            </w:r>
          </w:p>
          <w:p w:rsidR="00244D5C" w:rsidRPr="009D5108" w:rsidRDefault="00244D5C" w:rsidP="008A3CAB">
            <w:pPr>
              <w:pStyle w:val="TableLegendNote"/>
              <w:rPr>
                <w:sz w:val="18"/>
                <w:lang w:eastAsia="zh-CN"/>
              </w:rPr>
            </w:pPr>
            <w:r>
              <w:rPr>
                <w:rFonts w:ascii="SimSun" w:eastAsia="SimSun" w:hAnsi="SimSun" w:cs="SimSun" w:hint="eastAsia"/>
                <w:sz w:val="18"/>
                <w:lang w:eastAsia="zh-CN"/>
              </w:rPr>
              <w:t>注</w:t>
            </w:r>
            <w:r w:rsidRPr="009D5108">
              <w:rPr>
                <w:sz w:val="18"/>
                <w:lang w:eastAsia="zh-CN"/>
              </w:rPr>
              <w:t>7</w:t>
            </w:r>
            <w:r>
              <w:rPr>
                <w:sz w:val="18"/>
                <w:lang w:eastAsia="zh-CN"/>
              </w:rPr>
              <w:t> </w:t>
            </w:r>
            <w:r w:rsidRPr="009D5108">
              <w:rPr>
                <w:sz w:val="18"/>
                <w:lang w:eastAsia="zh-CN"/>
              </w:rPr>
              <w:t>–</w:t>
            </w:r>
            <w:r>
              <w:rPr>
                <w:sz w:val="18"/>
                <w:lang w:eastAsia="zh-CN"/>
              </w:rPr>
              <w:t> </w:t>
            </w:r>
            <w:r>
              <w:rPr>
                <w:rFonts w:ascii="SimSun" w:eastAsia="SimSun" w:hAnsi="SimSun" w:cs="SimSun" w:hint="eastAsia"/>
                <w:sz w:val="18"/>
                <w:lang w:eastAsia="zh-CN"/>
              </w:rPr>
              <w:t>生存电平是一个具有</w:t>
            </w:r>
            <w:r>
              <w:rPr>
                <w:sz w:val="18"/>
                <w:lang w:eastAsia="zh-CN"/>
              </w:rPr>
              <w:t>10%</w:t>
            </w:r>
            <w:r>
              <w:rPr>
                <w:rFonts w:ascii="SimSun" w:eastAsia="SimSun" w:hAnsi="SimSun" w:cs="SimSun" w:hint="eastAsia"/>
                <w:sz w:val="18"/>
                <w:lang w:eastAsia="zh-CN"/>
              </w:rPr>
              <w:t>最大占空因子的脉冲信号的峰值功率电平。</w:t>
            </w:r>
          </w:p>
          <w:p w:rsidR="00244D5C" w:rsidRPr="009508D1" w:rsidRDefault="00244D5C" w:rsidP="008A3CAB">
            <w:pPr>
              <w:pStyle w:val="TableLegendNote"/>
              <w:rPr>
                <w:sz w:val="18"/>
                <w:lang w:eastAsia="zh-CN"/>
              </w:rPr>
            </w:pPr>
            <w:r>
              <w:rPr>
                <w:rFonts w:ascii="SimSun" w:eastAsia="SimSun" w:hAnsi="SimSun" w:cs="SimSun" w:hint="eastAsia"/>
                <w:sz w:val="18"/>
                <w:lang w:eastAsia="zh-CN"/>
              </w:rPr>
              <w:t>注</w:t>
            </w:r>
            <w:r w:rsidRPr="009D5108">
              <w:rPr>
                <w:sz w:val="18"/>
                <w:lang w:eastAsia="zh-CN"/>
              </w:rPr>
              <w:t>8</w:t>
            </w:r>
            <w:r>
              <w:rPr>
                <w:sz w:val="18"/>
                <w:lang w:eastAsia="zh-CN"/>
              </w:rPr>
              <w:t> </w:t>
            </w:r>
            <w:r w:rsidRPr="009D5108">
              <w:rPr>
                <w:rFonts w:eastAsia="MS PGothic"/>
                <w:sz w:val="18"/>
                <w:lang w:eastAsia="zh-CN"/>
              </w:rPr>
              <w:t>–</w:t>
            </w:r>
            <w:r>
              <w:rPr>
                <w:sz w:val="18"/>
                <w:lang w:eastAsia="zh-CN"/>
              </w:rPr>
              <w:t> </w:t>
            </w:r>
            <w:r>
              <w:rPr>
                <w:rFonts w:ascii="SimSun" w:eastAsia="SimSun" w:hAnsi="SimSun" w:cs="SimSun" w:hint="eastAsia"/>
                <w:sz w:val="18"/>
                <w:lang w:eastAsia="zh-CN"/>
              </w:rPr>
              <w:t>此接收机类型同时工作在多个</w:t>
            </w:r>
            <w:r>
              <w:rPr>
                <w:sz w:val="18"/>
                <w:lang w:eastAsia="zh-CN"/>
              </w:rPr>
              <w:t>RNSS</w:t>
            </w:r>
            <w:r>
              <w:rPr>
                <w:rFonts w:ascii="SimSun" w:eastAsia="SimSun" w:hAnsi="SimSun" w:cs="SimSun" w:hint="eastAsia"/>
                <w:sz w:val="18"/>
                <w:lang w:eastAsia="zh-CN"/>
              </w:rPr>
              <w:t>信号载频上。这些载频由</w:t>
            </w:r>
            <w:r w:rsidRPr="009D5108">
              <w:rPr>
                <w:rFonts w:eastAsia="MS PGothic"/>
                <w:i/>
                <w:sz w:val="18"/>
                <w:lang w:eastAsia="zh-CN"/>
              </w:rPr>
              <w:t>f</w:t>
            </w:r>
            <w:r w:rsidRPr="009D5108">
              <w:rPr>
                <w:rFonts w:eastAsia="MS PGothic"/>
                <w:i/>
                <w:sz w:val="18"/>
                <w:vertAlign w:val="subscript"/>
                <w:lang w:eastAsia="zh-CN"/>
              </w:rPr>
              <w:t>c</w:t>
            </w:r>
            <w:r w:rsidRPr="009D5108">
              <w:rPr>
                <w:rFonts w:eastAsia="MS PGothic"/>
                <w:sz w:val="18"/>
                <w:lang w:eastAsia="zh-CN"/>
              </w:rPr>
              <w:t> </w:t>
            </w:r>
            <w:r w:rsidR="007841D2">
              <w:rPr>
                <w:rFonts w:eastAsia="MS PGothic"/>
                <w:sz w:val="18"/>
                <w:lang w:eastAsia="zh-CN"/>
              </w:rPr>
              <w:t>（</w:t>
            </w:r>
            <w:r>
              <w:rPr>
                <w:rFonts w:eastAsia="MS PGothic"/>
                <w:sz w:val="18"/>
                <w:lang w:eastAsia="zh-CN"/>
              </w:rPr>
              <w:t>MHz</w:t>
            </w:r>
            <w:r w:rsidR="007841D2">
              <w:rPr>
                <w:rFonts w:eastAsia="MS PGothic"/>
                <w:sz w:val="18"/>
                <w:lang w:eastAsia="zh-CN"/>
              </w:rPr>
              <w:t>）</w:t>
            </w:r>
            <w:r w:rsidRPr="009D5108">
              <w:rPr>
                <w:rFonts w:eastAsia="MS PGothic"/>
                <w:sz w:val="18"/>
                <w:lang w:eastAsia="zh-CN"/>
              </w:rPr>
              <w:t> = 1 246.0 + 0.4375</w:t>
            </w:r>
            <w:r w:rsidRPr="004F5481">
              <w:rPr>
                <w:rFonts w:eastAsia="MS PGothic"/>
                <w:i/>
                <w:iCs/>
                <w:sz w:val="18"/>
                <w:lang w:eastAsia="zh-CN"/>
              </w:rPr>
              <w:t>K</w:t>
            </w:r>
            <w:r>
              <w:rPr>
                <w:rFonts w:ascii="SimSun" w:eastAsia="SimSun" w:hAnsi="SimSun" w:cs="SimSun" w:hint="eastAsia"/>
                <w:sz w:val="18"/>
                <w:lang w:eastAsia="zh-CN"/>
              </w:rPr>
              <w:t>规定，此处，</w:t>
            </w:r>
            <w:r w:rsidRPr="004F5481">
              <w:rPr>
                <w:rFonts w:eastAsia="MS PGothic"/>
                <w:i/>
                <w:iCs/>
                <w:sz w:val="18"/>
                <w:lang w:eastAsia="zh-CN"/>
              </w:rPr>
              <w:t>K</w:t>
            </w:r>
            <w:r>
              <w:rPr>
                <w:rFonts w:eastAsia="MS PGothic"/>
                <w:sz w:val="18"/>
                <w:lang w:eastAsia="zh-CN"/>
              </w:rPr>
              <w:t> = −7</w:t>
            </w:r>
            <w:r>
              <w:rPr>
                <w:rFonts w:eastAsiaTheme="minorEastAsia" w:hint="eastAsia"/>
                <w:sz w:val="18"/>
                <w:lang w:eastAsia="zh-CN"/>
              </w:rPr>
              <w:t xml:space="preserve"> </w:t>
            </w:r>
            <w:r>
              <w:rPr>
                <w:rFonts w:eastAsiaTheme="minorEastAsia" w:hint="eastAsia"/>
                <w:sz w:val="18"/>
                <w:lang w:eastAsia="zh-CN"/>
              </w:rPr>
              <w:t>至</w:t>
            </w:r>
            <w:r>
              <w:rPr>
                <w:rFonts w:eastAsia="MS PGothic"/>
                <w:sz w:val="18"/>
                <w:lang w:eastAsia="zh-CN"/>
              </w:rPr>
              <w:t xml:space="preserve"> +6</w:t>
            </w:r>
            <w:r>
              <w:rPr>
                <w:rFonts w:ascii="SimSun" w:eastAsia="SimSun" w:hAnsi="SimSun" w:cs="SimSun" w:hint="eastAsia"/>
                <w:sz w:val="18"/>
                <w:lang w:eastAsia="zh-CN"/>
              </w:rPr>
              <w:t>。</w:t>
            </w:r>
          </w:p>
          <w:p w:rsidR="00244D5C" w:rsidRPr="009D5108" w:rsidRDefault="00244D5C" w:rsidP="008A3CAB">
            <w:pPr>
              <w:pStyle w:val="TableLegendNote"/>
              <w:rPr>
                <w:sz w:val="18"/>
                <w:lang w:eastAsia="zh-CN"/>
              </w:rPr>
            </w:pPr>
            <w:r>
              <w:rPr>
                <w:rFonts w:ascii="SimSun" w:eastAsia="SimSun" w:hAnsi="SimSun" w:cs="SimSun" w:hint="eastAsia"/>
                <w:sz w:val="18"/>
                <w:lang w:eastAsia="zh-CN"/>
              </w:rPr>
              <w:t>注</w:t>
            </w:r>
            <w:r w:rsidRPr="009D5108">
              <w:rPr>
                <w:sz w:val="18"/>
                <w:lang w:eastAsia="zh-CN"/>
              </w:rPr>
              <w:t>9</w:t>
            </w:r>
            <w:r>
              <w:rPr>
                <w:sz w:val="18"/>
                <w:lang w:eastAsia="zh-CN"/>
              </w:rPr>
              <w:t> </w:t>
            </w:r>
            <w:r w:rsidRPr="009D5108">
              <w:rPr>
                <w:rFonts w:eastAsia="MS PGothic"/>
                <w:sz w:val="18"/>
                <w:lang w:eastAsia="zh-CN"/>
              </w:rPr>
              <w:t>–</w:t>
            </w:r>
            <w:r>
              <w:rPr>
                <w:sz w:val="18"/>
                <w:lang w:eastAsia="zh-CN"/>
              </w:rPr>
              <w:t> </w:t>
            </w:r>
            <w:r>
              <w:rPr>
                <w:rFonts w:ascii="SimSun" w:eastAsia="SimSun" w:hAnsi="SimSun" w:cs="SimSun" w:hint="eastAsia"/>
                <w:sz w:val="18"/>
                <w:lang w:eastAsia="zh-CN"/>
              </w:rPr>
              <w:t>此门限应该考虑所有干扰的集合功率。该门限值不包括任何安全余量。</w:t>
            </w:r>
          </w:p>
          <w:p w:rsidR="00244D5C" w:rsidRPr="009D5108" w:rsidRDefault="00244D5C" w:rsidP="008A3CAB">
            <w:pPr>
              <w:pStyle w:val="TableLegendNote"/>
              <w:rPr>
                <w:sz w:val="18"/>
                <w:lang w:eastAsia="zh-CN"/>
              </w:rPr>
            </w:pPr>
            <w:r>
              <w:rPr>
                <w:rFonts w:ascii="SimSun" w:eastAsia="SimSun" w:hAnsi="SimSun" w:cs="SimSun" w:hint="eastAsia"/>
                <w:sz w:val="18"/>
                <w:lang w:eastAsia="zh-CN"/>
              </w:rPr>
              <w:t>注</w:t>
            </w:r>
            <w:r>
              <w:rPr>
                <w:sz w:val="18"/>
                <w:lang w:eastAsia="zh-CN"/>
              </w:rPr>
              <w:t>1</w:t>
            </w:r>
            <w:r w:rsidRPr="009D5108">
              <w:rPr>
                <w:sz w:val="18"/>
                <w:lang w:eastAsia="zh-CN"/>
              </w:rPr>
              <w:t>0</w:t>
            </w:r>
            <w:r>
              <w:rPr>
                <w:sz w:val="18"/>
                <w:lang w:eastAsia="zh-CN"/>
              </w:rPr>
              <w:t> </w:t>
            </w:r>
            <w:r w:rsidRPr="009D5108">
              <w:rPr>
                <w:sz w:val="18"/>
                <w:lang w:eastAsia="zh-CN"/>
              </w:rPr>
              <w:t>–</w:t>
            </w:r>
            <w:r>
              <w:rPr>
                <w:sz w:val="18"/>
                <w:lang w:eastAsia="zh-CN"/>
              </w:rPr>
              <w:t> </w:t>
            </w:r>
            <w:r>
              <w:rPr>
                <w:rFonts w:ascii="SimSun" w:eastAsia="SimSun" w:hAnsi="SimSun" w:cs="SimSun" w:hint="eastAsia"/>
                <w:sz w:val="18"/>
                <w:lang w:eastAsia="zh-CN"/>
              </w:rPr>
              <w:t>给出的数值表示接收机的典型值。在一定条件下，可以对一些参数要求更为严格的数值</w:t>
            </w:r>
            <w:r w:rsidR="007841D2">
              <w:rPr>
                <w:rFonts w:ascii="SimSun" w:eastAsia="SimSun" w:hAnsi="SimSun" w:cs="SimSun" w:hint="eastAsia"/>
                <w:sz w:val="18"/>
                <w:lang w:eastAsia="zh-CN"/>
              </w:rPr>
              <w:t>（</w:t>
            </w:r>
            <w:r>
              <w:rPr>
                <w:rFonts w:ascii="SimSun" w:eastAsia="SimSun" w:hAnsi="SimSun" w:cs="SimSun" w:hint="eastAsia"/>
                <w:sz w:val="18"/>
                <w:lang w:eastAsia="zh-CN"/>
              </w:rPr>
              <w:t>例如，过载后对恢复时间、集合干扰的门限值等</w:t>
            </w:r>
            <w:r w:rsidR="007841D2">
              <w:rPr>
                <w:rFonts w:ascii="SimSun" w:eastAsia="SimSun" w:hAnsi="SimSun" w:cs="SimSun" w:hint="eastAsia"/>
                <w:sz w:val="18"/>
                <w:lang w:eastAsia="zh-CN"/>
              </w:rPr>
              <w:t>）</w:t>
            </w:r>
            <w:r>
              <w:rPr>
                <w:rFonts w:ascii="SimSun" w:eastAsia="SimSun" w:hAnsi="SimSun" w:cs="SimSun" w:hint="eastAsia"/>
                <w:sz w:val="18"/>
                <w:lang w:eastAsia="zh-CN"/>
              </w:rPr>
              <w:t>。</w:t>
            </w:r>
          </w:p>
          <w:p w:rsidR="00244D5C" w:rsidRPr="009D5108" w:rsidRDefault="00244D5C" w:rsidP="008A3CAB">
            <w:pPr>
              <w:pStyle w:val="TableLegendNote"/>
              <w:rPr>
                <w:sz w:val="18"/>
                <w:lang w:eastAsia="zh-CN"/>
              </w:rPr>
            </w:pPr>
            <w:r>
              <w:rPr>
                <w:rFonts w:ascii="SimSun" w:eastAsia="SimSun" w:hAnsi="SimSun" w:cs="SimSun" w:hint="eastAsia"/>
                <w:sz w:val="18"/>
                <w:lang w:eastAsia="zh-CN"/>
              </w:rPr>
              <w:t>注</w:t>
            </w:r>
            <w:r>
              <w:rPr>
                <w:sz w:val="18"/>
                <w:lang w:eastAsia="zh-CN"/>
              </w:rPr>
              <w:t>1</w:t>
            </w:r>
            <w:r w:rsidRPr="009D5108">
              <w:rPr>
                <w:sz w:val="18"/>
                <w:lang w:eastAsia="zh-CN"/>
              </w:rPr>
              <w:t>1</w:t>
            </w:r>
            <w:r>
              <w:rPr>
                <w:sz w:val="18"/>
                <w:lang w:eastAsia="zh-CN"/>
              </w:rPr>
              <w:t> </w:t>
            </w:r>
            <w:r w:rsidRPr="009D5108">
              <w:rPr>
                <w:rFonts w:eastAsia="MS PGothic"/>
                <w:sz w:val="18"/>
                <w:lang w:eastAsia="zh-CN"/>
              </w:rPr>
              <w:t>–</w:t>
            </w:r>
            <w:r>
              <w:rPr>
                <w:sz w:val="18"/>
                <w:lang w:eastAsia="zh-CN"/>
              </w:rPr>
              <w:t> </w:t>
            </w:r>
            <w:r>
              <w:rPr>
                <w:rFonts w:ascii="SimSun" w:eastAsia="SimSun" w:hAnsi="SimSun" w:cs="SimSun" w:hint="eastAsia"/>
                <w:sz w:val="18"/>
                <w:lang w:eastAsia="zh-CN"/>
              </w:rPr>
              <w:t>在</w:t>
            </w:r>
            <w:r>
              <w:rPr>
                <w:sz w:val="18"/>
                <w:lang w:eastAsia="zh-CN"/>
              </w:rPr>
              <w:t>5</w:t>
            </w:r>
            <w:r>
              <w:rPr>
                <w:rFonts w:ascii="SimSun" w:eastAsia="SimSun" w:hAnsi="SimSun" w:cs="SimSun" w:hint="eastAsia"/>
                <w:sz w:val="18"/>
                <w:lang w:eastAsia="zh-CN"/>
              </w:rPr>
              <w:t>度仰角的最小接收机天线增益为</w:t>
            </w:r>
            <w:r w:rsidRPr="009D5108">
              <w:rPr>
                <w:sz w:val="18"/>
                <w:lang w:eastAsia="zh-CN"/>
              </w:rPr>
              <w:t>−4.5 dBi</w:t>
            </w:r>
            <w:r>
              <w:rPr>
                <w:rFonts w:ascii="SimSun" w:eastAsia="SimSun" w:hAnsi="SimSun" w:cs="SimSun" w:hint="eastAsia"/>
                <w:sz w:val="18"/>
                <w:lang w:eastAsia="zh-CN"/>
              </w:rPr>
              <w:t>。</w:t>
            </w:r>
          </w:p>
          <w:p w:rsidR="00244D5C" w:rsidRPr="008A113A" w:rsidRDefault="00244D5C" w:rsidP="008A3CAB">
            <w:pPr>
              <w:pStyle w:val="TableLegendNote"/>
              <w:rPr>
                <w:lang w:eastAsia="zh-CN"/>
              </w:rPr>
            </w:pPr>
            <w:r>
              <w:rPr>
                <w:rFonts w:ascii="SimSun" w:eastAsia="SimSun" w:hAnsi="SimSun" w:cs="SimSun" w:hint="eastAsia"/>
                <w:sz w:val="18"/>
                <w:lang w:eastAsia="ja-JP"/>
              </w:rPr>
              <w:t>注</w:t>
            </w:r>
            <w:r>
              <w:rPr>
                <w:sz w:val="18"/>
                <w:lang w:eastAsia="ja-JP"/>
              </w:rPr>
              <w:t>1</w:t>
            </w:r>
            <w:r w:rsidRPr="009D5108">
              <w:rPr>
                <w:sz w:val="18"/>
                <w:lang w:eastAsia="ja-JP"/>
              </w:rPr>
              <w:t>2</w:t>
            </w:r>
            <w:r>
              <w:rPr>
                <w:sz w:val="18"/>
                <w:lang w:eastAsia="ja-JP"/>
              </w:rPr>
              <w:t> </w:t>
            </w:r>
            <w:r w:rsidRPr="009D5108">
              <w:rPr>
                <w:sz w:val="18"/>
                <w:lang w:eastAsia="ja-JP"/>
              </w:rPr>
              <w:t>–</w:t>
            </w:r>
            <w:r>
              <w:rPr>
                <w:sz w:val="18"/>
                <w:lang w:eastAsia="ja-JP"/>
              </w:rPr>
              <w:t> </w:t>
            </w:r>
            <w:r>
              <w:rPr>
                <w:rFonts w:ascii="SimSun" w:eastAsia="SimSun" w:hAnsi="SimSun" w:cs="SimSun" w:hint="eastAsia"/>
                <w:sz w:val="18"/>
                <w:lang w:eastAsia="zh-CN"/>
              </w:rPr>
              <w:t>因为在一些</w:t>
            </w:r>
            <w:r>
              <w:rPr>
                <w:sz w:val="18"/>
                <w:lang w:eastAsia="zh-CN"/>
              </w:rPr>
              <w:t>RNSS</w:t>
            </w:r>
            <w:r>
              <w:rPr>
                <w:rFonts w:ascii="SimSun" w:eastAsia="SimSun" w:hAnsi="SimSun" w:cs="SimSun" w:hint="eastAsia"/>
                <w:sz w:val="18"/>
                <w:lang w:eastAsia="zh-CN"/>
              </w:rPr>
              <w:t>接收机应用中的天线潜在地能够几乎指向任何方向</w:t>
            </w:r>
            <w:r>
              <w:rPr>
                <w:rFonts w:ascii="SimSun" w:eastAsia="SimSun" w:hAnsi="SimSun" w:cs="SimSun" w:hint="eastAsia"/>
                <w:color w:val="000000"/>
                <w:sz w:val="18"/>
                <w:lang w:eastAsia="zh-CN"/>
              </w:rPr>
              <w:t>，下半球最大天线增益能够</w:t>
            </w:r>
            <w:r w:rsidR="007841D2">
              <w:rPr>
                <w:rFonts w:ascii="SimSun" w:eastAsia="SimSun" w:hAnsi="SimSun" w:cs="SimSun" w:hint="eastAsia"/>
                <w:color w:val="000000"/>
                <w:sz w:val="18"/>
                <w:lang w:eastAsia="ja-JP"/>
              </w:rPr>
              <w:t>（</w:t>
            </w:r>
            <w:r>
              <w:rPr>
                <w:rFonts w:ascii="SimSun" w:eastAsia="SimSun" w:hAnsi="SimSun" w:cs="SimSun" w:hint="eastAsia"/>
                <w:color w:val="000000"/>
                <w:sz w:val="18"/>
                <w:lang w:eastAsia="zh-CN"/>
              </w:rPr>
              <w:t>在最差情况的条件下</w:t>
            </w:r>
            <w:r w:rsidR="007841D2">
              <w:rPr>
                <w:rFonts w:ascii="SimSun" w:eastAsia="SimSun" w:hAnsi="SimSun" w:cs="SimSun" w:hint="eastAsia"/>
                <w:color w:val="000000"/>
                <w:sz w:val="18"/>
                <w:lang w:eastAsia="ja-JP"/>
              </w:rPr>
              <w:t>）</w:t>
            </w:r>
            <w:r>
              <w:rPr>
                <w:rFonts w:ascii="SimSun" w:eastAsia="SimSun" w:hAnsi="SimSun" w:cs="SimSun" w:hint="eastAsia"/>
                <w:color w:val="000000"/>
                <w:sz w:val="18"/>
                <w:lang w:eastAsia="zh-CN"/>
              </w:rPr>
              <w:t>等于上半球的。</w:t>
            </w:r>
          </w:p>
        </w:tc>
      </w:tr>
    </w:tbl>
    <w:p w:rsidR="00244D5C" w:rsidRDefault="00244D5C" w:rsidP="00244D5C">
      <w:pPr>
        <w:pStyle w:val="Tablefin"/>
        <w:rPr>
          <w:lang w:val="en-US" w:eastAsia="zh-CN"/>
        </w:rPr>
      </w:pPr>
    </w:p>
    <w:p w:rsidR="008A3CAB" w:rsidRPr="008A3CAB" w:rsidRDefault="008A3CAB" w:rsidP="008A3CAB">
      <w:pPr>
        <w:rPr>
          <w:lang w:val="en-US" w:eastAsia="zh-CN"/>
        </w:rPr>
      </w:pPr>
    </w:p>
    <w:p w:rsidR="00244D5C" w:rsidRPr="00BF487A" w:rsidRDefault="00244D5C" w:rsidP="00244D5C">
      <w:pPr>
        <w:pStyle w:val="Line"/>
        <w:ind w:left="6237" w:right="6237"/>
        <w:rPr>
          <w:lang w:eastAsia="zh-CN"/>
        </w:rPr>
      </w:pPr>
    </w:p>
    <w:sectPr w:rsidR="00244D5C" w:rsidRPr="00BF487A" w:rsidSect="00A30615">
      <w:headerReference w:type="even" r:id="rId17"/>
      <w:headerReference w:type="default" r:id="rId18"/>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CAB" w:rsidRDefault="008A3CAB">
      <w:r>
        <w:separator/>
      </w:r>
    </w:p>
  </w:endnote>
  <w:endnote w:type="continuationSeparator" w:id="0">
    <w:p w:rsidR="008A3CAB" w:rsidRDefault="008A3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New Roman MT Extra Bold">
    <w:altName w:val="MS PMincho"/>
    <w:charset w:val="00"/>
    <w:family w:val="roman"/>
    <w:pitch w:val="variable"/>
    <w:sig w:usb0="00000003" w:usb1="00000000" w:usb2="00000000" w:usb3="00000000" w:csb0="00000001" w:csb1="00000000"/>
  </w:font>
  <w:font w:name="方正小标宋简体">
    <w:altName w:val="SimSun"/>
    <w:panose1 w:val="00000000000000000000"/>
    <w:charset w:val="86"/>
    <w:family w:val="auto"/>
    <w:notTrueType/>
    <w:pitch w:val="variable"/>
    <w:sig w:usb0="00000001" w:usb1="080E0000" w:usb2="00000010" w:usb3="00000000" w:csb0="00040000" w:csb1="00000000"/>
  </w:font>
  <w:font w:name="SimHei">
    <w:altName w:val="黑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CAB" w:rsidRDefault="008A3CAB">
      <w:r>
        <w:separator/>
      </w:r>
    </w:p>
  </w:footnote>
  <w:footnote w:type="continuationSeparator" w:id="0">
    <w:p w:rsidR="008A3CAB" w:rsidRDefault="008A3CAB">
      <w:r>
        <w:continuationSeparator/>
      </w:r>
    </w:p>
  </w:footnote>
  <w:footnote w:id="1">
    <w:p w:rsidR="008A3CAB" w:rsidRDefault="008A3CAB" w:rsidP="00244D5C">
      <w:pPr>
        <w:pStyle w:val="FootnoteText"/>
        <w:rPr>
          <w:lang w:eastAsia="zh-CN"/>
        </w:rPr>
      </w:pPr>
      <w:r>
        <w:footnoteRef/>
      </w:r>
      <w:r w:rsidRPr="00903874">
        <w:rPr>
          <w:lang w:val="en-US" w:eastAsia="zh-CN"/>
        </w:rPr>
        <w:tab/>
        <w:t>SBAS</w:t>
      </w:r>
      <w:r>
        <w:rPr>
          <w:rFonts w:hint="eastAsia"/>
          <w:lang w:val="en-US" w:eastAsia="zh-CN"/>
        </w:rPr>
        <w:t>是通过</w:t>
      </w:r>
      <w:r>
        <w:rPr>
          <w:lang w:val="en-US" w:eastAsia="zh-CN"/>
        </w:rPr>
        <w:t>GSO</w:t>
      </w:r>
      <w:r>
        <w:rPr>
          <w:rFonts w:hint="eastAsia"/>
          <w:lang w:val="en-US" w:eastAsia="zh-CN"/>
        </w:rPr>
        <w:t>卫星信号提供</w:t>
      </w:r>
      <w:r>
        <w:rPr>
          <w:lang w:val="en-US" w:eastAsia="zh-CN"/>
        </w:rPr>
        <w:t>RNSS</w:t>
      </w:r>
      <w:r>
        <w:rPr>
          <w:rFonts w:hint="eastAsia"/>
          <w:lang w:val="en-US" w:eastAsia="zh-CN"/>
        </w:rPr>
        <w:t>地区测量误差修正和整体性数据的一种方式。</w:t>
      </w:r>
    </w:p>
  </w:footnote>
  <w:footnote w:id="2">
    <w:p w:rsidR="008A3CAB" w:rsidRDefault="008A3CAB" w:rsidP="008A3CAB">
      <w:pPr>
        <w:pStyle w:val="FootnoteText"/>
        <w:rPr>
          <w:lang w:eastAsia="zh-CN"/>
        </w:rPr>
      </w:pPr>
      <w:r w:rsidRPr="007E146E">
        <w:rPr>
          <w:position w:val="6"/>
          <w:sz w:val="18"/>
        </w:rPr>
        <w:footnoteRef/>
      </w:r>
      <w:r w:rsidRPr="00DE0847">
        <w:rPr>
          <w:lang w:eastAsia="zh-CN"/>
        </w:rPr>
        <w:tab/>
      </w:r>
      <w:r>
        <w:rPr>
          <w:color w:val="000000"/>
          <w:lang w:eastAsia="zh-CN"/>
        </w:rPr>
        <w:t>L1 C/A</w:t>
      </w:r>
      <w:r>
        <w:rPr>
          <w:rFonts w:hint="eastAsia"/>
          <w:color w:val="000000"/>
          <w:lang w:val="en-US" w:eastAsia="zh-CN"/>
        </w:rPr>
        <w:t>信号和</w:t>
      </w:r>
      <w:r>
        <w:rPr>
          <w:lang w:eastAsia="zh-CN"/>
        </w:rPr>
        <w:t>L1 P(Y)</w:t>
      </w:r>
      <w:r>
        <w:rPr>
          <w:rFonts w:hint="eastAsia"/>
          <w:lang w:val="en-US" w:eastAsia="zh-CN"/>
        </w:rPr>
        <w:t>信号通过</w:t>
      </w:r>
      <w:r w:rsidRPr="00DE0847">
        <w:rPr>
          <w:lang w:eastAsia="zh-CN"/>
        </w:rPr>
        <w:t>1 559-1 610</w:t>
      </w:r>
      <w:r>
        <w:rPr>
          <w:lang w:eastAsia="zh-CN"/>
        </w:rPr>
        <w:t xml:space="preserve"> MHz RNSS</w:t>
      </w:r>
      <w:r>
        <w:rPr>
          <w:rFonts w:hint="eastAsia"/>
          <w:lang w:val="en-US" w:eastAsia="zh-CN"/>
        </w:rPr>
        <w:t>频段传输</w:t>
      </w:r>
      <w:r w:rsidRPr="00DE0847">
        <w:rPr>
          <w:rFonts w:hint="eastAsia"/>
          <w:lang w:eastAsia="zh-CN"/>
        </w:rPr>
        <w:t>，</w:t>
      </w:r>
      <w:r>
        <w:rPr>
          <w:rFonts w:hint="eastAsia"/>
          <w:lang w:val="en-US" w:eastAsia="zh-CN"/>
        </w:rPr>
        <w:t>而</w:t>
      </w:r>
      <w:r>
        <w:rPr>
          <w:lang w:eastAsia="zh-CN"/>
        </w:rPr>
        <w:t xml:space="preserve"> L2 P(Y)</w:t>
      </w:r>
      <w:r>
        <w:rPr>
          <w:rFonts w:hint="eastAsia"/>
          <w:lang w:val="en-US" w:eastAsia="zh-CN"/>
        </w:rPr>
        <w:t>信号通过</w:t>
      </w:r>
      <w:r w:rsidRPr="00DE0847">
        <w:rPr>
          <w:lang w:eastAsia="zh-CN"/>
        </w:rPr>
        <w:t>1 215-1 300</w:t>
      </w:r>
      <w:r>
        <w:rPr>
          <w:lang w:eastAsia="zh-CN"/>
        </w:rPr>
        <w:t xml:space="preserve"> MHz RNSS</w:t>
      </w:r>
      <w:r>
        <w:rPr>
          <w:rFonts w:hint="eastAsia"/>
          <w:lang w:val="en-US" w:eastAsia="zh-CN"/>
        </w:rPr>
        <w:t>频段传输。有关这些信号的详细信息，见《</w:t>
      </w:r>
      <w:r w:rsidRPr="007D54B6">
        <w:rPr>
          <w:lang w:val="en-US" w:eastAsia="zh-CN"/>
        </w:rPr>
        <w:t>ITU</w:t>
      </w:r>
      <w:r w:rsidRPr="007D54B6">
        <w:rPr>
          <w:lang w:val="en-US" w:eastAsia="zh-CN"/>
        </w:rPr>
        <w:noBreakHyphen/>
        <w:t>R M.1787</w:t>
      </w:r>
      <w:r>
        <w:rPr>
          <w:lang w:val="en-US" w:eastAsia="zh-CN"/>
        </w:rPr>
        <w:t xml:space="preserve"> </w:t>
      </w:r>
      <w:r>
        <w:rPr>
          <w:rFonts w:hint="eastAsia"/>
          <w:lang w:val="en-US" w:eastAsia="zh-CN"/>
        </w:rPr>
        <w:t>建议书》附件</w:t>
      </w:r>
      <w:r>
        <w:rPr>
          <w:lang w:val="en-US" w:eastAsia="zh-CN"/>
        </w:rPr>
        <w:t>2(</w:t>
      </w:r>
      <w:r w:rsidRPr="007D54B6">
        <w:rPr>
          <w:lang w:val="en-US" w:eastAsia="zh-CN"/>
        </w:rPr>
        <w:t>GPS</w:t>
      </w:r>
      <w:r>
        <w:rPr>
          <w:lang w:val="en-US" w:eastAsia="zh-CN"/>
        </w:rPr>
        <w:t>)</w:t>
      </w:r>
      <w:r>
        <w:rPr>
          <w:rFonts w:hint="eastAsia"/>
          <w:lang w:val="en-US" w:eastAsia="zh-CN"/>
        </w:rPr>
        <w:t>。</w:t>
      </w:r>
    </w:p>
  </w:footnote>
  <w:footnote w:id="3">
    <w:p w:rsidR="008A3CAB" w:rsidRDefault="008A3CAB" w:rsidP="008A3CAB">
      <w:pPr>
        <w:pStyle w:val="FootnoteText"/>
        <w:rPr>
          <w:lang w:eastAsia="zh-CN"/>
        </w:rPr>
      </w:pPr>
      <w:r>
        <w:footnoteRef/>
      </w:r>
      <w:r>
        <w:rPr>
          <w:rFonts w:hint="eastAsia"/>
          <w:lang w:val="en-US" w:eastAsia="zh-CN"/>
        </w:rPr>
        <w:tab/>
      </w:r>
      <w:r>
        <w:rPr>
          <w:lang w:val="en-US" w:eastAsia="zh-CN"/>
        </w:rPr>
        <w:t>Y</w:t>
      </w:r>
      <w:r>
        <w:rPr>
          <w:rFonts w:hint="eastAsia"/>
          <w:lang w:val="en-US" w:eastAsia="zh-CN"/>
        </w:rPr>
        <w:t>代码是</w:t>
      </w:r>
      <w:r>
        <w:rPr>
          <w:lang w:val="en-US" w:eastAsia="zh-CN"/>
        </w:rPr>
        <w:t>P</w:t>
      </w:r>
      <w:r>
        <w:rPr>
          <w:rFonts w:hint="eastAsia"/>
          <w:lang w:val="en-US" w:eastAsia="zh-CN"/>
        </w:rPr>
        <w:t>代码经过变址和加密处理形成的。</w:t>
      </w:r>
      <w:r>
        <w:rPr>
          <w:lang w:val="en-US" w:eastAsia="zh-CN"/>
        </w:rPr>
        <w:t>Y</w:t>
      </w:r>
      <w:r>
        <w:rPr>
          <w:rFonts w:hint="eastAsia"/>
          <w:lang w:val="en-US" w:eastAsia="zh-CN"/>
        </w:rPr>
        <w:t>代码和</w:t>
      </w:r>
      <w:r>
        <w:rPr>
          <w:lang w:val="en-US" w:eastAsia="zh-CN"/>
        </w:rPr>
        <w:t>P</w:t>
      </w:r>
      <w:r>
        <w:rPr>
          <w:rFonts w:hint="eastAsia"/>
          <w:lang w:val="en-US" w:eastAsia="zh-CN"/>
        </w:rPr>
        <w:t>代码的码片率和调制特点相同。</w:t>
      </w:r>
    </w:p>
  </w:footnote>
  <w:footnote w:id="4">
    <w:p w:rsidR="008A3CAB" w:rsidRDefault="008A3CAB" w:rsidP="00244D5C">
      <w:pPr>
        <w:pStyle w:val="FootnoteText"/>
        <w:rPr>
          <w:lang w:eastAsia="zh-CN"/>
        </w:rPr>
      </w:pPr>
      <w:r>
        <w:footnoteRef/>
      </w:r>
      <w:r w:rsidRPr="00903874">
        <w:rPr>
          <w:lang w:val="en-US" w:eastAsia="zh-CN"/>
        </w:rPr>
        <w:tab/>
      </w:r>
      <w:r>
        <w:rPr>
          <w:rFonts w:hint="eastAsia"/>
          <w:lang w:val="en-US" w:eastAsia="zh-CN"/>
        </w:rPr>
        <w:t>有关</w:t>
      </w:r>
      <w:r>
        <w:rPr>
          <w:lang w:val="en-US" w:eastAsia="zh-CN"/>
        </w:rPr>
        <w:t>L2C</w:t>
      </w:r>
      <w:r>
        <w:rPr>
          <w:rFonts w:hint="eastAsia"/>
          <w:lang w:val="en-US" w:eastAsia="zh-CN"/>
        </w:rPr>
        <w:t>信号的详细信息，见</w:t>
      </w:r>
      <w:r w:rsidRPr="007D54B6">
        <w:rPr>
          <w:lang w:val="en-US" w:eastAsia="zh-CN"/>
        </w:rPr>
        <w:t>ITU</w:t>
      </w:r>
      <w:r>
        <w:rPr>
          <w:rFonts w:hint="eastAsia"/>
          <w:lang w:val="en-US" w:eastAsia="zh-CN"/>
        </w:rPr>
        <w:t>-</w:t>
      </w:r>
      <w:r w:rsidRPr="007D54B6">
        <w:rPr>
          <w:lang w:val="en-US" w:eastAsia="zh-CN"/>
        </w:rPr>
        <w:t>R M.1787</w:t>
      </w:r>
      <w:r>
        <w:rPr>
          <w:rFonts w:hint="eastAsia"/>
          <w:lang w:val="en-US" w:eastAsia="zh-CN"/>
        </w:rPr>
        <w:t>建议书附件</w:t>
      </w:r>
      <w:r>
        <w:rPr>
          <w:lang w:val="en-US" w:eastAsia="zh-CN"/>
        </w:rPr>
        <w:t>2(</w:t>
      </w:r>
      <w:r w:rsidRPr="007D54B6">
        <w:rPr>
          <w:lang w:val="en-US" w:eastAsia="zh-CN"/>
        </w:rPr>
        <w:t>GPS</w:t>
      </w:r>
      <w:r>
        <w:rPr>
          <w:lang w:val="en-US" w:eastAsia="zh-CN"/>
        </w:rPr>
        <w:t>)</w:t>
      </w:r>
      <w:r>
        <w:rPr>
          <w:rFonts w:hint="eastAsia"/>
          <w:lang w:val="en-US" w:eastAsia="zh-CN"/>
        </w:rPr>
        <w:t>。</w:t>
      </w:r>
    </w:p>
  </w:footnote>
  <w:footnote w:id="5">
    <w:p w:rsidR="008A3CAB" w:rsidRDefault="008A3CAB" w:rsidP="00244D5C">
      <w:pPr>
        <w:pStyle w:val="FootnoteText"/>
        <w:rPr>
          <w:lang w:eastAsia="zh-CN"/>
        </w:rPr>
      </w:pPr>
      <w:r>
        <w:footnoteRef/>
      </w:r>
      <w:r w:rsidRPr="00903874">
        <w:rPr>
          <w:lang w:val="en-US" w:eastAsia="zh-CN"/>
        </w:rPr>
        <w:tab/>
      </w:r>
      <w:r>
        <w:rPr>
          <w:rFonts w:hint="eastAsia"/>
          <w:lang w:val="en-US" w:eastAsia="zh-CN"/>
        </w:rPr>
        <w:t>短语“</w:t>
      </w:r>
      <w:r w:rsidRPr="00903874">
        <w:rPr>
          <w:lang w:val="en-US" w:eastAsia="zh-CN"/>
        </w:rPr>
        <w:t>FDMA RNSS</w:t>
      </w:r>
      <w:r>
        <w:rPr>
          <w:rFonts w:hint="eastAsia"/>
          <w:lang w:val="en-US" w:eastAsia="zh-CN"/>
        </w:rPr>
        <w:t>信号”指一种技术，在其中，所有</w:t>
      </w:r>
      <w:r>
        <w:rPr>
          <w:lang w:val="en-US" w:eastAsia="zh-CN"/>
        </w:rPr>
        <w:t>RNSS</w:t>
      </w:r>
      <w:r>
        <w:rPr>
          <w:rFonts w:hint="eastAsia"/>
          <w:lang w:val="en-US" w:eastAsia="zh-CN"/>
        </w:rPr>
        <w:t>卫星采用相同的调制编码，但每个卫星在不同的载波频率上传输。信号进一步的细节包含在</w:t>
      </w:r>
      <w:r w:rsidRPr="00903874">
        <w:rPr>
          <w:lang w:val="en-US" w:eastAsia="zh-CN"/>
        </w:rPr>
        <w:t>ITU</w:t>
      </w:r>
      <w:r>
        <w:rPr>
          <w:rFonts w:hint="eastAsia"/>
          <w:lang w:val="en-US" w:eastAsia="zh-CN"/>
        </w:rPr>
        <w:t>-</w:t>
      </w:r>
      <w:r w:rsidRPr="00903874">
        <w:rPr>
          <w:lang w:val="en-US" w:eastAsia="zh-CN"/>
        </w:rPr>
        <w:t>R M.1787</w:t>
      </w:r>
      <w:r>
        <w:rPr>
          <w:rFonts w:hint="eastAsia"/>
          <w:lang w:val="en-US" w:eastAsia="zh-CN"/>
        </w:rPr>
        <w:t>建议书附件</w:t>
      </w:r>
      <w:r w:rsidRPr="00903874">
        <w:rPr>
          <w:lang w:val="en-US" w:eastAsia="zh-CN"/>
        </w:rPr>
        <w:t>1</w:t>
      </w:r>
      <w:r>
        <w:rPr>
          <w:rFonts w:hint="eastAsia"/>
          <w:lang w:val="en-US" w:eastAsia="zh-CN"/>
        </w:rPr>
        <w:t>（</w:t>
      </w:r>
      <w:r w:rsidRPr="00903874">
        <w:rPr>
          <w:lang w:val="en-US" w:eastAsia="zh-CN"/>
        </w:rPr>
        <w:t>GLONASS</w:t>
      </w:r>
      <w:r>
        <w:rPr>
          <w:rFonts w:hint="eastAsia"/>
          <w:lang w:val="en-US" w:eastAsia="zh-CN"/>
        </w:rPr>
        <w:t>）中。</w:t>
      </w:r>
    </w:p>
  </w:footnote>
  <w:footnote w:id="6">
    <w:p w:rsidR="008A3CAB" w:rsidRDefault="008A3CAB" w:rsidP="00244D5C">
      <w:pPr>
        <w:pStyle w:val="FootnoteText"/>
        <w:rPr>
          <w:lang w:eastAsia="zh-CN"/>
        </w:rPr>
      </w:pPr>
      <w:r>
        <w:footnoteRef/>
      </w:r>
      <w:r w:rsidRPr="00903874">
        <w:rPr>
          <w:lang w:val="en-US" w:eastAsia="zh-CN"/>
        </w:rPr>
        <w:tab/>
      </w:r>
      <w:r>
        <w:rPr>
          <w:rFonts w:hint="eastAsia"/>
          <w:lang w:val="en-US" w:eastAsia="zh-CN"/>
        </w:rPr>
        <w:t>更多</w:t>
      </w:r>
      <w:r w:rsidRPr="00903874">
        <w:rPr>
          <w:lang w:val="en-US" w:eastAsia="zh-CN"/>
        </w:rPr>
        <w:t>RNSS</w:t>
      </w:r>
      <w:r>
        <w:rPr>
          <w:rFonts w:hint="eastAsia"/>
          <w:lang w:val="en-US" w:eastAsia="zh-CN"/>
        </w:rPr>
        <w:t>信号进一步的细节在</w:t>
      </w:r>
      <w:r w:rsidRPr="00903874">
        <w:rPr>
          <w:lang w:val="en-US" w:eastAsia="zh-CN"/>
        </w:rPr>
        <w:t>ITU</w:t>
      </w:r>
      <w:r>
        <w:rPr>
          <w:rFonts w:hint="eastAsia"/>
          <w:lang w:val="en-US" w:eastAsia="zh-CN"/>
        </w:rPr>
        <w:t>-</w:t>
      </w:r>
      <w:r w:rsidRPr="00903874">
        <w:rPr>
          <w:lang w:val="en-US" w:eastAsia="zh-CN"/>
        </w:rPr>
        <w:t>R M.1787</w:t>
      </w:r>
      <w:r>
        <w:rPr>
          <w:rFonts w:hint="eastAsia"/>
          <w:lang w:val="en-US" w:eastAsia="zh-CN"/>
        </w:rPr>
        <w:t>建议书附件</w:t>
      </w:r>
      <w:r w:rsidRPr="00903874">
        <w:rPr>
          <w:lang w:val="en-US" w:eastAsia="zh-CN"/>
        </w:rPr>
        <w:t>4</w:t>
      </w:r>
      <w:r>
        <w:rPr>
          <w:rFonts w:hint="eastAsia"/>
          <w:lang w:val="en-US" w:eastAsia="zh-CN"/>
        </w:rPr>
        <w:t>（</w:t>
      </w:r>
      <w:r w:rsidRPr="00903874">
        <w:rPr>
          <w:lang w:val="en-US" w:eastAsia="zh-CN"/>
        </w:rPr>
        <w:t>QZSS</w:t>
      </w:r>
      <w:r>
        <w:rPr>
          <w:rFonts w:hint="eastAsia"/>
          <w:lang w:val="en-US" w:eastAsia="zh-CN"/>
        </w:rPr>
        <w:t>）中。</w:t>
      </w:r>
    </w:p>
  </w:footnote>
  <w:footnote w:id="7">
    <w:p w:rsidR="008A3CAB" w:rsidRDefault="008A3CAB" w:rsidP="00244D5C">
      <w:pPr>
        <w:pStyle w:val="FootnoteText"/>
      </w:pPr>
      <w:r>
        <w:footnoteRef/>
      </w:r>
      <w:r w:rsidRPr="008036C4">
        <w:rPr>
          <w:lang w:eastAsia="zh-CN"/>
        </w:rPr>
        <w:tab/>
        <w:t>RTCA</w:t>
      </w:r>
      <w:r>
        <w:rPr>
          <w:rFonts w:hint="eastAsia"/>
          <w:lang w:eastAsia="zh-CN"/>
        </w:rPr>
        <w:t>，</w:t>
      </w:r>
      <w:r>
        <w:rPr>
          <w:rFonts w:hint="eastAsia"/>
          <w:lang w:val="en-US" w:eastAsia="zh-CN"/>
        </w:rPr>
        <w:t>总部位于美国</w:t>
      </w:r>
      <w:r w:rsidRPr="008036C4">
        <w:rPr>
          <w:rFonts w:hint="eastAsia"/>
          <w:lang w:eastAsia="zh-CN"/>
        </w:rPr>
        <w:t>，</w:t>
      </w:r>
      <w:r>
        <w:rPr>
          <w:rFonts w:hint="eastAsia"/>
          <w:lang w:val="en-US" w:eastAsia="zh-CN"/>
        </w:rPr>
        <w:t>及在欧洲的</w:t>
      </w:r>
      <w:r w:rsidRPr="008036C4">
        <w:rPr>
          <w:lang w:eastAsia="zh-CN"/>
        </w:rPr>
        <w:t>EUROCAE</w:t>
      </w:r>
      <w:r>
        <w:rPr>
          <w:rFonts w:hint="eastAsia"/>
          <w:lang w:val="en-US" w:eastAsia="zh-CN"/>
        </w:rPr>
        <w:t>。</w:t>
      </w:r>
    </w:p>
  </w:footnote>
  <w:footnote w:id="8">
    <w:p w:rsidR="008A3CAB" w:rsidRDefault="008A3CAB" w:rsidP="00244D5C">
      <w:pPr>
        <w:pStyle w:val="FootnoteText"/>
      </w:pPr>
      <w:r>
        <w:footnoteRef/>
      </w:r>
      <w:r w:rsidRPr="008036C4">
        <w:rPr>
          <w:lang w:eastAsia="zh-CN"/>
        </w:rPr>
        <w:tab/>
        <w:t>RTCA SC-159</w:t>
      </w:r>
      <w:r>
        <w:rPr>
          <w:rFonts w:hint="eastAsia"/>
          <w:lang w:eastAsia="zh-CN"/>
        </w:rPr>
        <w:t>，“</w:t>
      </w:r>
      <w:r>
        <w:rPr>
          <w:rFonts w:hint="eastAsia"/>
          <w:lang w:val="en-US" w:eastAsia="zh-CN"/>
        </w:rPr>
        <w:t>对与</w:t>
      </w:r>
      <w:r w:rsidRPr="008036C4">
        <w:rPr>
          <w:lang w:eastAsia="zh-CN"/>
        </w:rPr>
        <w:t>GNSS L5/E5A</w:t>
      </w:r>
      <w:r>
        <w:rPr>
          <w:rFonts w:hint="eastAsia"/>
          <w:lang w:val="en-US" w:eastAsia="zh-CN"/>
        </w:rPr>
        <w:t>频段相关的射频干扰的评估</w:t>
      </w:r>
      <w:r w:rsidRPr="00680F15">
        <w:rPr>
          <w:rFonts w:asciiTheme="minorEastAsia" w:hAnsiTheme="minorEastAsia"/>
          <w:lang w:eastAsia="zh-CN"/>
        </w:rPr>
        <w:t>”</w:t>
      </w:r>
      <w:r>
        <w:rPr>
          <w:rFonts w:hint="eastAsia"/>
          <w:lang w:eastAsia="zh-CN"/>
        </w:rPr>
        <w:t>，</w:t>
      </w:r>
      <w:r w:rsidRPr="008036C4">
        <w:rPr>
          <w:lang w:eastAsia="zh-CN"/>
        </w:rPr>
        <w:t>RTCA</w:t>
      </w:r>
      <w:r>
        <w:rPr>
          <w:rFonts w:hint="eastAsia"/>
          <w:lang w:val="en-US" w:eastAsia="zh-CN"/>
        </w:rPr>
        <w:t>文件编号</w:t>
      </w:r>
      <w:r w:rsidRPr="008036C4">
        <w:rPr>
          <w:lang w:eastAsia="zh-CN"/>
        </w:rPr>
        <w:t>No.RTCA/DO-292</w:t>
      </w:r>
      <w:r>
        <w:rPr>
          <w:rFonts w:hint="eastAsia"/>
          <w:lang w:eastAsia="zh-CN"/>
        </w:rPr>
        <w:t>，</w:t>
      </w:r>
      <w:r>
        <w:rPr>
          <w:rFonts w:hint="eastAsia"/>
          <w:lang w:val="en-US" w:eastAsia="zh-CN"/>
        </w:rPr>
        <w:t>华盛顿特区</w:t>
      </w:r>
      <w:r w:rsidRPr="008036C4">
        <w:rPr>
          <w:lang w:eastAsia="zh-CN"/>
        </w:rPr>
        <w:t>2004</w:t>
      </w:r>
      <w:r>
        <w:rPr>
          <w:rFonts w:hint="eastAsia"/>
          <w:lang w:val="en-US" w:eastAsia="zh-CN"/>
        </w:rPr>
        <w:t>年</w:t>
      </w:r>
      <w:r w:rsidRPr="008036C4">
        <w:rPr>
          <w:lang w:eastAsia="zh-CN"/>
        </w:rPr>
        <w:t>7</w:t>
      </w:r>
      <w:r>
        <w:rPr>
          <w:rFonts w:hint="eastAsia"/>
          <w:lang w:val="en-US" w:eastAsia="zh-CN"/>
        </w:rPr>
        <w:t>月</w:t>
      </w:r>
      <w:r w:rsidRPr="008036C4">
        <w:rPr>
          <w:lang w:eastAsia="zh-CN"/>
        </w:rPr>
        <w:t>29</w:t>
      </w:r>
      <w:r>
        <w:rPr>
          <w:rFonts w:hint="eastAsia"/>
          <w:lang w:val="en-US" w:eastAsia="zh-CN"/>
        </w:rPr>
        <w:t>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AB" w:rsidRDefault="008A3CAB" w:rsidP="00E907B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AB" w:rsidRDefault="008A3CAB" w:rsidP="00E907B9">
    <w:pPr>
      <w:pStyle w:val="Header"/>
      <w:jc w:val="left"/>
      <w:rPr>
        <w:lang w:val="en-US" w:eastAsia="zh-CN"/>
      </w:rPr>
    </w:pPr>
    <w:r>
      <w:rPr>
        <w:noProof/>
        <w:lang w:val="en-US" w:eastAsia="zh-CN"/>
      </w:rPr>
      <w:drawing>
        <wp:anchor distT="0" distB="0" distL="114300" distR="114300" simplePos="0" relativeHeight="251660288" behindDoc="1" locked="0" layoutInCell="1" allowOverlap="0" wp14:anchorId="3C73FAA3" wp14:editId="48631EAC">
          <wp:simplePos x="0" y="0"/>
          <wp:positionH relativeFrom="column">
            <wp:posOffset>-748665</wp:posOffset>
          </wp:positionH>
          <wp:positionV relativeFrom="paragraph">
            <wp:posOffset>-471170</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AB" w:rsidRPr="00FC42AF" w:rsidRDefault="008A3CAB" w:rsidP="00244D5C">
    <w:pPr>
      <w:pStyle w:val="Header"/>
      <w:jc w:val="left"/>
      <w:rPr>
        <w:lang w:eastAsia="zh-CN"/>
      </w:rPr>
    </w:pPr>
    <w:r w:rsidRPr="0046371E">
      <w:rPr>
        <w:rStyle w:val="PageNumber"/>
        <w:b/>
        <w:bCs/>
        <w:szCs w:val="24"/>
      </w:rPr>
      <w:fldChar w:fldCharType="begin"/>
    </w:r>
    <w:r w:rsidRPr="0046371E">
      <w:rPr>
        <w:rStyle w:val="PageNumber"/>
        <w:b/>
        <w:bCs/>
        <w:szCs w:val="24"/>
      </w:rPr>
      <w:instrText xml:space="preserve"> PAGE </w:instrText>
    </w:r>
    <w:r w:rsidRPr="0046371E">
      <w:rPr>
        <w:rStyle w:val="PageNumber"/>
        <w:b/>
        <w:bCs/>
        <w:szCs w:val="24"/>
      </w:rPr>
      <w:fldChar w:fldCharType="separate"/>
    </w:r>
    <w:r w:rsidR="0053466D">
      <w:rPr>
        <w:rStyle w:val="PageNumber"/>
        <w:b/>
        <w:bCs/>
        <w:noProof/>
        <w:szCs w:val="24"/>
      </w:rPr>
      <w:t>ii</w:t>
    </w:r>
    <w:r w:rsidRPr="0046371E">
      <w:rPr>
        <w:rStyle w:val="PageNumber"/>
        <w:b/>
        <w:bCs/>
        <w:szCs w:val="24"/>
      </w:rPr>
      <w:fldChar w:fldCharType="end"/>
    </w:r>
    <w:r w:rsidRPr="00FC42AF">
      <w:tab/>
    </w:r>
    <w:r w:rsidRPr="0046371E">
      <w:rPr>
        <w:b/>
        <w:bCs/>
        <w:szCs w:val="24"/>
        <w:lang w:eastAsia="zh-CN"/>
      </w:rPr>
      <w:t>ITU-R  M.</w:t>
    </w:r>
    <w:r>
      <w:rPr>
        <w:rFonts w:hint="eastAsia"/>
        <w:b/>
        <w:bCs/>
        <w:szCs w:val="24"/>
        <w:lang w:eastAsia="zh-CN"/>
      </w:rPr>
      <w:t>1902</w:t>
    </w:r>
    <w:r w:rsidRPr="0046371E">
      <w:rPr>
        <w:b/>
        <w:bCs/>
        <w:szCs w:val="24"/>
        <w:lang w:eastAsia="zh-CN"/>
      </w:rPr>
      <w:t xml:space="preserve"> </w:t>
    </w:r>
    <w:r w:rsidRPr="0046371E">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AB" w:rsidRDefault="008A3CAB">
    <w:pPr>
      <w:pStyle w:val="Header"/>
    </w:pPr>
    <w:r>
      <w:tab/>
    </w:r>
    <w:r w:rsidRPr="00CA0271">
      <w:rPr>
        <w:b/>
        <w:bCs/>
        <w:lang w:eastAsia="zh-CN"/>
      </w:rPr>
      <w:t>ITU-R M.1850</w:t>
    </w:r>
    <w:r w:rsidRPr="00CA027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AB" w:rsidRPr="00FC42AF" w:rsidRDefault="008A3CAB" w:rsidP="008A3CAB">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53466D">
      <w:rPr>
        <w:rStyle w:val="PageNumber"/>
        <w:b/>
        <w:bCs/>
        <w:noProof/>
      </w:rPr>
      <w:t>6</w:t>
    </w:r>
    <w:r w:rsidRPr="00FC42AF">
      <w:rPr>
        <w:rStyle w:val="PageNumber"/>
        <w:b/>
        <w:bCs/>
      </w:rPr>
      <w:fldChar w:fldCharType="end"/>
    </w:r>
    <w:r w:rsidRPr="00FC42AF">
      <w:tab/>
    </w:r>
    <w:r w:rsidRPr="008A3CAB">
      <w:rPr>
        <w:b/>
        <w:bCs/>
        <w:lang w:eastAsia="zh-CN"/>
      </w:rPr>
      <w:t>ITU-R  M.1902</w:t>
    </w:r>
    <w:r w:rsidRPr="008A3CAB">
      <w:rPr>
        <w:rFonts w:hint="eastAsia"/>
        <w:b/>
        <w:bCs/>
        <w:lang w:eastAsia="zh-CN"/>
      </w:rPr>
      <w:t xml:space="preserve"> </w:t>
    </w:r>
    <w:r w:rsidRPr="008A3CAB">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AB" w:rsidRDefault="008A3CAB" w:rsidP="008A3CAB">
    <w:pPr>
      <w:pStyle w:val="Header"/>
    </w:pPr>
    <w:r>
      <w:tab/>
    </w:r>
    <w:r w:rsidRPr="008A3CAB">
      <w:rPr>
        <w:b/>
        <w:bCs/>
        <w:lang w:eastAsia="zh-CN"/>
      </w:rPr>
      <w:t>ITU-R  M.1902</w:t>
    </w:r>
    <w:r w:rsidRPr="008A3CAB">
      <w:rPr>
        <w:rFonts w:hint="eastAsia"/>
        <w:b/>
        <w:bCs/>
        <w:lang w:eastAsia="zh-CN"/>
      </w:rPr>
      <w:t xml:space="preserve"> </w:t>
    </w:r>
    <w:r w:rsidRPr="008A3CAB">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3466D">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AB" w:rsidRDefault="008A3CAB" w:rsidP="008A3CAB">
    <w:pPr>
      <w:pStyle w:val="Header"/>
      <w:tabs>
        <w:tab w:val="clear" w:pos="4848"/>
        <w:tab w:val="center" w:pos="6804"/>
      </w:tabs>
      <w:jc w:val="left"/>
      <w:rPr>
        <w:lang w:val="en-US"/>
      </w:rPr>
    </w:pPr>
    <w:r w:rsidRPr="0046371E">
      <w:rPr>
        <w:rStyle w:val="PageNumber"/>
        <w:b/>
        <w:bCs/>
        <w:szCs w:val="24"/>
      </w:rPr>
      <w:fldChar w:fldCharType="begin"/>
    </w:r>
    <w:r w:rsidRPr="0046371E">
      <w:rPr>
        <w:rStyle w:val="PageNumber"/>
        <w:b/>
        <w:bCs/>
        <w:szCs w:val="24"/>
        <w:lang w:val="en-US"/>
      </w:rPr>
      <w:instrText xml:space="preserve"> PAGE </w:instrText>
    </w:r>
    <w:r w:rsidRPr="0046371E">
      <w:rPr>
        <w:rStyle w:val="PageNumber"/>
        <w:b/>
        <w:bCs/>
        <w:szCs w:val="24"/>
      </w:rPr>
      <w:fldChar w:fldCharType="separate"/>
    </w:r>
    <w:r w:rsidR="0053466D">
      <w:rPr>
        <w:rStyle w:val="PageNumber"/>
        <w:b/>
        <w:bCs/>
        <w:noProof/>
        <w:szCs w:val="24"/>
        <w:lang w:val="en-US"/>
      </w:rPr>
      <w:t>8</w:t>
    </w:r>
    <w:r w:rsidRPr="0046371E">
      <w:rPr>
        <w:rStyle w:val="PageNumber"/>
        <w:b/>
        <w:bCs/>
        <w:szCs w:val="24"/>
      </w:rPr>
      <w:fldChar w:fldCharType="end"/>
    </w:r>
    <w:r>
      <w:rPr>
        <w:lang w:val="en-US"/>
      </w:rPr>
      <w:tab/>
    </w:r>
    <w:r w:rsidRPr="0046371E">
      <w:rPr>
        <w:b/>
        <w:bCs/>
        <w:szCs w:val="24"/>
      </w:rPr>
      <w:t>ITU-R  M.</w:t>
    </w:r>
    <w:r>
      <w:rPr>
        <w:rFonts w:hint="eastAsia"/>
        <w:b/>
        <w:bCs/>
        <w:szCs w:val="24"/>
        <w:lang w:eastAsia="zh-CN"/>
      </w:rPr>
      <w:t>1902</w:t>
    </w:r>
    <w:r w:rsidRPr="0046371E">
      <w:rPr>
        <w:rFonts w:hint="eastAsia"/>
        <w:b/>
        <w:bCs/>
        <w:szCs w:val="24"/>
        <w:lang w:eastAsia="zh-CN"/>
      </w:rPr>
      <w:t xml:space="preserve"> </w:t>
    </w:r>
    <w:r w:rsidRPr="0046371E">
      <w:rPr>
        <w:rFonts w:hint="eastAsia"/>
        <w:b/>
        <w:bCs/>
        <w:szCs w:val="24"/>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AB" w:rsidRDefault="008A3CAB" w:rsidP="008A3CAB">
    <w:pPr>
      <w:pStyle w:val="Header"/>
      <w:tabs>
        <w:tab w:val="clear" w:pos="4848"/>
        <w:tab w:val="clear" w:pos="9696"/>
        <w:tab w:val="center" w:pos="6946"/>
        <w:tab w:val="right" w:pos="14034"/>
      </w:tabs>
    </w:pPr>
    <w:r>
      <w:tab/>
    </w:r>
    <w:r w:rsidRPr="0046371E">
      <w:rPr>
        <w:b/>
        <w:bCs/>
        <w:szCs w:val="24"/>
      </w:rPr>
      <w:t>ITU-R  M.</w:t>
    </w:r>
    <w:r>
      <w:rPr>
        <w:rFonts w:hint="eastAsia"/>
        <w:b/>
        <w:bCs/>
        <w:szCs w:val="24"/>
        <w:lang w:eastAsia="zh-CN"/>
      </w:rPr>
      <w:t>1902</w:t>
    </w:r>
    <w:r w:rsidRPr="0046371E">
      <w:rPr>
        <w:rFonts w:hint="eastAsia"/>
        <w:b/>
        <w:bCs/>
        <w:szCs w:val="24"/>
        <w:lang w:eastAsia="zh-CN"/>
      </w:rPr>
      <w:t xml:space="preserve"> </w:t>
    </w:r>
    <w:r w:rsidRPr="0046371E">
      <w:rPr>
        <w:rFonts w:hint="eastAsia"/>
        <w:b/>
        <w:bCs/>
        <w:szCs w:val="24"/>
      </w:rPr>
      <w:t>建议书</w:t>
    </w:r>
    <w:r>
      <w:tab/>
    </w:r>
    <w:r w:rsidRPr="0046371E">
      <w:rPr>
        <w:rStyle w:val="PageNumber"/>
        <w:b/>
        <w:bCs/>
        <w:szCs w:val="24"/>
      </w:rPr>
      <w:fldChar w:fldCharType="begin"/>
    </w:r>
    <w:r w:rsidRPr="0046371E">
      <w:rPr>
        <w:rStyle w:val="PageNumber"/>
        <w:b/>
        <w:bCs/>
        <w:szCs w:val="24"/>
      </w:rPr>
      <w:instrText xml:space="preserve"> PAGE </w:instrText>
    </w:r>
    <w:r w:rsidRPr="0046371E">
      <w:rPr>
        <w:rStyle w:val="PageNumber"/>
        <w:b/>
        <w:bCs/>
        <w:szCs w:val="24"/>
      </w:rPr>
      <w:fldChar w:fldCharType="separate"/>
    </w:r>
    <w:r w:rsidR="0053466D">
      <w:rPr>
        <w:rStyle w:val="PageNumber"/>
        <w:b/>
        <w:bCs/>
        <w:noProof/>
        <w:szCs w:val="24"/>
      </w:rPr>
      <w:t>7</w:t>
    </w:r>
    <w:r w:rsidRPr="0046371E">
      <w:rPr>
        <w:rStyle w:val="PageNumber"/>
        <w:b/>
        <w:bCs/>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E037C2"/>
    <w:lvl w:ilvl="0">
      <w:start w:val="1"/>
      <w:numFmt w:val="decimal"/>
      <w:lvlText w:val="%1."/>
      <w:lvlJc w:val="left"/>
      <w:pPr>
        <w:tabs>
          <w:tab w:val="num" w:pos="1492"/>
        </w:tabs>
        <w:ind w:left="1492" w:hanging="360"/>
      </w:pPr>
    </w:lvl>
  </w:abstractNum>
  <w:abstractNum w:abstractNumId="1">
    <w:nsid w:val="FFFFFF7D"/>
    <w:multiLevelType w:val="singleLevel"/>
    <w:tmpl w:val="F64A355E"/>
    <w:lvl w:ilvl="0">
      <w:start w:val="1"/>
      <w:numFmt w:val="decimal"/>
      <w:lvlText w:val="%1."/>
      <w:lvlJc w:val="left"/>
      <w:pPr>
        <w:tabs>
          <w:tab w:val="num" w:pos="1209"/>
        </w:tabs>
        <w:ind w:left="1209" w:hanging="360"/>
      </w:pPr>
    </w:lvl>
  </w:abstractNum>
  <w:abstractNum w:abstractNumId="2">
    <w:nsid w:val="FFFFFF7E"/>
    <w:multiLevelType w:val="singleLevel"/>
    <w:tmpl w:val="F4088850"/>
    <w:lvl w:ilvl="0">
      <w:start w:val="1"/>
      <w:numFmt w:val="decimal"/>
      <w:lvlText w:val="%1."/>
      <w:lvlJc w:val="left"/>
      <w:pPr>
        <w:tabs>
          <w:tab w:val="num" w:pos="926"/>
        </w:tabs>
        <w:ind w:left="926" w:hanging="360"/>
      </w:pPr>
    </w:lvl>
  </w:abstractNum>
  <w:abstractNum w:abstractNumId="3">
    <w:nsid w:val="FFFFFF7F"/>
    <w:multiLevelType w:val="singleLevel"/>
    <w:tmpl w:val="73087A56"/>
    <w:lvl w:ilvl="0">
      <w:start w:val="1"/>
      <w:numFmt w:val="decimal"/>
      <w:lvlText w:val="%1."/>
      <w:lvlJc w:val="left"/>
      <w:pPr>
        <w:tabs>
          <w:tab w:val="num" w:pos="643"/>
        </w:tabs>
        <w:ind w:left="643" w:hanging="360"/>
      </w:pPr>
    </w:lvl>
  </w:abstractNum>
  <w:abstractNum w:abstractNumId="4">
    <w:nsid w:val="FFFFFF80"/>
    <w:multiLevelType w:val="singleLevel"/>
    <w:tmpl w:val="999091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3EAEB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FEE45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1C87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CFC5C12"/>
    <w:lvl w:ilvl="0">
      <w:start w:val="1"/>
      <w:numFmt w:val="decimal"/>
      <w:lvlText w:val="%1."/>
      <w:lvlJc w:val="left"/>
      <w:pPr>
        <w:tabs>
          <w:tab w:val="num" w:pos="360"/>
        </w:tabs>
        <w:ind w:left="360" w:hanging="360"/>
      </w:pPr>
    </w:lvl>
  </w:abstractNum>
  <w:abstractNum w:abstractNumId="9">
    <w:nsid w:val="FFFFFF89"/>
    <w:multiLevelType w:val="singleLevel"/>
    <w:tmpl w:val="E8B024BE"/>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2">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4">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9">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14"/>
  </w:num>
  <w:num w:numId="2">
    <w:abstractNumId w:val="11"/>
  </w:num>
  <w:num w:numId="3">
    <w:abstractNumId w:val="12"/>
  </w:num>
  <w:num w:numId="4">
    <w:abstractNumId w:val="19"/>
  </w:num>
  <w:num w:numId="5">
    <w:abstractNumId w:val="17"/>
  </w:num>
  <w:num w:numId="6">
    <w:abstractNumId w:val="18"/>
  </w:num>
  <w:num w:numId="7">
    <w:abstractNumId w:val="13"/>
  </w:num>
  <w:num w:numId="8">
    <w:abstractNumId w:val="16"/>
  </w:num>
  <w:num w:numId="9">
    <w:abstractNumId w:val="20"/>
  </w:num>
  <w:num w:numId="10">
    <w:abstractNumId w:val="15"/>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890"/>
    <w:rsid w:val="00003767"/>
    <w:rsid w:val="00003BC3"/>
    <w:rsid w:val="00003C19"/>
    <w:rsid w:val="00003D8E"/>
    <w:rsid w:val="00004977"/>
    <w:rsid w:val="00005B7C"/>
    <w:rsid w:val="00006E2D"/>
    <w:rsid w:val="000077AF"/>
    <w:rsid w:val="000112B6"/>
    <w:rsid w:val="00011A53"/>
    <w:rsid w:val="00015DA8"/>
    <w:rsid w:val="0001613B"/>
    <w:rsid w:val="000164FE"/>
    <w:rsid w:val="0001673E"/>
    <w:rsid w:val="00016794"/>
    <w:rsid w:val="00021910"/>
    <w:rsid w:val="0002315F"/>
    <w:rsid w:val="000242CA"/>
    <w:rsid w:val="00024952"/>
    <w:rsid w:val="000269DA"/>
    <w:rsid w:val="00026EB4"/>
    <w:rsid w:val="00030893"/>
    <w:rsid w:val="00032948"/>
    <w:rsid w:val="00033202"/>
    <w:rsid w:val="00036774"/>
    <w:rsid w:val="0003772E"/>
    <w:rsid w:val="00041B45"/>
    <w:rsid w:val="00044D5A"/>
    <w:rsid w:val="0005034B"/>
    <w:rsid w:val="00053B75"/>
    <w:rsid w:val="00053C02"/>
    <w:rsid w:val="000551C4"/>
    <w:rsid w:val="000551D4"/>
    <w:rsid w:val="00055301"/>
    <w:rsid w:val="000558E4"/>
    <w:rsid w:val="00056735"/>
    <w:rsid w:val="00057EC0"/>
    <w:rsid w:val="00061796"/>
    <w:rsid w:val="00062A12"/>
    <w:rsid w:val="0006311A"/>
    <w:rsid w:val="0006334F"/>
    <w:rsid w:val="00065242"/>
    <w:rsid w:val="00067915"/>
    <w:rsid w:val="000709FB"/>
    <w:rsid w:val="00072C47"/>
    <w:rsid w:val="00072E6F"/>
    <w:rsid w:val="000734BD"/>
    <w:rsid w:val="00073D03"/>
    <w:rsid w:val="000772A9"/>
    <w:rsid w:val="00077B3B"/>
    <w:rsid w:val="00077F0B"/>
    <w:rsid w:val="000800A8"/>
    <w:rsid w:val="000820EF"/>
    <w:rsid w:val="00082752"/>
    <w:rsid w:val="00083B4E"/>
    <w:rsid w:val="00085C15"/>
    <w:rsid w:val="00085CB5"/>
    <w:rsid w:val="00090A33"/>
    <w:rsid w:val="0009495E"/>
    <w:rsid w:val="00096F31"/>
    <w:rsid w:val="000A03E9"/>
    <w:rsid w:val="000A2747"/>
    <w:rsid w:val="000A3F39"/>
    <w:rsid w:val="000A5826"/>
    <w:rsid w:val="000A5AC8"/>
    <w:rsid w:val="000A5DFF"/>
    <w:rsid w:val="000B0A24"/>
    <w:rsid w:val="000B0EDC"/>
    <w:rsid w:val="000B20DD"/>
    <w:rsid w:val="000B277D"/>
    <w:rsid w:val="000B2927"/>
    <w:rsid w:val="000B2AC3"/>
    <w:rsid w:val="000B468E"/>
    <w:rsid w:val="000B4D75"/>
    <w:rsid w:val="000B5D13"/>
    <w:rsid w:val="000C0A64"/>
    <w:rsid w:val="000C0A89"/>
    <w:rsid w:val="000C1E38"/>
    <w:rsid w:val="000C4219"/>
    <w:rsid w:val="000C5604"/>
    <w:rsid w:val="000C5730"/>
    <w:rsid w:val="000C7513"/>
    <w:rsid w:val="000C7B7F"/>
    <w:rsid w:val="000C7F0C"/>
    <w:rsid w:val="000D0770"/>
    <w:rsid w:val="000D2AA7"/>
    <w:rsid w:val="000D2F3A"/>
    <w:rsid w:val="000D3095"/>
    <w:rsid w:val="000D314E"/>
    <w:rsid w:val="000D31B2"/>
    <w:rsid w:val="000D3336"/>
    <w:rsid w:val="000D35A8"/>
    <w:rsid w:val="000D3FD4"/>
    <w:rsid w:val="000D4ACE"/>
    <w:rsid w:val="000D5104"/>
    <w:rsid w:val="000D7380"/>
    <w:rsid w:val="000E073B"/>
    <w:rsid w:val="000E20D0"/>
    <w:rsid w:val="000E2170"/>
    <w:rsid w:val="000E4A88"/>
    <w:rsid w:val="000E75A7"/>
    <w:rsid w:val="000E76AA"/>
    <w:rsid w:val="000E79C9"/>
    <w:rsid w:val="000F100B"/>
    <w:rsid w:val="000F28BA"/>
    <w:rsid w:val="000F3BF4"/>
    <w:rsid w:val="000F4223"/>
    <w:rsid w:val="000F4AFE"/>
    <w:rsid w:val="001016A9"/>
    <w:rsid w:val="0010219D"/>
    <w:rsid w:val="00103A8E"/>
    <w:rsid w:val="00104389"/>
    <w:rsid w:val="00105C06"/>
    <w:rsid w:val="0010639F"/>
    <w:rsid w:val="00106933"/>
    <w:rsid w:val="00111697"/>
    <w:rsid w:val="00112405"/>
    <w:rsid w:val="00112AA0"/>
    <w:rsid w:val="001131CD"/>
    <w:rsid w:val="0011339D"/>
    <w:rsid w:val="00114069"/>
    <w:rsid w:val="001142F0"/>
    <w:rsid w:val="00116483"/>
    <w:rsid w:val="001177B3"/>
    <w:rsid w:val="00122F4D"/>
    <w:rsid w:val="00123131"/>
    <w:rsid w:val="001237FB"/>
    <w:rsid w:val="00123BA6"/>
    <w:rsid w:val="00123F64"/>
    <w:rsid w:val="00125EF2"/>
    <w:rsid w:val="00126784"/>
    <w:rsid w:val="00127939"/>
    <w:rsid w:val="001307AF"/>
    <w:rsid w:val="0013239C"/>
    <w:rsid w:val="00135638"/>
    <w:rsid w:val="001358FE"/>
    <w:rsid w:val="00136769"/>
    <w:rsid w:val="001378BB"/>
    <w:rsid w:val="00140295"/>
    <w:rsid w:val="00140AF6"/>
    <w:rsid w:val="001413B2"/>
    <w:rsid w:val="0014393B"/>
    <w:rsid w:val="001440CA"/>
    <w:rsid w:val="00145863"/>
    <w:rsid w:val="001463C7"/>
    <w:rsid w:val="0014677E"/>
    <w:rsid w:val="001476DA"/>
    <w:rsid w:val="00150430"/>
    <w:rsid w:val="00150E57"/>
    <w:rsid w:val="001514C3"/>
    <w:rsid w:val="00151DFE"/>
    <w:rsid w:val="00153721"/>
    <w:rsid w:val="00154B9D"/>
    <w:rsid w:val="00157AA0"/>
    <w:rsid w:val="00157D1A"/>
    <w:rsid w:val="00161F80"/>
    <w:rsid w:val="001625E6"/>
    <w:rsid w:val="0016397C"/>
    <w:rsid w:val="00164B2E"/>
    <w:rsid w:val="00166655"/>
    <w:rsid w:val="00166A2C"/>
    <w:rsid w:val="00170BDE"/>
    <w:rsid w:val="00170C91"/>
    <w:rsid w:val="00170FD1"/>
    <w:rsid w:val="001766A9"/>
    <w:rsid w:val="00176DE8"/>
    <w:rsid w:val="001772C5"/>
    <w:rsid w:val="001773AB"/>
    <w:rsid w:val="00180196"/>
    <w:rsid w:val="00180288"/>
    <w:rsid w:val="00180E08"/>
    <w:rsid w:val="00181367"/>
    <w:rsid w:val="00181374"/>
    <w:rsid w:val="0018137C"/>
    <w:rsid w:val="00181A63"/>
    <w:rsid w:val="0018434B"/>
    <w:rsid w:val="00187CDA"/>
    <w:rsid w:val="00190437"/>
    <w:rsid w:val="00190758"/>
    <w:rsid w:val="00190858"/>
    <w:rsid w:val="00190A3C"/>
    <w:rsid w:val="00191954"/>
    <w:rsid w:val="00191F5E"/>
    <w:rsid w:val="001960C1"/>
    <w:rsid w:val="001A075E"/>
    <w:rsid w:val="001A0F60"/>
    <w:rsid w:val="001A33CD"/>
    <w:rsid w:val="001A3BDC"/>
    <w:rsid w:val="001B0997"/>
    <w:rsid w:val="001B0A41"/>
    <w:rsid w:val="001B13C3"/>
    <w:rsid w:val="001B17C9"/>
    <w:rsid w:val="001B17D4"/>
    <w:rsid w:val="001B1C08"/>
    <w:rsid w:val="001B2697"/>
    <w:rsid w:val="001B48EE"/>
    <w:rsid w:val="001B55BE"/>
    <w:rsid w:val="001B5C47"/>
    <w:rsid w:val="001B6B68"/>
    <w:rsid w:val="001B7CF5"/>
    <w:rsid w:val="001C0B22"/>
    <w:rsid w:val="001C2043"/>
    <w:rsid w:val="001C2187"/>
    <w:rsid w:val="001C2C58"/>
    <w:rsid w:val="001C3F03"/>
    <w:rsid w:val="001C4D0E"/>
    <w:rsid w:val="001C5D0F"/>
    <w:rsid w:val="001C7075"/>
    <w:rsid w:val="001D11C3"/>
    <w:rsid w:val="001D16F7"/>
    <w:rsid w:val="001D1EAA"/>
    <w:rsid w:val="001D1EF2"/>
    <w:rsid w:val="001D29DC"/>
    <w:rsid w:val="001D2EB9"/>
    <w:rsid w:val="001D2EF0"/>
    <w:rsid w:val="001D3454"/>
    <w:rsid w:val="001D3D2F"/>
    <w:rsid w:val="001D3D9E"/>
    <w:rsid w:val="001D3EBF"/>
    <w:rsid w:val="001D3F23"/>
    <w:rsid w:val="001D44D5"/>
    <w:rsid w:val="001D45C4"/>
    <w:rsid w:val="001D4F3A"/>
    <w:rsid w:val="001D53B7"/>
    <w:rsid w:val="001D5649"/>
    <w:rsid w:val="001D734B"/>
    <w:rsid w:val="001D7C6E"/>
    <w:rsid w:val="001D7E2A"/>
    <w:rsid w:val="001E0F56"/>
    <w:rsid w:val="001E3D37"/>
    <w:rsid w:val="001E4686"/>
    <w:rsid w:val="001E4B80"/>
    <w:rsid w:val="001F074D"/>
    <w:rsid w:val="001F0FD9"/>
    <w:rsid w:val="001F398D"/>
    <w:rsid w:val="001F69F1"/>
    <w:rsid w:val="001F6F16"/>
    <w:rsid w:val="00200921"/>
    <w:rsid w:val="00201984"/>
    <w:rsid w:val="00202806"/>
    <w:rsid w:val="00203234"/>
    <w:rsid w:val="002043EA"/>
    <w:rsid w:val="00205251"/>
    <w:rsid w:val="00205F9C"/>
    <w:rsid w:val="002101E8"/>
    <w:rsid w:val="00210AF4"/>
    <w:rsid w:val="00210F96"/>
    <w:rsid w:val="002112FA"/>
    <w:rsid w:val="002121FE"/>
    <w:rsid w:val="002122E9"/>
    <w:rsid w:val="00213F29"/>
    <w:rsid w:val="00217807"/>
    <w:rsid w:val="002207A3"/>
    <w:rsid w:val="00221156"/>
    <w:rsid w:val="002230E8"/>
    <w:rsid w:val="00225007"/>
    <w:rsid w:val="002254C7"/>
    <w:rsid w:val="00225CC4"/>
    <w:rsid w:val="00226B27"/>
    <w:rsid w:val="00226FB9"/>
    <w:rsid w:val="00227C54"/>
    <w:rsid w:val="00230892"/>
    <w:rsid w:val="00231879"/>
    <w:rsid w:val="00231BC6"/>
    <w:rsid w:val="002330FB"/>
    <w:rsid w:val="00233399"/>
    <w:rsid w:val="00233F2D"/>
    <w:rsid w:val="00235BBE"/>
    <w:rsid w:val="00236CD3"/>
    <w:rsid w:val="00237FD3"/>
    <w:rsid w:val="0024162D"/>
    <w:rsid w:val="00241C60"/>
    <w:rsid w:val="002423A7"/>
    <w:rsid w:val="00243981"/>
    <w:rsid w:val="00244626"/>
    <w:rsid w:val="00244D5C"/>
    <w:rsid w:val="00247A3D"/>
    <w:rsid w:val="0025054C"/>
    <w:rsid w:val="00250B37"/>
    <w:rsid w:val="002521DA"/>
    <w:rsid w:val="00252288"/>
    <w:rsid w:val="002529BD"/>
    <w:rsid w:val="002530F8"/>
    <w:rsid w:val="00253897"/>
    <w:rsid w:val="002579A0"/>
    <w:rsid w:val="002605F6"/>
    <w:rsid w:val="00261FFF"/>
    <w:rsid w:val="00263474"/>
    <w:rsid w:val="00263ABC"/>
    <w:rsid w:val="00266C29"/>
    <w:rsid w:val="00270A1A"/>
    <w:rsid w:val="00270A1F"/>
    <w:rsid w:val="00270A75"/>
    <w:rsid w:val="00272917"/>
    <w:rsid w:val="00273030"/>
    <w:rsid w:val="00273D36"/>
    <w:rsid w:val="00274983"/>
    <w:rsid w:val="00274E7C"/>
    <w:rsid w:val="00276296"/>
    <w:rsid w:val="002805A2"/>
    <w:rsid w:val="00280FDA"/>
    <w:rsid w:val="0028184A"/>
    <w:rsid w:val="00282F49"/>
    <w:rsid w:val="002832F5"/>
    <w:rsid w:val="00284040"/>
    <w:rsid w:val="00285B4C"/>
    <w:rsid w:val="00285BAF"/>
    <w:rsid w:val="00285DAA"/>
    <w:rsid w:val="00287C94"/>
    <w:rsid w:val="002909D0"/>
    <w:rsid w:val="0029558B"/>
    <w:rsid w:val="00295640"/>
    <w:rsid w:val="00295EC8"/>
    <w:rsid w:val="002A01A3"/>
    <w:rsid w:val="002A08F5"/>
    <w:rsid w:val="002A0A8F"/>
    <w:rsid w:val="002A0B8A"/>
    <w:rsid w:val="002A24D4"/>
    <w:rsid w:val="002A3DAB"/>
    <w:rsid w:val="002A465C"/>
    <w:rsid w:val="002A48F9"/>
    <w:rsid w:val="002A59A8"/>
    <w:rsid w:val="002A757A"/>
    <w:rsid w:val="002B131F"/>
    <w:rsid w:val="002B163E"/>
    <w:rsid w:val="002B2D52"/>
    <w:rsid w:val="002B730E"/>
    <w:rsid w:val="002C24AB"/>
    <w:rsid w:val="002C25F1"/>
    <w:rsid w:val="002C290E"/>
    <w:rsid w:val="002C3CB6"/>
    <w:rsid w:val="002C4900"/>
    <w:rsid w:val="002C4DB8"/>
    <w:rsid w:val="002C56F8"/>
    <w:rsid w:val="002C5B69"/>
    <w:rsid w:val="002C7A1D"/>
    <w:rsid w:val="002D0567"/>
    <w:rsid w:val="002D0EEF"/>
    <w:rsid w:val="002D1DD4"/>
    <w:rsid w:val="002D24A9"/>
    <w:rsid w:val="002D2548"/>
    <w:rsid w:val="002D4058"/>
    <w:rsid w:val="002D463E"/>
    <w:rsid w:val="002D76C4"/>
    <w:rsid w:val="002E00A8"/>
    <w:rsid w:val="002E2420"/>
    <w:rsid w:val="002E36CA"/>
    <w:rsid w:val="002E41F0"/>
    <w:rsid w:val="002E55BD"/>
    <w:rsid w:val="002E77AE"/>
    <w:rsid w:val="002E7EE0"/>
    <w:rsid w:val="002E7F13"/>
    <w:rsid w:val="002F029F"/>
    <w:rsid w:val="002F07C7"/>
    <w:rsid w:val="002F15D3"/>
    <w:rsid w:val="002F1B87"/>
    <w:rsid w:val="002F62CD"/>
    <w:rsid w:val="002F660F"/>
    <w:rsid w:val="002F6CFF"/>
    <w:rsid w:val="002F7230"/>
    <w:rsid w:val="0030049C"/>
    <w:rsid w:val="0030340F"/>
    <w:rsid w:val="00304175"/>
    <w:rsid w:val="00304C9E"/>
    <w:rsid w:val="00306076"/>
    <w:rsid w:val="003073EE"/>
    <w:rsid w:val="00307F75"/>
    <w:rsid w:val="00314AF6"/>
    <w:rsid w:val="00315904"/>
    <w:rsid w:val="003161BF"/>
    <w:rsid w:val="00320BA0"/>
    <w:rsid w:val="00324695"/>
    <w:rsid w:val="003278D8"/>
    <w:rsid w:val="00330C66"/>
    <w:rsid w:val="003322BE"/>
    <w:rsid w:val="00332628"/>
    <w:rsid w:val="00336B80"/>
    <w:rsid w:val="00336D96"/>
    <w:rsid w:val="003407C0"/>
    <w:rsid w:val="0034158D"/>
    <w:rsid w:val="00343D5A"/>
    <w:rsid w:val="00343DA7"/>
    <w:rsid w:val="00346A81"/>
    <w:rsid w:val="00346E12"/>
    <w:rsid w:val="00347693"/>
    <w:rsid w:val="00347B03"/>
    <w:rsid w:val="00347BE5"/>
    <w:rsid w:val="00350B8F"/>
    <w:rsid w:val="003539BA"/>
    <w:rsid w:val="003540DF"/>
    <w:rsid w:val="00355C93"/>
    <w:rsid w:val="00357C17"/>
    <w:rsid w:val="0036069F"/>
    <w:rsid w:val="00363250"/>
    <w:rsid w:val="00363DF1"/>
    <w:rsid w:val="003644AD"/>
    <w:rsid w:val="00364C33"/>
    <w:rsid w:val="003658ED"/>
    <w:rsid w:val="00365F54"/>
    <w:rsid w:val="00366137"/>
    <w:rsid w:val="00366593"/>
    <w:rsid w:val="003722BD"/>
    <w:rsid w:val="003733FE"/>
    <w:rsid w:val="003761D1"/>
    <w:rsid w:val="00376285"/>
    <w:rsid w:val="00376339"/>
    <w:rsid w:val="00377029"/>
    <w:rsid w:val="0038192F"/>
    <w:rsid w:val="003822CB"/>
    <w:rsid w:val="00382EC0"/>
    <w:rsid w:val="0038383F"/>
    <w:rsid w:val="003844F5"/>
    <w:rsid w:val="0038530E"/>
    <w:rsid w:val="0038540E"/>
    <w:rsid w:val="00385467"/>
    <w:rsid w:val="00387AB4"/>
    <w:rsid w:val="00390EFE"/>
    <w:rsid w:val="00392A44"/>
    <w:rsid w:val="003941F9"/>
    <w:rsid w:val="0039573F"/>
    <w:rsid w:val="003A0833"/>
    <w:rsid w:val="003A1A26"/>
    <w:rsid w:val="003A38E2"/>
    <w:rsid w:val="003A715B"/>
    <w:rsid w:val="003A7BE1"/>
    <w:rsid w:val="003B1C93"/>
    <w:rsid w:val="003B2B46"/>
    <w:rsid w:val="003B3AAB"/>
    <w:rsid w:val="003B451E"/>
    <w:rsid w:val="003B47A1"/>
    <w:rsid w:val="003B5FF1"/>
    <w:rsid w:val="003B603F"/>
    <w:rsid w:val="003C40E7"/>
    <w:rsid w:val="003C442F"/>
    <w:rsid w:val="003C4CD2"/>
    <w:rsid w:val="003C5066"/>
    <w:rsid w:val="003C531E"/>
    <w:rsid w:val="003C5845"/>
    <w:rsid w:val="003C70C2"/>
    <w:rsid w:val="003C7377"/>
    <w:rsid w:val="003C7BB0"/>
    <w:rsid w:val="003C7D49"/>
    <w:rsid w:val="003D232D"/>
    <w:rsid w:val="003D2820"/>
    <w:rsid w:val="003D2F5C"/>
    <w:rsid w:val="003D3032"/>
    <w:rsid w:val="003D312C"/>
    <w:rsid w:val="003D396A"/>
    <w:rsid w:val="003D3E89"/>
    <w:rsid w:val="003D7943"/>
    <w:rsid w:val="003E1DFB"/>
    <w:rsid w:val="003E203A"/>
    <w:rsid w:val="003E2FE2"/>
    <w:rsid w:val="003E7B92"/>
    <w:rsid w:val="003E7C2C"/>
    <w:rsid w:val="003F0CB8"/>
    <w:rsid w:val="003F101E"/>
    <w:rsid w:val="003F1A13"/>
    <w:rsid w:val="003F4109"/>
    <w:rsid w:val="003F4B68"/>
    <w:rsid w:val="003F4CE5"/>
    <w:rsid w:val="003F52C7"/>
    <w:rsid w:val="003F5B1A"/>
    <w:rsid w:val="003F62F4"/>
    <w:rsid w:val="003F6E37"/>
    <w:rsid w:val="004007A4"/>
    <w:rsid w:val="00401BE1"/>
    <w:rsid w:val="00402AEB"/>
    <w:rsid w:val="00402C57"/>
    <w:rsid w:val="00404149"/>
    <w:rsid w:val="004058A7"/>
    <w:rsid w:val="004101D1"/>
    <w:rsid w:val="00410B8C"/>
    <w:rsid w:val="004136EF"/>
    <w:rsid w:val="00413828"/>
    <w:rsid w:val="00413B10"/>
    <w:rsid w:val="00414F3D"/>
    <w:rsid w:val="00415BE6"/>
    <w:rsid w:val="00416CEA"/>
    <w:rsid w:val="00417711"/>
    <w:rsid w:val="004202C4"/>
    <w:rsid w:val="00420590"/>
    <w:rsid w:val="00421AAC"/>
    <w:rsid w:val="00421BD7"/>
    <w:rsid w:val="004227A1"/>
    <w:rsid w:val="004229A0"/>
    <w:rsid w:val="00425287"/>
    <w:rsid w:val="004255BA"/>
    <w:rsid w:val="00430E30"/>
    <w:rsid w:val="00431F6D"/>
    <w:rsid w:val="00432194"/>
    <w:rsid w:val="0043249E"/>
    <w:rsid w:val="00434396"/>
    <w:rsid w:val="0043446C"/>
    <w:rsid w:val="00435F23"/>
    <w:rsid w:val="00436810"/>
    <w:rsid w:val="00436E1B"/>
    <w:rsid w:val="00437766"/>
    <w:rsid w:val="00437F54"/>
    <w:rsid w:val="00440037"/>
    <w:rsid w:val="00441EEC"/>
    <w:rsid w:val="004436F3"/>
    <w:rsid w:val="0044487C"/>
    <w:rsid w:val="0044507A"/>
    <w:rsid w:val="0044674E"/>
    <w:rsid w:val="00447564"/>
    <w:rsid w:val="00447621"/>
    <w:rsid w:val="00450DA2"/>
    <w:rsid w:val="00450EC0"/>
    <w:rsid w:val="0045102F"/>
    <w:rsid w:val="00453109"/>
    <w:rsid w:val="00453A6E"/>
    <w:rsid w:val="00455221"/>
    <w:rsid w:val="004560CC"/>
    <w:rsid w:val="00456D11"/>
    <w:rsid w:val="00457EE2"/>
    <w:rsid w:val="00460134"/>
    <w:rsid w:val="00460506"/>
    <w:rsid w:val="00461B67"/>
    <w:rsid w:val="00461FD7"/>
    <w:rsid w:val="00463629"/>
    <w:rsid w:val="0046371E"/>
    <w:rsid w:val="00465783"/>
    <w:rsid w:val="00465A4F"/>
    <w:rsid w:val="00465AC2"/>
    <w:rsid w:val="00465E4E"/>
    <w:rsid w:val="00470E28"/>
    <w:rsid w:val="00471708"/>
    <w:rsid w:val="00471BD6"/>
    <w:rsid w:val="0047323F"/>
    <w:rsid w:val="0047360E"/>
    <w:rsid w:val="00473B0A"/>
    <w:rsid w:val="004764C4"/>
    <w:rsid w:val="004807B9"/>
    <w:rsid w:val="004828BE"/>
    <w:rsid w:val="00482DDE"/>
    <w:rsid w:val="0048326D"/>
    <w:rsid w:val="004862EB"/>
    <w:rsid w:val="00487580"/>
    <w:rsid w:val="00487E4D"/>
    <w:rsid w:val="00490816"/>
    <w:rsid w:val="0049151D"/>
    <w:rsid w:val="004961ED"/>
    <w:rsid w:val="004A0A3A"/>
    <w:rsid w:val="004A18FD"/>
    <w:rsid w:val="004A2482"/>
    <w:rsid w:val="004A2780"/>
    <w:rsid w:val="004A305C"/>
    <w:rsid w:val="004A4349"/>
    <w:rsid w:val="004A5A44"/>
    <w:rsid w:val="004A5EC1"/>
    <w:rsid w:val="004A62BF"/>
    <w:rsid w:val="004B22B7"/>
    <w:rsid w:val="004B2CA9"/>
    <w:rsid w:val="004B3886"/>
    <w:rsid w:val="004B3B12"/>
    <w:rsid w:val="004B4472"/>
    <w:rsid w:val="004B589E"/>
    <w:rsid w:val="004B66A5"/>
    <w:rsid w:val="004C0217"/>
    <w:rsid w:val="004C17A7"/>
    <w:rsid w:val="004C217E"/>
    <w:rsid w:val="004C41F6"/>
    <w:rsid w:val="004C4830"/>
    <w:rsid w:val="004C4A31"/>
    <w:rsid w:val="004C5371"/>
    <w:rsid w:val="004C6DE3"/>
    <w:rsid w:val="004C709E"/>
    <w:rsid w:val="004D0015"/>
    <w:rsid w:val="004D0627"/>
    <w:rsid w:val="004D0F27"/>
    <w:rsid w:val="004D1F82"/>
    <w:rsid w:val="004D25B1"/>
    <w:rsid w:val="004D483A"/>
    <w:rsid w:val="004D4E1D"/>
    <w:rsid w:val="004D68FB"/>
    <w:rsid w:val="004D6B74"/>
    <w:rsid w:val="004D7B8D"/>
    <w:rsid w:val="004E2809"/>
    <w:rsid w:val="004E2EEC"/>
    <w:rsid w:val="004E34F3"/>
    <w:rsid w:val="004E35F3"/>
    <w:rsid w:val="004E5F75"/>
    <w:rsid w:val="004E7514"/>
    <w:rsid w:val="004F12A8"/>
    <w:rsid w:val="004F2888"/>
    <w:rsid w:val="004F6092"/>
    <w:rsid w:val="005016BC"/>
    <w:rsid w:val="005018BD"/>
    <w:rsid w:val="005028F0"/>
    <w:rsid w:val="00503548"/>
    <w:rsid w:val="00503E04"/>
    <w:rsid w:val="00505136"/>
    <w:rsid w:val="0050739B"/>
    <w:rsid w:val="00507505"/>
    <w:rsid w:val="005079BA"/>
    <w:rsid w:val="00507D95"/>
    <w:rsid w:val="00511792"/>
    <w:rsid w:val="00512664"/>
    <w:rsid w:val="0051280A"/>
    <w:rsid w:val="00512ECF"/>
    <w:rsid w:val="00514103"/>
    <w:rsid w:val="00515382"/>
    <w:rsid w:val="00515481"/>
    <w:rsid w:val="005154B9"/>
    <w:rsid w:val="00515719"/>
    <w:rsid w:val="005164F5"/>
    <w:rsid w:val="005168A2"/>
    <w:rsid w:val="005168AC"/>
    <w:rsid w:val="0052321F"/>
    <w:rsid w:val="005243BD"/>
    <w:rsid w:val="00524881"/>
    <w:rsid w:val="00524DC3"/>
    <w:rsid w:val="00524F61"/>
    <w:rsid w:val="00525A48"/>
    <w:rsid w:val="00527791"/>
    <w:rsid w:val="005311B5"/>
    <w:rsid w:val="005330FB"/>
    <w:rsid w:val="0053466D"/>
    <w:rsid w:val="00535D90"/>
    <w:rsid w:val="00535E9A"/>
    <w:rsid w:val="0053742B"/>
    <w:rsid w:val="0053790E"/>
    <w:rsid w:val="005452B4"/>
    <w:rsid w:val="005459EA"/>
    <w:rsid w:val="00551794"/>
    <w:rsid w:val="0055204C"/>
    <w:rsid w:val="005563F5"/>
    <w:rsid w:val="0055730D"/>
    <w:rsid w:val="0056189D"/>
    <w:rsid w:val="00563192"/>
    <w:rsid w:val="0056323F"/>
    <w:rsid w:val="005642F6"/>
    <w:rsid w:val="00565053"/>
    <w:rsid w:val="00565061"/>
    <w:rsid w:val="005660E6"/>
    <w:rsid w:val="00566ED1"/>
    <w:rsid w:val="00567817"/>
    <w:rsid w:val="005727B6"/>
    <w:rsid w:val="00575443"/>
    <w:rsid w:val="00580AE8"/>
    <w:rsid w:val="005813AB"/>
    <w:rsid w:val="00581515"/>
    <w:rsid w:val="00581F2D"/>
    <w:rsid w:val="00582400"/>
    <w:rsid w:val="005833DB"/>
    <w:rsid w:val="00584AA2"/>
    <w:rsid w:val="0058543E"/>
    <w:rsid w:val="00586EF8"/>
    <w:rsid w:val="00590F34"/>
    <w:rsid w:val="00591841"/>
    <w:rsid w:val="0059189F"/>
    <w:rsid w:val="005930C3"/>
    <w:rsid w:val="005956FE"/>
    <w:rsid w:val="0059663F"/>
    <w:rsid w:val="00597322"/>
    <w:rsid w:val="0059759B"/>
    <w:rsid w:val="005A0822"/>
    <w:rsid w:val="005A2936"/>
    <w:rsid w:val="005A63AA"/>
    <w:rsid w:val="005A722B"/>
    <w:rsid w:val="005A7CC6"/>
    <w:rsid w:val="005B024C"/>
    <w:rsid w:val="005B0C1C"/>
    <w:rsid w:val="005B18AA"/>
    <w:rsid w:val="005B2F45"/>
    <w:rsid w:val="005B63A7"/>
    <w:rsid w:val="005B64FF"/>
    <w:rsid w:val="005C2416"/>
    <w:rsid w:val="005C3D98"/>
    <w:rsid w:val="005C4A1D"/>
    <w:rsid w:val="005C5056"/>
    <w:rsid w:val="005C517F"/>
    <w:rsid w:val="005C5C65"/>
    <w:rsid w:val="005C6980"/>
    <w:rsid w:val="005D0E6D"/>
    <w:rsid w:val="005D1977"/>
    <w:rsid w:val="005D1D01"/>
    <w:rsid w:val="005D3E7D"/>
    <w:rsid w:val="005E25E5"/>
    <w:rsid w:val="005E2A41"/>
    <w:rsid w:val="005E3185"/>
    <w:rsid w:val="005E4C53"/>
    <w:rsid w:val="005E5BB6"/>
    <w:rsid w:val="005E783A"/>
    <w:rsid w:val="005F2F37"/>
    <w:rsid w:val="005F30ED"/>
    <w:rsid w:val="005F4E5A"/>
    <w:rsid w:val="005F60B3"/>
    <w:rsid w:val="005F6348"/>
    <w:rsid w:val="005F75EB"/>
    <w:rsid w:val="0060050F"/>
    <w:rsid w:val="006027D0"/>
    <w:rsid w:val="00604763"/>
    <w:rsid w:val="0060487B"/>
    <w:rsid w:val="006056AA"/>
    <w:rsid w:val="00607A3A"/>
    <w:rsid w:val="00607D68"/>
    <w:rsid w:val="00607F37"/>
    <w:rsid w:val="006114C3"/>
    <w:rsid w:val="00612908"/>
    <w:rsid w:val="00612E0B"/>
    <w:rsid w:val="006163DE"/>
    <w:rsid w:val="006168E6"/>
    <w:rsid w:val="00616D97"/>
    <w:rsid w:val="0062026D"/>
    <w:rsid w:val="00620BB0"/>
    <w:rsid w:val="00621025"/>
    <w:rsid w:val="00621FB8"/>
    <w:rsid w:val="00622DEE"/>
    <w:rsid w:val="00624FE0"/>
    <w:rsid w:val="00625CF7"/>
    <w:rsid w:val="00626E36"/>
    <w:rsid w:val="00627887"/>
    <w:rsid w:val="006301D3"/>
    <w:rsid w:val="006306D2"/>
    <w:rsid w:val="00630BE0"/>
    <w:rsid w:val="00630E57"/>
    <w:rsid w:val="00631BF6"/>
    <w:rsid w:val="00632892"/>
    <w:rsid w:val="00632B8E"/>
    <w:rsid w:val="0063310E"/>
    <w:rsid w:val="00633810"/>
    <w:rsid w:val="006338F3"/>
    <w:rsid w:val="00633AC7"/>
    <w:rsid w:val="00633DAE"/>
    <w:rsid w:val="00636ED0"/>
    <w:rsid w:val="006376A2"/>
    <w:rsid w:val="00637D16"/>
    <w:rsid w:val="00641354"/>
    <w:rsid w:val="0064335F"/>
    <w:rsid w:val="00643FA2"/>
    <w:rsid w:val="00647DB6"/>
    <w:rsid w:val="00650C7C"/>
    <w:rsid w:val="00651232"/>
    <w:rsid w:val="00653DF0"/>
    <w:rsid w:val="006546F9"/>
    <w:rsid w:val="0065488C"/>
    <w:rsid w:val="00654927"/>
    <w:rsid w:val="00654B82"/>
    <w:rsid w:val="00654CB0"/>
    <w:rsid w:val="0065537E"/>
    <w:rsid w:val="00655671"/>
    <w:rsid w:val="00655699"/>
    <w:rsid w:val="00655ADB"/>
    <w:rsid w:val="00656982"/>
    <w:rsid w:val="00657F6F"/>
    <w:rsid w:val="00660738"/>
    <w:rsid w:val="00661693"/>
    <w:rsid w:val="00664E0E"/>
    <w:rsid w:val="00667F4D"/>
    <w:rsid w:val="00670894"/>
    <w:rsid w:val="00671C4F"/>
    <w:rsid w:val="00672CD2"/>
    <w:rsid w:val="00675C1E"/>
    <w:rsid w:val="00681D71"/>
    <w:rsid w:val="00682B1F"/>
    <w:rsid w:val="006836AF"/>
    <w:rsid w:val="006837E5"/>
    <w:rsid w:val="0068522B"/>
    <w:rsid w:val="00686D12"/>
    <w:rsid w:val="0068782A"/>
    <w:rsid w:val="006905DF"/>
    <w:rsid w:val="00690AB7"/>
    <w:rsid w:val="00693E31"/>
    <w:rsid w:val="00694400"/>
    <w:rsid w:val="00697B4D"/>
    <w:rsid w:val="006A078E"/>
    <w:rsid w:val="006A1A15"/>
    <w:rsid w:val="006A3009"/>
    <w:rsid w:val="006A33D4"/>
    <w:rsid w:val="006A472F"/>
    <w:rsid w:val="006A4EE2"/>
    <w:rsid w:val="006A4EF3"/>
    <w:rsid w:val="006A7145"/>
    <w:rsid w:val="006B0BBF"/>
    <w:rsid w:val="006B1D6C"/>
    <w:rsid w:val="006B3460"/>
    <w:rsid w:val="006B408E"/>
    <w:rsid w:val="006B545F"/>
    <w:rsid w:val="006B6ABC"/>
    <w:rsid w:val="006C3274"/>
    <w:rsid w:val="006C6372"/>
    <w:rsid w:val="006C65DF"/>
    <w:rsid w:val="006D155F"/>
    <w:rsid w:val="006D2711"/>
    <w:rsid w:val="006D35AC"/>
    <w:rsid w:val="006D36E5"/>
    <w:rsid w:val="006D65AC"/>
    <w:rsid w:val="006D7C5D"/>
    <w:rsid w:val="006E05A1"/>
    <w:rsid w:val="006E1FA9"/>
    <w:rsid w:val="006E3644"/>
    <w:rsid w:val="006E50E9"/>
    <w:rsid w:val="006E61D7"/>
    <w:rsid w:val="006E7C7B"/>
    <w:rsid w:val="006F0913"/>
    <w:rsid w:val="006F49B1"/>
    <w:rsid w:val="006F4C98"/>
    <w:rsid w:val="006F4EE9"/>
    <w:rsid w:val="006F588C"/>
    <w:rsid w:val="006F6537"/>
    <w:rsid w:val="006F7064"/>
    <w:rsid w:val="006F71EF"/>
    <w:rsid w:val="006F7AA6"/>
    <w:rsid w:val="00701885"/>
    <w:rsid w:val="00702075"/>
    <w:rsid w:val="00702D49"/>
    <w:rsid w:val="0070452E"/>
    <w:rsid w:val="0070547C"/>
    <w:rsid w:val="0070637F"/>
    <w:rsid w:val="007067E5"/>
    <w:rsid w:val="00706E83"/>
    <w:rsid w:val="00710C68"/>
    <w:rsid w:val="00711409"/>
    <w:rsid w:val="00713A6C"/>
    <w:rsid w:val="00714B64"/>
    <w:rsid w:val="00714D2D"/>
    <w:rsid w:val="00715041"/>
    <w:rsid w:val="007208C5"/>
    <w:rsid w:val="00720979"/>
    <w:rsid w:val="00720CE9"/>
    <w:rsid w:val="00725A72"/>
    <w:rsid w:val="00727069"/>
    <w:rsid w:val="00727E62"/>
    <w:rsid w:val="00730E1E"/>
    <w:rsid w:val="00732F93"/>
    <w:rsid w:val="00737443"/>
    <w:rsid w:val="007375CC"/>
    <w:rsid w:val="00740565"/>
    <w:rsid w:val="0074091C"/>
    <w:rsid w:val="00740E24"/>
    <w:rsid w:val="00740FA9"/>
    <w:rsid w:val="00740FBD"/>
    <w:rsid w:val="0074121B"/>
    <w:rsid w:val="007416FB"/>
    <w:rsid w:val="0074194A"/>
    <w:rsid w:val="00742132"/>
    <w:rsid w:val="00742173"/>
    <w:rsid w:val="00742197"/>
    <w:rsid w:val="007424F8"/>
    <w:rsid w:val="00745ABD"/>
    <w:rsid w:val="007468DA"/>
    <w:rsid w:val="00747DF2"/>
    <w:rsid w:val="007500A4"/>
    <w:rsid w:val="0075072B"/>
    <w:rsid w:val="00751C41"/>
    <w:rsid w:val="00755407"/>
    <w:rsid w:val="0075732E"/>
    <w:rsid w:val="00760223"/>
    <w:rsid w:val="00761A07"/>
    <w:rsid w:val="00764ECA"/>
    <w:rsid w:val="00765B7F"/>
    <w:rsid w:val="00765CE0"/>
    <w:rsid w:val="00767F9C"/>
    <w:rsid w:val="00772951"/>
    <w:rsid w:val="007748FD"/>
    <w:rsid w:val="00775BD3"/>
    <w:rsid w:val="00781B4E"/>
    <w:rsid w:val="007841D2"/>
    <w:rsid w:val="00784BE2"/>
    <w:rsid w:val="00785CDC"/>
    <w:rsid w:val="00786E24"/>
    <w:rsid w:val="007870BD"/>
    <w:rsid w:val="00790630"/>
    <w:rsid w:val="00791D27"/>
    <w:rsid w:val="00794380"/>
    <w:rsid w:val="00797C5C"/>
    <w:rsid w:val="007A0F36"/>
    <w:rsid w:val="007A3EB0"/>
    <w:rsid w:val="007A485F"/>
    <w:rsid w:val="007A50C6"/>
    <w:rsid w:val="007A7698"/>
    <w:rsid w:val="007B00AA"/>
    <w:rsid w:val="007B1390"/>
    <w:rsid w:val="007B200A"/>
    <w:rsid w:val="007B2EE1"/>
    <w:rsid w:val="007B483B"/>
    <w:rsid w:val="007B6A26"/>
    <w:rsid w:val="007B79A8"/>
    <w:rsid w:val="007C16E7"/>
    <w:rsid w:val="007C4550"/>
    <w:rsid w:val="007C6B6B"/>
    <w:rsid w:val="007C6D17"/>
    <w:rsid w:val="007C7E48"/>
    <w:rsid w:val="007C7ECD"/>
    <w:rsid w:val="007D10CC"/>
    <w:rsid w:val="007D11E8"/>
    <w:rsid w:val="007D16B6"/>
    <w:rsid w:val="007D204F"/>
    <w:rsid w:val="007D619D"/>
    <w:rsid w:val="007D61D3"/>
    <w:rsid w:val="007D716D"/>
    <w:rsid w:val="007D7910"/>
    <w:rsid w:val="007E0302"/>
    <w:rsid w:val="007E03A4"/>
    <w:rsid w:val="007E129F"/>
    <w:rsid w:val="007E1A03"/>
    <w:rsid w:val="007E1B15"/>
    <w:rsid w:val="007E1BF6"/>
    <w:rsid w:val="007E4315"/>
    <w:rsid w:val="007E4690"/>
    <w:rsid w:val="007E5444"/>
    <w:rsid w:val="007F0748"/>
    <w:rsid w:val="007F07DD"/>
    <w:rsid w:val="007F1CB9"/>
    <w:rsid w:val="007F23C1"/>
    <w:rsid w:val="007F2A4A"/>
    <w:rsid w:val="007F336D"/>
    <w:rsid w:val="007F4F5D"/>
    <w:rsid w:val="007F5C5D"/>
    <w:rsid w:val="007F6128"/>
    <w:rsid w:val="0080083E"/>
    <w:rsid w:val="00802626"/>
    <w:rsid w:val="00803191"/>
    <w:rsid w:val="00804913"/>
    <w:rsid w:val="008049C8"/>
    <w:rsid w:val="00804D2F"/>
    <w:rsid w:val="00805004"/>
    <w:rsid w:val="00806423"/>
    <w:rsid w:val="0080758E"/>
    <w:rsid w:val="00811434"/>
    <w:rsid w:val="0081226A"/>
    <w:rsid w:val="0081407F"/>
    <w:rsid w:val="008159A9"/>
    <w:rsid w:val="008162B5"/>
    <w:rsid w:val="00816383"/>
    <w:rsid w:val="00816F44"/>
    <w:rsid w:val="008204B2"/>
    <w:rsid w:val="00820B85"/>
    <w:rsid w:val="00823211"/>
    <w:rsid w:val="0082472C"/>
    <w:rsid w:val="00826A4C"/>
    <w:rsid w:val="00826E09"/>
    <w:rsid w:val="00827FCA"/>
    <w:rsid w:val="00830AD0"/>
    <w:rsid w:val="008319B8"/>
    <w:rsid w:val="00832BE3"/>
    <w:rsid w:val="008336EF"/>
    <w:rsid w:val="0083504B"/>
    <w:rsid w:val="008366F0"/>
    <w:rsid w:val="00836D79"/>
    <w:rsid w:val="0083748F"/>
    <w:rsid w:val="00840993"/>
    <w:rsid w:val="00841199"/>
    <w:rsid w:val="008417DF"/>
    <w:rsid w:val="00841B86"/>
    <w:rsid w:val="008429A7"/>
    <w:rsid w:val="00843247"/>
    <w:rsid w:val="00843AC8"/>
    <w:rsid w:val="008457E7"/>
    <w:rsid w:val="00846618"/>
    <w:rsid w:val="00846935"/>
    <w:rsid w:val="008476A4"/>
    <w:rsid w:val="0085300D"/>
    <w:rsid w:val="00853332"/>
    <w:rsid w:val="0085474C"/>
    <w:rsid w:val="00855214"/>
    <w:rsid w:val="00855CA6"/>
    <w:rsid w:val="00855DB1"/>
    <w:rsid w:val="008560A9"/>
    <w:rsid w:val="00857ADB"/>
    <w:rsid w:val="00860897"/>
    <w:rsid w:val="00860CDB"/>
    <w:rsid w:val="00861388"/>
    <w:rsid w:val="00864D12"/>
    <w:rsid w:val="008653C7"/>
    <w:rsid w:val="008663F5"/>
    <w:rsid w:val="0086691D"/>
    <w:rsid w:val="00866CFF"/>
    <w:rsid w:val="008676C0"/>
    <w:rsid w:val="0087043C"/>
    <w:rsid w:val="00871DE5"/>
    <w:rsid w:val="0087359F"/>
    <w:rsid w:val="00874731"/>
    <w:rsid w:val="00874C90"/>
    <w:rsid w:val="00874E37"/>
    <w:rsid w:val="00876CA0"/>
    <w:rsid w:val="00882899"/>
    <w:rsid w:val="00884A10"/>
    <w:rsid w:val="00887696"/>
    <w:rsid w:val="00887C19"/>
    <w:rsid w:val="00890FAB"/>
    <w:rsid w:val="00893267"/>
    <w:rsid w:val="00896855"/>
    <w:rsid w:val="008972FC"/>
    <w:rsid w:val="008A1BE9"/>
    <w:rsid w:val="008A205D"/>
    <w:rsid w:val="008A20D6"/>
    <w:rsid w:val="008A37C2"/>
    <w:rsid w:val="008A3CAB"/>
    <w:rsid w:val="008A6CD9"/>
    <w:rsid w:val="008A7085"/>
    <w:rsid w:val="008A7205"/>
    <w:rsid w:val="008A783E"/>
    <w:rsid w:val="008A7E97"/>
    <w:rsid w:val="008B053B"/>
    <w:rsid w:val="008B0C9F"/>
    <w:rsid w:val="008B13F9"/>
    <w:rsid w:val="008B23AA"/>
    <w:rsid w:val="008B2E35"/>
    <w:rsid w:val="008B30DB"/>
    <w:rsid w:val="008B4D8B"/>
    <w:rsid w:val="008B5D07"/>
    <w:rsid w:val="008C11ED"/>
    <w:rsid w:val="008C1B20"/>
    <w:rsid w:val="008C1D5D"/>
    <w:rsid w:val="008C279C"/>
    <w:rsid w:val="008C2FF5"/>
    <w:rsid w:val="008C3397"/>
    <w:rsid w:val="008C39C5"/>
    <w:rsid w:val="008C4BD3"/>
    <w:rsid w:val="008C556E"/>
    <w:rsid w:val="008D30FC"/>
    <w:rsid w:val="008D77EB"/>
    <w:rsid w:val="008E140E"/>
    <w:rsid w:val="008E15E7"/>
    <w:rsid w:val="008E2AA9"/>
    <w:rsid w:val="008E4760"/>
    <w:rsid w:val="008E47D8"/>
    <w:rsid w:val="008E5043"/>
    <w:rsid w:val="008E5DC0"/>
    <w:rsid w:val="008F1C39"/>
    <w:rsid w:val="008F79BF"/>
    <w:rsid w:val="008F7A24"/>
    <w:rsid w:val="008F7A6C"/>
    <w:rsid w:val="008F7B77"/>
    <w:rsid w:val="008F7FE7"/>
    <w:rsid w:val="009023AA"/>
    <w:rsid w:val="00902C42"/>
    <w:rsid w:val="00903F50"/>
    <w:rsid w:val="00905520"/>
    <w:rsid w:val="00906FCE"/>
    <w:rsid w:val="00910027"/>
    <w:rsid w:val="009116BB"/>
    <w:rsid w:val="00912604"/>
    <w:rsid w:val="009136C5"/>
    <w:rsid w:val="0091389A"/>
    <w:rsid w:val="0091452A"/>
    <w:rsid w:val="00915DE7"/>
    <w:rsid w:val="00916F89"/>
    <w:rsid w:val="009171F2"/>
    <w:rsid w:val="0091774B"/>
    <w:rsid w:val="00922FB3"/>
    <w:rsid w:val="00923500"/>
    <w:rsid w:val="0092656E"/>
    <w:rsid w:val="0092679C"/>
    <w:rsid w:val="009278B1"/>
    <w:rsid w:val="00927F67"/>
    <w:rsid w:val="009307A7"/>
    <w:rsid w:val="0093253B"/>
    <w:rsid w:val="00932E32"/>
    <w:rsid w:val="0093346E"/>
    <w:rsid w:val="00933B25"/>
    <w:rsid w:val="0093441B"/>
    <w:rsid w:val="00935DFB"/>
    <w:rsid w:val="0093600F"/>
    <w:rsid w:val="00937658"/>
    <w:rsid w:val="00937A18"/>
    <w:rsid w:val="009409D0"/>
    <w:rsid w:val="00940CC7"/>
    <w:rsid w:val="0094248B"/>
    <w:rsid w:val="009445B6"/>
    <w:rsid w:val="0094653D"/>
    <w:rsid w:val="00946DF1"/>
    <w:rsid w:val="00946E9B"/>
    <w:rsid w:val="00947B3A"/>
    <w:rsid w:val="00947CDA"/>
    <w:rsid w:val="00950B55"/>
    <w:rsid w:val="00950E46"/>
    <w:rsid w:val="00952127"/>
    <w:rsid w:val="00952ADD"/>
    <w:rsid w:val="009538CC"/>
    <w:rsid w:val="00953D46"/>
    <w:rsid w:val="009542B4"/>
    <w:rsid w:val="0095454C"/>
    <w:rsid w:val="00955661"/>
    <w:rsid w:val="00955E65"/>
    <w:rsid w:val="00956A9D"/>
    <w:rsid w:val="00960D92"/>
    <w:rsid w:val="00961D7A"/>
    <w:rsid w:val="00962D6D"/>
    <w:rsid w:val="00963163"/>
    <w:rsid w:val="009642EA"/>
    <w:rsid w:val="00965006"/>
    <w:rsid w:val="00965F4A"/>
    <w:rsid w:val="00967906"/>
    <w:rsid w:val="009708C2"/>
    <w:rsid w:val="00972A02"/>
    <w:rsid w:val="009745B3"/>
    <w:rsid w:val="009756C3"/>
    <w:rsid w:val="0097794A"/>
    <w:rsid w:val="00980207"/>
    <w:rsid w:val="0098080F"/>
    <w:rsid w:val="0098403C"/>
    <w:rsid w:val="00985007"/>
    <w:rsid w:val="00985057"/>
    <w:rsid w:val="00985810"/>
    <w:rsid w:val="00986AD2"/>
    <w:rsid w:val="00995478"/>
    <w:rsid w:val="0099550B"/>
    <w:rsid w:val="00996890"/>
    <w:rsid w:val="009974ED"/>
    <w:rsid w:val="00997EA1"/>
    <w:rsid w:val="009A0397"/>
    <w:rsid w:val="009A05AC"/>
    <w:rsid w:val="009A0984"/>
    <w:rsid w:val="009A0FF2"/>
    <w:rsid w:val="009A3965"/>
    <w:rsid w:val="009A3CA9"/>
    <w:rsid w:val="009A4265"/>
    <w:rsid w:val="009A6A61"/>
    <w:rsid w:val="009A7755"/>
    <w:rsid w:val="009B15A9"/>
    <w:rsid w:val="009B260B"/>
    <w:rsid w:val="009B2892"/>
    <w:rsid w:val="009B30BE"/>
    <w:rsid w:val="009B3955"/>
    <w:rsid w:val="009C1AF0"/>
    <w:rsid w:val="009C1B35"/>
    <w:rsid w:val="009C2DF2"/>
    <w:rsid w:val="009C32F5"/>
    <w:rsid w:val="009C3D81"/>
    <w:rsid w:val="009C4994"/>
    <w:rsid w:val="009C4D5C"/>
    <w:rsid w:val="009D06C4"/>
    <w:rsid w:val="009D65BE"/>
    <w:rsid w:val="009D7D89"/>
    <w:rsid w:val="009D7D92"/>
    <w:rsid w:val="009D7E44"/>
    <w:rsid w:val="009E016A"/>
    <w:rsid w:val="009E1331"/>
    <w:rsid w:val="009E1AB8"/>
    <w:rsid w:val="009E23ED"/>
    <w:rsid w:val="009E2483"/>
    <w:rsid w:val="009E2A27"/>
    <w:rsid w:val="009E4372"/>
    <w:rsid w:val="009E4DE4"/>
    <w:rsid w:val="009E5C00"/>
    <w:rsid w:val="009E70F7"/>
    <w:rsid w:val="009F1B94"/>
    <w:rsid w:val="009F391C"/>
    <w:rsid w:val="009F41E2"/>
    <w:rsid w:val="009F46D4"/>
    <w:rsid w:val="009F4A51"/>
    <w:rsid w:val="009F5C19"/>
    <w:rsid w:val="009F74FA"/>
    <w:rsid w:val="00A044E1"/>
    <w:rsid w:val="00A073FE"/>
    <w:rsid w:val="00A11A76"/>
    <w:rsid w:val="00A138D2"/>
    <w:rsid w:val="00A14365"/>
    <w:rsid w:val="00A15F54"/>
    <w:rsid w:val="00A16F3E"/>
    <w:rsid w:val="00A20D58"/>
    <w:rsid w:val="00A220BC"/>
    <w:rsid w:val="00A230F7"/>
    <w:rsid w:val="00A235F0"/>
    <w:rsid w:val="00A2410A"/>
    <w:rsid w:val="00A25473"/>
    <w:rsid w:val="00A30615"/>
    <w:rsid w:val="00A321D6"/>
    <w:rsid w:val="00A3247A"/>
    <w:rsid w:val="00A33AED"/>
    <w:rsid w:val="00A346A2"/>
    <w:rsid w:val="00A35513"/>
    <w:rsid w:val="00A35798"/>
    <w:rsid w:val="00A36198"/>
    <w:rsid w:val="00A41445"/>
    <w:rsid w:val="00A41F2A"/>
    <w:rsid w:val="00A431E0"/>
    <w:rsid w:val="00A435FA"/>
    <w:rsid w:val="00A43CA0"/>
    <w:rsid w:val="00A4593E"/>
    <w:rsid w:val="00A479FA"/>
    <w:rsid w:val="00A47ADD"/>
    <w:rsid w:val="00A512CF"/>
    <w:rsid w:val="00A51696"/>
    <w:rsid w:val="00A5321A"/>
    <w:rsid w:val="00A5444B"/>
    <w:rsid w:val="00A56BB2"/>
    <w:rsid w:val="00A613D0"/>
    <w:rsid w:val="00A65597"/>
    <w:rsid w:val="00A6617B"/>
    <w:rsid w:val="00A665E3"/>
    <w:rsid w:val="00A67205"/>
    <w:rsid w:val="00A67BA1"/>
    <w:rsid w:val="00A71588"/>
    <w:rsid w:val="00A71FF3"/>
    <w:rsid w:val="00A73241"/>
    <w:rsid w:val="00A739EB"/>
    <w:rsid w:val="00A746DF"/>
    <w:rsid w:val="00A76C67"/>
    <w:rsid w:val="00A80835"/>
    <w:rsid w:val="00A8278E"/>
    <w:rsid w:val="00A82BC5"/>
    <w:rsid w:val="00A83ACC"/>
    <w:rsid w:val="00A84F4A"/>
    <w:rsid w:val="00A85AE2"/>
    <w:rsid w:val="00A85C25"/>
    <w:rsid w:val="00A870AB"/>
    <w:rsid w:val="00A8745B"/>
    <w:rsid w:val="00A93B1D"/>
    <w:rsid w:val="00A9531A"/>
    <w:rsid w:val="00A9583C"/>
    <w:rsid w:val="00A96003"/>
    <w:rsid w:val="00A965E0"/>
    <w:rsid w:val="00A974C5"/>
    <w:rsid w:val="00AA093F"/>
    <w:rsid w:val="00AA10E8"/>
    <w:rsid w:val="00AA1BC2"/>
    <w:rsid w:val="00AA41EA"/>
    <w:rsid w:val="00AA4351"/>
    <w:rsid w:val="00AA4710"/>
    <w:rsid w:val="00AA52DD"/>
    <w:rsid w:val="00AA538C"/>
    <w:rsid w:val="00AA6AAB"/>
    <w:rsid w:val="00AA7AE8"/>
    <w:rsid w:val="00AB0A69"/>
    <w:rsid w:val="00AB0DC8"/>
    <w:rsid w:val="00AB2AC2"/>
    <w:rsid w:val="00AB4141"/>
    <w:rsid w:val="00AB4288"/>
    <w:rsid w:val="00AB4330"/>
    <w:rsid w:val="00AB4C62"/>
    <w:rsid w:val="00AB6C77"/>
    <w:rsid w:val="00AB7797"/>
    <w:rsid w:val="00AB79B7"/>
    <w:rsid w:val="00AC05E8"/>
    <w:rsid w:val="00AC3982"/>
    <w:rsid w:val="00AC53A3"/>
    <w:rsid w:val="00AC6A77"/>
    <w:rsid w:val="00AD032F"/>
    <w:rsid w:val="00AD19D2"/>
    <w:rsid w:val="00AD2D05"/>
    <w:rsid w:val="00AD2F19"/>
    <w:rsid w:val="00AD3113"/>
    <w:rsid w:val="00AD441B"/>
    <w:rsid w:val="00AD5DF3"/>
    <w:rsid w:val="00AD65EF"/>
    <w:rsid w:val="00AD7E33"/>
    <w:rsid w:val="00AD7EB2"/>
    <w:rsid w:val="00AE0410"/>
    <w:rsid w:val="00AE17D8"/>
    <w:rsid w:val="00AE1E6A"/>
    <w:rsid w:val="00AE2593"/>
    <w:rsid w:val="00AE2F88"/>
    <w:rsid w:val="00AE359C"/>
    <w:rsid w:val="00AE622A"/>
    <w:rsid w:val="00AE7F00"/>
    <w:rsid w:val="00AF0231"/>
    <w:rsid w:val="00AF0B55"/>
    <w:rsid w:val="00AF1A90"/>
    <w:rsid w:val="00AF2EF1"/>
    <w:rsid w:val="00AF49B0"/>
    <w:rsid w:val="00AF4EAC"/>
    <w:rsid w:val="00AF4EDB"/>
    <w:rsid w:val="00B00030"/>
    <w:rsid w:val="00B00A98"/>
    <w:rsid w:val="00B013C9"/>
    <w:rsid w:val="00B049FE"/>
    <w:rsid w:val="00B06A95"/>
    <w:rsid w:val="00B07E91"/>
    <w:rsid w:val="00B1033C"/>
    <w:rsid w:val="00B104DE"/>
    <w:rsid w:val="00B10762"/>
    <w:rsid w:val="00B12C13"/>
    <w:rsid w:val="00B13D47"/>
    <w:rsid w:val="00B16EFD"/>
    <w:rsid w:val="00B17F7A"/>
    <w:rsid w:val="00B219B3"/>
    <w:rsid w:val="00B227AF"/>
    <w:rsid w:val="00B22E43"/>
    <w:rsid w:val="00B23414"/>
    <w:rsid w:val="00B25A43"/>
    <w:rsid w:val="00B26AD6"/>
    <w:rsid w:val="00B27646"/>
    <w:rsid w:val="00B31665"/>
    <w:rsid w:val="00B36755"/>
    <w:rsid w:val="00B37606"/>
    <w:rsid w:val="00B40551"/>
    <w:rsid w:val="00B4197A"/>
    <w:rsid w:val="00B42640"/>
    <w:rsid w:val="00B44568"/>
    <w:rsid w:val="00B44E24"/>
    <w:rsid w:val="00B46BD5"/>
    <w:rsid w:val="00B478A7"/>
    <w:rsid w:val="00B47C9C"/>
    <w:rsid w:val="00B51B65"/>
    <w:rsid w:val="00B6045E"/>
    <w:rsid w:val="00B608FF"/>
    <w:rsid w:val="00B654C8"/>
    <w:rsid w:val="00B65C7C"/>
    <w:rsid w:val="00B67B76"/>
    <w:rsid w:val="00B71372"/>
    <w:rsid w:val="00B714F3"/>
    <w:rsid w:val="00B71578"/>
    <w:rsid w:val="00B71C13"/>
    <w:rsid w:val="00B72EF9"/>
    <w:rsid w:val="00B73462"/>
    <w:rsid w:val="00B73C2C"/>
    <w:rsid w:val="00B75152"/>
    <w:rsid w:val="00B7538F"/>
    <w:rsid w:val="00B75849"/>
    <w:rsid w:val="00B7718E"/>
    <w:rsid w:val="00B774A5"/>
    <w:rsid w:val="00B8178C"/>
    <w:rsid w:val="00B83340"/>
    <w:rsid w:val="00B85B53"/>
    <w:rsid w:val="00B85E26"/>
    <w:rsid w:val="00B86B0D"/>
    <w:rsid w:val="00B86B4B"/>
    <w:rsid w:val="00B902A6"/>
    <w:rsid w:val="00B906AB"/>
    <w:rsid w:val="00B90AAC"/>
    <w:rsid w:val="00B910DF"/>
    <w:rsid w:val="00B91386"/>
    <w:rsid w:val="00B91E82"/>
    <w:rsid w:val="00B94771"/>
    <w:rsid w:val="00B96A4C"/>
    <w:rsid w:val="00B97795"/>
    <w:rsid w:val="00B97D12"/>
    <w:rsid w:val="00BA075E"/>
    <w:rsid w:val="00BA0AB6"/>
    <w:rsid w:val="00BA3781"/>
    <w:rsid w:val="00BA3A15"/>
    <w:rsid w:val="00BA4ED5"/>
    <w:rsid w:val="00BA5BDB"/>
    <w:rsid w:val="00BA7B3A"/>
    <w:rsid w:val="00BA7DD3"/>
    <w:rsid w:val="00BB0358"/>
    <w:rsid w:val="00BB0767"/>
    <w:rsid w:val="00BB09EB"/>
    <w:rsid w:val="00BB28DA"/>
    <w:rsid w:val="00BB46EF"/>
    <w:rsid w:val="00BB64B3"/>
    <w:rsid w:val="00BB6AF6"/>
    <w:rsid w:val="00BC0E6F"/>
    <w:rsid w:val="00BC21AF"/>
    <w:rsid w:val="00BC24EE"/>
    <w:rsid w:val="00BC26C0"/>
    <w:rsid w:val="00BC56A6"/>
    <w:rsid w:val="00BC78BF"/>
    <w:rsid w:val="00BD5887"/>
    <w:rsid w:val="00BE21E5"/>
    <w:rsid w:val="00BE24F2"/>
    <w:rsid w:val="00BE392A"/>
    <w:rsid w:val="00BE49A8"/>
    <w:rsid w:val="00BE5966"/>
    <w:rsid w:val="00BE7FAF"/>
    <w:rsid w:val="00BF2814"/>
    <w:rsid w:val="00BF46DF"/>
    <w:rsid w:val="00BF5CA3"/>
    <w:rsid w:val="00BF6D49"/>
    <w:rsid w:val="00BF6D5F"/>
    <w:rsid w:val="00BF71C3"/>
    <w:rsid w:val="00BF7AF5"/>
    <w:rsid w:val="00C00A9B"/>
    <w:rsid w:val="00C010D6"/>
    <w:rsid w:val="00C027C1"/>
    <w:rsid w:val="00C02E05"/>
    <w:rsid w:val="00C030C8"/>
    <w:rsid w:val="00C03BAC"/>
    <w:rsid w:val="00C04AC6"/>
    <w:rsid w:val="00C11598"/>
    <w:rsid w:val="00C118E8"/>
    <w:rsid w:val="00C12100"/>
    <w:rsid w:val="00C13155"/>
    <w:rsid w:val="00C13E75"/>
    <w:rsid w:val="00C154E6"/>
    <w:rsid w:val="00C177EC"/>
    <w:rsid w:val="00C2121F"/>
    <w:rsid w:val="00C21385"/>
    <w:rsid w:val="00C2179F"/>
    <w:rsid w:val="00C21A27"/>
    <w:rsid w:val="00C22A84"/>
    <w:rsid w:val="00C23E2B"/>
    <w:rsid w:val="00C253E5"/>
    <w:rsid w:val="00C27FB9"/>
    <w:rsid w:val="00C3116E"/>
    <w:rsid w:val="00C315C2"/>
    <w:rsid w:val="00C31E48"/>
    <w:rsid w:val="00C3269D"/>
    <w:rsid w:val="00C33E65"/>
    <w:rsid w:val="00C4170F"/>
    <w:rsid w:val="00C41F1B"/>
    <w:rsid w:val="00C42C0B"/>
    <w:rsid w:val="00C435A5"/>
    <w:rsid w:val="00C4411D"/>
    <w:rsid w:val="00C44361"/>
    <w:rsid w:val="00C450B5"/>
    <w:rsid w:val="00C50136"/>
    <w:rsid w:val="00C50D05"/>
    <w:rsid w:val="00C5234A"/>
    <w:rsid w:val="00C543A4"/>
    <w:rsid w:val="00C55420"/>
    <w:rsid w:val="00C56535"/>
    <w:rsid w:val="00C57B0D"/>
    <w:rsid w:val="00C61474"/>
    <w:rsid w:val="00C62702"/>
    <w:rsid w:val="00C63CDD"/>
    <w:rsid w:val="00C6449E"/>
    <w:rsid w:val="00C65B85"/>
    <w:rsid w:val="00C67834"/>
    <w:rsid w:val="00C6786B"/>
    <w:rsid w:val="00C67D80"/>
    <w:rsid w:val="00C7024B"/>
    <w:rsid w:val="00C71961"/>
    <w:rsid w:val="00C72E26"/>
    <w:rsid w:val="00C76008"/>
    <w:rsid w:val="00C769A6"/>
    <w:rsid w:val="00C7793B"/>
    <w:rsid w:val="00C808A8"/>
    <w:rsid w:val="00C8090E"/>
    <w:rsid w:val="00C810F4"/>
    <w:rsid w:val="00C8152F"/>
    <w:rsid w:val="00C81654"/>
    <w:rsid w:val="00C83709"/>
    <w:rsid w:val="00C83D78"/>
    <w:rsid w:val="00C84358"/>
    <w:rsid w:val="00C850AC"/>
    <w:rsid w:val="00C853DE"/>
    <w:rsid w:val="00C8550D"/>
    <w:rsid w:val="00C90D2E"/>
    <w:rsid w:val="00C94BB9"/>
    <w:rsid w:val="00C94DE6"/>
    <w:rsid w:val="00C9536B"/>
    <w:rsid w:val="00C96365"/>
    <w:rsid w:val="00CA0258"/>
    <w:rsid w:val="00CA0271"/>
    <w:rsid w:val="00CA09EA"/>
    <w:rsid w:val="00CA2865"/>
    <w:rsid w:val="00CA2A48"/>
    <w:rsid w:val="00CA456A"/>
    <w:rsid w:val="00CA4B48"/>
    <w:rsid w:val="00CA5304"/>
    <w:rsid w:val="00CA6D30"/>
    <w:rsid w:val="00CA7E00"/>
    <w:rsid w:val="00CB158B"/>
    <w:rsid w:val="00CB1741"/>
    <w:rsid w:val="00CB1BC6"/>
    <w:rsid w:val="00CB2A05"/>
    <w:rsid w:val="00CB2CF0"/>
    <w:rsid w:val="00CB33CF"/>
    <w:rsid w:val="00CB3907"/>
    <w:rsid w:val="00CB39AC"/>
    <w:rsid w:val="00CB40A8"/>
    <w:rsid w:val="00CB4149"/>
    <w:rsid w:val="00CB6F8C"/>
    <w:rsid w:val="00CC02CC"/>
    <w:rsid w:val="00CC1785"/>
    <w:rsid w:val="00CC4457"/>
    <w:rsid w:val="00CC50A1"/>
    <w:rsid w:val="00CC5B9A"/>
    <w:rsid w:val="00CC6F7F"/>
    <w:rsid w:val="00CD2272"/>
    <w:rsid w:val="00CD5F95"/>
    <w:rsid w:val="00CD61DA"/>
    <w:rsid w:val="00CD6C3E"/>
    <w:rsid w:val="00CD71C6"/>
    <w:rsid w:val="00CD7B4B"/>
    <w:rsid w:val="00CE0108"/>
    <w:rsid w:val="00CE0E68"/>
    <w:rsid w:val="00CE117C"/>
    <w:rsid w:val="00CE12D4"/>
    <w:rsid w:val="00CE2D8C"/>
    <w:rsid w:val="00CE3FF3"/>
    <w:rsid w:val="00CE631F"/>
    <w:rsid w:val="00CE6F29"/>
    <w:rsid w:val="00CE7328"/>
    <w:rsid w:val="00CF3110"/>
    <w:rsid w:val="00CF379E"/>
    <w:rsid w:val="00CF4924"/>
    <w:rsid w:val="00CF54A1"/>
    <w:rsid w:val="00CF55FB"/>
    <w:rsid w:val="00CF5618"/>
    <w:rsid w:val="00CF566D"/>
    <w:rsid w:val="00CF6E41"/>
    <w:rsid w:val="00D007B3"/>
    <w:rsid w:val="00D02B38"/>
    <w:rsid w:val="00D02BBC"/>
    <w:rsid w:val="00D0332B"/>
    <w:rsid w:val="00D03B66"/>
    <w:rsid w:val="00D03F34"/>
    <w:rsid w:val="00D0556A"/>
    <w:rsid w:val="00D0564A"/>
    <w:rsid w:val="00D07361"/>
    <w:rsid w:val="00D07578"/>
    <w:rsid w:val="00D07EB3"/>
    <w:rsid w:val="00D07FF5"/>
    <w:rsid w:val="00D1050F"/>
    <w:rsid w:val="00D11819"/>
    <w:rsid w:val="00D11CFE"/>
    <w:rsid w:val="00D1200E"/>
    <w:rsid w:val="00D12AC9"/>
    <w:rsid w:val="00D13A5C"/>
    <w:rsid w:val="00D20192"/>
    <w:rsid w:val="00D226DF"/>
    <w:rsid w:val="00D24610"/>
    <w:rsid w:val="00D25549"/>
    <w:rsid w:val="00D25A97"/>
    <w:rsid w:val="00D26407"/>
    <w:rsid w:val="00D27571"/>
    <w:rsid w:val="00D30E41"/>
    <w:rsid w:val="00D33B82"/>
    <w:rsid w:val="00D340D1"/>
    <w:rsid w:val="00D34D64"/>
    <w:rsid w:val="00D40F9A"/>
    <w:rsid w:val="00D4334A"/>
    <w:rsid w:val="00D444EF"/>
    <w:rsid w:val="00D44E8F"/>
    <w:rsid w:val="00D45B2E"/>
    <w:rsid w:val="00D50C85"/>
    <w:rsid w:val="00D52154"/>
    <w:rsid w:val="00D5727D"/>
    <w:rsid w:val="00D57878"/>
    <w:rsid w:val="00D61862"/>
    <w:rsid w:val="00D62A2A"/>
    <w:rsid w:val="00D64DA8"/>
    <w:rsid w:val="00D66280"/>
    <w:rsid w:val="00D67784"/>
    <w:rsid w:val="00D67970"/>
    <w:rsid w:val="00D67D37"/>
    <w:rsid w:val="00D70635"/>
    <w:rsid w:val="00D73284"/>
    <w:rsid w:val="00D7399E"/>
    <w:rsid w:val="00D74850"/>
    <w:rsid w:val="00D764FA"/>
    <w:rsid w:val="00D76A07"/>
    <w:rsid w:val="00D809DB"/>
    <w:rsid w:val="00D8116F"/>
    <w:rsid w:val="00D812FA"/>
    <w:rsid w:val="00D819FB"/>
    <w:rsid w:val="00D81ECB"/>
    <w:rsid w:val="00D82551"/>
    <w:rsid w:val="00D82C89"/>
    <w:rsid w:val="00D83FDB"/>
    <w:rsid w:val="00D87ACC"/>
    <w:rsid w:val="00D87CB9"/>
    <w:rsid w:val="00D91D0A"/>
    <w:rsid w:val="00D92A79"/>
    <w:rsid w:val="00D93890"/>
    <w:rsid w:val="00D93E99"/>
    <w:rsid w:val="00D94067"/>
    <w:rsid w:val="00D941FE"/>
    <w:rsid w:val="00D962D9"/>
    <w:rsid w:val="00D9663A"/>
    <w:rsid w:val="00D97E0A"/>
    <w:rsid w:val="00D97ED6"/>
    <w:rsid w:val="00DA0EB3"/>
    <w:rsid w:val="00DA166A"/>
    <w:rsid w:val="00DA1A7A"/>
    <w:rsid w:val="00DA2112"/>
    <w:rsid w:val="00DA38E3"/>
    <w:rsid w:val="00DA4525"/>
    <w:rsid w:val="00DA5BAD"/>
    <w:rsid w:val="00DA5C00"/>
    <w:rsid w:val="00DA5D4D"/>
    <w:rsid w:val="00DA62FC"/>
    <w:rsid w:val="00DB0444"/>
    <w:rsid w:val="00DB1D93"/>
    <w:rsid w:val="00DB1F3F"/>
    <w:rsid w:val="00DB52B1"/>
    <w:rsid w:val="00DB53CC"/>
    <w:rsid w:val="00DB6511"/>
    <w:rsid w:val="00DC071C"/>
    <w:rsid w:val="00DC19D1"/>
    <w:rsid w:val="00DC1F0E"/>
    <w:rsid w:val="00DC24A9"/>
    <w:rsid w:val="00DC2DC8"/>
    <w:rsid w:val="00DC5DED"/>
    <w:rsid w:val="00DC710A"/>
    <w:rsid w:val="00DC7CA9"/>
    <w:rsid w:val="00DD039C"/>
    <w:rsid w:val="00DD3284"/>
    <w:rsid w:val="00DD3D94"/>
    <w:rsid w:val="00DE01B0"/>
    <w:rsid w:val="00DE0EDB"/>
    <w:rsid w:val="00DE1204"/>
    <w:rsid w:val="00DE71AD"/>
    <w:rsid w:val="00DF04AA"/>
    <w:rsid w:val="00DF0D0B"/>
    <w:rsid w:val="00DF1434"/>
    <w:rsid w:val="00DF4176"/>
    <w:rsid w:val="00DF4BAC"/>
    <w:rsid w:val="00DF6031"/>
    <w:rsid w:val="00E0151C"/>
    <w:rsid w:val="00E01B9E"/>
    <w:rsid w:val="00E01CDE"/>
    <w:rsid w:val="00E03554"/>
    <w:rsid w:val="00E041D7"/>
    <w:rsid w:val="00E05B07"/>
    <w:rsid w:val="00E05BFF"/>
    <w:rsid w:val="00E1065C"/>
    <w:rsid w:val="00E114E5"/>
    <w:rsid w:val="00E13013"/>
    <w:rsid w:val="00E13291"/>
    <w:rsid w:val="00E13CBF"/>
    <w:rsid w:val="00E140E6"/>
    <w:rsid w:val="00E148C2"/>
    <w:rsid w:val="00E14F57"/>
    <w:rsid w:val="00E152AC"/>
    <w:rsid w:val="00E152F4"/>
    <w:rsid w:val="00E16585"/>
    <w:rsid w:val="00E176CA"/>
    <w:rsid w:val="00E203E6"/>
    <w:rsid w:val="00E24AA2"/>
    <w:rsid w:val="00E25F73"/>
    <w:rsid w:val="00E26C2C"/>
    <w:rsid w:val="00E26E8A"/>
    <w:rsid w:val="00E30562"/>
    <w:rsid w:val="00E329F0"/>
    <w:rsid w:val="00E368E1"/>
    <w:rsid w:val="00E36914"/>
    <w:rsid w:val="00E369CB"/>
    <w:rsid w:val="00E36A17"/>
    <w:rsid w:val="00E36AE0"/>
    <w:rsid w:val="00E42B93"/>
    <w:rsid w:val="00E432EF"/>
    <w:rsid w:val="00E43983"/>
    <w:rsid w:val="00E43C1E"/>
    <w:rsid w:val="00E43D6F"/>
    <w:rsid w:val="00E444FF"/>
    <w:rsid w:val="00E448C8"/>
    <w:rsid w:val="00E45436"/>
    <w:rsid w:val="00E45E29"/>
    <w:rsid w:val="00E477BF"/>
    <w:rsid w:val="00E47D20"/>
    <w:rsid w:val="00E507BF"/>
    <w:rsid w:val="00E508D7"/>
    <w:rsid w:val="00E51810"/>
    <w:rsid w:val="00E5246A"/>
    <w:rsid w:val="00E53D72"/>
    <w:rsid w:val="00E53DEF"/>
    <w:rsid w:val="00E54217"/>
    <w:rsid w:val="00E5426D"/>
    <w:rsid w:val="00E5616A"/>
    <w:rsid w:val="00E5694D"/>
    <w:rsid w:val="00E61BEE"/>
    <w:rsid w:val="00E62F93"/>
    <w:rsid w:val="00E6305B"/>
    <w:rsid w:val="00E63E93"/>
    <w:rsid w:val="00E64C20"/>
    <w:rsid w:val="00E65233"/>
    <w:rsid w:val="00E663A0"/>
    <w:rsid w:val="00E67BB0"/>
    <w:rsid w:val="00E7006C"/>
    <w:rsid w:val="00E7121A"/>
    <w:rsid w:val="00E71BC7"/>
    <w:rsid w:val="00E73FC4"/>
    <w:rsid w:val="00E74263"/>
    <w:rsid w:val="00E74359"/>
    <w:rsid w:val="00E74C4F"/>
    <w:rsid w:val="00E751D7"/>
    <w:rsid w:val="00E75221"/>
    <w:rsid w:val="00E7646E"/>
    <w:rsid w:val="00E764F7"/>
    <w:rsid w:val="00E768E4"/>
    <w:rsid w:val="00E76FD9"/>
    <w:rsid w:val="00E778CC"/>
    <w:rsid w:val="00E8015D"/>
    <w:rsid w:val="00E8036D"/>
    <w:rsid w:val="00E80B82"/>
    <w:rsid w:val="00E80CEC"/>
    <w:rsid w:val="00E81D27"/>
    <w:rsid w:val="00E82E28"/>
    <w:rsid w:val="00E83A5E"/>
    <w:rsid w:val="00E8515B"/>
    <w:rsid w:val="00E85E61"/>
    <w:rsid w:val="00E86250"/>
    <w:rsid w:val="00E87060"/>
    <w:rsid w:val="00E874B2"/>
    <w:rsid w:val="00E87771"/>
    <w:rsid w:val="00E907B9"/>
    <w:rsid w:val="00E90945"/>
    <w:rsid w:val="00E914C1"/>
    <w:rsid w:val="00E925CB"/>
    <w:rsid w:val="00E93370"/>
    <w:rsid w:val="00E939A9"/>
    <w:rsid w:val="00E93BB1"/>
    <w:rsid w:val="00E950A4"/>
    <w:rsid w:val="00E951D1"/>
    <w:rsid w:val="00E9648D"/>
    <w:rsid w:val="00E96CBA"/>
    <w:rsid w:val="00E979E0"/>
    <w:rsid w:val="00EA017F"/>
    <w:rsid w:val="00EA064C"/>
    <w:rsid w:val="00EA2DAB"/>
    <w:rsid w:val="00EA2EFA"/>
    <w:rsid w:val="00EA3F3D"/>
    <w:rsid w:val="00EA50F4"/>
    <w:rsid w:val="00EA510B"/>
    <w:rsid w:val="00EA59A6"/>
    <w:rsid w:val="00EA68B2"/>
    <w:rsid w:val="00EB0EC6"/>
    <w:rsid w:val="00EB15BC"/>
    <w:rsid w:val="00EB15E6"/>
    <w:rsid w:val="00EB2DE2"/>
    <w:rsid w:val="00EB34B0"/>
    <w:rsid w:val="00EB40A4"/>
    <w:rsid w:val="00EB415D"/>
    <w:rsid w:val="00EB4180"/>
    <w:rsid w:val="00EC162C"/>
    <w:rsid w:val="00EC1ADD"/>
    <w:rsid w:val="00EC4885"/>
    <w:rsid w:val="00EC5C44"/>
    <w:rsid w:val="00EC64C8"/>
    <w:rsid w:val="00EC6E50"/>
    <w:rsid w:val="00EC6E82"/>
    <w:rsid w:val="00EC75C2"/>
    <w:rsid w:val="00EC7E1E"/>
    <w:rsid w:val="00ED07C5"/>
    <w:rsid w:val="00ED22EE"/>
    <w:rsid w:val="00ED2EAF"/>
    <w:rsid w:val="00ED372C"/>
    <w:rsid w:val="00ED4521"/>
    <w:rsid w:val="00ED45A2"/>
    <w:rsid w:val="00ED4DAA"/>
    <w:rsid w:val="00ED55BB"/>
    <w:rsid w:val="00ED7831"/>
    <w:rsid w:val="00EE0515"/>
    <w:rsid w:val="00EE5DE9"/>
    <w:rsid w:val="00EE688A"/>
    <w:rsid w:val="00EE7298"/>
    <w:rsid w:val="00EE7B7A"/>
    <w:rsid w:val="00EF001E"/>
    <w:rsid w:val="00EF1F61"/>
    <w:rsid w:val="00EF3EF5"/>
    <w:rsid w:val="00EF4289"/>
    <w:rsid w:val="00EF489C"/>
    <w:rsid w:val="00EF6FA9"/>
    <w:rsid w:val="00EF736C"/>
    <w:rsid w:val="00EF745D"/>
    <w:rsid w:val="00F0000E"/>
    <w:rsid w:val="00F020C8"/>
    <w:rsid w:val="00F023BE"/>
    <w:rsid w:val="00F04AB2"/>
    <w:rsid w:val="00F05DBA"/>
    <w:rsid w:val="00F06DEE"/>
    <w:rsid w:val="00F06DFC"/>
    <w:rsid w:val="00F07A60"/>
    <w:rsid w:val="00F114FB"/>
    <w:rsid w:val="00F1167E"/>
    <w:rsid w:val="00F128B0"/>
    <w:rsid w:val="00F14EBC"/>
    <w:rsid w:val="00F15711"/>
    <w:rsid w:val="00F20D76"/>
    <w:rsid w:val="00F211E1"/>
    <w:rsid w:val="00F22E9C"/>
    <w:rsid w:val="00F23F51"/>
    <w:rsid w:val="00F24E21"/>
    <w:rsid w:val="00F24EB7"/>
    <w:rsid w:val="00F255A5"/>
    <w:rsid w:val="00F259DD"/>
    <w:rsid w:val="00F27D15"/>
    <w:rsid w:val="00F30137"/>
    <w:rsid w:val="00F31CC7"/>
    <w:rsid w:val="00F368A3"/>
    <w:rsid w:val="00F371A6"/>
    <w:rsid w:val="00F378E6"/>
    <w:rsid w:val="00F37B90"/>
    <w:rsid w:val="00F4221E"/>
    <w:rsid w:val="00F42840"/>
    <w:rsid w:val="00F45023"/>
    <w:rsid w:val="00F47AFE"/>
    <w:rsid w:val="00F47CF7"/>
    <w:rsid w:val="00F513D7"/>
    <w:rsid w:val="00F52800"/>
    <w:rsid w:val="00F5545D"/>
    <w:rsid w:val="00F57A6C"/>
    <w:rsid w:val="00F61630"/>
    <w:rsid w:val="00F635D6"/>
    <w:rsid w:val="00F64EDA"/>
    <w:rsid w:val="00F65B9C"/>
    <w:rsid w:val="00F705B4"/>
    <w:rsid w:val="00F71AAE"/>
    <w:rsid w:val="00F71B22"/>
    <w:rsid w:val="00F7226A"/>
    <w:rsid w:val="00F72F31"/>
    <w:rsid w:val="00F73119"/>
    <w:rsid w:val="00F775CD"/>
    <w:rsid w:val="00F822EC"/>
    <w:rsid w:val="00F82838"/>
    <w:rsid w:val="00F8326A"/>
    <w:rsid w:val="00F83304"/>
    <w:rsid w:val="00F86558"/>
    <w:rsid w:val="00F86ECC"/>
    <w:rsid w:val="00F921D2"/>
    <w:rsid w:val="00F93E64"/>
    <w:rsid w:val="00F95130"/>
    <w:rsid w:val="00F95B48"/>
    <w:rsid w:val="00F97977"/>
    <w:rsid w:val="00FA0F09"/>
    <w:rsid w:val="00FA1BC9"/>
    <w:rsid w:val="00FA2046"/>
    <w:rsid w:val="00FA2AB6"/>
    <w:rsid w:val="00FA361A"/>
    <w:rsid w:val="00FA409A"/>
    <w:rsid w:val="00FA40AF"/>
    <w:rsid w:val="00FA4874"/>
    <w:rsid w:val="00FA5C4F"/>
    <w:rsid w:val="00FA5E97"/>
    <w:rsid w:val="00FA66F0"/>
    <w:rsid w:val="00FA6CDB"/>
    <w:rsid w:val="00FB1001"/>
    <w:rsid w:val="00FB2996"/>
    <w:rsid w:val="00FB4EF6"/>
    <w:rsid w:val="00FB5DFA"/>
    <w:rsid w:val="00FB7FCC"/>
    <w:rsid w:val="00FC02F3"/>
    <w:rsid w:val="00FC0362"/>
    <w:rsid w:val="00FC0EBD"/>
    <w:rsid w:val="00FC3479"/>
    <w:rsid w:val="00FC42AF"/>
    <w:rsid w:val="00FC4832"/>
    <w:rsid w:val="00FC6539"/>
    <w:rsid w:val="00FC6DB5"/>
    <w:rsid w:val="00FD1591"/>
    <w:rsid w:val="00FD30C6"/>
    <w:rsid w:val="00FD3C62"/>
    <w:rsid w:val="00FE000A"/>
    <w:rsid w:val="00FE052F"/>
    <w:rsid w:val="00FE0CD0"/>
    <w:rsid w:val="00FE3100"/>
    <w:rsid w:val="00FE3C34"/>
    <w:rsid w:val="00FE3E0D"/>
    <w:rsid w:val="00FE43A5"/>
    <w:rsid w:val="00FE6247"/>
    <w:rsid w:val="00FF0DC0"/>
    <w:rsid w:val="00FF1CB9"/>
    <w:rsid w:val="00FF2FCC"/>
    <w:rsid w:val="00FF4B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footer" w:uiPriority="99"/>
    <w:lsdException w:name="index heading"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A3C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D07EB3"/>
    <w:pPr>
      <w:keepNext/>
      <w:keepLines/>
      <w:spacing w:before="480"/>
      <w:ind w:left="794" w:hanging="794"/>
      <w:outlineLvl w:val="0"/>
    </w:pPr>
    <w:rPr>
      <w:b/>
    </w:rPr>
  </w:style>
  <w:style w:type="paragraph" w:styleId="Heading2">
    <w:name w:val="heading 2"/>
    <w:basedOn w:val="Heading1"/>
    <w:next w:val="Normal"/>
    <w:link w:val="Heading2Char"/>
    <w:uiPriority w:val="99"/>
    <w:qFormat/>
    <w:rsid w:val="00D07EB3"/>
    <w:pPr>
      <w:spacing w:before="320"/>
      <w:outlineLvl w:val="1"/>
    </w:pPr>
  </w:style>
  <w:style w:type="paragraph" w:styleId="Heading3">
    <w:name w:val="heading 3"/>
    <w:basedOn w:val="Heading1"/>
    <w:next w:val="Normal"/>
    <w:link w:val="Heading3Char"/>
    <w:uiPriority w:val="99"/>
    <w:qFormat/>
    <w:rsid w:val="00D07EB3"/>
    <w:pPr>
      <w:spacing w:before="200"/>
      <w:outlineLvl w:val="2"/>
    </w:pPr>
  </w:style>
  <w:style w:type="paragraph" w:styleId="Heading4">
    <w:name w:val="heading 4"/>
    <w:basedOn w:val="Heading3"/>
    <w:next w:val="Normal"/>
    <w:link w:val="Heading4Char"/>
    <w:uiPriority w:val="9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D07EB3"/>
    <w:pPr>
      <w:outlineLvl w:val="4"/>
    </w:pPr>
  </w:style>
  <w:style w:type="paragraph" w:styleId="Heading6">
    <w:name w:val="heading 6"/>
    <w:basedOn w:val="Heading4"/>
    <w:next w:val="Normal"/>
    <w:link w:val="Heading6Char"/>
    <w:uiPriority w:val="9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07EB3"/>
    <w:pPr>
      <w:outlineLvl w:val="6"/>
    </w:pPr>
  </w:style>
  <w:style w:type="paragraph" w:styleId="Heading8">
    <w:name w:val="heading 8"/>
    <w:basedOn w:val="Heading6"/>
    <w:next w:val="Normal"/>
    <w:link w:val="Heading8Char"/>
    <w:uiPriority w:val="99"/>
    <w:qFormat/>
    <w:rsid w:val="00D07EB3"/>
    <w:pPr>
      <w:outlineLvl w:val="7"/>
    </w:pPr>
  </w:style>
  <w:style w:type="paragraph" w:styleId="Heading9">
    <w:name w:val="heading 9"/>
    <w:basedOn w:val="Heading6"/>
    <w:next w:val="Normal"/>
    <w:link w:val="Heading9Char"/>
    <w:uiPriority w:val="9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9"/>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9"/>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9"/>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9"/>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locked/>
    <w:rsid w:val="00E13291"/>
    <w:rPr>
      <w:rFonts w:ascii="Cambria" w:eastAsia="SimSun" w:hAnsi="Cambria" w:cs="Times New Roman"/>
      <w:kern w:val="0"/>
      <w:sz w:val="21"/>
      <w:szCs w:val="21"/>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E13291"/>
    <w:rPr>
      <w:rFonts w:cs="Times New Roman"/>
      <w:kern w:val="0"/>
      <w:sz w:val="18"/>
      <w:szCs w:val="18"/>
      <w:lang w:val="fr-FR" w:eastAsia="en-US"/>
    </w:rPr>
  </w:style>
  <w:style w:type="character" w:styleId="PageNumber">
    <w:name w:val="page number"/>
    <w:basedOn w:val="DefaultParagraphFont"/>
    <w:rsid w:val="00D07EB3"/>
    <w:rPr>
      <w:rFonts w:cs="Times New Roman"/>
    </w:rPr>
  </w:style>
  <w:style w:type="paragraph" w:customStyle="1" w:styleId="Headingb">
    <w:name w:val="Heading_b"/>
    <w:basedOn w:val="Heading3"/>
    <w:next w:val="Normal"/>
    <w:uiPriority w:val="99"/>
    <w:rsid w:val="00D07EB3"/>
    <w:pPr>
      <w:spacing w:before="160"/>
      <w:ind w:left="0" w:firstLine="0"/>
      <w:outlineLvl w:val="9"/>
    </w:pPr>
  </w:style>
  <w:style w:type="paragraph" w:customStyle="1" w:styleId="Headingi">
    <w:name w:val="Heading_i"/>
    <w:basedOn w:val="Heading3"/>
    <w:next w:val="Normal"/>
    <w:uiPriority w:val="99"/>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link w:val="enumlev1Char"/>
    <w:uiPriority w:val="99"/>
    <w:rsid w:val="00D07EB3"/>
    <w:pPr>
      <w:spacing w:before="80"/>
      <w:ind w:left="794" w:hanging="794"/>
    </w:pPr>
  </w:style>
  <w:style w:type="paragraph" w:customStyle="1" w:styleId="enumlev2">
    <w:name w:val="enumlev2"/>
    <w:basedOn w:val="enumlev1"/>
    <w:uiPriority w:val="99"/>
    <w:rsid w:val="00D07EB3"/>
    <w:pPr>
      <w:ind w:left="1191" w:hanging="397"/>
    </w:pPr>
  </w:style>
  <w:style w:type="paragraph" w:customStyle="1" w:styleId="enumlev3">
    <w:name w:val="enumlev3"/>
    <w:basedOn w:val="enumlev2"/>
    <w:uiPriority w:val="99"/>
    <w:rsid w:val="00D07EB3"/>
    <w:pPr>
      <w:ind w:left="1588"/>
    </w:pPr>
  </w:style>
  <w:style w:type="paragraph" w:customStyle="1" w:styleId="Normalaftertitle">
    <w:name w:val="Normal_after_title"/>
    <w:basedOn w:val="Normal"/>
    <w:next w:val="Normal"/>
    <w:rsid w:val="00D07EB3"/>
    <w:pPr>
      <w:spacing w:before="320"/>
    </w:pPr>
  </w:style>
  <w:style w:type="paragraph" w:customStyle="1" w:styleId="Note">
    <w:name w:val="Note"/>
    <w:basedOn w:val="Normal"/>
    <w:uiPriority w:val="99"/>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uiPriority w:val="99"/>
    <w:rsid w:val="00D07EB3"/>
    <w:pPr>
      <w:jc w:val="center"/>
    </w:pPr>
  </w:style>
  <w:style w:type="paragraph" w:customStyle="1" w:styleId="Recdate">
    <w:name w:val="Rec_date"/>
    <w:basedOn w:val="Recref"/>
    <w:next w:val="Normalaftertitle"/>
    <w:uiPriority w:val="99"/>
    <w:rsid w:val="00D07EB3"/>
    <w:pPr>
      <w:jc w:val="right"/>
    </w:pPr>
  </w:style>
  <w:style w:type="paragraph" w:customStyle="1" w:styleId="HeadingSum">
    <w:name w:val="Heading_Sum"/>
    <w:basedOn w:val="Headingb"/>
    <w:next w:val="Normal"/>
    <w:uiPriority w:val="99"/>
    <w:rsid w:val="00D07EB3"/>
    <w:pPr>
      <w:spacing w:before="240"/>
    </w:pPr>
    <w:rPr>
      <w:lang w:val="es-ES_tradnl"/>
    </w:rPr>
  </w:style>
  <w:style w:type="paragraph" w:customStyle="1" w:styleId="AnnexNoTitle">
    <w:name w:val="Annex_NoTitle"/>
    <w:basedOn w:val="Normal"/>
    <w:next w:val="Normalaftertitle"/>
    <w:uiPriority w:val="99"/>
    <w:rsid w:val="00C72E26"/>
    <w:pPr>
      <w:keepNext/>
      <w:keepLines/>
      <w:spacing w:before="480" w:after="80"/>
      <w:jc w:val="center"/>
    </w:pPr>
    <w:rPr>
      <w:b/>
      <w:sz w:val="28"/>
    </w:rPr>
  </w:style>
  <w:style w:type="paragraph" w:customStyle="1" w:styleId="AppendixNoTitle">
    <w:name w:val="Appendix_NoTitle"/>
    <w:basedOn w:val="AnnexNoTitle"/>
    <w:next w:val="Normal"/>
    <w:uiPriority w:val="99"/>
    <w:rsid w:val="00D07EB3"/>
  </w:style>
  <w:style w:type="paragraph" w:customStyle="1" w:styleId="Tablefin">
    <w:name w:val="Table_fin"/>
    <w:basedOn w:val="Normal"/>
    <w:next w:val="Normal"/>
    <w:uiPriority w:val="99"/>
    <w:rsid w:val="00D07EB3"/>
    <w:pPr>
      <w:spacing w:before="0"/>
    </w:pPr>
    <w:rPr>
      <w:sz w:val="20"/>
      <w:lang w:val="en-GB"/>
    </w:rPr>
  </w:style>
  <w:style w:type="paragraph" w:customStyle="1" w:styleId="Tablehead">
    <w:name w:val="Table_head"/>
    <w:basedOn w:val="Normal"/>
    <w:next w:val="Normal"/>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6F4C98"/>
    <w:pPr>
      <w:keepNext/>
      <w:spacing w:before="360" w:after="120"/>
      <w:jc w:val="center"/>
    </w:pPr>
  </w:style>
  <w:style w:type="paragraph" w:customStyle="1" w:styleId="Tabletext">
    <w:name w:val="Table_text"/>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uiPriority w:val="99"/>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0E76AA"/>
    <w:pPr>
      <w:keepLines/>
      <w:spacing w:before="480" w:after="80"/>
      <w:jc w:val="center"/>
    </w:pPr>
    <w:rPr>
      <w:caps/>
      <w:sz w:val="18"/>
    </w:rPr>
  </w:style>
  <w:style w:type="paragraph" w:customStyle="1" w:styleId="Figuretitle">
    <w:name w:val="Figure_title"/>
    <w:basedOn w:val="Normal"/>
    <w:next w:val="Figure"/>
    <w:uiPriority w:val="99"/>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D07EB3"/>
    <w:pPr>
      <w:spacing w:before="0" w:after="240"/>
    </w:pPr>
  </w:style>
  <w:style w:type="paragraph" w:customStyle="1" w:styleId="tocpart">
    <w:name w:val="tocpart"/>
    <w:basedOn w:val="Normal"/>
    <w:uiPriority w:val="99"/>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07EB3"/>
    <w:pPr>
      <w:keepNext/>
      <w:keepLines/>
      <w:spacing w:before="480"/>
      <w:jc w:val="center"/>
    </w:pPr>
    <w:rPr>
      <w:sz w:val="28"/>
    </w:rPr>
  </w:style>
  <w:style w:type="paragraph" w:customStyle="1" w:styleId="Arttitle">
    <w:name w:val="Art_title"/>
    <w:basedOn w:val="Normal"/>
    <w:next w:val="Normalaftertitle"/>
    <w:uiPriority w:val="99"/>
    <w:rsid w:val="00D07EB3"/>
    <w:pPr>
      <w:keepNext/>
      <w:keepLines/>
      <w:spacing w:before="240"/>
      <w:jc w:val="center"/>
    </w:pPr>
    <w:rPr>
      <w:b/>
      <w:sz w:val="28"/>
    </w:rPr>
  </w:style>
  <w:style w:type="paragraph" w:customStyle="1" w:styleId="Blanc">
    <w:name w:val="Blanc"/>
    <w:basedOn w:val="Normal"/>
    <w:next w:val="Tabletext"/>
    <w:uiPriority w:val="99"/>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D07EB3"/>
    <w:pPr>
      <w:keepNext/>
      <w:keepLines/>
      <w:spacing w:before="160"/>
      <w:ind w:left="794"/>
    </w:pPr>
    <w:rPr>
      <w:i/>
    </w:rPr>
  </w:style>
  <w:style w:type="paragraph" w:customStyle="1" w:styleId="ChapNo">
    <w:name w:val="Chap_No"/>
    <w:basedOn w:val="ArtNo"/>
    <w:next w:val="Chaptitle"/>
    <w:uiPriority w:val="99"/>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uiPriority w:val="99"/>
    <w:rsid w:val="00D07EB3"/>
    <w:rPr>
      <w:rFonts w:cs="Times New Roman"/>
      <w:position w:val="6"/>
      <w:sz w:val="18"/>
    </w:rPr>
  </w:style>
  <w:style w:type="paragraph" w:styleId="FootnoteText">
    <w:name w:val="footnote text"/>
    <w:basedOn w:val="Normal"/>
    <w:link w:val="FootnoteTextChar"/>
    <w:uiPriority w:val="99"/>
    <w:rsid w:val="00D07EB3"/>
    <w:pPr>
      <w:keepLines/>
      <w:tabs>
        <w:tab w:val="left" w:pos="255"/>
      </w:tabs>
      <w:ind w:left="255" w:hanging="255"/>
    </w:pPr>
  </w:style>
  <w:style w:type="character" w:customStyle="1" w:styleId="FootnoteTextChar">
    <w:name w:val="Footnote Text Char"/>
    <w:basedOn w:val="DefaultParagraphFont"/>
    <w:link w:val="FootnoteText"/>
    <w:uiPriority w:val="99"/>
    <w:locked/>
    <w:rsid w:val="00E13291"/>
    <w:rPr>
      <w:rFonts w:cs="Times New Roman"/>
      <w:kern w:val="0"/>
      <w:sz w:val="18"/>
      <w:szCs w:val="18"/>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uiPriority w:val="99"/>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07EB3"/>
  </w:style>
  <w:style w:type="paragraph" w:customStyle="1" w:styleId="Partref">
    <w:name w:val="Part_ref"/>
    <w:basedOn w:val="Normal"/>
    <w:next w:val="Normal"/>
    <w:uiPriority w:val="99"/>
    <w:rsid w:val="00D07EB3"/>
    <w:pPr>
      <w:keepNext/>
      <w:keepLines/>
      <w:spacing w:after="280"/>
      <w:jc w:val="center"/>
    </w:pPr>
  </w:style>
  <w:style w:type="paragraph" w:customStyle="1" w:styleId="Parttitle">
    <w:name w:val="Part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07EB3"/>
  </w:style>
  <w:style w:type="paragraph" w:customStyle="1" w:styleId="QuestionNo">
    <w:name w:val="Question_No"/>
    <w:basedOn w:val="RecNoBR"/>
    <w:next w:val="Normal"/>
    <w:uiPriority w:val="99"/>
    <w:rsid w:val="00D07EB3"/>
  </w:style>
  <w:style w:type="paragraph" w:customStyle="1" w:styleId="Questionref">
    <w:name w:val="Question_ref"/>
    <w:basedOn w:val="Recref"/>
    <w:next w:val="Questiondate"/>
    <w:uiPriority w:val="99"/>
    <w:rsid w:val="00D07EB3"/>
  </w:style>
  <w:style w:type="paragraph" w:customStyle="1" w:styleId="Questiontitle">
    <w:name w:val="Question_title"/>
    <w:basedOn w:val="Normal"/>
    <w:next w:val="Questionref"/>
    <w:uiPriority w:val="99"/>
    <w:rsid w:val="00D07EB3"/>
  </w:style>
  <w:style w:type="paragraph" w:customStyle="1" w:styleId="Reftext">
    <w:name w:val="Ref_text"/>
    <w:basedOn w:val="Normal"/>
    <w:uiPriority w:val="99"/>
    <w:rsid w:val="00D07EB3"/>
    <w:pPr>
      <w:ind w:left="794" w:hanging="794"/>
    </w:pPr>
  </w:style>
  <w:style w:type="paragraph" w:customStyle="1" w:styleId="Reftitle">
    <w:name w:val="Ref_title"/>
    <w:basedOn w:val="Normal"/>
    <w:next w:val="Reftext"/>
    <w:uiPriority w:val="99"/>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07EB3"/>
  </w:style>
  <w:style w:type="paragraph" w:customStyle="1" w:styleId="RepNo">
    <w:name w:val="Rep_No"/>
    <w:basedOn w:val="RecNoBR"/>
    <w:next w:val="Reptitle"/>
    <w:uiPriority w:val="99"/>
    <w:rsid w:val="00D07EB3"/>
  </w:style>
  <w:style w:type="paragraph" w:customStyle="1" w:styleId="Reptitle">
    <w:name w:val="Rep_title"/>
    <w:basedOn w:val="RectitleBR"/>
    <w:next w:val="Repref"/>
    <w:uiPriority w:val="99"/>
    <w:rsid w:val="00D07EB3"/>
  </w:style>
  <w:style w:type="paragraph" w:customStyle="1" w:styleId="Repref">
    <w:name w:val="Rep_ref"/>
    <w:basedOn w:val="Recref"/>
    <w:next w:val="Repdate"/>
    <w:uiPriority w:val="99"/>
    <w:rsid w:val="00D07EB3"/>
  </w:style>
  <w:style w:type="paragraph" w:customStyle="1" w:styleId="Resdate">
    <w:name w:val="Res_date"/>
    <w:basedOn w:val="Recdate"/>
    <w:next w:val="Normalaftertitle"/>
    <w:uiPriority w:val="99"/>
    <w:rsid w:val="00D07EB3"/>
  </w:style>
  <w:style w:type="paragraph" w:customStyle="1" w:styleId="ResNo">
    <w:name w:val="Res_No"/>
    <w:basedOn w:val="RecNoBR"/>
    <w:next w:val="Restitle"/>
    <w:uiPriority w:val="99"/>
    <w:rsid w:val="00D07EB3"/>
  </w:style>
  <w:style w:type="paragraph" w:customStyle="1" w:styleId="Restitle">
    <w:name w:val="Res_title"/>
    <w:basedOn w:val="Normal"/>
    <w:next w:val="Resref"/>
    <w:uiPriority w:val="99"/>
    <w:rsid w:val="00D07EB3"/>
    <w:pPr>
      <w:spacing w:before="240"/>
      <w:jc w:val="center"/>
    </w:pPr>
    <w:rPr>
      <w:b/>
      <w:sz w:val="28"/>
    </w:rPr>
  </w:style>
  <w:style w:type="paragraph" w:customStyle="1" w:styleId="Resref">
    <w:name w:val="Res_ref"/>
    <w:basedOn w:val="Recref"/>
    <w:next w:val="Resdate"/>
    <w:uiPriority w:val="99"/>
    <w:rsid w:val="00D07EB3"/>
  </w:style>
  <w:style w:type="paragraph" w:customStyle="1" w:styleId="SectionNo">
    <w:name w:val="Section_No"/>
    <w:basedOn w:val="Normal"/>
    <w:next w:val="Normal"/>
    <w:uiPriority w:val="99"/>
    <w:rsid w:val="00D07EB3"/>
  </w:style>
  <w:style w:type="paragraph" w:customStyle="1" w:styleId="Sectiontitle">
    <w:name w:val="Section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07EB3"/>
    <w:pPr>
      <w:tabs>
        <w:tab w:val="clear" w:pos="794"/>
        <w:tab w:val="clear" w:pos="1191"/>
        <w:tab w:val="clear" w:pos="1588"/>
        <w:tab w:val="clear" w:pos="1985"/>
        <w:tab w:val="right" w:pos="9611"/>
      </w:tabs>
    </w:pPr>
    <w:rPr>
      <w:i/>
    </w:rPr>
  </w:style>
  <w:style w:type="paragraph" w:styleId="TOC1">
    <w:name w:val="toc 1"/>
    <w:basedOn w:val="Normal"/>
    <w:uiPriority w:val="9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D07EB3"/>
    <w:pPr>
      <w:tabs>
        <w:tab w:val="clear" w:pos="567"/>
        <w:tab w:val="left" w:pos="1276"/>
      </w:tabs>
      <w:spacing w:before="160"/>
      <w:ind w:left="1276" w:hanging="709"/>
    </w:pPr>
  </w:style>
  <w:style w:type="paragraph" w:styleId="TOC3">
    <w:name w:val="toc 3"/>
    <w:basedOn w:val="TOC2"/>
    <w:uiPriority w:val="99"/>
    <w:semiHidden/>
    <w:rsid w:val="00D07EB3"/>
    <w:pPr>
      <w:tabs>
        <w:tab w:val="clear" w:pos="1276"/>
        <w:tab w:val="left" w:pos="2155"/>
      </w:tabs>
      <w:ind w:left="2155" w:hanging="879"/>
    </w:pPr>
  </w:style>
  <w:style w:type="paragraph" w:styleId="TOC4">
    <w:name w:val="toc 4"/>
    <w:basedOn w:val="TOC3"/>
    <w:uiPriority w:val="99"/>
    <w:semiHidden/>
    <w:rsid w:val="00D07EB3"/>
    <w:pPr>
      <w:tabs>
        <w:tab w:val="left" w:pos="3261"/>
      </w:tabs>
      <w:spacing w:before="80"/>
      <w:ind w:left="3261" w:hanging="993"/>
    </w:pPr>
  </w:style>
  <w:style w:type="paragraph" w:styleId="TOC5">
    <w:name w:val="toc 5"/>
    <w:basedOn w:val="TOC4"/>
    <w:uiPriority w:val="99"/>
    <w:semiHidden/>
    <w:rsid w:val="00D07EB3"/>
  </w:style>
  <w:style w:type="paragraph" w:styleId="TOC6">
    <w:name w:val="toc 6"/>
    <w:basedOn w:val="TOC4"/>
    <w:uiPriority w:val="99"/>
    <w:semiHidden/>
    <w:rsid w:val="00D07EB3"/>
  </w:style>
  <w:style w:type="paragraph" w:styleId="TOC7">
    <w:name w:val="toc 7"/>
    <w:basedOn w:val="TOC4"/>
    <w:uiPriority w:val="99"/>
    <w:semiHidden/>
    <w:rsid w:val="00D07EB3"/>
  </w:style>
  <w:style w:type="paragraph" w:styleId="TOC8">
    <w:name w:val="toc 8"/>
    <w:basedOn w:val="TOC4"/>
    <w:uiPriority w:val="99"/>
    <w:semiHidden/>
    <w:rsid w:val="00D07EB3"/>
  </w:style>
  <w:style w:type="paragraph" w:customStyle="1" w:styleId="Annexref">
    <w:name w:val="Annex_ref"/>
    <w:basedOn w:val="Normal"/>
    <w:next w:val="Normalaftertitle"/>
    <w:uiPriority w:val="99"/>
    <w:rsid w:val="00D07EB3"/>
    <w:pPr>
      <w:keepNext/>
      <w:keepLines/>
      <w:spacing w:after="280"/>
      <w:jc w:val="center"/>
    </w:pPr>
  </w:style>
  <w:style w:type="paragraph" w:customStyle="1" w:styleId="Appendixref">
    <w:name w:val="Appendix_ref"/>
    <w:basedOn w:val="Annexref"/>
    <w:next w:val="Normalaftertitle"/>
    <w:uiPriority w:val="99"/>
    <w:rsid w:val="00D07EB3"/>
  </w:style>
  <w:style w:type="paragraph" w:customStyle="1" w:styleId="Tabletitle">
    <w:name w:val="Table_title"/>
    <w:basedOn w:val="Normal"/>
    <w:next w:val="Tablehead"/>
    <w:link w:val="Tabletitle0"/>
    <w:uiPriority w:val="99"/>
    <w:rsid w:val="006F4C98"/>
    <w:pPr>
      <w:keepNext/>
      <w:spacing w:before="0" w:after="120"/>
      <w:jc w:val="center"/>
    </w:pPr>
    <w:rPr>
      <w:b/>
    </w:rPr>
  </w:style>
  <w:style w:type="paragraph" w:customStyle="1" w:styleId="Summary">
    <w:name w:val="Summary"/>
    <w:basedOn w:val="Normal"/>
    <w:next w:val="Normalaftertitle"/>
    <w:uiPriority w:val="99"/>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cNo">
    <w:name w:val="Rec_No"/>
    <w:basedOn w:val="Normal"/>
    <w:next w:val="Rectitle"/>
    <w:rsid w:val="00C27FB9"/>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0"/>
    <w:uiPriority w:val="99"/>
    <w:rsid w:val="00C27FB9"/>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C27FB9"/>
    <w:pPr>
      <w:ind w:left="-85" w:firstLine="0"/>
    </w:pPr>
    <w:rPr>
      <w:rFonts w:eastAsia="Times New Roman"/>
      <w:sz w:val="22"/>
      <w:lang w:val="en-US"/>
    </w:rPr>
  </w:style>
  <w:style w:type="character" w:customStyle="1" w:styleId="enumlev1Char">
    <w:name w:val="enumlev1 Char"/>
    <w:link w:val="enumlev1"/>
    <w:uiPriority w:val="99"/>
    <w:locked/>
    <w:rsid w:val="00244D5C"/>
    <w:rPr>
      <w:sz w:val="22"/>
      <w:lang w:val="fr-FR" w:eastAsia="en-US"/>
    </w:rPr>
  </w:style>
  <w:style w:type="character" w:customStyle="1" w:styleId="Rectitle0">
    <w:name w:val="Rec_title Знак"/>
    <w:link w:val="Rectitle"/>
    <w:uiPriority w:val="99"/>
    <w:locked/>
    <w:rsid w:val="00244D5C"/>
    <w:rPr>
      <w:rFonts w:eastAsia="Times New Roman"/>
      <w:b/>
      <w:sz w:val="28"/>
      <w:lang w:val="fr-FR" w:eastAsia="en-US"/>
    </w:rPr>
  </w:style>
  <w:style w:type="character" w:customStyle="1" w:styleId="TableNo0">
    <w:name w:val="Table_No Знак"/>
    <w:link w:val="TableNo"/>
    <w:uiPriority w:val="99"/>
    <w:locked/>
    <w:rsid w:val="006F4C98"/>
    <w:rPr>
      <w:sz w:val="24"/>
      <w:lang w:val="fr-FR" w:eastAsia="en-US"/>
    </w:rPr>
  </w:style>
  <w:style w:type="character" w:customStyle="1" w:styleId="Tabletitle0">
    <w:name w:val="Table_title Знак"/>
    <w:link w:val="Tabletitle"/>
    <w:uiPriority w:val="99"/>
    <w:locked/>
    <w:rsid w:val="006F4C98"/>
    <w:rPr>
      <w:b/>
      <w:sz w:val="24"/>
      <w:lang w:val="fr-FR" w:eastAsia="en-US"/>
    </w:rPr>
  </w:style>
  <w:style w:type="character" w:styleId="FollowedHyperlink">
    <w:name w:val="FollowedHyperlink"/>
    <w:basedOn w:val="DefaultParagraphFont"/>
    <w:uiPriority w:val="99"/>
    <w:unhideWhenUsed/>
    <w:locked/>
    <w:rsid w:val="00244D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footer" w:uiPriority="99"/>
    <w:lsdException w:name="index heading"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A3C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D07EB3"/>
    <w:pPr>
      <w:keepNext/>
      <w:keepLines/>
      <w:spacing w:before="480"/>
      <w:ind w:left="794" w:hanging="794"/>
      <w:outlineLvl w:val="0"/>
    </w:pPr>
    <w:rPr>
      <w:b/>
    </w:rPr>
  </w:style>
  <w:style w:type="paragraph" w:styleId="Heading2">
    <w:name w:val="heading 2"/>
    <w:basedOn w:val="Heading1"/>
    <w:next w:val="Normal"/>
    <w:link w:val="Heading2Char"/>
    <w:uiPriority w:val="99"/>
    <w:qFormat/>
    <w:rsid w:val="00D07EB3"/>
    <w:pPr>
      <w:spacing w:before="320"/>
      <w:outlineLvl w:val="1"/>
    </w:pPr>
  </w:style>
  <w:style w:type="paragraph" w:styleId="Heading3">
    <w:name w:val="heading 3"/>
    <w:basedOn w:val="Heading1"/>
    <w:next w:val="Normal"/>
    <w:link w:val="Heading3Char"/>
    <w:uiPriority w:val="99"/>
    <w:qFormat/>
    <w:rsid w:val="00D07EB3"/>
    <w:pPr>
      <w:spacing w:before="200"/>
      <w:outlineLvl w:val="2"/>
    </w:pPr>
  </w:style>
  <w:style w:type="paragraph" w:styleId="Heading4">
    <w:name w:val="heading 4"/>
    <w:basedOn w:val="Heading3"/>
    <w:next w:val="Normal"/>
    <w:link w:val="Heading4Char"/>
    <w:uiPriority w:val="9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D07EB3"/>
    <w:pPr>
      <w:outlineLvl w:val="4"/>
    </w:pPr>
  </w:style>
  <w:style w:type="paragraph" w:styleId="Heading6">
    <w:name w:val="heading 6"/>
    <w:basedOn w:val="Heading4"/>
    <w:next w:val="Normal"/>
    <w:link w:val="Heading6Char"/>
    <w:uiPriority w:val="9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07EB3"/>
    <w:pPr>
      <w:outlineLvl w:val="6"/>
    </w:pPr>
  </w:style>
  <w:style w:type="paragraph" w:styleId="Heading8">
    <w:name w:val="heading 8"/>
    <w:basedOn w:val="Heading6"/>
    <w:next w:val="Normal"/>
    <w:link w:val="Heading8Char"/>
    <w:uiPriority w:val="99"/>
    <w:qFormat/>
    <w:rsid w:val="00D07EB3"/>
    <w:pPr>
      <w:outlineLvl w:val="7"/>
    </w:pPr>
  </w:style>
  <w:style w:type="paragraph" w:styleId="Heading9">
    <w:name w:val="heading 9"/>
    <w:basedOn w:val="Heading6"/>
    <w:next w:val="Normal"/>
    <w:link w:val="Heading9Char"/>
    <w:uiPriority w:val="9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9"/>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9"/>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9"/>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9"/>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locked/>
    <w:rsid w:val="00E13291"/>
    <w:rPr>
      <w:rFonts w:ascii="Cambria" w:eastAsia="SimSun" w:hAnsi="Cambria" w:cs="Times New Roman"/>
      <w:kern w:val="0"/>
      <w:sz w:val="21"/>
      <w:szCs w:val="21"/>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E13291"/>
    <w:rPr>
      <w:rFonts w:cs="Times New Roman"/>
      <w:kern w:val="0"/>
      <w:sz w:val="18"/>
      <w:szCs w:val="18"/>
      <w:lang w:val="fr-FR" w:eastAsia="en-US"/>
    </w:rPr>
  </w:style>
  <w:style w:type="character" w:styleId="PageNumber">
    <w:name w:val="page number"/>
    <w:basedOn w:val="DefaultParagraphFont"/>
    <w:rsid w:val="00D07EB3"/>
    <w:rPr>
      <w:rFonts w:cs="Times New Roman"/>
    </w:rPr>
  </w:style>
  <w:style w:type="paragraph" w:customStyle="1" w:styleId="Headingb">
    <w:name w:val="Heading_b"/>
    <w:basedOn w:val="Heading3"/>
    <w:next w:val="Normal"/>
    <w:uiPriority w:val="99"/>
    <w:rsid w:val="00D07EB3"/>
    <w:pPr>
      <w:spacing w:before="160"/>
      <w:ind w:left="0" w:firstLine="0"/>
      <w:outlineLvl w:val="9"/>
    </w:pPr>
  </w:style>
  <w:style w:type="paragraph" w:customStyle="1" w:styleId="Headingi">
    <w:name w:val="Heading_i"/>
    <w:basedOn w:val="Heading3"/>
    <w:next w:val="Normal"/>
    <w:uiPriority w:val="99"/>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link w:val="enumlev1Char"/>
    <w:uiPriority w:val="99"/>
    <w:rsid w:val="00D07EB3"/>
    <w:pPr>
      <w:spacing w:before="80"/>
      <w:ind w:left="794" w:hanging="794"/>
    </w:pPr>
  </w:style>
  <w:style w:type="paragraph" w:customStyle="1" w:styleId="enumlev2">
    <w:name w:val="enumlev2"/>
    <w:basedOn w:val="enumlev1"/>
    <w:uiPriority w:val="99"/>
    <w:rsid w:val="00D07EB3"/>
    <w:pPr>
      <w:ind w:left="1191" w:hanging="397"/>
    </w:pPr>
  </w:style>
  <w:style w:type="paragraph" w:customStyle="1" w:styleId="enumlev3">
    <w:name w:val="enumlev3"/>
    <w:basedOn w:val="enumlev2"/>
    <w:uiPriority w:val="99"/>
    <w:rsid w:val="00D07EB3"/>
    <w:pPr>
      <w:ind w:left="1588"/>
    </w:pPr>
  </w:style>
  <w:style w:type="paragraph" w:customStyle="1" w:styleId="Normalaftertitle">
    <w:name w:val="Normal_after_title"/>
    <w:basedOn w:val="Normal"/>
    <w:next w:val="Normal"/>
    <w:rsid w:val="00D07EB3"/>
    <w:pPr>
      <w:spacing w:before="320"/>
    </w:pPr>
  </w:style>
  <w:style w:type="paragraph" w:customStyle="1" w:styleId="Note">
    <w:name w:val="Note"/>
    <w:basedOn w:val="Normal"/>
    <w:uiPriority w:val="99"/>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uiPriority w:val="99"/>
    <w:rsid w:val="00D07EB3"/>
    <w:pPr>
      <w:jc w:val="center"/>
    </w:pPr>
  </w:style>
  <w:style w:type="paragraph" w:customStyle="1" w:styleId="Recdate">
    <w:name w:val="Rec_date"/>
    <w:basedOn w:val="Recref"/>
    <w:next w:val="Normalaftertitle"/>
    <w:uiPriority w:val="99"/>
    <w:rsid w:val="00D07EB3"/>
    <w:pPr>
      <w:jc w:val="right"/>
    </w:pPr>
  </w:style>
  <w:style w:type="paragraph" w:customStyle="1" w:styleId="HeadingSum">
    <w:name w:val="Heading_Sum"/>
    <w:basedOn w:val="Headingb"/>
    <w:next w:val="Normal"/>
    <w:uiPriority w:val="99"/>
    <w:rsid w:val="00D07EB3"/>
    <w:pPr>
      <w:spacing w:before="240"/>
    </w:pPr>
    <w:rPr>
      <w:lang w:val="es-ES_tradnl"/>
    </w:rPr>
  </w:style>
  <w:style w:type="paragraph" w:customStyle="1" w:styleId="AnnexNoTitle">
    <w:name w:val="Annex_NoTitle"/>
    <w:basedOn w:val="Normal"/>
    <w:next w:val="Normalaftertitle"/>
    <w:uiPriority w:val="99"/>
    <w:rsid w:val="00C72E26"/>
    <w:pPr>
      <w:keepNext/>
      <w:keepLines/>
      <w:spacing w:before="480" w:after="80"/>
      <w:jc w:val="center"/>
    </w:pPr>
    <w:rPr>
      <w:b/>
      <w:sz w:val="28"/>
    </w:rPr>
  </w:style>
  <w:style w:type="paragraph" w:customStyle="1" w:styleId="AppendixNoTitle">
    <w:name w:val="Appendix_NoTitle"/>
    <w:basedOn w:val="AnnexNoTitle"/>
    <w:next w:val="Normal"/>
    <w:uiPriority w:val="99"/>
    <w:rsid w:val="00D07EB3"/>
  </w:style>
  <w:style w:type="paragraph" w:customStyle="1" w:styleId="Tablefin">
    <w:name w:val="Table_fin"/>
    <w:basedOn w:val="Normal"/>
    <w:next w:val="Normal"/>
    <w:uiPriority w:val="99"/>
    <w:rsid w:val="00D07EB3"/>
    <w:pPr>
      <w:spacing w:before="0"/>
    </w:pPr>
    <w:rPr>
      <w:sz w:val="20"/>
      <w:lang w:val="en-GB"/>
    </w:rPr>
  </w:style>
  <w:style w:type="paragraph" w:customStyle="1" w:styleId="Tablehead">
    <w:name w:val="Table_head"/>
    <w:basedOn w:val="Normal"/>
    <w:next w:val="Normal"/>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6F4C98"/>
    <w:pPr>
      <w:keepNext/>
      <w:spacing w:before="360" w:after="120"/>
      <w:jc w:val="center"/>
    </w:pPr>
  </w:style>
  <w:style w:type="paragraph" w:customStyle="1" w:styleId="Tabletext">
    <w:name w:val="Table_text"/>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uiPriority w:val="99"/>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0E76AA"/>
    <w:pPr>
      <w:keepLines/>
      <w:spacing w:before="480" w:after="80"/>
      <w:jc w:val="center"/>
    </w:pPr>
    <w:rPr>
      <w:caps/>
      <w:sz w:val="18"/>
    </w:rPr>
  </w:style>
  <w:style w:type="paragraph" w:customStyle="1" w:styleId="Figuretitle">
    <w:name w:val="Figure_title"/>
    <w:basedOn w:val="Normal"/>
    <w:next w:val="Figure"/>
    <w:uiPriority w:val="99"/>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D07EB3"/>
    <w:pPr>
      <w:spacing w:before="0" w:after="240"/>
    </w:pPr>
  </w:style>
  <w:style w:type="paragraph" w:customStyle="1" w:styleId="tocpart">
    <w:name w:val="tocpart"/>
    <w:basedOn w:val="Normal"/>
    <w:uiPriority w:val="99"/>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07EB3"/>
    <w:pPr>
      <w:keepNext/>
      <w:keepLines/>
      <w:spacing w:before="480"/>
      <w:jc w:val="center"/>
    </w:pPr>
    <w:rPr>
      <w:sz w:val="28"/>
    </w:rPr>
  </w:style>
  <w:style w:type="paragraph" w:customStyle="1" w:styleId="Arttitle">
    <w:name w:val="Art_title"/>
    <w:basedOn w:val="Normal"/>
    <w:next w:val="Normalaftertitle"/>
    <w:uiPriority w:val="99"/>
    <w:rsid w:val="00D07EB3"/>
    <w:pPr>
      <w:keepNext/>
      <w:keepLines/>
      <w:spacing w:before="240"/>
      <w:jc w:val="center"/>
    </w:pPr>
    <w:rPr>
      <w:b/>
      <w:sz w:val="28"/>
    </w:rPr>
  </w:style>
  <w:style w:type="paragraph" w:customStyle="1" w:styleId="Blanc">
    <w:name w:val="Blanc"/>
    <w:basedOn w:val="Normal"/>
    <w:next w:val="Tabletext"/>
    <w:uiPriority w:val="99"/>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D07EB3"/>
    <w:pPr>
      <w:keepNext/>
      <w:keepLines/>
      <w:spacing w:before="160"/>
      <w:ind w:left="794"/>
    </w:pPr>
    <w:rPr>
      <w:i/>
    </w:rPr>
  </w:style>
  <w:style w:type="paragraph" w:customStyle="1" w:styleId="ChapNo">
    <w:name w:val="Chap_No"/>
    <w:basedOn w:val="ArtNo"/>
    <w:next w:val="Chaptitle"/>
    <w:uiPriority w:val="99"/>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uiPriority w:val="99"/>
    <w:rsid w:val="00D07EB3"/>
    <w:rPr>
      <w:rFonts w:cs="Times New Roman"/>
      <w:position w:val="6"/>
      <w:sz w:val="18"/>
    </w:rPr>
  </w:style>
  <w:style w:type="paragraph" w:styleId="FootnoteText">
    <w:name w:val="footnote text"/>
    <w:basedOn w:val="Normal"/>
    <w:link w:val="FootnoteTextChar"/>
    <w:uiPriority w:val="99"/>
    <w:rsid w:val="00D07EB3"/>
    <w:pPr>
      <w:keepLines/>
      <w:tabs>
        <w:tab w:val="left" w:pos="255"/>
      </w:tabs>
      <w:ind w:left="255" w:hanging="255"/>
    </w:pPr>
  </w:style>
  <w:style w:type="character" w:customStyle="1" w:styleId="FootnoteTextChar">
    <w:name w:val="Footnote Text Char"/>
    <w:basedOn w:val="DefaultParagraphFont"/>
    <w:link w:val="FootnoteText"/>
    <w:uiPriority w:val="99"/>
    <w:locked/>
    <w:rsid w:val="00E13291"/>
    <w:rPr>
      <w:rFonts w:cs="Times New Roman"/>
      <w:kern w:val="0"/>
      <w:sz w:val="18"/>
      <w:szCs w:val="18"/>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uiPriority w:val="99"/>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07EB3"/>
  </w:style>
  <w:style w:type="paragraph" w:customStyle="1" w:styleId="Partref">
    <w:name w:val="Part_ref"/>
    <w:basedOn w:val="Normal"/>
    <w:next w:val="Normal"/>
    <w:uiPriority w:val="99"/>
    <w:rsid w:val="00D07EB3"/>
    <w:pPr>
      <w:keepNext/>
      <w:keepLines/>
      <w:spacing w:after="280"/>
      <w:jc w:val="center"/>
    </w:pPr>
  </w:style>
  <w:style w:type="paragraph" w:customStyle="1" w:styleId="Parttitle">
    <w:name w:val="Part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07EB3"/>
  </w:style>
  <w:style w:type="paragraph" w:customStyle="1" w:styleId="QuestionNo">
    <w:name w:val="Question_No"/>
    <w:basedOn w:val="RecNoBR"/>
    <w:next w:val="Normal"/>
    <w:uiPriority w:val="99"/>
    <w:rsid w:val="00D07EB3"/>
  </w:style>
  <w:style w:type="paragraph" w:customStyle="1" w:styleId="Questionref">
    <w:name w:val="Question_ref"/>
    <w:basedOn w:val="Recref"/>
    <w:next w:val="Questiondate"/>
    <w:uiPriority w:val="99"/>
    <w:rsid w:val="00D07EB3"/>
  </w:style>
  <w:style w:type="paragraph" w:customStyle="1" w:styleId="Questiontitle">
    <w:name w:val="Question_title"/>
    <w:basedOn w:val="Normal"/>
    <w:next w:val="Questionref"/>
    <w:uiPriority w:val="99"/>
    <w:rsid w:val="00D07EB3"/>
  </w:style>
  <w:style w:type="paragraph" w:customStyle="1" w:styleId="Reftext">
    <w:name w:val="Ref_text"/>
    <w:basedOn w:val="Normal"/>
    <w:uiPriority w:val="99"/>
    <w:rsid w:val="00D07EB3"/>
    <w:pPr>
      <w:ind w:left="794" w:hanging="794"/>
    </w:pPr>
  </w:style>
  <w:style w:type="paragraph" w:customStyle="1" w:styleId="Reftitle">
    <w:name w:val="Ref_title"/>
    <w:basedOn w:val="Normal"/>
    <w:next w:val="Reftext"/>
    <w:uiPriority w:val="99"/>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07EB3"/>
  </w:style>
  <w:style w:type="paragraph" w:customStyle="1" w:styleId="RepNo">
    <w:name w:val="Rep_No"/>
    <w:basedOn w:val="RecNoBR"/>
    <w:next w:val="Reptitle"/>
    <w:uiPriority w:val="99"/>
    <w:rsid w:val="00D07EB3"/>
  </w:style>
  <w:style w:type="paragraph" w:customStyle="1" w:styleId="Reptitle">
    <w:name w:val="Rep_title"/>
    <w:basedOn w:val="RectitleBR"/>
    <w:next w:val="Repref"/>
    <w:uiPriority w:val="99"/>
    <w:rsid w:val="00D07EB3"/>
  </w:style>
  <w:style w:type="paragraph" w:customStyle="1" w:styleId="Repref">
    <w:name w:val="Rep_ref"/>
    <w:basedOn w:val="Recref"/>
    <w:next w:val="Repdate"/>
    <w:uiPriority w:val="99"/>
    <w:rsid w:val="00D07EB3"/>
  </w:style>
  <w:style w:type="paragraph" w:customStyle="1" w:styleId="Resdate">
    <w:name w:val="Res_date"/>
    <w:basedOn w:val="Recdate"/>
    <w:next w:val="Normalaftertitle"/>
    <w:uiPriority w:val="99"/>
    <w:rsid w:val="00D07EB3"/>
  </w:style>
  <w:style w:type="paragraph" w:customStyle="1" w:styleId="ResNo">
    <w:name w:val="Res_No"/>
    <w:basedOn w:val="RecNoBR"/>
    <w:next w:val="Restitle"/>
    <w:uiPriority w:val="99"/>
    <w:rsid w:val="00D07EB3"/>
  </w:style>
  <w:style w:type="paragraph" w:customStyle="1" w:styleId="Restitle">
    <w:name w:val="Res_title"/>
    <w:basedOn w:val="Normal"/>
    <w:next w:val="Resref"/>
    <w:uiPriority w:val="99"/>
    <w:rsid w:val="00D07EB3"/>
    <w:pPr>
      <w:spacing w:before="240"/>
      <w:jc w:val="center"/>
    </w:pPr>
    <w:rPr>
      <w:b/>
      <w:sz w:val="28"/>
    </w:rPr>
  </w:style>
  <w:style w:type="paragraph" w:customStyle="1" w:styleId="Resref">
    <w:name w:val="Res_ref"/>
    <w:basedOn w:val="Recref"/>
    <w:next w:val="Resdate"/>
    <w:uiPriority w:val="99"/>
    <w:rsid w:val="00D07EB3"/>
  </w:style>
  <w:style w:type="paragraph" w:customStyle="1" w:styleId="SectionNo">
    <w:name w:val="Section_No"/>
    <w:basedOn w:val="Normal"/>
    <w:next w:val="Normal"/>
    <w:uiPriority w:val="99"/>
    <w:rsid w:val="00D07EB3"/>
  </w:style>
  <w:style w:type="paragraph" w:customStyle="1" w:styleId="Sectiontitle">
    <w:name w:val="Section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07EB3"/>
    <w:pPr>
      <w:tabs>
        <w:tab w:val="clear" w:pos="794"/>
        <w:tab w:val="clear" w:pos="1191"/>
        <w:tab w:val="clear" w:pos="1588"/>
        <w:tab w:val="clear" w:pos="1985"/>
        <w:tab w:val="right" w:pos="9611"/>
      </w:tabs>
    </w:pPr>
    <w:rPr>
      <w:i/>
    </w:rPr>
  </w:style>
  <w:style w:type="paragraph" w:styleId="TOC1">
    <w:name w:val="toc 1"/>
    <w:basedOn w:val="Normal"/>
    <w:uiPriority w:val="9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D07EB3"/>
    <w:pPr>
      <w:tabs>
        <w:tab w:val="clear" w:pos="567"/>
        <w:tab w:val="left" w:pos="1276"/>
      </w:tabs>
      <w:spacing w:before="160"/>
      <w:ind w:left="1276" w:hanging="709"/>
    </w:pPr>
  </w:style>
  <w:style w:type="paragraph" w:styleId="TOC3">
    <w:name w:val="toc 3"/>
    <w:basedOn w:val="TOC2"/>
    <w:uiPriority w:val="99"/>
    <w:semiHidden/>
    <w:rsid w:val="00D07EB3"/>
    <w:pPr>
      <w:tabs>
        <w:tab w:val="clear" w:pos="1276"/>
        <w:tab w:val="left" w:pos="2155"/>
      </w:tabs>
      <w:ind w:left="2155" w:hanging="879"/>
    </w:pPr>
  </w:style>
  <w:style w:type="paragraph" w:styleId="TOC4">
    <w:name w:val="toc 4"/>
    <w:basedOn w:val="TOC3"/>
    <w:uiPriority w:val="99"/>
    <w:semiHidden/>
    <w:rsid w:val="00D07EB3"/>
    <w:pPr>
      <w:tabs>
        <w:tab w:val="left" w:pos="3261"/>
      </w:tabs>
      <w:spacing w:before="80"/>
      <w:ind w:left="3261" w:hanging="993"/>
    </w:pPr>
  </w:style>
  <w:style w:type="paragraph" w:styleId="TOC5">
    <w:name w:val="toc 5"/>
    <w:basedOn w:val="TOC4"/>
    <w:uiPriority w:val="99"/>
    <w:semiHidden/>
    <w:rsid w:val="00D07EB3"/>
  </w:style>
  <w:style w:type="paragraph" w:styleId="TOC6">
    <w:name w:val="toc 6"/>
    <w:basedOn w:val="TOC4"/>
    <w:uiPriority w:val="99"/>
    <w:semiHidden/>
    <w:rsid w:val="00D07EB3"/>
  </w:style>
  <w:style w:type="paragraph" w:styleId="TOC7">
    <w:name w:val="toc 7"/>
    <w:basedOn w:val="TOC4"/>
    <w:uiPriority w:val="99"/>
    <w:semiHidden/>
    <w:rsid w:val="00D07EB3"/>
  </w:style>
  <w:style w:type="paragraph" w:styleId="TOC8">
    <w:name w:val="toc 8"/>
    <w:basedOn w:val="TOC4"/>
    <w:uiPriority w:val="99"/>
    <w:semiHidden/>
    <w:rsid w:val="00D07EB3"/>
  </w:style>
  <w:style w:type="paragraph" w:customStyle="1" w:styleId="Annexref">
    <w:name w:val="Annex_ref"/>
    <w:basedOn w:val="Normal"/>
    <w:next w:val="Normalaftertitle"/>
    <w:uiPriority w:val="99"/>
    <w:rsid w:val="00D07EB3"/>
    <w:pPr>
      <w:keepNext/>
      <w:keepLines/>
      <w:spacing w:after="280"/>
      <w:jc w:val="center"/>
    </w:pPr>
  </w:style>
  <w:style w:type="paragraph" w:customStyle="1" w:styleId="Appendixref">
    <w:name w:val="Appendix_ref"/>
    <w:basedOn w:val="Annexref"/>
    <w:next w:val="Normalaftertitle"/>
    <w:uiPriority w:val="99"/>
    <w:rsid w:val="00D07EB3"/>
  </w:style>
  <w:style w:type="paragraph" w:customStyle="1" w:styleId="Tabletitle">
    <w:name w:val="Table_title"/>
    <w:basedOn w:val="Normal"/>
    <w:next w:val="Tablehead"/>
    <w:link w:val="Tabletitle0"/>
    <w:uiPriority w:val="99"/>
    <w:rsid w:val="006F4C98"/>
    <w:pPr>
      <w:keepNext/>
      <w:spacing w:before="0" w:after="120"/>
      <w:jc w:val="center"/>
    </w:pPr>
    <w:rPr>
      <w:b/>
    </w:rPr>
  </w:style>
  <w:style w:type="paragraph" w:customStyle="1" w:styleId="Summary">
    <w:name w:val="Summary"/>
    <w:basedOn w:val="Normal"/>
    <w:next w:val="Normalaftertitle"/>
    <w:uiPriority w:val="99"/>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cNo">
    <w:name w:val="Rec_No"/>
    <w:basedOn w:val="Normal"/>
    <w:next w:val="Rectitle"/>
    <w:rsid w:val="00C27FB9"/>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0"/>
    <w:uiPriority w:val="99"/>
    <w:rsid w:val="00C27FB9"/>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C27FB9"/>
    <w:pPr>
      <w:ind w:left="-85" w:firstLine="0"/>
    </w:pPr>
    <w:rPr>
      <w:rFonts w:eastAsia="Times New Roman"/>
      <w:sz w:val="22"/>
      <w:lang w:val="en-US"/>
    </w:rPr>
  </w:style>
  <w:style w:type="character" w:customStyle="1" w:styleId="enumlev1Char">
    <w:name w:val="enumlev1 Char"/>
    <w:link w:val="enumlev1"/>
    <w:uiPriority w:val="99"/>
    <w:locked/>
    <w:rsid w:val="00244D5C"/>
    <w:rPr>
      <w:sz w:val="22"/>
      <w:lang w:val="fr-FR" w:eastAsia="en-US"/>
    </w:rPr>
  </w:style>
  <w:style w:type="character" w:customStyle="1" w:styleId="Rectitle0">
    <w:name w:val="Rec_title Знак"/>
    <w:link w:val="Rectitle"/>
    <w:uiPriority w:val="99"/>
    <w:locked/>
    <w:rsid w:val="00244D5C"/>
    <w:rPr>
      <w:rFonts w:eastAsia="Times New Roman"/>
      <w:b/>
      <w:sz w:val="28"/>
      <w:lang w:val="fr-FR" w:eastAsia="en-US"/>
    </w:rPr>
  </w:style>
  <w:style w:type="character" w:customStyle="1" w:styleId="TableNo0">
    <w:name w:val="Table_No Знак"/>
    <w:link w:val="TableNo"/>
    <w:uiPriority w:val="99"/>
    <w:locked/>
    <w:rsid w:val="006F4C98"/>
    <w:rPr>
      <w:sz w:val="24"/>
      <w:lang w:val="fr-FR" w:eastAsia="en-US"/>
    </w:rPr>
  </w:style>
  <w:style w:type="character" w:customStyle="1" w:styleId="Tabletitle0">
    <w:name w:val="Table_title Знак"/>
    <w:link w:val="Tabletitle"/>
    <w:uiPriority w:val="99"/>
    <w:locked/>
    <w:rsid w:val="006F4C98"/>
    <w:rPr>
      <w:b/>
      <w:sz w:val="24"/>
      <w:lang w:val="fr-FR" w:eastAsia="en-US"/>
    </w:rPr>
  </w:style>
  <w:style w:type="character" w:styleId="FollowedHyperlink">
    <w:name w:val="FollowedHyperlink"/>
    <w:basedOn w:val="DefaultParagraphFont"/>
    <w:uiPriority w:val="99"/>
    <w:unhideWhenUsed/>
    <w:locked/>
    <w:rsid w:val="00244D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4E9EA-1D69-47F6-BCA8-E5DC2E235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40</TotalTime>
  <Pages>10</Pages>
  <Words>6255</Words>
  <Characters>2406</Characters>
  <Application>Microsoft Office Word</Application>
  <DocSecurity>0</DocSecurity>
  <Lines>20</Lines>
  <Paragraphs>17</Paragraphs>
  <ScaleCrop>false</ScaleCrop>
  <HeadingPairs>
    <vt:vector size="2" baseType="variant">
      <vt:variant>
        <vt:lpstr>Title</vt:lpstr>
      </vt:variant>
      <vt:variant>
        <vt:i4>1</vt:i4>
      </vt:variant>
    </vt:vector>
  </HeadingPairs>
  <TitlesOfParts>
    <vt:vector size="1" baseType="lpstr">
      <vt:lpstr>ITU-R M.1652-1建议书 - 旨在保护5 GHz频段无线电测定业务而对无线电局域网在内的无线接入系统进行动态频率选择</vt:lpstr>
    </vt:vector>
  </TitlesOfParts>
  <Company>ITU</Company>
  <LinksUpToDate>false</LinksUpToDate>
  <CharactersWithSpaces>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M.1902建议书(01/2012) - 在1 215-1 300 MHz频段内运行的卫星无线电导航业务(空对地)接收地球站的特性和保护标准</dc:title>
  <dc:subject>M Series = Mobile, radiodetermination, amateur and related satellite services</dc:subject>
  <dc:creator>ITU Radiocommunication Bureau (BR)</dc:creator>
  <cp:keywords/>
  <dc:description>Santosbo, 19/02/2010, MSB106309</dc:description>
  <cp:lastModifiedBy>lij</cp:lastModifiedBy>
  <cp:revision>17</cp:revision>
  <cp:lastPrinted>2012-09-11T13:49:00Z</cp:lastPrinted>
  <dcterms:created xsi:type="dcterms:W3CDTF">2012-09-05T08:13:00Z</dcterms:created>
  <dcterms:modified xsi:type="dcterms:W3CDTF">2012-09-11T14:18:00Z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