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BFA" w:rsidRDefault="00361BFA">
      <w:pPr>
        <w:rPr>
          <w:lang w:eastAsia="zh-CN"/>
        </w:rPr>
      </w:pPr>
    </w:p>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tbl>
      <w:tblPr>
        <w:tblW w:w="20178" w:type="dxa"/>
        <w:tblLayout w:type="fixed"/>
        <w:tblLook w:val="04A0" w:firstRow="1" w:lastRow="0" w:firstColumn="1" w:lastColumn="0" w:noHBand="0" w:noVBand="1"/>
      </w:tblPr>
      <w:tblGrid>
        <w:gridCol w:w="10089"/>
        <w:gridCol w:w="10089"/>
      </w:tblGrid>
      <w:tr w:rsidR="00145502" w:rsidTr="00145502">
        <w:tc>
          <w:tcPr>
            <w:tcW w:w="10089" w:type="dxa"/>
          </w:tcPr>
          <w:p w:rsidR="00145502" w:rsidRPr="0077550A" w:rsidRDefault="00145502" w:rsidP="005D68B0">
            <w:pPr>
              <w:spacing w:before="380"/>
              <w:jc w:val="right"/>
              <w:rPr>
                <w:rFonts w:ascii="Tahoma" w:hAnsi="Tahoma" w:cs="Tahoma"/>
                <w:b/>
                <w:bCs/>
                <w:iCs/>
                <w:color w:val="243285"/>
                <w:sz w:val="32"/>
                <w:szCs w:val="32"/>
              </w:rPr>
            </w:pPr>
          </w:p>
          <w:p w:rsidR="00145502" w:rsidRPr="0077550A" w:rsidRDefault="00145502" w:rsidP="005D68B0">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Pr="0077550A">
              <w:rPr>
                <w:rFonts w:ascii="Tahoma" w:hAnsi="Tahoma" w:cs="Tahoma"/>
                <w:b/>
                <w:bCs/>
                <w:iCs/>
                <w:color w:val="243285"/>
                <w:sz w:val="36"/>
                <w:szCs w:val="36"/>
              </w:rPr>
              <w:t>M.</w:t>
            </w:r>
            <w:r w:rsidR="00A52697">
              <w:rPr>
                <w:rFonts w:ascii="Tahoma" w:hAnsi="Tahoma" w:cs="Tahoma"/>
                <w:b/>
                <w:bCs/>
                <w:iCs/>
                <w:color w:val="243285"/>
                <w:sz w:val="36"/>
                <w:szCs w:val="36"/>
              </w:rPr>
              <w:t>1851</w:t>
            </w:r>
            <w:r>
              <w:rPr>
                <w:rFonts w:ascii="Tahoma" w:hAnsi="Tahoma" w:cs="Tahoma" w:hint="eastAsia"/>
                <w:b/>
                <w:bCs/>
                <w:iCs/>
                <w:color w:val="243285"/>
                <w:sz w:val="36"/>
                <w:szCs w:val="36"/>
                <w:lang w:eastAsia="zh-CN"/>
              </w:rPr>
              <w:t>-</w:t>
            </w:r>
            <w:r w:rsidR="00A52697">
              <w:rPr>
                <w:rFonts w:ascii="Tahoma" w:hAnsi="Tahoma" w:cs="Tahoma"/>
                <w:b/>
                <w:bCs/>
                <w:iCs/>
                <w:color w:val="243285"/>
                <w:sz w:val="36"/>
                <w:szCs w:val="36"/>
                <w:lang w:eastAsia="zh-CN"/>
              </w:rPr>
              <w:t>1</w:t>
            </w:r>
            <w:r w:rsidRPr="000B6E18">
              <w:rPr>
                <w:rFonts w:ascii="SimHei" w:eastAsia="SimHei" w:hAnsi="Tahoma" w:cs="Tahoma" w:hint="eastAsia"/>
                <w:b/>
                <w:bCs/>
                <w:iCs/>
                <w:color w:val="243285"/>
                <w:sz w:val="36"/>
                <w:szCs w:val="36"/>
                <w:lang w:eastAsia="zh-CN"/>
              </w:rPr>
              <w:t>建议书</w:t>
            </w:r>
          </w:p>
          <w:p w:rsidR="00145502" w:rsidRPr="0077550A" w:rsidRDefault="00145502" w:rsidP="005D68B0">
            <w:pPr>
              <w:spacing w:before="80"/>
              <w:jc w:val="right"/>
              <w:rPr>
                <w:rFonts w:ascii="Tahoma" w:hAnsi="Tahoma" w:cs="Tahoma"/>
                <w:b/>
                <w:bCs/>
                <w:iCs/>
                <w:color w:val="243285"/>
                <w:szCs w:val="24"/>
              </w:rPr>
            </w:pPr>
            <w:r w:rsidRPr="0077550A">
              <w:rPr>
                <w:rFonts w:ascii="Tahoma" w:hAnsi="Tahoma" w:cs="Tahoma"/>
                <w:b/>
                <w:bCs/>
                <w:iCs/>
                <w:color w:val="243285"/>
                <w:szCs w:val="24"/>
              </w:rPr>
              <w:t>(</w:t>
            </w:r>
            <w:r w:rsidRPr="004D0B8C">
              <w:rPr>
                <w:rFonts w:ascii="Tahoma" w:hAnsi="Tahoma" w:cs="Tahoma"/>
                <w:b/>
                <w:bCs/>
                <w:iCs/>
                <w:color w:val="243285"/>
                <w:szCs w:val="24"/>
              </w:rPr>
              <w:t>0</w:t>
            </w:r>
            <w:r>
              <w:rPr>
                <w:rFonts w:ascii="Tahoma" w:hAnsi="Tahoma" w:cs="Tahoma"/>
                <w:b/>
                <w:bCs/>
                <w:iCs/>
                <w:color w:val="243285"/>
                <w:szCs w:val="24"/>
              </w:rPr>
              <w:t>1</w:t>
            </w:r>
            <w:r w:rsidRPr="004D0B8C">
              <w:rPr>
                <w:rFonts w:ascii="Tahoma" w:hAnsi="Tahoma" w:cs="Tahoma"/>
                <w:b/>
                <w:bCs/>
                <w:iCs/>
                <w:color w:val="243285"/>
                <w:szCs w:val="24"/>
              </w:rPr>
              <w:t>/201</w:t>
            </w:r>
            <w:r>
              <w:rPr>
                <w:rFonts w:ascii="Tahoma" w:hAnsi="Tahoma" w:cs="Tahoma"/>
                <w:b/>
                <w:bCs/>
                <w:iCs/>
                <w:color w:val="243285"/>
                <w:szCs w:val="24"/>
              </w:rPr>
              <w:t>8</w:t>
            </w:r>
            <w:r w:rsidRPr="0077550A">
              <w:rPr>
                <w:rFonts w:ascii="Tahoma" w:hAnsi="Tahoma" w:cs="Tahoma"/>
                <w:b/>
                <w:bCs/>
                <w:iCs/>
                <w:color w:val="243285"/>
                <w:szCs w:val="24"/>
              </w:rPr>
              <w:t>)</w:t>
            </w:r>
          </w:p>
        </w:tc>
        <w:tc>
          <w:tcPr>
            <w:tcW w:w="10089" w:type="dxa"/>
          </w:tcPr>
          <w:p w:rsidR="00145502" w:rsidRDefault="00145502">
            <w:pPr>
              <w:spacing w:before="380"/>
              <w:jc w:val="right"/>
              <w:rPr>
                <w:rFonts w:ascii="Tahoma" w:hAnsi="Tahoma" w:cs="Tahoma"/>
                <w:b/>
                <w:bCs/>
                <w:iCs/>
                <w:kern w:val="2"/>
                <w:sz w:val="32"/>
                <w:szCs w:val="32"/>
              </w:rPr>
            </w:pPr>
          </w:p>
          <w:p w:rsidR="00145502" w:rsidRDefault="00145502">
            <w:pPr>
              <w:spacing w:before="380"/>
              <w:jc w:val="right"/>
              <w:rPr>
                <w:rFonts w:ascii="Tahoma" w:hAnsi="Tahoma" w:cs="Tahoma"/>
                <w:b/>
                <w:bCs/>
                <w:iCs/>
                <w:kern w:val="2"/>
                <w:sz w:val="36"/>
                <w:szCs w:val="36"/>
                <w:lang w:eastAsia="zh-CN"/>
              </w:rPr>
            </w:pPr>
            <w:r>
              <w:rPr>
                <w:rFonts w:ascii="Tahoma" w:hAnsi="Tahoma" w:cs="Tahoma"/>
                <w:b/>
                <w:bCs/>
                <w:iCs/>
                <w:kern w:val="2"/>
                <w:sz w:val="36"/>
                <w:szCs w:val="36"/>
              </w:rPr>
              <w:t>ITU-R M.2015</w:t>
            </w:r>
            <w:r>
              <w:rPr>
                <w:rFonts w:ascii="Tahoma" w:hAnsi="Tahoma" w:cs="Tahoma" w:hint="eastAsia"/>
                <w:b/>
                <w:bCs/>
                <w:iCs/>
                <w:kern w:val="2"/>
                <w:sz w:val="36"/>
                <w:szCs w:val="36"/>
                <w:lang w:eastAsia="zh-CN"/>
              </w:rPr>
              <w:t>-</w:t>
            </w:r>
            <w:r>
              <w:rPr>
                <w:rFonts w:ascii="Tahoma" w:hAnsi="Tahoma" w:cs="Tahoma"/>
                <w:b/>
                <w:bCs/>
                <w:iCs/>
                <w:kern w:val="2"/>
                <w:sz w:val="36"/>
                <w:szCs w:val="36"/>
                <w:lang w:eastAsia="zh-CN"/>
              </w:rPr>
              <w:t>2</w:t>
            </w:r>
            <w:r>
              <w:rPr>
                <w:rFonts w:ascii="SimHei" w:eastAsia="SimHei" w:hAnsi="Tahoma" w:cs="Tahoma" w:hint="eastAsia"/>
                <w:b/>
                <w:bCs/>
                <w:iCs/>
                <w:kern w:val="2"/>
                <w:sz w:val="36"/>
                <w:szCs w:val="36"/>
                <w:lang w:eastAsia="zh-CN"/>
              </w:rPr>
              <w:t>建议书</w:t>
            </w:r>
          </w:p>
          <w:p w:rsidR="00145502" w:rsidRDefault="00145502">
            <w:pPr>
              <w:spacing w:before="80"/>
              <w:jc w:val="right"/>
              <w:rPr>
                <w:rFonts w:ascii="Tahoma" w:hAnsi="Tahoma" w:cs="Tahoma"/>
                <w:b/>
                <w:bCs/>
                <w:iCs/>
                <w:kern w:val="2"/>
                <w:szCs w:val="24"/>
              </w:rPr>
            </w:pPr>
            <w:r>
              <w:rPr>
                <w:rFonts w:ascii="Tahoma" w:hAnsi="Tahoma" w:cs="Tahoma"/>
                <w:b/>
                <w:bCs/>
                <w:iCs/>
                <w:kern w:val="2"/>
                <w:szCs w:val="24"/>
              </w:rPr>
              <w:t>(01/2018)</w:t>
            </w:r>
          </w:p>
        </w:tc>
      </w:tr>
      <w:tr w:rsidR="00145502" w:rsidTr="00145502">
        <w:tc>
          <w:tcPr>
            <w:tcW w:w="10089" w:type="dxa"/>
          </w:tcPr>
          <w:p w:rsidR="00145502" w:rsidRPr="0077550A" w:rsidRDefault="00145502" w:rsidP="005D68B0">
            <w:pPr>
              <w:spacing w:before="80"/>
              <w:jc w:val="right"/>
              <w:rPr>
                <w:rFonts w:ascii="Tahoma" w:hAnsi="Tahoma" w:cs="Tahoma"/>
                <w:b/>
                <w:bCs/>
                <w:iCs/>
                <w:color w:val="243285"/>
                <w:sz w:val="44"/>
                <w:szCs w:val="44"/>
                <w:lang w:eastAsia="zh-CN"/>
              </w:rPr>
            </w:pPr>
          </w:p>
          <w:p w:rsidR="00145502" w:rsidRPr="00A52697" w:rsidRDefault="00C16322" w:rsidP="00A52697">
            <w:pPr>
              <w:spacing w:before="0"/>
              <w:jc w:val="right"/>
              <w:rPr>
                <w:rFonts w:ascii="SimHei" w:eastAsia="SimHei" w:hAnsi="Tahoma" w:cs="Tahoma"/>
                <w:b/>
                <w:bCs/>
                <w:color w:val="243285"/>
                <w:sz w:val="44"/>
                <w:szCs w:val="44"/>
                <w:lang w:eastAsia="zh-CN"/>
              </w:rPr>
            </w:pPr>
            <w:r>
              <w:rPr>
                <w:rFonts w:ascii="SimHei" w:eastAsia="SimHei" w:hAnsi="Tahoma" w:cs="Tahoma"/>
                <w:b/>
                <w:bCs/>
                <w:color w:val="243285"/>
                <w:sz w:val="44"/>
                <w:szCs w:val="44"/>
                <w:lang w:eastAsia="zh-CN"/>
              </w:rPr>
              <w:br/>
            </w:r>
            <w:r w:rsidR="00A52697" w:rsidRPr="00A52697">
              <w:rPr>
                <w:rFonts w:ascii="SimHei" w:eastAsia="SimHei" w:hAnsi="Tahoma" w:cs="Tahoma" w:hint="eastAsia"/>
                <w:b/>
                <w:bCs/>
                <w:color w:val="243285"/>
                <w:sz w:val="44"/>
                <w:szCs w:val="44"/>
                <w:lang w:eastAsia="zh-CN"/>
              </w:rPr>
              <w:t>用于干扰分析的无线电定位雷达</w:t>
            </w:r>
            <w:r w:rsidR="00A52697">
              <w:rPr>
                <w:rFonts w:ascii="SimHei" w:eastAsia="SimHei" w:hAnsi="Tahoma" w:cs="Tahoma"/>
                <w:b/>
                <w:bCs/>
                <w:color w:val="243285"/>
                <w:sz w:val="44"/>
                <w:szCs w:val="44"/>
                <w:lang w:eastAsia="zh-CN"/>
              </w:rPr>
              <w:br/>
            </w:r>
            <w:r w:rsidR="00A52697" w:rsidRPr="00A52697">
              <w:rPr>
                <w:rFonts w:ascii="SimHei" w:eastAsia="SimHei" w:hAnsi="Tahoma" w:cs="Tahoma" w:hint="eastAsia"/>
                <w:b/>
                <w:bCs/>
                <w:color w:val="243285"/>
                <w:sz w:val="44"/>
                <w:szCs w:val="44"/>
                <w:lang w:eastAsia="zh-CN"/>
              </w:rPr>
              <w:t>系统天线方向图的数学模型</w:t>
            </w:r>
          </w:p>
        </w:tc>
        <w:tc>
          <w:tcPr>
            <w:tcW w:w="10089" w:type="dxa"/>
          </w:tcPr>
          <w:p w:rsidR="00145502" w:rsidRDefault="00145502">
            <w:pPr>
              <w:spacing w:before="80"/>
              <w:jc w:val="right"/>
              <w:rPr>
                <w:rFonts w:ascii="Tahoma" w:hAnsi="Tahoma" w:cs="Tahoma"/>
                <w:b/>
                <w:bCs/>
                <w:iCs/>
                <w:kern w:val="2"/>
                <w:sz w:val="44"/>
                <w:szCs w:val="44"/>
                <w:lang w:eastAsia="zh-CN"/>
              </w:rPr>
            </w:pPr>
          </w:p>
          <w:p w:rsidR="00145502" w:rsidRDefault="00145502">
            <w:pPr>
              <w:spacing w:before="0"/>
              <w:jc w:val="right"/>
              <w:rPr>
                <w:rFonts w:ascii="SimHei" w:eastAsia="SimHei" w:hAnsi="Tahoma" w:cs="Tahoma"/>
                <w:b/>
                <w:bCs/>
                <w:iCs/>
                <w:kern w:val="2"/>
                <w:sz w:val="44"/>
                <w:szCs w:val="44"/>
                <w:lang w:eastAsia="zh-CN"/>
              </w:rPr>
            </w:pPr>
            <w:r>
              <w:rPr>
                <w:rFonts w:ascii="SimHei" w:eastAsia="SimHei" w:hAnsi="Tahoma" w:cs="Tahoma" w:hint="eastAsia"/>
                <w:b/>
                <w:bCs/>
                <w:kern w:val="2"/>
                <w:sz w:val="44"/>
                <w:szCs w:val="44"/>
                <w:lang w:eastAsia="zh-CN"/>
              </w:rPr>
              <w:t>根据第</w:t>
            </w:r>
            <w:r>
              <w:rPr>
                <w:rFonts w:ascii="Tahoma" w:eastAsia="SimHei" w:hAnsi="Tahoma" w:cs="Tahoma"/>
                <w:b/>
                <w:bCs/>
                <w:kern w:val="2"/>
                <w:sz w:val="44"/>
                <w:szCs w:val="44"/>
                <w:lang w:eastAsia="zh-CN"/>
              </w:rPr>
              <w:t>646</w:t>
            </w:r>
            <w:r>
              <w:rPr>
                <w:rFonts w:ascii="SimHei" w:eastAsia="SimHei" w:hAnsi="Tahoma" w:cs="Tahoma" w:hint="eastAsia"/>
                <w:b/>
                <w:bCs/>
                <w:kern w:val="2"/>
                <w:sz w:val="44"/>
                <w:szCs w:val="44"/>
                <w:lang w:eastAsia="zh-CN"/>
              </w:rPr>
              <w:t>号决议</w:t>
            </w:r>
            <w:r>
              <w:rPr>
                <w:rFonts w:ascii="Tahoma" w:eastAsia="SimHei" w:hAnsi="Tahoma" w:cs="Tahoma" w:hint="eastAsia"/>
                <w:b/>
                <w:bCs/>
                <w:kern w:val="2"/>
                <w:sz w:val="44"/>
                <w:szCs w:val="44"/>
                <w:lang w:eastAsia="zh-CN"/>
              </w:rPr>
              <w:t>(WRC-</w:t>
            </w:r>
            <w:r>
              <w:rPr>
                <w:rFonts w:ascii="Tahoma" w:eastAsia="SimHei" w:hAnsi="Tahoma" w:cs="Tahoma"/>
                <w:b/>
                <w:bCs/>
                <w:kern w:val="2"/>
                <w:sz w:val="44"/>
                <w:szCs w:val="44"/>
                <w:lang w:eastAsia="zh-CN"/>
              </w:rPr>
              <w:t>15</w:t>
            </w:r>
            <w:r>
              <w:rPr>
                <w:rFonts w:ascii="Tahoma" w:eastAsia="SimHei" w:hAnsi="Tahoma" w:cs="Tahoma" w:hint="eastAsia"/>
                <w:b/>
                <w:bCs/>
                <w:spacing w:val="-28"/>
                <w:kern w:val="2"/>
                <w:sz w:val="44"/>
                <w:szCs w:val="44"/>
                <w:lang w:eastAsia="zh-CN"/>
              </w:rPr>
              <w:t>，</w:t>
            </w:r>
            <w:r>
              <w:rPr>
                <w:rFonts w:ascii="Tahoma" w:eastAsia="SimHei" w:hAnsi="Tahoma" w:cs="Tahoma" w:hint="eastAsia"/>
                <w:b/>
                <w:bCs/>
                <w:kern w:val="2"/>
                <w:sz w:val="44"/>
                <w:szCs w:val="44"/>
                <w:lang w:eastAsia="zh-CN"/>
              </w:rPr>
              <w:t>修订版</w:t>
            </w:r>
            <w:r>
              <w:rPr>
                <w:rFonts w:ascii="Tahoma" w:eastAsia="SimHei" w:hAnsi="Tahoma" w:cs="Tahoma" w:hint="eastAsia"/>
                <w:b/>
                <w:bCs/>
                <w:kern w:val="2"/>
                <w:sz w:val="44"/>
                <w:szCs w:val="44"/>
                <w:lang w:eastAsia="zh-CN"/>
              </w:rPr>
              <w:t>)</w:t>
            </w:r>
            <w:r>
              <w:rPr>
                <w:rFonts w:ascii="Tahoma" w:eastAsia="SimHei" w:hAnsi="Tahoma" w:cs="Tahoma"/>
                <w:b/>
                <w:bCs/>
                <w:kern w:val="2"/>
                <w:sz w:val="44"/>
                <w:szCs w:val="44"/>
                <w:lang w:eastAsia="zh-CN"/>
              </w:rPr>
              <w:br/>
            </w:r>
            <w:r>
              <w:rPr>
                <w:rFonts w:ascii="SimHei" w:eastAsia="SimHei" w:hAnsi="Tahoma" w:cs="Tahoma" w:hint="eastAsia"/>
                <w:b/>
                <w:bCs/>
                <w:kern w:val="2"/>
                <w:sz w:val="44"/>
                <w:szCs w:val="44"/>
                <w:lang w:eastAsia="zh-CN"/>
              </w:rPr>
              <w:t>对公众保护和</w:t>
            </w:r>
            <w:r>
              <w:rPr>
                <w:rFonts w:ascii="SimHei" w:eastAsia="SimHei" w:hAnsi="Tahoma" w:cs="Tahoma"/>
                <w:b/>
                <w:bCs/>
                <w:kern w:val="2"/>
                <w:sz w:val="44"/>
                <w:szCs w:val="44"/>
                <w:lang w:eastAsia="zh-CN"/>
              </w:rPr>
              <w:br/>
            </w:r>
            <w:r>
              <w:rPr>
                <w:rFonts w:ascii="SimHei" w:eastAsia="SimHei" w:hAnsi="Tahoma" w:cs="Tahoma" w:hint="eastAsia"/>
                <w:b/>
                <w:bCs/>
                <w:kern w:val="2"/>
                <w:sz w:val="44"/>
                <w:szCs w:val="44"/>
                <w:lang w:eastAsia="zh-CN"/>
              </w:rPr>
              <w:t>赈灾无线电通信系统</w:t>
            </w:r>
            <w:r>
              <w:rPr>
                <w:rFonts w:ascii="SimHei" w:eastAsia="SimHei" w:hAnsi="Tahoma" w:cs="Tahoma"/>
                <w:b/>
                <w:bCs/>
                <w:kern w:val="2"/>
                <w:sz w:val="44"/>
                <w:szCs w:val="44"/>
                <w:lang w:eastAsia="zh-CN"/>
              </w:rPr>
              <w:br/>
            </w:r>
            <w:r>
              <w:rPr>
                <w:rFonts w:ascii="SimHei" w:eastAsia="SimHei" w:hAnsi="Tahoma" w:cs="Tahoma" w:hint="eastAsia"/>
                <w:b/>
                <w:bCs/>
                <w:kern w:val="2"/>
                <w:sz w:val="44"/>
                <w:szCs w:val="44"/>
                <w:lang w:eastAsia="zh-CN"/>
              </w:rPr>
              <w:t>做出的频率安排</w:t>
            </w:r>
          </w:p>
        </w:tc>
      </w:tr>
      <w:tr w:rsidR="00145502" w:rsidTr="00145502">
        <w:tc>
          <w:tcPr>
            <w:tcW w:w="10089" w:type="dxa"/>
          </w:tcPr>
          <w:p w:rsidR="00145502" w:rsidRPr="00940376" w:rsidRDefault="00145502" w:rsidP="005D68B0">
            <w:pPr>
              <w:spacing w:before="80"/>
              <w:ind w:right="640"/>
              <w:rPr>
                <w:rFonts w:ascii="Tahoma" w:hAnsi="Tahoma" w:cs="Tahoma"/>
                <w:b/>
                <w:bCs/>
                <w:iCs/>
                <w:color w:val="243285"/>
                <w:sz w:val="32"/>
                <w:szCs w:val="32"/>
                <w:lang w:eastAsia="zh-CN"/>
              </w:rPr>
            </w:pPr>
          </w:p>
          <w:p w:rsidR="00145502" w:rsidRPr="005E795A" w:rsidRDefault="00145502" w:rsidP="005D68B0">
            <w:pPr>
              <w:spacing w:before="80"/>
              <w:ind w:right="640"/>
              <w:rPr>
                <w:rFonts w:ascii="Tahoma" w:hAnsi="Tahoma" w:cs="Tahoma"/>
                <w:b/>
                <w:bCs/>
                <w:iCs/>
                <w:color w:val="243285"/>
                <w:sz w:val="32"/>
                <w:szCs w:val="32"/>
                <w:lang w:eastAsia="zh-CN"/>
              </w:rPr>
            </w:pPr>
          </w:p>
          <w:p w:rsidR="00145502" w:rsidRPr="00940376" w:rsidRDefault="00145502" w:rsidP="005D68B0">
            <w:pPr>
              <w:wordWrap w:val="0"/>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M</w:t>
            </w:r>
            <w:r w:rsidRPr="000B6E18">
              <w:rPr>
                <w:rFonts w:ascii="SimHei" w:eastAsia="SimHei" w:hAnsi="Tahoma" w:cs="Tahoma" w:hint="eastAsia"/>
                <w:b/>
                <w:bCs/>
                <w:iCs/>
                <w:color w:val="243285"/>
                <w:sz w:val="36"/>
                <w:szCs w:val="36"/>
                <w:lang w:eastAsia="zh-CN"/>
              </w:rPr>
              <w:t>系列</w:t>
            </w:r>
          </w:p>
          <w:p w:rsidR="00145502" w:rsidRPr="000B6E18" w:rsidRDefault="00145502" w:rsidP="005D68B0">
            <w:pPr>
              <w:spacing w:before="80"/>
              <w:jc w:val="right"/>
              <w:rPr>
                <w:rFonts w:ascii="SimHei" w:eastAsia="SimHei" w:hAnsi="Tahoma" w:cs="Tahoma"/>
                <w:b/>
                <w:bCs/>
                <w:iCs/>
                <w:color w:val="243285"/>
                <w:sz w:val="36"/>
                <w:szCs w:val="36"/>
                <w:lang w:eastAsia="zh-CN"/>
              </w:rPr>
            </w:pPr>
            <w:r w:rsidRPr="000B6E18">
              <w:rPr>
                <w:rFonts w:ascii="SimHei" w:eastAsia="SimHei" w:hAnsi="Tahoma" w:cs="Tahoma" w:hint="eastAsia"/>
                <w:b/>
                <w:bCs/>
                <w:color w:val="243285"/>
                <w:sz w:val="36"/>
                <w:szCs w:val="36"/>
                <w:lang w:eastAsia="zh-CN"/>
              </w:rPr>
              <w:t>移动、无线电测定、</w:t>
            </w:r>
            <w:r>
              <w:rPr>
                <w:rFonts w:ascii="SimHei" w:eastAsia="SimHei" w:hAnsi="Tahoma" w:cs="Tahoma" w:hint="eastAsia"/>
                <w:b/>
                <w:bCs/>
                <w:color w:val="243285"/>
                <w:sz w:val="36"/>
                <w:szCs w:val="36"/>
                <w:lang w:eastAsia="zh-CN"/>
              </w:rPr>
              <w:t>业余</w:t>
            </w:r>
            <w:r>
              <w:rPr>
                <w:rFonts w:ascii="SimHei" w:eastAsia="SimHei" w:hAnsi="Tahoma" w:cs="Tahoma"/>
                <w:b/>
                <w:bCs/>
                <w:color w:val="243285"/>
                <w:sz w:val="36"/>
                <w:szCs w:val="36"/>
                <w:lang w:eastAsia="zh-CN"/>
              </w:rPr>
              <w:br/>
            </w:r>
            <w:r>
              <w:rPr>
                <w:rFonts w:ascii="SimHei" w:eastAsia="SimHei" w:hAnsi="Tahoma" w:cs="Tahoma" w:hint="eastAsia"/>
                <w:b/>
                <w:bCs/>
                <w:color w:val="243285"/>
                <w:sz w:val="36"/>
                <w:szCs w:val="36"/>
                <w:lang w:eastAsia="zh-CN"/>
              </w:rPr>
              <w:t>和</w:t>
            </w:r>
            <w:r w:rsidRPr="000B6E18">
              <w:rPr>
                <w:rFonts w:ascii="SimHei" w:eastAsia="SimHei" w:hAnsi="Tahoma" w:cs="Tahoma" w:hint="eastAsia"/>
                <w:b/>
                <w:bCs/>
                <w:color w:val="243285"/>
                <w:sz w:val="36"/>
                <w:szCs w:val="36"/>
                <w:lang w:eastAsia="zh-CN"/>
              </w:rPr>
              <w:t>相关卫星业务</w:t>
            </w:r>
          </w:p>
        </w:tc>
        <w:tc>
          <w:tcPr>
            <w:tcW w:w="10089" w:type="dxa"/>
          </w:tcPr>
          <w:p w:rsidR="00145502" w:rsidRDefault="00145502">
            <w:pPr>
              <w:spacing w:before="80"/>
              <w:ind w:right="640"/>
              <w:rPr>
                <w:rFonts w:ascii="Tahoma" w:hAnsi="Tahoma" w:cs="Tahoma"/>
                <w:b/>
                <w:bCs/>
                <w:iCs/>
                <w:kern w:val="2"/>
                <w:sz w:val="32"/>
                <w:szCs w:val="32"/>
                <w:lang w:eastAsia="zh-CN"/>
              </w:rPr>
            </w:pPr>
          </w:p>
          <w:p w:rsidR="00145502" w:rsidRDefault="00145502">
            <w:pPr>
              <w:spacing w:before="80"/>
              <w:ind w:right="640"/>
              <w:rPr>
                <w:rFonts w:ascii="Tahoma" w:hAnsi="Tahoma" w:cs="Tahoma"/>
                <w:b/>
                <w:bCs/>
                <w:iCs/>
                <w:kern w:val="2"/>
                <w:sz w:val="32"/>
                <w:szCs w:val="32"/>
                <w:lang w:eastAsia="zh-CN"/>
              </w:rPr>
            </w:pPr>
          </w:p>
          <w:p w:rsidR="00145502" w:rsidRDefault="00145502">
            <w:pPr>
              <w:wordWrap w:val="0"/>
              <w:spacing w:before="80" w:after="180"/>
              <w:jc w:val="right"/>
              <w:rPr>
                <w:rFonts w:ascii="Tahoma" w:hAnsi="Tahoma" w:cs="Tahoma"/>
                <w:b/>
                <w:bCs/>
                <w:iCs/>
                <w:kern w:val="2"/>
                <w:sz w:val="36"/>
                <w:szCs w:val="36"/>
                <w:lang w:eastAsia="zh-CN"/>
              </w:rPr>
            </w:pPr>
            <w:r>
              <w:rPr>
                <w:rFonts w:ascii="Tahoma" w:hAnsi="Tahoma" w:cs="Tahoma"/>
                <w:b/>
                <w:bCs/>
                <w:iCs/>
                <w:kern w:val="2"/>
                <w:sz w:val="36"/>
                <w:szCs w:val="36"/>
                <w:lang w:eastAsia="zh-CN"/>
              </w:rPr>
              <w:t>M</w:t>
            </w:r>
            <w:r>
              <w:rPr>
                <w:rFonts w:ascii="SimHei" w:eastAsia="SimHei" w:hAnsi="Tahoma" w:cs="Tahoma" w:hint="eastAsia"/>
                <w:b/>
                <w:bCs/>
                <w:iCs/>
                <w:kern w:val="2"/>
                <w:sz w:val="36"/>
                <w:szCs w:val="36"/>
                <w:lang w:eastAsia="zh-CN"/>
              </w:rPr>
              <w:t>系列</w:t>
            </w:r>
          </w:p>
          <w:p w:rsidR="00145502" w:rsidRDefault="00145502">
            <w:pPr>
              <w:spacing w:before="80"/>
              <w:jc w:val="right"/>
              <w:rPr>
                <w:rFonts w:ascii="SimHei" w:eastAsia="SimHei" w:hAnsi="Tahoma" w:cs="Tahoma"/>
                <w:b/>
                <w:bCs/>
                <w:iCs/>
                <w:kern w:val="2"/>
                <w:sz w:val="36"/>
                <w:szCs w:val="36"/>
                <w:lang w:eastAsia="zh-CN"/>
              </w:rPr>
            </w:pPr>
            <w:r>
              <w:rPr>
                <w:rFonts w:ascii="SimHei" w:eastAsia="SimHei" w:hAnsi="Tahoma" w:cs="Tahoma" w:hint="eastAsia"/>
                <w:b/>
                <w:bCs/>
                <w:kern w:val="2"/>
                <w:sz w:val="36"/>
                <w:szCs w:val="36"/>
                <w:lang w:eastAsia="zh-CN"/>
              </w:rPr>
              <w:t>移动、无线电测定、业余</w:t>
            </w:r>
            <w:r>
              <w:rPr>
                <w:rFonts w:ascii="SimHei" w:eastAsia="SimHei" w:hAnsi="Tahoma" w:cs="Tahoma"/>
                <w:b/>
                <w:bCs/>
                <w:kern w:val="2"/>
                <w:sz w:val="36"/>
                <w:szCs w:val="36"/>
                <w:lang w:eastAsia="zh-CN"/>
              </w:rPr>
              <w:br/>
            </w:r>
            <w:r>
              <w:rPr>
                <w:rFonts w:ascii="SimHei" w:eastAsia="SimHei" w:hAnsi="Tahoma" w:cs="Tahoma" w:hint="eastAsia"/>
                <w:b/>
                <w:bCs/>
                <w:kern w:val="2"/>
                <w:sz w:val="36"/>
                <w:szCs w:val="36"/>
                <w:lang w:eastAsia="zh-CN"/>
              </w:rPr>
              <w:t>和相关卫星业务</w:t>
            </w:r>
          </w:p>
        </w:tc>
      </w:tr>
    </w:tbl>
    <w:p w:rsidR="00361BFA" w:rsidRDefault="00361BFA">
      <w:pPr>
        <w:spacing w:before="80"/>
        <w:rPr>
          <w:i/>
          <w:sz w:val="22"/>
          <w:lang w:eastAsia="zh-CN"/>
        </w:rPr>
      </w:pPr>
    </w:p>
    <w:p w:rsidR="00361BFA" w:rsidRDefault="00361BFA">
      <w:pPr>
        <w:spacing w:before="80"/>
        <w:rPr>
          <w:i/>
          <w:sz w:val="22"/>
          <w:lang w:eastAsia="zh-CN"/>
        </w:rPr>
      </w:pPr>
    </w:p>
    <w:p w:rsidR="00361BFA" w:rsidRDefault="00361BFA">
      <w:pPr>
        <w:spacing w:before="80"/>
        <w:rPr>
          <w:i/>
          <w:sz w:val="22"/>
          <w:lang w:eastAsia="zh-CN"/>
        </w:rPr>
      </w:pPr>
    </w:p>
    <w:p w:rsidR="00361BFA" w:rsidRDefault="00361BFA">
      <w:pPr>
        <w:spacing w:before="80"/>
        <w:rPr>
          <w:i/>
          <w:sz w:val="22"/>
          <w:lang w:eastAsia="zh-CN"/>
        </w:rPr>
      </w:pPr>
    </w:p>
    <w:p w:rsidR="00361BFA" w:rsidRDefault="00361BFA">
      <w:pPr>
        <w:spacing w:before="80"/>
        <w:rPr>
          <w:i/>
          <w:sz w:val="22"/>
          <w:lang w:eastAsia="zh-CN"/>
        </w:rPr>
      </w:pPr>
    </w:p>
    <w:p w:rsidR="00361BFA" w:rsidRDefault="00361BFA">
      <w:pPr>
        <w:pStyle w:val="Equation"/>
        <w:tabs>
          <w:tab w:val="clear" w:pos="4820"/>
          <w:tab w:val="clear" w:pos="9639"/>
          <w:tab w:val="left" w:pos="794"/>
          <w:tab w:val="left" w:pos="1191"/>
          <w:tab w:val="left" w:pos="1588"/>
          <w:tab w:val="left" w:pos="1985"/>
        </w:tabs>
        <w:rPr>
          <w:rFonts w:ascii="Palatino Linotype" w:hAnsi="Palatino Linotype"/>
          <w:lang w:eastAsia="zh-CN"/>
        </w:rPr>
        <w:sectPr w:rsidR="00361BFA" w:rsidSect="00E97574">
          <w:headerReference w:type="even" r:id="rId9"/>
          <w:headerReference w:type="default" r:id="rId10"/>
          <w:footerReference w:type="even" r:id="rId11"/>
          <w:footerReference w:type="default" r:id="rId12"/>
          <w:headerReference w:type="first" r:id="rId13"/>
          <w:pgSz w:w="11907" w:h="16834"/>
          <w:pgMar w:top="1089" w:right="1089" w:bottom="284" w:left="1089" w:header="567" w:footer="284" w:gutter="0"/>
          <w:paperSrc w:first="15" w:other="15"/>
          <w:cols w:space="720"/>
        </w:sectPr>
      </w:pPr>
    </w:p>
    <w:p w:rsidR="00361BFA" w:rsidRDefault="00361BFA">
      <w:pPr>
        <w:pStyle w:val="Heading1"/>
        <w:spacing w:before="0"/>
        <w:jc w:val="center"/>
        <w:rPr>
          <w:sz w:val="2"/>
          <w:szCs w:val="2"/>
          <w:lang w:eastAsia="zh-CN"/>
        </w:rPr>
      </w:pPr>
      <w:bookmarkStart w:id="0" w:name="c2tope"/>
      <w:bookmarkEnd w:id="0"/>
    </w:p>
    <w:p w:rsidR="00361BFA" w:rsidRDefault="00361BFA">
      <w:pPr>
        <w:spacing w:before="0"/>
        <w:rPr>
          <w:sz w:val="6"/>
          <w:szCs w:val="6"/>
          <w:lang w:eastAsia="zh-CN"/>
        </w:rPr>
      </w:pPr>
    </w:p>
    <w:p w:rsidR="00361BFA" w:rsidRDefault="005A20B9">
      <w:pPr>
        <w:pStyle w:val="Heading1"/>
        <w:spacing w:before="120"/>
        <w:jc w:val="center"/>
        <w:rPr>
          <w:lang w:eastAsia="zh-CN"/>
        </w:rPr>
      </w:pPr>
      <w:bookmarkStart w:id="1" w:name="OLE_LINK3"/>
      <w:bookmarkStart w:id="2" w:name="OLE_LINK5"/>
      <w:bookmarkStart w:id="3" w:name="OLE_LINK6"/>
      <w:bookmarkStart w:id="4" w:name="OLE_LINK4"/>
      <w:r>
        <w:rPr>
          <w:rFonts w:hint="eastAsia"/>
          <w:lang w:eastAsia="zh-CN"/>
        </w:rPr>
        <w:t>前言</w:t>
      </w:r>
    </w:p>
    <w:p w:rsidR="00361BFA" w:rsidRDefault="005A20B9">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361BFA" w:rsidRDefault="005A20B9">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rsidR="00361BFA" w:rsidRDefault="005A20B9" w:rsidP="00555565">
      <w:pPr>
        <w:pStyle w:val="Heading1"/>
        <w:jc w:val="center"/>
        <w:rPr>
          <w:b w:val="0"/>
          <w:bCs/>
          <w:lang w:eastAsia="zh-CN"/>
        </w:rPr>
      </w:pPr>
      <w:r>
        <w:rPr>
          <w:rFonts w:hint="eastAsia"/>
          <w:bCs/>
          <w:lang w:eastAsia="zh-CN"/>
        </w:rPr>
        <w:t>知识产权政策（</w:t>
      </w:r>
      <w:r>
        <w:rPr>
          <w:bCs/>
          <w:lang w:eastAsia="zh-CN"/>
        </w:rPr>
        <w:t>IPR</w:t>
      </w:r>
      <w:r>
        <w:rPr>
          <w:rFonts w:hint="eastAsia"/>
          <w:bCs/>
          <w:lang w:eastAsia="zh-CN"/>
        </w:rPr>
        <w:t>）</w:t>
      </w:r>
    </w:p>
    <w:p w:rsidR="00361BFA" w:rsidRDefault="005A20B9">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4"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361BFA" w:rsidRDefault="00361BFA">
      <w:pPr>
        <w:jc w:val="center"/>
        <w:rPr>
          <w:sz w:val="22"/>
          <w:lang w:eastAsia="zh-CN"/>
        </w:rPr>
      </w:pPr>
    </w:p>
    <w:p w:rsidR="00361BFA" w:rsidRDefault="00361BFA">
      <w:pPr>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361BFA" w:rsidRPr="00441437">
        <w:tc>
          <w:tcPr>
            <w:tcW w:w="9529" w:type="dxa"/>
            <w:gridSpan w:val="2"/>
          </w:tcPr>
          <w:p w:rsidR="00361BFA" w:rsidRPr="00441437"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rPr>
                <w:rFonts w:eastAsiaTheme="majorEastAsia"/>
                <w:bCs/>
                <w:kern w:val="2"/>
                <w:sz w:val="21"/>
                <w:szCs w:val="22"/>
                <w:lang w:val="fr-CH" w:eastAsia="zh-CN"/>
              </w:rPr>
            </w:pPr>
            <w:r w:rsidRPr="00441437">
              <w:rPr>
                <w:rFonts w:eastAsiaTheme="majorEastAsia"/>
                <w:bCs/>
                <w:kern w:val="2"/>
                <w:sz w:val="21"/>
                <w:szCs w:val="22"/>
                <w:lang w:val="fr-CH" w:eastAsia="zh-CN"/>
              </w:rPr>
              <w:t xml:space="preserve">ITU-R </w:t>
            </w:r>
            <w:r w:rsidRPr="0050442F">
              <w:rPr>
                <w:rFonts w:eastAsiaTheme="majorEastAsia"/>
                <w:bCs/>
                <w:kern w:val="2"/>
                <w:sz w:val="21"/>
                <w:szCs w:val="22"/>
                <w:lang w:eastAsia="zh-CN"/>
              </w:rPr>
              <w:t>系列建议书</w:t>
            </w:r>
          </w:p>
          <w:p w:rsidR="00361BFA" w:rsidRPr="00441437" w:rsidRDefault="005A20B9">
            <w:pPr>
              <w:jc w:val="center"/>
              <w:rPr>
                <w:rFonts w:eastAsiaTheme="majorEastAsia"/>
                <w:kern w:val="2"/>
                <w:sz w:val="18"/>
                <w:szCs w:val="18"/>
                <w:lang w:val="fr-CH" w:eastAsia="zh-CN"/>
              </w:rPr>
            </w:pPr>
            <w:r w:rsidRPr="00441437">
              <w:rPr>
                <w:rFonts w:eastAsiaTheme="majorEastAsia"/>
                <w:kern w:val="2"/>
                <w:sz w:val="18"/>
                <w:szCs w:val="18"/>
                <w:lang w:val="fr-CH" w:eastAsia="zh-CN"/>
              </w:rPr>
              <w:t>（</w:t>
            </w:r>
            <w:r w:rsidRPr="0050442F">
              <w:rPr>
                <w:rFonts w:eastAsiaTheme="majorEastAsia"/>
                <w:kern w:val="2"/>
                <w:sz w:val="18"/>
                <w:szCs w:val="18"/>
                <w:lang w:eastAsia="zh-CN"/>
              </w:rPr>
              <w:t>也可在线查询</w:t>
            </w:r>
            <w:hyperlink r:id="rId15" w:history="1">
              <w:r w:rsidRPr="00441437">
                <w:rPr>
                  <w:rStyle w:val="Hyperlink"/>
                  <w:rFonts w:eastAsiaTheme="majorEastAsia"/>
                  <w:bCs/>
                  <w:kern w:val="2"/>
                  <w:sz w:val="18"/>
                  <w:szCs w:val="18"/>
                  <w:lang w:val="fr-CH" w:eastAsia="zh-CN"/>
                </w:rPr>
                <w:t>http://www.itu.int/publ/R-REC/en</w:t>
              </w:r>
            </w:hyperlink>
            <w:r w:rsidRPr="00441437">
              <w:rPr>
                <w:rFonts w:eastAsiaTheme="majorEastAsia"/>
                <w:kern w:val="2"/>
                <w:sz w:val="18"/>
                <w:szCs w:val="18"/>
                <w:lang w:val="fr-CH" w:eastAsia="zh-CN"/>
              </w:rPr>
              <w:t>）</w:t>
            </w:r>
          </w:p>
        </w:tc>
      </w:tr>
      <w:tr w:rsidR="00361BFA">
        <w:tc>
          <w:tcPr>
            <w:tcW w:w="957" w:type="dxa"/>
          </w:tcPr>
          <w:p w:rsidR="00361BFA" w:rsidRDefault="005A20B9">
            <w:pPr>
              <w:spacing w:after="40"/>
              <w:ind w:left="57"/>
              <w:rPr>
                <w:rFonts w:ascii="Calibri" w:hAnsi="Calibri" w:cs="Arial"/>
                <w:b/>
                <w:bCs/>
                <w:kern w:val="2"/>
                <w:sz w:val="20"/>
                <w:szCs w:val="22"/>
              </w:rPr>
            </w:pPr>
            <w:r>
              <w:rPr>
                <w:rFonts w:ascii="SimSun" w:hAnsi="SimSun" w:cs="Arial" w:hint="eastAsia"/>
                <w:b/>
                <w:bCs/>
                <w:kern w:val="2"/>
                <w:sz w:val="20"/>
                <w:szCs w:val="22"/>
                <w:lang w:eastAsia="zh-CN"/>
              </w:rPr>
              <w:t>系列</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040"/>
              <w:rPr>
                <w:rFonts w:eastAsiaTheme="majorEastAsia"/>
                <w:bCs/>
                <w:kern w:val="2"/>
                <w:sz w:val="20"/>
                <w:szCs w:val="22"/>
              </w:rPr>
            </w:pPr>
            <w:r w:rsidRPr="0050442F">
              <w:rPr>
                <w:rFonts w:eastAsiaTheme="majorEastAsia"/>
                <w:bCs/>
                <w:kern w:val="2"/>
                <w:sz w:val="20"/>
                <w:szCs w:val="22"/>
                <w:lang w:eastAsia="zh-CN"/>
              </w:rPr>
              <w:t>标题</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BO</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bCs/>
                <w:kern w:val="2"/>
                <w:sz w:val="20"/>
                <w:szCs w:val="22"/>
              </w:rPr>
            </w:pPr>
            <w:r w:rsidRPr="0050442F">
              <w:rPr>
                <w:rFonts w:eastAsiaTheme="majorEastAsia"/>
                <w:b w:val="0"/>
                <w:bCs/>
                <w:kern w:val="2"/>
                <w:sz w:val="20"/>
                <w:szCs w:val="22"/>
                <w:lang w:eastAsia="zh-CN"/>
              </w:rPr>
              <w:t>卫星传送</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BR</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kern w:val="2"/>
                <w:sz w:val="20"/>
                <w:szCs w:val="22"/>
                <w:lang w:eastAsia="zh-CN"/>
              </w:rPr>
            </w:pPr>
            <w:r w:rsidRPr="0050442F">
              <w:rPr>
                <w:rFonts w:eastAsiaTheme="majorEastAsia"/>
                <w:b w:val="0"/>
                <w:kern w:val="2"/>
                <w:sz w:val="20"/>
                <w:szCs w:val="22"/>
                <w:lang w:eastAsia="zh-CN"/>
              </w:rPr>
              <w:t>用于制作、存档和播出的录制；电视电影</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BS</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kern w:val="2"/>
                <w:sz w:val="20"/>
                <w:szCs w:val="22"/>
              </w:rPr>
            </w:pPr>
            <w:r w:rsidRPr="0050442F">
              <w:rPr>
                <w:rFonts w:eastAsiaTheme="majorEastAsia"/>
                <w:b w:val="0"/>
                <w:kern w:val="2"/>
                <w:sz w:val="20"/>
                <w:szCs w:val="22"/>
                <w:lang w:eastAsia="zh-CN"/>
              </w:rPr>
              <w:t>广播业务（声音）</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BT</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kern w:val="2"/>
                <w:sz w:val="20"/>
                <w:szCs w:val="22"/>
              </w:rPr>
            </w:pPr>
            <w:r w:rsidRPr="0050442F">
              <w:rPr>
                <w:rFonts w:eastAsiaTheme="majorEastAsia"/>
                <w:b w:val="0"/>
                <w:kern w:val="2"/>
                <w:sz w:val="20"/>
                <w:szCs w:val="22"/>
                <w:lang w:eastAsia="zh-CN"/>
              </w:rPr>
              <w:t>广播业务（电视）</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F</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固定业务</w:t>
            </w:r>
          </w:p>
        </w:tc>
      </w:tr>
      <w:tr w:rsidR="00361BFA">
        <w:tc>
          <w:tcPr>
            <w:tcW w:w="957" w:type="dxa"/>
            <w:shd w:val="pct5" w:color="auto" w:fill="auto"/>
          </w:tcPr>
          <w:p w:rsidR="00361BFA" w:rsidRPr="0050442F" w:rsidRDefault="005A20B9">
            <w:pPr>
              <w:spacing w:before="30" w:after="30"/>
              <w:ind w:left="57"/>
              <w:jc w:val="left"/>
              <w:rPr>
                <w:b/>
                <w:bCs/>
                <w:color w:val="000080"/>
                <w:kern w:val="2"/>
                <w:sz w:val="20"/>
                <w:szCs w:val="22"/>
              </w:rPr>
            </w:pPr>
            <w:r w:rsidRPr="0050442F">
              <w:rPr>
                <w:b/>
                <w:bCs/>
                <w:color w:val="000080"/>
                <w:kern w:val="2"/>
                <w:sz w:val="20"/>
                <w:szCs w:val="22"/>
              </w:rPr>
              <w:t>M</w:t>
            </w:r>
          </w:p>
        </w:tc>
        <w:tc>
          <w:tcPr>
            <w:tcW w:w="8572" w:type="dxa"/>
            <w:shd w:val="pct5" w:color="auto" w:fill="auto"/>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Cs/>
                <w:color w:val="000080"/>
                <w:kern w:val="2"/>
                <w:sz w:val="20"/>
                <w:szCs w:val="22"/>
                <w:lang w:eastAsia="zh-CN"/>
              </w:rPr>
            </w:pPr>
            <w:r w:rsidRPr="0050442F">
              <w:rPr>
                <w:rFonts w:eastAsiaTheme="majorEastAsia"/>
                <w:bCs/>
                <w:color w:val="000080"/>
                <w:kern w:val="2"/>
                <w:sz w:val="20"/>
                <w:szCs w:val="22"/>
                <w:lang w:eastAsia="zh-CN"/>
              </w:rPr>
              <w:t>移动、无线电定位、业余和相关卫星业务</w:t>
            </w:r>
          </w:p>
        </w:tc>
      </w:tr>
      <w:tr w:rsidR="00361BFA" w:rsidRPr="0050442F" w:rsidTr="0050442F">
        <w:tc>
          <w:tcPr>
            <w:tcW w:w="957" w:type="dxa"/>
            <w:shd w:val="clear" w:color="auto" w:fill="FFFFFF" w:themeFill="background1"/>
          </w:tcPr>
          <w:p w:rsidR="00361BFA" w:rsidRPr="0050442F" w:rsidRDefault="005A20B9">
            <w:pPr>
              <w:spacing w:before="30" w:after="30"/>
              <w:ind w:left="57"/>
              <w:jc w:val="left"/>
              <w:rPr>
                <w:kern w:val="2"/>
                <w:sz w:val="20"/>
                <w:szCs w:val="22"/>
              </w:rPr>
            </w:pPr>
            <w:r w:rsidRPr="0050442F">
              <w:rPr>
                <w:kern w:val="2"/>
                <w:sz w:val="20"/>
                <w:szCs w:val="22"/>
              </w:rPr>
              <w:t>P</w:t>
            </w:r>
          </w:p>
        </w:tc>
        <w:tc>
          <w:tcPr>
            <w:tcW w:w="8572" w:type="dxa"/>
            <w:shd w:val="clear" w:color="auto" w:fill="FFFFFF" w:themeFill="background1"/>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rPr>
              <w:t>无线电波传播</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RA</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射电天文</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RS</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遥感系统</w:t>
            </w:r>
          </w:p>
        </w:tc>
      </w:tr>
      <w:tr w:rsidR="00361BFA" w:rsidTr="0050442F">
        <w:tc>
          <w:tcPr>
            <w:tcW w:w="957" w:type="dxa"/>
            <w:shd w:val="clear" w:color="auto" w:fill="FFFFFF" w:themeFill="background1"/>
          </w:tcPr>
          <w:p w:rsidR="00361BFA" w:rsidRPr="0050442F" w:rsidRDefault="005A20B9">
            <w:pPr>
              <w:spacing w:before="30" w:after="30"/>
              <w:ind w:left="57"/>
              <w:jc w:val="left"/>
              <w:rPr>
                <w:b/>
                <w:bCs/>
                <w:kern w:val="2"/>
                <w:sz w:val="20"/>
                <w:szCs w:val="22"/>
              </w:rPr>
            </w:pPr>
            <w:r w:rsidRPr="0050442F">
              <w:rPr>
                <w:b/>
                <w:bCs/>
                <w:kern w:val="2"/>
                <w:sz w:val="20"/>
                <w:szCs w:val="22"/>
              </w:rPr>
              <w:t>S</w:t>
            </w:r>
          </w:p>
        </w:tc>
        <w:tc>
          <w:tcPr>
            <w:tcW w:w="8572" w:type="dxa"/>
            <w:shd w:val="clear" w:color="auto" w:fill="FFFFFF" w:themeFill="background1"/>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rPr>
              <w:t>卫星固定业务</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SA</w:t>
            </w:r>
          </w:p>
        </w:tc>
        <w:tc>
          <w:tcPr>
            <w:tcW w:w="8572" w:type="dxa"/>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lang w:eastAsia="zh-CN"/>
              </w:rPr>
              <w:t>空间应用和气象</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SF</w:t>
            </w:r>
          </w:p>
        </w:tc>
        <w:tc>
          <w:tcPr>
            <w:tcW w:w="8572" w:type="dxa"/>
          </w:tcPr>
          <w:p w:rsidR="00361BFA" w:rsidRPr="0050442F" w:rsidRDefault="005A20B9">
            <w:pPr>
              <w:spacing w:before="30" w:after="30"/>
              <w:jc w:val="left"/>
              <w:rPr>
                <w:rFonts w:eastAsiaTheme="majorEastAsia"/>
                <w:kern w:val="2"/>
                <w:sz w:val="20"/>
                <w:szCs w:val="22"/>
                <w:lang w:eastAsia="zh-CN"/>
              </w:rPr>
            </w:pPr>
            <w:r w:rsidRPr="0050442F">
              <w:rPr>
                <w:rFonts w:eastAsiaTheme="majorEastAsia"/>
                <w:kern w:val="2"/>
                <w:sz w:val="20"/>
                <w:szCs w:val="22"/>
                <w:lang w:eastAsia="zh-CN"/>
              </w:rPr>
              <w:t>卫星固定业务和固定业务系统间的频率共用和协调</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SM</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频谱管理</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SNG</w:t>
            </w:r>
          </w:p>
        </w:tc>
        <w:tc>
          <w:tcPr>
            <w:tcW w:w="8572" w:type="dxa"/>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lang w:eastAsia="zh-CN"/>
              </w:rPr>
              <w:t>卫星新闻采集</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TF</w:t>
            </w:r>
          </w:p>
        </w:tc>
        <w:tc>
          <w:tcPr>
            <w:tcW w:w="8572" w:type="dxa"/>
          </w:tcPr>
          <w:p w:rsidR="00361BFA" w:rsidRPr="0050442F" w:rsidRDefault="005A20B9">
            <w:pPr>
              <w:spacing w:before="30" w:after="30"/>
              <w:jc w:val="left"/>
              <w:rPr>
                <w:rFonts w:eastAsiaTheme="majorEastAsia"/>
                <w:kern w:val="2"/>
                <w:sz w:val="20"/>
                <w:szCs w:val="22"/>
                <w:lang w:eastAsia="zh-CN"/>
              </w:rPr>
            </w:pPr>
            <w:r w:rsidRPr="0050442F">
              <w:rPr>
                <w:rFonts w:eastAsiaTheme="majorEastAsia"/>
                <w:kern w:val="2"/>
                <w:sz w:val="20"/>
                <w:szCs w:val="22"/>
                <w:lang w:eastAsia="zh-CN"/>
              </w:rPr>
              <w:t>时间信号和频率标准发射</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V</w:t>
            </w:r>
          </w:p>
        </w:tc>
        <w:tc>
          <w:tcPr>
            <w:tcW w:w="8572" w:type="dxa"/>
          </w:tcPr>
          <w:p w:rsidR="00361BFA" w:rsidRPr="0050442F" w:rsidRDefault="005A20B9">
            <w:pPr>
              <w:spacing w:before="30" w:after="180"/>
              <w:jc w:val="left"/>
              <w:rPr>
                <w:rFonts w:eastAsiaTheme="majorEastAsia"/>
                <w:kern w:val="2"/>
                <w:sz w:val="20"/>
                <w:szCs w:val="22"/>
              </w:rPr>
            </w:pPr>
            <w:r w:rsidRPr="0050442F">
              <w:rPr>
                <w:rFonts w:eastAsiaTheme="majorEastAsia"/>
                <w:kern w:val="2"/>
                <w:sz w:val="20"/>
                <w:szCs w:val="22"/>
                <w:lang w:eastAsia="zh-CN"/>
              </w:rPr>
              <w:t>词汇和相关问题</w:t>
            </w:r>
          </w:p>
        </w:tc>
      </w:tr>
    </w:tbl>
    <w:p w:rsidR="00361BFA" w:rsidRDefault="00361BFA">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361BFA">
        <w:tc>
          <w:tcPr>
            <w:tcW w:w="9529" w:type="dxa"/>
          </w:tcPr>
          <w:p w:rsidR="00361BFA" w:rsidRDefault="005A20B9">
            <w:pPr>
              <w:spacing w:after="120"/>
              <w:rPr>
                <w:rFonts w:ascii="Calibri" w:eastAsia="STKaiti" w:hAnsi="Calibri" w:cs="Arial"/>
                <w:kern w:val="2"/>
                <w:sz w:val="20"/>
                <w:szCs w:val="22"/>
                <w:lang w:eastAsia="zh-CN"/>
              </w:rPr>
            </w:pPr>
            <w:bookmarkStart w:id="5" w:name="OLE_LINK8"/>
            <w:bookmarkStart w:id="6" w:name="OLE_LINK7"/>
            <w:r>
              <w:rPr>
                <w:rFonts w:ascii="Calibri" w:eastAsia="STKaiti" w:hAnsi="Calibri" w:cs="Arial" w:hint="eastAsia"/>
                <w:b/>
                <w:kern w:val="2"/>
                <w:sz w:val="20"/>
                <w:szCs w:val="22"/>
                <w:lang w:eastAsia="zh-CN"/>
              </w:rPr>
              <w:t>说明：</w:t>
            </w:r>
            <w:r>
              <w:rPr>
                <w:rFonts w:ascii="Calibri" w:eastAsia="STKaiti" w:hAnsi="Calibri" w:cs="Arial" w:hint="eastAsia"/>
                <w:kern w:val="2"/>
                <w:sz w:val="20"/>
                <w:szCs w:val="22"/>
                <w:lang w:eastAsia="zh-CN"/>
              </w:rPr>
              <w:t>该</w:t>
            </w:r>
            <w:r w:rsidRPr="00145502">
              <w:rPr>
                <w:rFonts w:ascii="STKaiti" w:eastAsia="STKaiti" w:hAnsi="STKaiti" w:hint="eastAsia"/>
                <w:sz w:val="20"/>
                <w:lang w:val="fr-FR" w:eastAsia="zh-CN"/>
              </w:rPr>
              <w:t>ITU-R</w:t>
            </w:r>
            <w:r>
              <w:rPr>
                <w:rFonts w:ascii="Calibri" w:eastAsia="STKaiti" w:hAnsi="Calibri" w:cs="Arial" w:hint="eastAsia"/>
                <w:kern w:val="2"/>
                <w:sz w:val="20"/>
                <w:szCs w:val="22"/>
                <w:lang w:eastAsia="zh-CN"/>
              </w:rPr>
              <w:t>建议书的英文版本根据</w:t>
            </w:r>
            <w:r w:rsidRPr="00145502">
              <w:rPr>
                <w:rFonts w:ascii="STKaiti" w:eastAsia="STKaiti" w:hAnsi="STKaiti" w:hint="eastAsia"/>
                <w:sz w:val="20"/>
                <w:lang w:val="fr-FR" w:eastAsia="zh-CN"/>
              </w:rPr>
              <w:t>ITU-R</w:t>
            </w:r>
            <w:r>
              <w:rPr>
                <w:rFonts w:ascii="Calibri" w:eastAsia="STKaiti" w:hAnsi="Calibri" w:cs="Arial" w:hint="eastAsia"/>
                <w:kern w:val="2"/>
                <w:sz w:val="20"/>
                <w:szCs w:val="22"/>
                <w:lang w:eastAsia="zh-CN"/>
              </w:rPr>
              <w:t>第</w:t>
            </w:r>
            <w:r w:rsidRPr="00145502">
              <w:rPr>
                <w:rFonts w:ascii="STKaiti" w:eastAsia="STKaiti" w:hAnsi="STKaiti" w:hint="eastAsia"/>
                <w:sz w:val="20"/>
                <w:lang w:val="fr-FR" w:eastAsia="zh-CN"/>
              </w:rPr>
              <w:t>1</w:t>
            </w:r>
            <w:r>
              <w:rPr>
                <w:rFonts w:ascii="Calibri" w:eastAsia="STKaiti" w:hAnsi="Calibri" w:cs="Arial" w:hint="eastAsia"/>
                <w:kern w:val="2"/>
                <w:sz w:val="20"/>
                <w:szCs w:val="22"/>
                <w:lang w:eastAsia="zh-CN"/>
              </w:rPr>
              <w:t>号决议详述的程序予以批准。</w:t>
            </w:r>
          </w:p>
        </w:tc>
      </w:tr>
    </w:tbl>
    <w:bookmarkEnd w:id="5"/>
    <w:bookmarkEnd w:id="6"/>
    <w:p w:rsidR="00361BFA" w:rsidRDefault="005A20B9">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Pr>
          <w:sz w:val="20"/>
          <w:lang w:eastAsia="zh-CN"/>
        </w:rPr>
        <w:t>8</w:t>
      </w:r>
      <w:r>
        <w:rPr>
          <w:rFonts w:hint="eastAsia"/>
          <w:sz w:val="20"/>
          <w:lang w:eastAsia="zh-CN"/>
        </w:rPr>
        <w:t>年，日内瓦</w:t>
      </w:r>
    </w:p>
    <w:p w:rsidR="00361BFA" w:rsidRDefault="00361BFA">
      <w:pPr>
        <w:rPr>
          <w:szCs w:val="24"/>
          <w:lang w:eastAsia="zh-CN"/>
        </w:rPr>
      </w:pPr>
    </w:p>
    <w:p w:rsidR="00361BFA" w:rsidRDefault="005A20B9">
      <w:pPr>
        <w:jc w:val="center"/>
        <w:rPr>
          <w:sz w:val="20"/>
          <w:lang w:eastAsia="zh-CN"/>
        </w:rPr>
      </w:pPr>
      <w:r>
        <w:rPr>
          <w:sz w:val="20"/>
        </w:rPr>
        <w:sym w:font="Symbol" w:char="F0E3"/>
      </w:r>
      <w:r>
        <w:rPr>
          <w:rFonts w:hint="eastAsia"/>
          <w:sz w:val="20"/>
          <w:lang w:eastAsia="zh-CN"/>
        </w:rPr>
        <w:t>国际</w:t>
      </w:r>
      <w:r>
        <w:rPr>
          <w:sz w:val="20"/>
          <w:lang w:eastAsia="zh-CN"/>
        </w:rPr>
        <w:t>电联</w:t>
      </w:r>
      <w:bookmarkStart w:id="7" w:name="iiannee"/>
      <w:bookmarkEnd w:id="7"/>
      <w:r>
        <w:rPr>
          <w:sz w:val="20"/>
          <w:lang w:eastAsia="zh-CN"/>
        </w:rPr>
        <w:t>20</w:t>
      </w:r>
      <w:r>
        <w:rPr>
          <w:rFonts w:hint="eastAsia"/>
          <w:sz w:val="20"/>
          <w:lang w:eastAsia="zh-CN"/>
        </w:rPr>
        <w:t>1</w:t>
      </w:r>
      <w:r>
        <w:rPr>
          <w:sz w:val="20"/>
          <w:lang w:eastAsia="zh-CN"/>
        </w:rPr>
        <w:t>8</w:t>
      </w:r>
    </w:p>
    <w:p w:rsidR="00361BFA" w:rsidRDefault="005A20B9">
      <w:pPr>
        <w:spacing w:before="160"/>
        <w:ind w:firstLine="426"/>
        <w:rPr>
          <w:rFonts w:ascii="SimSun" w:hAnsi="SimSun"/>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1"/>
    <w:bookmarkEnd w:id="2"/>
    <w:bookmarkEnd w:id="3"/>
    <w:bookmarkEnd w:id="4"/>
    <w:p w:rsidR="00361BFA" w:rsidRDefault="00361BFA">
      <w:pPr>
        <w:spacing w:before="160"/>
        <w:rPr>
          <w:i/>
          <w:sz w:val="20"/>
          <w:lang w:eastAsia="zh-CN"/>
        </w:rPr>
        <w:sectPr w:rsidR="00361BFA" w:rsidSect="00E97574">
          <w:headerReference w:type="even" r:id="rId16"/>
          <w:headerReference w:type="default" r:id="rId17"/>
          <w:headerReference w:type="first" r:id="rId18"/>
          <w:pgSz w:w="11907" w:h="16834"/>
          <w:pgMar w:top="1418" w:right="1134" w:bottom="1134" w:left="1134" w:header="720" w:footer="482" w:gutter="0"/>
          <w:paperSrc w:first="15" w:other="15"/>
          <w:pgNumType w:fmt="lowerRoman" w:start="2"/>
          <w:cols w:space="720"/>
          <w:titlePg/>
          <w:docGrid w:linePitch="326"/>
        </w:sectPr>
      </w:pPr>
    </w:p>
    <w:p w:rsidR="00361BFA" w:rsidRDefault="00A52697">
      <w:pPr>
        <w:pStyle w:val="RecNoBR"/>
        <w:rPr>
          <w:lang w:eastAsia="zh-CN"/>
        </w:rPr>
      </w:pPr>
      <w:bookmarkStart w:id="8" w:name="irecnoe"/>
      <w:bookmarkStart w:id="9" w:name="OLE_LINK1"/>
      <w:bookmarkStart w:id="10" w:name="OLE_LINK42"/>
      <w:bookmarkStart w:id="11" w:name="OLE_LINK2"/>
      <w:bookmarkEnd w:id="8"/>
      <w:r>
        <w:rPr>
          <w:lang w:eastAsia="zh-CN"/>
        </w:rPr>
        <w:lastRenderedPageBreak/>
        <w:t>ITU-R M.1851</w:t>
      </w:r>
      <w:r w:rsidR="005A20B9">
        <w:rPr>
          <w:rFonts w:hint="eastAsia"/>
          <w:lang w:eastAsia="zh-CN"/>
        </w:rPr>
        <w:t>-</w:t>
      </w:r>
      <w:r>
        <w:rPr>
          <w:lang w:eastAsia="zh-CN"/>
        </w:rPr>
        <w:t>1</w:t>
      </w:r>
      <w:r w:rsidR="005A20B9" w:rsidRPr="0005080B">
        <w:rPr>
          <w:rFonts w:ascii="SimSun" w:hAnsi="SimSun" w:hint="eastAsia"/>
          <w:lang w:eastAsia="zh-CN"/>
        </w:rPr>
        <w:t>建议书</w:t>
      </w:r>
      <w:bookmarkEnd w:id="9"/>
      <w:bookmarkEnd w:id="10"/>
      <w:bookmarkEnd w:id="11"/>
    </w:p>
    <w:p w:rsidR="00361BFA" w:rsidRDefault="00A52697">
      <w:pPr>
        <w:pStyle w:val="RectitleBR"/>
        <w:rPr>
          <w:lang w:eastAsia="zh-CN"/>
        </w:rPr>
      </w:pPr>
      <w:r w:rsidRPr="00A52697">
        <w:rPr>
          <w:rFonts w:hint="eastAsia"/>
          <w:lang w:eastAsia="zh-CN"/>
        </w:rPr>
        <w:t>用于干扰分析的无线电定位雷达系统天线方向图的数学模型</w:t>
      </w:r>
    </w:p>
    <w:p w:rsidR="00361BFA" w:rsidRDefault="005A20B9">
      <w:pPr>
        <w:pStyle w:val="Recdate"/>
        <w:rPr>
          <w:lang w:eastAsia="zh-CN"/>
        </w:rPr>
      </w:pPr>
      <w:r>
        <w:rPr>
          <w:rFonts w:hint="eastAsia"/>
          <w:lang w:eastAsia="zh-CN"/>
        </w:rPr>
        <w:t>（</w:t>
      </w:r>
      <w:r w:rsidR="00A52697">
        <w:rPr>
          <w:lang w:eastAsia="zh-CN"/>
        </w:rPr>
        <w:t>2009</w:t>
      </w:r>
      <w:r>
        <w:rPr>
          <w:lang w:eastAsia="zh-CN"/>
        </w:rPr>
        <w:t>-2018</w:t>
      </w:r>
      <w:r>
        <w:rPr>
          <w:rFonts w:hint="eastAsia"/>
          <w:lang w:eastAsia="zh-CN"/>
        </w:rPr>
        <w:t>年）</w:t>
      </w:r>
    </w:p>
    <w:p w:rsidR="00361BFA" w:rsidRPr="0005080B" w:rsidRDefault="005A20B9" w:rsidP="00A52697">
      <w:pPr>
        <w:pStyle w:val="Headingb"/>
        <w:spacing w:before="360" w:line="340" w:lineRule="exact"/>
        <w:rPr>
          <w:szCs w:val="24"/>
          <w:lang w:eastAsia="zh-CN"/>
        </w:rPr>
      </w:pPr>
      <w:r w:rsidRPr="0005080B">
        <w:rPr>
          <w:rFonts w:hint="eastAsia"/>
          <w:szCs w:val="24"/>
          <w:lang w:eastAsia="zh-CN"/>
        </w:rPr>
        <w:t>范围</w:t>
      </w:r>
    </w:p>
    <w:p w:rsidR="00A52697" w:rsidRPr="0005080B" w:rsidRDefault="00A52697" w:rsidP="00A52697">
      <w:pPr>
        <w:ind w:firstLineChars="200" w:firstLine="480"/>
        <w:rPr>
          <w:rFonts w:eastAsia="Times New Roman"/>
          <w:szCs w:val="24"/>
          <w:lang w:eastAsia="zh-CN"/>
        </w:rPr>
      </w:pPr>
      <w:r w:rsidRPr="0005080B">
        <w:rPr>
          <w:rFonts w:ascii="SimSun" w:hAnsi="SimSun" w:cs="SimSun" w:hint="eastAsia"/>
          <w:szCs w:val="24"/>
          <w:lang w:eastAsia="zh-CN"/>
        </w:rPr>
        <w:t>本建议书描述了用于单入和集总干扰分析的无线电定位雷达系统天线方向图。如天线</w:t>
      </w:r>
      <w:r w:rsidR="00C16322">
        <w:rPr>
          <w:rFonts w:ascii="SimSun" w:hAnsi="SimSun" w:cs="SimSun"/>
          <w:szCs w:val="24"/>
          <w:lang w:eastAsia="zh-CN"/>
        </w:rPr>
        <w:br/>
      </w:r>
      <w:r w:rsidRPr="0005080B">
        <w:rPr>
          <w:rFonts w:eastAsia="Times New Roman" w:hint="eastAsia"/>
          <w:szCs w:val="24"/>
          <w:lang w:eastAsia="zh-CN"/>
        </w:rPr>
        <w:t>3 dB</w:t>
      </w:r>
      <w:r w:rsidRPr="0005080B">
        <w:rPr>
          <w:rFonts w:ascii="SimSun" w:hAnsi="SimSun" w:cs="SimSun" w:hint="eastAsia"/>
          <w:szCs w:val="24"/>
          <w:lang w:eastAsia="zh-CN"/>
        </w:rPr>
        <w:t>波束宽度和第一峰值旁瓣电平已知，则可选择适用于方位角和仰角方向图的一组适当的公式。单个干扰源的峰值方向图和多个干扰源的平均</w:t>
      </w:r>
      <w:proofErr w:type="gramStart"/>
      <w:r w:rsidRPr="0005080B">
        <w:rPr>
          <w:rFonts w:ascii="SimSun" w:hAnsi="SimSun" w:cs="SimSun" w:hint="eastAsia"/>
          <w:szCs w:val="24"/>
          <w:lang w:eastAsia="zh-CN"/>
        </w:rPr>
        <w:t>方向图均被</w:t>
      </w:r>
      <w:proofErr w:type="gramEnd"/>
      <w:r w:rsidRPr="0005080B">
        <w:rPr>
          <w:rFonts w:ascii="SimSun" w:hAnsi="SimSun" w:cs="SimSun" w:hint="eastAsia"/>
          <w:szCs w:val="24"/>
          <w:lang w:eastAsia="zh-CN"/>
        </w:rPr>
        <w:t>定义。</w:t>
      </w:r>
    </w:p>
    <w:p w:rsidR="00361BFA" w:rsidRPr="0005080B" w:rsidRDefault="005A20B9" w:rsidP="005D68B0">
      <w:pPr>
        <w:pStyle w:val="Headingb"/>
        <w:spacing w:before="360" w:line="340" w:lineRule="exact"/>
        <w:rPr>
          <w:szCs w:val="24"/>
          <w:lang w:eastAsia="ja-JP"/>
        </w:rPr>
      </w:pPr>
      <w:r w:rsidRPr="0005080B">
        <w:rPr>
          <w:rFonts w:hint="eastAsia"/>
          <w:szCs w:val="24"/>
          <w:lang w:eastAsia="zh-CN"/>
        </w:rPr>
        <w:t>关键词</w:t>
      </w:r>
    </w:p>
    <w:p w:rsidR="00361BFA" w:rsidRDefault="00A52697" w:rsidP="005D68B0">
      <w:pPr>
        <w:spacing w:line="340" w:lineRule="exact"/>
        <w:ind w:firstLineChars="200" w:firstLine="480"/>
        <w:rPr>
          <w:lang w:eastAsia="zh-CN"/>
        </w:rPr>
      </w:pPr>
      <w:r w:rsidRPr="0005080B">
        <w:rPr>
          <w:rFonts w:ascii="SimSun" w:hAnsi="SimSun" w:cs="SimSun" w:hint="eastAsia"/>
          <w:szCs w:val="24"/>
          <w:lang w:eastAsia="zh-CN"/>
        </w:rPr>
        <w:t>天线方向图、电流分布、照明场、峰值和平均掩模方向图公式</w:t>
      </w:r>
    </w:p>
    <w:p w:rsidR="00A52697" w:rsidRPr="00CD1AEA" w:rsidRDefault="00A52697" w:rsidP="00A52697">
      <w:pPr>
        <w:pStyle w:val="Headingb"/>
        <w:spacing w:before="360" w:line="340" w:lineRule="exact"/>
        <w:rPr>
          <w:lang w:eastAsia="zh-CN"/>
        </w:rPr>
      </w:pPr>
      <w:r>
        <w:rPr>
          <w:rFonts w:hint="eastAsia"/>
          <w:lang w:eastAsia="zh-CN"/>
        </w:rPr>
        <w:t>缩略语</w:t>
      </w:r>
      <w:r w:rsidRPr="00CD1AEA">
        <w:rPr>
          <w:lang w:eastAsia="zh-CN"/>
        </w:rPr>
        <w:t>/</w:t>
      </w:r>
      <w:r>
        <w:rPr>
          <w:rFonts w:hint="eastAsia"/>
          <w:lang w:eastAsia="zh-CN"/>
        </w:rPr>
        <w:t>词汇表</w:t>
      </w:r>
    </w:p>
    <w:p w:rsidR="00A52697" w:rsidRPr="00CD1AEA" w:rsidRDefault="00A52697" w:rsidP="00A52697">
      <w:pPr>
        <w:rPr>
          <w:lang w:eastAsia="zh-CN"/>
        </w:rPr>
      </w:pPr>
      <w:r w:rsidRPr="00CD1AEA">
        <w:rPr>
          <w:lang w:eastAsia="zh-CN"/>
        </w:rPr>
        <w:t>ADP</w:t>
      </w:r>
      <w:r w:rsidRPr="00CD1AEA">
        <w:rPr>
          <w:lang w:eastAsia="zh-CN"/>
        </w:rPr>
        <w:tab/>
      </w:r>
      <w:r>
        <w:rPr>
          <w:rFonts w:hint="eastAsia"/>
          <w:lang w:eastAsia="zh-CN"/>
        </w:rPr>
        <w:t>天线方向性图</w:t>
      </w:r>
    </w:p>
    <w:p w:rsidR="00A52697" w:rsidRPr="00CD1AEA" w:rsidRDefault="00A52697" w:rsidP="00A52697">
      <w:pPr>
        <w:pStyle w:val="Headingb"/>
        <w:spacing w:before="360" w:line="340" w:lineRule="exact"/>
        <w:rPr>
          <w:lang w:eastAsia="zh-CN"/>
        </w:rPr>
      </w:pPr>
      <w:r>
        <w:rPr>
          <w:rFonts w:hint="eastAsia"/>
          <w:lang w:eastAsia="zh-CN"/>
        </w:rPr>
        <w:t>相关的</w:t>
      </w:r>
      <w:r w:rsidRPr="00CD1AEA">
        <w:t>ITU-R</w:t>
      </w:r>
      <w:r>
        <w:rPr>
          <w:rFonts w:hint="eastAsia"/>
          <w:lang w:eastAsia="zh-CN"/>
        </w:rPr>
        <w:t>建议书</w:t>
      </w:r>
    </w:p>
    <w:p w:rsidR="00A52697" w:rsidRPr="007711A6" w:rsidRDefault="00A52697" w:rsidP="00A52697">
      <w:pPr>
        <w:rPr>
          <w:lang w:eastAsia="zh-CN"/>
        </w:rPr>
      </w:pPr>
      <w:r w:rsidRPr="006E6F60">
        <w:rPr>
          <w:szCs w:val="24"/>
        </w:rPr>
        <w:t>ITU-R F.699</w:t>
      </w:r>
      <w:r>
        <w:rPr>
          <w:rFonts w:hint="eastAsia"/>
          <w:lang w:eastAsia="zh-CN"/>
        </w:rPr>
        <w:t>、</w:t>
      </w:r>
      <w:r w:rsidRPr="006E6F60">
        <w:rPr>
          <w:szCs w:val="24"/>
        </w:rPr>
        <w:t>ITU-R F.1245</w:t>
      </w:r>
      <w:r>
        <w:rPr>
          <w:rFonts w:hint="eastAsia"/>
          <w:lang w:eastAsia="zh-CN"/>
        </w:rPr>
        <w:t>、</w:t>
      </w:r>
      <w:r w:rsidRPr="007711A6">
        <w:t>ITU-R M.1638</w:t>
      </w:r>
      <w:r>
        <w:rPr>
          <w:rFonts w:hint="eastAsia"/>
          <w:lang w:eastAsia="zh-CN"/>
        </w:rPr>
        <w:t>、</w:t>
      </w:r>
      <w:r w:rsidRPr="007711A6">
        <w:t xml:space="preserve">ITU-R </w:t>
      </w:r>
      <w:r w:rsidRPr="006E6F60">
        <w:rPr>
          <w:szCs w:val="24"/>
        </w:rPr>
        <w:t>M.1652</w:t>
      </w:r>
      <w:r>
        <w:rPr>
          <w:rFonts w:hint="eastAsia"/>
          <w:lang w:eastAsia="zh-CN"/>
        </w:rPr>
        <w:t>、</w:t>
      </w:r>
      <w:r w:rsidRPr="007711A6">
        <w:t xml:space="preserve">ITU-R </w:t>
      </w:r>
      <w:r w:rsidRPr="006E6F60">
        <w:rPr>
          <w:szCs w:val="24"/>
        </w:rPr>
        <w:t>M.1849</w:t>
      </w:r>
      <w:r>
        <w:rPr>
          <w:rFonts w:hint="eastAsia"/>
          <w:szCs w:val="24"/>
          <w:lang w:eastAsia="zh-CN"/>
        </w:rPr>
        <w:t>建议书</w:t>
      </w:r>
    </w:p>
    <w:p w:rsidR="00A52697" w:rsidRPr="00391637" w:rsidRDefault="00A52697" w:rsidP="00A52697">
      <w:pPr>
        <w:pStyle w:val="Normalaftertitle"/>
        <w:spacing w:before="480"/>
        <w:jc w:val="left"/>
        <w:rPr>
          <w:lang w:eastAsia="zh-CN"/>
        </w:rPr>
      </w:pPr>
      <w:r>
        <w:rPr>
          <w:rFonts w:hint="eastAsia"/>
          <w:lang w:eastAsia="zh-CN"/>
        </w:rPr>
        <w:t>国际电联无线电通信全会，</w:t>
      </w:r>
    </w:p>
    <w:p w:rsidR="00A52697" w:rsidRPr="001520FA" w:rsidRDefault="00A52697" w:rsidP="00A52697">
      <w:pPr>
        <w:pStyle w:val="Call"/>
        <w:rPr>
          <w:rFonts w:ascii="STKaiti" w:eastAsia="STKaiti" w:hAnsi="STKaiti"/>
          <w:i w:val="0"/>
          <w:iCs/>
          <w:lang w:eastAsia="zh-CN"/>
        </w:rPr>
      </w:pPr>
      <w:r w:rsidRPr="001520FA">
        <w:rPr>
          <w:rFonts w:ascii="STKaiti" w:eastAsia="STKaiti" w:hAnsi="STKaiti" w:hint="eastAsia"/>
          <w:i w:val="0"/>
          <w:iCs/>
          <w:lang w:eastAsia="zh-CN"/>
        </w:rPr>
        <w:t>考虑到</w:t>
      </w:r>
    </w:p>
    <w:p w:rsidR="00A52697" w:rsidRPr="004A61D7" w:rsidRDefault="00A52697" w:rsidP="00A52697">
      <w:pPr>
        <w:ind w:firstLineChars="200" w:firstLine="480"/>
        <w:rPr>
          <w:lang w:eastAsia="zh-CN"/>
        </w:rPr>
      </w:pPr>
      <w:r>
        <w:rPr>
          <w:rFonts w:hint="eastAsia"/>
          <w:lang w:eastAsia="zh-CN"/>
        </w:rPr>
        <w:t>在没有无线电定位雷达系统具体方向图的情况下，需要一个通用的天线方向图的数学模型用于干扰分析，</w:t>
      </w:r>
    </w:p>
    <w:p w:rsidR="00A52697" w:rsidRPr="00113D04" w:rsidRDefault="00A52697" w:rsidP="00A52697">
      <w:pPr>
        <w:pStyle w:val="Call"/>
        <w:rPr>
          <w:rFonts w:ascii="STKaiti" w:eastAsia="STKaiti" w:hAnsi="STKaiti"/>
          <w:i w:val="0"/>
          <w:iCs/>
          <w:lang w:eastAsia="zh-CN"/>
        </w:rPr>
      </w:pPr>
      <w:r w:rsidRPr="00113D04">
        <w:rPr>
          <w:rFonts w:ascii="STKaiti" w:eastAsia="STKaiti" w:hAnsi="STKaiti" w:hint="eastAsia"/>
          <w:i w:val="0"/>
          <w:iCs/>
          <w:lang w:eastAsia="zh-CN"/>
        </w:rPr>
        <w:t>建议</w:t>
      </w:r>
    </w:p>
    <w:p w:rsidR="00A52697" w:rsidRPr="004A61D7" w:rsidRDefault="00A52697" w:rsidP="00A52697">
      <w:pPr>
        <w:rPr>
          <w:lang w:eastAsia="zh-CN"/>
        </w:rPr>
      </w:pPr>
      <w:r w:rsidRPr="004A61D7">
        <w:rPr>
          <w:b/>
          <w:lang w:eastAsia="zh-CN"/>
        </w:rPr>
        <w:t>1</w:t>
      </w:r>
      <w:r w:rsidRPr="004A61D7">
        <w:rPr>
          <w:b/>
          <w:lang w:eastAsia="zh-CN"/>
        </w:rPr>
        <w:tab/>
      </w:r>
      <w:r>
        <w:rPr>
          <w:rFonts w:hint="eastAsia"/>
          <w:lang w:eastAsia="zh-CN"/>
        </w:rPr>
        <w:t>如</w:t>
      </w:r>
      <w:r w:rsidRPr="004A61D7">
        <w:rPr>
          <w:lang w:eastAsia="zh-CN"/>
        </w:rPr>
        <w:t>ITU</w:t>
      </w:r>
      <w:r>
        <w:rPr>
          <w:rFonts w:hint="eastAsia"/>
          <w:lang w:eastAsia="zh-CN"/>
        </w:rPr>
        <w:t>-</w:t>
      </w:r>
      <w:r w:rsidRPr="004A61D7">
        <w:rPr>
          <w:lang w:eastAsia="zh-CN"/>
        </w:rPr>
        <w:t>R</w:t>
      </w:r>
      <w:r>
        <w:rPr>
          <w:rFonts w:hint="eastAsia"/>
          <w:lang w:eastAsia="zh-CN"/>
        </w:rPr>
        <w:t>有关无线电定位雷达系统特性的其它建议书中提供了对此处研究的雷达适用的天线方向图和</w:t>
      </w:r>
      <w:r>
        <w:rPr>
          <w:rFonts w:hint="eastAsia"/>
          <w:lang w:eastAsia="zh-CN"/>
        </w:rPr>
        <w:t>/</w:t>
      </w:r>
      <w:r>
        <w:rPr>
          <w:rFonts w:hint="eastAsia"/>
          <w:lang w:eastAsia="zh-CN"/>
        </w:rPr>
        <w:t>或方向图公式，则应使用那些天线方向图或方向图公式；</w:t>
      </w:r>
    </w:p>
    <w:p w:rsidR="00A52697" w:rsidRPr="004A61D7" w:rsidRDefault="00A52697" w:rsidP="00A52697">
      <w:pPr>
        <w:rPr>
          <w:lang w:eastAsia="zh-CN"/>
        </w:rPr>
      </w:pPr>
      <w:r w:rsidRPr="004A61D7">
        <w:rPr>
          <w:b/>
          <w:lang w:eastAsia="zh-CN"/>
        </w:rPr>
        <w:t>2</w:t>
      </w:r>
      <w:r w:rsidRPr="004A61D7">
        <w:rPr>
          <w:b/>
          <w:lang w:eastAsia="zh-CN"/>
        </w:rPr>
        <w:tab/>
      </w:r>
      <w:r w:rsidRPr="00113D04">
        <w:rPr>
          <w:rFonts w:hint="eastAsia"/>
          <w:bCs/>
          <w:lang w:eastAsia="zh-CN"/>
        </w:rPr>
        <w:t>在</w:t>
      </w:r>
      <w:r>
        <w:rPr>
          <w:rFonts w:hint="eastAsia"/>
          <w:bCs/>
          <w:lang w:eastAsia="zh-CN"/>
        </w:rPr>
        <w:t>没有</w:t>
      </w:r>
      <w:r w:rsidRPr="00113D04">
        <w:rPr>
          <w:rFonts w:hint="eastAsia"/>
          <w:bCs/>
          <w:lang w:eastAsia="zh-CN"/>
        </w:rPr>
        <w:t>所</w:t>
      </w:r>
      <w:r>
        <w:rPr>
          <w:rFonts w:hint="eastAsia"/>
          <w:bCs/>
          <w:lang w:eastAsia="zh-CN"/>
        </w:rPr>
        <w:t>涉及的</w:t>
      </w:r>
      <w:r w:rsidRPr="00113D04">
        <w:rPr>
          <w:rFonts w:hint="eastAsia"/>
          <w:bCs/>
          <w:lang w:eastAsia="zh-CN"/>
        </w:rPr>
        <w:t>无线电定位雷达系统天线方向图的具体信息时，附件</w:t>
      </w:r>
      <w:r w:rsidRPr="00113D04">
        <w:rPr>
          <w:rFonts w:hint="eastAsia"/>
          <w:bCs/>
          <w:lang w:eastAsia="zh-CN"/>
        </w:rPr>
        <w:t>1</w:t>
      </w:r>
      <w:r w:rsidRPr="00113D04">
        <w:rPr>
          <w:rFonts w:hint="eastAsia"/>
          <w:bCs/>
          <w:lang w:eastAsia="zh-CN"/>
        </w:rPr>
        <w:t>中所述的数学参考天线模型</w:t>
      </w:r>
      <w:r>
        <w:rPr>
          <w:rFonts w:hint="eastAsia"/>
          <w:bCs/>
          <w:lang w:eastAsia="zh-CN"/>
        </w:rPr>
        <w:t>可</w:t>
      </w:r>
      <w:r w:rsidRPr="00113D04">
        <w:rPr>
          <w:rFonts w:hint="eastAsia"/>
          <w:bCs/>
          <w:lang w:eastAsia="zh-CN"/>
        </w:rPr>
        <w:t>用于干扰分析。</w:t>
      </w:r>
    </w:p>
    <w:p w:rsidR="00A52697" w:rsidRPr="004A61D7" w:rsidRDefault="00A52697" w:rsidP="00A52697">
      <w:pPr>
        <w:rPr>
          <w:lang w:eastAsia="zh-CN"/>
        </w:rPr>
      </w:pPr>
    </w:p>
    <w:p w:rsidR="00A52697" w:rsidRDefault="00A52697" w:rsidP="00A52697">
      <w:pPr>
        <w:pStyle w:val="AnnexNoTitle"/>
        <w:rPr>
          <w:lang w:eastAsia="zh-CN"/>
        </w:rPr>
      </w:pPr>
      <w:r>
        <w:rPr>
          <w:rFonts w:hint="eastAsia"/>
          <w:lang w:eastAsia="zh-CN"/>
        </w:rPr>
        <w:lastRenderedPageBreak/>
        <w:t>附件</w:t>
      </w:r>
      <w:r w:rsidRPr="00391637">
        <w:rPr>
          <w:lang w:eastAsia="zh-CN"/>
        </w:rPr>
        <w:t>1</w:t>
      </w:r>
      <w:r w:rsidRPr="00391637">
        <w:rPr>
          <w:lang w:eastAsia="zh-CN"/>
        </w:rPr>
        <w:br/>
      </w:r>
      <w:r w:rsidRPr="00391637">
        <w:rPr>
          <w:lang w:eastAsia="zh-CN"/>
        </w:rPr>
        <w:br/>
      </w:r>
      <w:r>
        <w:rPr>
          <w:rFonts w:hint="eastAsia"/>
          <w:lang w:eastAsia="zh-CN"/>
        </w:rPr>
        <w:t>用于干扰分析的无线电定位雷达系统</w:t>
      </w:r>
      <w:r w:rsidRPr="00391637">
        <w:rPr>
          <w:lang w:eastAsia="zh-CN"/>
        </w:rPr>
        <w:br/>
      </w:r>
      <w:r>
        <w:rPr>
          <w:rFonts w:hint="eastAsia"/>
          <w:lang w:eastAsia="zh-CN"/>
        </w:rPr>
        <w:t>天线方向图的数学模型</w:t>
      </w:r>
    </w:p>
    <w:p w:rsidR="00A52697" w:rsidRPr="0005080B" w:rsidRDefault="00A52697" w:rsidP="0005080B">
      <w:pPr>
        <w:pStyle w:val="Heading1"/>
      </w:pPr>
      <w:r w:rsidRPr="0005080B">
        <w:t>1</w:t>
      </w:r>
      <w:r w:rsidRPr="0005080B">
        <w:tab/>
      </w:r>
      <w:r w:rsidRPr="0005080B">
        <w:rPr>
          <w:rFonts w:hint="eastAsia"/>
        </w:rPr>
        <w:t>引言</w:t>
      </w:r>
    </w:p>
    <w:p w:rsidR="00A52697" w:rsidRPr="004A61D7" w:rsidRDefault="00A52697" w:rsidP="00A52697">
      <w:pPr>
        <w:ind w:firstLineChars="200" w:firstLine="480"/>
        <w:jc w:val="left"/>
        <w:rPr>
          <w:lang w:eastAsia="zh-CN"/>
        </w:rPr>
      </w:pPr>
      <w:bookmarkStart w:id="12" w:name="OLE_LINK10"/>
      <w:bookmarkStart w:id="13" w:name="OLE_LINK9"/>
      <w:r>
        <w:rPr>
          <w:rFonts w:hint="eastAsia"/>
          <w:lang w:eastAsia="zh-CN"/>
        </w:rPr>
        <w:t>当</w:t>
      </w:r>
      <w:r w:rsidRPr="004A61D7">
        <w:rPr>
          <w:lang w:eastAsia="zh-CN"/>
        </w:rPr>
        <w:t>ITU</w:t>
      </w:r>
      <w:r w:rsidRPr="004A61D7">
        <w:rPr>
          <w:lang w:eastAsia="zh-CN"/>
        </w:rPr>
        <w:noBreakHyphen/>
        <w:t>R</w:t>
      </w:r>
      <w:r>
        <w:rPr>
          <w:rFonts w:hint="eastAsia"/>
          <w:lang w:eastAsia="zh-CN"/>
        </w:rPr>
        <w:t>建议书中没有相关分析所涉及的无线电定位雷达系统适用的方向图的定义时，则需确定无线电定位雷达系统天线方向图的通用数学模型。通用天线方向图模型可用于涉及单个和多个干扰源情况的分析，如来自其它雷达和通信系统的干扰源。</w:t>
      </w:r>
    </w:p>
    <w:p w:rsidR="00A52697" w:rsidRPr="004A61D7" w:rsidRDefault="00A52697" w:rsidP="00A52697">
      <w:pPr>
        <w:ind w:firstLineChars="200" w:firstLine="480"/>
        <w:jc w:val="left"/>
        <w:rPr>
          <w:lang w:eastAsia="zh-CN"/>
        </w:rPr>
      </w:pPr>
      <w:r>
        <w:rPr>
          <w:rFonts w:hint="eastAsia"/>
          <w:lang w:eastAsia="zh-CN"/>
        </w:rPr>
        <w:t>本文描述了建议使用的天线方向图。如波束宽度和第一峰值旁瓣电平已知，即可选择方位角和仰角方向图适用的公式。</w:t>
      </w:r>
    </w:p>
    <w:bookmarkEnd w:id="12"/>
    <w:bookmarkEnd w:id="13"/>
    <w:p w:rsidR="00A52697" w:rsidRDefault="00A52697" w:rsidP="00A52697">
      <w:pPr>
        <w:ind w:firstLineChars="200" w:firstLine="480"/>
        <w:jc w:val="left"/>
        <w:rPr>
          <w:lang w:eastAsia="zh-CN"/>
        </w:rPr>
      </w:pPr>
      <w:r w:rsidRPr="00E87BDB">
        <w:rPr>
          <w:lang w:eastAsia="zh-CN"/>
        </w:rPr>
        <w:t>ITU-R</w:t>
      </w:r>
      <w:r>
        <w:rPr>
          <w:rFonts w:hint="eastAsia"/>
          <w:lang w:eastAsia="zh-CN"/>
        </w:rPr>
        <w:t>建议书天线参数范围的调查结果见表</w:t>
      </w:r>
      <w:r>
        <w:rPr>
          <w:rFonts w:hint="eastAsia"/>
          <w:lang w:eastAsia="zh-CN"/>
        </w:rPr>
        <w:t>1</w:t>
      </w:r>
      <w:r>
        <w:rPr>
          <w:rFonts w:hint="eastAsia"/>
          <w:lang w:eastAsia="zh-CN"/>
        </w:rPr>
        <w:t>。</w:t>
      </w:r>
    </w:p>
    <w:p w:rsidR="00A52697" w:rsidRPr="004A61D7" w:rsidRDefault="00A52697" w:rsidP="00A52697">
      <w:pPr>
        <w:pStyle w:val="TableNo"/>
      </w:pPr>
      <w:r>
        <w:rPr>
          <w:rFonts w:hint="eastAsia"/>
          <w:lang w:eastAsia="zh-CN"/>
        </w:rPr>
        <w:t>表</w:t>
      </w:r>
      <w:fldSimple w:instr=" SEQ Table \* ARABIC ">
        <w:r w:rsidR="003D0A27">
          <w:rPr>
            <w:noProof/>
          </w:rPr>
          <w:t>1</w:t>
        </w:r>
      </w:fldSimple>
    </w:p>
    <w:p w:rsidR="00A52697" w:rsidRPr="004A61D7" w:rsidRDefault="00A52697" w:rsidP="00A52697">
      <w:pPr>
        <w:pStyle w:val="Tabletitle"/>
        <w:rPr>
          <w:lang w:eastAsia="zh-CN"/>
        </w:rPr>
      </w:pPr>
      <w:r>
        <w:rPr>
          <w:rFonts w:hint="eastAsia"/>
          <w:lang w:eastAsia="zh-CN"/>
        </w:rPr>
        <w:t>调查的天线参数限值</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1362"/>
        <w:gridCol w:w="1985"/>
        <w:gridCol w:w="1559"/>
        <w:gridCol w:w="1701"/>
      </w:tblGrid>
      <w:tr w:rsidR="00A52697" w:rsidRPr="004A61D7" w:rsidTr="0005080B">
        <w:trPr>
          <w:tblHeader/>
          <w:jc w:val="center"/>
        </w:trPr>
        <w:tc>
          <w:tcPr>
            <w:tcW w:w="2857"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head"/>
              <w:rPr>
                <w:lang w:eastAsia="zh-CN"/>
              </w:rPr>
            </w:pPr>
            <w:r>
              <w:rPr>
                <w:rFonts w:hint="eastAsia"/>
                <w:lang w:eastAsia="zh-CN"/>
              </w:rPr>
              <w:t>天线参数</w:t>
            </w:r>
          </w:p>
        </w:tc>
        <w:tc>
          <w:tcPr>
            <w:tcW w:w="1362" w:type="dxa"/>
            <w:tcBorders>
              <w:top w:val="single" w:sz="4" w:space="0" w:color="auto"/>
              <w:left w:val="single" w:sz="4" w:space="0" w:color="auto"/>
              <w:bottom w:val="single" w:sz="4" w:space="0" w:color="auto"/>
              <w:right w:val="single" w:sz="4" w:space="0" w:color="auto"/>
            </w:tcBorders>
          </w:tcPr>
          <w:p w:rsidR="00A52697" w:rsidRDefault="00A52697" w:rsidP="0005080B">
            <w:pPr>
              <w:pStyle w:val="Tablehead"/>
              <w:rPr>
                <w:lang w:eastAsia="zh-CN"/>
              </w:rPr>
            </w:pPr>
            <w:r>
              <w:rPr>
                <w:rFonts w:hint="eastAsia"/>
                <w:lang w:eastAsia="zh-CN"/>
              </w:rPr>
              <w:t>单位</w:t>
            </w:r>
          </w:p>
        </w:tc>
        <w:tc>
          <w:tcPr>
            <w:tcW w:w="1985"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head"/>
              <w:rPr>
                <w:lang w:eastAsia="zh-CN"/>
              </w:rPr>
            </w:pPr>
            <w:r>
              <w:rPr>
                <w:rFonts w:hint="eastAsia"/>
                <w:lang w:eastAsia="zh-CN"/>
              </w:rPr>
              <w:t>描述</w:t>
            </w: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head"/>
              <w:rPr>
                <w:lang w:eastAsia="zh-CN"/>
              </w:rPr>
            </w:pPr>
            <w:r>
              <w:rPr>
                <w:rFonts w:hint="eastAsia"/>
                <w:lang w:eastAsia="zh-CN"/>
              </w:rPr>
              <w:t>最小值</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head"/>
              <w:rPr>
                <w:lang w:eastAsia="zh-CN"/>
              </w:rPr>
            </w:pPr>
            <w:r>
              <w:rPr>
                <w:rFonts w:hint="eastAsia"/>
                <w:lang w:eastAsia="zh-CN"/>
              </w:rPr>
              <w:t>最大值</w:t>
            </w: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left"/>
              <w:rPr>
                <w:lang w:eastAsia="zh-CN"/>
              </w:rPr>
            </w:pPr>
            <w:r>
              <w:rPr>
                <w:rFonts w:hint="eastAsia"/>
                <w:lang w:eastAsia="zh-CN"/>
              </w:rPr>
              <w:t>发射和接收频率</w:t>
            </w:r>
          </w:p>
        </w:tc>
        <w:tc>
          <w:tcPr>
            <w:tcW w:w="1362"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r>
              <w:t>MHz</w:t>
            </w:r>
          </w:p>
        </w:tc>
        <w:tc>
          <w:tcPr>
            <w:tcW w:w="1985"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420</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33 400</w:t>
            </w: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left"/>
              <w:rPr>
                <w:lang w:eastAsia="zh-CN"/>
              </w:rPr>
            </w:pPr>
            <w:r>
              <w:rPr>
                <w:rFonts w:hint="eastAsia"/>
                <w:lang w:eastAsia="zh-CN"/>
              </w:rPr>
              <w:t>天线极化类型</w:t>
            </w:r>
          </w:p>
        </w:tc>
        <w:tc>
          <w:tcPr>
            <w:tcW w:w="1362" w:type="dxa"/>
            <w:tcBorders>
              <w:top w:val="single" w:sz="4" w:space="0" w:color="auto"/>
              <w:left w:val="single" w:sz="4" w:space="0" w:color="auto"/>
              <w:bottom w:val="single" w:sz="4" w:space="0" w:color="auto"/>
              <w:right w:val="single" w:sz="4" w:space="0" w:color="auto"/>
            </w:tcBorders>
          </w:tcPr>
          <w:p w:rsidR="00A52697" w:rsidRDefault="00A52697" w:rsidP="0005080B">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Pr>
                <w:rFonts w:hint="eastAsia"/>
                <w:lang w:eastAsia="zh-CN"/>
              </w:rPr>
              <w:t>水平、垂直、</w:t>
            </w:r>
            <w:r>
              <w:rPr>
                <w:lang w:eastAsia="zh-CN"/>
              </w:rPr>
              <w:br/>
            </w:r>
            <w:r>
              <w:rPr>
                <w:rFonts w:hint="eastAsia"/>
                <w:lang w:eastAsia="zh-CN"/>
              </w:rPr>
              <w:t>圆极化</w:t>
            </w: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rPr>
                <w:lang w:eastAsia="zh-CN"/>
              </w:rPr>
            </w:pP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left"/>
              <w:rPr>
                <w:lang w:eastAsia="zh-CN"/>
              </w:rPr>
            </w:pPr>
            <w:r>
              <w:rPr>
                <w:rFonts w:hint="eastAsia"/>
                <w:lang w:eastAsia="zh-CN"/>
              </w:rPr>
              <w:t>天线类型</w:t>
            </w:r>
          </w:p>
        </w:tc>
        <w:tc>
          <w:tcPr>
            <w:tcW w:w="1362" w:type="dxa"/>
            <w:tcBorders>
              <w:top w:val="single" w:sz="4" w:space="0" w:color="auto"/>
              <w:left w:val="single" w:sz="4" w:space="0" w:color="auto"/>
              <w:bottom w:val="single" w:sz="4" w:space="0" w:color="auto"/>
              <w:right w:val="single" w:sz="4" w:space="0" w:color="auto"/>
            </w:tcBorders>
          </w:tcPr>
          <w:p w:rsidR="00A52697" w:rsidRDefault="00A52697" w:rsidP="0005080B">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r>
              <w:rPr>
                <w:rFonts w:hint="eastAsia"/>
                <w:lang w:eastAsia="zh-CN"/>
              </w:rPr>
              <w:t>全向、八木元素阵列、抛物面反射器、相控阵列</w:t>
            </w:r>
          </w:p>
        </w:tc>
        <w:tc>
          <w:tcPr>
            <w:tcW w:w="1559"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rPr>
                <w:lang w:eastAsia="zh-CN"/>
              </w:rPr>
            </w:pP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left"/>
              <w:rPr>
                <w:lang w:eastAsia="zh-CN"/>
              </w:rPr>
            </w:pPr>
            <w:r>
              <w:rPr>
                <w:rFonts w:hint="eastAsia"/>
                <w:lang w:eastAsia="zh-CN"/>
              </w:rPr>
              <w:t>最常见的波束类型</w:t>
            </w:r>
          </w:p>
        </w:tc>
        <w:tc>
          <w:tcPr>
            <w:tcW w:w="1362" w:type="dxa"/>
            <w:tcBorders>
              <w:top w:val="single" w:sz="4" w:space="0" w:color="auto"/>
              <w:left w:val="single" w:sz="4" w:space="0" w:color="auto"/>
              <w:bottom w:val="single" w:sz="4" w:space="0" w:color="auto"/>
              <w:right w:val="single" w:sz="4" w:space="0" w:color="auto"/>
            </w:tcBorders>
          </w:tcPr>
          <w:p w:rsidR="00A52697" w:rsidRDefault="00A52697" w:rsidP="0005080B">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Pr>
                <w:rFonts w:hint="eastAsia"/>
                <w:lang w:eastAsia="zh-CN"/>
              </w:rPr>
              <w:t>扇形、笔形、余割平方</w:t>
            </w: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rPr>
                <w:lang w:eastAsia="zh-CN"/>
              </w:rPr>
            </w:pP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left"/>
              <w:rPr>
                <w:lang w:eastAsia="zh-CN"/>
              </w:rPr>
            </w:pPr>
            <w:r>
              <w:rPr>
                <w:rFonts w:hint="eastAsia"/>
                <w:lang w:eastAsia="zh-CN"/>
              </w:rPr>
              <w:t>发射和接收增益</w:t>
            </w:r>
          </w:p>
        </w:tc>
        <w:tc>
          <w:tcPr>
            <w:tcW w:w="1362" w:type="dxa"/>
            <w:tcBorders>
              <w:top w:val="single" w:sz="4" w:space="0" w:color="auto"/>
              <w:left w:val="single" w:sz="4" w:space="0" w:color="auto"/>
              <w:bottom w:val="single" w:sz="4" w:space="0" w:color="auto"/>
              <w:right w:val="single" w:sz="4" w:space="0" w:color="auto"/>
            </w:tcBorders>
            <w:vAlign w:val="center"/>
          </w:tcPr>
          <w:p w:rsidR="00A52697" w:rsidRPr="00391637" w:rsidRDefault="00A52697" w:rsidP="0005080B">
            <w:pPr>
              <w:pStyle w:val="Tabletext"/>
              <w:jc w:val="center"/>
              <w:rPr>
                <w:lang w:eastAsia="zh-CN"/>
              </w:rPr>
            </w:pPr>
            <w:r>
              <w:t>dBi</w:t>
            </w:r>
          </w:p>
        </w:tc>
        <w:tc>
          <w:tcPr>
            <w:tcW w:w="1985"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sidRPr="004A61D7">
              <w:rPr>
                <w:lang w:eastAsia="zh-CN"/>
              </w:rPr>
              <w:t>25.6</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sidRPr="004A61D7">
              <w:rPr>
                <w:lang w:eastAsia="zh-CN"/>
              </w:rPr>
              <w:t>54</w:t>
            </w:r>
          </w:p>
        </w:tc>
      </w:tr>
      <w:tr w:rsidR="00A52697" w:rsidRPr="004A61D7" w:rsidTr="0005080B">
        <w:trPr>
          <w:jc w:val="center"/>
        </w:trPr>
        <w:tc>
          <w:tcPr>
            <w:tcW w:w="2857" w:type="dxa"/>
            <w:vMerge w:val="restart"/>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left"/>
              <w:rPr>
                <w:lang w:eastAsia="zh-CN"/>
              </w:rPr>
            </w:pPr>
            <w:r>
              <w:rPr>
                <w:rFonts w:hint="eastAsia"/>
                <w:lang w:eastAsia="zh-CN"/>
              </w:rPr>
              <w:t>仰角波束宽度（</w:t>
            </w:r>
            <w:r>
              <w:rPr>
                <w:lang w:eastAsia="zh-CN"/>
              </w:rPr>
              <w:t>-3dB</w:t>
            </w:r>
            <w:r>
              <w:rPr>
                <w:rFonts w:hint="eastAsia"/>
                <w:lang w:eastAsia="zh-CN"/>
              </w:rPr>
              <w:t>）</w:t>
            </w:r>
          </w:p>
        </w:tc>
        <w:tc>
          <w:tcPr>
            <w:tcW w:w="1362" w:type="dxa"/>
            <w:vMerge w:val="restart"/>
            <w:tcBorders>
              <w:top w:val="single" w:sz="4" w:space="0" w:color="auto"/>
              <w:left w:val="single" w:sz="4" w:space="0" w:color="auto"/>
              <w:right w:val="single" w:sz="4" w:space="0" w:color="auto"/>
            </w:tcBorders>
          </w:tcPr>
          <w:p w:rsidR="00A52697" w:rsidRDefault="00A52697" w:rsidP="0005080B">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Pr>
                <w:rFonts w:hint="eastAsia"/>
                <w:lang w:eastAsia="zh-CN"/>
              </w:rPr>
              <w:t>笔形波束</w:t>
            </w: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sidRPr="004A61D7">
              <w:rPr>
                <w:lang w:eastAsia="zh-CN"/>
              </w:rPr>
              <w:t>0.25</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sidRPr="004A61D7">
              <w:rPr>
                <w:lang w:eastAsia="zh-CN"/>
              </w:rPr>
              <w:t>5.75</w:t>
            </w:r>
          </w:p>
        </w:tc>
      </w:tr>
      <w:tr w:rsidR="00A52697" w:rsidRPr="004A61D7" w:rsidTr="0005080B">
        <w:trPr>
          <w:jc w:val="center"/>
        </w:trPr>
        <w:tc>
          <w:tcPr>
            <w:tcW w:w="2857" w:type="dxa"/>
            <w:vMerge/>
            <w:tcBorders>
              <w:top w:val="single" w:sz="4" w:space="0" w:color="auto"/>
              <w:left w:val="single" w:sz="4" w:space="0" w:color="auto"/>
              <w:bottom w:val="single" w:sz="4" w:space="0" w:color="auto"/>
              <w:right w:val="single" w:sz="4" w:space="0" w:color="auto"/>
            </w:tcBorders>
            <w:vAlign w:val="center"/>
          </w:tcPr>
          <w:p w:rsidR="00A52697" w:rsidRPr="004A61D7" w:rsidRDefault="00A52697" w:rsidP="0005080B">
            <w:pPr>
              <w:tabs>
                <w:tab w:val="clear" w:pos="794"/>
                <w:tab w:val="clear" w:pos="1191"/>
                <w:tab w:val="clear" w:pos="1588"/>
                <w:tab w:val="clear" w:pos="1985"/>
              </w:tabs>
              <w:overflowPunct/>
              <w:autoSpaceDE/>
              <w:autoSpaceDN/>
              <w:adjustRightInd/>
              <w:spacing w:before="0"/>
              <w:jc w:val="left"/>
              <w:rPr>
                <w:sz w:val="22"/>
                <w:lang w:eastAsia="zh-CN"/>
              </w:rPr>
            </w:pPr>
          </w:p>
        </w:tc>
        <w:tc>
          <w:tcPr>
            <w:tcW w:w="1362" w:type="dxa"/>
            <w:vMerge/>
            <w:tcBorders>
              <w:left w:val="single" w:sz="4" w:space="0" w:color="auto"/>
              <w:bottom w:val="single" w:sz="4" w:space="0" w:color="auto"/>
              <w:right w:val="single" w:sz="4" w:space="0" w:color="auto"/>
            </w:tcBorders>
          </w:tcPr>
          <w:p w:rsidR="00A52697" w:rsidRDefault="00A52697" w:rsidP="0005080B">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Pr>
                <w:rFonts w:hint="eastAsia"/>
                <w:lang w:eastAsia="zh-CN"/>
              </w:rPr>
              <w:t>余割平方（</w:t>
            </w:r>
            <w:r w:rsidRPr="004A61D7">
              <w:rPr>
                <w:lang w:eastAsia="zh-CN"/>
              </w:rPr>
              <w:t>CSC</w:t>
            </w:r>
            <w:r w:rsidRPr="004A61D7">
              <w:rPr>
                <w:vertAlign w:val="superscript"/>
                <w:lang w:eastAsia="zh-CN"/>
              </w:rPr>
              <w:t>2</w:t>
            </w:r>
            <w:r>
              <w:rPr>
                <w:rFonts w:hint="eastAsia"/>
                <w:lang w:eastAsia="zh-CN"/>
              </w:rPr>
              <w:t>）（公式</w:t>
            </w:r>
            <w:r w:rsidR="00C16322">
              <w:rPr>
                <w:rFonts w:hint="eastAsia"/>
                <w:lang w:eastAsia="zh-CN"/>
              </w:rPr>
              <w:t>(</w:t>
            </w:r>
            <w:r>
              <w:rPr>
                <w:rFonts w:hint="eastAsia"/>
                <w:lang w:eastAsia="zh-CN"/>
              </w:rPr>
              <w:t>12</w:t>
            </w:r>
            <w:r w:rsidR="00C16322">
              <w:rPr>
                <w:lang w:eastAsia="zh-CN"/>
              </w:rPr>
              <w:t>)</w:t>
            </w:r>
            <w:r>
              <w:rPr>
                <w:rFonts w:hint="eastAsia"/>
                <w:lang w:eastAsia="zh-CN"/>
              </w:rPr>
              <w:t>和表</w:t>
            </w:r>
            <w:r>
              <w:rPr>
                <w:rFonts w:hint="eastAsia"/>
                <w:lang w:eastAsia="zh-CN"/>
              </w:rPr>
              <w:t>4</w:t>
            </w:r>
            <w:r>
              <w:rPr>
                <w:rFonts w:hint="eastAsia"/>
                <w:lang w:eastAsia="zh-CN"/>
              </w:rPr>
              <w:t>）</w:t>
            </w:r>
          </w:p>
        </w:tc>
        <w:tc>
          <w:tcPr>
            <w:tcW w:w="1559" w:type="dxa"/>
            <w:tcBorders>
              <w:top w:val="single" w:sz="4" w:space="0" w:color="auto"/>
              <w:left w:val="single" w:sz="4" w:space="0" w:color="auto"/>
              <w:bottom w:val="single" w:sz="4" w:space="0" w:color="auto"/>
              <w:right w:val="single" w:sz="4" w:space="0" w:color="auto"/>
            </w:tcBorders>
          </w:tcPr>
          <w:p w:rsidR="00A52697" w:rsidRDefault="00A52697" w:rsidP="0005080B">
            <w:pPr>
              <w:pStyle w:val="Tabletext"/>
              <w:jc w:val="center"/>
            </w:pPr>
            <w:r>
              <w:t>3.6 (θ</w:t>
            </w:r>
            <w:r>
              <w:rPr>
                <w:vertAlign w:val="subscript"/>
              </w:rPr>
              <w:t>3</w:t>
            </w:r>
            <w:r>
              <w:t>)</w:t>
            </w:r>
          </w:p>
          <w:p w:rsidR="00A52697" w:rsidRPr="004A61D7" w:rsidRDefault="00A52697" w:rsidP="0005080B">
            <w:pPr>
              <w:pStyle w:val="Tabletext"/>
              <w:ind w:firstLineChars="150" w:firstLine="330"/>
            </w:pPr>
            <w:r>
              <w:t>20 (θ</w:t>
            </w:r>
            <w:r>
              <w:rPr>
                <w:vertAlign w:val="subscript"/>
              </w:rPr>
              <w:t>Max</w:t>
            </w:r>
            <w:r>
              <w:t>)</w:t>
            </w:r>
          </w:p>
        </w:tc>
        <w:tc>
          <w:tcPr>
            <w:tcW w:w="1701" w:type="dxa"/>
            <w:tcBorders>
              <w:top w:val="single" w:sz="4" w:space="0" w:color="auto"/>
              <w:left w:val="single" w:sz="4" w:space="0" w:color="auto"/>
              <w:bottom w:val="single" w:sz="4" w:space="0" w:color="auto"/>
              <w:right w:val="single" w:sz="4" w:space="0" w:color="auto"/>
            </w:tcBorders>
          </w:tcPr>
          <w:p w:rsidR="00A52697" w:rsidRDefault="00A52697" w:rsidP="0005080B">
            <w:pPr>
              <w:pStyle w:val="Tabletext"/>
              <w:jc w:val="center"/>
            </w:pPr>
            <w:r w:rsidRPr="004A61D7">
              <w:t xml:space="preserve">3.6 </w:t>
            </w:r>
            <w:r>
              <w:t>(</w:t>
            </w:r>
            <w:r w:rsidRPr="004A61D7">
              <w:t>θ</w:t>
            </w:r>
            <w:r w:rsidRPr="004A61D7">
              <w:rPr>
                <w:vertAlign w:val="subscript"/>
              </w:rPr>
              <w:t>3</w:t>
            </w:r>
            <w:r>
              <w:t>)</w:t>
            </w:r>
          </w:p>
          <w:p w:rsidR="00A52697" w:rsidRPr="004A61D7" w:rsidRDefault="00A52697" w:rsidP="0005080B">
            <w:pPr>
              <w:pStyle w:val="Tabletext"/>
              <w:ind w:firstLineChars="200" w:firstLine="440"/>
            </w:pPr>
            <w:r w:rsidRPr="004A61D7">
              <w:t>44</w:t>
            </w:r>
            <w:r>
              <w:t xml:space="preserve"> (</w:t>
            </w:r>
            <w:r w:rsidRPr="004A61D7">
              <w:t>θ</w:t>
            </w:r>
            <w:r>
              <w:rPr>
                <w:vertAlign w:val="subscript"/>
              </w:rPr>
              <w:t>Max</w:t>
            </w:r>
            <w:r>
              <w:t>)</w:t>
            </w: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left"/>
              <w:rPr>
                <w:lang w:eastAsia="zh-CN"/>
              </w:rPr>
            </w:pPr>
            <w:r>
              <w:rPr>
                <w:rFonts w:hint="eastAsia"/>
                <w:lang w:eastAsia="zh-CN"/>
              </w:rPr>
              <w:t>方位角波束宽度（</w:t>
            </w:r>
            <w:r>
              <w:rPr>
                <w:lang w:eastAsia="zh-CN"/>
              </w:rPr>
              <w:t>-3dB</w:t>
            </w:r>
            <w:r>
              <w:rPr>
                <w:rFonts w:hint="eastAsia"/>
                <w:lang w:eastAsia="zh-CN"/>
              </w:rPr>
              <w:t>）</w:t>
            </w:r>
          </w:p>
        </w:tc>
        <w:tc>
          <w:tcPr>
            <w:tcW w:w="1362" w:type="dxa"/>
            <w:tcBorders>
              <w:top w:val="single" w:sz="4" w:space="0" w:color="auto"/>
              <w:left w:val="single" w:sz="4" w:space="0" w:color="auto"/>
              <w:bottom w:val="single" w:sz="4" w:space="0" w:color="auto"/>
              <w:right w:val="single" w:sz="4" w:space="0" w:color="auto"/>
            </w:tcBorders>
          </w:tcPr>
          <w:p w:rsidR="00A52697" w:rsidRDefault="00A52697" w:rsidP="0005080B">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Pr>
                <w:rFonts w:hint="eastAsia"/>
                <w:lang w:eastAsia="zh-CN"/>
              </w:rPr>
              <w:t>笔形波束</w:t>
            </w: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0.4</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5.75</w:t>
            </w: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left"/>
              <w:rPr>
                <w:lang w:eastAsia="zh-CN"/>
              </w:rPr>
            </w:pPr>
            <w:r>
              <w:rPr>
                <w:rFonts w:hint="eastAsia"/>
                <w:lang w:eastAsia="zh-CN"/>
              </w:rPr>
              <w:t>仰角扫描角限值</w:t>
            </w:r>
          </w:p>
        </w:tc>
        <w:tc>
          <w:tcPr>
            <w:tcW w:w="1362"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–60</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+90</w:t>
            </w: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left"/>
              <w:rPr>
                <w:lang w:eastAsia="zh-CN"/>
              </w:rPr>
            </w:pPr>
            <w:r>
              <w:rPr>
                <w:rFonts w:hint="eastAsia"/>
                <w:lang w:eastAsia="zh-CN"/>
              </w:rPr>
              <w:t>方位角扫描角限值</w:t>
            </w:r>
          </w:p>
        </w:tc>
        <w:tc>
          <w:tcPr>
            <w:tcW w:w="1362"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rPr>
                <w:lang w:eastAsia="zh-CN"/>
              </w:rPr>
            </w:pPr>
            <w:r w:rsidRPr="004A61D7">
              <w:t>30</w:t>
            </w:r>
            <w:r>
              <w:rPr>
                <w:rFonts w:hint="eastAsia"/>
                <w:lang w:eastAsia="zh-CN"/>
              </w:rPr>
              <w:t>扇区</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360</w:t>
            </w:r>
          </w:p>
        </w:tc>
      </w:tr>
      <w:tr w:rsidR="00A52697" w:rsidRPr="004A61D7" w:rsidTr="0005080B">
        <w:trPr>
          <w:jc w:val="center"/>
        </w:trPr>
        <w:tc>
          <w:tcPr>
            <w:tcW w:w="2857"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left"/>
              <w:rPr>
                <w:lang w:eastAsia="zh-CN"/>
              </w:rPr>
            </w:pPr>
            <w:r>
              <w:rPr>
                <w:rFonts w:hint="eastAsia"/>
                <w:lang w:eastAsia="zh-CN"/>
              </w:rPr>
              <w:t>低于主瓣峰值的第一旁瓣</w:t>
            </w:r>
            <w:r w:rsidR="00457F0F">
              <w:rPr>
                <w:lang w:eastAsia="zh-CN"/>
              </w:rPr>
              <w:br/>
            </w:r>
            <w:r>
              <w:rPr>
                <w:rFonts w:hint="eastAsia"/>
                <w:lang w:eastAsia="zh-CN"/>
              </w:rPr>
              <w:t>电平</w:t>
            </w:r>
          </w:p>
        </w:tc>
        <w:tc>
          <w:tcPr>
            <w:tcW w:w="1362"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r>
              <w:t>dB</w:t>
            </w:r>
          </w:p>
        </w:tc>
        <w:tc>
          <w:tcPr>
            <w:tcW w:w="1985" w:type="dxa"/>
            <w:tcBorders>
              <w:top w:val="single" w:sz="4" w:space="0" w:color="auto"/>
              <w:left w:val="single" w:sz="4" w:space="0" w:color="auto"/>
              <w:bottom w:val="single" w:sz="4" w:space="0" w:color="auto"/>
              <w:right w:val="single" w:sz="4" w:space="0" w:color="auto"/>
            </w:tcBorders>
          </w:tcPr>
          <w:p w:rsidR="00A52697" w:rsidRPr="00391637" w:rsidRDefault="00A52697" w:rsidP="0005080B">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–35</w:t>
            </w:r>
          </w:p>
        </w:tc>
        <w:tc>
          <w:tcPr>
            <w:tcW w:w="170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text"/>
              <w:jc w:val="center"/>
            </w:pPr>
            <w:r w:rsidRPr="004A61D7">
              <w:t>–15.6</w:t>
            </w:r>
          </w:p>
        </w:tc>
      </w:tr>
    </w:tbl>
    <w:p w:rsidR="00A52697" w:rsidRDefault="00A52697" w:rsidP="00A52697">
      <w:pPr>
        <w:pStyle w:val="Tablefin"/>
      </w:pPr>
    </w:p>
    <w:p w:rsidR="00A52697" w:rsidRPr="00E87BDB" w:rsidRDefault="00A52697" w:rsidP="00A52697">
      <w:pPr>
        <w:ind w:firstLineChars="200" w:firstLine="480"/>
        <w:jc w:val="left"/>
        <w:rPr>
          <w:lang w:eastAsia="zh-CN"/>
        </w:rPr>
      </w:pPr>
      <w:r>
        <w:rPr>
          <w:rFonts w:hint="eastAsia"/>
          <w:lang w:eastAsia="zh-CN"/>
        </w:rPr>
        <w:t>表</w:t>
      </w:r>
      <w:r>
        <w:rPr>
          <w:rFonts w:hint="eastAsia"/>
          <w:lang w:eastAsia="zh-CN"/>
        </w:rPr>
        <w:t>1</w:t>
      </w:r>
      <w:r>
        <w:rPr>
          <w:rFonts w:hint="eastAsia"/>
          <w:lang w:eastAsia="zh-CN"/>
        </w:rPr>
        <w:t>用于指导研发所建议的天线类型和方向图。</w:t>
      </w:r>
    </w:p>
    <w:p w:rsidR="00A52697" w:rsidRPr="00457F0F" w:rsidRDefault="00A52697" w:rsidP="00457F0F">
      <w:pPr>
        <w:pStyle w:val="Heading1"/>
      </w:pPr>
      <w:r>
        <w:rPr>
          <w:lang w:eastAsia="zh-CN"/>
        </w:rPr>
        <w:br w:type="page"/>
      </w:r>
      <w:r w:rsidRPr="00457F0F">
        <w:lastRenderedPageBreak/>
        <w:t>2</w:t>
      </w:r>
      <w:r w:rsidRPr="00457F0F">
        <w:tab/>
      </w:r>
      <w:r w:rsidRPr="00457F0F">
        <w:rPr>
          <w:rFonts w:hint="eastAsia"/>
        </w:rPr>
        <w:t>数学公式</w:t>
      </w:r>
    </w:p>
    <w:p w:rsidR="00A52697" w:rsidRDefault="00A52697" w:rsidP="00A52697">
      <w:pPr>
        <w:pStyle w:val="Heading2"/>
        <w:rPr>
          <w:lang w:eastAsia="zh-CN"/>
        </w:rPr>
      </w:pPr>
      <w:r w:rsidRPr="00CD1AEA">
        <w:rPr>
          <w:lang w:eastAsia="zh-CN"/>
        </w:rPr>
        <w:t>2.1</w:t>
      </w:r>
      <w:r w:rsidRPr="00CD1AEA">
        <w:rPr>
          <w:lang w:eastAsia="zh-CN"/>
        </w:rPr>
        <w:tab/>
      </w:r>
      <w:r>
        <w:rPr>
          <w:rFonts w:hint="eastAsia"/>
          <w:lang w:eastAsia="zh-CN"/>
        </w:rPr>
        <w:t>窄波束宽度雷达天线</w:t>
      </w:r>
    </w:p>
    <w:p w:rsidR="00A52697" w:rsidRPr="00CD1AEA" w:rsidRDefault="00A52697" w:rsidP="00A52697">
      <w:pPr>
        <w:pStyle w:val="Heading3"/>
        <w:rPr>
          <w:lang w:eastAsia="zh-CN"/>
        </w:rPr>
      </w:pPr>
      <w:r w:rsidRPr="00CD1AEA">
        <w:rPr>
          <w:lang w:eastAsia="zh-CN"/>
        </w:rPr>
        <w:t>2.1.1</w:t>
      </w:r>
      <w:r w:rsidRPr="00CD1AEA">
        <w:rPr>
          <w:lang w:eastAsia="zh-CN"/>
        </w:rPr>
        <w:tab/>
      </w:r>
      <w:r>
        <w:rPr>
          <w:rFonts w:hint="eastAsia"/>
          <w:lang w:eastAsia="zh-CN"/>
        </w:rPr>
        <w:t>背景</w:t>
      </w:r>
    </w:p>
    <w:p w:rsidR="00A52697" w:rsidRPr="00CD1AEA" w:rsidRDefault="00A52697" w:rsidP="00A52697">
      <w:pPr>
        <w:ind w:firstLineChars="200" w:firstLine="480"/>
        <w:rPr>
          <w:szCs w:val="24"/>
          <w:lang w:eastAsia="zh-CN"/>
        </w:rPr>
      </w:pPr>
      <w:bookmarkStart w:id="14" w:name="OLE_LINK13"/>
      <w:bookmarkStart w:id="15" w:name="OLE_LINK14"/>
      <w:r w:rsidRPr="00771782">
        <w:rPr>
          <w:rFonts w:hint="eastAsia"/>
          <w:szCs w:val="24"/>
          <w:lang w:eastAsia="zh-CN"/>
        </w:rPr>
        <w:t>在没有关于</w:t>
      </w:r>
      <w:r w:rsidRPr="00771782">
        <w:rPr>
          <w:rFonts w:hint="eastAsia"/>
          <w:szCs w:val="24"/>
          <w:lang w:eastAsia="zh-CN"/>
        </w:rPr>
        <w:t>3</w:t>
      </w:r>
      <w:r>
        <w:rPr>
          <w:rFonts w:hint="eastAsia"/>
          <w:szCs w:val="24"/>
          <w:lang w:eastAsia="zh-CN"/>
        </w:rPr>
        <w:t xml:space="preserve"> </w:t>
      </w:r>
      <w:r w:rsidRPr="00771782">
        <w:rPr>
          <w:rFonts w:hint="eastAsia"/>
          <w:szCs w:val="24"/>
          <w:lang w:eastAsia="zh-CN"/>
        </w:rPr>
        <w:t>dB</w:t>
      </w:r>
      <w:r w:rsidRPr="00771782">
        <w:rPr>
          <w:rFonts w:hint="eastAsia"/>
          <w:szCs w:val="24"/>
          <w:lang w:eastAsia="zh-CN"/>
        </w:rPr>
        <w:t>波束宽度或天线孔径上的电流分布或</w:t>
      </w:r>
      <w:proofErr w:type="gramStart"/>
      <w:r w:rsidRPr="00771782">
        <w:rPr>
          <w:rFonts w:hint="eastAsia"/>
          <w:szCs w:val="24"/>
          <w:lang w:eastAsia="zh-CN"/>
        </w:rPr>
        <w:t>照明场</w:t>
      </w:r>
      <w:proofErr w:type="gramEnd"/>
      <w:r w:rsidRPr="00771782">
        <w:rPr>
          <w:rFonts w:hint="eastAsia"/>
          <w:szCs w:val="24"/>
          <w:lang w:eastAsia="zh-CN"/>
        </w:rPr>
        <w:t>的形状的特定信息</w:t>
      </w:r>
      <w:bookmarkEnd w:id="14"/>
      <w:bookmarkEnd w:id="15"/>
      <w:r>
        <w:rPr>
          <w:rFonts w:hint="eastAsia"/>
          <w:szCs w:val="24"/>
          <w:lang w:eastAsia="zh-CN"/>
        </w:rPr>
        <w:t>但给出了关于天线尺寸的信息</w:t>
      </w:r>
      <w:r w:rsidRPr="00771782">
        <w:rPr>
          <w:rFonts w:hint="eastAsia"/>
          <w:szCs w:val="24"/>
          <w:lang w:eastAsia="zh-CN"/>
        </w:rPr>
        <w:t>的情况下，</w:t>
      </w:r>
      <w:r>
        <w:rPr>
          <w:szCs w:val="24"/>
        </w:rPr>
        <w:t>θ</w:t>
      </w:r>
      <w:r w:rsidRPr="00CD1AEA">
        <w:rPr>
          <w:szCs w:val="24"/>
          <w:vertAlign w:val="subscript"/>
          <w:lang w:eastAsia="zh-CN"/>
        </w:rPr>
        <w:t>3</w:t>
      </w:r>
      <w:r w:rsidRPr="00AF6E42">
        <w:rPr>
          <w:rFonts w:hint="eastAsia"/>
          <w:szCs w:val="24"/>
          <w:lang w:eastAsia="zh-CN"/>
        </w:rPr>
        <w:t>半功率波束宽度（度）近似为</w:t>
      </w:r>
      <w:r w:rsidRPr="00CD1AEA">
        <w:rPr>
          <w:szCs w:val="24"/>
          <w:lang w:eastAsia="zh-CN"/>
        </w:rPr>
        <w:t>70 </w:t>
      </w:r>
      <w:r>
        <w:rPr>
          <w:szCs w:val="24"/>
        </w:rPr>
        <w:t>λ</w:t>
      </w:r>
      <w:r w:rsidRPr="00CD1AEA">
        <w:rPr>
          <w:szCs w:val="24"/>
          <w:lang w:eastAsia="zh-CN"/>
        </w:rPr>
        <w:t>/D</w:t>
      </w:r>
      <w:r w:rsidRPr="00AF6E42">
        <w:rPr>
          <w:rFonts w:hint="eastAsia"/>
          <w:szCs w:val="24"/>
          <w:lang w:eastAsia="zh-CN"/>
        </w:rPr>
        <w:t>，</w:t>
      </w:r>
      <w:r>
        <w:rPr>
          <w:rFonts w:hint="eastAsia"/>
          <w:szCs w:val="24"/>
          <w:lang w:eastAsia="zh-CN"/>
        </w:rPr>
        <w:t>其中</w:t>
      </w:r>
      <w:r>
        <w:rPr>
          <w:szCs w:val="24"/>
        </w:rPr>
        <w:t>λ</w:t>
      </w:r>
      <w:r>
        <w:rPr>
          <w:rFonts w:hint="eastAsia"/>
          <w:szCs w:val="24"/>
          <w:lang w:eastAsia="zh-CN"/>
        </w:rPr>
        <w:t>代表波长、</w:t>
      </w:r>
      <w:r w:rsidRPr="00CD1AEA">
        <w:rPr>
          <w:szCs w:val="24"/>
          <w:lang w:eastAsia="zh-CN"/>
        </w:rPr>
        <w:t>D</w:t>
      </w:r>
      <w:r>
        <w:rPr>
          <w:rFonts w:hint="eastAsia"/>
          <w:szCs w:val="24"/>
          <w:lang w:eastAsia="zh-CN"/>
        </w:rPr>
        <w:t>代表天线长度，其用相同的单位表示，参见</w:t>
      </w:r>
      <w:r w:rsidRPr="00CD1AEA">
        <w:rPr>
          <w:szCs w:val="24"/>
          <w:lang w:eastAsia="zh-CN"/>
        </w:rPr>
        <w:t xml:space="preserve">ITU-R </w:t>
      </w:r>
      <w:r w:rsidRPr="00F16747">
        <w:rPr>
          <w:szCs w:val="24"/>
          <w:lang w:eastAsia="zh-CN"/>
        </w:rPr>
        <w:t>F.699</w:t>
      </w:r>
      <w:r w:rsidRPr="00AF6E42">
        <w:rPr>
          <w:rFonts w:hint="eastAsia"/>
          <w:szCs w:val="24"/>
          <w:lang w:eastAsia="zh-CN"/>
        </w:rPr>
        <w:t>建议书，</w:t>
      </w:r>
      <w:r w:rsidRPr="00AF6E42">
        <w:rPr>
          <w:rFonts w:ascii="STKaiti" w:eastAsia="STKaiti" w:hAnsi="STKaiti" w:hint="eastAsia"/>
          <w:iCs/>
          <w:lang w:eastAsia="zh-CN"/>
        </w:rPr>
        <w:t>建议</w:t>
      </w:r>
      <w:r w:rsidRPr="00AF6E42">
        <w:rPr>
          <w:rFonts w:hint="eastAsia"/>
          <w:szCs w:val="24"/>
          <w:lang w:eastAsia="zh-CN"/>
        </w:rPr>
        <w:t>4.1</w:t>
      </w:r>
      <w:r w:rsidRPr="00AF6E42">
        <w:rPr>
          <w:rFonts w:hint="eastAsia"/>
          <w:szCs w:val="24"/>
          <w:lang w:eastAsia="zh-CN"/>
        </w:rPr>
        <w:t>。</w:t>
      </w:r>
    </w:p>
    <w:p w:rsidR="00A52697" w:rsidRPr="00CD1AEA" w:rsidRDefault="00A52697" w:rsidP="00A52697">
      <w:pPr>
        <w:ind w:firstLineChars="200" w:firstLine="480"/>
        <w:rPr>
          <w:lang w:eastAsia="zh-CN"/>
        </w:rPr>
      </w:pPr>
      <w:r>
        <w:rPr>
          <w:rFonts w:hint="eastAsia"/>
          <w:lang w:eastAsia="zh-CN"/>
        </w:rPr>
        <w:t>如果关于</w:t>
      </w:r>
      <w:r w:rsidRPr="00771782">
        <w:rPr>
          <w:rFonts w:hint="eastAsia"/>
          <w:szCs w:val="24"/>
          <w:lang w:eastAsia="zh-CN"/>
        </w:rPr>
        <w:t>天线孔径上的电流分布或</w:t>
      </w:r>
      <w:proofErr w:type="gramStart"/>
      <w:r w:rsidRPr="00771782">
        <w:rPr>
          <w:rFonts w:hint="eastAsia"/>
          <w:szCs w:val="24"/>
          <w:lang w:eastAsia="zh-CN"/>
        </w:rPr>
        <w:t>照明场</w:t>
      </w:r>
      <w:proofErr w:type="gramEnd"/>
      <w:r w:rsidRPr="00771782">
        <w:rPr>
          <w:rFonts w:hint="eastAsia"/>
          <w:szCs w:val="24"/>
          <w:lang w:eastAsia="zh-CN"/>
        </w:rPr>
        <w:t>的形状的</w:t>
      </w:r>
      <w:r>
        <w:rPr>
          <w:rFonts w:hint="eastAsia"/>
          <w:szCs w:val="24"/>
          <w:lang w:eastAsia="zh-CN"/>
        </w:rPr>
        <w:t>信息可用，</w:t>
      </w:r>
      <w:r>
        <w:rPr>
          <w:rFonts w:hint="eastAsia"/>
          <w:lang w:eastAsia="zh-CN"/>
        </w:rPr>
        <w:t>即可采用一种更加精确的天线方向图模型。</w:t>
      </w:r>
    </w:p>
    <w:p w:rsidR="00A52697" w:rsidRDefault="00A52697" w:rsidP="00A52697">
      <w:pPr>
        <w:ind w:firstLineChars="200" w:firstLine="480"/>
        <w:jc w:val="left"/>
        <w:rPr>
          <w:lang w:eastAsia="zh-CN"/>
        </w:rPr>
      </w:pPr>
      <w:r>
        <w:rPr>
          <w:rFonts w:hint="eastAsia"/>
          <w:lang w:eastAsia="zh-CN"/>
        </w:rPr>
        <w:t>为简化分析，将天线电流分布作为仰角或方位角坐标的函数。特定分布的方向性图</w:t>
      </w:r>
      <w:r w:rsidRPr="004A61D7">
        <w:rPr>
          <w:i/>
          <w:lang w:eastAsia="zh-CN"/>
        </w:rPr>
        <w:t>F</w:t>
      </w:r>
      <w:r w:rsidRPr="004A61D7">
        <w:rPr>
          <w:lang w:eastAsia="zh-CN"/>
        </w:rPr>
        <w:t>(</w:t>
      </w:r>
      <w:r w:rsidRPr="004A61D7">
        <w:t>μ</w:t>
      </w:r>
      <w:r w:rsidRPr="004A61D7">
        <w:rPr>
          <w:lang w:eastAsia="zh-CN"/>
        </w:rPr>
        <w:t>)</w:t>
      </w:r>
      <w:r>
        <w:rPr>
          <w:rFonts w:hint="eastAsia"/>
          <w:lang w:eastAsia="zh-CN"/>
        </w:rPr>
        <w:t>可通过有限的傅立叶变换表示：</w:t>
      </w:r>
    </w:p>
    <w:p w:rsidR="00A52697" w:rsidRPr="004A61D7" w:rsidRDefault="00A52697" w:rsidP="00A52697">
      <w:pPr>
        <w:pStyle w:val="Blanc"/>
        <w:rPr>
          <w:lang w:eastAsia="zh-CN"/>
        </w:rPr>
      </w:pPr>
    </w:p>
    <w:p w:rsidR="00A52697" w:rsidRPr="00CD1AEA" w:rsidRDefault="00A52697" w:rsidP="00A52697">
      <w:pPr>
        <w:pStyle w:val="Equation"/>
        <w:rPr>
          <w:lang w:eastAsia="zh-CN"/>
        </w:rPr>
      </w:pPr>
      <w:r>
        <w:rPr>
          <w:lang w:eastAsia="zh-CN"/>
        </w:rPr>
        <w:tab/>
      </w:r>
      <w:r w:rsidRPr="0087540D">
        <w:rPr>
          <w:position w:val="-22"/>
        </w:rPr>
        <w:object w:dxaOrig="2445"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30pt" o:ole="">
            <v:imagedata r:id="rId19" o:title=""/>
          </v:shape>
          <o:OLEObject Type="Embed" ProgID="Equation.3" ShapeID="_x0000_i1025" DrawAspect="Content" ObjectID="_1589354140" r:id="rId20"/>
        </w:object>
      </w:r>
      <w:r w:rsidRPr="00CD1AEA">
        <w:rPr>
          <w:lang w:eastAsia="zh-CN"/>
        </w:rPr>
        <w:tab/>
        <w:t>(1)</w:t>
      </w:r>
    </w:p>
    <w:p w:rsidR="00A52697" w:rsidRPr="004A61D7" w:rsidRDefault="00A52697" w:rsidP="00A52697">
      <w:pPr>
        <w:pStyle w:val="Blanc"/>
        <w:rPr>
          <w:lang w:eastAsia="zh-CN"/>
        </w:rPr>
      </w:pPr>
    </w:p>
    <w:p w:rsidR="00A52697" w:rsidRPr="00E87BDB" w:rsidRDefault="00A52697" w:rsidP="00A52697">
      <w:pPr>
        <w:rPr>
          <w:lang w:eastAsia="zh-CN"/>
        </w:rPr>
      </w:pPr>
      <w:r>
        <w:rPr>
          <w:rFonts w:hint="eastAsia"/>
          <w:lang w:eastAsia="zh-CN"/>
        </w:rPr>
        <w:t>其中：</w:t>
      </w:r>
    </w:p>
    <w:p w:rsidR="00A52697" w:rsidRPr="004A61D7" w:rsidRDefault="00A52697" w:rsidP="00A52697">
      <w:pPr>
        <w:pStyle w:val="Equationlegend"/>
        <w:rPr>
          <w:lang w:eastAsia="zh-CN"/>
        </w:rPr>
      </w:pPr>
      <w:r w:rsidRPr="004A61D7">
        <w:rPr>
          <w:b/>
          <w:lang w:eastAsia="zh-CN"/>
        </w:rPr>
        <w:tab/>
      </w:r>
      <w:proofErr w:type="gramStart"/>
      <w:r w:rsidRPr="004A61D7">
        <w:rPr>
          <w:i/>
          <w:lang w:eastAsia="zh-CN"/>
        </w:rPr>
        <w:t>f</w:t>
      </w:r>
      <w:proofErr w:type="gramEnd"/>
      <w:r w:rsidRPr="004A61D7">
        <w:rPr>
          <w:i/>
          <w:vertAlign w:val="subscript"/>
          <w:lang w:eastAsia="zh-CN"/>
        </w:rPr>
        <w:t> </w:t>
      </w:r>
      <w:r w:rsidRPr="004A61D7">
        <w:rPr>
          <w:lang w:eastAsia="zh-CN"/>
        </w:rPr>
        <w:t>(</w:t>
      </w:r>
      <w:r w:rsidRPr="004A61D7">
        <w:rPr>
          <w:i/>
          <w:lang w:eastAsia="zh-CN"/>
        </w:rPr>
        <w:t>x</w:t>
      </w:r>
      <w:r w:rsidRPr="004A61D7">
        <w:rPr>
          <w:lang w:eastAsia="zh-CN"/>
        </w:rPr>
        <w:t>)</w:t>
      </w:r>
      <w:r>
        <w:rPr>
          <w:lang w:eastAsia="zh-CN"/>
        </w:rPr>
        <w:t>:</w:t>
      </w:r>
      <w:r w:rsidRPr="004A61D7">
        <w:rPr>
          <w:lang w:eastAsia="zh-CN"/>
        </w:rPr>
        <w:tab/>
      </w:r>
      <w:r>
        <w:rPr>
          <w:rFonts w:hint="eastAsia"/>
          <w:lang w:eastAsia="zh-CN"/>
        </w:rPr>
        <w:t>场分布的相对形状，见表</w:t>
      </w:r>
      <w:r w:rsidRPr="004A61D7">
        <w:rPr>
          <w:lang w:eastAsia="zh-CN"/>
        </w:rPr>
        <w:t>2</w:t>
      </w:r>
      <w:r>
        <w:rPr>
          <w:rFonts w:hint="eastAsia"/>
          <w:lang w:eastAsia="zh-CN"/>
        </w:rPr>
        <w:t>和图</w:t>
      </w:r>
      <w:r w:rsidRPr="004A61D7">
        <w:rPr>
          <w:lang w:eastAsia="zh-CN"/>
        </w:rPr>
        <w:t>1</w:t>
      </w:r>
    </w:p>
    <w:p w:rsidR="00A52697" w:rsidRPr="004A61D7" w:rsidRDefault="00A52697" w:rsidP="00A52697">
      <w:pPr>
        <w:pStyle w:val="Equationlegend"/>
        <w:rPr>
          <w:lang w:eastAsia="zh-CN"/>
        </w:rPr>
      </w:pPr>
      <w:r w:rsidRPr="004A61D7">
        <w:rPr>
          <w:b/>
          <w:lang w:eastAsia="zh-CN"/>
        </w:rPr>
        <w:tab/>
      </w:r>
      <w:proofErr w:type="gramStart"/>
      <w:r w:rsidRPr="004A61D7">
        <w:t>μ</w:t>
      </w:r>
      <w:proofErr w:type="gramEnd"/>
      <w:r>
        <w:rPr>
          <w:bCs/>
          <w:lang w:eastAsia="zh-CN"/>
        </w:rPr>
        <w:t>:</w:t>
      </w:r>
      <w:r w:rsidRPr="004A61D7">
        <w:rPr>
          <w:lang w:eastAsia="zh-CN"/>
        </w:rPr>
        <w:tab/>
      </w:r>
      <w:r>
        <w:rPr>
          <w:rFonts w:hint="eastAsia"/>
          <w:lang w:eastAsia="zh-CN"/>
        </w:rPr>
        <w:t>在下表中给出</w:t>
      </w:r>
      <w:r w:rsidRPr="004A61D7">
        <w:rPr>
          <w:lang w:eastAsia="zh-CN"/>
        </w:rPr>
        <w:t xml:space="preserve"> = </w:t>
      </w:r>
      <w:r w:rsidRPr="004A61D7">
        <w:rPr>
          <w:rFonts w:ascii="Times" w:hAnsi="Times"/>
          <w:position w:val="-28"/>
          <w:szCs w:val="22"/>
        </w:rPr>
        <w:object w:dxaOrig="1240" w:dyaOrig="680">
          <v:shape id="_x0000_i1026" type="#_x0000_t75" style="width:62.25pt;height:33.75pt" o:ole="">
            <v:imagedata r:id="rId21" o:title=""/>
          </v:shape>
          <o:OLEObject Type="Embed" ProgID="Equation.3" ShapeID="_x0000_i1026" DrawAspect="Content" ObjectID="_1589354141" r:id="rId22"/>
        </w:object>
      </w:r>
    </w:p>
    <w:p w:rsidR="00A52697" w:rsidRPr="004A61D7" w:rsidRDefault="00A52697" w:rsidP="00A52697">
      <w:pPr>
        <w:pStyle w:val="Equationlegend"/>
        <w:rPr>
          <w:lang w:eastAsia="zh-CN"/>
        </w:rPr>
      </w:pPr>
      <w:r w:rsidRPr="004A61D7">
        <w:rPr>
          <w:lang w:eastAsia="zh-CN"/>
        </w:rPr>
        <w:tab/>
      </w:r>
      <w:proofErr w:type="gramStart"/>
      <w:r w:rsidRPr="004A61D7">
        <w:rPr>
          <w:i/>
          <w:lang w:eastAsia="zh-CN"/>
        </w:rPr>
        <w:t>l</w:t>
      </w:r>
      <w:proofErr w:type="gramEnd"/>
      <w:r>
        <w:rPr>
          <w:lang w:eastAsia="zh-CN"/>
        </w:rPr>
        <w:t>:</w:t>
      </w:r>
      <w:r w:rsidRPr="004A61D7">
        <w:rPr>
          <w:lang w:eastAsia="zh-CN"/>
        </w:rPr>
        <w:tab/>
      </w:r>
      <w:r>
        <w:rPr>
          <w:rFonts w:hint="eastAsia"/>
          <w:lang w:eastAsia="zh-CN"/>
        </w:rPr>
        <w:t>口径总长度</w:t>
      </w:r>
    </w:p>
    <w:p w:rsidR="00A52697" w:rsidRPr="004A61D7" w:rsidRDefault="00A52697" w:rsidP="00A52697">
      <w:pPr>
        <w:pStyle w:val="Equationlegend"/>
        <w:rPr>
          <w:lang w:eastAsia="zh-CN"/>
        </w:rPr>
      </w:pPr>
      <w:r w:rsidRPr="004A61D7">
        <w:rPr>
          <w:lang w:eastAsia="zh-CN"/>
        </w:rPr>
        <w:tab/>
      </w:r>
      <w:r w:rsidRPr="004A61D7">
        <w:sym w:font="Symbol" w:char="006C"/>
      </w:r>
      <w:r>
        <w:rPr>
          <w:lang w:eastAsia="zh-CN"/>
        </w:rPr>
        <w:t>:</w:t>
      </w:r>
      <w:r w:rsidRPr="004A61D7">
        <w:rPr>
          <w:lang w:eastAsia="zh-CN"/>
        </w:rPr>
        <w:tab/>
      </w:r>
      <w:r>
        <w:rPr>
          <w:rFonts w:hint="eastAsia"/>
          <w:lang w:eastAsia="zh-CN"/>
        </w:rPr>
        <w:t>波长</w:t>
      </w:r>
    </w:p>
    <w:p w:rsidR="00A52697" w:rsidRDefault="00A52697" w:rsidP="00A52697">
      <w:pPr>
        <w:pStyle w:val="Equationlegend"/>
        <w:rPr>
          <w:lang w:eastAsia="zh-CN"/>
        </w:rPr>
      </w:pPr>
      <w:r w:rsidRPr="004A61D7">
        <w:rPr>
          <w:lang w:eastAsia="zh-CN"/>
        </w:rPr>
        <w:tab/>
      </w:r>
      <w:r w:rsidRPr="004A61D7">
        <w:sym w:font="Symbol" w:char="0077"/>
      </w:r>
      <w:r>
        <w:rPr>
          <w:lang w:eastAsia="zh-CN"/>
        </w:rPr>
        <w:t>:</w:t>
      </w:r>
      <w:r w:rsidRPr="004A61D7">
        <w:rPr>
          <w:lang w:eastAsia="zh-CN"/>
        </w:rPr>
        <w:tab/>
      </w:r>
      <w:r>
        <w:rPr>
          <w:rFonts w:hint="eastAsia"/>
          <w:lang w:eastAsia="zh-CN"/>
        </w:rPr>
        <w:t>波束仰角</w:t>
      </w:r>
      <w:r w:rsidRPr="004B3625">
        <w:rPr>
          <w:rFonts w:hint="eastAsia"/>
          <w:lang w:eastAsia="zh-CN"/>
        </w:rPr>
        <w:t>或相对于</w:t>
      </w:r>
      <w:r>
        <w:rPr>
          <w:rFonts w:hint="eastAsia"/>
          <w:lang w:eastAsia="zh-CN"/>
        </w:rPr>
        <w:t>标称孔径</w:t>
      </w:r>
      <w:r w:rsidRPr="004B3625">
        <w:rPr>
          <w:rFonts w:hint="eastAsia"/>
          <w:lang w:eastAsia="zh-CN"/>
        </w:rPr>
        <w:t>的</w:t>
      </w:r>
      <w:r>
        <w:rPr>
          <w:rFonts w:hint="eastAsia"/>
          <w:lang w:eastAsia="zh-CN"/>
        </w:rPr>
        <w:t>方位角指向（扫描）角</w:t>
      </w:r>
    </w:p>
    <w:p w:rsidR="00A52697" w:rsidRPr="004A61D7" w:rsidRDefault="00A52697" w:rsidP="003B0966">
      <w:pPr>
        <w:pStyle w:val="Equationlegend"/>
        <w:rPr>
          <w:lang w:eastAsia="zh-CN"/>
        </w:rPr>
      </w:pPr>
      <w:r w:rsidRPr="004A61D7">
        <w:rPr>
          <w:lang w:eastAsia="zh-CN"/>
        </w:rPr>
        <w:tab/>
      </w:r>
      <w:proofErr w:type="gramStart"/>
      <w:r>
        <w:t>θ</w:t>
      </w:r>
      <w:proofErr w:type="gramEnd"/>
      <w:r>
        <w:rPr>
          <w:lang w:eastAsia="zh-CN"/>
        </w:rPr>
        <w:t>:</w:t>
      </w:r>
      <w:r w:rsidRPr="004A61D7">
        <w:rPr>
          <w:lang w:eastAsia="zh-CN"/>
        </w:rPr>
        <w:tab/>
      </w:r>
      <w:r>
        <w:rPr>
          <w:rFonts w:hint="eastAsia"/>
          <w:lang w:eastAsia="zh-CN"/>
        </w:rPr>
        <w:t>相对于标称孔径的相关方向角</w:t>
      </w:r>
    </w:p>
    <w:p w:rsidR="00A52697" w:rsidRPr="004A61D7" w:rsidRDefault="00A52697" w:rsidP="00A52697">
      <w:pPr>
        <w:pStyle w:val="Equationlegend"/>
        <w:rPr>
          <w:lang w:eastAsia="zh-CN"/>
        </w:rPr>
      </w:pPr>
      <w:r w:rsidRPr="004A61D7">
        <w:rPr>
          <w:lang w:eastAsia="zh-CN"/>
        </w:rPr>
        <w:tab/>
      </w:r>
      <w:r>
        <w:sym w:font="Symbol" w:char="F061"/>
      </w:r>
      <w:r>
        <w:rPr>
          <w:lang w:eastAsia="zh-CN"/>
        </w:rPr>
        <w:t>:</w:t>
      </w:r>
      <w:r w:rsidRPr="004A61D7">
        <w:rPr>
          <w:lang w:eastAsia="zh-CN"/>
        </w:rPr>
        <w:tab/>
      </w:r>
      <w:proofErr w:type="gramStart"/>
      <w:r>
        <w:rPr>
          <w:rFonts w:hint="eastAsia"/>
          <w:lang w:eastAsia="zh-CN"/>
        </w:rPr>
        <w:t>相对于指向角方向的</w:t>
      </w:r>
      <w:r w:rsidRPr="004A61D7">
        <w:rPr>
          <w:lang w:eastAsia="zh-CN"/>
        </w:rPr>
        <w:t>(</w:t>
      </w:r>
      <w:proofErr w:type="gramEnd"/>
      <w:r>
        <w:sym w:font="Symbol" w:char="F061"/>
      </w:r>
      <w:r>
        <w:rPr>
          <w:lang w:eastAsia="zh-CN"/>
        </w:rPr>
        <w:t>=</w:t>
      </w:r>
      <w:r>
        <w:t>θ</w:t>
      </w:r>
      <w:r>
        <w:rPr>
          <w:lang w:eastAsia="zh-CN"/>
        </w:rPr>
        <w:t>-</w:t>
      </w:r>
      <w:r>
        <w:sym w:font="Symbol" w:char="F077"/>
      </w:r>
      <w:r w:rsidRPr="004A61D7">
        <w:rPr>
          <w:lang w:eastAsia="zh-CN"/>
        </w:rPr>
        <w:t>)</w:t>
      </w:r>
      <w:r>
        <w:rPr>
          <w:rFonts w:hint="eastAsia"/>
          <w:lang w:eastAsia="zh-CN"/>
        </w:rPr>
        <w:t>相关方向角</w:t>
      </w:r>
    </w:p>
    <w:p w:rsidR="00A52697" w:rsidRPr="004A61D7" w:rsidRDefault="00A52697" w:rsidP="00A52697">
      <w:pPr>
        <w:pStyle w:val="Equationlegend"/>
        <w:rPr>
          <w:lang w:eastAsia="zh-CN"/>
        </w:rPr>
      </w:pPr>
      <w:r w:rsidRPr="004A61D7">
        <w:rPr>
          <w:lang w:eastAsia="zh-CN"/>
        </w:rPr>
        <w:tab/>
      </w:r>
      <w:proofErr w:type="gramStart"/>
      <w:r>
        <w:rPr>
          <w:i/>
          <w:lang w:eastAsia="zh-CN"/>
        </w:rPr>
        <w:t>x</w:t>
      </w:r>
      <w:proofErr w:type="gramEnd"/>
      <w:r>
        <w:rPr>
          <w:lang w:eastAsia="zh-CN"/>
        </w:rPr>
        <w:t>:</w:t>
      </w:r>
      <w:r w:rsidRPr="004A61D7">
        <w:rPr>
          <w:lang w:eastAsia="zh-CN"/>
        </w:rPr>
        <w:tab/>
      </w:r>
      <w:r>
        <w:rPr>
          <w:rFonts w:hint="eastAsia"/>
          <w:lang w:eastAsia="zh-CN"/>
        </w:rPr>
        <w:t>沿孔径的归一化距离</w:t>
      </w:r>
      <w:r w:rsidRPr="004A61D7">
        <w:rPr>
          <w:lang w:eastAsia="zh-CN"/>
        </w:rPr>
        <w:t xml:space="preserve"> −1 ≤ </w:t>
      </w:r>
      <w:r w:rsidRPr="004A61D7">
        <w:rPr>
          <w:i/>
          <w:lang w:eastAsia="zh-CN"/>
        </w:rPr>
        <w:t>x</w:t>
      </w:r>
      <w:r w:rsidRPr="004A61D7">
        <w:rPr>
          <w:lang w:eastAsia="zh-CN"/>
        </w:rPr>
        <w:t> ≤ 1</w:t>
      </w:r>
    </w:p>
    <w:p w:rsidR="00A52697" w:rsidRPr="004A61D7" w:rsidRDefault="00A52697" w:rsidP="00A52697">
      <w:pPr>
        <w:pStyle w:val="Equationlegend"/>
        <w:tabs>
          <w:tab w:val="left" w:pos="3119"/>
        </w:tabs>
        <w:rPr>
          <w:lang w:eastAsia="zh-CN"/>
        </w:rPr>
      </w:pPr>
      <w:r w:rsidRPr="004A61D7">
        <w:rPr>
          <w:lang w:eastAsia="zh-CN"/>
        </w:rPr>
        <w:tab/>
      </w:r>
      <w:proofErr w:type="gramStart"/>
      <w:r w:rsidRPr="004A61D7">
        <w:rPr>
          <w:i/>
          <w:lang w:eastAsia="zh-CN"/>
        </w:rPr>
        <w:t>j</w:t>
      </w:r>
      <w:proofErr w:type="gramEnd"/>
      <w:r>
        <w:rPr>
          <w:lang w:eastAsia="zh-CN"/>
        </w:rPr>
        <w:t>:</w:t>
      </w:r>
      <w:r w:rsidRPr="004A61D7">
        <w:rPr>
          <w:lang w:eastAsia="zh-CN"/>
        </w:rPr>
        <w:tab/>
      </w:r>
      <w:r>
        <w:rPr>
          <w:rFonts w:hint="eastAsia"/>
          <w:lang w:eastAsia="zh-CN"/>
        </w:rPr>
        <w:t>复合数字符号。</w:t>
      </w:r>
    </w:p>
    <w:p w:rsidR="00A52697" w:rsidRDefault="00A52697" w:rsidP="00A52697">
      <w:pPr>
        <w:rPr>
          <w:lang w:eastAsia="zh-CN"/>
        </w:rPr>
      </w:pPr>
    </w:p>
    <w:p w:rsidR="00FD23B4" w:rsidRDefault="00FD23B4">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A52697" w:rsidRPr="004A61D7" w:rsidRDefault="00A52697" w:rsidP="00A52697">
      <w:pPr>
        <w:pStyle w:val="FigureNo"/>
        <w:rPr>
          <w:lang w:eastAsia="zh-CN"/>
        </w:rPr>
      </w:pPr>
      <w:r>
        <w:rPr>
          <w:rFonts w:hint="eastAsia"/>
          <w:lang w:eastAsia="zh-CN"/>
        </w:rPr>
        <w:lastRenderedPageBreak/>
        <w:t>图</w:t>
      </w:r>
      <w:r>
        <w:rPr>
          <w:rFonts w:hint="eastAsia"/>
          <w:lang w:eastAsia="zh-CN"/>
        </w:rPr>
        <w:t>1</w:t>
      </w:r>
    </w:p>
    <w:p w:rsidR="00A52697" w:rsidRDefault="00A52697" w:rsidP="00A52697">
      <w:pPr>
        <w:pStyle w:val="Figuretitle"/>
        <w:rPr>
          <w:lang w:eastAsia="zh-CN"/>
        </w:rPr>
      </w:pPr>
      <w:bookmarkStart w:id="16" w:name="OLE_LINK34"/>
      <w:bookmarkStart w:id="17" w:name="OLE_LINK35"/>
      <w:r w:rsidRPr="004B3625">
        <w:rPr>
          <w:rFonts w:hint="eastAsia"/>
          <w:lang w:eastAsia="zh-CN"/>
        </w:rPr>
        <w:t>天线极坐标图掩模</w:t>
      </w:r>
    </w:p>
    <w:bookmarkEnd w:id="16"/>
    <w:bookmarkEnd w:id="17"/>
    <w:p w:rsidR="003B0966" w:rsidRDefault="003D0A27" w:rsidP="003B0966">
      <w:pPr>
        <w:pStyle w:val="Figure"/>
        <w:rPr>
          <w:lang w:eastAsia="zh-CN"/>
        </w:rPr>
      </w:pPr>
      <w:r>
        <w:object w:dxaOrig="4512" w:dyaOrig="3990">
          <v:shape id="_x0000_i1147" type="#_x0000_t75" style="width:297.75pt;height:263.25pt" o:ole="">
            <v:imagedata r:id="rId23" o:title=""/>
          </v:shape>
          <o:OLEObject Type="Embed" ProgID="CorelDraw.Graphic.16" ShapeID="_x0000_i1147" DrawAspect="Content" ObjectID="_1589354142" r:id="rId24"/>
        </w:object>
      </w:r>
      <w:bookmarkStart w:id="18" w:name="OLE_LINK36"/>
      <w:bookmarkStart w:id="19" w:name="OLE_LINK37"/>
      <w:bookmarkStart w:id="20" w:name="_GoBack"/>
      <w:bookmarkEnd w:id="20"/>
    </w:p>
    <w:p w:rsidR="00A52697" w:rsidRDefault="00A52697" w:rsidP="00A52697">
      <w:pPr>
        <w:ind w:firstLineChars="200" w:firstLine="480"/>
        <w:rPr>
          <w:lang w:eastAsia="zh-CN"/>
        </w:rPr>
      </w:pPr>
      <w:r w:rsidRPr="004B3625">
        <w:rPr>
          <w:rFonts w:hint="eastAsia"/>
          <w:lang w:eastAsia="zh-CN"/>
        </w:rPr>
        <w:t>表</w:t>
      </w:r>
      <w:r w:rsidRPr="004B3625">
        <w:rPr>
          <w:rFonts w:hint="eastAsia"/>
          <w:lang w:eastAsia="zh-CN"/>
        </w:rPr>
        <w:t>2</w:t>
      </w:r>
      <w:r w:rsidRPr="004B3625">
        <w:rPr>
          <w:rFonts w:hint="eastAsia"/>
          <w:lang w:eastAsia="zh-CN"/>
        </w:rPr>
        <w:t>提供了具有均匀</w:t>
      </w:r>
      <w:proofErr w:type="gramStart"/>
      <w:r w:rsidRPr="004B3625">
        <w:rPr>
          <w:rFonts w:hint="eastAsia"/>
          <w:lang w:eastAsia="zh-CN"/>
        </w:rPr>
        <w:t>相位场</w:t>
      </w:r>
      <w:proofErr w:type="gramEnd"/>
      <w:r w:rsidRPr="004B3625">
        <w:rPr>
          <w:rFonts w:hint="eastAsia"/>
          <w:lang w:eastAsia="zh-CN"/>
        </w:rPr>
        <w:t>分布的天线的理论天线方向图</w:t>
      </w:r>
      <w:bookmarkEnd w:id="18"/>
      <w:bookmarkEnd w:id="19"/>
      <w:r>
        <w:rPr>
          <w:rFonts w:hint="eastAsia"/>
          <w:lang w:eastAsia="zh-CN"/>
        </w:rPr>
        <w:t>。</w:t>
      </w:r>
    </w:p>
    <w:p w:rsidR="00A52697" w:rsidRDefault="00A52697" w:rsidP="00A52697">
      <w:pPr>
        <w:ind w:firstLineChars="200" w:firstLine="480"/>
        <w:rPr>
          <w:lang w:eastAsia="zh-CN"/>
        </w:rPr>
      </w:pPr>
      <w:bookmarkStart w:id="21" w:name="OLE_LINK38"/>
      <w:bookmarkStart w:id="22" w:name="OLE_LINK39"/>
      <w:r w:rsidRPr="004B3625">
        <w:rPr>
          <w:rFonts w:hint="eastAsia"/>
          <w:lang w:eastAsia="zh-CN"/>
        </w:rPr>
        <w:t>第</w:t>
      </w:r>
      <w:r w:rsidRPr="004B3625">
        <w:rPr>
          <w:rFonts w:hint="eastAsia"/>
          <w:lang w:eastAsia="zh-CN"/>
        </w:rPr>
        <w:t>7</w:t>
      </w:r>
      <w:r w:rsidRPr="004B3625">
        <w:rPr>
          <w:rFonts w:hint="eastAsia"/>
          <w:lang w:eastAsia="zh-CN"/>
        </w:rPr>
        <w:t>节中给出</w:t>
      </w:r>
      <w:r>
        <w:rPr>
          <w:rFonts w:hint="eastAsia"/>
          <w:lang w:eastAsia="zh-CN"/>
        </w:rPr>
        <w:t>了</w:t>
      </w:r>
      <w:r w:rsidRPr="004B3625">
        <w:rPr>
          <w:rFonts w:hint="eastAsia"/>
          <w:lang w:eastAsia="zh-CN"/>
        </w:rPr>
        <w:t>相控</w:t>
      </w:r>
      <w:r>
        <w:rPr>
          <w:rFonts w:hint="eastAsia"/>
          <w:lang w:eastAsia="zh-CN"/>
        </w:rPr>
        <w:t>阵列</w:t>
      </w:r>
      <w:r w:rsidRPr="004B3625">
        <w:rPr>
          <w:rFonts w:hint="eastAsia"/>
          <w:lang w:eastAsia="zh-CN"/>
        </w:rPr>
        <w:t>天线的理论天线方向图</w:t>
      </w:r>
      <w:r>
        <w:rPr>
          <w:rFonts w:hint="eastAsia"/>
          <w:lang w:eastAsia="zh-CN"/>
        </w:rPr>
        <w:t>，同时考虑到在大扫描角</w:t>
      </w:r>
      <w:r>
        <w:sym w:font="Symbol" w:char="F077"/>
      </w:r>
      <w:r w:rsidRPr="004B3625">
        <w:rPr>
          <w:rFonts w:hint="eastAsia"/>
          <w:lang w:eastAsia="zh-CN"/>
        </w:rPr>
        <w:t>时出现的特定旁瓣效应。</w:t>
      </w:r>
    </w:p>
    <w:bookmarkEnd w:id="21"/>
    <w:bookmarkEnd w:id="22"/>
    <w:p w:rsidR="00A52697" w:rsidRDefault="00A52697" w:rsidP="00A52697">
      <w:pPr>
        <w:ind w:firstLineChars="200" w:firstLine="480"/>
        <w:jc w:val="left"/>
        <w:rPr>
          <w:lang w:eastAsia="zh-CN"/>
        </w:rPr>
      </w:pPr>
      <w:r>
        <w:rPr>
          <w:rFonts w:hint="eastAsia"/>
          <w:lang w:eastAsia="zh-CN"/>
        </w:rPr>
        <w:t>表</w:t>
      </w:r>
      <w:r>
        <w:rPr>
          <w:rFonts w:hint="eastAsia"/>
          <w:lang w:eastAsia="zh-CN"/>
        </w:rPr>
        <w:t>2</w:t>
      </w:r>
      <w:r>
        <w:rPr>
          <w:rFonts w:hint="eastAsia"/>
          <w:lang w:eastAsia="zh-CN"/>
        </w:rPr>
        <w:t>中（及随后在相关表</w:t>
      </w:r>
      <w:r>
        <w:rPr>
          <w:rFonts w:hint="eastAsia"/>
          <w:lang w:eastAsia="zh-CN"/>
        </w:rPr>
        <w:t>3</w:t>
      </w:r>
      <w:r>
        <w:rPr>
          <w:rFonts w:hint="eastAsia"/>
          <w:lang w:eastAsia="zh-CN"/>
        </w:rPr>
        <w:t>和各图中）介绍的用于确定天线方向性图（</w:t>
      </w:r>
      <w:r w:rsidRPr="00E87BDB">
        <w:rPr>
          <w:lang w:eastAsia="zh-CN"/>
        </w:rPr>
        <w:t>ADP</w:t>
      </w:r>
      <w:r>
        <w:rPr>
          <w:rFonts w:hint="eastAsia"/>
          <w:lang w:eastAsia="zh-CN"/>
        </w:rPr>
        <w:t>）的参数和公式仅在天线孔径边缘的场幅度等于</w:t>
      </w:r>
      <w:r>
        <w:rPr>
          <w:rFonts w:hint="eastAsia"/>
          <w:lang w:eastAsia="zh-CN"/>
        </w:rPr>
        <w:t>0</w:t>
      </w:r>
      <w:r>
        <w:rPr>
          <w:rFonts w:hint="eastAsia"/>
          <w:lang w:eastAsia="zh-CN"/>
        </w:rPr>
        <w:t>且在</w:t>
      </w:r>
      <w:r w:rsidRPr="00E87BDB">
        <w:rPr>
          <w:lang w:eastAsia="zh-CN"/>
        </w:rPr>
        <w:t>ADP</w:t>
      </w:r>
      <w:r>
        <w:rPr>
          <w:rFonts w:hint="eastAsia"/>
          <w:lang w:eastAsia="zh-CN"/>
        </w:rPr>
        <w:t>的主瓣和前两个旁瓣的范围内时才是正确的。</w:t>
      </w:r>
    </w:p>
    <w:p w:rsidR="00A52697" w:rsidRDefault="00A52697" w:rsidP="00A52697">
      <w:pPr>
        <w:ind w:firstLineChars="200" w:firstLine="480"/>
        <w:jc w:val="left"/>
        <w:rPr>
          <w:lang w:eastAsia="zh-CN"/>
        </w:rPr>
      </w:pPr>
      <w:r>
        <w:rPr>
          <w:rFonts w:hint="eastAsia"/>
          <w:lang w:eastAsia="zh-CN"/>
        </w:rPr>
        <w:t>当天线孔径边缘的场幅值不同时，</w:t>
      </w:r>
      <w:r w:rsidRPr="004A61D7">
        <w:rPr>
          <w:lang w:eastAsia="zh-CN"/>
        </w:rPr>
        <w:t>ADP</w:t>
      </w:r>
      <w:r>
        <w:rPr>
          <w:rFonts w:hint="eastAsia"/>
          <w:lang w:eastAsia="zh-CN"/>
        </w:rPr>
        <w:t>的形式及其参数则可能与本建议书中介绍的理论方向图有很大不同。</w:t>
      </w:r>
    </w:p>
    <w:p w:rsidR="00A52697" w:rsidRPr="00CD1AEA" w:rsidRDefault="00A52697" w:rsidP="00A52697">
      <w:pPr>
        <w:ind w:firstLineChars="200" w:firstLine="480"/>
        <w:rPr>
          <w:lang w:eastAsia="zh-CN"/>
        </w:rPr>
      </w:pPr>
      <w:r>
        <w:rPr>
          <w:rFonts w:hint="eastAsia"/>
          <w:lang w:eastAsia="zh-CN"/>
        </w:rPr>
        <w:t>在没有其他信息的情况下，可以考虑将与理论主瓣和其他方向上的掩模拟合的简化天线方向图用于与雷达系统的共享和兼容性研究。建议在</w:t>
      </w:r>
      <w:r w:rsidRPr="00FC10C9">
        <w:rPr>
          <w:rFonts w:hint="eastAsia"/>
          <w:lang w:eastAsia="zh-CN"/>
        </w:rPr>
        <w:t>进行此类研究</w:t>
      </w:r>
      <w:r>
        <w:rPr>
          <w:rFonts w:hint="eastAsia"/>
          <w:lang w:eastAsia="zh-CN"/>
        </w:rPr>
        <w:t>时将峰值或平均掩模</w:t>
      </w:r>
      <w:r w:rsidRPr="00FC10C9">
        <w:rPr>
          <w:rFonts w:hint="eastAsia"/>
          <w:lang w:eastAsia="zh-CN"/>
        </w:rPr>
        <w:t>分别用</w:t>
      </w:r>
      <w:r>
        <w:rPr>
          <w:rFonts w:hint="eastAsia"/>
          <w:lang w:eastAsia="zh-CN"/>
        </w:rPr>
        <w:t>于</w:t>
      </w:r>
      <w:r w:rsidRPr="00FC10C9">
        <w:rPr>
          <w:rFonts w:hint="eastAsia"/>
          <w:lang w:eastAsia="zh-CN"/>
        </w:rPr>
        <w:t>单个</w:t>
      </w:r>
      <w:r>
        <w:rPr>
          <w:rFonts w:hint="eastAsia"/>
          <w:lang w:eastAsia="zh-CN"/>
        </w:rPr>
        <w:t>干扰源或</w:t>
      </w:r>
      <w:r w:rsidRPr="00FC10C9">
        <w:rPr>
          <w:rFonts w:hint="eastAsia"/>
          <w:lang w:eastAsia="zh-CN"/>
        </w:rPr>
        <w:t>多个干扰</w:t>
      </w:r>
      <w:r>
        <w:rPr>
          <w:rFonts w:hint="eastAsia"/>
          <w:lang w:eastAsia="zh-CN"/>
        </w:rPr>
        <w:t>源</w:t>
      </w:r>
      <w:r w:rsidRPr="00FC10C9">
        <w:rPr>
          <w:rFonts w:hint="eastAsia"/>
          <w:lang w:eastAsia="zh-CN"/>
        </w:rPr>
        <w:t>。</w:t>
      </w:r>
      <w:bookmarkStart w:id="23" w:name="OLE_LINK45"/>
      <w:bookmarkStart w:id="24" w:name="OLE_LINK46"/>
      <w:r w:rsidRPr="00FC10C9">
        <w:rPr>
          <w:rFonts w:hint="eastAsia"/>
          <w:lang w:eastAsia="zh-CN"/>
        </w:rPr>
        <w:t>如第</w:t>
      </w:r>
      <w:r w:rsidRPr="00FC10C9">
        <w:rPr>
          <w:rFonts w:hint="eastAsia"/>
          <w:lang w:eastAsia="zh-CN"/>
        </w:rPr>
        <w:t>2.1.3</w:t>
      </w:r>
      <w:r>
        <w:rPr>
          <w:rFonts w:hint="eastAsia"/>
          <w:lang w:eastAsia="zh-CN"/>
        </w:rPr>
        <w:t>小</w:t>
      </w:r>
      <w:r w:rsidRPr="00FC10C9">
        <w:rPr>
          <w:rFonts w:hint="eastAsia"/>
          <w:lang w:eastAsia="zh-CN"/>
        </w:rPr>
        <w:t>节所述，掩模从理论</w:t>
      </w:r>
      <w:r>
        <w:rPr>
          <w:rFonts w:hint="eastAsia"/>
          <w:lang w:eastAsia="zh-CN"/>
        </w:rPr>
        <w:t>方向</w:t>
      </w:r>
      <w:proofErr w:type="gramStart"/>
      <w:r>
        <w:rPr>
          <w:rFonts w:hint="eastAsia"/>
          <w:lang w:eastAsia="zh-CN"/>
        </w:rPr>
        <w:t>图</w:t>
      </w:r>
      <w:r w:rsidRPr="00FC10C9">
        <w:rPr>
          <w:rFonts w:hint="eastAsia"/>
          <w:lang w:eastAsia="zh-CN"/>
        </w:rPr>
        <w:t>发出</w:t>
      </w:r>
      <w:proofErr w:type="gramEnd"/>
      <w:r w:rsidRPr="00FC10C9">
        <w:rPr>
          <w:rFonts w:hint="eastAsia"/>
          <w:lang w:eastAsia="zh-CN"/>
        </w:rPr>
        <w:t>的</w:t>
      </w:r>
      <w:r>
        <w:rPr>
          <w:rFonts w:hint="eastAsia"/>
          <w:lang w:eastAsia="zh-CN"/>
        </w:rPr>
        <w:t>拐点</w:t>
      </w:r>
      <w:r w:rsidRPr="00FC10C9">
        <w:rPr>
          <w:rFonts w:hint="eastAsia"/>
          <w:lang w:eastAsia="zh-CN"/>
        </w:rPr>
        <w:t>处</w:t>
      </w:r>
      <w:r>
        <w:rPr>
          <w:rFonts w:hint="eastAsia"/>
          <w:lang w:eastAsia="zh-CN"/>
        </w:rPr>
        <w:t>偏离</w:t>
      </w:r>
      <w:r w:rsidRPr="00FC10C9">
        <w:rPr>
          <w:rFonts w:hint="eastAsia"/>
          <w:lang w:eastAsia="zh-CN"/>
        </w:rPr>
        <w:t>，并在旁瓣下降至</w:t>
      </w:r>
      <w:r>
        <w:rPr>
          <w:rFonts w:hint="eastAsia"/>
          <w:lang w:eastAsia="zh-CN"/>
        </w:rPr>
        <w:t>最低</w:t>
      </w:r>
      <w:r w:rsidRPr="00FC10C9">
        <w:rPr>
          <w:rFonts w:hint="eastAsia"/>
          <w:lang w:eastAsia="zh-CN"/>
        </w:rPr>
        <w:t>掩模，以表示天线远侧旁瓣和后旁瓣。</w:t>
      </w:r>
      <w:bookmarkEnd w:id="23"/>
      <w:bookmarkEnd w:id="24"/>
    </w:p>
    <w:p w:rsidR="00A52697" w:rsidRDefault="00A52697" w:rsidP="00A52697">
      <w:pPr>
        <w:ind w:firstLineChars="200" w:firstLine="480"/>
        <w:jc w:val="left"/>
        <w:rPr>
          <w:lang w:eastAsia="zh-CN"/>
        </w:rPr>
      </w:pPr>
      <w:r>
        <w:rPr>
          <w:rFonts w:hint="eastAsia"/>
          <w:lang w:eastAsia="zh-CN"/>
        </w:rPr>
        <w:t>如存在实际的雷达天线方向图，则应将这些方向图进行数字化并加以使用。</w:t>
      </w:r>
    </w:p>
    <w:p w:rsidR="00A52697" w:rsidRDefault="00A52697" w:rsidP="00A52697">
      <w:pPr>
        <w:ind w:firstLineChars="200" w:firstLine="480"/>
        <w:jc w:val="left"/>
        <w:rPr>
          <w:lang w:eastAsia="zh-CN"/>
        </w:rPr>
      </w:pPr>
    </w:p>
    <w:p w:rsidR="00A52697" w:rsidRDefault="00A52697" w:rsidP="00A52697">
      <w:pPr>
        <w:rPr>
          <w:lang w:eastAsia="zh-CN"/>
        </w:rPr>
        <w:sectPr w:rsidR="00A52697" w:rsidSect="0005080B">
          <w:headerReference w:type="default" r:id="rId25"/>
          <w:pgSz w:w="11907" w:h="16834" w:code="9"/>
          <w:pgMar w:top="1418" w:right="1134" w:bottom="1134" w:left="1134" w:header="720" w:footer="482" w:gutter="0"/>
          <w:paperSrc w:first="15" w:other="15"/>
          <w:pgNumType w:start="1"/>
          <w:cols w:space="720"/>
        </w:sectPr>
      </w:pPr>
    </w:p>
    <w:p w:rsidR="00A52697" w:rsidRPr="000D5BAF" w:rsidRDefault="00A52697" w:rsidP="00A52697">
      <w:pPr>
        <w:rPr>
          <w:sz w:val="4"/>
          <w:szCs w:val="4"/>
          <w:lang w:eastAsia="zh-CN"/>
        </w:rPr>
      </w:pPr>
      <w:r w:rsidRPr="000D5BAF">
        <w:rPr>
          <w:sz w:val="4"/>
          <w:szCs w:val="4"/>
          <w:lang w:eastAsia="zh-CN"/>
        </w:rPr>
        <w:lastRenderedPageBreak/>
        <w:t> </w:t>
      </w:r>
    </w:p>
    <w:p w:rsidR="00A52697" w:rsidRPr="00CD1AEA" w:rsidRDefault="00EE6999" w:rsidP="00A52697">
      <w:pPr>
        <w:pStyle w:val="Heading3"/>
        <w:rPr>
          <w:lang w:eastAsia="zh-CN"/>
        </w:rPr>
      </w:pPr>
      <w:r>
        <w:rPr>
          <w:lang w:eastAsia="zh-CN"/>
        </w:rPr>
        <w:t>2.1.2</w:t>
      </w:r>
      <w:r w:rsidR="00A52697" w:rsidRPr="00CD1AEA">
        <w:rPr>
          <w:lang w:eastAsia="zh-CN"/>
        </w:rPr>
        <w:tab/>
      </w:r>
      <w:r w:rsidR="00A52697">
        <w:rPr>
          <w:rFonts w:hint="eastAsia"/>
          <w:lang w:eastAsia="zh-CN"/>
        </w:rPr>
        <w:t>理论天线公式</w:t>
      </w:r>
    </w:p>
    <w:p w:rsidR="00A52697" w:rsidRPr="00CD1AEA" w:rsidRDefault="00A52697" w:rsidP="00A52697">
      <w:pPr>
        <w:ind w:firstLineChars="200" w:firstLine="480"/>
        <w:rPr>
          <w:lang w:eastAsia="zh-CN"/>
        </w:rPr>
      </w:pPr>
      <w:r>
        <w:rPr>
          <w:rFonts w:hint="eastAsia"/>
          <w:lang w:eastAsia="zh-CN"/>
        </w:rPr>
        <w:t>表</w:t>
      </w:r>
      <w:r>
        <w:rPr>
          <w:rFonts w:hint="eastAsia"/>
          <w:lang w:eastAsia="zh-CN"/>
        </w:rPr>
        <w:t>2</w:t>
      </w:r>
      <w:r>
        <w:rPr>
          <w:rFonts w:hint="eastAsia"/>
          <w:lang w:eastAsia="zh-CN"/>
        </w:rPr>
        <w:t>给出了天线孔径上场分布的不同形状的方向性图的公式和相关参数的公式。</w:t>
      </w:r>
    </w:p>
    <w:p w:rsidR="00A52697" w:rsidRPr="004A61D7" w:rsidRDefault="00A52697" w:rsidP="00A52697">
      <w:pPr>
        <w:pStyle w:val="TableNo"/>
        <w:rPr>
          <w:lang w:eastAsia="zh-CN"/>
        </w:rPr>
      </w:pPr>
      <w:r>
        <w:rPr>
          <w:rFonts w:hint="eastAsia"/>
          <w:lang w:eastAsia="zh-CN"/>
        </w:rPr>
        <w:t>表</w:t>
      </w:r>
      <w:r>
        <w:fldChar w:fldCharType="begin"/>
      </w:r>
      <w:r>
        <w:rPr>
          <w:lang w:eastAsia="zh-CN"/>
        </w:rPr>
        <w:instrText xml:space="preserve"> SEQ Table \* ARABIC </w:instrText>
      </w:r>
      <w:r>
        <w:fldChar w:fldCharType="separate"/>
      </w:r>
      <w:r w:rsidR="003D0A27">
        <w:rPr>
          <w:noProof/>
          <w:lang w:eastAsia="zh-CN"/>
        </w:rPr>
        <w:t>2</w:t>
      </w:r>
      <w:r>
        <w:fldChar w:fldCharType="end"/>
      </w:r>
    </w:p>
    <w:p w:rsidR="00A52697" w:rsidRPr="004A61D7" w:rsidRDefault="00A52697" w:rsidP="00A52697">
      <w:pPr>
        <w:pStyle w:val="Tabletitle"/>
        <w:rPr>
          <w:lang w:eastAsia="zh-CN"/>
        </w:rPr>
      </w:pPr>
      <w:r>
        <w:rPr>
          <w:rFonts w:hint="eastAsia"/>
          <w:lang w:eastAsia="zh-CN"/>
        </w:rPr>
        <w:t>理论天线方向性参数</w:t>
      </w:r>
    </w:p>
    <w:tbl>
      <w:tblPr>
        <w:tblW w:w="11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3685"/>
        <w:gridCol w:w="1418"/>
        <w:gridCol w:w="1842"/>
        <w:gridCol w:w="1276"/>
        <w:gridCol w:w="1417"/>
      </w:tblGrid>
      <w:tr w:rsidR="00A52697" w:rsidRPr="00996830" w:rsidTr="0005080B">
        <w:trPr>
          <w:tblHeader/>
          <w:jc w:val="center"/>
        </w:trPr>
        <w:tc>
          <w:tcPr>
            <w:tcW w:w="1507"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head"/>
              <w:rPr>
                <w:szCs w:val="22"/>
                <w:lang w:eastAsia="zh-CN"/>
              </w:rPr>
            </w:pPr>
            <w:r w:rsidRPr="003B3FEC">
              <w:rPr>
                <w:rFonts w:hint="eastAsia"/>
                <w:szCs w:val="22"/>
                <w:lang w:eastAsia="zh-CN"/>
              </w:rPr>
              <w:t>场分布的相对形状</w:t>
            </w:r>
            <w:r w:rsidRPr="003B3FEC">
              <w:rPr>
                <w:i/>
                <w:szCs w:val="22"/>
                <w:lang w:eastAsia="zh-CN"/>
              </w:rPr>
              <w:t>f</w:t>
            </w:r>
            <w:r w:rsidRPr="003B3FEC">
              <w:rPr>
                <w:szCs w:val="22"/>
                <w:lang w:eastAsia="zh-CN"/>
              </w:rPr>
              <w:t>(</w:t>
            </w:r>
            <w:r w:rsidRPr="003B3FEC">
              <w:rPr>
                <w:i/>
                <w:szCs w:val="22"/>
                <w:lang w:eastAsia="zh-CN"/>
              </w:rPr>
              <w:t>x</w:t>
            </w:r>
            <w:r w:rsidRPr="003B3FEC">
              <w:rPr>
                <w:szCs w:val="22"/>
                <w:lang w:eastAsia="zh-CN"/>
              </w:rPr>
              <w:t>)</w:t>
            </w:r>
            <w:r w:rsidRPr="003B3FEC">
              <w:rPr>
                <w:rFonts w:hint="eastAsia"/>
                <w:szCs w:val="22"/>
                <w:lang w:eastAsia="zh-CN"/>
              </w:rPr>
              <w:t>，</w:t>
            </w:r>
            <w:r w:rsidRPr="003B3FEC">
              <w:rPr>
                <w:szCs w:val="22"/>
                <w:lang w:eastAsia="zh-CN"/>
              </w:rPr>
              <w:br/>
            </w:r>
            <w:r w:rsidRPr="003B3FEC">
              <w:rPr>
                <w:rFonts w:hint="eastAsia"/>
                <w:szCs w:val="22"/>
                <w:lang w:eastAsia="zh-CN"/>
              </w:rPr>
              <w:t>其中</w:t>
            </w:r>
            <w:r w:rsidRPr="003B3FEC">
              <w:rPr>
                <w:szCs w:val="22"/>
                <w:lang w:eastAsia="zh-CN"/>
              </w:rPr>
              <w:t xml:space="preserve"> −1 ≤ </w:t>
            </w:r>
            <w:r w:rsidRPr="003B3FEC">
              <w:rPr>
                <w:i/>
                <w:szCs w:val="22"/>
                <w:lang w:eastAsia="zh-CN"/>
              </w:rPr>
              <w:t>x</w:t>
            </w:r>
            <w:r w:rsidRPr="003B3FEC">
              <w:rPr>
                <w:szCs w:val="22"/>
                <w:lang w:eastAsia="zh-CN"/>
              </w:rPr>
              <w:t> ≤ 1</w:t>
            </w:r>
          </w:p>
        </w:tc>
        <w:tc>
          <w:tcPr>
            <w:tcW w:w="3685"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head"/>
              <w:rPr>
                <w:szCs w:val="22"/>
              </w:rPr>
            </w:pPr>
            <w:r w:rsidRPr="003B3FEC">
              <w:rPr>
                <w:rFonts w:hint="eastAsia"/>
                <w:szCs w:val="22"/>
                <w:lang w:eastAsia="zh-CN"/>
              </w:rPr>
              <w:t>方向性图</w:t>
            </w:r>
            <w:r w:rsidRPr="003B3FEC">
              <w:rPr>
                <w:i/>
                <w:szCs w:val="22"/>
              </w:rPr>
              <w:t>F</w:t>
            </w:r>
            <w:r w:rsidRPr="003B3FEC">
              <w:rPr>
                <w:szCs w:val="22"/>
              </w:rPr>
              <w:t>(μ)</w:t>
            </w:r>
          </w:p>
        </w:tc>
        <w:tc>
          <w:tcPr>
            <w:tcW w:w="1418"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head"/>
              <w:rPr>
                <w:szCs w:val="22"/>
                <w:lang w:eastAsia="zh-CN"/>
              </w:rPr>
            </w:pPr>
            <w:r w:rsidRPr="003B3FEC">
              <w:rPr>
                <w:szCs w:val="22"/>
              </w:rPr>
              <w:sym w:font="Symbol" w:char="0071"/>
            </w:r>
            <w:r w:rsidRPr="003B3FEC">
              <w:rPr>
                <w:szCs w:val="22"/>
                <w:vertAlign w:val="subscript"/>
                <w:lang w:eastAsia="zh-CN"/>
              </w:rPr>
              <w:t xml:space="preserve">3 </w:t>
            </w:r>
            <w:r w:rsidRPr="003B3FEC">
              <w:rPr>
                <w:rFonts w:hint="eastAsia"/>
                <w:szCs w:val="22"/>
                <w:lang w:eastAsia="zh-CN"/>
              </w:rPr>
              <w:t>半功率波束宽度（度）</w:t>
            </w:r>
          </w:p>
        </w:tc>
        <w:tc>
          <w:tcPr>
            <w:tcW w:w="1842"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head"/>
              <w:rPr>
                <w:szCs w:val="22"/>
              </w:rPr>
            </w:pPr>
            <w:r w:rsidRPr="003B3FEC">
              <w:rPr>
                <w:szCs w:val="22"/>
                <w:lang w:eastAsia="zh-CN"/>
              </w:rPr>
              <w:br/>
            </w:r>
            <w:r w:rsidRPr="003B3FEC">
              <w:rPr>
                <w:rFonts w:hint="eastAsia"/>
                <w:szCs w:val="22"/>
                <w:lang w:eastAsia="zh-CN"/>
              </w:rPr>
              <w:t>作为</w:t>
            </w:r>
            <w:r w:rsidRPr="003B3FEC">
              <w:rPr>
                <w:szCs w:val="22"/>
              </w:rPr>
              <w:sym w:font="Symbol" w:char="0071"/>
            </w:r>
            <w:r w:rsidRPr="003B3FEC">
              <w:rPr>
                <w:szCs w:val="22"/>
                <w:vertAlign w:val="subscript"/>
              </w:rPr>
              <w:t>3</w:t>
            </w:r>
            <w:r w:rsidRPr="003B3FEC">
              <w:rPr>
                <w:rFonts w:hint="eastAsia"/>
                <w:szCs w:val="22"/>
                <w:lang w:eastAsia="zh-CN"/>
              </w:rPr>
              <w:t>函数的</w:t>
            </w:r>
            <w:r w:rsidRPr="003B3FEC">
              <w:rPr>
                <w:szCs w:val="22"/>
              </w:rPr>
              <w:t>μ</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2697" w:rsidRPr="003B3FEC" w:rsidRDefault="00A52697" w:rsidP="0005080B">
            <w:pPr>
              <w:pStyle w:val="Tablehead"/>
              <w:rPr>
                <w:szCs w:val="22"/>
                <w:lang w:eastAsia="zh-CN"/>
              </w:rPr>
            </w:pPr>
            <w:r w:rsidRPr="003B3FEC">
              <w:rPr>
                <w:rFonts w:hint="eastAsia"/>
                <w:szCs w:val="22"/>
                <w:lang w:eastAsia="zh-CN"/>
              </w:rPr>
              <w:t>低于主瓣峰值的第一旁瓣电平</w:t>
            </w:r>
            <w:r w:rsidRPr="003B3FEC">
              <w:rPr>
                <w:szCs w:val="22"/>
                <w:lang w:eastAsia="zh-CN"/>
              </w:rPr>
              <w:t xml:space="preserve"> (dB)</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52697" w:rsidRPr="003B3FEC" w:rsidRDefault="00A52697" w:rsidP="0005080B">
            <w:pPr>
              <w:pStyle w:val="Tablehead"/>
              <w:rPr>
                <w:szCs w:val="22"/>
                <w:lang w:eastAsia="zh-CN"/>
              </w:rPr>
            </w:pPr>
            <w:r w:rsidRPr="003B3FEC">
              <w:rPr>
                <w:rFonts w:hint="eastAsia"/>
                <w:szCs w:val="22"/>
                <w:lang w:eastAsia="zh-CN"/>
              </w:rPr>
              <w:t>公式编号</w:t>
            </w:r>
          </w:p>
        </w:tc>
      </w:tr>
      <w:tr w:rsidR="00A52697" w:rsidRPr="008C2DF5" w:rsidTr="0005080B">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left"/>
              <w:rPr>
                <w:szCs w:val="22"/>
              </w:rPr>
            </w:pPr>
            <w:r w:rsidRPr="003B3FEC">
              <w:rPr>
                <w:szCs w:val="22"/>
              </w:rPr>
              <w:t>1</w:t>
            </w:r>
            <w:r w:rsidRPr="003B3FEC">
              <w:rPr>
                <w:rFonts w:hint="eastAsia"/>
                <w:szCs w:val="22"/>
                <w:lang w:eastAsia="zh-CN"/>
              </w:rPr>
              <w:t>的统一值</w:t>
            </w:r>
          </w:p>
        </w:tc>
        <w:tc>
          <w:tcPr>
            <w:tcW w:w="3685"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24"/>
                <w:szCs w:val="22"/>
              </w:rPr>
              <w:object w:dxaOrig="639" w:dyaOrig="580">
                <v:shape id="_x0000_i1028" type="#_x0000_t75" style="width:32.25pt;height:29.25pt" o:ole="">
                  <v:imagedata r:id="rId26" o:title=""/>
                </v:shape>
                <o:OLEObject Type="Embed" ProgID="Equation.3" ShapeID="_x0000_i1028" DrawAspect="Content" ObjectID="_1589354143" r:id="rId27"/>
              </w:object>
            </w:r>
          </w:p>
        </w:tc>
        <w:tc>
          <w:tcPr>
            <w:tcW w:w="1418"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ind w:left="-57"/>
              <w:jc w:val="center"/>
              <w:rPr>
                <w:szCs w:val="22"/>
              </w:rPr>
            </w:pPr>
            <w:r w:rsidRPr="003B3FEC">
              <w:rPr>
                <w:position w:val="-26"/>
                <w:szCs w:val="22"/>
              </w:rPr>
              <w:object w:dxaOrig="840" w:dyaOrig="620">
                <v:shape id="_x0000_i1029" type="#_x0000_t75" style="width:42pt;height:31.5pt" o:ole="">
                  <v:imagedata r:id="rId28" o:title=""/>
                </v:shape>
                <o:OLEObject Type="Embed" ProgID="Equation.3" ShapeID="_x0000_i1029" DrawAspect="Content" ObjectID="_1589354144" r:id="rId29"/>
              </w:object>
            </w:r>
          </w:p>
        </w:tc>
        <w:tc>
          <w:tcPr>
            <w:tcW w:w="1842"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26"/>
                <w:szCs w:val="22"/>
              </w:rPr>
              <w:object w:dxaOrig="1320" w:dyaOrig="600">
                <v:shape id="_x0000_i1030" type="#_x0000_t75" style="width:66pt;height:30pt" o:ole="">
                  <v:imagedata r:id="rId30" o:title=""/>
                </v:shape>
                <o:OLEObject Type="Embed" ProgID="Equation.3" ShapeID="_x0000_i1030" DrawAspect="Content" ObjectID="_1589354145" r:id="rId31"/>
              </w:objec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2697" w:rsidRPr="003B3FEC" w:rsidRDefault="00A52697" w:rsidP="0005080B">
            <w:pPr>
              <w:pStyle w:val="Tabletext"/>
              <w:jc w:val="center"/>
              <w:rPr>
                <w:szCs w:val="22"/>
              </w:rPr>
            </w:pPr>
            <w:r w:rsidRPr="003B3FEC">
              <w:rPr>
                <w:szCs w:val="22"/>
              </w:rPr>
              <w:t>−13.2</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52697" w:rsidRPr="003B3FEC" w:rsidRDefault="00A52697" w:rsidP="0005080B">
            <w:pPr>
              <w:pStyle w:val="Tabletext"/>
              <w:jc w:val="center"/>
              <w:rPr>
                <w:szCs w:val="22"/>
              </w:rPr>
            </w:pPr>
            <w:r w:rsidRPr="003B3FEC">
              <w:rPr>
                <w:szCs w:val="22"/>
              </w:rPr>
              <w:t>(2)</w:t>
            </w:r>
          </w:p>
        </w:tc>
      </w:tr>
      <w:tr w:rsidR="00A52697" w:rsidRPr="008C2DF5" w:rsidTr="0005080B">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left"/>
              <w:rPr>
                <w:szCs w:val="22"/>
              </w:rPr>
            </w:pPr>
            <w:r w:rsidRPr="003B3FEC">
              <w:rPr>
                <w:szCs w:val="22"/>
              </w:rPr>
              <w:t>COS(</w:t>
            </w:r>
            <w:r w:rsidRPr="003B3FEC">
              <w:rPr>
                <w:szCs w:val="22"/>
              </w:rPr>
              <w:sym w:font="Symbol" w:char="0070"/>
            </w:r>
            <w:r w:rsidRPr="003B3FEC">
              <w:rPr>
                <w:szCs w:val="22"/>
              </w:rPr>
              <w:t>*</w:t>
            </w:r>
            <w:r w:rsidRPr="003B3FEC">
              <w:rPr>
                <w:i/>
                <w:szCs w:val="22"/>
              </w:rPr>
              <w:t>x</w:t>
            </w:r>
            <w:r w:rsidRPr="003B3FEC">
              <w:rPr>
                <w:szCs w:val="22"/>
              </w:rPr>
              <w:t>/2)</w:t>
            </w:r>
          </w:p>
        </w:tc>
        <w:tc>
          <w:tcPr>
            <w:tcW w:w="3685"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60"/>
                <w:szCs w:val="22"/>
              </w:rPr>
              <w:object w:dxaOrig="1320" w:dyaOrig="1300">
                <v:shape id="_x0000_i1031" type="#_x0000_t75" style="width:66pt;height:65.25pt" o:ole="">
                  <v:imagedata r:id="rId32" o:title=""/>
                </v:shape>
                <o:OLEObject Type="Embed" ProgID="Equation.3" ShapeID="_x0000_i1031" DrawAspect="Content" ObjectID="_1589354146" r:id="rId33"/>
              </w:object>
            </w:r>
          </w:p>
        </w:tc>
        <w:tc>
          <w:tcPr>
            <w:tcW w:w="1418"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ind w:left="-57"/>
              <w:jc w:val="center"/>
              <w:rPr>
                <w:szCs w:val="22"/>
              </w:rPr>
            </w:pPr>
            <w:r w:rsidRPr="003B3FEC">
              <w:rPr>
                <w:position w:val="-26"/>
                <w:szCs w:val="22"/>
              </w:rPr>
              <w:object w:dxaOrig="840" w:dyaOrig="620">
                <v:shape id="_x0000_i1032" type="#_x0000_t75" style="width:42pt;height:31.5pt" o:ole="">
                  <v:imagedata r:id="rId34" o:title=""/>
                </v:shape>
                <o:OLEObject Type="Embed" ProgID="Equation.3" ShapeID="_x0000_i1032" DrawAspect="Content" ObjectID="_1589354147" r:id="rId35"/>
              </w:object>
            </w:r>
          </w:p>
        </w:tc>
        <w:tc>
          <w:tcPr>
            <w:tcW w:w="1842"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26"/>
                <w:szCs w:val="22"/>
              </w:rPr>
              <w:object w:dxaOrig="1320" w:dyaOrig="600">
                <v:shape id="_x0000_i1033" type="#_x0000_t75" style="width:66pt;height:30pt" o:ole="">
                  <v:imagedata r:id="rId36" o:title=""/>
                </v:shape>
                <o:OLEObject Type="Embed" ProgID="Equation.3" ShapeID="_x0000_i1033" DrawAspect="Content" ObjectID="_1589354148" r:id="rId37"/>
              </w:objec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2697" w:rsidRPr="003B3FEC" w:rsidRDefault="00A52697" w:rsidP="0005080B">
            <w:pPr>
              <w:pStyle w:val="Tabletext"/>
              <w:jc w:val="center"/>
              <w:rPr>
                <w:szCs w:val="22"/>
              </w:rPr>
            </w:pPr>
            <w:r w:rsidRPr="003B3FEC">
              <w:rPr>
                <w:szCs w:val="22"/>
              </w:rPr>
              <w:t>−23</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52697" w:rsidRPr="003B3FEC" w:rsidRDefault="00A52697" w:rsidP="0005080B">
            <w:pPr>
              <w:pStyle w:val="Tabletext"/>
              <w:jc w:val="center"/>
              <w:rPr>
                <w:szCs w:val="22"/>
              </w:rPr>
            </w:pPr>
            <w:r w:rsidRPr="003B3FEC">
              <w:rPr>
                <w:szCs w:val="22"/>
              </w:rPr>
              <w:t>(3)</w:t>
            </w:r>
          </w:p>
        </w:tc>
      </w:tr>
      <w:tr w:rsidR="00A52697" w:rsidRPr="008C2DF5" w:rsidTr="0005080B">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left"/>
              <w:rPr>
                <w:szCs w:val="22"/>
              </w:rPr>
            </w:pPr>
            <w:r w:rsidRPr="003B3FEC">
              <w:rPr>
                <w:szCs w:val="22"/>
              </w:rPr>
              <w:t>COS(</w:t>
            </w:r>
            <w:r w:rsidRPr="003B3FEC">
              <w:rPr>
                <w:szCs w:val="22"/>
              </w:rPr>
              <w:sym w:font="Symbol" w:char="0070"/>
            </w:r>
            <w:r w:rsidRPr="003B3FEC">
              <w:rPr>
                <w:szCs w:val="22"/>
              </w:rPr>
              <w:t>*</w:t>
            </w:r>
            <w:r w:rsidRPr="003B3FEC">
              <w:rPr>
                <w:i/>
                <w:szCs w:val="22"/>
              </w:rPr>
              <w:t>x</w:t>
            </w:r>
            <w:r w:rsidRPr="003B3FEC">
              <w:rPr>
                <w:szCs w:val="22"/>
              </w:rPr>
              <w:t>/2)</w:t>
            </w:r>
            <w:r w:rsidRPr="003B3FEC">
              <w:rPr>
                <w:szCs w:val="22"/>
                <w:vertAlign w:val="superscript"/>
              </w:rPr>
              <w:t>2</w:t>
            </w:r>
          </w:p>
        </w:tc>
        <w:tc>
          <w:tcPr>
            <w:tcW w:w="3685"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30"/>
                <w:szCs w:val="22"/>
              </w:rPr>
              <w:object w:dxaOrig="1420" w:dyaOrig="700">
                <v:shape id="_x0000_i1034" type="#_x0000_t75" style="width:71.25pt;height:35.25pt" o:ole="">
                  <v:imagedata r:id="rId38" o:title=""/>
                </v:shape>
                <o:OLEObject Type="Embed" ProgID="Equation.3" ShapeID="_x0000_i1034" DrawAspect="Content" ObjectID="_1589354149" r:id="rId39"/>
              </w:object>
            </w:r>
          </w:p>
        </w:tc>
        <w:tc>
          <w:tcPr>
            <w:tcW w:w="1418"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ind w:left="-57" w:right="-57"/>
              <w:jc w:val="center"/>
              <w:rPr>
                <w:szCs w:val="22"/>
              </w:rPr>
            </w:pPr>
            <w:r w:rsidRPr="003B3FEC">
              <w:rPr>
                <w:position w:val="-26"/>
                <w:szCs w:val="22"/>
              </w:rPr>
              <w:object w:dxaOrig="840" w:dyaOrig="620">
                <v:shape id="_x0000_i1035" type="#_x0000_t75" style="width:42pt;height:31.5pt" o:ole="">
                  <v:imagedata r:id="rId40" o:title=""/>
                </v:shape>
                <o:OLEObject Type="Embed" ProgID="Equation.3" ShapeID="_x0000_i1035" DrawAspect="Content" ObjectID="_1589354150" r:id="rId41"/>
              </w:object>
            </w:r>
          </w:p>
        </w:tc>
        <w:tc>
          <w:tcPr>
            <w:tcW w:w="1842"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26"/>
                <w:szCs w:val="22"/>
              </w:rPr>
              <w:object w:dxaOrig="1320" w:dyaOrig="600">
                <v:shape id="_x0000_i1036" type="#_x0000_t75" style="width:66pt;height:30pt" o:ole="">
                  <v:imagedata r:id="rId42" o:title=""/>
                </v:shape>
                <o:OLEObject Type="Embed" ProgID="Equation.3" ShapeID="_x0000_i1036" DrawAspect="Content" ObjectID="_1589354151" r:id="rId43"/>
              </w:objec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2697" w:rsidRPr="003B3FEC" w:rsidRDefault="00A52697" w:rsidP="0005080B">
            <w:pPr>
              <w:pStyle w:val="Tabletext"/>
              <w:jc w:val="center"/>
              <w:rPr>
                <w:szCs w:val="22"/>
              </w:rPr>
            </w:pPr>
            <w:r w:rsidRPr="003B3FEC">
              <w:rPr>
                <w:szCs w:val="22"/>
              </w:rPr>
              <w:t>−32</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52697" w:rsidRPr="003B3FEC" w:rsidRDefault="00A52697" w:rsidP="0005080B">
            <w:pPr>
              <w:pStyle w:val="Tabletext"/>
              <w:jc w:val="center"/>
              <w:rPr>
                <w:szCs w:val="22"/>
              </w:rPr>
            </w:pPr>
            <w:r w:rsidRPr="003B3FEC">
              <w:rPr>
                <w:szCs w:val="22"/>
              </w:rPr>
              <w:t>(4)</w:t>
            </w:r>
          </w:p>
        </w:tc>
      </w:tr>
      <w:tr w:rsidR="00A52697" w:rsidRPr="008C2DF5" w:rsidTr="0005080B">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left"/>
              <w:rPr>
                <w:szCs w:val="22"/>
              </w:rPr>
            </w:pPr>
            <w:r w:rsidRPr="003B3FEC">
              <w:rPr>
                <w:szCs w:val="22"/>
              </w:rPr>
              <w:t>COS(</w:t>
            </w:r>
            <w:r w:rsidRPr="003B3FEC">
              <w:rPr>
                <w:szCs w:val="22"/>
              </w:rPr>
              <w:sym w:font="Symbol" w:char="0070"/>
            </w:r>
            <w:r w:rsidRPr="003B3FEC">
              <w:rPr>
                <w:szCs w:val="22"/>
              </w:rPr>
              <w:t>*</w:t>
            </w:r>
            <w:r w:rsidRPr="003B3FEC">
              <w:rPr>
                <w:i/>
                <w:szCs w:val="22"/>
              </w:rPr>
              <w:t>x</w:t>
            </w:r>
            <w:r w:rsidRPr="003B3FEC">
              <w:rPr>
                <w:szCs w:val="22"/>
              </w:rPr>
              <w:t>/2)</w:t>
            </w:r>
            <w:r w:rsidRPr="003B3FEC">
              <w:rPr>
                <w:szCs w:val="22"/>
                <w:vertAlign w:val="superscript"/>
              </w:rPr>
              <w:t>3</w:t>
            </w:r>
          </w:p>
        </w:tc>
        <w:tc>
          <w:tcPr>
            <w:tcW w:w="3685"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60"/>
                <w:szCs w:val="22"/>
              </w:rPr>
              <w:object w:dxaOrig="3420" w:dyaOrig="1300">
                <v:shape id="_x0000_i1037" type="#_x0000_t75" style="width:171pt;height:65.25pt" o:ole="">
                  <v:imagedata r:id="rId44" o:title=""/>
                </v:shape>
                <o:OLEObject Type="Embed" ProgID="Equation.3" ShapeID="_x0000_i1037" DrawAspect="Content" ObjectID="_1589354152" r:id="rId45"/>
              </w:object>
            </w:r>
          </w:p>
        </w:tc>
        <w:tc>
          <w:tcPr>
            <w:tcW w:w="1418"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ind w:left="-57"/>
              <w:jc w:val="center"/>
              <w:rPr>
                <w:szCs w:val="22"/>
              </w:rPr>
            </w:pPr>
            <w:r w:rsidRPr="003B3FEC">
              <w:rPr>
                <w:position w:val="-26"/>
                <w:szCs w:val="22"/>
              </w:rPr>
              <w:object w:dxaOrig="680" w:dyaOrig="620">
                <v:shape id="_x0000_i1038" type="#_x0000_t75" style="width:33.75pt;height:31.5pt" o:ole="">
                  <v:imagedata r:id="rId46" o:title=""/>
                </v:shape>
                <o:OLEObject Type="Embed" ProgID="Equation.3" ShapeID="_x0000_i1038" DrawAspect="Content" ObjectID="_1589354153" r:id="rId47"/>
              </w:objec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52697" w:rsidRPr="003B3FEC" w:rsidRDefault="00A52697" w:rsidP="0005080B">
            <w:pPr>
              <w:pStyle w:val="Tabletext"/>
              <w:jc w:val="center"/>
              <w:rPr>
                <w:szCs w:val="22"/>
              </w:rPr>
            </w:pPr>
            <w:r w:rsidRPr="003B3FEC">
              <w:rPr>
                <w:position w:val="-26"/>
                <w:szCs w:val="22"/>
              </w:rPr>
              <w:object w:dxaOrig="1160" w:dyaOrig="600">
                <v:shape id="_x0000_i1039" type="#_x0000_t75" style="width:57.75pt;height:30pt" o:ole="">
                  <v:imagedata r:id="rId48" o:title=""/>
                </v:shape>
                <o:OLEObject Type="Embed" ProgID="Equation.3" ShapeID="_x0000_i1039" DrawAspect="Content" ObjectID="_1589354154" r:id="rId49"/>
              </w:objec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2697" w:rsidRPr="003B3FEC" w:rsidRDefault="00A52697" w:rsidP="0005080B">
            <w:pPr>
              <w:pStyle w:val="Tabletext"/>
              <w:jc w:val="center"/>
              <w:rPr>
                <w:szCs w:val="22"/>
              </w:rPr>
            </w:pPr>
            <w:r w:rsidRPr="003B3FEC">
              <w:rPr>
                <w:szCs w:val="22"/>
              </w:rPr>
              <w:t>−40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2697" w:rsidRPr="003B3FEC" w:rsidRDefault="00A52697" w:rsidP="0005080B">
            <w:pPr>
              <w:pStyle w:val="Tabletext"/>
              <w:jc w:val="center"/>
              <w:rPr>
                <w:szCs w:val="22"/>
              </w:rPr>
            </w:pPr>
            <w:r w:rsidRPr="003B3FEC">
              <w:rPr>
                <w:szCs w:val="22"/>
              </w:rPr>
              <w:t>(5)</w:t>
            </w:r>
          </w:p>
        </w:tc>
      </w:tr>
      <w:tr w:rsidR="00A52697" w:rsidRPr="008C2DF5" w:rsidTr="0005080B">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rPr>
                <w:szCs w:val="22"/>
              </w:rPr>
            </w:pPr>
            <w:r w:rsidRPr="003B3FEC">
              <w:rPr>
                <w:szCs w:val="22"/>
              </w:rPr>
              <w:t>COS</w:t>
            </w:r>
            <w:r w:rsidRPr="003B3FEC">
              <w:rPr>
                <w:szCs w:val="22"/>
                <w:vertAlign w:val="superscript"/>
              </w:rPr>
              <w:t>4</w:t>
            </w:r>
            <w:r w:rsidRPr="003B3FEC">
              <w:rPr>
                <w:szCs w:val="22"/>
              </w:rPr>
              <w:t>(</w:t>
            </w:r>
            <w:r w:rsidRPr="003B3FEC">
              <w:rPr>
                <w:szCs w:val="22"/>
              </w:rPr>
              <w:sym w:font="Symbol" w:char="0070"/>
            </w:r>
            <w:r w:rsidRPr="003B3FEC">
              <w:rPr>
                <w:szCs w:val="22"/>
              </w:rPr>
              <w:t>*</w:t>
            </w:r>
            <w:r w:rsidRPr="003B3FEC">
              <w:rPr>
                <w:i/>
                <w:szCs w:val="22"/>
              </w:rPr>
              <w:t>x</w:t>
            </w:r>
            <w:r w:rsidRPr="003B3FEC">
              <w:rPr>
                <w:szCs w:val="22"/>
              </w:rPr>
              <w:t>/2)</w:t>
            </w:r>
          </w:p>
        </w:tc>
        <w:tc>
          <w:tcPr>
            <w:tcW w:w="3685"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jc w:val="center"/>
              <w:rPr>
                <w:szCs w:val="22"/>
              </w:rPr>
            </w:pPr>
            <w:r w:rsidRPr="003B3FEC">
              <w:rPr>
                <w:position w:val="-40"/>
                <w:szCs w:val="22"/>
              </w:rPr>
              <w:object w:dxaOrig="3100" w:dyaOrig="900">
                <v:shape id="_x0000_i1040" type="#_x0000_t75" style="width:110.25pt;height:34.5pt" o:ole="">
                  <v:imagedata r:id="rId50" o:title=""/>
                </v:shape>
                <o:OLEObject Type="Embed" ProgID="Equation.DSMT4" ShapeID="_x0000_i1040" DrawAspect="Content" ObjectID="_1589354155" r:id="rId51"/>
              </w:object>
            </w:r>
          </w:p>
        </w:tc>
        <w:tc>
          <w:tcPr>
            <w:tcW w:w="1418" w:type="dxa"/>
            <w:tcBorders>
              <w:top w:val="single" w:sz="4" w:space="0" w:color="auto"/>
              <w:left w:val="single" w:sz="4" w:space="0" w:color="auto"/>
              <w:bottom w:val="single" w:sz="4" w:space="0" w:color="auto"/>
              <w:right w:val="single" w:sz="4" w:space="0" w:color="auto"/>
            </w:tcBorders>
            <w:vAlign w:val="center"/>
          </w:tcPr>
          <w:p w:rsidR="00A52697" w:rsidRPr="003B3FEC" w:rsidRDefault="00A52697" w:rsidP="0005080B">
            <w:pPr>
              <w:pStyle w:val="Tabletext"/>
              <w:ind w:left="-57"/>
              <w:jc w:val="center"/>
              <w:rPr>
                <w:szCs w:val="22"/>
              </w:rPr>
            </w:pPr>
            <w:r w:rsidRPr="003B3FEC">
              <w:rPr>
                <w:position w:val="-28"/>
                <w:szCs w:val="22"/>
              </w:rPr>
              <w:object w:dxaOrig="900" w:dyaOrig="680">
                <v:shape id="_x0000_i1041" type="#_x0000_t75" style="width:45pt;height:34.5pt" o:ole="">
                  <v:imagedata r:id="rId52" o:title=""/>
                </v:shape>
                <o:OLEObject Type="Embed" ProgID="Equation.DSMT4" ShapeID="_x0000_i1041" DrawAspect="Content" ObjectID="_1589354156" r:id="rId53"/>
              </w:objec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52697" w:rsidRPr="003B3FEC" w:rsidRDefault="00A52697" w:rsidP="0005080B">
            <w:pPr>
              <w:pStyle w:val="Tabletext"/>
              <w:jc w:val="center"/>
              <w:rPr>
                <w:szCs w:val="22"/>
              </w:rPr>
            </w:pPr>
            <w:r w:rsidRPr="003B3FEC">
              <w:rPr>
                <w:position w:val="-30"/>
                <w:szCs w:val="22"/>
              </w:rPr>
              <w:object w:dxaOrig="1500" w:dyaOrig="680">
                <v:shape id="_x0000_i1042" type="#_x0000_t75" style="width:1in;height:34.5pt" o:ole="">
                  <v:imagedata r:id="rId54" o:title=""/>
                </v:shape>
                <o:OLEObject Type="Embed" ProgID="Equation.3" ShapeID="_x0000_i1042" DrawAspect="Content" ObjectID="_1589354157" r:id="rId55"/>
              </w:objec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2697" w:rsidRPr="003B3FEC" w:rsidRDefault="00A52697" w:rsidP="0005080B">
            <w:pPr>
              <w:pStyle w:val="Tabletext"/>
              <w:jc w:val="center"/>
              <w:rPr>
                <w:szCs w:val="22"/>
              </w:rPr>
            </w:pPr>
            <w:r w:rsidRPr="003B3FEC">
              <w:rPr>
                <w:szCs w:val="22"/>
              </w:rPr>
              <w:t>−47</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2697" w:rsidRPr="003B3FEC" w:rsidRDefault="00A52697" w:rsidP="0005080B">
            <w:pPr>
              <w:pStyle w:val="Tabletext"/>
              <w:jc w:val="center"/>
              <w:rPr>
                <w:szCs w:val="22"/>
              </w:rPr>
            </w:pPr>
            <w:r w:rsidRPr="003B3FEC">
              <w:rPr>
                <w:szCs w:val="22"/>
              </w:rPr>
              <w:t>(6)</w:t>
            </w:r>
          </w:p>
        </w:tc>
      </w:tr>
    </w:tbl>
    <w:p w:rsidR="00EE6999" w:rsidRDefault="00EE6999" w:rsidP="00A52697">
      <w:pPr>
        <w:sectPr w:rsidR="00EE6999" w:rsidSect="00EE6999">
          <w:headerReference w:type="even" r:id="rId56"/>
          <w:headerReference w:type="default" r:id="rId57"/>
          <w:pgSz w:w="16834" w:h="11907" w:orient="landscape"/>
          <w:pgMar w:top="1134" w:right="1418" w:bottom="1134" w:left="1134" w:header="720" w:footer="482" w:gutter="0"/>
          <w:paperSrc w:first="15" w:other="15"/>
          <w:cols w:space="720"/>
        </w:sectPr>
      </w:pPr>
    </w:p>
    <w:p w:rsidR="00A52697" w:rsidRPr="00D95C0B" w:rsidRDefault="00A52697" w:rsidP="0012469E">
      <w:pPr>
        <w:ind w:firstLineChars="200" w:firstLine="480"/>
        <w:jc w:val="left"/>
        <w:rPr>
          <w:lang w:eastAsia="zh-CN"/>
        </w:rPr>
      </w:pPr>
      <w:r>
        <w:rPr>
          <w:rFonts w:hint="eastAsia"/>
          <w:lang w:eastAsia="zh-CN"/>
        </w:rPr>
        <w:lastRenderedPageBreak/>
        <w:t>其中</w:t>
      </w:r>
      <w:r w:rsidRPr="004A61D7">
        <w:t>θ</w:t>
      </w:r>
      <w:r w:rsidRPr="00D95C0B">
        <w:rPr>
          <w:vertAlign w:val="subscript"/>
          <w:lang w:eastAsia="zh-CN"/>
        </w:rPr>
        <w:t>3</w:t>
      </w:r>
      <w:r>
        <w:rPr>
          <w:rFonts w:hint="eastAsia"/>
          <w:lang w:eastAsia="zh-CN"/>
        </w:rPr>
        <w:t>是</w:t>
      </w:r>
      <w:r w:rsidRPr="00D95C0B">
        <w:rPr>
          <w:lang w:eastAsia="zh-CN"/>
        </w:rPr>
        <w:t>3 dB</w:t>
      </w:r>
      <w:r>
        <w:rPr>
          <w:rFonts w:hint="eastAsia"/>
          <w:lang w:eastAsia="zh-CN"/>
        </w:rPr>
        <w:t>天线半功率波束宽度（度）。表</w:t>
      </w:r>
      <w:r>
        <w:rPr>
          <w:rFonts w:hint="eastAsia"/>
          <w:lang w:eastAsia="zh-CN"/>
        </w:rPr>
        <w:t>2</w:t>
      </w:r>
      <w:r>
        <w:rPr>
          <w:rFonts w:hint="eastAsia"/>
          <w:lang w:eastAsia="zh-CN"/>
        </w:rPr>
        <w:t>中所确定的场分布函数</w:t>
      </w:r>
      <w:r w:rsidRPr="00D95C0B">
        <w:rPr>
          <w:i/>
          <w:lang w:eastAsia="zh-CN"/>
        </w:rPr>
        <w:t>f</w:t>
      </w:r>
      <w:r w:rsidRPr="00D95C0B">
        <w:rPr>
          <w:lang w:eastAsia="zh-CN"/>
        </w:rPr>
        <w:t>(</w:t>
      </w:r>
      <w:r w:rsidRPr="00D95C0B">
        <w:rPr>
          <w:i/>
          <w:lang w:eastAsia="zh-CN"/>
        </w:rPr>
        <w:t>x</w:t>
      </w:r>
      <w:r w:rsidRPr="00D95C0B">
        <w:rPr>
          <w:lang w:eastAsia="zh-CN"/>
        </w:rPr>
        <w:t>)</w:t>
      </w:r>
      <w:r>
        <w:rPr>
          <w:rFonts w:hint="eastAsia"/>
          <w:lang w:eastAsia="zh-CN"/>
        </w:rPr>
        <w:t>的相对形状如图</w:t>
      </w:r>
      <w:r>
        <w:rPr>
          <w:rFonts w:hint="eastAsia"/>
          <w:lang w:eastAsia="zh-CN"/>
        </w:rPr>
        <w:t>1</w:t>
      </w:r>
      <w:r>
        <w:rPr>
          <w:rFonts w:hint="eastAsia"/>
          <w:lang w:eastAsia="zh-CN"/>
        </w:rPr>
        <w:t>所示。</w:t>
      </w:r>
    </w:p>
    <w:p w:rsidR="00A52697" w:rsidRDefault="00A52697" w:rsidP="00A52697">
      <w:pPr>
        <w:pStyle w:val="FigureNo"/>
        <w:rPr>
          <w:noProof/>
        </w:rPr>
      </w:pPr>
      <w:r>
        <w:rPr>
          <w:rFonts w:hint="eastAsia"/>
          <w:lang w:eastAsia="zh-CN"/>
        </w:rPr>
        <w:t>图</w:t>
      </w:r>
      <w:r>
        <w:rPr>
          <w:noProof/>
        </w:rPr>
        <w:t>2</w:t>
      </w:r>
    </w:p>
    <w:p w:rsidR="00A52697" w:rsidRDefault="00A52697" w:rsidP="00A52697">
      <w:pPr>
        <w:pStyle w:val="Figuretitle"/>
        <w:rPr>
          <w:lang w:eastAsia="zh-CN"/>
        </w:rPr>
      </w:pPr>
      <w:r>
        <w:rPr>
          <w:rFonts w:hint="eastAsia"/>
          <w:lang w:eastAsia="zh-CN"/>
        </w:rPr>
        <w:t>孔径分布</w:t>
      </w:r>
    </w:p>
    <w:p w:rsidR="00A52697" w:rsidRDefault="007F68E4" w:rsidP="00A52697">
      <w:pPr>
        <w:jc w:val="center"/>
      </w:pPr>
      <w:r>
        <w:object w:dxaOrig="4853" w:dyaOrig="4587">
          <v:shape id="_x0000_i1043" type="#_x0000_t75" style="width:320.25pt;height:303pt" o:ole="">
            <v:imagedata r:id="rId58" o:title=""/>
          </v:shape>
          <o:OLEObject Type="Embed" ProgID="CorelDraw.Graphic.16" ShapeID="_x0000_i1043" DrawAspect="Content" ObjectID="_1589354158" r:id="rId59"/>
        </w:object>
      </w:r>
    </w:p>
    <w:p w:rsidR="00A52697" w:rsidRPr="00D95C0B" w:rsidRDefault="00A52697" w:rsidP="00A52697">
      <w:pPr>
        <w:pStyle w:val="Normalaftertitle"/>
        <w:spacing w:before="120"/>
        <w:ind w:firstLineChars="200" w:firstLine="480"/>
        <w:jc w:val="left"/>
        <w:rPr>
          <w:lang w:eastAsia="zh-CN"/>
        </w:rPr>
      </w:pPr>
      <w:r>
        <w:rPr>
          <w:rFonts w:hint="eastAsia"/>
          <w:lang w:eastAsia="zh-CN"/>
        </w:rPr>
        <w:t>假设已给出半功率波束宽度</w:t>
      </w:r>
      <w:r w:rsidRPr="004A61D7">
        <w:t>θ</w:t>
      </w:r>
      <w:r w:rsidRPr="00D95C0B">
        <w:rPr>
          <w:vertAlign w:val="subscript"/>
          <w:lang w:eastAsia="zh-CN"/>
        </w:rPr>
        <w:t>3</w:t>
      </w:r>
      <w:r>
        <w:rPr>
          <w:rFonts w:hint="eastAsia"/>
          <w:lang w:eastAsia="zh-CN"/>
        </w:rPr>
        <w:t>，</w:t>
      </w:r>
      <w:r w:rsidRPr="004A61D7">
        <w:t>μ</w:t>
      </w:r>
      <w:r>
        <w:rPr>
          <w:rFonts w:ascii="Times" w:hAnsi="Times" w:hint="eastAsia"/>
          <w:szCs w:val="22"/>
          <w:lang w:eastAsia="zh-CN"/>
        </w:rPr>
        <w:t>的值可重新定义为半功率天线波束宽度的函数。做法是将</w:t>
      </w:r>
      <w:r w:rsidRPr="0087540D">
        <w:rPr>
          <w:rFonts w:ascii="Times" w:hAnsi="Times"/>
          <w:position w:val="-28"/>
          <w:szCs w:val="22"/>
        </w:rPr>
        <w:object w:dxaOrig="1635" w:dyaOrig="690">
          <v:shape id="_x0000_i1044" type="#_x0000_t75" style="width:81.75pt;height:34.5pt" o:ole="">
            <v:imagedata r:id="rId60" o:title=""/>
          </v:shape>
          <o:OLEObject Type="Embed" ProgID="Equation.3" ShapeID="_x0000_i1044" DrawAspect="Content" ObjectID="_1589354159" r:id="rId61"/>
        </w:object>
      </w:r>
      <w:r>
        <w:rPr>
          <w:rFonts w:ascii="Times" w:hAnsi="Times" w:hint="eastAsia"/>
          <w:szCs w:val="22"/>
          <w:lang w:eastAsia="zh-CN"/>
        </w:rPr>
        <w:t>中的量</w:t>
      </w:r>
      <w:r w:rsidRPr="004A61D7">
        <w:rPr>
          <w:rFonts w:ascii="Times" w:hAnsi="Times"/>
          <w:position w:val="-28"/>
          <w:szCs w:val="22"/>
        </w:rPr>
        <w:object w:dxaOrig="480" w:dyaOrig="680">
          <v:shape id="_x0000_i1045" type="#_x0000_t75" style="width:24pt;height:33.75pt" o:ole="">
            <v:imagedata r:id="rId62" o:title=""/>
          </v:shape>
          <o:OLEObject Type="Embed" ProgID="Equation.3" ShapeID="_x0000_i1045" DrawAspect="Content" ObjectID="_1589354160" r:id="rId63"/>
        </w:object>
      </w:r>
      <w:r>
        <w:rPr>
          <w:rFonts w:ascii="Times" w:hAnsi="Times" w:hint="eastAsia"/>
          <w:szCs w:val="22"/>
          <w:lang w:eastAsia="zh-CN"/>
        </w:rPr>
        <w:t>替换为一个由场分布相对形状决定的常数；除以半功率波束宽度</w:t>
      </w:r>
      <w:r w:rsidRPr="004A61D7">
        <w:t>θ</w:t>
      </w:r>
      <w:r w:rsidRPr="00D95C0B">
        <w:rPr>
          <w:vertAlign w:val="subscript"/>
          <w:lang w:eastAsia="zh-CN"/>
        </w:rPr>
        <w:t>3</w:t>
      </w:r>
      <w:r>
        <w:rPr>
          <w:rFonts w:hint="eastAsia"/>
          <w:lang w:eastAsia="zh-CN"/>
        </w:rPr>
        <w:t>，如表</w:t>
      </w:r>
      <w:r>
        <w:rPr>
          <w:rFonts w:hint="eastAsia"/>
          <w:lang w:eastAsia="zh-CN"/>
        </w:rPr>
        <w:t>2</w:t>
      </w:r>
      <w:r>
        <w:rPr>
          <w:rFonts w:hint="eastAsia"/>
          <w:lang w:eastAsia="zh-CN"/>
        </w:rPr>
        <w:t>所示。通过设定</w:t>
      </w:r>
      <w:r w:rsidRPr="00D95C0B">
        <w:rPr>
          <w:i/>
          <w:lang w:eastAsia="zh-CN"/>
        </w:rPr>
        <w:t>F</w:t>
      </w:r>
      <w:r w:rsidRPr="00D95C0B">
        <w:rPr>
          <w:lang w:eastAsia="zh-CN"/>
        </w:rPr>
        <w:t>(</w:t>
      </w:r>
      <w:r w:rsidRPr="004A61D7">
        <w:t>μ</w:t>
      </w:r>
      <w:r w:rsidRPr="00D95C0B">
        <w:rPr>
          <w:lang w:eastAsia="zh-CN"/>
        </w:rPr>
        <w:t>)</w:t>
      </w:r>
      <w:r>
        <w:rPr>
          <w:rFonts w:hint="eastAsia"/>
          <w:lang w:eastAsia="zh-CN"/>
        </w:rPr>
        <w:t>等于</w:t>
      </w:r>
      <w:r w:rsidRPr="00D95C0B">
        <w:rPr>
          <w:lang w:eastAsia="zh-CN"/>
        </w:rPr>
        <w:t>−3 dB</w:t>
      </w:r>
      <w:r>
        <w:rPr>
          <w:rFonts w:hint="eastAsia"/>
          <w:lang w:eastAsia="zh-CN"/>
        </w:rPr>
        <w:t>的等式，并求</w:t>
      </w:r>
      <w:r w:rsidRPr="004A61D7">
        <w:sym w:font="Symbol" w:char="0071"/>
      </w:r>
      <w:r>
        <w:rPr>
          <w:rFonts w:hint="eastAsia"/>
          <w:lang w:eastAsia="zh-CN"/>
        </w:rPr>
        <w:t>角的值，即可得到表</w:t>
      </w:r>
      <w:r>
        <w:rPr>
          <w:rFonts w:hint="eastAsia"/>
          <w:lang w:eastAsia="zh-CN"/>
        </w:rPr>
        <w:t>2</w:t>
      </w:r>
      <w:r>
        <w:rPr>
          <w:rFonts w:hint="eastAsia"/>
          <w:lang w:eastAsia="zh-CN"/>
        </w:rPr>
        <w:t>中的常数值</w:t>
      </w:r>
      <w:r w:rsidRPr="00D95C0B">
        <w:rPr>
          <w:lang w:eastAsia="zh-CN"/>
        </w:rPr>
        <w:t>50.8</w:t>
      </w:r>
      <w:r>
        <w:rPr>
          <w:rFonts w:hint="eastAsia"/>
          <w:lang w:eastAsia="zh-CN"/>
        </w:rPr>
        <w:t>、</w:t>
      </w:r>
      <w:r w:rsidRPr="00D95C0B">
        <w:rPr>
          <w:lang w:eastAsia="zh-CN"/>
        </w:rPr>
        <w:t>68.8</w:t>
      </w:r>
      <w:r>
        <w:rPr>
          <w:rFonts w:hint="eastAsia"/>
          <w:lang w:eastAsia="zh-CN"/>
        </w:rPr>
        <w:t>、</w:t>
      </w:r>
      <w:r w:rsidRPr="00D95C0B">
        <w:rPr>
          <w:lang w:eastAsia="zh-CN"/>
        </w:rPr>
        <w:t>83.2</w:t>
      </w:r>
      <w:r>
        <w:rPr>
          <w:rFonts w:hint="eastAsia"/>
          <w:lang w:eastAsia="zh-CN"/>
        </w:rPr>
        <w:t>、</w:t>
      </w:r>
      <w:r w:rsidRPr="00D95C0B">
        <w:rPr>
          <w:lang w:eastAsia="zh-CN"/>
        </w:rPr>
        <w:t>95</w:t>
      </w:r>
      <w:r>
        <w:rPr>
          <w:rFonts w:hint="eastAsia"/>
          <w:lang w:eastAsia="zh-CN"/>
        </w:rPr>
        <w:t>和</w:t>
      </w:r>
      <w:r>
        <w:rPr>
          <w:rFonts w:hint="eastAsia"/>
          <w:lang w:eastAsia="zh-CN"/>
        </w:rPr>
        <w:t>106</w:t>
      </w:r>
      <w:r>
        <w:rPr>
          <w:rFonts w:hint="eastAsia"/>
          <w:lang w:eastAsia="zh-CN"/>
        </w:rPr>
        <w:t>。</w:t>
      </w:r>
    </w:p>
    <w:p w:rsidR="00A52697" w:rsidRPr="00D95C0B" w:rsidRDefault="00A52697" w:rsidP="00A52697">
      <w:pPr>
        <w:ind w:firstLineChars="200" w:firstLine="480"/>
        <w:jc w:val="left"/>
        <w:rPr>
          <w:lang w:eastAsia="zh-CN"/>
        </w:rPr>
      </w:pPr>
      <w:r w:rsidRPr="003B3FEC">
        <w:rPr>
          <w:rFonts w:hint="eastAsia"/>
          <w:lang w:eastAsia="zh-CN"/>
        </w:rPr>
        <w:t>图</w:t>
      </w:r>
      <w:r w:rsidRPr="003B3FEC">
        <w:rPr>
          <w:rFonts w:hint="eastAsia"/>
          <w:lang w:eastAsia="zh-CN"/>
        </w:rPr>
        <w:t>3</w:t>
      </w:r>
      <w:r w:rsidRPr="003B3FEC">
        <w:rPr>
          <w:rFonts w:hint="eastAsia"/>
          <w:lang w:eastAsia="zh-CN"/>
        </w:rPr>
        <w:t>示出了用于</w:t>
      </w:r>
      <w:r>
        <w:rPr>
          <w:rFonts w:hint="eastAsia"/>
          <w:lang w:eastAsia="zh-CN"/>
        </w:rPr>
        <w:t>统一、</w:t>
      </w:r>
      <w:r w:rsidRPr="003B3FEC">
        <w:rPr>
          <w:rFonts w:hint="eastAsia"/>
          <w:lang w:eastAsia="zh-CN"/>
        </w:rPr>
        <w:t>余弦（</w:t>
      </w:r>
      <w:r w:rsidRPr="003B3FEC">
        <w:rPr>
          <w:rFonts w:hint="eastAsia"/>
          <w:lang w:eastAsia="zh-CN"/>
        </w:rPr>
        <w:t>COS</w:t>
      </w:r>
      <w:r w:rsidRPr="003B3FEC">
        <w:rPr>
          <w:rFonts w:hint="eastAsia"/>
          <w:lang w:eastAsia="zh-CN"/>
        </w:rPr>
        <w:t>），余弦平方（</w:t>
      </w:r>
      <w:r w:rsidRPr="00CD1AEA">
        <w:rPr>
          <w:lang w:eastAsia="zh-CN"/>
        </w:rPr>
        <w:t>COS</w:t>
      </w:r>
      <w:r w:rsidRPr="00CD1AEA">
        <w:rPr>
          <w:vertAlign w:val="superscript"/>
          <w:lang w:eastAsia="zh-CN"/>
        </w:rPr>
        <w:t>2</w:t>
      </w:r>
      <w:r w:rsidRPr="003B3FEC">
        <w:rPr>
          <w:rFonts w:hint="eastAsia"/>
          <w:lang w:eastAsia="zh-CN"/>
        </w:rPr>
        <w:t>）和余弦立方（</w:t>
      </w:r>
      <w:r w:rsidRPr="00CD1AEA">
        <w:rPr>
          <w:lang w:eastAsia="zh-CN"/>
        </w:rPr>
        <w:t>COS</w:t>
      </w:r>
      <w:r w:rsidRPr="00CD1AEA">
        <w:rPr>
          <w:vertAlign w:val="superscript"/>
          <w:lang w:eastAsia="zh-CN"/>
        </w:rPr>
        <w:t>3</w:t>
      </w:r>
      <w:r w:rsidRPr="003B3FEC">
        <w:rPr>
          <w:rFonts w:hint="eastAsia"/>
          <w:lang w:eastAsia="zh-CN"/>
        </w:rPr>
        <w:t>）以及余弦到四分之一功率（</w:t>
      </w:r>
      <w:r w:rsidRPr="00CD1AEA">
        <w:rPr>
          <w:lang w:eastAsia="zh-CN"/>
        </w:rPr>
        <w:t>COS</w:t>
      </w:r>
      <w:r w:rsidRPr="00CD1AEA">
        <w:rPr>
          <w:vertAlign w:val="superscript"/>
          <w:lang w:eastAsia="zh-CN"/>
        </w:rPr>
        <w:t>4</w:t>
      </w:r>
      <w:r>
        <w:rPr>
          <w:rFonts w:hint="eastAsia"/>
          <w:lang w:eastAsia="zh-CN"/>
        </w:rPr>
        <w:t>）场分布函数的各种线性孔径天线方向图。由于方向图</w:t>
      </w:r>
      <w:r w:rsidRPr="003B3FEC">
        <w:rPr>
          <w:rFonts w:hint="eastAsia"/>
          <w:lang w:eastAsia="zh-CN"/>
        </w:rPr>
        <w:t>在数学上是对称的，因此它们在图上已经</w:t>
      </w:r>
      <w:r>
        <w:rPr>
          <w:rFonts w:hint="eastAsia"/>
          <w:lang w:eastAsia="zh-CN"/>
        </w:rPr>
        <w:t>被</w:t>
      </w:r>
      <w:r w:rsidRPr="003B3FEC">
        <w:rPr>
          <w:rFonts w:hint="eastAsia"/>
          <w:lang w:eastAsia="zh-CN"/>
        </w:rPr>
        <w:t>部分</w:t>
      </w:r>
      <w:r>
        <w:rPr>
          <w:rFonts w:hint="eastAsia"/>
          <w:lang w:eastAsia="zh-CN"/>
        </w:rPr>
        <w:t>定位</w:t>
      </w:r>
      <w:r w:rsidRPr="003B3FEC">
        <w:rPr>
          <w:rFonts w:hint="eastAsia"/>
          <w:lang w:eastAsia="zh-CN"/>
        </w:rPr>
        <w:t>。</w:t>
      </w:r>
      <w:r>
        <w:rPr>
          <w:rFonts w:hint="eastAsia"/>
          <w:lang w:eastAsia="zh-CN"/>
        </w:rPr>
        <w:t>为了比较，所有的方向图都被设置为</w:t>
      </w:r>
      <w:r w:rsidRPr="003B3FEC">
        <w:rPr>
          <w:rFonts w:hint="eastAsia"/>
          <w:lang w:eastAsia="zh-CN"/>
        </w:rPr>
        <w:t>6.0</w:t>
      </w:r>
      <w:r w:rsidRPr="003B3FEC">
        <w:rPr>
          <w:rFonts w:hint="eastAsia"/>
          <w:lang w:eastAsia="zh-CN"/>
        </w:rPr>
        <w:t>度的相同</w:t>
      </w:r>
      <w:r w:rsidRPr="003B3FEC">
        <w:rPr>
          <w:rFonts w:hint="eastAsia"/>
          <w:lang w:eastAsia="zh-CN"/>
        </w:rPr>
        <w:t>3</w:t>
      </w:r>
      <w:r>
        <w:rPr>
          <w:rFonts w:hint="eastAsia"/>
          <w:lang w:eastAsia="zh-CN"/>
        </w:rPr>
        <w:t xml:space="preserve"> </w:t>
      </w:r>
      <w:r w:rsidRPr="003B3FEC">
        <w:rPr>
          <w:rFonts w:hint="eastAsia"/>
          <w:lang w:eastAsia="zh-CN"/>
        </w:rPr>
        <w:t>dB</w:t>
      </w:r>
      <w:r w:rsidRPr="003B3FEC">
        <w:rPr>
          <w:rFonts w:hint="eastAsia"/>
          <w:lang w:eastAsia="zh-CN"/>
        </w:rPr>
        <w:t>波束宽度，这意味着</w:t>
      </w:r>
      <w:r>
        <w:t>λ</w:t>
      </w:r>
      <w:r w:rsidRPr="00CD1AEA">
        <w:rPr>
          <w:lang w:eastAsia="zh-CN"/>
        </w:rPr>
        <w:t>/l</w:t>
      </w:r>
      <w:r w:rsidRPr="003B3FEC">
        <w:rPr>
          <w:rFonts w:hint="eastAsia"/>
          <w:lang w:eastAsia="zh-CN"/>
        </w:rPr>
        <w:t>的不同比率。</w:t>
      </w:r>
    </w:p>
    <w:p w:rsidR="00FD23B4" w:rsidRDefault="00FD23B4">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A52697" w:rsidRPr="00D95C0B" w:rsidRDefault="00A52697" w:rsidP="00A52697">
      <w:pPr>
        <w:pStyle w:val="FigureNo"/>
        <w:rPr>
          <w:lang w:eastAsia="zh-CN"/>
        </w:rPr>
      </w:pPr>
      <w:r>
        <w:rPr>
          <w:rFonts w:hint="eastAsia"/>
          <w:lang w:eastAsia="zh-CN"/>
        </w:rPr>
        <w:lastRenderedPageBreak/>
        <w:t>图</w:t>
      </w:r>
      <w:r>
        <w:rPr>
          <w:rFonts w:hint="eastAsia"/>
          <w:noProof/>
          <w:lang w:eastAsia="zh-CN"/>
        </w:rPr>
        <w:t>3</w:t>
      </w:r>
    </w:p>
    <w:p w:rsidR="00A52697" w:rsidRPr="00D95C0B" w:rsidRDefault="00A52697" w:rsidP="00A52697">
      <w:pPr>
        <w:pStyle w:val="Figuretitle"/>
        <w:rPr>
          <w:lang w:eastAsia="zh-CN"/>
        </w:rPr>
      </w:pPr>
      <w:proofErr w:type="gramStart"/>
      <w:r>
        <w:rPr>
          <w:rFonts w:hint="eastAsia"/>
          <w:lang w:eastAsia="zh-CN"/>
        </w:rPr>
        <w:t>不</w:t>
      </w:r>
      <w:proofErr w:type="gramEnd"/>
      <w:r>
        <w:rPr>
          <w:rFonts w:hint="eastAsia"/>
          <w:lang w:eastAsia="zh-CN"/>
        </w:rPr>
        <w:t>同线性天线孔径分布的天线方向图比较，</w:t>
      </w:r>
      <w:r w:rsidR="00B12BDC">
        <w:rPr>
          <w:lang w:eastAsia="zh-CN"/>
        </w:rPr>
        <w:br/>
      </w:r>
      <w:r w:rsidRPr="00D95C0B">
        <w:rPr>
          <w:lang w:eastAsia="zh-CN"/>
        </w:rPr>
        <w:t>3 dB</w:t>
      </w:r>
      <w:r>
        <w:rPr>
          <w:rFonts w:hint="eastAsia"/>
          <w:lang w:eastAsia="zh-CN"/>
        </w:rPr>
        <w:t>波束宽度为</w:t>
      </w:r>
      <w:r>
        <w:rPr>
          <w:rFonts w:hint="eastAsia"/>
          <w:lang w:eastAsia="zh-CN"/>
        </w:rPr>
        <w:t>6</w:t>
      </w:r>
      <w:r w:rsidRPr="00D95C0B">
        <w:rPr>
          <w:lang w:eastAsia="zh-CN"/>
        </w:rPr>
        <w:t>.0</w:t>
      </w:r>
      <w:r>
        <w:rPr>
          <w:rFonts w:hint="eastAsia"/>
          <w:lang w:eastAsia="zh-CN"/>
        </w:rPr>
        <w:t>度（方向图是对称的）</w:t>
      </w:r>
    </w:p>
    <w:p w:rsidR="00A52697" w:rsidRDefault="00C47B76" w:rsidP="00A52697">
      <w:pPr>
        <w:pStyle w:val="Figure"/>
        <w:rPr>
          <w:lang w:eastAsia="zh-CN"/>
        </w:rPr>
      </w:pPr>
      <w:r>
        <w:rPr>
          <w:noProof/>
          <w:lang w:val="en-GB" w:eastAsia="zh-CN"/>
        </w:rPr>
        <mc:AlternateContent>
          <mc:Choice Requires="wps">
            <w:drawing>
              <wp:anchor distT="0" distB="0" distL="114300" distR="114300" simplePos="0" relativeHeight="251682816" behindDoc="0" locked="0" layoutInCell="1" allowOverlap="1">
                <wp:simplePos x="0" y="0"/>
                <wp:positionH relativeFrom="column">
                  <wp:posOffset>2375535</wp:posOffset>
                </wp:positionH>
                <wp:positionV relativeFrom="paragraph">
                  <wp:posOffset>3128645</wp:posOffset>
                </wp:positionV>
                <wp:extent cx="219075" cy="1428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19075"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322" w:rsidRDefault="00C16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87.05pt;margin-top:246.35pt;width:17.2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SViwIAAIsFAAAOAAAAZHJzL2Uyb0RvYy54bWysVE1v2zAMvQ/YfxB0X51k6VdQp8hadBhQ&#10;rMXaoWdFlhpjsqhJSuLs1+9Jdj7W9dJhF5siH0nxieTFZdsYtlI+1GRLPjwacKaspKq2zyX//njz&#10;4YyzEIWthCGrSr5RgV9O37+7WLuJGtGCTKU8QxAbJmtX8kWMblIUQS5UI8IROWVh1OQbEXH0z0Xl&#10;xRrRG1OMBoOTYk2+cp6kCgHa687Ipzm+1krGO62DisyUHHeL+evzd56+xfRCTJ69cIta9tcQ/3CL&#10;RtQWSXehrkUUbOnrv0I1tfQUSMcjSU1BWtdS5RpQzXDwopqHhXAq1wJygtvRFP5fWPl1de9ZXZV8&#10;dMqZFQ3e6FG1kX2ilkEFftYuTAB7cADGFnq881YfoExlt9o36Y+CGOxgerNjN0WTUI6G54PTY84k&#10;TMPx6Awyohd7Z+dD/KyoYUkoucfjZU7F6jbEDrqFpFyBTF3d1MbkQ2oYdWU8Wwk8tYn5igj+B8pY&#10;ti75ycfjQQ5sKbl3kY1NYVRumT5dKrwrMEtxY1TCGPtNaVCW63wlt5BS2V3+jE4ojVRvcezx+1u9&#10;xbmrAx45M9m4c25qSz5Xn2dsT1n1Y0uZ7vB4m4O6kxjbeds3xJyqDfrBUzdRwcmbGq92K0K8Fx4j&#10;hBbAWoh3+GhDYJ16ibMF+V+v6RMenQ0rZ2uMZMnDz6XwijPzxaLnz4fjcZrhfBgfn45w8IeW+aHF&#10;LpsrQisMsYCczGLCR7MVtafmCdtjlrLCJKxE7pLHrXgVu0WB7SPVbJZBmFon4q19cDKFTvSmnnxs&#10;n4R3feNGdPxX2g6vmLzo3w6bPC3NlpF0nZs7Edyx2hOPic/j0W+ntFIOzxm136HT3wAAAP//AwBQ&#10;SwMEFAAGAAgAAAAhAIYHVTPiAAAACwEAAA8AAABkcnMvZG93bnJldi54bWxMj8tOwzAQRfdI/IM1&#10;SGwQdZ5NCXEqhHhI7GhaEDs3HpKIeBzFbhL+HrOC5ege3Xum2C66ZxOOtjMkIFwFwJBqozpqBOyr&#10;x+sNMOskKdkbQgHfaGFbnp8VMldmplecdq5hvoRsLgW0zg0557ZuUUu7MgOSzz7NqKXz59hwNcrZ&#10;l+ueR0Gw5lp25BdaOeB9i/XX7qQFfFw17y92eTrMcRoPD89Tlb2pSojLi+XuFpjDxf3B8Kvv1aH0&#10;TkdzImVZLyDOktCjApKbKAPmiSTYrIEdBaRhGgEvC/7/h/IHAAD//wMAUEsBAi0AFAAGAAgAAAAh&#10;ALaDOJL+AAAA4QEAABMAAAAAAAAAAAAAAAAAAAAAAFtDb250ZW50X1R5cGVzXS54bWxQSwECLQAU&#10;AAYACAAAACEAOP0h/9YAAACUAQAACwAAAAAAAAAAAAAAAAAvAQAAX3JlbHMvLnJlbHNQSwECLQAU&#10;AAYACAAAACEA7qxUlYsCAACLBQAADgAAAAAAAAAAAAAAAAAuAgAAZHJzL2Uyb0RvYy54bWxQSwEC&#10;LQAUAAYACAAAACEAhgdVM+IAAAALAQAADwAAAAAAAAAAAAAAAADlBAAAZHJzL2Rvd25yZXYueG1s&#10;UEsFBgAAAAAEAAQA8wAAAPQFAAAAAA==&#10;" fillcolor="white [3201]" stroked="f" strokeweight=".5pt">
                <v:textbox>
                  <w:txbxContent>
                    <w:p w:rsidR="00C16322" w:rsidRDefault="00C16322"/>
                  </w:txbxContent>
                </v:textbox>
              </v:shape>
            </w:pict>
          </mc:Fallback>
        </mc:AlternateContent>
      </w:r>
      <w:r>
        <w:object w:dxaOrig="4775" w:dyaOrig="4622">
          <v:shape id="_x0000_i1046" type="#_x0000_t75" style="width:312.75pt;height:303pt" o:ole="">
            <v:imagedata r:id="rId64" o:title=""/>
          </v:shape>
          <o:OLEObject Type="Embed" ProgID="CorelDraw.Graphic.16" ShapeID="_x0000_i1046" DrawAspect="Content" ObjectID="_1589354161" r:id="rId65"/>
        </w:object>
      </w:r>
    </w:p>
    <w:p w:rsidR="00A52697" w:rsidRPr="00CD1AEA" w:rsidRDefault="00A52697" w:rsidP="00A52697">
      <w:pPr>
        <w:pStyle w:val="Heading3"/>
        <w:rPr>
          <w:lang w:eastAsia="zh-CN"/>
        </w:rPr>
      </w:pPr>
      <w:r w:rsidRPr="00CD1AEA">
        <w:rPr>
          <w:lang w:eastAsia="zh-CN"/>
        </w:rPr>
        <w:t>2.1.3</w:t>
      </w:r>
      <w:r w:rsidRPr="00CD1AEA">
        <w:rPr>
          <w:lang w:eastAsia="zh-CN"/>
        </w:rPr>
        <w:tab/>
      </w:r>
      <w:r>
        <w:rPr>
          <w:rFonts w:hint="eastAsia"/>
          <w:lang w:eastAsia="zh-CN"/>
        </w:rPr>
        <w:t>掩模定位的程序</w:t>
      </w:r>
    </w:p>
    <w:p w:rsidR="00A52697" w:rsidRPr="00D95C0B" w:rsidRDefault="00A52697" w:rsidP="00A52697">
      <w:pPr>
        <w:pStyle w:val="Normalaftertitle"/>
        <w:spacing w:before="120"/>
        <w:ind w:firstLineChars="200" w:firstLine="480"/>
        <w:jc w:val="left"/>
        <w:rPr>
          <w:lang w:eastAsia="zh-CN"/>
        </w:rPr>
      </w:pPr>
      <w:r>
        <w:rPr>
          <w:rFonts w:hint="eastAsia"/>
          <w:lang w:eastAsia="zh-CN"/>
        </w:rPr>
        <w:t>利用上述图</w:t>
      </w:r>
      <w:r>
        <w:rPr>
          <w:rFonts w:hint="eastAsia"/>
          <w:lang w:eastAsia="zh-CN"/>
        </w:rPr>
        <w:t>3</w:t>
      </w:r>
      <w:r>
        <w:rPr>
          <w:rFonts w:hint="eastAsia"/>
          <w:lang w:eastAsia="zh-CN"/>
        </w:rPr>
        <w:t>，通过使用符合天线峰值旁瓣电平的曲线推导出掩模公式。比较理论掩模方向图和建议的掩模方向图积分发现，在一个主平面</w:t>
      </w:r>
      <w:proofErr w:type="gramStart"/>
      <w:r>
        <w:rPr>
          <w:rFonts w:hint="eastAsia"/>
          <w:lang w:eastAsia="zh-CN"/>
        </w:rPr>
        <w:t>截</w:t>
      </w:r>
      <w:proofErr w:type="gramEnd"/>
      <w:r>
        <w:rPr>
          <w:rFonts w:hint="eastAsia"/>
          <w:lang w:eastAsia="zh-CN"/>
        </w:rPr>
        <w:t>图中，峰值功率和平均功率之间的差约为</w:t>
      </w:r>
      <w:r w:rsidRPr="00D95C0B">
        <w:rPr>
          <w:lang w:eastAsia="zh-CN"/>
        </w:rPr>
        <w:t>4 dB</w:t>
      </w:r>
      <w:r>
        <w:rPr>
          <w:rFonts w:hint="eastAsia"/>
          <w:lang w:eastAsia="zh-CN"/>
        </w:rPr>
        <w:t>。下列定义适用：</w:t>
      </w:r>
    </w:p>
    <w:p w:rsidR="00A52697" w:rsidRPr="00D95C0B" w:rsidRDefault="00A52697" w:rsidP="00A52697">
      <w:pPr>
        <w:pStyle w:val="enumlev1"/>
        <w:rPr>
          <w:lang w:eastAsia="zh-CN"/>
        </w:rPr>
      </w:pPr>
      <w:r w:rsidRPr="00B836B3">
        <w:rPr>
          <w:lang w:eastAsia="zh-CN"/>
        </w:rPr>
        <w:t>–</w:t>
      </w:r>
      <w:r w:rsidRPr="00D95C0B">
        <w:rPr>
          <w:lang w:eastAsia="zh-CN"/>
        </w:rPr>
        <w:tab/>
      </w:r>
      <w:r>
        <w:rPr>
          <w:rFonts w:hint="eastAsia"/>
          <w:lang w:eastAsia="zh-CN"/>
        </w:rPr>
        <w:t>使用</w:t>
      </w:r>
      <w:r w:rsidRPr="00CD1AEA">
        <w:rPr>
          <w:lang w:val="en-GB" w:eastAsia="zh-CN"/>
        </w:rPr>
        <w:t>20*log</w:t>
      </w:r>
      <w:r w:rsidRPr="00CD1AEA">
        <w:rPr>
          <w:vertAlign w:val="subscript"/>
          <w:lang w:val="en-GB" w:eastAsia="zh-CN"/>
        </w:rPr>
        <w:t>10</w:t>
      </w:r>
      <w:r>
        <w:rPr>
          <w:rFonts w:hint="eastAsia"/>
          <w:lang w:eastAsia="zh-CN"/>
        </w:rPr>
        <w:t>（绝对值（场方向性图））</w:t>
      </w:r>
      <w:proofErr w:type="gramStart"/>
      <w:r>
        <w:rPr>
          <w:rFonts w:hint="eastAsia"/>
          <w:lang w:eastAsia="zh-CN"/>
        </w:rPr>
        <w:t>将公式</w:t>
      </w:r>
      <w:r w:rsidRPr="00D95C0B">
        <w:rPr>
          <w:lang w:eastAsia="zh-CN"/>
        </w:rPr>
        <w:t>(</w:t>
      </w:r>
      <w:proofErr w:type="gramEnd"/>
      <w:r>
        <w:rPr>
          <w:rFonts w:hint="eastAsia"/>
          <w:lang w:eastAsia="zh-CN"/>
        </w:rPr>
        <w:t>2</w:t>
      </w:r>
      <w:r w:rsidR="00C16322">
        <w:rPr>
          <w:lang w:eastAsia="zh-CN"/>
        </w:rPr>
        <w:t>)</w:t>
      </w:r>
      <w:r>
        <w:rPr>
          <w:rFonts w:hint="eastAsia"/>
          <w:lang w:eastAsia="zh-CN"/>
        </w:rPr>
        <w:t>至</w:t>
      </w:r>
      <w:r w:rsidRPr="00D95C0B">
        <w:rPr>
          <w:lang w:eastAsia="zh-CN"/>
        </w:rPr>
        <w:t>(</w:t>
      </w:r>
      <w:r>
        <w:rPr>
          <w:rFonts w:hint="eastAsia"/>
          <w:lang w:eastAsia="zh-CN"/>
        </w:rPr>
        <w:t>6</w:t>
      </w:r>
      <w:r w:rsidR="00C16322">
        <w:rPr>
          <w:lang w:eastAsia="zh-CN"/>
        </w:rPr>
        <w:t>)</w:t>
      </w:r>
      <w:r>
        <w:rPr>
          <w:rFonts w:hint="eastAsia"/>
          <w:lang w:eastAsia="zh-CN"/>
        </w:rPr>
        <w:t>转换为用</w:t>
      </w:r>
      <w:r w:rsidRPr="00D95C0B">
        <w:rPr>
          <w:lang w:eastAsia="zh-CN"/>
        </w:rPr>
        <w:t> dB</w:t>
      </w:r>
      <w:r>
        <w:rPr>
          <w:rFonts w:hint="eastAsia"/>
          <w:lang w:eastAsia="zh-CN"/>
        </w:rPr>
        <w:t>表示；</w:t>
      </w:r>
    </w:p>
    <w:p w:rsidR="00A52697" w:rsidRPr="00EC09AC" w:rsidRDefault="00A52697" w:rsidP="00A52697">
      <w:pPr>
        <w:pStyle w:val="enumlev1"/>
        <w:rPr>
          <w:b/>
          <w:lang w:eastAsia="zh-CN"/>
        </w:rPr>
      </w:pPr>
      <w:r w:rsidRPr="00B836B3">
        <w:rPr>
          <w:lang w:eastAsia="zh-CN"/>
        </w:rPr>
        <w:t>–</w:t>
      </w:r>
      <w:r w:rsidRPr="00D95C0B">
        <w:rPr>
          <w:lang w:eastAsia="zh-CN"/>
        </w:rPr>
        <w:tab/>
      </w:r>
      <w:r>
        <w:rPr>
          <w:rFonts w:hint="eastAsia"/>
          <w:lang w:eastAsia="zh-CN"/>
        </w:rPr>
        <w:t>使天线方向图增益归一化。统一的场分布并不需要归一化，对于余弦方向图减去</w:t>
      </w:r>
      <w:r w:rsidRPr="00D95C0B">
        <w:rPr>
          <w:lang w:eastAsia="zh-CN"/>
        </w:rPr>
        <w:t xml:space="preserve"> −3.92 dB</w:t>
      </w:r>
      <w:r>
        <w:rPr>
          <w:rFonts w:hint="eastAsia"/>
          <w:lang w:eastAsia="zh-CN"/>
        </w:rPr>
        <w:t>，对于余弦平方方向图，减去</w:t>
      </w:r>
      <w:r w:rsidRPr="00D95C0B">
        <w:rPr>
          <w:lang w:eastAsia="zh-CN"/>
        </w:rPr>
        <w:t>−6.02 dB</w:t>
      </w:r>
      <w:r>
        <w:rPr>
          <w:rFonts w:hint="eastAsia"/>
          <w:lang w:eastAsia="zh-CN"/>
        </w:rPr>
        <w:t>，对余弦立方方向图，减去</w:t>
      </w:r>
      <w:r w:rsidRPr="00D95C0B">
        <w:rPr>
          <w:lang w:eastAsia="zh-CN"/>
        </w:rPr>
        <w:t>−7.44 dB</w:t>
      </w:r>
      <w:r>
        <w:rPr>
          <w:rFonts w:hint="eastAsia"/>
          <w:lang w:eastAsia="zh-CN"/>
        </w:rPr>
        <w:t>；对于</w:t>
      </w:r>
      <w:r w:rsidRPr="003B3FEC">
        <w:rPr>
          <w:rFonts w:hint="eastAsia"/>
          <w:lang w:eastAsia="zh-CN"/>
        </w:rPr>
        <w:t>余弦到四分之一功率</w:t>
      </w:r>
      <w:r w:rsidRPr="00EC09AC">
        <w:rPr>
          <w:rFonts w:hint="eastAsia"/>
          <w:lang w:eastAsia="zh-CN"/>
        </w:rPr>
        <w:t>方向图，减去</w:t>
      </w:r>
      <w:r w:rsidRPr="00CD1AEA">
        <w:rPr>
          <w:lang w:val="en-GB" w:eastAsia="zh-CN"/>
        </w:rPr>
        <w:t>−8.52 dB</w:t>
      </w:r>
      <w:r>
        <w:rPr>
          <w:rFonts w:hint="eastAsia"/>
          <w:lang w:val="en-GB" w:eastAsia="zh-CN"/>
        </w:rPr>
        <w:t>；</w:t>
      </w:r>
    </w:p>
    <w:p w:rsidR="00A52697" w:rsidRPr="00D95C0B" w:rsidRDefault="00A52697" w:rsidP="00A52697">
      <w:pPr>
        <w:pStyle w:val="enumlev1"/>
        <w:rPr>
          <w:lang w:eastAsia="zh-CN"/>
        </w:rPr>
      </w:pPr>
      <w:r w:rsidRPr="00B836B3">
        <w:rPr>
          <w:lang w:eastAsia="zh-CN"/>
        </w:rPr>
        <w:t>–</w:t>
      </w:r>
      <w:r w:rsidRPr="00D95C0B">
        <w:rPr>
          <w:lang w:eastAsia="zh-CN"/>
        </w:rPr>
        <w:tab/>
      </w:r>
      <w:r>
        <w:rPr>
          <w:rFonts w:hint="eastAsia"/>
          <w:lang w:eastAsia="zh-CN"/>
        </w:rPr>
        <w:t>绘制掩模图时，使用表</w:t>
      </w:r>
      <w:r>
        <w:rPr>
          <w:rFonts w:hint="eastAsia"/>
          <w:lang w:eastAsia="zh-CN"/>
        </w:rPr>
        <w:t>2</w:t>
      </w:r>
      <w:r>
        <w:rPr>
          <w:rFonts w:hint="eastAsia"/>
          <w:lang w:eastAsia="zh-CN"/>
        </w:rPr>
        <w:t>中的理论方向性图，如前两步中所示，根据需要一直绘到峰值天线方向图或平均天线方向图的拐点。在拐点之后，表</w:t>
      </w:r>
      <w:r>
        <w:rPr>
          <w:rFonts w:hint="eastAsia"/>
          <w:lang w:eastAsia="zh-CN"/>
        </w:rPr>
        <w:t>3</w:t>
      </w:r>
      <w:r>
        <w:rPr>
          <w:rFonts w:hint="eastAsia"/>
          <w:lang w:eastAsia="zh-CN"/>
        </w:rPr>
        <w:t>中表示的掩模方向图</w:t>
      </w:r>
      <w:r w:rsidR="00B12BDC">
        <w:rPr>
          <w:lang w:eastAsia="zh-CN"/>
        </w:rPr>
        <w:br/>
      </w:r>
      <w:r>
        <w:rPr>
          <w:rFonts w:hint="eastAsia"/>
          <w:lang w:eastAsia="zh-CN"/>
        </w:rPr>
        <w:t>适用；</w:t>
      </w:r>
    </w:p>
    <w:p w:rsidR="00A52697" w:rsidRPr="00D95C0B" w:rsidRDefault="00A52697" w:rsidP="00A52697">
      <w:pPr>
        <w:pStyle w:val="enumlev1"/>
        <w:rPr>
          <w:lang w:eastAsia="zh-CN"/>
        </w:rPr>
      </w:pPr>
      <w:r w:rsidRPr="00B836B3">
        <w:rPr>
          <w:lang w:eastAsia="zh-CN"/>
        </w:rPr>
        <w:t>–</w:t>
      </w:r>
      <w:r w:rsidRPr="00D95C0B">
        <w:rPr>
          <w:lang w:eastAsia="zh-CN"/>
        </w:rPr>
        <w:tab/>
      </w:r>
      <w:r>
        <w:rPr>
          <w:rFonts w:hint="eastAsia"/>
          <w:lang w:eastAsia="zh-CN"/>
        </w:rPr>
        <w:t>峰值方向图掩模是跨过旁瓣峰值的天线方向图。仅用于单入干扰源的情况；</w:t>
      </w:r>
    </w:p>
    <w:p w:rsidR="00A52697" w:rsidRPr="00D95C0B" w:rsidRDefault="00A52697" w:rsidP="00A52697">
      <w:pPr>
        <w:pStyle w:val="enumlev1"/>
        <w:rPr>
          <w:lang w:eastAsia="zh-CN"/>
        </w:rPr>
      </w:pPr>
      <w:r w:rsidRPr="00B836B3">
        <w:rPr>
          <w:lang w:eastAsia="zh-CN"/>
        </w:rPr>
        <w:t>–</w:t>
      </w:r>
      <w:r w:rsidRPr="00D95C0B">
        <w:rPr>
          <w:lang w:eastAsia="zh-CN"/>
        </w:rPr>
        <w:tab/>
      </w:r>
      <w:r>
        <w:rPr>
          <w:rFonts w:hint="eastAsia"/>
          <w:lang w:eastAsia="zh-CN"/>
        </w:rPr>
        <w:t>平均方向图掩模是近似理论方向图积分值的天线方向图。用于集总多干扰源的情况；</w:t>
      </w:r>
    </w:p>
    <w:p w:rsidR="00A52697" w:rsidRPr="00D95C0B" w:rsidRDefault="00A52697" w:rsidP="00A52697">
      <w:pPr>
        <w:pStyle w:val="enumlev1"/>
        <w:rPr>
          <w:lang w:eastAsia="zh-CN"/>
        </w:rPr>
      </w:pPr>
      <w:r w:rsidRPr="00B836B3">
        <w:rPr>
          <w:lang w:eastAsia="zh-CN"/>
        </w:rPr>
        <w:t>–</w:t>
      </w:r>
      <w:r w:rsidRPr="00D95C0B">
        <w:rPr>
          <w:lang w:eastAsia="zh-CN"/>
        </w:rPr>
        <w:tab/>
      </w:r>
      <w:r>
        <w:rPr>
          <w:rFonts w:hint="eastAsia"/>
          <w:lang w:eastAsia="zh-CN"/>
        </w:rPr>
        <w:t>峰值方向图掩模拐点是方向图幅度（</w:t>
      </w:r>
      <w:r w:rsidRPr="00D95C0B">
        <w:rPr>
          <w:lang w:eastAsia="zh-CN"/>
        </w:rPr>
        <w:t>dB</w:t>
      </w:r>
      <w:r>
        <w:rPr>
          <w:rFonts w:hint="eastAsia"/>
          <w:lang w:eastAsia="zh-CN"/>
        </w:rPr>
        <w:t>）低于最大增益的点，此时方向图的形状偏离理论方向图，转向峰值掩模方向图，如表</w:t>
      </w:r>
      <w:r>
        <w:rPr>
          <w:rFonts w:hint="eastAsia"/>
          <w:lang w:eastAsia="zh-CN"/>
        </w:rPr>
        <w:t>3</w:t>
      </w:r>
      <w:r>
        <w:rPr>
          <w:rFonts w:hint="eastAsia"/>
          <w:lang w:eastAsia="zh-CN"/>
        </w:rPr>
        <w:t>所示；</w:t>
      </w:r>
    </w:p>
    <w:p w:rsidR="00A52697" w:rsidRPr="00D95C0B" w:rsidRDefault="00A52697" w:rsidP="00A52697">
      <w:pPr>
        <w:pStyle w:val="enumlev1"/>
        <w:rPr>
          <w:lang w:eastAsia="zh-CN"/>
        </w:rPr>
      </w:pPr>
      <w:r w:rsidRPr="00B836B3">
        <w:rPr>
          <w:lang w:eastAsia="zh-CN"/>
        </w:rPr>
        <w:t>–</w:t>
      </w:r>
      <w:r w:rsidRPr="00D95C0B">
        <w:rPr>
          <w:lang w:eastAsia="zh-CN"/>
        </w:rPr>
        <w:tab/>
      </w:r>
      <w:r>
        <w:rPr>
          <w:rFonts w:hint="eastAsia"/>
          <w:lang w:eastAsia="zh-CN"/>
        </w:rPr>
        <w:t>平均方向图掩模拐点是方向图幅值（</w:t>
      </w:r>
      <w:r w:rsidRPr="00D95C0B">
        <w:rPr>
          <w:lang w:eastAsia="zh-CN"/>
        </w:rPr>
        <w:t>dB</w:t>
      </w:r>
      <w:r>
        <w:rPr>
          <w:rFonts w:hint="eastAsia"/>
          <w:lang w:eastAsia="zh-CN"/>
        </w:rPr>
        <w:t>）低于最大增益的点，此时方向图形状偏离理论方向图，转向平均掩模方向图，如表</w:t>
      </w:r>
      <w:r>
        <w:rPr>
          <w:rFonts w:hint="eastAsia"/>
          <w:lang w:eastAsia="zh-CN"/>
        </w:rPr>
        <w:t>3</w:t>
      </w:r>
      <w:r>
        <w:rPr>
          <w:rFonts w:hint="eastAsia"/>
          <w:lang w:eastAsia="zh-CN"/>
        </w:rPr>
        <w:t>所示；</w:t>
      </w:r>
    </w:p>
    <w:p w:rsidR="00B12BDC" w:rsidRDefault="00B12BD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52697" w:rsidRPr="00D95C0B" w:rsidRDefault="00A52697" w:rsidP="00A52697">
      <w:pPr>
        <w:pStyle w:val="enumlev1"/>
        <w:rPr>
          <w:lang w:eastAsia="zh-CN"/>
        </w:rPr>
      </w:pPr>
      <w:r w:rsidRPr="00B836B3">
        <w:rPr>
          <w:lang w:eastAsia="zh-CN"/>
        </w:rPr>
        <w:lastRenderedPageBreak/>
        <w:t>–</w:t>
      </w:r>
      <w:r w:rsidRPr="00D95C0B">
        <w:rPr>
          <w:lang w:eastAsia="zh-CN"/>
        </w:rPr>
        <w:tab/>
      </w:r>
      <w:r w:rsidRPr="004A61D7">
        <w:t>θ</w:t>
      </w:r>
      <w:r w:rsidRPr="00D95C0B">
        <w:rPr>
          <w:vertAlign w:val="subscript"/>
          <w:lang w:eastAsia="zh-CN"/>
        </w:rPr>
        <w:t>3</w:t>
      </w:r>
      <w:r>
        <w:rPr>
          <w:rFonts w:hint="eastAsia"/>
          <w:lang w:eastAsia="zh-CN"/>
        </w:rPr>
        <w:t>是</w:t>
      </w:r>
      <w:r w:rsidRPr="00D95C0B">
        <w:rPr>
          <w:lang w:eastAsia="zh-CN"/>
        </w:rPr>
        <w:t>3 dB</w:t>
      </w:r>
      <w:r>
        <w:rPr>
          <w:rFonts w:hint="eastAsia"/>
          <w:lang w:eastAsia="zh-CN"/>
        </w:rPr>
        <w:t>天线波束宽度（度）；</w:t>
      </w:r>
    </w:p>
    <w:p w:rsidR="00A52697" w:rsidRPr="00D95C0B" w:rsidRDefault="00A52697" w:rsidP="00A52697">
      <w:pPr>
        <w:pStyle w:val="enumlev1"/>
        <w:rPr>
          <w:lang w:eastAsia="zh-CN"/>
        </w:rPr>
      </w:pPr>
      <w:r w:rsidRPr="00B836B3">
        <w:rPr>
          <w:lang w:eastAsia="zh-CN"/>
        </w:rPr>
        <w:t>–</w:t>
      </w:r>
      <w:r w:rsidRPr="00D95C0B">
        <w:rPr>
          <w:lang w:eastAsia="zh-CN"/>
        </w:rPr>
        <w:tab/>
      </w:r>
      <w:r w:rsidRPr="004A61D7">
        <w:t>θ</w:t>
      </w:r>
      <w:r>
        <w:rPr>
          <w:rFonts w:hint="eastAsia"/>
          <w:lang w:eastAsia="zh-CN"/>
        </w:rPr>
        <w:t>是仰角（垂直）或方位角（水平）主平面截图的角（度）；</w:t>
      </w:r>
    </w:p>
    <w:p w:rsidR="00A52697" w:rsidRPr="00D95C0B" w:rsidRDefault="00A52697" w:rsidP="00A52697">
      <w:pPr>
        <w:pStyle w:val="enumlev1"/>
        <w:rPr>
          <w:lang w:eastAsia="zh-CN"/>
        </w:rPr>
      </w:pPr>
      <w:r w:rsidRPr="00B836B3">
        <w:rPr>
          <w:lang w:eastAsia="zh-CN"/>
        </w:rPr>
        <w:t>–</w:t>
      </w:r>
      <w:r w:rsidRPr="00D95C0B">
        <w:rPr>
          <w:lang w:eastAsia="zh-CN"/>
        </w:rPr>
        <w:tab/>
      </w:r>
      <w:r>
        <w:rPr>
          <w:rFonts w:hint="eastAsia"/>
          <w:lang w:eastAsia="zh-CN"/>
        </w:rPr>
        <w:t>平均掩模是峰值掩模减去约</w:t>
      </w:r>
      <w:r w:rsidRPr="00D95C0B">
        <w:rPr>
          <w:lang w:eastAsia="zh-CN"/>
        </w:rPr>
        <w:t>4 dB</w:t>
      </w:r>
      <w:r>
        <w:rPr>
          <w:rFonts w:hint="eastAsia"/>
          <w:lang w:eastAsia="zh-CN"/>
        </w:rPr>
        <w:t>。请注意，峰值方向图的拐点与平均方向图不同。</w:t>
      </w:r>
    </w:p>
    <w:p w:rsidR="00A52697" w:rsidRDefault="00A52697" w:rsidP="00B12BDC">
      <w:pPr>
        <w:spacing w:before="240"/>
        <w:ind w:firstLineChars="200" w:firstLine="480"/>
        <w:jc w:val="left"/>
        <w:rPr>
          <w:lang w:eastAsia="zh-CN"/>
        </w:rPr>
      </w:pPr>
      <w:r>
        <w:rPr>
          <w:rFonts w:hint="eastAsia"/>
          <w:lang w:eastAsia="zh-CN"/>
        </w:rPr>
        <w:t>表</w:t>
      </w:r>
      <w:r w:rsidRPr="00D95C0B">
        <w:rPr>
          <w:lang w:eastAsia="zh-CN"/>
        </w:rPr>
        <w:t>3</w:t>
      </w:r>
      <w:r>
        <w:rPr>
          <w:rFonts w:hint="eastAsia"/>
          <w:lang w:eastAsia="zh-CN"/>
        </w:rPr>
        <w:t>列出了在计算中使用的公式。</w:t>
      </w:r>
    </w:p>
    <w:p w:rsidR="00A52697" w:rsidRPr="00391637" w:rsidRDefault="00A52697" w:rsidP="00A52697">
      <w:pPr>
        <w:pStyle w:val="TableNo"/>
        <w:rPr>
          <w:lang w:eastAsia="zh-CN"/>
        </w:rPr>
      </w:pPr>
      <w:r>
        <w:rPr>
          <w:rFonts w:hint="eastAsia"/>
          <w:lang w:eastAsia="zh-CN"/>
        </w:rPr>
        <w:t>表</w:t>
      </w:r>
      <w:r w:rsidRPr="00391637">
        <w:rPr>
          <w:noProof/>
          <w:lang w:eastAsia="zh-CN"/>
        </w:rPr>
        <w:t>3</w:t>
      </w:r>
    </w:p>
    <w:p w:rsidR="00A52697" w:rsidRPr="00391637" w:rsidRDefault="00A52697" w:rsidP="00A52697">
      <w:pPr>
        <w:pStyle w:val="Tabletitle"/>
        <w:rPr>
          <w:lang w:eastAsia="zh-CN"/>
        </w:rPr>
      </w:pPr>
      <w:r>
        <w:rPr>
          <w:rFonts w:hint="eastAsia"/>
          <w:lang w:eastAsia="zh-CN"/>
        </w:rPr>
        <w:t>峰值和平均掩模方向图公式</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2302"/>
        <w:gridCol w:w="1597"/>
        <w:gridCol w:w="1690"/>
        <w:gridCol w:w="1409"/>
        <w:gridCol w:w="742"/>
        <w:gridCol w:w="705"/>
      </w:tblGrid>
      <w:tr w:rsidR="00A52697" w:rsidRPr="00C247BD" w:rsidTr="0005080B">
        <w:trPr>
          <w:jc w:val="center"/>
        </w:trPr>
        <w:tc>
          <w:tcPr>
            <w:tcW w:w="13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head"/>
              <w:spacing w:before="40" w:after="40"/>
              <w:rPr>
                <w:szCs w:val="22"/>
                <w:lang w:eastAsia="zh-CN"/>
              </w:rPr>
            </w:pPr>
            <w:r w:rsidRPr="00260D65">
              <w:rPr>
                <w:rFonts w:hint="eastAsia"/>
                <w:szCs w:val="22"/>
                <w:lang w:eastAsia="zh-CN"/>
              </w:rPr>
              <w:t>场分布</w:t>
            </w:r>
          </w:p>
        </w:tc>
        <w:tc>
          <w:tcPr>
            <w:tcW w:w="229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head"/>
              <w:spacing w:before="40" w:after="40"/>
              <w:rPr>
                <w:szCs w:val="22"/>
                <w:lang w:eastAsia="zh-CN"/>
              </w:rPr>
            </w:pPr>
            <w:r w:rsidRPr="00260D65">
              <w:rPr>
                <w:rFonts w:hint="eastAsia"/>
                <w:szCs w:val="22"/>
                <w:lang w:eastAsia="zh-CN"/>
              </w:rPr>
              <w:t>当掩模</w:t>
            </w:r>
            <w:r>
              <w:rPr>
                <w:rFonts w:hint="eastAsia"/>
                <w:szCs w:val="22"/>
                <w:lang w:eastAsia="zh-CN"/>
              </w:rPr>
              <w:t>偏离</w:t>
            </w:r>
            <w:r w:rsidRPr="00260D65">
              <w:rPr>
                <w:rFonts w:hint="eastAsia"/>
                <w:szCs w:val="22"/>
                <w:lang w:eastAsia="zh-CN"/>
              </w:rPr>
              <w:t>理论方向图</w:t>
            </w:r>
            <w:r>
              <w:rPr>
                <w:rFonts w:hint="eastAsia"/>
                <w:szCs w:val="22"/>
                <w:lang w:eastAsia="zh-CN"/>
              </w:rPr>
              <w:t>时</w:t>
            </w:r>
            <w:r w:rsidRPr="00260D65">
              <w:rPr>
                <w:rFonts w:hint="eastAsia"/>
                <w:szCs w:val="22"/>
                <w:lang w:eastAsia="zh-CN"/>
              </w:rPr>
              <w:t>，超出方向图</w:t>
            </w:r>
            <w:r>
              <w:rPr>
                <w:rFonts w:hint="eastAsia"/>
                <w:szCs w:val="22"/>
                <w:lang w:eastAsia="zh-CN"/>
              </w:rPr>
              <w:t>拐点</w:t>
            </w:r>
            <w:r w:rsidRPr="00260D65">
              <w:rPr>
                <w:rFonts w:hint="eastAsia"/>
                <w:szCs w:val="22"/>
                <w:lang w:eastAsia="zh-CN"/>
              </w:rPr>
              <w:t>的掩模公式</w:t>
            </w:r>
            <w:r w:rsidRPr="00260D65">
              <w:rPr>
                <w:szCs w:val="22"/>
                <w:lang w:eastAsia="zh-CN"/>
              </w:rPr>
              <w:br/>
              <w:t>(dB)</w:t>
            </w:r>
          </w:p>
        </w:tc>
        <w:tc>
          <w:tcPr>
            <w:tcW w:w="1599"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head"/>
              <w:spacing w:before="40" w:after="40"/>
              <w:ind w:left="-57"/>
              <w:rPr>
                <w:szCs w:val="22"/>
                <w:lang w:eastAsia="zh-CN"/>
              </w:rPr>
            </w:pPr>
            <w:r w:rsidRPr="00260D65">
              <w:rPr>
                <w:rFonts w:hint="eastAsia"/>
                <w:szCs w:val="22"/>
                <w:lang w:eastAsia="zh-CN"/>
              </w:rPr>
              <w:t>当掩模</w:t>
            </w:r>
            <w:r>
              <w:rPr>
                <w:rFonts w:hint="eastAsia"/>
                <w:szCs w:val="22"/>
                <w:lang w:eastAsia="zh-CN"/>
              </w:rPr>
              <w:t>偏离</w:t>
            </w:r>
            <w:r w:rsidRPr="00260D65">
              <w:rPr>
                <w:rFonts w:hint="eastAsia"/>
                <w:szCs w:val="22"/>
                <w:lang w:eastAsia="zh-CN"/>
              </w:rPr>
              <w:t>理论方向图</w:t>
            </w:r>
            <w:r>
              <w:rPr>
                <w:rFonts w:hint="eastAsia"/>
                <w:szCs w:val="22"/>
                <w:lang w:eastAsia="zh-CN"/>
              </w:rPr>
              <w:t>时</w:t>
            </w:r>
            <w:r w:rsidRPr="00260D65">
              <w:rPr>
                <w:rFonts w:hint="eastAsia"/>
                <w:szCs w:val="22"/>
                <w:lang w:eastAsia="zh-CN"/>
              </w:rPr>
              <w:t>的峰值方向图</w:t>
            </w:r>
            <w:r>
              <w:rPr>
                <w:rFonts w:hint="eastAsia"/>
                <w:szCs w:val="22"/>
                <w:lang w:eastAsia="zh-CN"/>
              </w:rPr>
              <w:t>拐点</w:t>
            </w:r>
            <w:r w:rsidRPr="00260D65">
              <w:rPr>
                <w:szCs w:val="22"/>
                <w:lang w:eastAsia="zh-CN"/>
              </w:rPr>
              <w:t>(dB)</w:t>
            </w:r>
          </w:p>
        </w:tc>
        <w:tc>
          <w:tcPr>
            <w:tcW w:w="169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head"/>
              <w:spacing w:before="40" w:after="40"/>
              <w:ind w:left="-57"/>
              <w:rPr>
                <w:szCs w:val="22"/>
                <w:lang w:eastAsia="zh-CN"/>
              </w:rPr>
            </w:pPr>
            <w:r w:rsidRPr="00260D65">
              <w:rPr>
                <w:rFonts w:hint="eastAsia"/>
                <w:szCs w:val="22"/>
                <w:lang w:eastAsia="zh-CN"/>
              </w:rPr>
              <w:t>当掩模</w:t>
            </w:r>
            <w:r>
              <w:rPr>
                <w:rFonts w:hint="eastAsia"/>
                <w:szCs w:val="22"/>
                <w:lang w:eastAsia="zh-CN"/>
              </w:rPr>
              <w:t>偏离</w:t>
            </w:r>
            <w:r w:rsidRPr="00260D65">
              <w:rPr>
                <w:rFonts w:hint="eastAsia"/>
                <w:szCs w:val="22"/>
                <w:lang w:eastAsia="zh-CN"/>
              </w:rPr>
              <w:t>理论方向图</w:t>
            </w:r>
            <w:r>
              <w:rPr>
                <w:rFonts w:hint="eastAsia"/>
                <w:szCs w:val="22"/>
                <w:lang w:eastAsia="zh-CN"/>
              </w:rPr>
              <w:t>时</w:t>
            </w:r>
            <w:r w:rsidRPr="00260D65">
              <w:rPr>
                <w:rFonts w:hint="eastAsia"/>
                <w:szCs w:val="22"/>
                <w:lang w:eastAsia="zh-CN"/>
              </w:rPr>
              <w:t>的平均方向图</w:t>
            </w:r>
            <w:r>
              <w:rPr>
                <w:rFonts w:hint="eastAsia"/>
                <w:szCs w:val="22"/>
                <w:lang w:eastAsia="zh-CN"/>
              </w:rPr>
              <w:t>拐点</w:t>
            </w:r>
            <w:r w:rsidRPr="00260D65">
              <w:rPr>
                <w:szCs w:val="22"/>
                <w:lang w:eastAsia="zh-CN"/>
              </w:rPr>
              <w:t>(dB)</w:t>
            </w:r>
          </w:p>
        </w:tc>
        <w:tc>
          <w:tcPr>
            <w:tcW w:w="1410"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head"/>
              <w:spacing w:before="40" w:after="40"/>
              <w:ind w:left="-57"/>
              <w:rPr>
                <w:szCs w:val="22"/>
                <w:lang w:eastAsia="zh-CN"/>
              </w:rPr>
            </w:pPr>
            <w:r w:rsidRPr="00260D65">
              <w:rPr>
                <w:rFonts w:hint="eastAsia"/>
                <w:szCs w:val="22"/>
                <w:lang w:eastAsia="zh-CN"/>
              </w:rPr>
              <w:t>在峰值方向图中增加常数，将其转换为平均掩模</w:t>
            </w:r>
            <w:r w:rsidRPr="00260D65">
              <w:rPr>
                <w:szCs w:val="22"/>
                <w:lang w:eastAsia="zh-CN"/>
              </w:rPr>
              <w:t>(dB)</w:t>
            </w:r>
          </w:p>
        </w:tc>
        <w:tc>
          <w:tcPr>
            <w:tcW w:w="7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head"/>
              <w:spacing w:before="40" w:after="40"/>
              <w:rPr>
                <w:szCs w:val="22"/>
                <w:highlight w:val="yellow"/>
              </w:rPr>
            </w:pPr>
            <w:r>
              <w:rPr>
                <w:rFonts w:hint="eastAsia"/>
                <w:szCs w:val="22"/>
                <w:lang w:eastAsia="zh-CN"/>
              </w:rPr>
              <w:t>最低掩模电平</w:t>
            </w:r>
            <w:r w:rsidRPr="00260D65">
              <w:rPr>
                <w:szCs w:val="22"/>
              </w:rPr>
              <w:t xml:space="preserve"> (dB)</w:t>
            </w:r>
          </w:p>
        </w:tc>
        <w:tc>
          <w:tcPr>
            <w:tcW w:w="70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head"/>
              <w:spacing w:before="40" w:after="40"/>
              <w:rPr>
                <w:szCs w:val="22"/>
                <w:lang w:eastAsia="zh-CN"/>
              </w:rPr>
            </w:pPr>
            <w:r w:rsidRPr="00260D65">
              <w:rPr>
                <w:rFonts w:hint="eastAsia"/>
                <w:szCs w:val="22"/>
                <w:lang w:eastAsia="zh-CN"/>
              </w:rPr>
              <w:t>公式</w:t>
            </w:r>
            <w:r w:rsidRPr="00260D65">
              <w:rPr>
                <w:szCs w:val="22"/>
                <w:lang w:eastAsia="zh-CN"/>
              </w:rPr>
              <w:br/>
            </w:r>
            <w:r w:rsidRPr="00260D65">
              <w:rPr>
                <w:rFonts w:hint="eastAsia"/>
                <w:szCs w:val="22"/>
                <w:lang w:eastAsia="zh-CN"/>
              </w:rPr>
              <w:t>编号</w:t>
            </w:r>
          </w:p>
        </w:tc>
      </w:tr>
      <w:tr w:rsidR="00A52697" w:rsidRPr="00C247BD" w:rsidTr="0005080B">
        <w:trPr>
          <w:jc w:val="center"/>
        </w:trPr>
        <w:tc>
          <w:tcPr>
            <w:tcW w:w="13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lang w:eastAsia="zh-CN"/>
              </w:rPr>
            </w:pPr>
            <w:r w:rsidRPr="00260D65">
              <w:rPr>
                <w:rFonts w:hint="eastAsia"/>
                <w:szCs w:val="22"/>
                <w:lang w:eastAsia="zh-CN"/>
              </w:rPr>
              <w:t>统一值</w:t>
            </w:r>
          </w:p>
        </w:tc>
        <w:tc>
          <w:tcPr>
            <w:tcW w:w="229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position w:val="-30"/>
                <w:szCs w:val="22"/>
              </w:rPr>
              <w:object w:dxaOrig="2000" w:dyaOrig="700">
                <v:shape id="_x0000_i1047" type="#_x0000_t75" style="width:99.75pt;height:35.25pt" o:ole="">
                  <v:imagedata r:id="rId66" o:title=""/>
                </v:shape>
                <o:OLEObject Type="Embed" ProgID="Equation.3" ShapeID="_x0000_i1047" DrawAspect="Content" ObjectID="_1589354162" r:id="rId67"/>
              </w:object>
            </w:r>
          </w:p>
        </w:tc>
        <w:tc>
          <w:tcPr>
            <w:tcW w:w="1599"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−5.75</w:t>
            </w:r>
          </w:p>
        </w:tc>
        <w:tc>
          <w:tcPr>
            <w:tcW w:w="169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−12.16</w:t>
            </w:r>
          </w:p>
        </w:tc>
        <w:tc>
          <w:tcPr>
            <w:tcW w:w="1410"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−3.72</w:t>
            </w:r>
          </w:p>
        </w:tc>
        <w:tc>
          <w:tcPr>
            <w:tcW w:w="7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−30</w:t>
            </w:r>
          </w:p>
        </w:tc>
        <w:tc>
          <w:tcPr>
            <w:tcW w:w="70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(5)</w:t>
            </w:r>
          </w:p>
        </w:tc>
      </w:tr>
      <w:tr w:rsidR="00A52697" w:rsidRPr="00C247BD" w:rsidTr="0005080B">
        <w:trPr>
          <w:jc w:val="center"/>
        </w:trPr>
        <w:tc>
          <w:tcPr>
            <w:tcW w:w="13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COS</w:t>
            </w:r>
          </w:p>
        </w:tc>
        <w:tc>
          <w:tcPr>
            <w:tcW w:w="229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position w:val="-30"/>
                <w:szCs w:val="22"/>
              </w:rPr>
              <w:object w:dxaOrig="1860" w:dyaOrig="700">
                <v:shape id="_x0000_i1048" type="#_x0000_t75" style="width:93pt;height:35.25pt" o:ole="">
                  <v:imagedata r:id="rId68" o:title=""/>
                </v:shape>
                <o:OLEObject Type="Embed" ProgID="Equation.3" ShapeID="_x0000_i1048" DrawAspect="Content" ObjectID="_1589354163" r:id="rId69"/>
              </w:object>
            </w:r>
          </w:p>
        </w:tc>
        <w:tc>
          <w:tcPr>
            <w:tcW w:w="1599"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−14.4</w:t>
            </w:r>
          </w:p>
        </w:tc>
        <w:tc>
          <w:tcPr>
            <w:tcW w:w="169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−20.6</w:t>
            </w:r>
          </w:p>
        </w:tc>
        <w:tc>
          <w:tcPr>
            <w:tcW w:w="1410"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−4.32</w:t>
            </w:r>
          </w:p>
        </w:tc>
        <w:tc>
          <w:tcPr>
            <w:tcW w:w="7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−50</w:t>
            </w:r>
          </w:p>
        </w:tc>
        <w:tc>
          <w:tcPr>
            <w:tcW w:w="70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(6)</w:t>
            </w:r>
          </w:p>
        </w:tc>
      </w:tr>
      <w:tr w:rsidR="00A52697" w:rsidRPr="00D95C0B" w:rsidTr="0005080B">
        <w:trPr>
          <w:jc w:val="center"/>
        </w:trPr>
        <w:tc>
          <w:tcPr>
            <w:tcW w:w="13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COS</w:t>
            </w:r>
            <w:r w:rsidRPr="00260D65">
              <w:rPr>
                <w:szCs w:val="22"/>
                <w:vertAlign w:val="superscript"/>
              </w:rPr>
              <w:t>2</w:t>
            </w:r>
          </w:p>
        </w:tc>
        <w:tc>
          <w:tcPr>
            <w:tcW w:w="229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position w:val="-30"/>
                <w:szCs w:val="22"/>
              </w:rPr>
              <w:object w:dxaOrig="2079" w:dyaOrig="700">
                <v:shape id="_x0000_i1049" type="#_x0000_t75" style="width:104.25pt;height:35.25pt" o:ole="">
                  <v:imagedata r:id="rId70" o:title=""/>
                </v:shape>
                <o:OLEObject Type="Embed" ProgID="Equation.3" ShapeID="_x0000_i1049" DrawAspect="Content" ObjectID="_1589354164" r:id="rId71"/>
              </w:object>
            </w:r>
          </w:p>
        </w:tc>
        <w:tc>
          <w:tcPr>
            <w:tcW w:w="1599"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−22.3</w:t>
            </w:r>
          </w:p>
        </w:tc>
        <w:tc>
          <w:tcPr>
            <w:tcW w:w="169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−29.0</w:t>
            </w:r>
          </w:p>
        </w:tc>
        <w:tc>
          <w:tcPr>
            <w:tcW w:w="1410"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−4.6</w:t>
            </w:r>
          </w:p>
        </w:tc>
        <w:tc>
          <w:tcPr>
            <w:tcW w:w="7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−60</w:t>
            </w:r>
          </w:p>
        </w:tc>
        <w:tc>
          <w:tcPr>
            <w:tcW w:w="70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(7)</w:t>
            </w:r>
          </w:p>
        </w:tc>
      </w:tr>
      <w:tr w:rsidR="00A52697" w:rsidRPr="00D95C0B" w:rsidTr="0005080B">
        <w:trPr>
          <w:jc w:val="center"/>
        </w:trPr>
        <w:tc>
          <w:tcPr>
            <w:tcW w:w="13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COS</w:t>
            </w:r>
            <w:r w:rsidRPr="00260D65">
              <w:rPr>
                <w:szCs w:val="22"/>
                <w:vertAlign w:val="superscript"/>
              </w:rPr>
              <w:t>3</w:t>
            </w:r>
          </w:p>
        </w:tc>
        <w:tc>
          <w:tcPr>
            <w:tcW w:w="229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position w:val="-30"/>
                <w:szCs w:val="22"/>
              </w:rPr>
              <w:object w:dxaOrig="1980" w:dyaOrig="700">
                <v:shape id="_x0000_i1050" type="#_x0000_t75" style="width:99pt;height:35.25pt" o:ole="">
                  <v:imagedata r:id="rId72" o:title=""/>
                </v:shape>
                <o:OLEObject Type="Embed" ProgID="Equation.3" ShapeID="_x0000_i1050" DrawAspect="Content" ObjectID="_1589354165" r:id="rId73"/>
              </w:object>
            </w:r>
          </w:p>
        </w:tc>
        <w:tc>
          <w:tcPr>
            <w:tcW w:w="1599"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−31.5</w:t>
            </w:r>
          </w:p>
        </w:tc>
        <w:tc>
          <w:tcPr>
            <w:tcW w:w="169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−37.6</w:t>
            </w:r>
          </w:p>
        </w:tc>
        <w:tc>
          <w:tcPr>
            <w:tcW w:w="1410"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−4.2</w:t>
            </w:r>
          </w:p>
        </w:tc>
        <w:tc>
          <w:tcPr>
            <w:tcW w:w="7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−70</w:t>
            </w:r>
          </w:p>
        </w:tc>
        <w:tc>
          <w:tcPr>
            <w:tcW w:w="70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(8)</w:t>
            </w:r>
          </w:p>
        </w:tc>
      </w:tr>
      <w:tr w:rsidR="00A52697" w:rsidRPr="00D95C0B" w:rsidTr="0005080B">
        <w:trPr>
          <w:jc w:val="center"/>
        </w:trPr>
        <w:tc>
          <w:tcPr>
            <w:tcW w:w="1342"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COS</w:t>
            </w:r>
            <w:r w:rsidRPr="00260D65">
              <w:rPr>
                <w:szCs w:val="22"/>
                <w:vertAlign w:val="superscript"/>
              </w:rPr>
              <w:t>4</w:t>
            </w:r>
          </w:p>
        </w:tc>
        <w:tc>
          <w:tcPr>
            <w:tcW w:w="229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position w:val="-32"/>
                <w:szCs w:val="22"/>
              </w:rPr>
              <w:object w:dxaOrig="2160" w:dyaOrig="760">
                <v:shape id="_x0000_i1051" type="#_x0000_t75" style="width:91.5pt;height:34.5pt" o:ole="">
                  <v:imagedata r:id="rId74" o:title=""/>
                </v:shape>
                <o:OLEObject Type="Embed" ProgID="Equation.3" ShapeID="_x0000_i1051" DrawAspect="Content" ObjectID="_1589354166" r:id="rId75"/>
              </w:object>
            </w:r>
          </w:p>
        </w:tc>
        <w:tc>
          <w:tcPr>
            <w:tcW w:w="1599" w:type="dxa"/>
            <w:tcBorders>
              <w:top w:val="single" w:sz="4" w:space="0" w:color="auto"/>
              <w:left w:val="single" w:sz="4" w:space="0" w:color="auto"/>
              <w:bottom w:val="single" w:sz="4" w:space="0" w:color="auto"/>
              <w:right w:val="single" w:sz="4" w:space="0" w:color="auto"/>
            </w:tcBorders>
            <w:vAlign w:val="center"/>
          </w:tcPr>
          <w:p w:rsidR="00A52697" w:rsidRPr="00260D65" w:rsidRDefault="00B12BDC" w:rsidP="0005080B">
            <w:pPr>
              <w:pStyle w:val="Tabletext"/>
              <w:jc w:val="center"/>
              <w:rPr>
                <w:szCs w:val="22"/>
              </w:rPr>
            </w:pPr>
            <w:r w:rsidRPr="00260D65">
              <w:rPr>
                <w:szCs w:val="22"/>
              </w:rPr>
              <w:t>−</w:t>
            </w:r>
            <w:r w:rsidR="00A52697" w:rsidRPr="00260D65">
              <w:rPr>
                <w:szCs w:val="22"/>
              </w:rPr>
              <w:t>39.4</w:t>
            </w:r>
          </w:p>
        </w:tc>
        <w:tc>
          <w:tcPr>
            <w:tcW w:w="1692" w:type="dxa"/>
            <w:tcBorders>
              <w:top w:val="single" w:sz="4" w:space="0" w:color="auto"/>
              <w:left w:val="single" w:sz="4" w:space="0" w:color="auto"/>
              <w:bottom w:val="single" w:sz="4" w:space="0" w:color="auto"/>
              <w:right w:val="single" w:sz="4" w:space="0" w:color="auto"/>
            </w:tcBorders>
            <w:vAlign w:val="center"/>
          </w:tcPr>
          <w:p w:rsidR="00A52697" w:rsidRPr="00260D65" w:rsidRDefault="00B12BDC" w:rsidP="0005080B">
            <w:pPr>
              <w:pStyle w:val="Tabletext"/>
              <w:jc w:val="center"/>
              <w:rPr>
                <w:szCs w:val="22"/>
              </w:rPr>
            </w:pPr>
            <w:r w:rsidRPr="00260D65">
              <w:rPr>
                <w:szCs w:val="22"/>
              </w:rPr>
              <w:t>−</w:t>
            </w:r>
            <w:r w:rsidR="00A52697" w:rsidRPr="00260D65">
              <w:rPr>
                <w:szCs w:val="22"/>
              </w:rPr>
              <w:t>42.5</w:t>
            </w:r>
          </w:p>
        </w:tc>
        <w:tc>
          <w:tcPr>
            <w:tcW w:w="1410" w:type="dxa"/>
            <w:tcBorders>
              <w:top w:val="single" w:sz="4" w:space="0" w:color="auto"/>
              <w:left w:val="single" w:sz="4" w:space="0" w:color="auto"/>
              <w:bottom w:val="single" w:sz="4" w:space="0" w:color="auto"/>
              <w:right w:val="single" w:sz="4" w:space="0" w:color="auto"/>
            </w:tcBorders>
            <w:vAlign w:val="center"/>
          </w:tcPr>
          <w:p w:rsidR="00A52697" w:rsidRPr="00260D65" w:rsidRDefault="00B12BDC" w:rsidP="0005080B">
            <w:pPr>
              <w:pStyle w:val="Tabletext"/>
              <w:jc w:val="center"/>
              <w:rPr>
                <w:szCs w:val="22"/>
              </w:rPr>
            </w:pPr>
            <w:r w:rsidRPr="00260D65">
              <w:rPr>
                <w:szCs w:val="22"/>
              </w:rPr>
              <w:t>−</w:t>
            </w:r>
            <w:r w:rsidR="00A52697" w:rsidRPr="00260D65">
              <w:rPr>
                <w:szCs w:val="22"/>
              </w:rPr>
              <w:t>2.61</w:t>
            </w:r>
          </w:p>
        </w:tc>
        <w:tc>
          <w:tcPr>
            <w:tcW w:w="742" w:type="dxa"/>
            <w:tcBorders>
              <w:top w:val="single" w:sz="4" w:space="0" w:color="auto"/>
              <w:left w:val="single" w:sz="4" w:space="0" w:color="auto"/>
              <w:bottom w:val="single" w:sz="4" w:space="0" w:color="auto"/>
              <w:right w:val="single" w:sz="4" w:space="0" w:color="auto"/>
            </w:tcBorders>
            <w:vAlign w:val="center"/>
          </w:tcPr>
          <w:p w:rsidR="00A52697" w:rsidRPr="00260D65" w:rsidRDefault="00B12BDC" w:rsidP="0005080B">
            <w:pPr>
              <w:pStyle w:val="Tabletext"/>
              <w:jc w:val="center"/>
              <w:rPr>
                <w:szCs w:val="22"/>
              </w:rPr>
            </w:pPr>
            <w:r w:rsidRPr="00260D65">
              <w:rPr>
                <w:szCs w:val="22"/>
              </w:rPr>
              <w:t>−</w:t>
            </w:r>
            <w:r w:rsidR="00A52697" w:rsidRPr="00260D65">
              <w:rPr>
                <w:szCs w:val="22"/>
              </w:rPr>
              <w:t>80</w:t>
            </w:r>
          </w:p>
        </w:tc>
        <w:tc>
          <w:tcPr>
            <w:tcW w:w="705" w:type="dxa"/>
            <w:tcBorders>
              <w:top w:val="single" w:sz="4" w:space="0" w:color="auto"/>
              <w:left w:val="single" w:sz="4" w:space="0" w:color="auto"/>
              <w:bottom w:val="single" w:sz="4" w:space="0" w:color="auto"/>
              <w:right w:val="single" w:sz="4" w:space="0" w:color="auto"/>
            </w:tcBorders>
            <w:vAlign w:val="center"/>
          </w:tcPr>
          <w:p w:rsidR="00A52697" w:rsidRPr="00260D65" w:rsidRDefault="00A52697" w:rsidP="0005080B">
            <w:pPr>
              <w:pStyle w:val="Tabletext"/>
              <w:jc w:val="center"/>
              <w:rPr>
                <w:szCs w:val="22"/>
              </w:rPr>
            </w:pPr>
            <w:r w:rsidRPr="00260D65">
              <w:rPr>
                <w:szCs w:val="22"/>
              </w:rPr>
              <w:t>(11)</w:t>
            </w:r>
          </w:p>
        </w:tc>
      </w:tr>
    </w:tbl>
    <w:p w:rsidR="00A52697" w:rsidRDefault="00A52697" w:rsidP="00A52697">
      <w:pPr>
        <w:pStyle w:val="Tablefin"/>
      </w:pPr>
    </w:p>
    <w:p w:rsidR="00A52697" w:rsidRPr="00391637" w:rsidRDefault="00A52697" w:rsidP="00A52697">
      <w:pPr>
        <w:ind w:firstLineChars="200" w:firstLine="480"/>
        <w:jc w:val="left"/>
        <w:rPr>
          <w:lang w:eastAsia="zh-CN"/>
        </w:rPr>
      </w:pPr>
      <w:r>
        <w:rPr>
          <w:rFonts w:hint="eastAsia"/>
          <w:lang w:eastAsia="zh-CN"/>
        </w:rPr>
        <w:t>函数</w:t>
      </w:r>
      <w:r w:rsidRPr="00614B35">
        <w:rPr>
          <w:lang w:eastAsia="zh-CN"/>
        </w:rPr>
        <w:t>ln</w:t>
      </w:r>
      <w:r w:rsidRPr="00391637">
        <w:rPr>
          <w:lang w:eastAsia="zh-CN"/>
        </w:rPr>
        <w:t>()</w:t>
      </w:r>
      <w:r>
        <w:rPr>
          <w:rFonts w:hint="eastAsia"/>
          <w:lang w:eastAsia="zh-CN"/>
        </w:rPr>
        <w:t>是自然对数函数。拐点示例见图</w:t>
      </w:r>
      <w:r>
        <w:rPr>
          <w:lang w:eastAsia="zh-CN"/>
        </w:rPr>
        <w:t>4</w:t>
      </w:r>
      <w:r>
        <w:rPr>
          <w:rFonts w:hint="eastAsia"/>
          <w:lang w:eastAsia="zh-CN"/>
        </w:rPr>
        <w:t>。</w:t>
      </w:r>
    </w:p>
    <w:p w:rsidR="00643AE6" w:rsidRDefault="00643AE6">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A52697" w:rsidRDefault="00A52697" w:rsidP="00A52697">
      <w:pPr>
        <w:pStyle w:val="FigureNo"/>
        <w:rPr>
          <w:lang w:eastAsia="zh-CN"/>
        </w:rPr>
      </w:pPr>
      <w:r>
        <w:rPr>
          <w:rFonts w:hint="eastAsia"/>
          <w:lang w:eastAsia="zh-CN"/>
        </w:rPr>
        <w:lastRenderedPageBreak/>
        <w:t>图</w:t>
      </w:r>
      <w:r>
        <w:rPr>
          <w:lang w:eastAsia="zh-CN"/>
        </w:rPr>
        <w:t>4</w:t>
      </w:r>
    </w:p>
    <w:p w:rsidR="00A52697" w:rsidRPr="004A61D7" w:rsidRDefault="00A52697" w:rsidP="00A52697">
      <w:pPr>
        <w:pStyle w:val="Figuretitle"/>
        <w:rPr>
          <w:lang w:eastAsia="zh-CN"/>
        </w:rPr>
      </w:pPr>
      <w:r>
        <w:rPr>
          <w:rFonts w:hint="eastAsia"/>
          <w:lang w:eastAsia="zh-CN"/>
        </w:rPr>
        <w:t>拐点示例</w:t>
      </w:r>
    </w:p>
    <w:p w:rsidR="008A64B6" w:rsidRPr="008A64B6" w:rsidRDefault="00052CA5" w:rsidP="008A64B6">
      <w:pPr>
        <w:pStyle w:val="Figure"/>
      </w:pPr>
      <w:r>
        <w:object w:dxaOrig="5285" w:dyaOrig="5046">
          <v:shape id="_x0000_i1136" type="#_x0000_t75" style="width:348.75pt;height:333pt" o:ole="">
            <v:imagedata r:id="rId76" o:title=""/>
          </v:shape>
          <o:OLEObject Type="Embed" ProgID="CorelDraw.Graphic.16" ShapeID="_x0000_i1136" DrawAspect="Content" ObjectID="_1589354167" r:id="rId77"/>
        </w:object>
      </w:r>
    </w:p>
    <w:p w:rsidR="00A52697" w:rsidRPr="00FC61DA" w:rsidRDefault="00A52697" w:rsidP="00A52697">
      <w:pPr>
        <w:pStyle w:val="Heading2"/>
        <w:rPr>
          <w:lang w:eastAsia="zh-CN"/>
        </w:rPr>
      </w:pPr>
      <w:r w:rsidRPr="00FC61DA">
        <w:rPr>
          <w:lang w:eastAsia="zh-CN"/>
        </w:rPr>
        <w:t>2.2</w:t>
      </w:r>
      <w:r w:rsidRPr="00FC61DA">
        <w:rPr>
          <w:lang w:eastAsia="zh-CN"/>
        </w:rPr>
        <w:tab/>
      </w:r>
      <w:r>
        <w:rPr>
          <w:rFonts w:hint="eastAsia"/>
          <w:lang w:eastAsia="zh-CN"/>
        </w:rPr>
        <w:t>具有</w:t>
      </w:r>
      <w:bookmarkStart w:id="25" w:name="OLE_LINK17"/>
      <w:bookmarkStart w:id="26" w:name="OLE_LINK18"/>
      <w:r w:rsidRPr="00FC63F1">
        <w:rPr>
          <w:rFonts w:hint="eastAsia"/>
          <w:lang w:eastAsia="zh-CN"/>
        </w:rPr>
        <w:t>余割平方</w:t>
      </w:r>
      <w:r>
        <w:rPr>
          <w:rFonts w:hint="eastAsia"/>
          <w:lang w:eastAsia="zh-CN"/>
        </w:rPr>
        <w:t>仰角方向图</w:t>
      </w:r>
      <w:r w:rsidRPr="00FC63F1">
        <w:rPr>
          <w:rFonts w:hint="eastAsia"/>
          <w:lang w:eastAsia="zh-CN"/>
        </w:rPr>
        <w:t>的雷达天线</w:t>
      </w:r>
      <w:bookmarkEnd w:id="25"/>
      <w:bookmarkEnd w:id="26"/>
    </w:p>
    <w:p w:rsidR="00A52697" w:rsidRPr="00391637" w:rsidRDefault="00A52697" w:rsidP="00A52697">
      <w:pPr>
        <w:pStyle w:val="Normalaftertitle"/>
        <w:spacing w:before="120"/>
        <w:ind w:firstLineChars="200" w:firstLine="480"/>
        <w:jc w:val="left"/>
        <w:rPr>
          <w:lang w:eastAsia="zh-CN"/>
        </w:rPr>
      </w:pPr>
      <w:r>
        <w:rPr>
          <w:rFonts w:hint="eastAsia"/>
          <w:lang w:eastAsia="zh-CN"/>
        </w:rPr>
        <w:t>余割平方方向图是一种特殊情况。通过以下获得：</w:t>
      </w:r>
    </w:p>
    <w:p w:rsidR="00A52697" w:rsidRPr="00FC61DA" w:rsidRDefault="00A52697" w:rsidP="00A52697">
      <w:pPr>
        <w:pStyle w:val="Equation"/>
        <w:rPr>
          <w:lang w:eastAsia="zh-CN"/>
        </w:rPr>
      </w:pPr>
      <w:r w:rsidRPr="00FC61DA">
        <w:rPr>
          <w:lang w:eastAsia="zh-CN"/>
        </w:rPr>
        <w:tab/>
      </w:r>
      <w:r w:rsidRPr="009D108D">
        <w:rPr>
          <w:position w:val="-32"/>
        </w:rPr>
        <w:object w:dxaOrig="2670" w:dyaOrig="840">
          <v:shape id="_x0000_i1053" type="#_x0000_t75" style="width:133.5pt;height:42pt" o:ole="">
            <v:imagedata r:id="rId78" o:title=""/>
          </v:shape>
          <o:OLEObject Type="Embed" ProgID="Equation.3" ShapeID="_x0000_i1053" DrawAspect="Content" ObjectID="_1589354168" r:id="rId79"/>
        </w:object>
      </w:r>
      <w:r w:rsidRPr="00FC61DA">
        <w:rPr>
          <w:lang w:eastAsia="zh-CN"/>
        </w:rPr>
        <w:tab/>
        <w:t>(12)</w:t>
      </w:r>
    </w:p>
    <w:p w:rsidR="00A52697" w:rsidRPr="004A61D7" w:rsidRDefault="00A52697" w:rsidP="00A52697">
      <w:pPr>
        <w:rPr>
          <w:lang w:eastAsia="zh-CN"/>
        </w:rPr>
      </w:pPr>
      <w:r>
        <w:rPr>
          <w:rFonts w:hint="eastAsia"/>
          <w:lang w:eastAsia="zh-CN"/>
        </w:rPr>
        <w:t>其中：</w:t>
      </w:r>
    </w:p>
    <w:p w:rsidR="00A52697" w:rsidRPr="004A61D7" w:rsidRDefault="00A52697" w:rsidP="00A52697">
      <w:pPr>
        <w:pStyle w:val="Equationlegend"/>
        <w:rPr>
          <w:lang w:eastAsia="zh-CN"/>
        </w:rPr>
      </w:pPr>
      <w:r w:rsidRPr="004A61D7">
        <w:rPr>
          <w:lang w:eastAsia="zh-CN"/>
        </w:rPr>
        <w:tab/>
      </w:r>
      <w:proofErr w:type="gramStart"/>
      <w:r w:rsidRPr="004A61D7">
        <w:rPr>
          <w:i/>
          <w:lang w:eastAsia="zh-CN"/>
        </w:rPr>
        <w:t>G</w:t>
      </w:r>
      <w:r w:rsidRPr="004A61D7">
        <w:rPr>
          <w:lang w:eastAsia="zh-CN"/>
        </w:rPr>
        <w:t>(</w:t>
      </w:r>
      <w:proofErr w:type="gramEnd"/>
      <w:r w:rsidRPr="004A61D7">
        <w:t>θ</w:t>
      </w:r>
      <w:r w:rsidRPr="004A61D7">
        <w:rPr>
          <w:lang w:eastAsia="zh-CN"/>
        </w:rPr>
        <w:t>)</w:t>
      </w:r>
      <w:r>
        <w:rPr>
          <w:lang w:eastAsia="zh-CN"/>
        </w:rPr>
        <w:t>:</w:t>
      </w:r>
      <w:r>
        <w:rPr>
          <w:lang w:eastAsia="zh-CN"/>
        </w:rPr>
        <w:tab/>
      </w:r>
      <w:r>
        <w:rPr>
          <w:rFonts w:hint="eastAsia"/>
          <w:lang w:eastAsia="zh-CN"/>
        </w:rPr>
        <w:t>角</w:t>
      </w:r>
      <w:r w:rsidRPr="004A61D7">
        <w:t>θ</w:t>
      </w:r>
      <w:r w:rsidRPr="004A61D7">
        <w:rPr>
          <w:vertAlign w:val="subscript"/>
          <w:lang w:eastAsia="zh-CN"/>
        </w:rPr>
        <w:t>1</w:t>
      </w:r>
      <w:r>
        <w:rPr>
          <w:rFonts w:hint="eastAsia"/>
          <w:lang w:eastAsia="zh-CN"/>
        </w:rPr>
        <w:t>和</w:t>
      </w:r>
      <w:r w:rsidRPr="004A61D7">
        <w:t>θ</w:t>
      </w:r>
      <w:r w:rsidRPr="004A61D7">
        <w:rPr>
          <w:i/>
          <w:vertAlign w:val="subscript"/>
          <w:lang w:eastAsia="zh-CN"/>
        </w:rPr>
        <w:t>Max</w:t>
      </w:r>
      <w:r>
        <w:rPr>
          <w:rFonts w:hint="eastAsia"/>
          <w:lang w:eastAsia="zh-CN"/>
        </w:rPr>
        <w:t>之间的余割平方方向图</w:t>
      </w:r>
    </w:p>
    <w:p w:rsidR="00A52697" w:rsidRPr="004A61D7" w:rsidRDefault="00A52697" w:rsidP="00A52697">
      <w:pPr>
        <w:pStyle w:val="Equationlegend"/>
        <w:rPr>
          <w:lang w:eastAsia="zh-CN"/>
        </w:rPr>
      </w:pPr>
      <w:r w:rsidRPr="004A61D7">
        <w:rPr>
          <w:lang w:eastAsia="zh-CN"/>
        </w:rPr>
        <w:tab/>
      </w:r>
      <w:proofErr w:type="gramStart"/>
      <w:r w:rsidRPr="004A61D7">
        <w:rPr>
          <w:i/>
          <w:lang w:eastAsia="zh-CN"/>
        </w:rPr>
        <w:t>G</w:t>
      </w:r>
      <w:r w:rsidRPr="004A61D7">
        <w:rPr>
          <w:lang w:eastAsia="zh-CN"/>
        </w:rPr>
        <w:t>(</w:t>
      </w:r>
      <w:proofErr w:type="gramEnd"/>
      <w:r w:rsidRPr="004A61D7">
        <w:t>θ</w:t>
      </w:r>
      <w:r w:rsidRPr="004A61D7">
        <w:rPr>
          <w:vertAlign w:val="subscript"/>
          <w:lang w:eastAsia="zh-CN"/>
        </w:rPr>
        <w:t>1</w:t>
      </w:r>
      <w:r w:rsidRPr="004A61D7">
        <w:rPr>
          <w:lang w:eastAsia="zh-CN"/>
        </w:rPr>
        <w:t>)</w:t>
      </w:r>
      <w:r>
        <w:rPr>
          <w:lang w:eastAsia="zh-CN"/>
        </w:rPr>
        <w:t>:</w:t>
      </w:r>
      <w:r>
        <w:rPr>
          <w:lang w:eastAsia="zh-CN"/>
        </w:rPr>
        <w:tab/>
      </w:r>
      <w:r w:rsidRPr="004A61D7">
        <w:t>θ</w:t>
      </w:r>
      <w:r w:rsidRPr="004A61D7">
        <w:rPr>
          <w:vertAlign w:val="subscript"/>
          <w:lang w:eastAsia="zh-CN"/>
        </w:rPr>
        <w:t>1</w:t>
      </w:r>
      <w:r>
        <w:rPr>
          <w:rFonts w:hint="eastAsia"/>
          <w:lang w:eastAsia="zh-CN"/>
        </w:rPr>
        <w:t>处的方向图增益</w:t>
      </w:r>
    </w:p>
    <w:p w:rsidR="00A52697" w:rsidRPr="004A61D7" w:rsidRDefault="00A52697" w:rsidP="00A52697">
      <w:pPr>
        <w:pStyle w:val="Equationlegend"/>
        <w:rPr>
          <w:lang w:eastAsia="zh-CN"/>
        </w:rPr>
      </w:pPr>
      <w:r w:rsidRPr="004A61D7">
        <w:rPr>
          <w:lang w:eastAsia="zh-CN"/>
        </w:rPr>
        <w:tab/>
      </w:r>
      <w:r w:rsidRPr="004A61D7">
        <w:t>θ</w:t>
      </w:r>
      <w:r w:rsidRPr="004A61D7">
        <w:rPr>
          <w:vertAlign w:val="subscript"/>
          <w:lang w:eastAsia="zh-CN"/>
        </w:rPr>
        <w:t>1</w:t>
      </w:r>
      <w:r>
        <w:rPr>
          <w:lang w:eastAsia="zh-CN"/>
        </w:rPr>
        <w:t>:</w:t>
      </w:r>
      <w:r>
        <w:rPr>
          <w:lang w:eastAsia="zh-CN"/>
        </w:rPr>
        <w:tab/>
      </w:r>
      <w:r>
        <w:rPr>
          <w:rFonts w:hint="eastAsia"/>
          <w:lang w:eastAsia="zh-CN"/>
        </w:rPr>
        <w:t>余割平方方向图起始</w:t>
      </w:r>
      <w:r w:rsidRPr="004A61D7">
        <w:rPr>
          <w:lang w:eastAsia="zh-CN"/>
        </w:rPr>
        <w:t>= </w:t>
      </w:r>
      <w:r w:rsidRPr="004A61D7">
        <w:t>θ</w:t>
      </w:r>
      <w:r w:rsidRPr="004A61D7">
        <w:rPr>
          <w:vertAlign w:val="subscript"/>
          <w:lang w:eastAsia="zh-CN"/>
        </w:rPr>
        <w:t>3</w:t>
      </w:r>
      <w:r>
        <w:rPr>
          <w:rFonts w:hint="eastAsia"/>
          <w:lang w:eastAsia="zh-CN"/>
        </w:rPr>
        <w:t>，该处的半功率波束宽度</w:t>
      </w:r>
    </w:p>
    <w:p w:rsidR="00A52697" w:rsidRPr="004A61D7" w:rsidRDefault="00A52697" w:rsidP="00A52697">
      <w:pPr>
        <w:pStyle w:val="Equationlegend"/>
        <w:rPr>
          <w:lang w:eastAsia="zh-CN"/>
        </w:rPr>
      </w:pPr>
      <w:r w:rsidRPr="004A61D7">
        <w:rPr>
          <w:lang w:eastAsia="zh-CN"/>
        </w:rPr>
        <w:tab/>
      </w:r>
      <w:proofErr w:type="gramStart"/>
      <w:r w:rsidRPr="004A61D7">
        <w:t>θ</w:t>
      </w:r>
      <w:r w:rsidRPr="004A61D7">
        <w:rPr>
          <w:i/>
          <w:vertAlign w:val="subscript"/>
          <w:lang w:eastAsia="zh-CN"/>
        </w:rPr>
        <w:t>Max</w:t>
      </w:r>
      <w:proofErr w:type="gramEnd"/>
      <w:r>
        <w:rPr>
          <w:lang w:eastAsia="zh-CN"/>
        </w:rPr>
        <w:t>:</w:t>
      </w:r>
      <w:r>
        <w:rPr>
          <w:lang w:eastAsia="zh-CN"/>
        </w:rPr>
        <w:tab/>
      </w:r>
      <w:r>
        <w:rPr>
          <w:rFonts w:hint="eastAsia"/>
          <w:lang w:eastAsia="zh-CN"/>
        </w:rPr>
        <w:t>余割平方方向图终止处的最大角</w:t>
      </w:r>
    </w:p>
    <w:p w:rsidR="00A52697" w:rsidRPr="004A61D7" w:rsidRDefault="00A52697" w:rsidP="00A52697">
      <w:pPr>
        <w:pStyle w:val="Equationlegend"/>
        <w:rPr>
          <w:lang w:eastAsia="zh-CN"/>
        </w:rPr>
      </w:pPr>
      <w:r w:rsidRPr="004A61D7">
        <w:rPr>
          <w:lang w:eastAsia="zh-CN"/>
        </w:rPr>
        <w:tab/>
      </w:r>
      <w:proofErr w:type="gramStart"/>
      <w:r w:rsidRPr="004A61D7">
        <w:t>θ</w:t>
      </w:r>
      <w:proofErr w:type="gramEnd"/>
      <w:r>
        <w:rPr>
          <w:lang w:eastAsia="zh-CN"/>
        </w:rPr>
        <w:t>:</w:t>
      </w:r>
      <w:r>
        <w:rPr>
          <w:lang w:eastAsia="zh-CN"/>
        </w:rPr>
        <w:tab/>
      </w:r>
      <w:r>
        <w:rPr>
          <w:rFonts w:hint="eastAsia"/>
          <w:lang w:eastAsia="zh-CN"/>
        </w:rPr>
        <w:t>仰角</w:t>
      </w:r>
    </w:p>
    <w:p w:rsidR="00A52697" w:rsidRPr="004A61D7" w:rsidRDefault="00A52697" w:rsidP="00A52697">
      <w:pPr>
        <w:pStyle w:val="Equationlegend"/>
        <w:rPr>
          <w:lang w:eastAsia="zh-CN"/>
        </w:rPr>
      </w:pPr>
      <w:r w:rsidRPr="004A61D7">
        <w:rPr>
          <w:lang w:eastAsia="zh-CN"/>
        </w:rPr>
        <w:tab/>
      </w:r>
      <w:r w:rsidRPr="004A61D7">
        <w:t>θ</w:t>
      </w:r>
      <w:r w:rsidRPr="004A61D7">
        <w:rPr>
          <w:vertAlign w:val="subscript"/>
          <w:lang w:eastAsia="zh-CN"/>
        </w:rPr>
        <w:t>3</w:t>
      </w:r>
      <w:r>
        <w:rPr>
          <w:lang w:eastAsia="zh-CN"/>
        </w:rPr>
        <w:t>:</w:t>
      </w:r>
      <w:r>
        <w:rPr>
          <w:lang w:eastAsia="zh-CN"/>
        </w:rPr>
        <w:tab/>
      </w:r>
      <w:r>
        <w:rPr>
          <w:rFonts w:hint="eastAsia"/>
          <w:lang w:eastAsia="zh-CN"/>
        </w:rPr>
        <w:t>半功率天线波束宽度（度）。</w:t>
      </w:r>
    </w:p>
    <w:p w:rsidR="00A52697" w:rsidRPr="004A61D7" w:rsidRDefault="00A52697" w:rsidP="00A52697">
      <w:pPr>
        <w:ind w:firstLineChars="200" w:firstLine="480"/>
        <w:jc w:val="left"/>
        <w:rPr>
          <w:lang w:eastAsia="zh-CN"/>
        </w:rPr>
      </w:pPr>
      <w:r>
        <w:rPr>
          <w:rFonts w:hint="eastAsia"/>
          <w:lang w:eastAsia="zh-CN"/>
        </w:rPr>
        <w:t>对于余割平方方向图，不考虑平均天线方向图增益。该增益应用于单个和多个干扰源的情况。余割方向图的应用如下所示：</w:t>
      </w:r>
    </w:p>
    <w:p w:rsidR="00A52697" w:rsidRPr="00391637" w:rsidRDefault="00A52697" w:rsidP="00A52697">
      <w:pPr>
        <w:pStyle w:val="TableNo"/>
        <w:spacing w:before="120"/>
        <w:rPr>
          <w:lang w:eastAsia="zh-CN"/>
        </w:rPr>
      </w:pPr>
      <w:r>
        <w:rPr>
          <w:rFonts w:hint="eastAsia"/>
          <w:lang w:eastAsia="zh-CN"/>
        </w:rPr>
        <w:lastRenderedPageBreak/>
        <w:t>表</w:t>
      </w:r>
      <w:r w:rsidRPr="00391637">
        <w:rPr>
          <w:noProof/>
          <w:lang w:eastAsia="zh-CN"/>
        </w:rPr>
        <w:t>4</w:t>
      </w:r>
    </w:p>
    <w:p w:rsidR="00A52697" w:rsidRPr="00391637" w:rsidRDefault="00A52697" w:rsidP="00A52697">
      <w:pPr>
        <w:pStyle w:val="Tabletitle"/>
        <w:rPr>
          <w:lang w:eastAsia="zh-CN"/>
        </w:rPr>
      </w:pPr>
      <w:r>
        <w:rPr>
          <w:rFonts w:hint="eastAsia"/>
          <w:lang w:eastAsia="zh-CN"/>
        </w:rPr>
        <w:t>余割平方天线方向图公式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2067"/>
        <w:gridCol w:w="1511"/>
      </w:tblGrid>
      <w:tr w:rsidR="00A52697" w:rsidRPr="004A61D7" w:rsidTr="0005080B">
        <w:trPr>
          <w:jc w:val="center"/>
        </w:trPr>
        <w:tc>
          <w:tcPr>
            <w:tcW w:w="3980"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head"/>
              <w:rPr>
                <w:lang w:eastAsia="zh-CN"/>
              </w:rPr>
            </w:pPr>
            <w:r>
              <w:rPr>
                <w:rFonts w:hint="eastAsia"/>
                <w:lang w:eastAsia="zh-CN"/>
              </w:rPr>
              <w:t>余割平方公式</w:t>
            </w:r>
          </w:p>
        </w:tc>
        <w:tc>
          <w:tcPr>
            <w:tcW w:w="2067"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head"/>
              <w:rPr>
                <w:lang w:eastAsia="zh-CN"/>
              </w:rPr>
            </w:pPr>
            <w:r>
              <w:rPr>
                <w:rFonts w:hint="eastAsia"/>
                <w:lang w:eastAsia="zh-CN"/>
              </w:rPr>
              <w:t>条件</w:t>
            </w:r>
          </w:p>
        </w:tc>
        <w:tc>
          <w:tcPr>
            <w:tcW w:w="1511" w:type="dxa"/>
            <w:tcBorders>
              <w:top w:val="single" w:sz="4" w:space="0" w:color="auto"/>
              <w:left w:val="single" w:sz="4" w:space="0" w:color="auto"/>
              <w:bottom w:val="single" w:sz="4" w:space="0" w:color="auto"/>
              <w:right w:val="single" w:sz="4" w:space="0" w:color="auto"/>
            </w:tcBorders>
          </w:tcPr>
          <w:p w:rsidR="00A52697" w:rsidRPr="004A61D7" w:rsidRDefault="00A52697" w:rsidP="0005080B">
            <w:pPr>
              <w:pStyle w:val="Tablehead"/>
              <w:rPr>
                <w:lang w:eastAsia="zh-CN"/>
              </w:rPr>
            </w:pPr>
            <w:r>
              <w:rPr>
                <w:rFonts w:hint="eastAsia"/>
                <w:lang w:eastAsia="zh-CN"/>
              </w:rPr>
              <w:t>公式编号</w:t>
            </w:r>
          </w:p>
        </w:tc>
      </w:tr>
      <w:tr w:rsidR="00A52697" w:rsidRPr="004A61D7" w:rsidTr="0005080B">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4036FA">
            <w:pPr>
              <w:pStyle w:val="Tabletext"/>
              <w:jc w:val="center"/>
            </w:pPr>
            <w:r w:rsidRPr="00132624">
              <w:rPr>
                <w:position w:val="-26"/>
              </w:rPr>
              <w:object w:dxaOrig="639" w:dyaOrig="620">
                <v:shape id="_x0000_i1054" type="#_x0000_t75" style="width:29.25pt;height:29.25pt" o:ole="">
                  <v:imagedata r:id="rId80" o:title=""/>
                </v:shape>
                <o:OLEObject Type="Embed" ProgID="Equation.3" ShapeID="_x0000_i1054" DrawAspect="Content" ObjectID="_1589354169" r:id="rId81"/>
              </w:object>
            </w:r>
            <w:r w:rsidR="004036FA">
              <w:t>;</w:t>
            </w:r>
            <w:r w:rsidRPr="00132624">
              <w:rPr>
                <w:position w:val="-10"/>
              </w:rPr>
              <w:object w:dxaOrig="2140" w:dyaOrig="320">
                <v:shape id="_x0000_i1055" type="#_x0000_t75" style="width:106.5pt;height:15pt" o:ole="">
                  <v:imagedata r:id="rId82" o:title=""/>
                </v:shape>
                <o:OLEObject Type="Embed" ProgID="Equation.3" ShapeID="_x0000_i1055" DrawAspect="Content" ObjectID="_1589354170" r:id="rId83"/>
              </w:object>
            </w:r>
          </w:p>
        </w:tc>
        <w:tc>
          <w:tcPr>
            <w:tcW w:w="2067"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rPr>
                <w:position w:val="-22"/>
              </w:rPr>
              <w:object w:dxaOrig="1380" w:dyaOrig="580">
                <v:shape id="_x0000_i1056" type="#_x0000_t75" style="width:63.75pt;height:27pt" o:ole="">
                  <v:imagedata r:id="rId84" o:title=""/>
                </v:shape>
                <o:OLEObject Type="Embed" ProgID="Equation.3" ShapeID="_x0000_i1056" DrawAspect="Content" ObjectID="_1589354171" r:id="rId85"/>
              </w:object>
            </w:r>
          </w:p>
        </w:tc>
        <w:tc>
          <w:tcPr>
            <w:tcW w:w="1511"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t>(</w:t>
            </w:r>
            <w:r>
              <w:t>13</w:t>
            </w:r>
            <w:r w:rsidRPr="00132624">
              <w:t>)</w:t>
            </w:r>
          </w:p>
        </w:tc>
      </w:tr>
      <w:tr w:rsidR="00A52697" w:rsidRPr="004A61D7" w:rsidTr="0005080B">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rPr>
                <w:position w:val="-30"/>
              </w:rPr>
              <w:object w:dxaOrig="1800" w:dyaOrig="760">
                <v:shape id="_x0000_i1057" type="#_x0000_t75" style="width:84pt;height:34.5pt" o:ole="">
                  <v:imagedata r:id="rId86" o:title=""/>
                </v:shape>
                <o:OLEObject Type="Embed" ProgID="Equation.3" ShapeID="_x0000_i1057" DrawAspect="Content" ObjectID="_1589354172" r:id="rId87"/>
              </w:object>
            </w:r>
          </w:p>
        </w:tc>
        <w:tc>
          <w:tcPr>
            <w:tcW w:w="2067"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rPr>
                <w:position w:val="-10"/>
              </w:rPr>
              <w:object w:dxaOrig="1440" w:dyaOrig="320">
                <v:shape id="_x0000_i1058" type="#_x0000_t75" style="width:68.25pt;height:15pt" o:ole="">
                  <v:imagedata r:id="rId88" o:title=""/>
                </v:shape>
                <o:OLEObject Type="Embed" ProgID="Equation.3" ShapeID="_x0000_i1058" DrawAspect="Content" ObjectID="_1589354173" r:id="rId89"/>
              </w:object>
            </w:r>
          </w:p>
        </w:tc>
        <w:tc>
          <w:tcPr>
            <w:tcW w:w="1511"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t>(1</w:t>
            </w:r>
            <w:r>
              <w:t>4</w:t>
            </w:r>
            <w:r w:rsidRPr="00132624">
              <w:t>)</w:t>
            </w:r>
          </w:p>
        </w:tc>
      </w:tr>
      <w:tr w:rsidR="00A52697" w:rsidRPr="004A61D7" w:rsidTr="0005080B">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rPr>
                <w:lang w:eastAsia="zh-CN"/>
              </w:rPr>
            </w:pPr>
            <w:r>
              <w:rPr>
                <w:rFonts w:hint="eastAsia"/>
                <w:lang w:eastAsia="zh-CN"/>
              </w:rPr>
              <w:t>余割最低限值（如</w:t>
            </w:r>
            <w:r w:rsidRPr="00132624">
              <w:t xml:space="preserve"> = −55 dB</w:t>
            </w:r>
            <w:r>
              <w:rPr>
                <w:rFonts w:hint="eastAsia"/>
                <w:lang w:eastAsia="zh-CN"/>
              </w:rPr>
              <w:t>）</w:t>
            </w:r>
          </w:p>
        </w:tc>
        <w:tc>
          <w:tcPr>
            <w:tcW w:w="2067"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rPr>
                <w:position w:val="-10"/>
              </w:rPr>
              <w:object w:dxaOrig="1340" w:dyaOrig="320">
                <v:shape id="_x0000_i1059" type="#_x0000_t75" style="width:60.75pt;height:15pt" o:ole="">
                  <v:imagedata r:id="rId90" o:title=""/>
                </v:shape>
                <o:OLEObject Type="Embed" ProgID="Equation.3" ShapeID="_x0000_i1059" DrawAspect="Content" ObjectID="_1589354174" r:id="rId91"/>
              </w:object>
            </w:r>
          </w:p>
        </w:tc>
        <w:tc>
          <w:tcPr>
            <w:tcW w:w="1511"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t>(1</w:t>
            </w:r>
            <w:r>
              <w:t>5</w:t>
            </w:r>
            <w:r w:rsidRPr="00132624">
              <w:t>)</w:t>
            </w:r>
          </w:p>
        </w:tc>
      </w:tr>
      <w:tr w:rsidR="00A52697" w:rsidRPr="004A61D7" w:rsidTr="0005080B">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rPr>
                <w:position w:val="-58"/>
              </w:rPr>
              <w:object w:dxaOrig="2700" w:dyaOrig="1340">
                <v:shape id="_x0000_i1060" type="#_x0000_t75" style="width:129.75pt;height:63.75pt" o:ole="">
                  <v:imagedata r:id="rId92" o:title=""/>
                </v:shape>
                <o:OLEObject Type="Embed" ProgID="Equation.3" ShapeID="_x0000_i1060" DrawAspect="Content" ObjectID="_1589354175" r:id="rId93"/>
              </w:object>
            </w:r>
          </w:p>
        </w:tc>
        <w:tc>
          <w:tcPr>
            <w:tcW w:w="2067"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rPr>
                <w:position w:val="-10"/>
              </w:rPr>
              <w:object w:dxaOrig="700" w:dyaOrig="320">
                <v:shape id="_x0000_i1061" type="#_x0000_t75" style="width:33.75pt;height:15pt" o:ole="">
                  <v:imagedata r:id="rId94" o:title=""/>
                </v:shape>
                <o:OLEObject Type="Embed" ProgID="Equation.3" ShapeID="_x0000_i1061" DrawAspect="Content" ObjectID="_1589354176" r:id="rId95"/>
              </w:object>
            </w:r>
          </w:p>
        </w:tc>
        <w:tc>
          <w:tcPr>
            <w:tcW w:w="1511" w:type="dxa"/>
            <w:tcBorders>
              <w:top w:val="single" w:sz="4" w:space="0" w:color="auto"/>
              <w:left w:val="single" w:sz="4" w:space="0" w:color="auto"/>
              <w:bottom w:val="single" w:sz="4" w:space="0" w:color="auto"/>
              <w:right w:val="single" w:sz="4" w:space="0" w:color="auto"/>
            </w:tcBorders>
            <w:vAlign w:val="center"/>
          </w:tcPr>
          <w:p w:rsidR="00A52697" w:rsidRPr="00132624" w:rsidRDefault="00A52697" w:rsidP="0005080B">
            <w:pPr>
              <w:pStyle w:val="Tabletext"/>
              <w:jc w:val="center"/>
            </w:pPr>
            <w:r w:rsidRPr="00132624">
              <w:t>(1</w:t>
            </w:r>
            <w:r>
              <w:t>6</w:t>
            </w:r>
            <w:r w:rsidRPr="00132624">
              <w:t>)</w:t>
            </w:r>
          </w:p>
        </w:tc>
      </w:tr>
    </w:tbl>
    <w:p w:rsidR="00A52697" w:rsidRPr="00FC61DA" w:rsidRDefault="00A52697" w:rsidP="00A52697">
      <w:pPr>
        <w:ind w:firstLineChars="200" w:firstLine="480"/>
        <w:rPr>
          <w:lang w:eastAsia="zh-CN"/>
        </w:rPr>
      </w:pPr>
      <w:r w:rsidRPr="00FE62CA">
        <w:rPr>
          <w:rFonts w:ascii="STKaiti" w:eastAsia="STKaiti" w:hAnsi="STKaiti" w:cstheme="minorBidi" w:hint="eastAsia"/>
          <w:kern w:val="2"/>
          <w:szCs w:val="24"/>
          <w:lang w:eastAsia="zh-CN"/>
        </w:rPr>
        <w:t>注</w:t>
      </w:r>
      <w:r>
        <w:rPr>
          <w:rFonts w:ascii="STKaiti" w:hAnsi="STKaiti" w:cstheme="minorBidi" w:hint="eastAsia"/>
          <w:kern w:val="2"/>
          <w:szCs w:val="24"/>
          <w:lang w:eastAsia="zh-CN"/>
        </w:rPr>
        <w:t>：</w:t>
      </w:r>
      <w:r w:rsidRPr="002D0722">
        <w:rPr>
          <w:position w:val="-30"/>
        </w:rPr>
        <w:object w:dxaOrig="1680" w:dyaOrig="690">
          <v:shape id="_x0000_i1062" type="#_x0000_t75" style="width:84pt;height:34.5pt" o:ole="">
            <v:imagedata r:id="rId86" o:title=""/>
          </v:shape>
          <o:OLEObject Type="Embed" ProgID="Equation.3" ShapeID="_x0000_i1062" DrawAspect="Content" ObjectID="_1589354177" r:id="rId96"/>
        </w:object>
      </w:r>
      <w:r>
        <w:rPr>
          <w:rFonts w:hint="eastAsia"/>
          <w:lang w:eastAsia="zh-CN"/>
        </w:rPr>
        <w:t>指功率方向图的振幅，</w:t>
      </w:r>
      <w:r w:rsidRPr="002D0722">
        <w:rPr>
          <w:position w:val="-26"/>
        </w:rPr>
        <w:object w:dxaOrig="645" w:dyaOrig="645">
          <v:shape id="_x0000_i1063" type="#_x0000_t75" style="width:32.25pt;height:32.25pt" o:ole="">
            <v:imagedata r:id="rId80" o:title=""/>
          </v:shape>
          <o:OLEObject Type="Embed" ProgID="Equation.3" ShapeID="_x0000_i1063" DrawAspect="Content" ObjectID="_1589354178" r:id="rId97"/>
        </w:object>
      </w:r>
      <w:r>
        <w:rPr>
          <w:rFonts w:hint="eastAsia"/>
          <w:lang w:eastAsia="zh-CN"/>
        </w:rPr>
        <w:t>和</w:t>
      </w:r>
      <w:r w:rsidRPr="002D0722">
        <w:rPr>
          <w:position w:val="-58"/>
        </w:rPr>
        <w:object w:dxaOrig="2610" w:dyaOrig="1335">
          <v:shape id="_x0000_i1064" type="#_x0000_t75" style="width:131.25pt;height:66.75pt" o:ole="">
            <v:imagedata r:id="rId92" o:title=""/>
          </v:shape>
          <o:OLEObject Type="Embed" ProgID="Equation.3" ShapeID="_x0000_i1064" DrawAspect="Content" ObjectID="_1589354179" r:id="rId98"/>
        </w:object>
      </w:r>
      <w:r>
        <w:rPr>
          <w:rFonts w:hint="eastAsia"/>
          <w:lang w:eastAsia="zh-CN"/>
        </w:rPr>
        <w:t>指“方向性图</w:t>
      </w:r>
      <w:r w:rsidRPr="00FC61DA">
        <w:rPr>
          <w:lang w:eastAsia="zh-CN"/>
        </w:rPr>
        <w:t>F(</w:t>
      </w:r>
      <w:r>
        <w:t>μ</w:t>
      </w:r>
      <w:r w:rsidRPr="00FC61DA">
        <w:rPr>
          <w:lang w:eastAsia="zh-CN"/>
        </w:rPr>
        <w:t>)</w:t>
      </w:r>
      <w:r>
        <w:rPr>
          <w:rFonts w:hint="eastAsia"/>
          <w:lang w:eastAsia="zh-CN"/>
        </w:rPr>
        <w:t>”，场振幅；其是功率振幅的平方。答案可写作：</w:t>
      </w:r>
      <w:r w:rsidRPr="002D0722">
        <w:rPr>
          <w:position w:val="-32"/>
        </w:rPr>
        <w:object w:dxaOrig="1050" w:dyaOrig="750">
          <v:shape id="_x0000_i1065" type="#_x0000_t75" style="width:52.5pt;height:37.5pt" o:ole="">
            <v:imagedata r:id="rId99" o:title=""/>
          </v:shape>
          <o:OLEObject Type="Embed" ProgID="Equation.DSMT4" ShapeID="_x0000_i1065" DrawAspect="Content" ObjectID="_1589354180" r:id="rId100"/>
        </w:object>
      </w:r>
      <w:r>
        <w:rPr>
          <w:rFonts w:hint="eastAsia"/>
          <w:lang w:eastAsia="zh-CN"/>
        </w:rPr>
        <w:t>和</w:t>
      </w:r>
      <w:r w:rsidRPr="002D0722">
        <w:rPr>
          <w:position w:val="-70"/>
        </w:rPr>
        <w:object w:dxaOrig="3135" w:dyaOrig="1440">
          <v:shape id="_x0000_i1066" type="#_x0000_t75" style="width:156.75pt;height:1in" o:ole="">
            <v:imagedata r:id="rId101" o:title=""/>
          </v:shape>
          <o:OLEObject Type="Embed" ProgID="Equation.DSMT4" ShapeID="_x0000_i1066" DrawAspect="Content" ObjectID="_1589354181" r:id="rId102"/>
        </w:object>
      </w:r>
    </w:p>
    <w:p w:rsidR="00A52697" w:rsidRPr="00391637" w:rsidRDefault="00A52697" w:rsidP="00A52697">
      <w:pPr>
        <w:ind w:firstLineChars="200" w:firstLine="480"/>
        <w:jc w:val="left"/>
        <w:rPr>
          <w:lang w:eastAsia="zh-CN"/>
        </w:rPr>
      </w:pPr>
      <w:r>
        <w:rPr>
          <w:rFonts w:hint="eastAsia"/>
          <w:lang w:eastAsia="zh-CN"/>
        </w:rPr>
        <w:t>方向图的图形描述如下图所示。</w:t>
      </w:r>
    </w:p>
    <w:p w:rsidR="00A52697" w:rsidRPr="00391637" w:rsidRDefault="00A52697" w:rsidP="004036FA">
      <w:pPr>
        <w:pStyle w:val="FigureNo"/>
        <w:keepNext w:val="0"/>
        <w:keepLines w:val="0"/>
        <w:spacing w:before="360"/>
        <w:rPr>
          <w:lang w:eastAsia="zh-CN"/>
        </w:rPr>
      </w:pPr>
      <w:r>
        <w:rPr>
          <w:rFonts w:hint="eastAsia"/>
          <w:lang w:eastAsia="zh-CN"/>
        </w:rPr>
        <w:t>图</w:t>
      </w:r>
      <w:r>
        <w:rPr>
          <w:noProof/>
          <w:lang w:eastAsia="zh-CN"/>
        </w:rPr>
        <w:t>5</w:t>
      </w:r>
    </w:p>
    <w:p w:rsidR="00A52697" w:rsidRDefault="00A52697" w:rsidP="00A52697">
      <w:pPr>
        <w:pStyle w:val="Figuretitle"/>
        <w:rPr>
          <w:lang w:eastAsia="zh-CN"/>
        </w:rPr>
      </w:pPr>
      <w:r>
        <w:rPr>
          <w:rFonts w:hint="eastAsia"/>
          <w:lang w:eastAsia="zh-CN"/>
        </w:rPr>
        <w:t>搜索雷达的余割平方波束覆盖</w:t>
      </w:r>
    </w:p>
    <w:p w:rsidR="00690054" w:rsidRPr="00690054" w:rsidRDefault="00C65B40" w:rsidP="00690054">
      <w:pPr>
        <w:pStyle w:val="Figure"/>
        <w:rPr>
          <w:lang w:eastAsia="zh-CN"/>
        </w:rPr>
      </w:pPr>
      <w:r>
        <w:object w:dxaOrig="5175" w:dyaOrig="3350">
          <v:shape id="_x0000_i1067" type="#_x0000_t75" style="width:339.75pt;height:220.5pt" o:ole="">
            <v:imagedata r:id="rId103" o:title=""/>
          </v:shape>
          <o:OLEObject Type="Embed" ProgID="CorelDraw.Graphic.16" ShapeID="_x0000_i1067" DrawAspect="Content" ObjectID="_1589354182" r:id="rId104"/>
        </w:object>
      </w:r>
    </w:p>
    <w:p w:rsidR="00A52697" w:rsidRPr="00FC61DA" w:rsidRDefault="00A52697" w:rsidP="00A52697">
      <w:pPr>
        <w:pStyle w:val="Heading2"/>
        <w:rPr>
          <w:lang w:eastAsia="zh-CN"/>
        </w:rPr>
      </w:pPr>
      <w:r w:rsidRPr="00FC61DA">
        <w:rPr>
          <w:lang w:eastAsia="zh-CN"/>
        </w:rPr>
        <w:lastRenderedPageBreak/>
        <w:t>2.3</w:t>
      </w:r>
      <w:r w:rsidRPr="00FC61DA">
        <w:rPr>
          <w:lang w:eastAsia="zh-CN"/>
        </w:rPr>
        <w:tab/>
      </w:r>
      <w:r>
        <w:rPr>
          <w:rFonts w:hint="eastAsia"/>
          <w:lang w:eastAsia="zh-CN"/>
        </w:rPr>
        <w:t>不同天线辐射方向图的理论图形和掩模</w:t>
      </w:r>
    </w:p>
    <w:p w:rsidR="00A52697" w:rsidRPr="003F7B4D" w:rsidRDefault="00A52697" w:rsidP="00A52697">
      <w:pPr>
        <w:pStyle w:val="FigureNo"/>
        <w:rPr>
          <w:lang w:eastAsia="zh-CN"/>
        </w:rPr>
      </w:pPr>
      <w:r>
        <w:rPr>
          <w:rFonts w:hint="eastAsia"/>
          <w:lang w:eastAsia="zh-CN"/>
        </w:rPr>
        <w:t>图</w:t>
      </w:r>
      <w:r>
        <w:rPr>
          <w:rFonts w:hint="eastAsia"/>
          <w:lang w:eastAsia="zh-CN"/>
        </w:rPr>
        <w:t>6</w:t>
      </w:r>
    </w:p>
    <w:p w:rsidR="00A52697" w:rsidRDefault="00A52697" w:rsidP="00A52697">
      <w:pPr>
        <w:pStyle w:val="Figuretitle"/>
        <w:rPr>
          <w:bCs/>
          <w:lang w:eastAsia="zh-CN"/>
        </w:rPr>
      </w:pPr>
      <w:r>
        <w:rPr>
          <w:rFonts w:hint="eastAsia"/>
          <w:lang w:eastAsia="zh-CN"/>
        </w:rPr>
        <w:t>天线方向图，峰值</w:t>
      </w:r>
      <w:r w:rsidRPr="00823032">
        <w:rPr>
          <w:i/>
          <w:position w:val="-28"/>
        </w:rPr>
        <w:object w:dxaOrig="880" w:dyaOrig="740">
          <v:shape id="_x0000_i1068" type="#_x0000_t75" style="width:45pt;height:37.5pt" o:ole="">
            <v:imagedata r:id="rId105" o:title=""/>
          </v:shape>
          <o:OLEObject Type="Embed" ProgID="Equation.DSMT4" ShapeID="_x0000_i1068" DrawAspect="Content" ObjectID="_1589354183" r:id="rId106"/>
        </w:object>
      </w:r>
      <w:r>
        <w:rPr>
          <w:rFonts w:hint="eastAsia"/>
          <w:lang w:eastAsia="zh-CN"/>
        </w:rPr>
        <w:t>单位是弧度，或者</w:t>
      </w:r>
      <w:r w:rsidRPr="00823032">
        <w:rPr>
          <w:i/>
          <w:position w:val="-28"/>
        </w:rPr>
        <w:object w:dxaOrig="3100" w:dyaOrig="740">
          <v:shape id="_x0000_i1069" type="#_x0000_t75" style="width:156pt;height:37.5pt" o:ole="">
            <v:imagedata r:id="rId107" o:title=""/>
          </v:shape>
          <o:OLEObject Type="Embed" ProgID="Equation.DSMT4" ShapeID="_x0000_i1069" DrawAspect="Content" ObjectID="_1589354184" r:id="rId108"/>
        </w:object>
      </w:r>
      <w:r>
        <w:rPr>
          <w:rFonts w:hint="eastAsia"/>
          <w:bCs/>
          <w:lang w:eastAsia="zh-CN"/>
        </w:rPr>
        <w:t>单位是度，</w:t>
      </w:r>
    </w:p>
    <w:p w:rsidR="00A52697" w:rsidRPr="00823032" w:rsidRDefault="00A52697" w:rsidP="00A52697">
      <w:pPr>
        <w:pStyle w:val="Figuretitle"/>
        <w:rPr>
          <w:lang w:eastAsia="zh-CN"/>
        </w:rPr>
      </w:pPr>
      <w:r>
        <w:rPr>
          <w:rFonts w:hint="eastAsia"/>
          <w:bCs/>
          <w:lang w:eastAsia="zh-CN"/>
        </w:rPr>
        <w:t>以及用于均匀场分布的平均包封</w:t>
      </w:r>
    </w:p>
    <w:p w:rsidR="00A52697" w:rsidRDefault="00052CA5" w:rsidP="00A52697">
      <w:pPr>
        <w:pStyle w:val="Figure"/>
        <w:rPr>
          <w:noProof/>
          <w:lang w:eastAsia="zh-CN"/>
        </w:rPr>
      </w:pPr>
      <w:r>
        <w:object w:dxaOrig="4853" w:dyaOrig="4623">
          <v:shape id="_x0000_i1138" type="#_x0000_t75" style="width:320.25pt;height:305.25pt" o:ole="">
            <v:imagedata r:id="rId109" o:title=""/>
          </v:shape>
          <o:OLEObject Type="Embed" ProgID="CorelDraw.Graphic.16" ShapeID="_x0000_i1138" DrawAspect="Content" ObjectID="_1589354185" r:id="rId110"/>
        </w:object>
      </w:r>
    </w:p>
    <w:p w:rsidR="00A52697" w:rsidRPr="003F7B4D" w:rsidRDefault="00A52697" w:rsidP="00A52697">
      <w:pPr>
        <w:pStyle w:val="FigureNo"/>
        <w:rPr>
          <w:lang w:eastAsia="zh-CN"/>
        </w:rPr>
      </w:pPr>
      <w:r>
        <w:rPr>
          <w:lang w:eastAsia="zh-CN"/>
        </w:rPr>
        <w:br w:type="page"/>
      </w:r>
      <w:r>
        <w:rPr>
          <w:rFonts w:hint="eastAsia"/>
          <w:lang w:eastAsia="zh-CN"/>
        </w:rPr>
        <w:lastRenderedPageBreak/>
        <w:t>图</w:t>
      </w:r>
      <w:r w:rsidRPr="003F7B4D">
        <w:rPr>
          <w:lang w:eastAsia="zh-CN"/>
        </w:rPr>
        <w:t>7</w:t>
      </w:r>
    </w:p>
    <w:p w:rsidR="00A52697" w:rsidRPr="00301BF2" w:rsidRDefault="00A52697" w:rsidP="00A52697">
      <w:pPr>
        <w:pStyle w:val="Figuretitle"/>
        <w:rPr>
          <w:lang w:eastAsia="zh-CN"/>
        </w:rPr>
      </w:pPr>
      <w:r>
        <w:rPr>
          <w:rFonts w:hint="eastAsia"/>
          <w:lang w:eastAsia="zh-CN"/>
        </w:rPr>
        <w:t>均匀场分布的</w:t>
      </w:r>
      <w:r w:rsidRPr="0069491E">
        <w:rPr>
          <w:rFonts w:hint="eastAsia"/>
          <w:lang w:eastAsia="zh-CN"/>
        </w:rPr>
        <w:t>极图天线方向图</w:t>
      </w:r>
      <w:r>
        <w:rPr>
          <w:rFonts w:hint="eastAsia"/>
          <w:lang w:eastAsia="zh-CN"/>
        </w:rPr>
        <w:t>、峰值和平均包封示例</w:t>
      </w:r>
    </w:p>
    <w:p w:rsidR="00A52697" w:rsidRPr="00555CFD" w:rsidRDefault="00C65B40" w:rsidP="00A52697">
      <w:pPr>
        <w:jc w:val="center"/>
        <w:rPr>
          <w:lang w:eastAsia="zh-CN"/>
        </w:rPr>
      </w:pPr>
      <w:r>
        <w:object w:dxaOrig="3574" w:dyaOrig="4432">
          <v:shape id="_x0000_i1071" type="#_x0000_t75" style="width:234.75pt;height:291.75pt" o:ole="">
            <v:imagedata r:id="rId111" o:title=""/>
          </v:shape>
          <o:OLEObject Type="Embed" ProgID="CorelDraw.Graphic.16" ShapeID="_x0000_i1071" DrawAspect="Content" ObjectID="_1589354186" r:id="rId112"/>
        </w:object>
      </w:r>
    </w:p>
    <w:p w:rsidR="00A52697" w:rsidRDefault="00A52697" w:rsidP="00A52697">
      <w:pPr>
        <w:pStyle w:val="FigureNo"/>
        <w:rPr>
          <w:lang w:eastAsia="zh-CN"/>
        </w:rPr>
      </w:pPr>
      <w:r>
        <w:rPr>
          <w:rFonts w:hint="eastAsia"/>
          <w:lang w:eastAsia="zh-CN"/>
        </w:rPr>
        <w:t>图</w:t>
      </w:r>
      <w:r w:rsidRPr="003F7B4D">
        <w:rPr>
          <w:lang w:eastAsia="zh-CN"/>
        </w:rPr>
        <w:t>8</w:t>
      </w:r>
    </w:p>
    <w:p w:rsidR="00A52697" w:rsidRPr="00301BF2" w:rsidRDefault="00A52697" w:rsidP="00A52697">
      <w:pPr>
        <w:pStyle w:val="Figuretitle"/>
        <w:rPr>
          <w:lang w:eastAsia="zh-CN"/>
        </w:rPr>
      </w:pPr>
      <w:proofErr w:type="gramStart"/>
      <w:r>
        <w:rPr>
          <w:rFonts w:hint="eastAsia"/>
          <w:lang w:eastAsia="zh-CN"/>
        </w:rPr>
        <w:t>余弦场</w:t>
      </w:r>
      <w:proofErr w:type="gramEnd"/>
      <w:r>
        <w:rPr>
          <w:rFonts w:hint="eastAsia"/>
          <w:lang w:eastAsia="zh-CN"/>
        </w:rPr>
        <w:t>分布的</w:t>
      </w:r>
      <w:r w:rsidRPr="0069491E">
        <w:rPr>
          <w:rFonts w:hint="eastAsia"/>
          <w:lang w:eastAsia="zh-CN"/>
        </w:rPr>
        <w:t>天线方向图</w:t>
      </w:r>
      <w:r>
        <w:rPr>
          <w:rFonts w:hint="eastAsia"/>
          <w:lang w:eastAsia="zh-CN"/>
        </w:rPr>
        <w:t>、峰值和平均包封示例</w:t>
      </w:r>
      <w:r w:rsidRPr="00301BF2">
        <w:rPr>
          <w:lang w:eastAsia="zh-CN"/>
        </w:rPr>
        <w:t xml:space="preserve"> </w:t>
      </w:r>
    </w:p>
    <w:p w:rsidR="00A52697" w:rsidRDefault="00052CA5" w:rsidP="00A52697">
      <w:pPr>
        <w:pStyle w:val="Figure"/>
        <w:rPr>
          <w:noProof/>
          <w:lang w:eastAsia="zh-CN"/>
        </w:rPr>
      </w:pPr>
      <w:r>
        <w:object w:dxaOrig="4853" w:dyaOrig="4527">
          <v:shape id="_x0000_i1133" type="#_x0000_t75" style="width:320.25pt;height:298.5pt" o:ole="">
            <v:imagedata r:id="rId113" o:title=""/>
          </v:shape>
          <o:OLEObject Type="Embed" ProgID="CorelDraw.Graphic.16" ShapeID="_x0000_i1133" DrawAspect="Content" ObjectID="_1589354187" r:id="rId114"/>
        </w:object>
      </w:r>
    </w:p>
    <w:p w:rsidR="00A52697" w:rsidRPr="003F7B4D" w:rsidRDefault="00A52697" w:rsidP="00A52697">
      <w:pPr>
        <w:pStyle w:val="FigureNo"/>
        <w:rPr>
          <w:lang w:eastAsia="zh-CN"/>
        </w:rPr>
      </w:pPr>
      <w:r>
        <w:rPr>
          <w:rFonts w:hint="eastAsia"/>
          <w:lang w:eastAsia="zh-CN"/>
        </w:rPr>
        <w:lastRenderedPageBreak/>
        <w:t>图</w:t>
      </w:r>
      <w:r w:rsidRPr="003F7B4D">
        <w:rPr>
          <w:lang w:eastAsia="zh-CN"/>
        </w:rPr>
        <w:t>9</w:t>
      </w:r>
    </w:p>
    <w:p w:rsidR="00A52697" w:rsidRPr="00301BF2" w:rsidRDefault="00A52697" w:rsidP="00A52697">
      <w:pPr>
        <w:pStyle w:val="Figuretitle"/>
        <w:rPr>
          <w:lang w:eastAsia="zh-CN"/>
        </w:rPr>
      </w:pPr>
      <w:r>
        <w:rPr>
          <w:rFonts w:hint="eastAsia"/>
          <w:lang w:eastAsia="zh-CN"/>
        </w:rPr>
        <w:t>余弦平方分布的天线</w:t>
      </w:r>
      <w:r w:rsidRPr="0069491E">
        <w:rPr>
          <w:rFonts w:hint="eastAsia"/>
          <w:lang w:eastAsia="zh-CN"/>
        </w:rPr>
        <w:t>方向图</w:t>
      </w:r>
      <w:r>
        <w:rPr>
          <w:rFonts w:hint="eastAsia"/>
          <w:lang w:eastAsia="zh-CN"/>
        </w:rPr>
        <w:t>、峰值和平均包封</w:t>
      </w:r>
    </w:p>
    <w:p w:rsidR="00A52697" w:rsidRPr="00EA33B7" w:rsidRDefault="00052CA5" w:rsidP="00A52697">
      <w:pPr>
        <w:pStyle w:val="Figure"/>
        <w:rPr>
          <w:noProof/>
          <w:lang w:eastAsia="zh-CN"/>
        </w:rPr>
      </w:pPr>
      <w:r>
        <w:object w:dxaOrig="4853" w:dyaOrig="4530">
          <v:shape id="_x0000_i1130" type="#_x0000_t75" style="width:320.25pt;height:299.25pt" o:ole="">
            <v:imagedata r:id="rId115" o:title=""/>
          </v:shape>
          <o:OLEObject Type="Embed" ProgID="CorelDraw.Graphic.16" ShapeID="_x0000_i1130" DrawAspect="Content" ObjectID="_1589354188" r:id="rId116"/>
        </w:object>
      </w:r>
    </w:p>
    <w:p w:rsidR="00A52697" w:rsidRPr="00EA33B7" w:rsidRDefault="00A52697" w:rsidP="00C16322">
      <w:pPr>
        <w:pStyle w:val="FigureNo"/>
        <w:rPr>
          <w:b/>
          <w:lang w:eastAsia="zh-CN"/>
        </w:rPr>
      </w:pPr>
      <w:r w:rsidRPr="00EA33B7">
        <w:rPr>
          <w:rFonts w:hint="eastAsia"/>
          <w:lang w:eastAsia="zh-CN"/>
        </w:rPr>
        <w:t>图</w:t>
      </w:r>
      <w:r w:rsidRPr="00C16322">
        <w:rPr>
          <w:rFonts w:hint="eastAsia"/>
          <w:lang w:eastAsia="zh-CN"/>
        </w:rPr>
        <w:t>10</w:t>
      </w:r>
    </w:p>
    <w:p w:rsidR="00A52697" w:rsidRPr="00301BF2" w:rsidRDefault="00A52697" w:rsidP="00A52697">
      <w:pPr>
        <w:pStyle w:val="Figuretitle"/>
        <w:rPr>
          <w:lang w:eastAsia="zh-CN"/>
        </w:rPr>
      </w:pPr>
      <w:r>
        <w:rPr>
          <w:rFonts w:hint="eastAsia"/>
          <w:lang w:eastAsia="zh-CN"/>
        </w:rPr>
        <w:t>余弦立方分布的天线</w:t>
      </w:r>
      <w:r w:rsidRPr="0069491E">
        <w:rPr>
          <w:rFonts w:hint="eastAsia"/>
          <w:lang w:eastAsia="zh-CN"/>
        </w:rPr>
        <w:t>方向图</w:t>
      </w:r>
      <w:r>
        <w:rPr>
          <w:rFonts w:hint="eastAsia"/>
          <w:lang w:eastAsia="zh-CN"/>
        </w:rPr>
        <w:t>、峰值和平均包封</w:t>
      </w:r>
    </w:p>
    <w:p w:rsidR="00A52697" w:rsidRDefault="00DA12F2" w:rsidP="00A52697">
      <w:pPr>
        <w:jc w:val="center"/>
        <w:rPr>
          <w:noProof/>
          <w:lang w:eastAsia="zh-CN"/>
        </w:rPr>
      </w:pPr>
      <w:r>
        <w:object w:dxaOrig="4853" w:dyaOrig="4492">
          <v:shape id="_x0000_i1074" type="#_x0000_t75" style="width:320.25pt;height:297pt" o:ole="">
            <v:imagedata r:id="rId117" o:title=""/>
          </v:shape>
          <o:OLEObject Type="Embed" ProgID="CorelDraw.Graphic.16" ShapeID="_x0000_i1074" DrawAspect="Content" ObjectID="_1589354189" r:id="rId118"/>
        </w:object>
      </w:r>
    </w:p>
    <w:p w:rsidR="00A52697" w:rsidRPr="003F7B4D" w:rsidRDefault="00A52697" w:rsidP="00A52697">
      <w:pPr>
        <w:pStyle w:val="FigureNo"/>
        <w:rPr>
          <w:lang w:eastAsia="zh-CN"/>
        </w:rPr>
      </w:pPr>
      <w:r>
        <w:rPr>
          <w:rFonts w:hint="eastAsia"/>
          <w:lang w:eastAsia="zh-CN"/>
        </w:rPr>
        <w:lastRenderedPageBreak/>
        <w:t>图</w:t>
      </w:r>
      <w:r w:rsidRPr="003F7B4D">
        <w:rPr>
          <w:lang w:eastAsia="zh-CN"/>
        </w:rPr>
        <w:t>11</w:t>
      </w:r>
    </w:p>
    <w:p w:rsidR="00A52697" w:rsidRPr="00301BF2" w:rsidRDefault="00A52697" w:rsidP="00A52697">
      <w:pPr>
        <w:pStyle w:val="Figuretitle"/>
        <w:rPr>
          <w:lang w:eastAsia="zh-CN"/>
        </w:rPr>
      </w:pPr>
      <w:r w:rsidRPr="003B3FEC">
        <w:rPr>
          <w:rFonts w:hint="eastAsia"/>
          <w:lang w:eastAsia="zh-CN"/>
        </w:rPr>
        <w:t>余弦到四分之一功率</w:t>
      </w:r>
      <w:r>
        <w:rPr>
          <w:rFonts w:hint="eastAsia"/>
          <w:lang w:eastAsia="zh-CN"/>
        </w:rPr>
        <w:t>的天线</w:t>
      </w:r>
      <w:r w:rsidRPr="0069491E">
        <w:rPr>
          <w:rFonts w:hint="eastAsia"/>
          <w:lang w:eastAsia="zh-CN"/>
        </w:rPr>
        <w:t>方向图</w:t>
      </w:r>
      <w:r>
        <w:rPr>
          <w:rFonts w:hint="eastAsia"/>
          <w:lang w:eastAsia="zh-CN"/>
        </w:rPr>
        <w:t>、峰值和平均包封</w:t>
      </w:r>
    </w:p>
    <w:p w:rsidR="00A52697" w:rsidRDefault="00CB5B23" w:rsidP="00A52697">
      <w:pPr>
        <w:jc w:val="center"/>
        <w:rPr>
          <w:i/>
          <w:noProof/>
          <w:lang w:eastAsia="zh-CN"/>
        </w:rPr>
      </w:pPr>
      <w:r>
        <w:object w:dxaOrig="4853" w:dyaOrig="4500">
          <v:shape id="_x0000_i1075" type="#_x0000_t75" style="width:320.25pt;height:297pt" o:ole="">
            <v:imagedata r:id="rId119" o:title=""/>
          </v:shape>
          <o:OLEObject Type="Embed" ProgID="CorelDraw.Graphic.16" ShapeID="_x0000_i1075" DrawAspect="Content" ObjectID="_1589354190" r:id="rId120"/>
        </w:object>
      </w:r>
    </w:p>
    <w:p w:rsidR="00A52697" w:rsidRPr="003F7B4D" w:rsidRDefault="00A52697" w:rsidP="00A52697">
      <w:pPr>
        <w:pStyle w:val="FigureNo"/>
        <w:rPr>
          <w:lang w:eastAsia="zh-CN"/>
        </w:rPr>
      </w:pPr>
      <w:r>
        <w:rPr>
          <w:rFonts w:hint="eastAsia"/>
          <w:lang w:eastAsia="zh-CN"/>
        </w:rPr>
        <w:t>图</w:t>
      </w:r>
      <w:r w:rsidRPr="003F7B4D">
        <w:rPr>
          <w:lang w:eastAsia="zh-CN"/>
        </w:rPr>
        <w:t>12</w:t>
      </w:r>
    </w:p>
    <w:p w:rsidR="00A52697" w:rsidRPr="004A61D7" w:rsidRDefault="00A52697" w:rsidP="00A52697">
      <w:pPr>
        <w:pStyle w:val="Figuretitle"/>
        <w:rPr>
          <w:lang w:eastAsia="zh-CN"/>
        </w:rPr>
      </w:pPr>
      <w:r w:rsidRPr="004A61D7">
        <w:rPr>
          <w:lang w:eastAsia="zh-CN"/>
        </w:rPr>
        <w:t>CSC</w:t>
      </w:r>
      <w:r w:rsidRPr="004A61D7">
        <w:rPr>
          <w:vertAlign w:val="superscript"/>
          <w:lang w:eastAsia="zh-CN"/>
        </w:rPr>
        <w:t>2</w:t>
      </w:r>
      <w:r>
        <w:rPr>
          <w:rFonts w:hint="eastAsia"/>
          <w:lang w:eastAsia="zh-CN"/>
        </w:rPr>
        <w:t>天线方向图包封</w:t>
      </w:r>
    </w:p>
    <w:p w:rsidR="00A52697" w:rsidRDefault="00086147" w:rsidP="00A52697">
      <w:pPr>
        <w:pStyle w:val="Figure"/>
        <w:rPr>
          <w:lang w:eastAsia="zh-CN"/>
        </w:rPr>
      </w:pPr>
      <w:r>
        <w:object w:dxaOrig="5031" w:dyaOrig="3303">
          <v:shape id="_x0000_i1076" type="#_x0000_t75" style="width:331.5pt;height:217.5pt" o:ole="">
            <v:imagedata r:id="rId121" o:title=""/>
          </v:shape>
          <o:OLEObject Type="Embed" ProgID="CorelDraw.Graphic.16" ShapeID="_x0000_i1076" DrawAspect="Content" ObjectID="_1589354191" r:id="rId122"/>
        </w:object>
      </w:r>
    </w:p>
    <w:p w:rsidR="00C16322" w:rsidRDefault="00C1632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52697" w:rsidRPr="003E0BA5" w:rsidRDefault="00A52697" w:rsidP="00A52697">
      <w:pPr>
        <w:pStyle w:val="Heading1"/>
        <w:rPr>
          <w:lang w:eastAsia="zh-CN"/>
        </w:rPr>
      </w:pPr>
      <w:r w:rsidRPr="003E0BA5">
        <w:rPr>
          <w:lang w:eastAsia="zh-CN"/>
        </w:rPr>
        <w:lastRenderedPageBreak/>
        <w:t>3</w:t>
      </w:r>
      <w:r w:rsidRPr="003E0BA5">
        <w:rPr>
          <w:lang w:eastAsia="zh-CN"/>
        </w:rPr>
        <w:tab/>
      </w:r>
      <w:r>
        <w:rPr>
          <w:rFonts w:hint="eastAsia"/>
          <w:lang w:eastAsia="zh-CN"/>
        </w:rPr>
        <w:t>天线方向图选择</w:t>
      </w:r>
    </w:p>
    <w:p w:rsidR="00A52697" w:rsidRDefault="00A52697" w:rsidP="00A52697">
      <w:pPr>
        <w:ind w:firstLineChars="200" w:firstLine="480"/>
        <w:jc w:val="left"/>
        <w:rPr>
          <w:lang w:eastAsia="zh-CN"/>
        </w:rPr>
      </w:pPr>
      <w:r>
        <w:rPr>
          <w:rFonts w:hint="eastAsia"/>
          <w:lang w:eastAsia="zh-CN"/>
        </w:rPr>
        <w:t>有关应如何选择天线方向图的建议是根据半功率波束宽度和峰值旁瓣电平的信息提出的，见表</w:t>
      </w:r>
      <w:r>
        <w:rPr>
          <w:rFonts w:hint="eastAsia"/>
          <w:lang w:eastAsia="zh-CN"/>
        </w:rPr>
        <w:t>5</w:t>
      </w:r>
      <w:r>
        <w:rPr>
          <w:rFonts w:hint="eastAsia"/>
          <w:lang w:eastAsia="zh-CN"/>
        </w:rPr>
        <w:t>。</w:t>
      </w:r>
    </w:p>
    <w:p w:rsidR="00A52697" w:rsidRDefault="00A52697" w:rsidP="00A52697">
      <w:pPr>
        <w:pStyle w:val="TableNo"/>
        <w:rPr>
          <w:lang w:eastAsia="zh-CN"/>
        </w:rPr>
      </w:pPr>
      <w:r>
        <w:rPr>
          <w:rFonts w:hint="eastAsia"/>
          <w:lang w:eastAsia="zh-CN"/>
        </w:rPr>
        <w:t>表</w:t>
      </w:r>
      <w:r>
        <w:rPr>
          <w:lang w:eastAsia="zh-CN"/>
        </w:rPr>
        <w:t>5</w:t>
      </w:r>
    </w:p>
    <w:p w:rsidR="00A52697" w:rsidRDefault="00A52697" w:rsidP="00A52697">
      <w:pPr>
        <w:pStyle w:val="Tabletitle"/>
        <w:rPr>
          <w:b w:val="0"/>
          <w:lang w:eastAsia="zh-CN"/>
        </w:rPr>
      </w:pPr>
      <w:r>
        <w:rPr>
          <w:rFonts w:hint="eastAsia"/>
          <w:lang w:eastAsia="zh-CN"/>
        </w:rPr>
        <w:t>方向图近似值选择表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02"/>
        <w:gridCol w:w="2404"/>
        <w:gridCol w:w="2410"/>
      </w:tblGrid>
      <w:tr w:rsidR="00A52697" w:rsidTr="0005080B">
        <w:trPr>
          <w:tblHeade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head"/>
              <w:rPr>
                <w:szCs w:val="22"/>
                <w:lang w:eastAsia="zh-CN"/>
              </w:rPr>
            </w:pPr>
            <w:r w:rsidRPr="00306DA0">
              <w:rPr>
                <w:rFonts w:hint="eastAsia"/>
                <w:szCs w:val="22"/>
                <w:lang w:eastAsia="zh-CN"/>
              </w:rPr>
              <w:t>低于主瓣峰值电平的第一旁瓣电平的范围</w:t>
            </w:r>
            <w:r w:rsidRPr="00306DA0">
              <w:rPr>
                <w:szCs w:val="22"/>
                <w:lang w:eastAsia="zh-CN"/>
              </w:rPr>
              <w:br/>
              <w:t>(dB)</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head"/>
              <w:rPr>
                <w:szCs w:val="22"/>
                <w:lang w:eastAsia="zh-CN"/>
              </w:rPr>
            </w:pPr>
            <w:r w:rsidRPr="00306DA0">
              <w:rPr>
                <w:rFonts w:hint="eastAsia"/>
                <w:szCs w:val="22"/>
                <w:lang w:eastAsia="zh-CN"/>
              </w:rPr>
              <w:t>可能的天线分布类型</w:t>
            </w:r>
            <w:r>
              <w:rPr>
                <w:rFonts w:hint="eastAsia"/>
                <w:szCs w:val="22"/>
                <w:lang w:eastAsia="zh-CN"/>
              </w:rPr>
              <w:t>和余弦升高至功率</w:t>
            </w:r>
            <w:r w:rsidRPr="00FC61DA">
              <w:rPr>
                <w:lang w:eastAsia="zh-CN"/>
              </w:rPr>
              <w:t>n</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head"/>
              <w:rPr>
                <w:szCs w:val="22"/>
                <w:lang w:eastAsia="zh-CN"/>
              </w:rPr>
            </w:pPr>
            <w:r>
              <w:rPr>
                <w:rFonts w:hint="eastAsia"/>
                <w:szCs w:val="22"/>
                <w:lang w:eastAsia="zh-CN"/>
              </w:rPr>
              <w:t>理论方向图公式编号</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head"/>
              <w:rPr>
                <w:szCs w:val="22"/>
                <w:lang w:eastAsia="zh-CN"/>
              </w:rPr>
            </w:pPr>
            <w:r>
              <w:rPr>
                <w:rFonts w:hint="eastAsia"/>
                <w:szCs w:val="22"/>
                <w:lang w:eastAsia="zh-CN"/>
              </w:rPr>
              <w:t>掩模公式编号</w:t>
            </w:r>
          </w:p>
        </w:tc>
      </w:tr>
      <w:tr w:rsidR="00A52697" w:rsidTr="0005080B">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13.2</w:t>
            </w:r>
            <w:r>
              <w:rPr>
                <w:rFonts w:hint="eastAsia"/>
                <w:szCs w:val="22"/>
                <w:lang w:eastAsia="zh-CN"/>
              </w:rPr>
              <w:t>至</w:t>
            </w:r>
            <w:r w:rsidRPr="00306DA0">
              <w:rPr>
                <w:szCs w:val="22"/>
              </w:rPr>
              <w:br/>
              <w:t>&lt; 20</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Pr>
                <w:rFonts w:hint="eastAsia"/>
                <w:szCs w:val="22"/>
                <w:lang w:eastAsia="zh-CN"/>
              </w:rPr>
              <w:t>统一值</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(2)</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(7)</w:t>
            </w:r>
          </w:p>
        </w:tc>
      </w:tr>
      <w:tr w:rsidR="00A52697" w:rsidTr="0005080B">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20</w:t>
            </w:r>
            <w:r>
              <w:rPr>
                <w:rFonts w:hint="eastAsia"/>
                <w:szCs w:val="22"/>
                <w:lang w:eastAsia="zh-CN"/>
              </w:rPr>
              <w:t>至</w:t>
            </w:r>
            <w:r w:rsidRPr="00306DA0">
              <w:rPr>
                <w:szCs w:val="22"/>
              </w:rPr>
              <w:br/>
              <w:t>&lt; 30</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n = 1</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(3)</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(8)</w:t>
            </w:r>
          </w:p>
        </w:tc>
      </w:tr>
      <w:tr w:rsidR="00A52697" w:rsidTr="0005080B">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30</w:t>
            </w:r>
            <w:r>
              <w:rPr>
                <w:rFonts w:hint="eastAsia"/>
                <w:szCs w:val="22"/>
                <w:lang w:eastAsia="zh-CN"/>
              </w:rPr>
              <w:t>至</w:t>
            </w:r>
            <w:r w:rsidRPr="00306DA0">
              <w:rPr>
                <w:szCs w:val="22"/>
              </w:rPr>
              <w:br/>
              <w:t>&lt; 39</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n = 2</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(4)</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(9)</w:t>
            </w:r>
          </w:p>
        </w:tc>
      </w:tr>
      <w:tr w:rsidR="00A52697" w:rsidTr="0005080B">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39</w:t>
            </w:r>
            <w:r w:rsidRPr="00306DA0">
              <w:rPr>
                <w:szCs w:val="22"/>
              </w:rPr>
              <w:br/>
            </w:r>
            <w:r>
              <w:rPr>
                <w:rFonts w:hint="eastAsia"/>
                <w:szCs w:val="22"/>
                <w:lang w:eastAsia="zh-CN"/>
              </w:rPr>
              <w:t>至</w:t>
            </w:r>
            <w:r w:rsidRPr="00306DA0">
              <w:rPr>
                <w:szCs w:val="22"/>
              </w:rPr>
              <w:t>&lt;45</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n = 3</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(5)</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(10)</w:t>
            </w:r>
          </w:p>
        </w:tc>
      </w:tr>
      <w:tr w:rsidR="00A52697" w:rsidTr="0005080B">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&gt;= 45</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n = 4</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rsidR="00A52697" w:rsidRPr="00306DA0" w:rsidRDefault="00A52697" w:rsidP="0005080B">
            <w:pPr>
              <w:pStyle w:val="Tabletext"/>
              <w:jc w:val="center"/>
              <w:rPr>
                <w:szCs w:val="22"/>
              </w:rPr>
            </w:pPr>
            <w:r w:rsidRPr="00306DA0">
              <w:rPr>
                <w:szCs w:val="22"/>
              </w:rPr>
              <w:t>(11)</w:t>
            </w:r>
          </w:p>
        </w:tc>
      </w:tr>
    </w:tbl>
    <w:p w:rsidR="00A52697" w:rsidRPr="00391637" w:rsidRDefault="00A52697" w:rsidP="00A52697">
      <w:pPr>
        <w:pStyle w:val="Heading1"/>
        <w:rPr>
          <w:lang w:eastAsia="zh-CN"/>
        </w:rPr>
      </w:pPr>
      <w:r>
        <w:t>4</w:t>
      </w:r>
      <w:r>
        <w:tab/>
      </w:r>
      <w:r>
        <w:rPr>
          <w:rFonts w:hint="eastAsia"/>
          <w:lang w:eastAsia="zh-CN"/>
        </w:rPr>
        <w:t>天线方向图的比较</w:t>
      </w:r>
    </w:p>
    <w:p w:rsidR="00A52697" w:rsidRDefault="00A52697" w:rsidP="00342D95">
      <w:pPr>
        <w:ind w:firstLineChars="200" w:firstLine="480"/>
        <w:jc w:val="left"/>
        <w:rPr>
          <w:lang w:eastAsia="zh-CN"/>
        </w:rPr>
      </w:pPr>
      <w:r w:rsidRPr="004A61D7">
        <w:rPr>
          <w:lang w:eastAsia="zh-CN"/>
        </w:rPr>
        <w:t>ITU</w:t>
      </w:r>
      <w:r>
        <w:rPr>
          <w:rFonts w:hint="eastAsia"/>
          <w:lang w:eastAsia="zh-CN"/>
        </w:rPr>
        <w:t>-</w:t>
      </w:r>
      <w:r w:rsidRPr="004A61D7">
        <w:rPr>
          <w:lang w:eastAsia="zh-CN"/>
        </w:rPr>
        <w:t>R M.1652</w:t>
      </w:r>
      <w:r>
        <w:rPr>
          <w:rFonts w:hint="eastAsia"/>
          <w:lang w:eastAsia="zh-CN"/>
        </w:rPr>
        <w:t>建议书中给出的已用于干扰分析的无线电定位雷达天线方向图的数学模型以天线增益的函数表示，包括用于几类方向图的公式。对本建议书中所述的模型与来自于</w:t>
      </w:r>
      <w:r w:rsidRPr="004A61D7">
        <w:rPr>
          <w:lang w:eastAsia="zh-CN"/>
        </w:rPr>
        <w:t>ITU</w:t>
      </w:r>
      <w:r w:rsidR="00342D95">
        <w:rPr>
          <w:lang w:eastAsia="zh-CN"/>
        </w:rPr>
        <w:t>-</w:t>
      </w:r>
      <w:r w:rsidRPr="004A61D7">
        <w:rPr>
          <w:lang w:eastAsia="zh-CN"/>
        </w:rPr>
        <w:t>R M.1638</w:t>
      </w:r>
      <w:r>
        <w:rPr>
          <w:rFonts w:hint="eastAsia"/>
          <w:lang w:eastAsia="zh-CN"/>
        </w:rPr>
        <w:t>-0</w:t>
      </w:r>
      <w:r>
        <w:rPr>
          <w:rFonts w:hint="eastAsia"/>
          <w:lang w:eastAsia="zh-CN"/>
        </w:rPr>
        <w:t>建议书的雷达</w:t>
      </w:r>
      <w:r>
        <w:rPr>
          <w:rFonts w:hint="eastAsia"/>
          <w:lang w:eastAsia="zh-CN"/>
        </w:rPr>
        <w:t>C</w:t>
      </w:r>
      <w:r>
        <w:rPr>
          <w:rFonts w:hint="eastAsia"/>
          <w:lang w:eastAsia="zh-CN"/>
        </w:rPr>
        <w:t>之间进行的比较表明，</w:t>
      </w:r>
      <w:r w:rsidRPr="004A61D7">
        <w:rPr>
          <w:lang w:eastAsia="zh-CN"/>
        </w:rPr>
        <w:t>ITU</w:t>
      </w:r>
      <w:r w:rsidR="00342D95">
        <w:rPr>
          <w:lang w:eastAsia="zh-CN"/>
        </w:rPr>
        <w:t>-</w:t>
      </w:r>
      <w:r w:rsidRPr="004A61D7">
        <w:rPr>
          <w:lang w:eastAsia="zh-CN"/>
        </w:rPr>
        <w:t>R M.1652</w:t>
      </w:r>
      <w:r>
        <w:rPr>
          <w:rFonts w:hint="eastAsia"/>
          <w:lang w:eastAsia="zh-CN"/>
        </w:rPr>
        <w:t>建议书中的方向图并不是最佳的方向图。如图</w:t>
      </w:r>
      <w:r>
        <w:rPr>
          <w:rFonts w:hint="eastAsia"/>
          <w:lang w:eastAsia="zh-CN"/>
        </w:rPr>
        <w:t>13</w:t>
      </w:r>
      <w:r>
        <w:rPr>
          <w:rFonts w:hint="eastAsia"/>
          <w:lang w:eastAsia="zh-CN"/>
        </w:rPr>
        <w:t>所示，</w:t>
      </w:r>
      <w:r w:rsidRPr="009676A1">
        <w:rPr>
          <w:lang w:eastAsia="zh-CN"/>
        </w:rPr>
        <w:t>ITU</w:t>
      </w:r>
      <w:r w:rsidR="00342D95">
        <w:rPr>
          <w:lang w:eastAsia="zh-CN"/>
        </w:rPr>
        <w:t>-</w:t>
      </w:r>
      <w:r w:rsidRPr="009676A1">
        <w:rPr>
          <w:lang w:eastAsia="zh-CN"/>
        </w:rPr>
        <w:t>R M.1652</w:t>
      </w:r>
      <w:r>
        <w:rPr>
          <w:rFonts w:hint="eastAsia"/>
          <w:lang w:eastAsia="zh-CN"/>
        </w:rPr>
        <w:t>建议书中的方向图大大高估了偏离天线视轴（</w:t>
      </w:r>
      <w:r w:rsidRPr="009676A1">
        <w:rPr>
          <w:lang w:eastAsia="zh-CN"/>
        </w:rPr>
        <w:t>0°</w:t>
      </w:r>
      <w:r>
        <w:rPr>
          <w:rFonts w:hint="eastAsia"/>
          <w:lang w:eastAsia="zh-CN"/>
        </w:rPr>
        <w:t>）的天线增益。</w:t>
      </w:r>
    </w:p>
    <w:p w:rsidR="00621BE6" w:rsidRDefault="00A52697" w:rsidP="00A52697">
      <w:pPr>
        <w:ind w:firstLineChars="200" w:firstLine="480"/>
        <w:rPr>
          <w:szCs w:val="24"/>
          <w:lang w:eastAsia="zh-CN"/>
        </w:rPr>
      </w:pPr>
      <w:r>
        <w:rPr>
          <w:rFonts w:hint="eastAsia"/>
          <w:szCs w:val="24"/>
          <w:lang w:eastAsia="zh-CN"/>
        </w:rPr>
        <w:t>值得注意的是，</w:t>
      </w:r>
      <w:r w:rsidRPr="00944135">
        <w:rPr>
          <w:szCs w:val="24"/>
          <w:lang w:eastAsia="zh-CN"/>
        </w:rPr>
        <w:t>ITU-R F.699</w:t>
      </w:r>
      <w:r>
        <w:rPr>
          <w:rFonts w:hint="eastAsia"/>
          <w:szCs w:val="24"/>
          <w:lang w:eastAsia="zh-CN"/>
        </w:rPr>
        <w:t>建议书中定义的公式趋于</w:t>
      </w:r>
      <w:r>
        <w:rPr>
          <w:rFonts w:hint="eastAsia"/>
          <w:lang w:eastAsia="zh-CN"/>
        </w:rPr>
        <w:t>高估一些雷达系统的旁瓣电平，</w:t>
      </w:r>
      <w:r>
        <w:rPr>
          <w:rFonts w:hint="eastAsia"/>
          <w:szCs w:val="24"/>
          <w:lang w:eastAsia="zh-CN"/>
        </w:rPr>
        <w:t>且公式不是为雷达系统制订的。</w:t>
      </w:r>
    </w:p>
    <w:p w:rsidR="00621BE6" w:rsidRDefault="00621BE6">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A52697" w:rsidRPr="00643EE4" w:rsidRDefault="00A52697" w:rsidP="00A52697">
      <w:pPr>
        <w:pStyle w:val="FigureNo"/>
        <w:rPr>
          <w:sz w:val="16"/>
          <w:szCs w:val="16"/>
          <w:lang w:eastAsia="zh-CN"/>
        </w:rPr>
      </w:pPr>
      <w:r>
        <w:rPr>
          <w:rFonts w:hint="eastAsia"/>
          <w:lang w:eastAsia="zh-CN"/>
        </w:rPr>
        <w:lastRenderedPageBreak/>
        <w:t>图</w:t>
      </w:r>
      <w:r w:rsidRPr="004A61D7">
        <w:rPr>
          <w:noProof/>
          <w:lang w:eastAsia="zh-CN"/>
        </w:rPr>
        <w:t>1</w:t>
      </w:r>
      <w:r>
        <w:rPr>
          <w:noProof/>
          <w:lang w:eastAsia="zh-CN"/>
        </w:rPr>
        <w:t>3</w:t>
      </w:r>
    </w:p>
    <w:p w:rsidR="00A52697" w:rsidRPr="004A61D7" w:rsidRDefault="00A52697" w:rsidP="00A52697">
      <w:pPr>
        <w:pStyle w:val="Figuretitle"/>
        <w:rPr>
          <w:lang w:eastAsia="zh-CN"/>
        </w:rPr>
      </w:pPr>
      <w:r>
        <w:rPr>
          <w:rFonts w:hint="eastAsia"/>
          <w:lang w:eastAsia="zh-CN"/>
        </w:rPr>
        <w:t>天线方向图比较</w:t>
      </w:r>
    </w:p>
    <w:p w:rsidR="00A52697" w:rsidRPr="004A61D7" w:rsidRDefault="00F45F97" w:rsidP="00A52697">
      <w:pPr>
        <w:pStyle w:val="Figure"/>
      </w:pPr>
      <w:r>
        <w:rPr>
          <w:noProof/>
          <w:lang w:val="en-GB" w:eastAsia="zh-CN"/>
        </w:rPr>
        <mc:AlternateContent>
          <mc:Choice Requires="wps">
            <w:drawing>
              <wp:anchor distT="0" distB="0" distL="114300" distR="114300" simplePos="0" relativeHeight="251673600" behindDoc="0" locked="0" layoutInCell="1" allowOverlap="1" wp14:anchorId="7611DAA4" wp14:editId="25FDAFE7">
                <wp:simplePos x="0" y="0"/>
                <wp:positionH relativeFrom="column">
                  <wp:posOffset>3366770</wp:posOffset>
                </wp:positionH>
                <wp:positionV relativeFrom="paragraph">
                  <wp:posOffset>1435404</wp:posOffset>
                </wp:positionV>
                <wp:extent cx="1226820" cy="196629"/>
                <wp:effectExtent l="0" t="0" r="11430"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96629"/>
                        </a:xfrm>
                        <a:prstGeom prst="rect">
                          <a:avLst/>
                        </a:prstGeom>
                        <a:solidFill>
                          <a:srgbClr val="FFFFFF"/>
                        </a:solidFill>
                        <a:ln w="9525">
                          <a:solidFill>
                            <a:srgbClr val="000000"/>
                          </a:solidFill>
                          <a:miter lim="800000"/>
                          <a:headEnd/>
                          <a:tailEnd/>
                        </a:ln>
                      </wps:spPr>
                      <wps:txbx>
                        <w:txbxContent>
                          <w:p w:rsidR="00C16322" w:rsidRPr="0099596E" w:rsidRDefault="00C16322" w:rsidP="00A52697">
                            <w:pPr>
                              <w:spacing w:before="0"/>
                              <w:rPr>
                                <w:sz w:val="16"/>
                                <w:szCs w:val="16"/>
                                <w:lang w:eastAsia="zh-CN"/>
                              </w:rPr>
                            </w:pPr>
                            <w:r>
                              <w:rPr>
                                <w:rFonts w:hint="eastAsia"/>
                                <w:sz w:val="16"/>
                                <w:szCs w:val="16"/>
                                <w:lang w:eastAsia="zh-CN"/>
                              </w:rPr>
                              <w:t>理论</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方向图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DAA4" id="Text Box 10" o:spid="_x0000_s1027" type="#_x0000_t202" style="position:absolute;left:0;text-align:left;margin-left:265.1pt;margin-top:113pt;width:96.6pt;height: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b5KAIAAFEEAAAOAAAAZHJzL2Uyb0RvYy54bWysVNtu2zAMfR+wfxD0vjgx2iAx4hRdugwD&#10;unVAuw9gZNkWJouapMTuvn6UnKTZ7WWYHwSJog4PD0mvboZOs4N0XqEp+Wwy5UwagZUyTcm/PG3f&#10;LDjzAUwFGo0s+bP0/Gb9+tWqt4XMsUVdSccIxPiityVvQ7BFlnnRyg78BK00dFmj6yDQ0TVZ5aAn&#10;9E5n+XQ6z3p0lXUopPdkvRsv+Trh17UU4aGuvQxMl5y4hbS6tO7imq1XUDQObKvEkQb8A4sOlKGg&#10;Z6g7CMD2Tv0G1Snh0GMdJgK7DOtaCZlyoGxm01+yeWzBypQLiePtWSb//2DFp8Nnx1RFtSN5DHRU&#10;oyc5BPYWB0Ym0qe3viC3R0uOYSA7+aZcvb1H8dUzg5sWTCNvncO+lVARv1l8mV08HXF8BNn1H7Gi&#10;OLAPmICG2nVRPJKDEToReT7XJnIRMWSezxc5XQm6my3n83yZQkBxem2dD+8ldixuSu6o9gkdDvc+&#10;RDZQnFxiMI9aVVuldTq4ZrfRjh2A+mSbviP6T27asL7ky+v8ehTgrxDT9P0JolOBGl6rruSLsxMU&#10;UbZ3pkrtGEDpcU+UtTnqGKUbRQzDbkglm8cAUeMdVs8krMOxv2keadOi+85ZT71dcv9tD05ypj8Y&#10;Ks5ydnUVhyEdaOMurbuTFYwgiJIHzsbtJoyDs7dONS1FGNvA4C0VslZJ4xc2R9rUt0n644zFwbg8&#10;J6+XP8H6BwAAAP//AwBQSwMEFAAGAAgAAAAhAB7f/XLgAAAACwEAAA8AAABkcnMvZG93bnJldi54&#10;bWxMj8tOwzAQRfdI/IM1SOyojdMHCnGqioKEkCpEYcHSjadJ1HgcYrcNf8+wguXcObqPYjn6Tpxw&#10;iG0gA7cTBQKpCq6l2sDH+9PNHYiYLDnbBUID3xhhWV5eFDZ34UxveNqmWrAJxdwaaFLqcylj1aC3&#10;cRJ6JP7tw+Bt4nOopRvsmc19J7VSc+ltS5zQ2B4fGqwO26Pn3Ozw5adp/Rw2ny/rxzi8Vm61N+b6&#10;alzdg0g4pj8YfutzdSi50y4cyUXRGZhlSjNqQOs5j2JiobMpiB0rs4UCWRby/4byBwAA//8DAFBL&#10;AQItABQABgAIAAAAIQC2gziS/gAAAOEBAAATAAAAAAAAAAAAAAAAAAAAAABbQ29udGVudF9UeXBl&#10;c10ueG1sUEsBAi0AFAAGAAgAAAAhADj9If/WAAAAlAEAAAsAAAAAAAAAAAAAAAAALwEAAF9yZWxz&#10;Ly5yZWxzUEsBAi0AFAAGAAgAAAAhAOaBJvkoAgAAUQQAAA4AAAAAAAAAAAAAAAAALgIAAGRycy9l&#10;Mm9Eb2MueG1sUEsBAi0AFAAGAAgAAAAhAB7f/XLgAAAACwEAAA8AAAAAAAAAAAAAAAAAggQAAGRy&#10;cy9kb3ducmV2LnhtbFBLBQYAAAAABAAEAPMAAACPBQAAAAA=&#10;">
                <v:textbox inset=",0,,0">
                  <w:txbxContent>
                    <w:p w:rsidR="00C16322" w:rsidRPr="0099596E" w:rsidRDefault="00C16322" w:rsidP="00A52697">
                      <w:pPr>
                        <w:spacing w:before="0"/>
                        <w:rPr>
                          <w:sz w:val="16"/>
                          <w:szCs w:val="16"/>
                          <w:lang w:eastAsia="zh-CN"/>
                        </w:rPr>
                      </w:pPr>
                      <w:r>
                        <w:rPr>
                          <w:rFonts w:hint="eastAsia"/>
                          <w:sz w:val="16"/>
                          <w:szCs w:val="16"/>
                          <w:lang w:eastAsia="zh-CN"/>
                        </w:rPr>
                        <w:t>理论</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方向图</w:t>
                      </w:r>
                    </w:p>
                  </w:txbxContent>
                </v:textbox>
              </v:shape>
            </w:pict>
          </mc:Fallback>
        </mc:AlternateContent>
      </w:r>
      <w:r w:rsidR="001B6A2D">
        <w:rPr>
          <w:noProof/>
          <w:lang w:val="en-GB" w:eastAsia="zh-CN"/>
        </w:rPr>
        <mc:AlternateContent>
          <mc:Choice Requires="wps">
            <w:drawing>
              <wp:anchor distT="0" distB="0" distL="114300" distR="114300" simplePos="0" relativeHeight="251672576" behindDoc="0" locked="0" layoutInCell="1" allowOverlap="1" wp14:anchorId="59675281" wp14:editId="6BD4F8D0">
                <wp:simplePos x="0" y="0"/>
                <wp:positionH relativeFrom="column">
                  <wp:posOffset>3181350</wp:posOffset>
                </wp:positionH>
                <wp:positionV relativeFrom="paragraph">
                  <wp:posOffset>807085</wp:posOffset>
                </wp:positionV>
                <wp:extent cx="1602105" cy="318135"/>
                <wp:effectExtent l="0" t="0" r="17145" b="247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318135"/>
                        </a:xfrm>
                        <a:prstGeom prst="rect">
                          <a:avLst/>
                        </a:prstGeom>
                        <a:solidFill>
                          <a:srgbClr val="FFFFFF"/>
                        </a:solidFill>
                        <a:ln w="9525">
                          <a:solidFill>
                            <a:srgbClr val="000000"/>
                          </a:solidFill>
                          <a:miter lim="800000"/>
                          <a:headEnd/>
                          <a:tailEnd/>
                        </a:ln>
                      </wps:spPr>
                      <wps:txbx>
                        <w:txbxContent>
                          <w:p w:rsidR="00C16322" w:rsidRPr="0099596E" w:rsidRDefault="00C16322" w:rsidP="00A52697">
                            <w:pPr>
                              <w:spacing w:before="0"/>
                              <w:rPr>
                                <w:sz w:val="16"/>
                                <w:szCs w:val="16"/>
                                <w:lang w:eastAsia="zh-CN"/>
                              </w:rPr>
                            </w:pPr>
                            <w:r>
                              <w:rPr>
                                <w:rFonts w:hint="eastAsia"/>
                                <w:sz w:val="16"/>
                                <w:szCs w:val="16"/>
                                <w:lang w:eastAsia="zh-CN"/>
                              </w:rPr>
                              <w:t>ITU-R M.1652</w:t>
                            </w:r>
                            <w:r>
                              <w:rPr>
                                <w:rFonts w:hint="eastAsia"/>
                                <w:sz w:val="16"/>
                                <w:szCs w:val="16"/>
                                <w:lang w:eastAsia="zh-CN"/>
                              </w:rPr>
                              <w:t>建议书方向图是无效的。该方向图高估了干扰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5281" id="Text Box 9" o:spid="_x0000_s1028" type="#_x0000_t202" style="position:absolute;left:0;text-align:left;margin-left:250.5pt;margin-top:63.55pt;width:126.15pt;height:2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C8IQIAAEcEAAAOAAAAZHJzL2Uyb0RvYy54bWysU9tu2zAMfR+wfxD0vthOka414hRdugwD&#10;ugvQ7gMYWbaFyaImKbGzrx8lJ2l3exmmB4GSqEPyHHJ5M/aa7aXzCk3Fi1nOmTQCa2Xain953Ly6&#10;4swHMDVoNLLiB+n5zerli+VgSznHDnUtHSMQ48vBVrwLwZZZ5kUne/AztNLQY4Ouh0BH12a1g4HQ&#10;e53N8/wyG9DV1qGQ3tPt3fTIVwm/aaQIn5rGy8B0xSm3kHaX9m3cs9USytaB7ZQ4pgH/kEUPylDQ&#10;M9QdBGA7p36D6pVw6LEJM4F9hk2jhEw1UDVF/ks1Dx1YmWohcrw90+T/H6z4uP/smKorfs2ZgZ4k&#10;epRjYG9wZNeRncH6kpweLLmFka5J5VSpt/covnpmcN2BaeWtczh0EmrKrog/s2dfJxwfQbbDB6wp&#10;DOwCJqCxcX2kjshghE4qHc7KxFREDHmZz4t8wZmgt4viqrhYpBBQnn5b58M7iT2LRsUdKZ/QYX/v&#10;Q8wGypNLDOZRq3qjtE4H127X2rE9UJds0jqi/+SmDRuIp8V8MRHwV4g8rT9B9CpQu2vVV/zq7ARl&#10;pO2tqVMzBlB6sillbY48RuomEsO4HZNgr2OAyPEW6wMR63DqbppGMjp03zkbqLMr7r/twEnO9HtD&#10;4sQxOBnuZGxPBhhBXyseOJvMdZjGZWedajtCnuQ3eEsCNipx+5TFMV3q1kT5cbLiODw/J6+n+V/9&#10;AAAA//8DAFBLAwQUAAYACAAAACEA9MFEZuAAAAALAQAADwAAAGRycy9kb3ducmV2LnhtbEyPzU7D&#10;MBCE70i8g7VI3KgTVyUQ4lQtEhKIC20RZzfe/EC8jmI3DW/PcoLjzoxmvynWs+vFhGPoPGlIFwkI&#10;pMrbjhoN74enmzsQIRqypveEGr4xwLq8vChMbv2ZdjjtYyO4hEJuNLQxDrmUoWrRmbDwAxJ7tR+d&#10;iXyOjbSjOXO566VKklvpTEf8oTUDPrZYfe1PTsNh2obn3We8ty/1VqrX+k19jButr6/mzQOIiHP8&#10;C8MvPqNDyUxHfyIbRK9hlaS8JbKhshQEJ7LVcgniyEqWKZBlIf9vKH8AAAD//wMAUEsBAi0AFAAG&#10;AAgAAAAhALaDOJL+AAAA4QEAABMAAAAAAAAAAAAAAAAAAAAAAFtDb250ZW50X1R5cGVzXS54bWxQ&#10;SwECLQAUAAYACAAAACEAOP0h/9YAAACUAQAACwAAAAAAAAAAAAAAAAAvAQAAX3JlbHMvLnJlbHNQ&#10;SwECLQAUAAYACAAAACEAdnMAvCECAABHBAAADgAAAAAAAAAAAAAAAAAuAgAAZHJzL2Uyb0RvYy54&#10;bWxQSwECLQAUAAYACAAAACEA9MFEZuAAAAALAQAADwAAAAAAAAAAAAAAAAB7BAAAZHJzL2Rvd25y&#10;ZXYueG1sUEsFBgAAAAAEAAQA8wAAAIgFAAAAAA==&#10;">
                <v:textbox inset="0,0,0,0">
                  <w:txbxContent>
                    <w:p w:rsidR="00C16322" w:rsidRPr="0099596E" w:rsidRDefault="00C16322" w:rsidP="00A52697">
                      <w:pPr>
                        <w:spacing w:before="0"/>
                        <w:rPr>
                          <w:sz w:val="16"/>
                          <w:szCs w:val="16"/>
                          <w:lang w:eastAsia="zh-CN"/>
                        </w:rPr>
                      </w:pPr>
                      <w:r>
                        <w:rPr>
                          <w:rFonts w:hint="eastAsia"/>
                          <w:sz w:val="16"/>
                          <w:szCs w:val="16"/>
                          <w:lang w:eastAsia="zh-CN"/>
                        </w:rPr>
                        <w:t>ITU-R M.1652</w:t>
                      </w:r>
                      <w:r>
                        <w:rPr>
                          <w:rFonts w:hint="eastAsia"/>
                          <w:sz w:val="16"/>
                          <w:szCs w:val="16"/>
                          <w:lang w:eastAsia="zh-CN"/>
                        </w:rPr>
                        <w:t>建议书方向图是无效的。该方向图高估了干扰</w:t>
                      </w:r>
                    </w:p>
                  </w:txbxContent>
                </v:textbox>
              </v:shape>
            </w:pict>
          </mc:Fallback>
        </mc:AlternateContent>
      </w:r>
      <w:r w:rsidR="001B6A2D">
        <w:rPr>
          <w:noProof/>
          <w:lang w:val="en-GB" w:eastAsia="zh-CN"/>
        </w:rPr>
        <mc:AlternateContent>
          <mc:Choice Requires="wps">
            <w:drawing>
              <wp:anchor distT="0" distB="0" distL="114300" distR="114300" simplePos="0" relativeHeight="251674624" behindDoc="0" locked="0" layoutInCell="1" allowOverlap="1" wp14:anchorId="645A32E7" wp14:editId="735FC51F">
                <wp:simplePos x="0" y="0"/>
                <wp:positionH relativeFrom="column">
                  <wp:posOffset>3765179</wp:posOffset>
                </wp:positionH>
                <wp:positionV relativeFrom="paragraph">
                  <wp:posOffset>1696720</wp:posOffset>
                </wp:positionV>
                <wp:extent cx="1028700" cy="293370"/>
                <wp:effectExtent l="0" t="0" r="1905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3370"/>
                        </a:xfrm>
                        <a:prstGeom prst="rect">
                          <a:avLst/>
                        </a:prstGeom>
                        <a:solidFill>
                          <a:srgbClr val="FFFFFF"/>
                        </a:solidFill>
                        <a:ln w="9525">
                          <a:solidFill>
                            <a:srgbClr val="000000"/>
                          </a:solidFill>
                          <a:miter lim="800000"/>
                          <a:headEnd/>
                          <a:tailEnd/>
                        </a:ln>
                      </wps:spPr>
                      <wps:txbx>
                        <w:txbxContent>
                          <w:p w:rsidR="00C16322" w:rsidRPr="0099596E" w:rsidRDefault="00C16322" w:rsidP="00A52697">
                            <w:pPr>
                              <w:spacing w:before="0"/>
                              <w:rPr>
                                <w:sz w:val="16"/>
                                <w:szCs w:val="16"/>
                                <w:lang w:eastAsia="zh-CN"/>
                              </w:rPr>
                            </w:pPr>
                            <w:r>
                              <w:rPr>
                                <w:rFonts w:hint="eastAsia"/>
                                <w:sz w:val="16"/>
                                <w:szCs w:val="16"/>
                                <w:lang w:eastAsia="zh-CN"/>
                              </w:rPr>
                              <w:t>平均</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方向图“掩模＋最低限值方向图”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32E7" id="Text Box 8" o:spid="_x0000_s1029" type="#_x0000_t202" style="position:absolute;left:0;text-align:left;margin-left:296.45pt;margin-top:133.6pt;width:81pt;height:2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e/HwIAAEcEAAAOAAAAZHJzL2Uyb0RvYy54bWysU1Fv0zAQfkfiP1h+p0k7jXVR02l0FCGN&#10;gbTxAxzHaSwcnzm7Tcqv5+ykZRrwgsiDdY7Pn7/7vrvVzdAZdlDoNdiSz2c5Z8pKqLXdlfzr0/bN&#10;kjMfhK2FAatKflSe36xfv1r1rlALaMHUChmBWF/0ruRtCK7IMi9b1Qk/A6csHTaAnQi0xV1Wo+gJ&#10;vTPZIs/fZj1g7RCk8p7+3o2HfJ3wm0bJ8LlpvArMlJy4hbRiWqu4ZuuVKHYoXKvlREP8A4tOaEuP&#10;nqHuRBBsj/o3qE5LBA9NmEnoMmgaLVWqgaqZ5y+qeWyFU6kWEse7s0z+/8HKh8MXZLouORllRUcW&#10;PakhsHcwsGVUp3e+oKRHR2lhoN/kcqrUu3uQ3zyzsGmF3albROhbJWpiN483s2dXRxwfQar+E9T0&#10;jNgHSEBDg12UjsRghE4uHc/ORCoyPpkvllc5HUk6W1xfXFwl6zJRnG479OGDgo7FoORIzid0cbj3&#10;IbIRxSklPubB6HqrjUkb3FUbg+wgqEu26UsFvEgzlvUlv75cXI4C/BUiT9+fIDodqN2N7kjvc5Io&#10;omzvbZ2aMQhtxpgoGzvpGKUbRQxDNUyGTfZUUB9JWISxu2kaKWgBf3DWU2eX3H/fC1ScmY+WzIlj&#10;cArwFFSnQFhJV0seOBvDTRjHZe9Q71pCHu23cEsGNjppG50eWUx0qVuT5NNkxXF4vk9Zv+Z//RMA&#10;AP//AwBQSwMEFAAGAAgAAAAhAMGLkYfhAAAACwEAAA8AAABkcnMvZG93bnJldi54bWxMj8tOwzAQ&#10;RfdI/IM1SOyoU/dF0jhVi4QEYkNb1LUbTx4Q25HtpuHvGVawnJmjO+fmm9F0bEAfWmclTCcJMLSl&#10;062tJXwcnx8egYWorFadsyjhGwNsitubXGXaXe0eh0OsGYXYkCkJTYx9xnkoGzQqTFyPlm6V80ZF&#10;Gn3NtVdXCjcdF0my5Ea1lj40qsenBsuvw8VIOA678LL/jKl+rXZcvFXv4uS3Ut7fjds1sIhj/IPh&#10;V5/UoSCns7tYHVgnYZGKlFAJYrkSwIhYLea0OUuYTWdz4EXO/3cofgAAAP//AwBQSwECLQAUAAYA&#10;CAAAACEAtoM4kv4AAADhAQAAEwAAAAAAAAAAAAAAAAAAAAAAW0NvbnRlbnRfVHlwZXNdLnhtbFBL&#10;AQItABQABgAIAAAAIQA4/SH/1gAAAJQBAAALAAAAAAAAAAAAAAAAAC8BAABfcmVscy8ucmVsc1BL&#10;AQItABQABgAIAAAAIQDFHje/HwIAAEcEAAAOAAAAAAAAAAAAAAAAAC4CAABkcnMvZTJvRG9jLnht&#10;bFBLAQItABQABgAIAAAAIQDBi5GH4QAAAAsBAAAPAAAAAAAAAAAAAAAAAHkEAABkcnMvZG93bnJl&#10;di54bWxQSwUGAAAAAAQABADzAAAAhwUAAAAA&#10;">
                <v:textbox inset="0,0,0,0">
                  <w:txbxContent>
                    <w:p w:rsidR="00C16322" w:rsidRPr="0099596E" w:rsidRDefault="00C16322" w:rsidP="00A52697">
                      <w:pPr>
                        <w:spacing w:before="0"/>
                        <w:rPr>
                          <w:sz w:val="16"/>
                          <w:szCs w:val="16"/>
                          <w:lang w:eastAsia="zh-CN"/>
                        </w:rPr>
                      </w:pPr>
                      <w:r>
                        <w:rPr>
                          <w:rFonts w:hint="eastAsia"/>
                          <w:sz w:val="16"/>
                          <w:szCs w:val="16"/>
                          <w:lang w:eastAsia="zh-CN"/>
                        </w:rPr>
                        <w:t>平均</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方向图“掩模＋最低限值方向图”</w:t>
                      </w:r>
                    </w:p>
                  </w:txbxContent>
                </v:textbox>
              </v:shape>
            </w:pict>
          </mc:Fallback>
        </mc:AlternateContent>
      </w:r>
      <w:r w:rsidR="00A52697">
        <w:rPr>
          <w:noProof/>
          <w:lang w:val="en-GB" w:eastAsia="zh-CN"/>
        </w:rPr>
        <mc:AlternateContent>
          <mc:Choice Requires="wps">
            <w:drawing>
              <wp:anchor distT="0" distB="0" distL="114300" distR="114300" simplePos="0" relativeHeight="251676672" behindDoc="0" locked="0" layoutInCell="1" allowOverlap="1" wp14:anchorId="3C1A241B" wp14:editId="51E804BC">
                <wp:simplePos x="0" y="0"/>
                <wp:positionH relativeFrom="column">
                  <wp:posOffset>4406900</wp:posOffset>
                </wp:positionH>
                <wp:positionV relativeFrom="paragraph">
                  <wp:posOffset>2902585</wp:posOffset>
                </wp:positionV>
                <wp:extent cx="1226820" cy="153670"/>
                <wp:effectExtent l="254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322" w:rsidRPr="00730D09" w:rsidRDefault="00C16322" w:rsidP="00A52697">
                            <w:pPr>
                              <w:spacing w:before="0"/>
                              <w:rPr>
                                <w:sz w:val="13"/>
                                <w:szCs w:val="16"/>
                                <w:lang w:eastAsia="zh-CN"/>
                              </w:rPr>
                            </w:pPr>
                            <w:r w:rsidRPr="00730D09">
                              <w:rPr>
                                <w:rFonts w:hint="eastAsia"/>
                                <w:sz w:val="13"/>
                                <w:szCs w:val="16"/>
                                <w:lang w:eastAsia="zh-CN"/>
                              </w:rPr>
                              <w:t>M.1851-13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A241B" id="Text Box 11" o:spid="_x0000_s1030" type="#_x0000_t202" style="position:absolute;left:0;text-align:left;margin-left:347pt;margin-top:228.55pt;width:96.6pt;height:1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whAIAABAFAAAOAAAAZHJzL2Uyb0RvYy54bWysVMlu2zAQvRfoPxC8O1oqO5YQOchSFwXS&#10;BUj6ATRJWUQlDkvSltKg/94hFbtJF6AoqgNFzgxne294dj72HdlL6xTommYnKSVScxBKb2v66W49&#10;W1LiPNOCdaBlTe+lo+erly/OBlPJHFrohLQEnWhXDaamrfemShLHW9kzdwJGalQ2YHvm8Wi3ibBs&#10;QO99l+RpukgGsMJY4NI5lF5PSrqK/ptGcv+haZz0pKsp5ubjauO6CWuyOmPV1jLTKv6YBvuHLHqm&#10;NAY9urpmnpGdVb+46hW34KDxJxz6BJpGcRlrwGqy9KdqbltmZKwFm+PMsU3u/7nl7/cfLVECscso&#10;0axHjO7k6MkljARF2J/BuArNbg0a+hHlaBtrdeYG+GdHNFy1TG/lhbUwtJIJzC/eTJ5cnfy44GQz&#10;vAOBcdjOQ3Q0NrYPzcN2EPSOON0fsQm58BAyzxfLHFUcddn81eI0gpew6nDbWOffSOhJ2NTUIvbR&#10;O9vfOI91oOnBJARz0CmxVl0XD3a7ueos2TPkyTp+oXS88sys08FYQ7g2qScJJokxgi6kG3F/KLO8&#10;SC/zcrZeLE9nxbqYz8rTdDlLs/KyXKRFWVyvv4UEs6JqlRBS3ygtDxzMir/D+HEaJvZEFpKhpuU8&#10;n08Q/bHINH6/K7JXHkeyU31Nl0cjVgVgX2uBZbPKM9VN++R5+rFl2IPDP3Yl0iAgP3HAj5sxMq48&#10;sGsD4h55YQFhQ4TxOcFNC/YrJQOOZk3dlx2zkpLurUZulVlRhFmOB9zYp9LNQco0Rxc19ZRM2ys/&#10;zf3OWLVtMcLEYg0XyMNGRYoEwk7ZYAXhgGMXa3l8IsJcPz1Hqx8P2eo7AAAA//8DAFBLAwQUAAYA&#10;CAAAACEAsTRJPuEAAAALAQAADwAAAGRycy9kb3ducmV2LnhtbEyPwU7DMBBE70j8g7VI3KiTENqQ&#10;xqlQBQdOqC2X3pxkSdLG68h229CvZznBcXZGs2+K1WQGcUbne0sK4lkEAqm2TU+tgs/d20MGwgdN&#10;jR4soYJv9LAqb28KnTf2Qhs8b0MruIR8rhV0IYy5lL7u0Gg/syMSe1/WGR1YulY2Tl+43AwyiaK5&#10;NLon/tDpEdcd1sftySh437uP172PrjapwvpQH+3uKlOl7u+mlyWIgFP4C8MvPqNDyUyVPVHjxaBg&#10;/pzylqAgfVrEIDiRZYsERMWXLH4EWRby/4byBwAA//8DAFBLAQItABQABgAIAAAAIQC2gziS/gAA&#10;AOEBAAATAAAAAAAAAAAAAAAAAAAAAABbQ29udGVudF9UeXBlc10ueG1sUEsBAi0AFAAGAAgAAAAh&#10;ADj9If/WAAAAlAEAAAsAAAAAAAAAAAAAAAAALwEAAF9yZWxzLy5yZWxzUEsBAi0AFAAGAAgAAAAh&#10;AB74R3CEAgAAEAUAAA4AAAAAAAAAAAAAAAAALgIAAGRycy9lMm9Eb2MueG1sUEsBAi0AFAAGAAgA&#10;AAAhALE0ST7hAAAACwEAAA8AAAAAAAAAAAAAAAAA3gQAAGRycy9kb3ducmV2LnhtbFBLBQYAAAAA&#10;BAAEAPMAAADsBQAAAAA=&#10;" stroked="f">
                <v:textbox inset=",0,,0">
                  <w:txbxContent>
                    <w:p w:rsidR="00C16322" w:rsidRPr="00730D09" w:rsidRDefault="00C16322" w:rsidP="00A52697">
                      <w:pPr>
                        <w:spacing w:before="0"/>
                        <w:rPr>
                          <w:sz w:val="13"/>
                          <w:szCs w:val="16"/>
                          <w:lang w:eastAsia="zh-CN"/>
                        </w:rPr>
                      </w:pPr>
                      <w:r w:rsidRPr="00730D09">
                        <w:rPr>
                          <w:rFonts w:hint="eastAsia"/>
                          <w:sz w:val="13"/>
                          <w:szCs w:val="16"/>
                          <w:lang w:eastAsia="zh-CN"/>
                        </w:rPr>
                        <w:t>M.1851-13</w:t>
                      </w:r>
                    </w:p>
                  </w:txbxContent>
                </v:textbox>
              </v:shape>
            </w:pict>
          </mc:Fallback>
        </mc:AlternateContent>
      </w:r>
      <w:r w:rsidR="00A52697">
        <w:rPr>
          <w:noProof/>
          <w:lang w:val="en-GB" w:eastAsia="zh-CN"/>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1000760</wp:posOffset>
                </wp:positionV>
                <wp:extent cx="342900" cy="1402080"/>
                <wp:effectExtent l="0" t="0" r="19050" b="266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42900" cy="1402080"/>
                        </a:xfrm>
                        <a:prstGeom prst="rect">
                          <a:avLst/>
                        </a:prstGeom>
                        <a:solidFill>
                          <a:srgbClr val="FFFFFF"/>
                        </a:solidFill>
                        <a:ln w="9525">
                          <a:solidFill>
                            <a:srgbClr val="FFFFFF"/>
                          </a:solidFill>
                          <a:miter lim="800000"/>
                          <a:headEnd/>
                          <a:tailEnd/>
                        </a:ln>
                      </wps:spPr>
                      <wps:txbx>
                        <w:txbxContent>
                          <w:p w:rsidR="00C16322" w:rsidRPr="00D92DAD" w:rsidRDefault="00C16322" w:rsidP="00A52697">
                            <w:pPr>
                              <w:bidi/>
                              <w:spacing w:before="0"/>
                              <w:rPr>
                                <w:sz w:val="18"/>
                                <w:szCs w:val="18"/>
                                <w:lang w:eastAsia="zh-CN"/>
                              </w:rPr>
                            </w:pPr>
                            <w:r>
                              <w:rPr>
                                <w:rFonts w:hint="eastAsia"/>
                                <w:sz w:val="18"/>
                                <w:szCs w:val="18"/>
                                <w:lang w:eastAsia="zh-CN"/>
                              </w:rPr>
                              <w:t>归一化幅度（</w:t>
                            </w:r>
                            <w:r>
                              <w:rPr>
                                <w:rFonts w:hint="eastAsia"/>
                                <w:sz w:val="18"/>
                                <w:szCs w:val="18"/>
                                <w:lang w:eastAsia="zh-CN"/>
                              </w:rPr>
                              <w:t>dB</w:t>
                            </w:r>
                            <w:r>
                              <w:rPr>
                                <w:rFonts w:hint="eastAsia"/>
                                <w:sz w:val="18"/>
                                <w:szCs w:val="18"/>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4pt;margin-top:78.8pt;width:27pt;height:110.4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b6LgIAAGoEAAAOAAAAZHJzL2Uyb0RvYy54bWysVNuO0zAQfUfiHyy/01xo6TZqulq6FCHt&#10;AtIuH+A4TmLheIztNtm/Z+xEbYG3FXmwPJ7x8cw5M9nejr0iJ2GdBF3SbJFSIjSHWuq2pD+eD+9u&#10;KHGe6Zop0KKkL8LR293bN9vBFCKHDlQtLEEQ7YrBlLTz3hRJ4ngneuYWYIRGZwO2Zx5N2ya1ZQOi&#10;9yrJ0/RDMoCtjQUunMPT+8lJdxG/aQT335rGCU9USTE3H1cb1yqsyW7LitYy00k+p8FekUXPpMZH&#10;z1D3zDNytPIfqF5yCw4av+DQJ9A0kotYA1aTpX9V89QxI2ItSI4zZ5rc/4PlX0/fLZF1SdeUaNaj&#10;RM9i9OQjjGQd2BmMKzDoyWCYH/EYVY6VOvMA/KcjGvYd0624sxaGTrAas8vCzeTq6oTjAkg1PEKN&#10;z7Cjhwg0NrYnFlCaLL1JwxePkRuCj6FoL2ehQmYcD98v8w2GEY6ubJnmeC++yIoAFnQw1vnPAnoS&#10;NiW12AgRlZ0enA/JXUJCuAMl64NUKhq2rfbKkhPDpjnEb0b/I0xpMpR0s8pXEx+vgOilx+5Xsi/p&#10;XHnsx8DiJ13HvWdSTXtMWemZ1sDkxKkfqzHql0UKAucV1C9IdKQUScLpRAbCmq/RHLDZS+p+HZkV&#10;lKgvGvXaZMslunw0lqt1joa99lTXHqZ5BzhDnpJpu/fTRB2NlW0XhIyMaLhDjRsZ+b4kNpeADR1l&#10;mIcvTMy1HaMuv4jdbwAAAP//AwBQSwMEFAAGAAgAAAAhAD4AIMPgAAAACwEAAA8AAABkcnMvZG93&#10;bnJldi54bWxMj8FOwzAQRO9I/IO1SFwQdWhJGoU4FY2EBEgI0fYD3HiJA/E6it02/D3bE9x2dkez&#10;b8rV5HpxxDF0nhTczRIQSI03HbUKdtun2xxEiJqM7j2hgh8MsKouL0pdGH+iDzxuYis4hEKhFdgY&#10;h0LK0Fh0Osz8gMS3Tz86HVmOrTSjPnG46+U8STLpdEf8weoBa4vN9+bgOOVr/dY1ZN7r1zpdPLep&#10;fVnfWKWur6bHBxARp/hnhjM+o0PFTHt/IBNEzzrJuUvkIV1mIM6ObM6bvYLFMr8HWZXyf4fqFwAA&#10;//8DAFBLAQItABQABgAIAAAAIQC2gziS/gAAAOEBAAATAAAAAAAAAAAAAAAAAAAAAABbQ29udGVu&#10;dF9UeXBlc10ueG1sUEsBAi0AFAAGAAgAAAAhADj9If/WAAAAlAEAAAsAAAAAAAAAAAAAAAAALwEA&#10;AF9yZWxzLy5yZWxzUEsBAi0AFAAGAAgAAAAhAEfCBvouAgAAagQAAA4AAAAAAAAAAAAAAAAALgIA&#10;AGRycy9lMm9Eb2MueG1sUEsBAi0AFAAGAAgAAAAhAD4AIMPgAAAACwEAAA8AAAAAAAAAAAAAAAAA&#10;iAQAAGRycy9kb3ducmV2LnhtbFBLBQYAAAAABAAEAPMAAACVBQAAAAA=&#10;" strokecolor="white">
                <v:textbox style="layout-flow:vertical;mso-layout-flow-alt:bottom-to-top">
                  <w:txbxContent>
                    <w:p w:rsidR="00C16322" w:rsidRPr="00D92DAD" w:rsidRDefault="00C16322" w:rsidP="00A52697">
                      <w:pPr>
                        <w:bidi/>
                        <w:spacing w:before="0"/>
                        <w:rPr>
                          <w:sz w:val="18"/>
                          <w:szCs w:val="18"/>
                          <w:lang w:eastAsia="zh-CN"/>
                        </w:rPr>
                      </w:pPr>
                      <w:r>
                        <w:rPr>
                          <w:rFonts w:hint="eastAsia"/>
                          <w:sz w:val="18"/>
                          <w:szCs w:val="18"/>
                          <w:lang w:eastAsia="zh-CN"/>
                        </w:rPr>
                        <w:t>归一化幅度（</w:t>
                      </w:r>
                      <w:r>
                        <w:rPr>
                          <w:rFonts w:hint="eastAsia"/>
                          <w:sz w:val="18"/>
                          <w:szCs w:val="18"/>
                          <w:lang w:eastAsia="zh-CN"/>
                        </w:rPr>
                        <w:t>dB</w:t>
                      </w:r>
                      <w:r>
                        <w:rPr>
                          <w:rFonts w:hint="eastAsia"/>
                          <w:sz w:val="18"/>
                          <w:szCs w:val="18"/>
                          <w:lang w:eastAsia="zh-CN"/>
                        </w:rPr>
                        <w:t>）</w:t>
                      </w:r>
                    </w:p>
                  </w:txbxContent>
                </v:textbox>
              </v:shape>
            </w:pict>
          </mc:Fallback>
        </mc:AlternateContent>
      </w:r>
      <w:r w:rsidR="00A52697">
        <w:rPr>
          <w:noProof/>
          <w:lang w:val="en-GB" w:eastAsia="zh-CN"/>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2540</wp:posOffset>
                </wp:positionV>
                <wp:extent cx="4000500" cy="342900"/>
                <wp:effectExtent l="5715" t="12700" r="13335"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FFFFFF"/>
                        </a:solidFill>
                        <a:ln w="9525">
                          <a:solidFill>
                            <a:srgbClr val="FFFFFF"/>
                          </a:solidFill>
                          <a:miter lim="800000"/>
                          <a:headEnd/>
                          <a:tailEnd/>
                        </a:ln>
                      </wps:spPr>
                      <wps:txbx>
                        <w:txbxContent>
                          <w:p w:rsidR="00C16322" w:rsidRDefault="00C16322" w:rsidP="00A52697">
                            <w:pPr>
                              <w:spacing w:before="0"/>
                              <w:jc w:val="center"/>
                              <w:rPr>
                                <w:sz w:val="16"/>
                                <w:szCs w:val="16"/>
                                <w:lang w:eastAsia="zh-CN"/>
                              </w:rPr>
                            </w:pPr>
                            <w:r>
                              <w:rPr>
                                <w:rFonts w:hint="eastAsia"/>
                                <w:sz w:val="16"/>
                                <w:szCs w:val="16"/>
                                <w:lang w:eastAsia="zh-CN"/>
                              </w:rPr>
                              <w:t>ITU-R M.1652</w:t>
                            </w:r>
                            <w:r>
                              <w:rPr>
                                <w:rFonts w:hint="eastAsia"/>
                                <w:sz w:val="16"/>
                                <w:szCs w:val="16"/>
                                <w:lang w:eastAsia="zh-CN"/>
                              </w:rPr>
                              <w:t>建议书方向图与</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方向图的比较</w:t>
                            </w:r>
                          </w:p>
                          <w:p w:rsidR="00C16322" w:rsidRPr="00643EE4" w:rsidRDefault="00C16322" w:rsidP="00A52697">
                            <w:pPr>
                              <w:spacing w:before="0"/>
                              <w:jc w:val="center"/>
                              <w:rPr>
                                <w:sz w:val="16"/>
                                <w:szCs w:val="16"/>
                                <w:lang w:eastAsia="zh-CN"/>
                              </w:rPr>
                            </w:pPr>
                            <w:r>
                              <w:rPr>
                                <w:rFonts w:hint="eastAsia"/>
                                <w:sz w:val="16"/>
                                <w:szCs w:val="16"/>
                                <w:lang w:eastAsia="zh-CN"/>
                              </w:rPr>
                              <w:t>（示例雷达</w:t>
                            </w:r>
                            <w:r>
                              <w:rPr>
                                <w:rFonts w:hint="eastAsia"/>
                                <w:sz w:val="16"/>
                                <w:szCs w:val="16"/>
                                <w:lang w:eastAsia="zh-CN"/>
                              </w:rPr>
                              <w:t>C</w:t>
                            </w:r>
                            <w:r>
                              <w:rPr>
                                <w:rFonts w:hint="eastAsia"/>
                                <w:sz w:val="16"/>
                                <w:szCs w:val="16"/>
                                <w:lang w:eastAsia="zh-CN"/>
                              </w:rPr>
                              <w:t>：增益</w:t>
                            </w:r>
                            <w:r>
                              <w:rPr>
                                <w:rFonts w:hint="eastAsia"/>
                                <w:sz w:val="16"/>
                                <w:szCs w:val="16"/>
                                <w:lang w:eastAsia="zh-CN"/>
                              </w:rPr>
                              <w:t>=44 dBi</w:t>
                            </w:r>
                            <w:r>
                              <w:rPr>
                                <w:rFonts w:hint="eastAsia"/>
                                <w:sz w:val="16"/>
                                <w:szCs w:val="16"/>
                                <w:lang w:eastAsia="zh-CN"/>
                              </w:rPr>
                              <w:t>、仰角</w:t>
                            </w:r>
                            <w:r>
                              <w:rPr>
                                <w:rFonts w:hint="eastAsia"/>
                                <w:sz w:val="16"/>
                                <w:szCs w:val="16"/>
                                <w:lang w:eastAsia="zh-CN"/>
                              </w:rPr>
                              <w:t>=</w:t>
                            </w:r>
                            <w:r>
                              <w:rPr>
                                <w:rFonts w:hint="eastAsia"/>
                                <w:sz w:val="16"/>
                                <w:szCs w:val="16"/>
                                <w:lang w:eastAsia="zh-CN"/>
                              </w:rPr>
                              <w:t>方位角波束宽度</w:t>
                            </w:r>
                            <w:r>
                              <w:rPr>
                                <w:rFonts w:hint="eastAsia"/>
                                <w:sz w:val="16"/>
                                <w:szCs w:val="16"/>
                                <w:lang w:eastAsia="zh-CN"/>
                              </w:rPr>
                              <w:t>=0.95</w:t>
                            </w:r>
                            <w:r>
                              <w:rPr>
                                <w:rFonts w:ascii="MS PMincho" w:eastAsia="MS PMincho" w:hAnsi="MS PMincho" w:hint="eastAsia"/>
                                <w:sz w:val="16"/>
                                <w:szCs w:val="16"/>
                                <w:lang w:eastAsia="zh-CN"/>
                              </w:rPr>
                              <w:t>º</w:t>
                            </w:r>
                            <w:r>
                              <w:rPr>
                                <w:rFonts w:hint="eastAsia"/>
                                <w:sz w:val="16"/>
                                <w:szCs w:val="16"/>
                                <w:lang w:eastAsia="zh-CN"/>
                              </w:rPr>
                              <w:t>，第</w:t>
                            </w:r>
                            <w:r>
                              <w:rPr>
                                <w:rFonts w:hint="eastAsia"/>
                                <w:sz w:val="16"/>
                                <w:szCs w:val="16"/>
                                <w:lang w:eastAsia="zh-CN"/>
                              </w:rPr>
                              <w:t>1SLL=-35dB</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90pt;margin-top:.2pt;width:31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GrKAIAAFgEAAAOAAAAZHJzL2Uyb0RvYy54bWysVM1u2zAMvg/YOwi6L3ayJGuMOEWXLsOA&#10;7gdo9wCyLMfCZFGjlNjd04+S0zTbbsV8EEiR+kh+JL2+HjrDjgq9Blvy6STnTFkJtbb7kn9/2L25&#10;4swHYWthwKqSPyrPrzevX617V6gZtGBqhYxArC96V/I2BFdkmZet6oSfgFOWjA1gJwKpuM9qFD2h&#10;dyab5fky6wFrhyCV93R7Oxr5JuE3jZLha9N4FZgpOeUW0onprOKZbdai2KNwrZanNMQLsuiEthT0&#10;DHUrgmAH1P9AdVoieGjCREKXQdNoqVINVM00/6ua+1Y4lWohcrw70+T/H6z8cvyGTNclX3JmRUct&#10;elBDYO9hYMvITu98QU73jtzCQNfU5VSpd3cgf3hmYdsKu1c3iNC3StSU3TS+zC6ejjg+glT9Z6gp&#10;jDgESEBDg12kjshghE5dejx3JqYi6XKe5/kiJ5Mk29v5bEVyDCGKp9cOffiooGNRKDlS5xO6ON75&#10;MLo+ucRgHoyud9qYpOC+2hpkR0FTskvfCf0PN2NZX/LVYrYYCXgBRKcDjbvRXcmvqKSxClFE2j7Y&#10;mtIURRDajDJVZ+yJx0jdSGIYqiE1bJpYjiRXUD8SswjjeNM6ktAC/uKsp9Euuf95EKg4M58sdWc1&#10;nc/jLiRlvng3IwUvLdWlRVhJUCUPnI3iNoz7c3Co9y1FGufBwg11tNGJ7OesTvnT+KZ2nVYt7sel&#10;nryefwib3wAAAP//AwBQSwMEFAAGAAgAAAAhAESEkSvbAAAABwEAAA8AAABkcnMvZG93bnJldi54&#10;bWxMj8FOwzAQRO9I/QdrK3FB1G4UUBTiVFUF4tzChZsbb5OIeJ3EbpPy9WxPcHya1czbYjO7Tlxw&#10;DK0nDeuVAoFUedtSreHz4+0xAxGiIWs6T6jhigE25eKuMLn1E+3xcoi14BIKudHQxNjnUoaqQWfC&#10;yvdInJ386ExkHGtpRzNxuetkotSzdKYlXmhMj7sGq+/D2Wnw0+vVeRxU8vD1495322F/Sgat75fz&#10;9gVExDn+HcNNn9WhZKejP5MNomPOFP8SNaQgOM7WNzxqeEpTkGUh//uXvwAAAP//AwBQSwECLQAU&#10;AAYACAAAACEAtoM4kv4AAADhAQAAEwAAAAAAAAAAAAAAAAAAAAAAW0NvbnRlbnRfVHlwZXNdLnht&#10;bFBLAQItABQABgAIAAAAIQA4/SH/1gAAAJQBAAALAAAAAAAAAAAAAAAAAC8BAABfcmVscy8ucmVs&#10;c1BLAQItABQABgAIAAAAIQCND1GrKAIAAFgEAAAOAAAAAAAAAAAAAAAAAC4CAABkcnMvZTJvRG9j&#10;LnhtbFBLAQItABQABgAIAAAAIQBEhJEr2wAAAAcBAAAPAAAAAAAAAAAAAAAAAIIEAABkcnMvZG93&#10;bnJldi54bWxQSwUGAAAAAAQABADzAAAAigUAAAAA&#10;" strokecolor="white">
                <v:textbox>
                  <w:txbxContent>
                    <w:p w:rsidR="00C16322" w:rsidRDefault="00C16322" w:rsidP="00A52697">
                      <w:pPr>
                        <w:spacing w:before="0"/>
                        <w:jc w:val="center"/>
                        <w:rPr>
                          <w:sz w:val="16"/>
                          <w:szCs w:val="16"/>
                          <w:lang w:eastAsia="zh-CN"/>
                        </w:rPr>
                      </w:pPr>
                      <w:r>
                        <w:rPr>
                          <w:rFonts w:hint="eastAsia"/>
                          <w:sz w:val="16"/>
                          <w:szCs w:val="16"/>
                          <w:lang w:eastAsia="zh-CN"/>
                        </w:rPr>
                        <w:t>ITU-R M.1652</w:t>
                      </w:r>
                      <w:r>
                        <w:rPr>
                          <w:rFonts w:hint="eastAsia"/>
                          <w:sz w:val="16"/>
                          <w:szCs w:val="16"/>
                          <w:lang w:eastAsia="zh-CN"/>
                        </w:rPr>
                        <w:t>建议书方向图与</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方向图的比较</w:t>
                      </w:r>
                    </w:p>
                    <w:p w:rsidR="00C16322" w:rsidRPr="00643EE4" w:rsidRDefault="00C16322" w:rsidP="00A52697">
                      <w:pPr>
                        <w:spacing w:before="0"/>
                        <w:jc w:val="center"/>
                        <w:rPr>
                          <w:sz w:val="16"/>
                          <w:szCs w:val="16"/>
                          <w:lang w:eastAsia="zh-CN"/>
                        </w:rPr>
                      </w:pPr>
                      <w:r>
                        <w:rPr>
                          <w:rFonts w:hint="eastAsia"/>
                          <w:sz w:val="16"/>
                          <w:szCs w:val="16"/>
                          <w:lang w:eastAsia="zh-CN"/>
                        </w:rPr>
                        <w:t>（示例雷达</w:t>
                      </w:r>
                      <w:r>
                        <w:rPr>
                          <w:rFonts w:hint="eastAsia"/>
                          <w:sz w:val="16"/>
                          <w:szCs w:val="16"/>
                          <w:lang w:eastAsia="zh-CN"/>
                        </w:rPr>
                        <w:t>C</w:t>
                      </w:r>
                      <w:r>
                        <w:rPr>
                          <w:rFonts w:hint="eastAsia"/>
                          <w:sz w:val="16"/>
                          <w:szCs w:val="16"/>
                          <w:lang w:eastAsia="zh-CN"/>
                        </w:rPr>
                        <w:t>：增益</w:t>
                      </w:r>
                      <w:r>
                        <w:rPr>
                          <w:rFonts w:hint="eastAsia"/>
                          <w:sz w:val="16"/>
                          <w:szCs w:val="16"/>
                          <w:lang w:eastAsia="zh-CN"/>
                        </w:rPr>
                        <w:t>=44 dBi</w:t>
                      </w:r>
                      <w:r>
                        <w:rPr>
                          <w:rFonts w:hint="eastAsia"/>
                          <w:sz w:val="16"/>
                          <w:szCs w:val="16"/>
                          <w:lang w:eastAsia="zh-CN"/>
                        </w:rPr>
                        <w:t>、仰角</w:t>
                      </w:r>
                      <w:r>
                        <w:rPr>
                          <w:rFonts w:hint="eastAsia"/>
                          <w:sz w:val="16"/>
                          <w:szCs w:val="16"/>
                          <w:lang w:eastAsia="zh-CN"/>
                        </w:rPr>
                        <w:t>=</w:t>
                      </w:r>
                      <w:r>
                        <w:rPr>
                          <w:rFonts w:hint="eastAsia"/>
                          <w:sz w:val="16"/>
                          <w:szCs w:val="16"/>
                          <w:lang w:eastAsia="zh-CN"/>
                        </w:rPr>
                        <w:t>方位角波束宽度</w:t>
                      </w:r>
                      <w:r>
                        <w:rPr>
                          <w:rFonts w:hint="eastAsia"/>
                          <w:sz w:val="16"/>
                          <w:szCs w:val="16"/>
                          <w:lang w:eastAsia="zh-CN"/>
                        </w:rPr>
                        <w:t>=0.95</w:t>
                      </w:r>
                      <w:r>
                        <w:rPr>
                          <w:rFonts w:ascii="MS PMincho" w:eastAsia="MS PMincho" w:hAnsi="MS PMincho" w:hint="eastAsia"/>
                          <w:sz w:val="16"/>
                          <w:szCs w:val="16"/>
                          <w:lang w:eastAsia="zh-CN"/>
                        </w:rPr>
                        <w:t>º</w:t>
                      </w:r>
                      <w:r>
                        <w:rPr>
                          <w:rFonts w:hint="eastAsia"/>
                          <w:sz w:val="16"/>
                          <w:szCs w:val="16"/>
                          <w:lang w:eastAsia="zh-CN"/>
                        </w:rPr>
                        <w:t>，第</w:t>
                      </w:r>
                      <w:r>
                        <w:rPr>
                          <w:rFonts w:hint="eastAsia"/>
                          <w:sz w:val="16"/>
                          <w:szCs w:val="16"/>
                          <w:lang w:eastAsia="zh-CN"/>
                        </w:rPr>
                        <w:t>1SLL=-35dB</w:t>
                      </w:r>
                      <w:r>
                        <w:rPr>
                          <w:rFonts w:hint="eastAsia"/>
                          <w:sz w:val="16"/>
                          <w:szCs w:val="16"/>
                          <w:lang w:eastAsia="zh-CN"/>
                        </w:rPr>
                        <w:t>）</w:t>
                      </w:r>
                    </w:p>
                  </w:txbxContent>
                </v:textbox>
              </v:shape>
            </w:pict>
          </mc:Fallback>
        </mc:AlternateContent>
      </w:r>
      <w:r w:rsidR="00A52697">
        <w:rPr>
          <w:noProof/>
          <w:lang w:val="en-GB" w:eastAsia="zh-CN"/>
        </w:rPr>
        <mc:AlternateContent>
          <mc:Choice Requires="wps">
            <w:drawing>
              <wp:anchor distT="0" distB="0" distL="114300" distR="114300" simplePos="0" relativeHeight="251671552" behindDoc="0" locked="0" layoutInCell="1" allowOverlap="1">
                <wp:simplePos x="0" y="0"/>
                <wp:positionH relativeFrom="column">
                  <wp:posOffset>2743200</wp:posOffset>
                </wp:positionH>
                <wp:positionV relativeFrom="paragraph">
                  <wp:posOffset>2829560</wp:posOffset>
                </wp:positionV>
                <wp:extent cx="1028700" cy="457200"/>
                <wp:effectExtent l="5715" t="10795" r="13335"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FFFFFF"/>
                          </a:solidFill>
                          <a:miter lim="800000"/>
                          <a:headEnd/>
                          <a:tailEnd/>
                        </a:ln>
                      </wps:spPr>
                      <wps:txbx>
                        <w:txbxContent>
                          <w:p w:rsidR="00C16322" w:rsidRPr="00BB50EA" w:rsidRDefault="00C16322" w:rsidP="00A52697">
                            <w:pPr>
                              <w:jc w:val="center"/>
                              <w:rPr>
                                <w:sz w:val="18"/>
                                <w:szCs w:val="18"/>
                                <w:lang w:eastAsia="zh-CN"/>
                              </w:rPr>
                            </w:pPr>
                            <w:r w:rsidRPr="00BB50EA">
                              <w:rPr>
                                <w:rFonts w:hint="eastAsia"/>
                                <w:sz w:val="18"/>
                                <w:szCs w:val="18"/>
                                <w:lang w:eastAsia="zh-CN"/>
                              </w:rPr>
                              <w:t>角（度）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3in;margin-top:222.8pt;width:81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G0JgIAAFgEAAAOAAAAZHJzL2Uyb0RvYy54bWysVMFu2zAMvQ/YPwi6L3aCZE2NOEWXLsOA&#10;rhvQ7gNkWY6FyaJGKbGzrx8lp2m23Yr5IEgi9Ui+R3p1M3SGHRR6Dbbk00nOmbISam13Jf/+tH23&#10;5MwHYWthwKqSH5XnN+u3b1a9K9QMWjC1QkYg1he9K3kbgiuyzMtWdcJPwClLxgawE4GOuMtqFD2h&#10;dyab5fn7rAesHYJU3tPt3Wjk64TfNEqGr03jVWCm5JRbSCumtYprtl6JYofCtVqe0hCvyKIT2lLQ&#10;M9SdCILtUf8D1WmJ4KEJEwldBk2jpUo1UDXT/K9qHlvhVKqFyPHuTJP/f7Dy4fANma5LvuDMio4k&#10;elJDYB9gYIvITu98QU6PjtzCQNekcqrUu3uQPzyzsGmF3albROhbJWrKbhpfZhdPRxwfQar+C9QU&#10;RuwDJKChwS5SR2QwQieVjmdlYioyhsxny6ucTJJs88UVSZ9CiOL5tUMfPinoWNyUHEn5hC4O9z7E&#10;bETx7BKDeTC63mpj0gF31cYgOwjqkm36Tuh/uBnL+pJfL2aLkYBXQHQ6ULsb3ZV8mccvxhFFpO2j&#10;rdM+CG3GPaVs7InHSN1IYhiqIQk2ncXHkeQK6iMxizC2N40jbVrAX5z11Nol9z/3AhVn5rMlda6n&#10;83mchXRIZHKGl5bq0iKsJKiSB87G7SaM87N3qHctRRr7wcItKdroRPZLVqf8qX2TBqdRi/NxeU5e&#10;Lz+E9W8AAAD//wMAUEsDBBQABgAIAAAAIQAdI4/j4AAAAAsBAAAPAAAAZHJzL2Rvd25yZXYueG1s&#10;TI9BT8MwDIXvSPyHyEhcEEtXug5K02maQJw3uOyWNV5b0Thtk60dvx5zGrdn++n5e/lqsq044+Ab&#10;RwrmswgEUulMQ5WCr8/3x2cQPmgyunWECi7oYVXc3uQ6M26kLZ53oRIcQj7TCuoQukxKX9ZotZ+5&#10;DolvRzdYHXgcKmkGPXK4bWUcRam0uiH+UOsONzWW37uTVeDGt4t12Efxw/7HfmzW/fYY90rd303r&#10;VxABp3A1wx8+o0PBTAd3IuNFqyB5irlLYJEsUhDsWLwkvDmwmC9TkEUu/3cofgEAAP//AwBQSwEC&#10;LQAUAAYACAAAACEAtoM4kv4AAADhAQAAEwAAAAAAAAAAAAAAAAAAAAAAW0NvbnRlbnRfVHlwZXNd&#10;LnhtbFBLAQItABQABgAIAAAAIQA4/SH/1gAAAJQBAAALAAAAAAAAAAAAAAAAAC8BAABfcmVscy8u&#10;cmVsc1BLAQItABQABgAIAAAAIQArN6G0JgIAAFgEAAAOAAAAAAAAAAAAAAAAAC4CAABkcnMvZTJv&#10;RG9jLnhtbFBLAQItABQABgAIAAAAIQAdI4/j4AAAAAsBAAAPAAAAAAAAAAAAAAAAAIAEAABkcnMv&#10;ZG93bnJldi54bWxQSwUGAAAAAAQABADzAAAAjQUAAAAA&#10;" strokecolor="white">
                <v:textbox>
                  <w:txbxContent>
                    <w:p w:rsidR="00C16322" w:rsidRPr="00BB50EA" w:rsidRDefault="00C16322" w:rsidP="00A52697">
                      <w:pPr>
                        <w:jc w:val="center"/>
                        <w:rPr>
                          <w:sz w:val="18"/>
                          <w:szCs w:val="18"/>
                          <w:lang w:eastAsia="zh-CN"/>
                        </w:rPr>
                      </w:pPr>
                      <w:r w:rsidRPr="00BB50EA">
                        <w:rPr>
                          <w:rFonts w:hint="eastAsia"/>
                          <w:sz w:val="18"/>
                          <w:szCs w:val="18"/>
                          <w:lang w:eastAsia="zh-CN"/>
                        </w:rPr>
                        <w:t>角（度）</w:t>
                      </w:r>
                    </w:p>
                  </w:txbxContent>
                </v:textbox>
              </v:shape>
            </w:pict>
          </mc:Fallback>
        </mc:AlternateContent>
      </w:r>
      <w:r w:rsidR="00A52697">
        <w:rPr>
          <w:noProof/>
          <w:lang w:val="en-GB" w:eastAsia="zh-CN"/>
        </w:rPr>
        <mc:AlternateContent>
          <mc:Choice Requires="wps">
            <w:drawing>
              <wp:anchor distT="0" distB="0" distL="114300" distR="114300" simplePos="0" relativeHeight="251669504" behindDoc="0" locked="0" layoutInCell="1" allowOverlap="1">
                <wp:simplePos x="0" y="0"/>
                <wp:positionH relativeFrom="column">
                  <wp:posOffset>1485900</wp:posOffset>
                </wp:positionH>
                <wp:positionV relativeFrom="paragraph">
                  <wp:posOffset>314960</wp:posOffset>
                </wp:positionV>
                <wp:extent cx="3314700" cy="228600"/>
                <wp:effectExtent l="5715" t="10795" r="13335"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txbx>
                        <w:txbxContent>
                          <w:p w:rsidR="00C16322" w:rsidRPr="00643EE4" w:rsidRDefault="00C16322" w:rsidP="00A52697">
                            <w:pPr>
                              <w:spacing w:before="0"/>
                              <w:jc w:val="center"/>
                              <w:rPr>
                                <w:sz w:val="16"/>
                                <w:szCs w:val="16"/>
                                <w:lang w:eastAsia="zh-CN"/>
                              </w:rPr>
                            </w:pPr>
                            <w:r w:rsidRPr="00643EE4">
                              <w:rPr>
                                <w:rFonts w:hint="eastAsia"/>
                                <w:color w:val="0000FF"/>
                                <w:sz w:val="16"/>
                                <w:szCs w:val="16"/>
                                <w:lang w:eastAsia="zh-CN"/>
                              </w:rPr>
                              <w:t>—</w:t>
                            </w:r>
                            <w:r>
                              <w:rPr>
                                <w:rFonts w:hint="eastAsia"/>
                                <w:sz w:val="16"/>
                                <w:szCs w:val="16"/>
                                <w:lang w:eastAsia="zh-CN"/>
                              </w:rPr>
                              <w:t xml:space="preserve">ITU-R M.1652   </w:t>
                            </w:r>
                            <w:r w:rsidRPr="00643EE4">
                              <w:rPr>
                                <w:rFonts w:hint="eastAsia"/>
                                <w:color w:val="FF0000"/>
                                <w:sz w:val="16"/>
                                <w:szCs w:val="16"/>
                                <w:lang w:eastAsia="zh-CN"/>
                              </w:rPr>
                              <w:t>—</w:t>
                            </w:r>
                            <w:r>
                              <w:rPr>
                                <w:rFonts w:hint="eastAsia"/>
                                <w:sz w:val="16"/>
                                <w:szCs w:val="16"/>
                                <w:lang w:eastAsia="zh-CN"/>
                              </w:rPr>
                              <w:t>COS</w:t>
                            </w:r>
                            <w:r w:rsidRPr="00643EE4">
                              <w:rPr>
                                <w:rFonts w:hint="eastAsia"/>
                                <w:sz w:val="16"/>
                                <w:szCs w:val="16"/>
                                <w:vertAlign w:val="superscript"/>
                                <w:lang w:eastAsia="zh-CN"/>
                              </w:rPr>
                              <w:t>2</w:t>
                            </w:r>
                            <w:r w:rsidRPr="00643EE4">
                              <w:rPr>
                                <w:rFonts w:hint="eastAsia"/>
                                <w:color w:val="339966"/>
                                <w:sz w:val="16"/>
                                <w:szCs w:val="16"/>
                                <w:lang w:eastAsia="zh-CN"/>
                              </w:rPr>
                              <w:t>—</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平均</w:t>
                            </w:r>
                            <w:r w:rsidRPr="00643EE4">
                              <w:rPr>
                                <w:rFonts w:hint="eastAsia"/>
                                <w:sz w:val="16"/>
                                <w:szCs w:val="16"/>
                                <w:lang w:eastAsia="zh-CN"/>
                              </w:rPr>
                              <w:t>方</w:t>
                            </w:r>
                            <w:r>
                              <w:rPr>
                                <w:rFonts w:hint="eastAsia"/>
                                <w:sz w:val="16"/>
                                <w:szCs w:val="16"/>
                                <w:lang w:eastAsia="zh-CN"/>
                              </w:rPr>
                              <w:t>向图及</w:t>
                            </w:r>
                            <w:r w:rsidRPr="00643EE4">
                              <w:rPr>
                                <w:rFonts w:hint="eastAsia"/>
                                <w:sz w:val="16"/>
                                <w:szCs w:val="16"/>
                                <w:lang w:eastAsia="zh-CN"/>
                              </w:rPr>
                              <w:t>最低限值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117pt;margin-top:24.8pt;width:26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r1LQIAAFgEAAAOAAAAZHJzL2Uyb0RvYy54bWysVNtu2zAMfR+wfxD0vjh2nDY14hRdugwD&#10;ugvQ7gNkWbaFyaImKbG7ry8lp2l2exnmB4EUqUPykPT6euwVOQjrJOiSprM5JUJzqKVuS/r1Yfdm&#10;RYnzTNdMgRYlfRSOXm9ev1oPphAZdKBqYQmCaFcMpqSd96ZIEsc70TM3AyM0GhuwPfOo2japLRsQ&#10;vVdJNp9fJAPY2ljgwjm8vZ2MdBPxm0Zw/7lpnPBElRRz8/G08azCmWzWrGgtM53kxzTYP2TRM6kx&#10;6AnqlnlG9lb+BtVLbsFB42cc+gSaRnIRa8Bq0vkv1dx3zIhYC5LjzIkm9/9g+afDF0tkXdKcEs16&#10;bNGDGD15CyPJAzuDcQU63Rt08yNeY5djpc7cAf/miIZtx3QrbqyFoROsxuzS8DI5ezrhuABSDR+h&#10;xjBs7yECjY3tA3VIBkF07NLjqTMhFY6Xi0WaX87RxNGWZasLlEMIVjy/Ntb59wJ6EoSSWux8RGeH&#10;O+cn12eXEMyBkvVOKhUV21ZbZcmB4ZTs4ndE/8lNaTKU9GqZLScC/goxj9+fIHrpcdyV7Eu6Ojmx&#10;ItD2TteYJis8k2qSsTqljzwG6iYS/ViNsWHpIkQIJFdQPyKzFqbxxnVEoQP7g5IBR7uk7vueWUGJ&#10;+qCxO1dpnoddiEq+vMxQseeW6tzCNEeoknpKJnHrp/3ZGyvbDiNN86DhBjvayEj2S1bH/HF8Y7uO&#10;qxb241yPXi8/hM0TAAAA//8DAFBLAwQUAAYACAAAACEALjqTKuAAAAAJAQAADwAAAGRycy9kb3du&#10;cmV2LnhtbEyPwU7DMAyG70i8Q2QkLmhL2bpsK00nhARiN9gQXLMmaysSpyRZV94ec4Kj7V+fv7/c&#10;jM6ywYTYeZRwO82AGay97rCR8LZ/nKyAxaRQK+vRSPg2ETbV5UWpCu3P+GqGXWoYQTAWSkKbUl9w&#10;HuvWOBWnvjdIt6MPTiUaQ8N1UGeCO8tnWSa4Ux3Sh1b15qE19efu5CSs8ufhI27nL++1ONp1ulkO&#10;T19Byuur8f4OWDJj+gvDrz6pQ0VOB39CHZmVMJvn1CVJyNcCGAWWC0GLA9EXAnhV8v8Nqh8AAAD/&#10;/wMAUEsBAi0AFAAGAAgAAAAhALaDOJL+AAAA4QEAABMAAAAAAAAAAAAAAAAAAAAAAFtDb250ZW50&#10;X1R5cGVzXS54bWxQSwECLQAUAAYACAAAACEAOP0h/9YAAACUAQAACwAAAAAAAAAAAAAAAAAvAQAA&#10;X3JlbHMvLnJlbHNQSwECLQAUAAYACAAAACEA7S2a9S0CAABYBAAADgAAAAAAAAAAAAAAAAAuAgAA&#10;ZHJzL2Uyb0RvYy54bWxQSwECLQAUAAYACAAAACEALjqTKuAAAAAJAQAADwAAAAAAAAAAAAAAAACH&#10;BAAAZHJzL2Rvd25yZXYueG1sUEsFBgAAAAAEAAQA8wAAAJQFAAAAAA==&#10;">
                <v:textbox>
                  <w:txbxContent>
                    <w:p w:rsidR="00C16322" w:rsidRPr="00643EE4" w:rsidRDefault="00C16322" w:rsidP="00A52697">
                      <w:pPr>
                        <w:spacing w:before="0"/>
                        <w:jc w:val="center"/>
                        <w:rPr>
                          <w:sz w:val="16"/>
                          <w:szCs w:val="16"/>
                          <w:lang w:eastAsia="zh-CN"/>
                        </w:rPr>
                      </w:pPr>
                      <w:r w:rsidRPr="00643EE4">
                        <w:rPr>
                          <w:rFonts w:hint="eastAsia"/>
                          <w:color w:val="0000FF"/>
                          <w:sz w:val="16"/>
                          <w:szCs w:val="16"/>
                          <w:lang w:eastAsia="zh-CN"/>
                        </w:rPr>
                        <w:t>—</w:t>
                      </w:r>
                      <w:r>
                        <w:rPr>
                          <w:rFonts w:hint="eastAsia"/>
                          <w:sz w:val="16"/>
                          <w:szCs w:val="16"/>
                          <w:lang w:eastAsia="zh-CN"/>
                        </w:rPr>
                        <w:t xml:space="preserve">ITU-R M.1652   </w:t>
                      </w:r>
                      <w:r w:rsidRPr="00643EE4">
                        <w:rPr>
                          <w:rFonts w:hint="eastAsia"/>
                          <w:color w:val="FF0000"/>
                          <w:sz w:val="16"/>
                          <w:szCs w:val="16"/>
                          <w:lang w:eastAsia="zh-CN"/>
                        </w:rPr>
                        <w:t>—</w:t>
                      </w:r>
                      <w:r>
                        <w:rPr>
                          <w:rFonts w:hint="eastAsia"/>
                          <w:sz w:val="16"/>
                          <w:szCs w:val="16"/>
                          <w:lang w:eastAsia="zh-CN"/>
                        </w:rPr>
                        <w:t>COS</w:t>
                      </w:r>
                      <w:r w:rsidRPr="00643EE4">
                        <w:rPr>
                          <w:rFonts w:hint="eastAsia"/>
                          <w:sz w:val="16"/>
                          <w:szCs w:val="16"/>
                          <w:vertAlign w:val="superscript"/>
                          <w:lang w:eastAsia="zh-CN"/>
                        </w:rPr>
                        <w:t>2</w:t>
                      </w:r>
                      <w:r w:rsidRPr="00643EE4">
                        <w:rPr>
                          <w:rFonts w:hint="eastAsia"/>
                          <w:color w:val="339966"/>
                          <w:sz w:val="16"/>
                          <w:szCs w:val="16"/>
                          <w:lang w:eastAsia="zh-CN"/>
                        </w:rPr>
                        <w:t>—</w:t>
                      </w:r>
                      <w:r>
                        <w:rPr>
                          <w:rFonts w:hint="eastAsia"/>
                          <w:sz w:val="16"/>
                          <w:szCs w:val="16"/>
                          <w:lang w:eastAsia="zh-CN"/>
                        </w:rPr>
                        <w:t>COS</w:t>
                      </w:r>
                      <w:r w:rsidRPr="00643EE4">
                        <w:rPr>
                          <w:rFonts w:hint="eastAsia"/>
                          <w:sz w:val="16"/>
                          <w:szCs w:val="16"/>
                          <w:vertAlign w:val="superscript"/>
                          <w:lang w:eastAsia="zh-CN"/>
                        </w:rPr>
                        <w:t>2</w:t>
                      </w:r>
                      <w:r>
                        <w:rPr>
                          <w:rFonts w:hint="eastAsia"/>
                          <w:sz w:val="16"/>
                          <w:szCs w:val="16"/>
                          <w:lang w:eastAsia="zh-CN"/>
                        </w:rPr>
                        <w:t>平均</w:t>
                      </w:r>
                      <w:r w:rsidRPr="00643EE4">
                        <w:rPr>
                          <w:rFonts w:hint="eastAsia"/>
                          <w:sz w:val="16"/>
                          <w:szCs w:val="16"/>
                          <w:lang w:eastAsia="zh-CN"/>
                        </w:rPr>
                        <w:t>方</w:t>
                      </w:r>
                      <w:r>
                        <w:rPr>
                          <w:rFonts w:hint="eastAsia"/>
                          <w:sz w:val="16"/>
                          <w:szCs w:val="16"/>
                          <w:lang w:eastAsia="zh-CN"/>
                        </w:rPr>
                        <w:t>向图及</w:t>
                      </w:r>
                      <w:r w:rsidRPr="00643EE4">
                        <w:rPr>
                          <w:rFonts w:hint="eastAsia"/>
                          <w:sz w:val="16"/>
                          <w:szCs w:val="16"/>
                          <w:lang w:eastAsia="zh-CN"/>
                        </w:rPr>
                        <w:t>最低限值</w:t>
                      </w:r>
                    </w:p>
                  </w:txbxContent>
                </v:textbox>
              </v:shape>
            </w:pict>
          </mc:Fallback>
        </mc:AlternateContent>
      </w:r>
      <w:r w:rsidR="00A52697">
        <w:object w:dxaOrig="7097" w:dyaOrig="4775">
          <v:shape id="_x0000_i1077" type="#_x0000_t75" style="width:354pt;height:238.5pt" o:ole="" o:allowoverlap="f">
            <v:imagedata r:id="rId123" o:title=""/>
          </v:shape>
          <o:OLEObject Type="Embed" ProgID="CorelDraw.Graphic.16" ShapeID="_x0000_i1077" DrawAspect="Content" ObjectID="_1589354192" r:id="rId124"/>
        </w:object>
      </w:r>
    </w:p>
    <w:p w:rsidR="00A52697" w:rsidRPr="00391637" w:rsidRDefault="00A52697" w:rsidP="00A52697">
      <w:pPr>
        <w:pStyle w:val="Heading1"/>
        <w:rPr>
          <w:lang w:eastAsia="zh-CN"/>
        </w:rPr>
      </w:pPr>
      <w:r>
        <w:rPr>
          <w:lang w:eastAsia="zh-CN"/>
        </w:rPr>
        <w:t>5</w:t>
      </w:r>
      <w:r>
        <w:rPr>
          <w:lang w:eastAsia="zh-CN"/>
        </w:rPr>
        <w:tab/>
      </w:r>
      <w:r w:rsidR="00F45F97">
        <w:rPr>
          <w:rFonts w:hint="eastAsia"/>
          <w:lang w:eastAsia="zh-CN"/>
        </w:rPr>
        <w:t>三</w:t>
      </w:r>
      <w:r>
        <w:rPr>
          <w:rFonts w:hint="eastAsia"/>
          <w:lang w:eastAsia="zh-CN"/>
        </w:rPr>
        <w:t>维（</w:t>
      </w:r>
      <w:r w:rsidRPr="00391637">
        <w:rPr>
          <w:lang w:eastAsia="zh-CN"/>
        </w:rPr>
        <w:t>3-D</w:t>
      </w:r>
      <w:r>
        <w:rPr>
          <w:rFonts w:hint="eastAsia"/>
          <w:lang w:eastAsia="zh-CN"/>
        </w:rPr>
        <w:t>）方向图的近似计算</w:t>
      </w:r>
    </w:p>
    <w:p w:rsidR="00A52697" w:rsidRPr="004A61D7" w:rsidRDefault="00A52697" w:rsidP="00A52697">
      <w:pPr>
        <w:ind w:firstLineChars="200" w:firstLine="480"/>
        <w:jc w:val="left"/>
        <w:rPr>
          <w:lang w:eastAsia="zh-CN"/>
        </w:rPr>
      </w:pPr>
      <w:r>
        <w:rPr>
          <w:rFonts w:hint="eastAsia"/>
          <w:lang w:eastAsia="zh-CN"/>
        </w:rPr>
        <w:t>等高线图的数据可用做模拟分析的工具。对</w:t>
      </w:r>
      <w:r>
        <w:rPr>
          <w:rFonts w:hint="eastAsia"/>
          <w:lang w:eastAsia="zh-CN"/>
        </w:rPr>
        <w:t>3</w:t>
      </w:r>
      <w:r>
        <w:rPr>
          <w:rFonts w:hint="eastAsia"/>
          <w:lang w:eastAsia="zh-CN"/>
        </w:rPr>
        <w:t>维（</w:t>
      </w:r>
      <w:r w:rsidRPr="007F1246">
        <w:rPr>
          <w:lang w:eastAsia="zh-CN"/>
        </w:rPr>
        <w:t>3-D</w:t>
      </w:r>
      <w:r>
        <w:rPr>
          <w:rFonts w:hint="eastAsia"/>
          <w:lang w:eastAsia="zh-CN"/>
        </w:rPr>
        <w:t>）天线方向图进行近似计算很容易。将水平和垂直主平面的电压削减相乘即可。为此，将垂直主平面方向图置于一个方阵的中间栏，并将其它元素设为</w:t>
      </w:r>
      <w:r>
        <w:rPr>
          <w:rFonts w:hint="eastAsia"/>
          <w:lang w:eastAsia="zh-CN"/>
        </w:rPr>
        <w:t>0</w:t>
      </w:r>
      <w:r>
        <w:rPr>
          <w:rFonts w:hint="eastAsia"/>
          <w:lang w:eastAsia="zh-CN"/>
        </w:rPr>
        <w:t>。将水平主平面方向图置于一个方阵的中间行，将其它元素设为</w:t>
      </w:r>
      <w:r>
        <w:rPr>
          <w:rFonts w:hint="eastAsia"/>
          <w:lang w:eastAsia="zh-CN"/>
        </w:rPr>
        <w:t>0</w:t>
      </w:r>
      <w:r>
        <w:rPr>
          <w:rFonts w:hint="eastAsia"/>
          <w:lang w:eastAsia="zh-CN"/>
        </w:rPr>
        <w:t>。将两个方阵相乘，并绘制图形。注意，所有的方向</w:t>
      </w:r>
      <w:proofErr w:type="gramStart"/>
      <w:r>
        <w:rPr>
          <w:rFonts w:hint="eastAsia"/>
          <w:lang w:eastAsia="zh-CN"/>
        </w:rPr>
        <w:t>图必须</w:t>
      </w:r>
      <w:proofErr w:type="gramEnd"/>
      <w:r>
        <w:rPr>
          <w:rFonts w:hint="eastAsia"/>
          <w:lang w:eastAsia="zh-CN"/>
        </w:rPr>
        <w:t>是归一化的。</w:t>
      </w:r>
    </w:p>
    <w:p w:rsidR="00A52697" w:rsidRDefault="00A52697" w:rsidP="00A52697">
      <w:pPr>
        <w:ind w:firstLineChars="200" w:firstLine="480"/>
        <w:jc w:val="left"/>
        <w:rPr>
          <w:lang w:eastAsia="zh-CN"/>
        </w:rPr>
      </w:pPr>
      <w:r>
        <w:rPr>
          <w:rFonts w:hint="eastAsia"/>
          <w:lang w:eastAsia="zh-CN"/>
        </w:rPr>
        <w:t>计算</w:t>
      </w:r>
      <w:r w:rsidRPr="004A61D7">
        <w:rPr>
          <w:lang w:eastAsia="zh-CN"/>
        </w:rPr>
        <w:t>3</w:t>
      </w:r>
      <w:proofErr w:type="gramStart"/>
      <w:r>
        <w:rPr>
          <w:rFonts w:hint="eastAsia"/>
          <w:lang w:eastAsia="zh-CN"/>
        </w:rPr>
        <w:t>维方向</w:t>
      </w:r>
      <w:proofErr w:type="gramEnd"/>
      <w:r>
        <w:rPr>
          <w:rFonts w:hint="eastAsia"/>
          <w:lang w:eastAsia="zh-CN"/>
        </w:rPr>
        <w:t>图的公式表示为：</w:t>
      </w:r>
    </w:p>
    <w:p w:rsidR="00A52697" w:rsidRPr="004A61D7" w:rsidRDefault="00A52697" w:rsidP="00A52697">
      <w:pPr>
        <w:pStyle w:val="Blanc"/>
        <w:rPr>
          <w:lang w:eastAsia="zh-CN"/>
        </w:rPr>
      </w:pPr>
    </w:p>
    <w:p w:rsidR="00A52697" w:rsidRPr="00391637" w:rsidRDefault="00A52697" w:rsidP="00A52697">
      <w:pPr>
        <w:pStyle w:val="Equation"/>
        <w:rPr>
          <w:rFonts w:ascii="Times" w:hAnsi="Times"/>
          <w:lang w:eastAsia="zh-CN"/>
        </w:rPr>
      </w:pPr>
      <w:r w:rsidRPr="00391637">
        <w:rPr>
          <w:lang w:eastAsia="zh-CN"/>
        </w:rPr>
        <w:tab/>
      </w:r>
      <w:r w:rsidRPr="007F1246">
        <w:rPr>
          <w:position w:val="-34"/>
        </w:rPr>
        <w:object w:dxaOrig="2659" w:dyaOrig="800">
          <v:shape id="_x0000_i1078" type="#_x0000_t75" style="width:132.75pt;height:39.75pt" o:ole="">
            <v:imagedata r:id="rId125" o:title=""/>
          </v:shape>
          <o:OLEObject Type="Embed" ProgID="Equation.3" ShapeID="_x0000_i1078" DrawAspect="Content" ObjectID="_1589354193" r:id="rId126"/>
        </w:object>
      </w:r>
      <w:r w:rsidRPr="00391637">
        <w:rPr>
          <w:lang w:eastAsia="zh-CN"/>
        </w:rPr>
        <w:tab/>
      </w:r>
      <w:r w:rsidRPr="00391637">
        <w:rPr>
          <w:rFonts w:ascii="Times" w:hAnsi="Times"/>
          <w:lang w:eastAsia="zh-CN"/>
        </w:rPr>
        <w:t>(17)</w:t>
      </w:r>
    </w:p>
    <w:p w:rsidR="00A52697" w:rsidRPr="004A61D7" w:rsidRDefault="00A52697" w:rsidP="00A52697">
      <w:pPr>
        <w:pStyle w:val="Blanc"/>
        <w:rPr>
          <w:lang w:eastAsia="zh-CN"/>
        </w:rPr>
      </w:pPr>
    </w:p>
    <w:p w:rsidR="00A52697" w:rsidRPr="00DD64C1" w:rsidRDefault="00A52697" w:rsidP="00A52697">
      <w:pPr>
        <w:ind w:firstLineChars="200" w:firstLine="480"/>
        <w:jc w:val="left"/>
        <w:rPr>
          <w:lang w:eastAsia="zh-CN"/>
        </w:rPr>
      </w:pPr>
      <w:r>
        <w:rPr>
          <w:rFonts w:hint="eastAsia"/>
          <w:lang w:eastAsia="zh-CN"/>
        </w:rPr>
        <w:t>垂直和水平矩阵（单位伏）通过公式</w:t>
      </w:r>
      <w:r w:rsidRPr="00DD64C1">
        <w:rPr>
          <w:lang w:eastAsia="zh-CN"/>
        </w:rPr>
        <w:t xml:space="preserve">(18) </w:t>
      </w:r>
      <w:r>
        <w:rPr>
          <w:rFonts w:hint="eastAsia"/>
          <w:lang w:eastAsia="zh-CN"/>
        </w:rPr>
        <w:t>和</w:t>
      </w:r>
      <w:r w:rsidRPr="00DD64C1">
        <w:rPr>
          <w:lang w:eastAsia="zh-CN"/>
        </w:rPr>
        <w:t xml:space="preserve"> (19)</w:t>
      </w:r>
      <w:r>
        <w:rPr>
          <w:rFonts w:hint="eastAsia"/>
          <w:lang w:eastAsia="zh-CN"/>
        </w:rPr>
        <w:t>表示。</w:t>
      </w:r>
    </w:p>
    <w:p w:rsidR="00A52697" w:rsidRPr="007F1246" w:rsidRDefault="00A52697" w:rsidP="00A52697">
      <w:pPr>
        <w:rPr>
          <w:lang w:eastAsia="zh-CN"/>
        </w:rPr>
      </w:pPr>
      <w:r>
        <w:rPr>
          <w:lang w:eastAsia="zh-CN"/>
        </w:rPr>
        <w:br w:type="page"/>
      </w:r>
      <w:r>
        <w:rPr>
          <w:rFonts w:hint="eastAsia"/>
          <w:lang w:eastAsia="zh-CN"/>
        </w:rPr>
        <w:lastRenderedPageBreak/>
        <w:t>垂直方向图表示为：</w:t>
      </w:r>
    </w:p>
    <w:p w:rsidR="00A52697" w:rsidRPr="007F1246" w:rsidRDefault="00A52697" w:rsidP="00A52697">
      <w:pPr>
        <w:spacing w:before="0"/>
      </w:pPr>
    </w:p>
    <w:tbl>
      <w:tblPr>
        <w:tblW w:w="9747" w:type="dxa"/>
        <w:tblLook w:val="01E0" w:firstRow="1" w:lastRow="1" w:firstColumn="1" w:lastColumn="1" w:noHBand="0" w:noVBand="0"/>
      </w:tblPr>
      <w:tblGrid>
        <w:gridCol w:w="2551"/>
        <w:gridCol w:w="636"/>
        <w:gridCol w:w="636"/>
        <w:gridCol w:w="540"/>
        <w:gridCol w:w="900"/>
        <w:gridCol w:w="636"/>
        <w:gridCol w:w="636"/>
        <w:gridCol w:w="636"/>
        <w:gridCol w:w="2576"/>
      </w:tblGrid>
      <w:tr w:rsidR="00A52697" w:rsidRPr="004A61D7" w:rsidTr="0005080B">
        <w:tc>
          <w:tcPr>
            <w:tcW w:w="2551" w:type="dxa"/>
            <w:tcBorders>
              <w:top w:val="nil"/>
              <w:left w:val="nil"/>
              <w:bottom w:val="nil"/>
              <w:right w:val="single" w:sz="18" w:space="0" w:color="auto"/>
            </w:tcBorders>
          </w:tcPr>
          <w:p w:rsidR="00A52697" w:rsidRPr="007F1246" w:rsidRDefault="00A52697" w:rsidP="0005080B">
            <w:pPr>
              <w:pStyle w:val="Equation"/>
            </w:pPr>
          </w:p>
        </w:tc>
        <w:tc>
          <w:tcPr>
            <w:tcW w:w="63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540" w:type="dxa"/>
          </w:tcPr>
          <w:p w:rsidR="00A52697" w:rsidRPr="004A61D7" w:rsidRDefault="00A52697" w:rsidP="0005080B">
            <w:pPr>
              <w:pStyle w:val="Equation"/>
              <w:jc w:val="center"/>
            </w:pPr>
            <w:r w:rsidRPr="004A61D7">
              <w:t>0</w:t>
            </w:r>
          </w:p>
        </w:tc>
        <w:tc>
          <w:tcPr>
            <w:tcW w:w="900" w:type="dxa"/>
          </w:tcPr>
          <w:p w:rsidR="00A52697" w:rsidRPr="004A61D7" w:rsidRDefault="00A52697" w:rsidP="0005080B">
            <w:pPr>
              <w:pStyle w:val="Equation"/>
              <w:jc w:val="center"/>
              <w:rPr>
                <w:vertAlign w:val="subscript"/>
              </w:rPr>
            </w:pPr>
            <w:r w:rsidRPr="004A61D7">
              <w:rPr>
                <w:i/>
              </w:rPr>
              <w:t>El</w:t>
            </w:r>
            <w:r w:rsidRPr="004A61D7">
              <w:rPr>
                <w:vertAlign w:val="subscript"/>
              </w:rPr>
              <w:t>1</w:t>
            </w:r>
          </w:p>
        </w:tc>
        <w:tc>
          <w:tcPr>
            <w:tcW w:w="63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636"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576" w:type="dxa"/>
            <w:tcBorders>
              <w:top w:val="nil"/>
              <w:left w:val="single" w:sz="18" w:space="0" w:color="auto"/>
              <w:bottom w:val="nil"/>
              <w:right w:val="nil"/>
            </w:tcBorders>
          </w:tcPr>
          <w:p w:rsidR="00A52697" w:rsidRPr="004A61D7" w:rsidRDefault="00A52697" w:rsidP="0005080B">
            <w:pPr>
              <w:pStyle w:val="Equation"/>
            </w:pPr>
          </w:p>
        </w:tc>
      </w:tr>
      <w:tr w:rsidR="00A52697" w:rsidRPr="004A61D7" w:rsidTr="0005080B">
        <w:tc>
          <w:tcPr>
            <w:tcW w:w="2551" w:type="dxa"/>
            <w:tcBorders>
              <w:top w:val="nil"/>
              <w:left w:val="nil"/>
              <w:bottom w:val="nil"/>
              <w:right w:val="single" w:sz="18" w:space="0" w:color="auto"/>
            </w:tcBorders>
          </w:tcPr>
          <w:p w:rsidR="00A52697" w:rsidRPr="004A61D7" w:rsidRDefault="00A52697" w:rsidP="0005080B">
            <w:pPr>
              <w:pStyle w:val="Equation"/>
            </w:pPr>
          </w:p>
        </w:tc>
        <w:tc>
          <w:tcPr>
            <w:tcW w:w="63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540" w:type="dxa"/>
          </w:tcPr>
          <w:p w:rsidR="00A52697" w:rsidRPr="004A61D7" w:rsidRDefault="00A52697" w:rsidP="0005080B">
            <w:pPr>
              <w:pStyle w:val="Equation"/>
              <w:jc w:val="center"/>
            </w:pPr>
            <w:r w:rsidRPr="004A61D7">
              <w:t>0</w:t>
            </w:r>
          </w:p>
        </w:tc>
        <w:tc>
          <w:tcPr>
            <w:tcW w:w="900" w:type="dxa"/>
          </w:tcPr>
          <w:p w:rsidR="00A52697" w:rsidRPr="004A61D7" w:rsidRDefault="00A52697" w:rsidP="0005080B">
            <w:pPr>
              <w:pStyle w:val="Equation"/>
              <w:jc w:val="center"/>
            </w:pPr>
            <w:r w:rsidRPr="004A61D7">
              <w:rPr>
                <w:i/>
              </w:rPr>
              <w:t>El</w:t>
            </w:r>
            <w:r w:rsidRPr="004A61D7">
              <w:rPr>
                <w:vertAlign w:val="subscript"/>
              </w:rPr>
              <w:t>2</w:t>
            </w:r>
          </w:p>
        </w:tc>
        <w:tc>
          <w:tcPr>
            <w:tcW w:w="63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636"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576" w:type="dxa"/>
            <w:tcBorders>
              <w:top w:val="nil"/>
              <w:left w:val="single" w:sz="18" w:space="0" w:color="auto"/>
              <w:bottom w:val="nil"/>
              <w:right w:val="nil"/>
            </w:tcBorders>
          </w:tcPr>
          <w:p w:rsidR="00A52697" w:rsidRPr="004A61D7" w:rsidRDefault="00A52697" w:rsidP="0005080B">
            <w:pPr>
              <w:pStyle w:val="Equation"/>
            </w:pPr>
          </w:p>
        </w:tc>
      </w:tr>
      <w:tr w:rsidR="00A52697" w:rsidRPr="004A61D7" w:rsidTr="0005080B">
        <w:tc>
          <w:tcPr>
            <w:tcW w:w="2551" w:type="dxa"/>
            <w:tcBorders>
              <w:top w:val="nil"/>
              <w:left w:val="nil"/>
              <w:bottom w:val="nil"/>
              <w:right w:val="single" w:sz="18" w:space="0" w:color="auto"/>
            </w:tcBorders>
          </w:tcPr>
          <w:p w:rsidR="00A52697" w:rsidRPr="004A61D7" w:rsidRDefault="00A52697" w:rsidP="0005080B">
            <w:pPr>
              <w:pStyle w:val="Equation"/>
            </w:pPr>
          </w:p>
        </w:tc>
        <w:tc>
          <w:tcPr>
            <w:tcW w:w="636" w:type="dxa"/>
            <w:tcBorders>
              <w:top w:val="nil"/>
              <w:left w:val="single" w:sz="18" w:space="0" w:color="auto"/>
              <w:bottom w:val="nil"/>
              <w:right w:val="nil"/>
            </w:tcBorders>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540" w:type="dxa"/>
          </w:tcPr>
          <w:p w:rsidR="00A52697" w:rsidRPr="004A61D7" w:rsidRDefault="00A52697" w:rsidP="0005080B">
            <w:pPr>
              <w:pStyle w:val="Equation"/>
              <w:jc w:val="center"/>
            </w:pPr>
            <w:r w:rsidRPr="004A61D7">
              <w:t>0</w:t>
            </w:r>
          </w:p>
        </w:tc>
        <w:tc>
          <w:tcPr>
            <w:tcW w:w="900" w:type="dxa"/>
          </w:tcPr>
          <w:p w:rsidR="00A52697" w:rsidRPr="004A61D7" w:rsidRDefault="00A52697" w:rsidP="0005080B">
            <w:pPr>
              <w:pStyle w:val="Equation"/>
              <w:jc w:val="center"/>
            </w:pPr>
            <w:r w:rsidRPr="004A61D7">
              <w:rPr>
                <w:i/>
              </w:rPr>
              <w:t>El</w:t>
            </w:r>
            <w:r w:rsidRPr="004A61D7">
              <w:rPr>
                <w:vertAlign w:val="subscript"/>
              </w:rPr>
              <w:t>3</w:t>
            </w:r>
          </w:p>
        </w:tc>
        <w:tc>
          <w:tcPr>
            <w:tcW w:w="63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636" w:type="dxa"/>
            <w:tcBorders>
              <w:top w:val="nil"/>
              <w:left w:val="nil"/>
              <w:bottom w:val="nil"/>
              <w:right w:val="single" w:sz="18" w:space="0" w:color="auto"/>
            </w:tcBorders>
          </w:tcPr>
          <w:p w:rsidR="00A52697" w:rsidRPr="004A61D7" w:rsidRDefault="00A52697" w:rsidP="0005080B">
            <w:pPr>
              <w:pStyle w:val="Equation"/>
              <w:jc w:val="center"/>
            </w:pPr>
            <w:r>
              <w:t>....</w:t>
            </w:r>
          </w:p>
        </w:tc>
        <w:tc>
          <w:tcPr>
            <w:tcW w:w="2576" w:type="dxa"/>
            <w:tcBorders>
              <w:top w:val="nil"/>
              <w:left w:val="single" w:sz="18" w:space="0" w:color="auto"/>
              <w:bottom w:val="nil"/>
              <w:right w:val="nil"/>
            </w:tcBorders>
          </w:tcPr>
          <w:p w:rsidR="00A52697" w:rsidRPr="004A61D7" w:rsidRDefault="00A52697" w:rsidP="0005080B">
            <w:pPr>
              <w:pStyle w:val="Equation"/>
            </w:pPr>
          </w:p>
        </w:tc>
      </w:tr>
      <w:tr w:rsidR="00A52697" w:rsidRPr="004A61D7" w:rsidTr="0005080B">
        <w:tc>
          <w:tcPr>
            <w:tcW w:w="2551" w:type="dxa"/>
            <w:tcBorders>
              <w:top w:val="nil"/>
              <w:left w:val="nil"/>
              <w:bottom w:val="nil"/>
              <w:right w:val="single" w:sz="18" w:space="0" w:color="auto"/>
            </w:tcBorders>
          </w:tcPr>
          <w:p w:rsidR="00A52697" w:rsidRPr="004A61D7" w:rsidRDefault="00A52697" w:rsidP="0005080B">
            <w:pPr>
              <w:pStyle w:val="Equation"/>
            </w:pPr>
            <w:r>
              <w:rPr>
                <w:rFonts w:hint="eastAsia"/>
                <w:lang w:eastAsia="zh-CN"/>
              </w:rPr>
              <w:t>垂直矩阵</w:t>
            </w:r>
            <w:r w:rsidRPr="004A61D7">
              <w:t xml:space="preserve"> (</w:t>
            </w:r>
            <w:r w:rsidRPr="004A61D7">
              <w:rPr>
                <w:i/>
              </w:rPr>
              <w:t>V</w:t>
            </w:r>
            <w:r w:rsidRPr="004A61D7">
              <w:rPr>
                <w:i/>
                <w:vertAlign w:val="subscript"/>
              </w:rPr>
              <w:t>h,k</w:t>
            </w:r>
            <w:r w:rsidRPr="004A61D7">
              <w:t>) =</w:t>
            </w:r>
          </w:p>
        </w:tc>
        <w:tc>
          <w:tcPr>
            <w:tcW w:w="636" w:type="dxa"/>
            <w:tcBorders>
              <w:top w:val="nil"/>
              <w:left w:val="single" w:sz="18" w:space="0" w:color="auto"/>
              <w:bottom w:val="nil"/>
              <w:right w:val="nil"/>
            </w:tcBorders>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540" w:type="dxa"/>
          </w:tcPr>
          <w:p w:rsidR="00A52697" w:rsidRPr="004A61D7" w:rsidRDefault="00A52697" w:rsidP="0005080B">
            <w:pPr>
              <w:pStyle w:val="Equation"/>
              <w:jc w:val="center"/>
            </w:pPr>
            <w:r>
              <w:t>....</w:t>
            </w:r>
          </w:p>
        </w:tc>
        <w:tc>
          <w:tcPr>
            <w:tcW w:w="900"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636" w:type="dxa"/>
            <w:tcBorders>
              <w:top w:val="nil"/>
              <w:left w:val="nil"/>
              <w:bottom w:val="nil"/>
              <w:right w:val="single" w:sz="18" w:space="0" w:color="auto"/>
            </w:tcBorders>
          </w:tcPr>
          <w:p w:rsidR="00A52697" w:rsidRPr="004A61D7" w:rsidRDefault="00A52697" w:rsidP="0005080B">
            <w:pPr>
              <w:pStyle w:val="Equation"/>
              <w:jc w:val="center"/>
            </w:pPr>
            <w:r>
              <w:t>....</w:t>
            </w:r>
          </w:p>
        </w:tc>
        <w:tc>
          <w:tcPr>
            <w:tcW w:w="2576" w:type="dxa"/>
            <w:tcBorders>
              <w:top w:val="nil"/>
              <w:left w:val="single" w:sz="18" w:space="0" w:color="auto"/>
              <w:bottom w:val="nil"/>
              <w:right w:val="nil"/>
            </w:tcBorders>
          </w:tcPr>
          <w:p w:rsidR="00A52697" w:rsidRPr="004A61D7" w:rsidRDefault="00A52697" w:rsidP="0005080B">
            <w:pPr>
              <w:pStyle w:val="Equation"/>
              <w:jc w:val="right"/>
            </w:pPr>
            <w:r w:rsidRPr="004A61D7">
              <w:t>(18)</w:t>
            </w:r>
          </w:p>
        </w:tc>
      </w:tr>
      <w:tr w:rsidR="00A52697" w:rsidRPr="004A61D7" w:rsidTr="0005080B">
        <w:tc>
          <w:tcPr>
            <w:tcW w:w="2551" w:type="dxa"/>
            <w:tcBorders>
              <w:top w:val="nil"/>
              <w:left w:val="nil"/>
              <w:bottom w:val="nil"/>
              <w:right w:val="single" w:sz="18" w:space="0" w:color="auto"/>
            </w:tcBorders>
          </w:tcPr>
          <w:p w:rsidR="00A52697" w:rsidRPr="004A61D7" w:rsidRDefault="00A52697" w:rsidP="0005080B">
            <w:pPr>
              <w:pStyle w:val="Equation"/>
            </w:pPr>
          </w:p>
        </w:tc>
        <w:tc>
          <w:tcPr>
            <w:tcW w:w="636" w:type="dxa"/>
            <w:tcBorders>
              <w:top w:val="nil"/>
              <w:left w:val="single" w:sz="18" w:space="0" w:color="auto"/>
              <w:bottom w:val="nil"/>
              <w:right w:val="nil"/>
            </w:tcBorders>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540" w:type="dxa"/>
          </w:tcPr>
          <w:p w:rsidR="00A52697" w:rsidRPr="004A61D7" w:rsidRDefault="00A52697" w:rsidP="0005080B">
            <w:pPr>
              <w:pStyle w:val="Equation"/>
              <w:jc w:val="center"/>
            </w:pPr>
            <w:r>
              <w:t>....</w:t>
            </w:r>
          </w:p>
        </w:tc>
        <w:tc>
          <w:tcPr>
            <w:tcW w:w="900"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636" w:type="dxa"/>
            <w:tcBorders>
              <w:top w:val="nil"/>
              <w:left w:val="nil"/>
              <w:bottom w:val="nil"/>
              <w:right w:val="single" w:sz="18" w:space="0" w:color="auto"/>
            </w:tcBorders>
          </w:tcPr>
          <w:p w:rsidR="00A52697" w:rsidRPr="004A61D7" w:rsidRDefault="00A52697" w:rsidP="0005080B">
            <w:pPr>
              <w:pStyle w:val="Equation"/>
              <w:jc w:val="center"/>
            </w:pPr>
            <w:r>
              <w:t>....</w:t>
            </w:r>
          </w:p>
        </w:tc>
        <w:tc>
          <w:tcPr>
            <w:tcW w:w="2576" w:type="dxa"/>
            <w:tcBorders>
              <w:top w:val="nil"/>
              <w:left w:val="single" w:sz="18" w:space="0" w:color="auto"/>
              <w:bottom w:val="nil"/>
              <w:right w:val="nil"/>
            </w:tcBorders>
          </w:tcPr>
          <w:p w:rsidR="00A52697" w:rsidRPr="004A61D7" w:rsidRDefault="00A52697" w:rsidP="0005080B">
            <w:pPr>
              <w:pStyle w:val="Equation"/>
            </w:pPr>
          </w:p>
        </w:tc>
      </w:tr>
      <w:tr w:rsidR="00A52697" w:rsidRPr="004A61D7" w:rsidTr="0005080B">
        <w:tc>
          <w:tcPr>
            <w:tcW w:w="2551" w:type="dxa"/>
            <w:tcBorders>
              <w:top w:val="nil"/>
              <w:left w:val="nil"/>
              <w:bottom w:val="nil"/>
              <w:right w:val="single" w:sz="18" w:space="0" w:color="auto"/>
            </w:tcBorders>
          </w:tcPr>
          <w:p w:rsidR="00A52697" w:rsidRPr="004A61D7" w:rsidRDefault="00A52697" w:rsidP="0005080B">
            <w:pPr>
              <w:pStyle w:val="Equation"/>
            </w:pPr>
          </w:p>
        </w:tc>
        <w:tc>
          <w:tcPr>
            <w:tcW w:w="63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540" w:type="dxa"/>
          </w:tcPr>
          <w:p w:rsidR="00A52697" w:rsidRPr="004A61D7" w:rsidRDefault="00A52697" w:rsidP="0005080B">
            <w:pPr>
              <w:pStyle w:val="Equation"/>
              <w:jc w:val="center"/>
            </w:pPr>
            <w:r w:rsidRPr="004A61D7">
              <w:t>0</w:t>
            </w:r>
          </w:p>
        </w:tc>
        <w:tc>
          <w:tcPr>
            <w:tcW w:w="900" w:type="dxa"/>
          </w:tcPr>
          <w:p w:rsidR="00A52697" w:rsidRPr="004A61D7" w:rsidRDefault="00A52697" w:rsidP="0005080B">
            <w:pPr>
              <w:pStyle w:val="Equation"/>
              <w:jc w:val="center"/>
            </w:pPr>
            <w:r w:rsidRPr="004A61D7">
              <w:rPr>
                <w:i/>
              </w:rPr>
              <w:t>El</w:t>
            </w:r>
            <w:r w:rsidRPr="004A61D7">
              <w:rPr>
                <w:i/>
                <w:vertAlign w:val="subscript"/>
              </w:rPr>
              <w:t>N</w:t>
            </w:r>
            <w:r>
              <w:rPr>
                <w:vertAlign w:val="subscript"/>
              </w:rPr>
              <w:t>–</w:t>
            </w:r>
            <w:r w:rsidRPr="004A61D7">
              <w:rPr>
                <w:vertAlign w:val="subscript"/>
              </w:rPr>
              <w:t>1</w:t>
            </w:r>
          </w:p>
        </w:tc>
        <w:tc>
          <w:tcPr>
            <w:tcW w:w="63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636"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576" w:type="dxa"/>
            <w:tcBorders>
              <w:top w:val="nil"/>
              <w:left w:val="single" w:sz="18" w:space="0" w:color="auto"/>
              <w:bottom w:val="nil"/>
              <w:right w:val="nil"/>
            </w:tcBorders>
          </w:tcPr>
          <w:p w:rsidR="00A52697" w:rsidRPr="004A61D7" w:rsidRDefault="00A52697" w:rsidP="0005080B">
            <w:pPr>
              <w:pStyle w:val="Equation"/>
            </w:pPr>
          </w:p>
        </w:tc>
      </w:tr>
      <w:tr w:rsidR="00A52697" w:rsidRPr="004A61D7" w:rsidTr="0005080B">
        <w:tc>
          <w:tcPr>
            <w:tcW w:w="2551" w:type="dxa"/>
            <w:tcBorders>
              <w:top w:val="nil"/>
              <w:left w:val="nil"/>
              <w:bottom w:val="nil"/>
              <w:right w:val="single" w:sz="18" w:space="0" w:color="auto"/>
            </w:tcBorders>
          </w:tcPr>
          <w:p w:rsidR="00A52697" w:rsidRPr="004A61D7" w:rsidRDefault="00A52697" w:rsidP="0005080B">
            <w:pPr>
              <w:pStyle w:val="Equation"/>
            </w:pPr>
          </w:p>
        </w:tc>
        <w:tc>
          <w:tcPr>
            <w:tcW w:w="63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540" w:type="dxa"/>
          </w:tcPr>
          <w:p w:rsidR="00A52697" w:rsidRPr="004A61D7" w:rsidRDefault="00A52697" w:rsidP="0005080B">
            <w:pPr>
              <w:pStyle w:val="Equation"/>
              <w:jc w:val="center"/>
            </w:pPr>
            <w:r w:rsidRPr="004A61D7">
              <w:t>0</w:t>
            </w:r>
          </w:p>
        </w:tc>
        <w:tc>
          <w:tcPr>
            <w:tcW w:w="900" w:type="dxa"/>
          </w:tcPr>
          <w:p w:rsidR="00A52697" w:rsidRPr="004A61D7" w:rsidRDefault="00A52697" w:rsidP="0005080B">
            <w:pPr>
              <w:pStyle w:val="Equation"/>
              <w:jc w:val="center"/>
              <w:rPr>
                <w:i/>
                <w:vertAlign w:val="subscript"/>
              </w:rPr>
            </w:pPr>
            <w:r w:rsidRPr="004A61D7">
              <w:rPr>
                <w:i/>
              </w:rPr>
              <w:t>El</w:t>
            </w:r>
            <w:r w:rsidRPr="004A61D7">
              <w:rPr>
                <w:i/>
                <w:vertAlign w:val="subscript"/>
              </w:rPr>
              <w:t>N</w:t>
            </w:r>
          </w:p>
        </w:tc>
        <w:tc>
          <w:tcPr>
            <w:tcW w:w="63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636"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576" w:type="dxa"/>
            <w:tcBorders>
              <w:top w:val="nil"/>
              <w:left w:val="single" w:sz="18" w:space="0" w:color="auto"/>
              <w:bottom w:val="nil"/>
              <w:right w:val="nil"/>
            </w:tcBorders>
          </w:tcPr>
          <w:p w:rsidR="00A52697" w:rsidRPr="004A61D7" w:rsidRDefault="00A52697" w:rsidP="0005080B">
            <w:pPr>
              <w:pStyle w:val="Equation"/>
            </w:pPr>
          </w:p>
        </w:tc>
      </w:tr>
    </w:tbl>
    <w:p w:rsidR="00A52697" w:rsidRPr="004A61D7" w:rsidRDefault="00A52697" w:rsidP="00A52697">
      <w:pPr>
        <w:spacing w:before="0"/>
      </w:pPr>
    </w:p>
    <w:p w:rsidR="00A52697" w:rsidRPr="004A61D7" w:rsidRDefault="00A52697" w:rsidP="00A52697">
      <w:pPr>
        <w:rPr>
          <w:lang w:eastAsia="zh-CN"/>
        </w:rPr>
      </w:pPr>
      <w:r>
        <w:rPr>
          <w:rFonts w:hint="eastAsia"/>
          <w:lang w:eastAsia="zh-CN"/>
        </w:rPr>
        <w:t>水平方向图表示为：</w:t>
      </w:r>
    </w:p>
    <w:p w:rsidR="00A52697" w:rsidRPr="004A61D7" w:rsidRDefault="00A52697" w:rsidP="00A52697">
      <w:pPr>
        <w:spacing w:before="0"/>
      </w:pPr>
    </w:p>
    <w:tbl>
      <w:tblPr>
        <w:tblW w:w="0" w:type="auto"/>
        <w:tblLayout w:type="fixed"/>
        <w:tblLook w:val="01E0" w:firstRow="1" w:lastRow="1" w:firstColumn="1" w:lastColumn="1" w:noHBand="0" w:noVBand="0"/>
      </w:tblPr>
      <w:tblGrid>
        <w:gridCol w:w="2769"/>
        <w:gridCol w:w="656"/>
        <w:gridCol w:w="656"/>
        <w:gridCol w:w="636"/>
        <w:gridCol w:w="636"/>
        <w:gridCol w:w="825"/>
        <w:gridCol w:w="692"/>
        <w:gridCol w:w="2877"/>
      </w:tblGrid>
      <w:tr w:rsidR="00A52697" w:rsidRPr="004A61D7" w:rsidTr="0005080B">
        <w:tc>
          <w:tcPr>
            <w:tcW w:w="2769" w:type="dxa"/>
            <w:tcBorders>
              <w:top w:val="nil"/>
              <w:left w:val="nil"/>
              <w:bottom w:val="nil"/>
              <w:right w:val="single" w:sz="18" w:space="0" w:color="auto"/>
            </w:tcBorders>
          </w:tcPr>
          <w:p w:rsidR="00A52697" w:rsidRPr="004A61D7" w:rsidRDefault="00A52697" w:rsidP="0005080B">
            <w:pPr>
              <w:pStyle w:val="Equation"/>
            </w:pPr>
          </w:p>
        </w:tc>
        <w:tc>
          <w:tcPr>
            <w:tcW w:w="65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5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825" w:type="dxa"/>
          </w:tcPr>
          <w:p w:rsidR="00A52697" w:rsidRPr="004A61D7" w:rsidRDefault="00A52697" w:rsidP="0005080B">
            <w:pPr>
              <w:pStyle w:val="Equation"/>
              <w:jc w:val="center"/>
            </w:pPr>
            <w:r>
              <w:t>....</w:t>
            </w:r>
          </w:p>
        </w:tc>
        <w:tc>
          <w:tcPr>
            <w:tcW w:w="692"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877" w:type="dxa"/>
          </w:tcPr>
          <w:p w:rsidR="00A52697" w:rsidRPr="004A61D7" w:rsidRDefault="00A52697" w:rsidP="0005080B">
            <w:pPr>
              <w:pStyle w:val="Equation"/>
            </w:pPr>
          </w:p>
        </w:tc>
      </w:tr>
      <w:tr w:rsidR="00A52697" w:rsidRPr="004A61D7" w:rsidTr="0005080B">
        <w:tc>
          <w:tcPr>
            <w:tcW w:w="2769" w:type="dxa"/>
            <w:tcBorders>
              <w:top w:val="nil"/>
              <w:left w:val="nil"/>
              <w:bottom w:val="nil"/>
              <w:right w:val="single" w:sz="18" w:space="0" w:color="auto"/>
            </w:tcBorders>
          </w:tcPr>
          <w:p w:rsidR="00A52697" w:rsidRPr="004A61D7" w:rsidRDefault="00A52697" w:rsidP="0005080B">
            <w:pPr>
              <w:pStyle w:val="Equation"/>
            </w:pPr>
          </w:p>
        </w:tc>
        <w:tc>
          <w:tcPr>
            <w:tcW w:w="656" w:type="dxa"/>
            <w:tcBorders>
              <w:top w:val="nil"/>
              <w:left w:val="single" w:sz="18" w:space="0" w:color="auto"/>
              <w:bottom w:val="nil"/>
              <w:right w:val="nil"/>
            </w:tcBorders>
          </w:tcPr>
          <w:p w:rsidR="00A52697" w:rsidRPr="004A61D7" w:rsidRDefault="00A52697" w:rsidP="0005080B">
            <w:pPr>
              <w:pStyle w:val="Equation"/>
              <w:jc w:val="center"/>
            </w:pPr>
            <w:r>
              <w:t>....</w:t>
            </w:r>
          </w:p>
        </w:tc>
        <w:tc>
          <w:tcPr>
            <w:tcW w:w="65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825" w:type="dxa"/>
          </w:tcPr>
          <w:p w:rsidR="00A52697" w:rsidRPr="004A61D7" w:rsidRDefault="00A52697" w:rsidP="0005080B">
            <w:pPr>
              <w:pStyle w:val="Equation"/>
              <w:jc w:val="center"/>
            </w:pPr>
            <w:r>
              <w:t>....</w:t>
            </w:r>
          </w:p>
        </w:tc>
        <w:tc>
          <w:tcPr>
            <w:tcW w:w="692" w:type="dxa"/>
            <w:tcBorders>
              <w:top w:val="nil"/>
              <w:left w:val="nil"/>
              <w:bottom w:val="nil"/>
              <w:right w:val="single" w:sz="18" w:space="0" w:color="auto"/>
            </w:tcBorders>
          </w:tcPr>
          <w:p w:rsidR="00A52697" w:rsidRPr="004A61D7" w:rsidRDefault="00A52697" w:rsidP="0005080B">
            <w:pPr>
              <w:pStyle w:val="Equation"/>
              <w:jc w:val="center"/>
            </w:pPr>
            <w:r>
              <w:t>....</w:t>
            </w:r>
          </w:p>
        </w:tc>
        <w:tc>
          <w:tcPr>
            <w:tcW w:w="2877" w:type="dxa"/>
          </w:tcPr>
          <w:p w:rsidR="00A52697" w:rsidRPr="004A61D7" w:rsidRDefault="00A52697" w:rsidP="0005080B">
            <w:pPr>
              <w:pStyle w:val="Equation"/>
              <w:jc w:val="right"/>
            </w:pPr>
          </w:p>
        </w:tc>
      </w:tr>
      <w:tr w:rsidR="00A52697" w:rsidRPr="004A61D7" w:rsidTr="0005080B">
        <w:tc>
          <w:tcPr>
            <w:tcW w:w="2769" w:type="dxa"/>
            <w:tcBorders>
              <w:top w:val="nil"/>
              <w:left w:val="nil"/>
              <w:bottom w:val="nil"/>
              <w:right w:val="single" w:sz="18" w:space="0" w:color="auto"/>
            </w:tcBorders>
          </w:tcPr>
          <w:p w:rsidR="00A52697" w:rsidRPr="004A61D7" w:rsidRDefault="00A52697" w:rsidP="0005080B">
            <w:pPr>
              <w:pStyle w:val="Equation"/>
            </w:pPr>
          </w:p>
        </w:tc>
        <w:tc>
          <w:tcPr>
            <w:tcW w:w="65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5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825" w:type="dxa"/>
          </w:tcPr>
          <w:p w:rsidR="00A52697" w:rsidRPr="004A61D7" w:rsidRDefault="00A52697" w:rsidP="0005080B">
            <w:pPr>
              <w:pStyle w:val="Equation"/>
              <w:jc w:val="center"/>
            </w:pPr>
            <w:r w:rsidRPr="004A61D7">
              <w:t>0</w:t>
            </w:r>
          </w:p>
        </w:tc>
        <w:tc>
          <w:tcPr>
            <w:tcW w:w="692"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877" w:type="dxa"/>
          </w:tcPr>
          <w:p w:rsidR="00A52697" w:rsidRPr="004A61D7" w:rsidRDefault="00A52697" w:rsidP="0005080B">
            <w:pPr>
              <w:pStyle w:val="Equation"/>
            </w:pPr>
          </w:p>
        </w:tc>
      </w:tr>
      <w:tr w:rsidR="00A52697" w:rsidRPr="004A61D7" w:rsidTr="0005080B">
        <w:tc>
          <w:tcPr>
            <w:tcW w:w="2769" w:type="dxa"/>
            <w:tcBorders>
              <w:top w:val="nil"/>
              <w:left w:val="nil"/>
              <w:bottom w:val="nil"/>
              <w:right w:val="single" w:sz="18" w:space="0" w:color="auto"/>
            </w:tcBorders>
          </w:tcPr>
          <w:p w:rsidR="00A52697" w:rsidRPr="004A61D7" w:rsidRDefault="00A52697" w:rsidP="0005080B">
            <w:pPr>
              <w:pStyle w:val="Equation"/>
            </w:pPr>
            <w:r>
              <w:rPr>
                <w:rFonts w:hint="eastAsia"/>
                <w:lang w:eastAsia="zh-CN"/>
              </w:rPr>
              <w:t>水平矩阵</w:t>
            </w:r>
            <w:r w:rsidRPr="004A61D7">
              <w:t>(</w:t>
            </w:r>
            <w:r w:rsidRPr="004A61D7">
              <w:rPr>
                <w:i/>
              </w:rPr>
              <w:t>H</w:t>
            </w:r>
            <w:r w:rsidRPr="004A61D7">
              <w:rPr>
                <w:i/>
                <w:vertAlign w:val="subscript"/>
              </w:rPr>
              <w:t>k,i</w:t>
            </w:r>
            <w:r w:rsidRPr="004A61D7">
              <w:t>) =</w:t>
            </w:r>
          </w:p>
        </w:tc>
        <w:tc>
          <w:tcPr>
            <w:tcW w:w="656" w:type="dxa"/>
            <w:tcBorders>
              <w:top w:val="nil"/>
              <w:left w:val="single" w:sz="18" w:space="0" w:color="auto"/>
              <w:bottom w:val="nil"/>
              <w:right w:val="nil"/>
            </w:tcBorders>
          </w:tcPr>
          <w:p w:rsidR="00A52697" w:rsidRPr="004A61D7" w:rsidRDefault="00A52697" w:rsidP="0005080B">
            <w:pPr>
              <w:pStyle w:val="Equation"/>
              <w:jc w:val="center"/>
              <w:rPr>
                <w:vertAlign w:val="subscript"/>
              </w:rPr>
            </w:pPr>
            <w:r w:rsidRPr="004A61D7">
              <w:rPr>
                <w:i/>
              </w:rPr>
              <w:t>Az</w:t>
            </w:r>
            <w:r w:rsidRPr="004A61D7">
              <w:rPr>
                <w:vertAlign w:val="subscript"/>
              </w:rPr>
              <w:t>1</w:t>
            </w:r>
          </w:p>
        </w:tc>
        <w:tc>
          <w:tcPr>
            <w:tcW w:w="656" w:type="dxa"/>
          </w:tcPr>
          <w:p w:rsidR="00A52697" w:rsidRPr="004A61D7" w:rsidRDefault="00A52697" w:rsidP="0005080B">
            <w:pPr>
              <w:pStyle w:val="Equation"/>
              <w:jc w:val="center"/>
              <w:rPr>
                <w:vertAlign w:val="subscript"/>
              </w:rPr>
            </w:pPr>
            <w:r w:rsidRPr="004A61D7">
              <w:rPr>
                <w:i/>
              </w:rPr>
              <w:t>Az</w:t>
            </w:r>
            <w:r w:rsidRPr="004A61D7">
              <w:rPr>
                <w:vertAlign w:val="subscript"/>
              </w:rPr>
              <w:t>2</w:t>
            </w:r>
          </w:p>
        </w:tc>
        <w:tc>
          <w:tcPr>
            <w:tcW w:w="636" w:type="dxa"/>
          </w:tcPr>
          <w:p w:rsidR="00A52697" w:rsidRPr="004A61D7" w:rsidRDefault="00A52697" w:rsidP="0005080B">
            <w:pPr>
              <w:pStyle w:val="Equation"/>
              <w:jc w:val="center"/>
            </w:pPr>
          </w:p>
        </w:tc>
        <w:tc>
          <w:tcPr>
            <w:tcW w:w="636" w:type="dxa"/>
          </w:tcPr>
          <w:p w:rsidR="00A52697" w:rsidRPr="004A61D7" w:rsidRDefault="00A52697" w:rsidP="0005080B">
            <w:pPr>
              <w:pStyle w:val="Equation"/>
              <w:jc w:val="center"/>
            </w:pPr>
          </w:p>
        </w:tc>
        <w:tc>
          <w:tcPr>
            <w:tcW w:w="825" w:type="dxa"/>
          </w:tcPr>
          <w:p w:rsidR="00A52697" w:rsidRPr="004A61D7" w:rsidRDefault="00A52697" w:rsidP="0005080B">
            <w:pPr>
              <w:pStyle w:val="Equation"/>
              <w:jc w:val="center"/>
              <w:rPr>
                <w:vertAlign w:val="subscript"/>
              </w:rPr>
            </w:pPr>
            <w:r w:rsidRPr="004A61D7">
              <w:rPr>
                <w:i/>
              </w:rPr>
              <w:t>Az</w:t>
            </w:r>
            <w:r w:rsidRPr="004A61D7">
              <w:rPr>
                <w:i/>
                <w:vertAlign w:val="subscript"/>
              </w:rPr>
              <w:t>N</w:t>
            </w:r>
            <w:r>
              <w:rPr>
                <w:vertAlign w:val="subscript"/>
              </w:rPr>
              <w:t>–</w:t>
            </w:r>
            <w:r w:rsidRPr="004A61D7">
              <w:rPr>
                <w:vertAlign w:val="subscript"/>
              </w:rPr>
              <w:t>1</w:t>
            </w:r>
          </w:p>
        </w:tc>
        <w:tc>
          <w:tcPr>
            <w:tcW w:w="692" w:type="dxa"/>
            <w:tcBorders>
              <w:top w:val="nil"/>
              <w:left w:val="nil"/>
              <w:bottom w:val="nil"/>
              <w:right w:val="single" w:sz="18" w:space="0" w:color="auto"/>
            </w:tcBorders>
          </w:tcPr>
          <w:p w:rsidR="00A52697" w:rsidRPr="004A61D7" w:rsidRDefault="00A52697" w:rsidP="0005080B">
            <w:pPr>
              <w:pStyle w:val="Equation"/>
              <w:jc w:val="center"/>
              <w:rPr>
                <w:vertAlign w:val="subscript"/>
              </w:rPr>
            </w:pPr>
            <w:r w:rsidRPr="004A61D7">
              <w:rPr>
                <w:i/>
              </w:rPr>
              <w:t>Az</w:t>
            </w:r>
            <w:r w:rsidRPr="004A61D7">
              <w:rPr>
                <w:i/>
                <w:vertAlign w:val="subscript"/>
              </w:rPr>
              <w:t>N</w:t>
            </w:r>
          </w:p>
        </w:tc>
        <w:tc>
          <w:tcPr>
            <w:tcW w:w="2877" w:type="dxa"/>
          </w:tcPr>
          <w:p w:rsidR="00A52697" w:rsidRPr="004A61D7" w:rsidRDefault="00A52697" w:rsidP="0005080B">
            <w:pPr>
              <w:pStyle w:val="Equation"/>
              <w:jc w:val="right"/>
            </w:pPr>
            <w:r w:rsidRPr="004A61D7">
              <w:t>(19)</w:t>
            </w:r>
          </w:p>
        </w:tc>
      </w:tr>
      <w:tr w:rsidR="00A52697" w:rsidRPr="004A61D7" w:rsidTr="0005080B">
        <w:tc>
          <w:tcPr>
            <w:tcW w:w="2769" w:type="dxa"/>
            <w:tcBorders>
              <w:top w:val="nil"/>
              <w:left w:val="nil"/>
              <w:bottom w:val="nil"/>
              <w:right w:val="single" w:sz="18" w:space="0" w:color="auto"/>
            </w:tcBorders>
          </w:tcPr>
          <w:p w:rsidR="00A52697" w:rsidRPr="004A61D7" w:rsidRDefault="00A52697" w:rsidP="0005080B">
            <w:pPr>
              <w:pStyle w:val="Equation"/>
            </w:pPr>
          </w:p>
        </w:tc>
        <w:tc>
          <w:tcPr>
            <w:tcW w:w="65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5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t>....</w:t>
            </w:r>
          </w:p>
        </w:tc>
        <w:tc>
          <w:tcPr>
            <w:tcW w:w="636" w:type="dxa"/>
          </w:tcPr>
          <w:p w:rsidR="00A52697" w:rsidRPr="004A61D7" w:rsidRDefault="00A52697" w:rsidP="0005080B">
            <w:pPr>
              <w:pStyle w:val="Equation"/>
              <w:jc w:val="center"/>
            </w:pPr>
            <w:r>
              <w:t>....</w:t>
            </w:r>
          </w:p>
        </w:tc>
        <w:tc>
          <w:tcPr>
            <w:tcW w:w="825" w:type="dxa"/>
          </w:tcPr>
          <w:p w:rsidR="00A52697" w:rsidRPr="004A61D7" w:rsidRDefault="00A52697" w:rsidP="0005080B">
            <w:pPr>
              <w:pStyle w:val="Equation"/>
              <w:jc w:val="center"/>
            </w:pPr>
            <w:r w:rsidRPr="004A61D7">
              <w:t>0</w:t>
            </w:r>
          </w:p>
        </w:tc>
        <w:tc>
          <w:tcPr>
            <w:tcW w:w="692"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877" w:type="dxa"/>
          </w:tcPr>
          <w:p w:rsidR="00A52697" w:rsidRPr="004A61D7" w:rsidRDefault="00A52697" w:rsidP="0005080B">
            <w:pPr>
              <w:pStyle w:val="Equation"/>
            </w:pPr>
          </w:p>
        </w:tc>
      </w:tr>
      <w:tr w:rsidR="00A52697" w:rsidRPr="004A61D7" w:rsidTr="0005080B">
        <w:tc>
          <w:tcPr>
            <w:tcW w:w="2769" w:type="dxa"/>
            <w:tcBorders>
              <w:top w:val="nil"/>
              <w:left w:val="nil"/>
              <w:bottom w:val="nil"/>
              <w:right w:val="single" w:sz="18" w:space="0" w:color="auto"/>
            </w:tcBorders>
          </w:tcPr>
          <w:p w:rsidR="00A52697" w:rsidRPr="004A61D7" w:rsidRDefault="00A52697" w:rsidP="0005080B">
            <w:pPr>
              <w:pStyle w:val="Equation"/>
            </w:pPr>
          </w:p>
        </w:tc>
        <w:tc>
          <w:tcPr>
            <w:tcW w:w="656" w:type="dxa"/>
            <w:tcBorders>
              <w:top w:val="nil"/>
              <w:left w:val="single" w:sz="18" w:space="0" w:color="auto"/>
              <w:bottom w:val="nil"/>
              <w:right w:val="nil"/>
            </w:tcBorders>
          </w:tcPr>
          <w:p w:rsidR="00A52697" w:rsidRPr="004A61D7" w:rsidRDefault="00A52697" w:rsidP="0005080B">
            <w:pPr>
              <w:pStyle w:val="Equation"/>
              <w:jc w:val="center"/>
            </w:pPr>
            <w:r w:rsidRPr="004A61D7">
              <w:t>….</w:t>
            </w:r>
          </w:p>
        </w:tc>
        <w:tc>
          <w:tcPr>
            <w:tcW w:w="656" w:type="dxa"/>
          </w:tcPr>
          <w:p w:rsidR="00A52697" w:rsidRPr="004A61D7" w:rsidRDefault="00A52697" w:rsidP="0005080B">
            <w:pPr>
              <w:pStyle w:val="Equation"/>
              <w:jc w:val="center"/>
            </w:pPr>
            <w:r w:rsidRPr="004A61D7">
              <w:t>….</w:t>
            </w:r>
          </w:p>
        </w:tc>
        <w:tc>
          <w:tcPr>
            <w:tcW w:w="636" w:type="dxa"/>
          </w:tcPr>
          <w:p w:rsidR="00A52697" w:rsidRPr="004A61D7" w:rsidRDefault="00A52697" w:rsidP="0005080B">
            <w:pPr>
              <w:pStyle w:val="Equation"/>
              <w:jc w:val="center"/>
            </w:pPr>
            <w:r w:rsidRPr="004A61D7">
              <w:t>….</w:t>
            </w:r>
          </w:p>
        </w:tc>
        <w:tc>
          <w:tcPr>
            <w:tcW w:w="636" w:type="dxa"/>
          </w:tcPr>
          <w:p w:rsidR="00A52697" w:rsidRPr="004A61D7" w:rsidRDefault="00A52697" w:rsidP="0005080B">
            <w:pPr>
              <w:pStyle w:val="Equation"/>
              <w:jc w:val="center"/>
            </w:pPr>
            <w:r w:rsidRPr="004A61D7">
              <w:t>….</w:t>
            </w:r>
          </w:p>
        </w:tc>
        <w:tc>
          <w:tcPr>
            <w:tcW w:w="825" w:type="dxa"/>
          </w:tcPr>
          <w:p w:rsidR="00A52697" w:rsidRPr="004A61D7" w:rsidRDefault="00A52697" w:rsidP="0005080B">
            <w:pPr>
              <w:pStyle w:val="Equation"/>
              <w:jc w:val="center"/>
            </w:pPr>
            <w:r w:rsidRPr="004A61D7">
              <w:t>….</w:t>
            </w:r>
          </w:p>
        </w:tc>
        <w:tc>
          <w:tcPr>
            <w:tcW w:w="692" w:type="dxa"/>
            <w:tcBorders>
              <w:top w:val="nil"/>
              <w:left w:val="nil"/>
              <w:bottom w:val="nil"/>
              <w:right w:val="single" w:sz="18" w:space="0" w:color="auto"/>
            </w:tcBorders>
          </w:tcPr>
          <w:p w:rsidR="00A52697" w:rsidRPr="004A61D7" w:rsidRDefault="00A52697" w:rsidP="0005080B">
            <w:pPr>
              <w:pStyle w:val="Equation"/>
              <w:jc w:val="center"/>
            </w:pPr>
            <w:r w:rsidRPr="004A61D7">
              <w:t>….</w:t>
            </w:r>
          </w:p>
        </w:tc>
        <w:tc>
          <w:tcPr>
            <w:tcW w:w="2877" w:type="dxa"/>
          </w:tcPr>
          <w:p w:rsidR="00A52697" w:rsidRPr="004A61D7" w:rsidRDefault="00A52697" w:rsidP="0005080B">
            <w:pPr>
              <w:pStyle w:val="Equation"/>
            </w:pPr>
          </w:p>
        </w:tc>
      </w:tr>
      <w:tr w:rsidR="00A52697" w:rsidRPr="004A61D7" w:rsidTr="0005080B">
        <w:tc>
          <w:tcPr>
            <w:tcW w:w="2769" w:type="dxa"/>
            <w:tcBorders>
              <w:top w:val="nil"/>
              <w:left w:val="nil"/>
              <w:bottom w:val="nil"/>
              <w:right w:val="single" w:sz="18" w:space="0" w:color="auto"/>
            </w:tcBorders>
          </w:tcPr>
          <w:p w:rsidR="00A52697" w:rsidRPr="004A61D7" w:rsidRDefault="00A52697" w:rsidP="0005080B">
            <w:pPr>
              <w:pStyle w:val="Equation"/>
            </w:pPr>
          </w:p>
        </w:tc>
        <w:tc>
          <w:tcPr>
            <w:tcW w:w="656" w:type="dxa"/>
            <w:tcBorders>
              <w:top w:val="nil"/>
              <w:left w:val="single" w:sz="18" w:space="0" w:color="auto"/>
              <w:bottom w:val="nil"/>
              <w:right w:val="nil"/>
            </w:tcBorders>
          </w:tcPr>
          <w:p w:rsidR="00A52697" w:rsidRPr="004A61D7" w:rsidRDefault="00A52697" w:rsidP="0005080B">
            <w:pPr>
              <w:pStyle w:val="Equation"/>
              <w:jc w:val="center"/>
            </w:pPr>
            <w:r w:rsidRPr="004A61D7">
              <w:t>0</w:t>
            </w:r>
          </w:p>
        </w:tc>
        <w:tc>
          <w:tcPr>
            <w:tcW w:w="656" w:type="dxa"/>
          </w:tcPr>
          <w:p w:rsidR="00A52697" w:rsidRPr="004A61D7" w:rsidRDefault="00A52697" w:rsidP="0005080B">
            <w:pPr>
              <w:pStyle w:val="Equation"/>
              <w:jc w:val="center"/>
            </w:pPr>
            <w:r w:rsidRPr="004A61D7">
              <w:t>0</w:t>
            </w:r>
          </w:p>
        </w:tc>
        <w:tc>
          <w:tcPr>
            <w:tcW w:w="636" w:type="dxa"/>
          </w:tcPr>
          <w:p w:rsidR="00A52697" w:rsidRPr="004A61D7" w:rsidRDefault="00A52697" w:rsidP="0005080B">
            <w:pPr>
              <w:pStyle w:val="Equation"/>
              <w:jc w:val="center"/>
            </w:pPr>
            <w:r w:rsidRPr="004A61D7">
              <w:t>….</w:t>
            </w:r>
          </w:p>
        </w:tc>
        <w:tc>
          <w:tcPr>
            <w:tcW w:w="636" w:type="dxa"/>
          </w:tcPr>
          <w:p w:rsidR="00A52697" w:rsidRPr="004A61D7" w:rsidRDefault="00A52697" w:rsidP="0005080B">
            <w:pPr>
              <w:pStyle w:val="Equation"/>
              <w:jc w:val="center"/>
            </w:pPr>
            <w:r w:rsidRPr="004A61D7">
              <w:t>….</w:t>
            </w:r>
          </w:p>
        </w:tc>
        <w:tc>
          <w:tcPr>
            <w:tcW w:w="825" w:type="dxa"/>
          </w:tcPr>
          <w:p w:rsidR="00A52697" w:rsidRPr="004A61D7" w:rsidRDefault="00A52697" w:rsidP="0005080B">
            <w:pPr>
              <w:pStyle w:val="Equation"/>
              <w:jc w:val="center"/>
            </w:pPr>
            <w:r w:rsidRPr="004A61D7">
              <w:t>….</w:t>
            </w:r>
          </w:p>
        </w:tc>
        <w:tc>
          <w:tcPr>
            <w:tcW w:w="692" w:type="dxa"/>
            <w:tcBorders>
              <w:top w:val="nil"/>
              <w:left w:val="nil"/>
              <w:bottom w:val="nil"/>
              <w:right w:val="single" w:sz="18" w:space="0" w:color="auto"/>
            </w:tcBorders>
          </w:tcPr>
          <w:p w:rsidR="00A52697" w:rsidRPr="004A61D7" w:rsidRDefault="00A52697" w:rsidP="0005080B">
            <w:pPr>
              <w:pStyle w:val="Equation"/>
              <w:jc w:val="center"/>
            </w:pPr>
            <w:r w:rsidRPr="004A61D7">
              <w:t>0</w:t>
            </w:r>
          </w:p>
        </w:tc>
        <w:tc>
          <w:tcPr>
            <w:tcW w:w="2877" w:type="dxa"/>
          </w:tcPr>
          <w:p w:rsidR="00A52697" w:rsidRPr="004A61D7" w:rsidRDefault="00A52697" w:rsidP="0005080B">
            <w:pPr>
              <w:pStyle w:val="Equation"/>
            </w:pPr>
          </w:p>
        </w:tc>
      </w:tr>
    </w:tbl>
    <w:p w:rsidR="001B6A2D" w:rsidRDefault="001B6A2D">
      <w:pPr>
        <w:tabs>
          <w:tab w:val="clear" w:pos="794"/>
          <w:tab w:val="clear" w:pos="1191"/>
          <w:tab w:val="clear" w:pos="1588"/>
          <w:tab w:val="clear" w:pos="1985"/>
        </w:tabs>
        <w:overflowPunct/>
        <w:autoSpaceDE/>
        <w:autoSpaceDN/>
        <w:adjustRightInd/>
        <w:spacing w:before="0"/>
        <w:jc w:val="left"/>
        <w:textAlignment w:val="auto"/>
        <w:rPr>
          <w:lang w:eastAsia="zh-CN"/>
        </w:rPr>
      </w:pPr>
    </w:p>
    <w:p w:rsidR="00A52697" w:rsidRDefault="00A52697" w:rsidP="00A52697">
      <w:pPr>
        <w:ind w:firstLineChars="200" w:firstLine="480"/>
        <w:rPr>
          <w:lang w:eastAsia="zh-CN"/>
        </w:rPr>
      </w:pPr>
      <w:r>
        <w:rPr>
          <w:rFonts w:hint="eastAsia"/>
          <w:lang w:eastAsia="zh-CN"/>
        </w:rPr>
        <w:t>图</w:t>
      </w:r>
      <w:r w:rsidRPr="004A61D7">
        <w:rPr>
          <w:lang w:eastAsia="zh-CN"/>
        </w:rPr>
        <w:t> </w:t>
      </w:r>
      <w:r>
        <w:rPr>
          <w:rFonts w:hint="eastAsia"/>
          <w:lang w:eastAsia="zh-CN"/>
        </w:rPr>
        <w:t>14</w:t>
      </w:r>
      <w:r>
        <w:rPr>
          <w:rFonts w:hint="eastAsia"/>
          <w:lang w:eastAsia="zh-CN"/>
        </w:rPr>
        <w:t>和</w:t>
      </w:r>
      <w:r>
        <w:rPr>
          <w:rFonts w:hint="eastAsia"/>
          <w:lang w:eastAsia="zh-CN"/>
        </w:rPr>
        <w:t>15</w:t>
      </w:r>
      <w:r>
        <w:rPr>
          <w:rFonts w:hint="eastAsia"/>
          <w:lang w:eastAsia="zh-CN"/>
        </w:rPr>
        <w:t>为</w:t>
      </w:r>
      <w:r>
        <w:rPr>
          <w:rFonts w:hint="eastAsia"/>
          <w:lang w:eastAsia="zh-CN"/>
        </w:rPr>
        <w:t>3</w:t>
      </w:r>
      <w:proofErr w:type="gramStart"/>
      <w:r>
        <w:rPr>
          <w:rFonts w:hint="eastAsia"/>
          <w:lang w:eastAsia="zh-CN"/>
        </w:rPr>
        <w:t>维方向</w:t>
      </w:r>
      <w:proofErr w:type="gramEnd"/>
      <w:r>
        <w:rPr>
          <w:rFonts w:hint="eastAsia"/>
          <w:lang w:eastAsia="zh-CN"/>
        </w:rPr>
        <w:t>图示例。</w:t>
      </w:r>
    </w:p>
    <w:p w:rsidR="00A52697" w:rsidRPr="00621BE6" w:rsidRDefault="00A52697" w:rsidP="00621BE6">
      <w:pPr>
        <w:spacing w:before="240"/>
        <w:jc w:val="center"/>
        <w:rPr>
          <w:sz w:val="18"/>
          <w:szCs w:val="18"/>
          <w:lang w:eastAsia="zh-CN"/>
        </w:rPr>
      </w:pPr>
      <w:r w:rsidRPr="00621BE6">
        <w:rPr>
          <w:rFonts w:hint="eastAsia"/>
          <w:sz w:val="18"/>
          <w:szCs w:val="18"/>
          <w:lang w:eastAsia="zh-CN"/>
        </w:rPr>
        <w:t>图</w:t>
      </w:r>
      <w:r w:rsidRPr="00621BE6">
        <w:rPr>
          <w:sz w:val="18"/>
          <w:szCs w:val="18"/>
          <w:lang w:eastAsia="zh-CN"/>
        </w:rPr>
        <w:t>14</w:t>
      </w:r>
    </w:p>
    <w:p w:rsidR="00A52697" w:rsidRPr="00F45F97" w:rsidRDefault="00A52697" w:rsidP="00F45F97">
      <w:pPr>
        <w:pStyle w:val="Figuretitle"/>
        <w:rPr>
          <w:highlight w:val="yellow"/>
        </w:rPr>
      </w:pPr>
      <w:bookmarkStart w:id="27" w:name="OLE_LINK48"/>
      <w:bookmarkStart w:id="28" w:name="OLE_LINK52"/>
      <w:r w:rsidRPr="00F45F97">
        <w:rPr>
          <w:rFonts w:hint="eastAsia"/>
        </w:rPr>
        <w:t>等高线归一化（</w:t>
      </w:r>
      <w:r w:rsidRPr="00F45F97">
        <w:rPr>
          <w:rFonts w:hint="eastAsia"/>
        </w:rPr>
        <w:t>dB</w:t>
      </w:r>
      <w:r w:rsidRPr="00F45F97">
        <w:rPr>
          <w:rFonts w:hint="eastAsia"/>
        </w:rPr>
        <w:t>）方向图</w:t>
      </w:r>
      <w:bookmarkEnd w:id="27"/>
      <w:bookmarkEnd w:id="28"/>
    </w:p>
    <w:p w:rsidR="00A52697" w:rsidRDefault="00F45F97" w:rsidP="00A52697">
      <w:pPr>
        <w:pStyle w:val="Figure"/>
        <w:rPr>
          <w:lang w:eastAsia="zh-CN"/>
        </w:rPr>
      </w:pPr>
      <w:r>
        <w:object w:dxaOrig="5134" w:dyaOrig="4164">
          <v:shape id="_x0000_i1079" type="#_x0000_t75" style="width:337.5pt;height:273.75pt" o:ole="">
            <v:imagedata r:id="rId127" o:title=""/>
          </v:shape>
          <o:OLEObject Type="Embed" ProgID="CorelDraw.Graphic.16" ShapeID="_x0000_i1079" DrawAspect="Content" ObjectID="_1589354194" r:id="rId128"/>
        </w:object>
      </w:r>
    </w:p>
    <w:p w:rsidR="00A52697" w:rsidRPr="00621BE6" w:rsidRDefault="00A52697" w:rsidP="00A52697">
      <w:pPr>
        <w:pStyle w:val="FigureNo"/>
        <w:rPr>
          <w:rFonts w:ascii="Times New Roman Bold" w:hAnsi="Times New Roman Bold"/>
          <w:bCs/>
          <w:caps w:val="0"/>
          <w:lang w:eastAsia="zh-CN"/>
        </w:rPr>
      </w:pPr>
      <w:r w:rsidRPr="00621BE6">
        <w:rPr>
          <w:rFonts w:ascii="Times New Roman Bold" w:hAnsi="Times New Roman Bold" w:hint="eastAsia"/>
          <w:bCs/>
          <w:caps w:val="0"/>
          <w:lang w:eastAsia="zh-CN"/>
        </w:rPr>
        <w:lastRenderedPageBreak/>
        <w:t>图</w:t>
      </w:r>
      <w:r w:rsidRPr="00621BE6">
        <w:rPr>
          <w:rFonts w:ascii="Times New Roman Bold" w:hAnsi="Times New Roman Bold"/>
          <w:bCs/>
          <w:caps w:val="0"/>
          <w:lang w:eastAsia="zh-CN"/>
        </w:rPr>
        <w:t>15</w:t>
      </w:r>
    </w:p>
    <w:p w:rsidR="00A52697" w:rsidRPr="00FC61DA" w:rsidRDefault="00A52697" w:rsidP="001B6A2D">
      <w:pPr>
        <w:pStyle w:val="Figuretitle"/>
        <w:rPr>
          <w:lang w:eastAsia="zh-CN"/>
        </w:rPr>
      </w:pPr>
      <w:r w:rsidRPr="005937B7">
        <w:rPr>
          <w:rFonts w:hint="eastAsia"/>
          <w:lang w:eastAsia="zh-CN"/>
        </w:rPr>
        <w:t>三维相对方位角和仰角天线图，矩形孔径的均匀场分布，衰减（</w:t>
      </w:r>
      <w:r w:rsidRPr="005937B7">
        <w:rPr>
          <w:rFonts w:hint="eastAsia"/>
          <w:lang w:eastAsia="zh-CN"/>
        </w:rPr>
        <w:t>dB</w:t>
      </w:r>
      <w:r w:rsidRPr="005937B7">
        <w:rPr>
          <w:rFonts w:hint="eastAsia"/>
          <w:lang w:eastAsia="zh-CN"/>
        </w:rPr>
        <w:t>）与离轴角度的示例；</w:t>
      </w:r>
      <w:r w:rsidR="001B6A2D">
        <w:rPr>
          <w:lang w:eastAsia="zh-CN"/>
        </w:rPr>
        <w:br/>
      </w:r>
      <w:r w:rsidRPr="005937B7">
        <w:rPr>
          <w:rFonts w:hint="eastAsia"/>
        </w:rPr>
        <w:t>θ（仰角，度）和</w:t>
      </w:r>
      <w:r w:rsidRPr="005937B7">
        <w:t>φ</w:t>
      </w:r>
      <w:r w:rsidRPr="005937B7">
        <w:rPr>
          <w:rFonts w:hint="eastAsia"/>
        </w:rPr>
        <w:t>（方位角，度）</w:t>
      </w:r>
    </w:p>
    <w:p w:rsidR="00A52697" w:rsidRDefault="00F45F97" w:rsidP="00A52697">
      <w:pPr>
        <w:pStyle w:val="Figure"/>
        <w:rPr>
          <w:lang w:eastAsia="zh-CN"/>
        </w:rPr>
      </w:pPr>
      <w:r>
        <w:object w:dxaOrig="5351" w:dyaOrig="3974">
          <v:shape id="_x0000_i1080" type="#_x0000_t75" style="width:351pt;height:261pt" o:ole="">
            <v:imagedata r:id="rId129" o:title=""/>
          </v:shape>
          <o:OLEObject Type="Embed" ProgID="CorelDraw.Graphic.16" ShapeID="_x0000_i1080" DrawAspect="Content" ObjectID="_1589354195" r:id="rId130"/>
        </w:object>
      </w:r>
    </w:p>
    <w:p w:rsidR="00A52697" w:rsidRDefault="00A52697" w:rsidP="00A52697">
      <w:pPr>
        <w:rPr>
          <w:lang w:eastAsia="zh-CN"/>
        </w:rPr>
      </w:pPr>
    </w:p>
    <w:p w:rsidR="00A52697" w:rsidRPr="00944135" w:rsidRDefault="00A52697" w:rsidP="00A52697">
      <w:pPr>
        <w:pStyle w:val="Heading1"/>
        <w:rPr>
          <w:lang w:eastAsia="zh-CN"/>
        </w:rPr>
      </w:pPr>
      <w:r>
        <w:rPr>
          <w:lang w:eastAsia="zh-CN"/>
        </w:rPr>
        <w:t>6</w:t>
      </w:r>
      <w:r>
        <w:rPr>
          <w:lang w:eastAsia="zh-CN"/>
        </w:rPr>
        <w:tab/>
      </w:r>
      <w:r>
        <w:rPr>
          <w:rFonts w:hint="eastAsia"/>
          <w:lang w:eastAsia="zh-CN"/>
        </w:rPr>
        <w:t>测量方向图示例</w:t>
      </w:r>
    </w:p>
    <w:p w:rsidR="00A52697" w:rsidRPr="00FC61DA" w:rsidRDefault="00A52697" w:rsidP="00A52697">
      <w:pPr>
        <w:ind w:firstLineChars="200" w:firstLine="480"/>
        <w:rPr>
          <w:lang w:eastAsia="zh-CN"/>
        </w:rPr>
      </w:pPr>
      <w:r>
        <w:rPr>
          <w:rFonts w:hint="eastAsia"/>
          <w:lang w:eastAsia="zh-CN"/>
        </w:rPr>
        <w:t>图</w:t>
      </w:r>
      <w:r>
        <w:rPr>
          <w:rFonts w:hint="eastAsia"/>
          <w:lang w:eastAsia="zh-CN"/>
        </w:rPr>
        <w:t>16</w:t>
      </w:r>
      <w:r>
        <w:rPr>
          <w:rFonts w:hint="eastAsia"/>
          <w:lang w:eastAsia="zh-CN"/>
        </w:rPr>
        <w:t>和</w:t>
      </w:r>
      <w:r>
        <w:rPr>
          <w:rFonts w:hint="eastAsia"/>
          <w:lang w:eastAsia="zh-CN"/>
        </w:rPr>
        <w:t>17</w:t>
      </w:r>
      <w:r>
        <w:rPr>
          <w:rFonts w:hint="eastAsia"/>
          <w:lang w:eastAsia="zh-CN"/>
        </w:rPr>
        <w:t>展示了在</w:t>
      </w:r>
      <w:r w:rsidRPr="00FC61DA">
        <w:rPr>
          <w:lang w:eastAsia="zh-CN"/>
        </w:rPr>
        <w:t>9 GHz</w:t>
      </w:r>
      <w:r>
        <w:rPr>
          <w:rFonts w:hint="eastAsia"/>
          <w:lang w:eastAsia="zh-CN"/>
        </w:rPr>
        <w:t>频段测量的雷达天线方向图示例。</w:t>
      </w:r>
      <w:r>
        <w:rPr>
          <w:lang w:eastAsia="zh-CN"/>
        </w:rPr>
        <w:t>X</w:t>
      </w:r>
      <w:r>
        <w:rPr>
          <w:rFonts w:hint="eastAsia"/>
          <w:lang w:eastAsia="zh-CN"/>
        </w:rPr>
        <w:t>轴表示</w:t>
      </w:r>
      <w:bookmarkStart w:id="29" w:name="OLE_LINK59"/>
      <w:bookmarkStart w:id="30" w:name="OLE_LINK60"/>
      <w:r w:rsidRPr="005F228D">
        <w:rPr>
          <w:rFonts w:hint="eastAsia"/>
          <w:lang w:eastAsia="zh-CN"/>
        </w:rPr>
        <w:t>跨越</w:t>
      </w:r>
      <w:r w:rsidRPr="00FC61DA">
        <w:rPr>
          <w:lang w:eastAsia="zh-CN"/>
        </w:rPr>
        <w:t>360°</w:t>
      </w:r>
      <w:r w:rsidRPr="005F228D">
        <w:rPr>
          <w:rFonts w:hint="eastAsia"/>
          <w:lang w:eastAsia="zh-CN"/>
        </w:rPr>
        <w:t>以上的方位角，</w:t>
      </w:r>
      <w:bookmarkEnd w:id="29"/>
      <w:bookmarkEnd w:id="30"/>
      <w:r w:rsidRPr="00FC61DA">
        <w:rPr>
          <w:lang w:eastAsia="zh-CN"/>
        </w:rPr>
        <w:t>Y</w:t>
      </w:r>
      <w:r>
        <w:rPr>
          <w:rFonts w:hint="eastAsia"/>
          <w:lang w:eastAsia="zh-CN"/>
        </w:rPr>
        <w:t>轴表示在每个方位角上接收的功率电平。该功率方向</w:t>
      </w:r>
      <w:proofErr w:type="gramStart"/>
      <w:r>
        <w:rPr>
          <w:rFonts w:hint="eastAsia"/>
          <w:lang w:eastAsia="zh-CN"/>
        </w:rPr>
        <w:t>图</w:t>
      </w:r>
      <w:r w:rsidRPr="005F228D">
        <w:rPr>
          <w:rFonts w:hint="eastAsia"/>
          <w:lang w:eastAsia="zh-CN"/>
        </w:rPr>
        <w:t>必须</w:t>
      </w:r>
      <w:proofErr w:type="gramEnd"/>
      <w:r w:rsidRPr="005F228D">
        <w:rPr>
          <w:rFonts w:hint="eastAsia"/>
          <w:lang w:eastAsia="zh-CN"/>
        </w:rPr>
        <w:t>被归一化到其最大值或被认为是天线方向图或方向性模式的</w:t>
      </w:r>
      <w:r>
        <w:rPr>
          <w:rFonts w:hint="eastAsia"/>
          <w:lang w:eastAsia="zh-CN"/>
        </w:rPr>
        <w:t>各向同性</w:t>
      </w:r>
      <w:r w:rsidRPr="005F228D">
        <w:rPr>
          <w:rFonts w:hint="eastAsia"/>
          <w:lang w:eastAsia="zh-CN"/>
        </w:rPr>
        <w:t>天线。</w:t>
      </w:r>
    </w:p>
    <w:p w:rsidR="00A52697" w:rsidRPr="00FC61DA" w:rsidRDefault="00A52697" w:rsidP="00A52697">
      <w:pPr>
        <w:ind w:firstLineChars="200" w:firstLine="480"/>
        <w:rPr>
          <w:lang w:eastAsia="zh-CN"/>
        </w:rPr>
      </w:pPr>
      <w:r>
        <w:rPr>
          <w:rFonts w:hint="eastAsia"/>
          <w:lang w:eastAsia="zh-CN"/>
        </w:rPr>
        <w:t>对于这些测量的天线方向图的</w:t>
      </w:r>
      <w:bookmarkStart w:id="31" w:name="OLE_LINK69"/>
      <w:bookmarkStart w:id="32" w:name="OLE_LINK70"/>
      <w:r>
        <w:rPr>
          <w:rFonts w:hint="eastAsia"/>
          <w:lang w:eastAsia="zh-CN"/>
        </w:rPr>
        <w:t>初次分析表明：</w:t>
      </w:r>
      <w:bookmarkEnd w:id="31"/>
      <w:bookmarkEnd w:id="32"/>
      <w:r>
        <w:rPr>
          <w:rFonts w:hint="eastAsia"/>
          <w:lang w:eastAsia="zh-CN"/>
        </w:rPr>
        <w:t>第一旁瓣在接近</w:t>
      </w:r>
      <w:r>
        <w:rPr>
          <w:lang w:eastAsia="zh-CN"/>
        </w:rPr>
        <w:t>−</w:t>
      </w:r>
      <w:r w:rsidRPr="00FC61DA">
        <w:rPr>
          <w:lang w:eastAsia="zh-CN"/>
        </w:rPr>
        <w:t>30 dBc</w:t>
      </w:r>
      <w:r>
        <w:rPr>
          <w:rFonts w:hint="eastAsia"/>
          <w:lang w:eastAsia="zh-CN"/>
        </w:rPr>
        <w:t>时出现，</w:t>
      </w:r>
      <w:bookmarkStart w:id="33" w:name="OLE_LINK71"/>
      <w:bookmarkStart w:id="34" w:name="OLE_LINK72"/>
      <w:r w:rsidRPr="005F228D">
        <w:rPr>
          <w:rFonts w:hint="eastAsia"/>
          <w:lang w:eastAsia="zh-CN"/>
        </w:rPr>
        <w:t>由于明显的旁瓣斜率导致粗略估计使用了</w:t>
      </w:r>
      <w:r w:rsidRPr="00FC61DA">
        <w:rPr>
          <w:lang w:eastAsia="zh-CN"/>
        </w:rPr>
        <w:t>cos</w:t>
      </w:r>
      <w:r w:rsidRPr="00FC61DA">
        <w:rPr>
          <w:vertAlign w:val="superscript"/>
          <w:lang w:eastAsia="zh-CN"/>
        </w:rPr>
        <w:t>2</w:t>
      </w:r>
      <w:r w:rsidRPr="005F228D">
        <w:rPr>
          <w:rFonts w:hint="eastAsia"/>
          <w:lang w:eastAsia="zh-CN"/>
        </w:rPr>
        <w:t>孔径照度定律。</w:t>
      </w:r>
      <w:bookmarkStart w:id="35" w:name="OLE_LINK75"/>
      <w:bookmarkStart w:id="36" w:name="OLE_LINK76"/>
      <w:bookmarkEnd w:id="33"/>
      <w:bookmarkEnd w:id="34"/>
      <w:r w:rsidRPr="005F228D">
        <w:rPr>
          <w:rFonts w:hint="eastAsia"/>
          <w:lang w:eastAsia="zh-CN"/>
        </w:rPr>
        <w:t>在这种情况下，由于在该天线方向图中存在后瓣和后衍射波瓣，在</w:t>
      </w:r>
      <w:r w:rsidRPr="00FC61DA">
        <w:rPr>
          <w:lang w:eastAsia="zh-CN"/>
        </w:rPr>
        <w:t>cos</w:t>
      </w:r>
      <w:r w:rsidRPr="00FC61DA">
        <w:rPr>
          <w:vertAlign w:val="superscript"/>
          <w:lang w:eastAsia="zh-CN"/>
        </w:rPr>
        <w:t>2</w:t>
      </w:r>
      <w:r w:rsidRPr="005F228D">
        <w:rPr>
          <w:rFonts w:hint="eastAsia"/>
          <w:lang w:eastAsia="zh-CN"/>
        </w:rPr>
        <w:t>模型给出的</w:t>
      </w:r>
      <w:r w:rsidRPr="005F228D">
        <w:rPr>
          <w:rFonts w:hint="eastAsia"/>
          <w:lang w:eastAsia="zh-CN"/>
        </w:rPr>
        <w:t>-60 dBc</w:t>
      </w:r>
      <w:r w:rsidRPr="005F228D">
        <w:rPr>
          <w:rFonts w:hint="eastAsia"/>
          <w:lang w:eastAsia="zh-CN"/>
        </w:rPr>
        <w:t>的理论掩模</w:t>
      </w:r>
      <w:r>
        <w:rPr>
          <w:rFonts w:hint="eastAsia"/>
          <w:lang w:eastAsia="zh-CN"/>
        </w:rPr>
        <w:t>最低限值</w:t>
      </w:r>
      <w:r w:rsidRPr="005F228D">
        <w:rPr>
          <w:rFonts w:hint="eastAsia"/>
          <w:lang w:eastAsia="zh-CN"/>
        </w:rPr>
        <w:t>会在这种情况下出现，</w:t>
      </w:r>
      <w:r>
        <w:rPr>
          <w:rFonts w:hint="eastAsia"/>
          <w:lang w:eastAsia="zh-CN"/>
        </w:rPr>
        <w:t>之后如果需要的话，建议在可能的情况下使用真正的天线方向图而不是理论方向图。</w:t>
      </w:r>
      <w:bookmarkEnd w:id="35"/>
      <w:bookmarkEnd w:id="36"/>
    </w:p>
    <w:p w:rsidR="00621BE6" w:rsidRDefault="00621BE6">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1B6A2D" w:rsidRDefault="00A52697" w:rsidP="001B6A2D">
      <w:pPr>
        <w:pStyle w:val="FigureNo"/>
        <w:spacing w:before="360"/>
      </w:pPr>
      <w:r>
        <w:rPr>
          <w:rFonts w:hint="eastAsia"/>
          <w:lang w:eastAsia="zh-CN"/>
        </w:rPr>
        <w:lastRenderedPageBreak/>
        <w:t>图</w:t>
      </w:r>
      <w:r>
        <w:t>16</w:t>
      </w:r>
    </w:p>
    <w:p w:rsidR="00A52697" w:rsidRDefault="00A52697" w:rsidP="001B6A2D">
      <w:pPr>
        <w:pStyle w:val="Figuretitle"/>
      </w:pPr>
      <w:r>
        <w:rPr>
          <w:rFonts w:hint="eastAsia"/>
          <w:lang w:eastAsia="zh-CN"/>
        </w:rPr>
        <w:t>测量的天线图示例</w:t>
      </w:r>
    </w:p>
    <w:p w:rsidR="00A52697" w:rsidRDefault="00A52697" w:rsidP="001B6A2D">
      <w:pPr>
        <w:jc w:val="center"/>
      </w:pPr>
      <w:r w:rsidRPr="001B6A2D">
        <w:object w:dxaOrig="4038" w:dyaOrig="3497">
          <v:shape id="_x0000_i1081" type="#_x0000_t75" style="width:266.25pt;height:231pt" o:ole="">
            <v:imagedata r:id="rId131" o:title=""/>
          </v:shape>
          <o:OLEObject Type="Embed" ProgID="CorelDraw.Graphic.16" ShapeID="_x0000_i1081" DrawAspect="Content" ObjectID="_1589354196" r:id="rId132"/>
        </w:object>
      </w:r>
    </w:p>
    <w:p w:rsidR="00A52697" w:rsidRDefault="00A52697" w:rsidP="001B6A2D">
      <w:pPr>
        <w:pStyle w:val="FigureNo"/>
        <w:spacing w:before="360"/>
      </w:pPr>
      <w:r>
        <w:rPr>
          <w:rFonts w:hint="eastAsia"/>
          <w:lang w:eastAsia="zh-CN"/>
        </w:rPr>
        <w:t>图</w:t>
      </w:r>
      <w:r>
        <w:t>17</w:t>
      </w:r>
    </w:p>
    <w:p w:rsidR="00A52697" w:rsidRDefault="00A52697" w:rsidP="00A52697">
      <w:pPr>
        <w:pStyle w:val="Figuretitle"/>
      </w:pPr>
      <w:r>
        <w:rPr>
          <w:rFonts w:hint="eastAsia"/>
          <w:lang w:eastAsia="zh-CN"/>
        </w:rPr>
        <w:t>测量的天线图示例</w:t>
      </w:r>
    </w:p>
    <w:p w:rsidR="00A52697" w:rsidRDefault="00A52697" w:rsidP="001B6A2D">
      <w:pPr>
        <w:jc w:val="center"/>
      </w:pPr>
      <w:r w:rsidRPr="001B6A2D">
        <w:object w:dxaOrig="4041" w:dyaOrig="3472">
          <v:shape id="_x0000_i1082" type="#_x0000_t75" style="width:266.25pt;height:229.5pt" o:ole="">
            <v:imagedata r:id="rId133" o:title=""/>
          </v:shape>
          <o:OLEObject Type="Embed" ProgID="CorelDraw.Graphic.16" ShapeID="_x0000_i1082" DrawAspect="Content" ObjectID="_1589354197" r:id="rId134"/>
        </w:object>
      </w:r>
    </w:p>
    <w:p w:rsidR="00A52697" w:rsidRPr="00FC61DA" w:rsidRDefault="00A52697" w:rsidP="00A52697">
      <w:pPr>
        <w:ind w:firstLineChars="200" w:firstLine="480"/>
        <w:rPr>
          <w:lang w:eastAsia="zh-CN"/>
        </w:rPr>
      </w:pPr>
      <w:r>
        <w:rPr>
          <w:rFonts w:hint="eastAsia"/>
          <w:lang w:eastAsia="zh-CN"/>
        </w:rPr>
        <w:t>图</w:t>
      </w:r>
      <w:r>
        <w:rPr>
          <w:rFonts w:hint="eastAsia"/>
          <w:lang w:eastAsia="zh-CN"/>
        </w:rPr>
        <w:t>18</w:t>
      </w:r>
      <w:r>
        <w:rPr>
          <w:rFonts w:hint="eastAsia"/>
          <w:lang w:eastAsia="zh-CN"/>
        </w:rPr>
        <w:t>和</w:t>
      </w:r>
      <w:r>
        <w:rPr>
          <w:rFonts w:hint="eastAsia"/>
          <w:lang w:eastAsia="zh-CN"/>
        </w:rPr>
        <w:t>19</w:t>
      </w:r>
      <w:r>
        <w:rPr>
          <w:rFonts w:hint="eastAsia"/>
          <w:lang w:eastAsia="zh-CN"/>
        </w:rPr>
        <w:t>展示了其他两种示例。</w:t>
      </w:r>
    </w:p>
    <w:p w:rsidR="00621BE6" w:rsidRDefault="00621BE6">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A52697" w:rsidRPr="00FC61DA" w:rsidRDefault="00A52697" w:rsidP="001B6A2D">
      <w:pPr>
        <w:pStyle w:val="FigureNo"/>
        <w:spacing w:before="360"/>
        <w:rPr>
          <w:lang w:eastAsia="zh-CN"/>
        </w:rPr>
      </w:pPr>
      <w:r>
        <w:rPr>
          <w:rFonts w:hint="eastAsia"/>
          <w:lang w:eastAsia="zh-CN"/>
        </w:rPr>
        <w:lastRenderedPageBreak/>
        <w:t>图</w:t>
      </w:r>
      <w:r w:rsidRPr="00FC61DA">
        <w:rPr>
          <w:lang w:eastAsia="zh-CN"/>
        </w:rPr>
        <w:t>18</w:t>
      </w:r>
    </w:p>
    <w:p w:rsidR="00A52697" w:rsidRPr="00FC61DA" w:rsidRDefault="00A52697" w:rsidP="00A52697">
      <w:pPr>
        <w:pStyle w:val="Figuretitle"/>
        <w:rPr>
          <w:lang w:eastAsia="zh-CN"/>
        </w:rPr>
      </w:pPr>
      <w:r>
        <w:rPr>
          <w:rFonts w:hint="eastAsia"/>
          <w:lang w:eastAsia="zh-CN"/>
        </w:rPr>
        <w:t>在</w:t>
      </w:r>
      <w:r w:rsidRPr="00FC61DA">
        <w:rPr>
          <w:lang w:eastAsia="zh-CN"/>
        </w:rPr>
        <w:t>3.6 GHz</w:t>
      </w:r>
      <w:r>
        <w:rPr>
          <w:rFonts w:hint="eastAsia"/>
          <w:lang w:eastAsia="zh-CN"/>
        </w:rPr>
        <w:t>和</w:t>
      </w:r>
      <w:r w:rsidRPr="00FC61DA">
        <w:rPr>
          <w:lang w:eastAsia="zh-CN"/>
        </w:rPr>
        <w:t>38 dBi</w:t>
      </w:r>
      <w:r>
        <w:rPr>
          <w:rFonts w:hint="eastAsia"/>
          <w:lang w:eastAsia="zh-CN"/>
        </w:rPr>
        <w:t>对</w:t>
      </w:r>
      <w:r w:rsidRPr="00FC61DA">
        <w:rPr>
          <w:lang w:eastAsia="zh-CN"/>
        </w:rPr>
        <w:t>AN/SPN-6</w:t>
      </w:r>
      <w:r>
        <w:rPr>
          <w:rFonts w:hint="eastAsia"/>
          <w:lang w:eastAsia="zh-CN"/>
        </w:rPr>
        <w:t>雷达天线的测量结果</w:t>
      </w:r>
      <w:r w:rsidRPr="00FC61DA">
        <w:rPr>
          <w:lang w:eastAsia="zh-CN"/>
        </w:rPr>
        <w:t xml:space="preserve"> </w:t>
      </w:r>
    </w:p>
    <w:p w:rsidR="00A52697" w:rsidRDefault="007424FD" w:rsidP="007424FD">
      <w:pPr>
        <w:pStyle w:val="Figure"/>
        <w:rPr>
          <w:lang w:eastAsia="zh-CN"/>
        </w:rPr>
      </w:pPr>
      <w:r>
        <w:object w:dxaOrig="4632" w:dyaOrig="4223">
          <v:shape id="_x0000_i1083" type="#_x0000_t75" style="width:303pt;height:276pt" o:ole="">
            <v:imagedata r:id="rId135" o:title=""/>
          </v:shape>
          <o:OLEObject Type="Embed" ProgID="CorelDraw.Graphic.16" ShapeID="_x0000_i1083" DrawAspect="Content" ObjectID="_1589354198" r:id="rId136"/>
        </w:object>
      </w:r>
    </w:p>
    <w:p w:rsidR="00A52697" w:rsidRPr="00FC61DA" w:rsidRDefault="00A52697" w:rsidP="00A52697">
      <w:pPr>
        <w:pStyle w:val="Figurelegend"/>
        <w:rPr>
          <w:lang w:eastAsia="zh-CN"/>
        </w:rPr>
      </w:pPr>
      <w:r>
        <w:rPr>
          <w:rFonts w:hint="eastAsia"/>
          <w:lang w:eastAsia="zh-CN"/>
        </w:rPr>
        <w:t>来源：雷达天线的增益与互增益的统计特征，项目编号：</w:t>
      </w:r>
      <w:r w:rsidRPr="00FC61DA">
        <w:rPr>
          <w:lang w:eastAsia="zh-CN"/>
        </w:rPr>
        <w:t>SF 010 204</w:t>
      </w:r>
      <w:r>
        <w:rPr>
          <w:rFonts w:hint="eastAsia"/>
          <w:lang w:eastAsia="zh-CN"/>
        </w:rPr>
        <w:t>，任务</w:t>
      </w:r>
      <w:r w:rsidRPr="00FC61DA">
        <w:rPr>
          <w:lang w:eastAsia="zh-CN"/>
        </w:rPr>
        <w:t>5727</w:t>
      </w:r>
      <w:r>
        <w:rPr>
          <w:rFonts w:hint="eastAsia"/>
          <w:lang w:eastAsia="zh-CN"/>
        </w:rPr>
        <w:t>，海军部，</w:t>
      </w:r>
      <w:r>
        <w:rPr>
          <w:rFonts w:hint="eastAsia"/>
          <w:lang w:eastAsia="zh-CN"/>
        </w:rPr>
        <w:t>1963</w:t>
      </w:r>
      <w:r>
        <w:rPr>
          <w:rFonts w:hint="eastAsia"/>
          <w:lang w:eastAsia="zh-CN"/>
        </w:rPr>
        <w:t>年</w:t>
      </w:r>
      <w:r>
        <w:rPr>
          <w:rFonts w:hint="eastAsia"/>
          <w:lang w:eastAsia="zh-CN"/>
        </w:rPr>
        <w:t>9</w:t>
      </w:r>
      <w:r>
        <w:rPr>
          <w:rFonts w:hint="eastAsia"/>
          <w:lang w:eastAsia="zh-CN"/>
        </w:rPr>
        <w:t>月</w:t>
      </w:r>
      <w:r>
        <w:rPr>
          <w:rFonts w:hint="eastAsia"/>
          <w:lang w:eastAsia="zh-CN"/>
        </w:rPr>
        <w:t>15</w:t>
      </w:r>
      <w:r>
        <w:rPr>
          <w:rFonts w:hint="eastAsia"/>
          <w:lang w:eastAsia="zh-CN"/>
        </w:rPr>
        <w:t>日</w:t>
      </w:r>
    </w:p>
    <w:p w:rsidR="00A52697" w:rsidRPr="00FC61DA" w:rsidRDefault="00A52697" w:rsidP="00A52697">
      <w:pPr>
        <w:pStyle w:val="FigureNo"/>
        <w:rPr>
          <w:lang w:eastAsia="zh-CN"/>
        </w:rPr>
      </w:pPr>
      <w:r>
        <w:rPr>
          <w:rFonts w:hint="eastAsia"/>
          <w:lang w:eastAsia="zh-CN"/>
        </w:rPr>
        <w:t>图</w:t>
      </w:r>
      <w:r w:rsidRPr="00FC61DA">
        <w:rPr>
          <w:lang w:eastAsia="zh-CN"/>
        </w:rPr>
        <w:t>19</w:t>
      </w:r>
    </w:p>
    <w:p w:rsidR="00A52697" w:rsidRPr="00FC61DA" w:rsidRDefault="00A52697" w:rsidP="00A52697">
      <w:pPr>
        <w:pStyle w:val="Figuretitle"/>
        <w:rPr>
          <w:lang w:eastAsia="zh-CN"/>
        </w:rPr>
      </w:pPr>
      <w:bookmarkStart w:id="37" w:name="OLE_LINK88"/>
      <w:bookmarkStart w:id="38" w:name="OLE_LINK89"/>
      <w:r w:rsidRPr="0034080F">
        <w:rPr>
          <w:rFonts w:hint="eastAsia"/>
          <w:lang w:eastAsia="zh-CN"/>
        </w:rPr>
        <w:t>来自气象雷达的多普勒雷达天线方向图，</w:t>
      </w:r>
      <w:r w:rsidRPr="0034080F">
        <w:rPr>
          <w:rFonts w:hint="eastAsia"/>
          <w:lang w:eastAsia="zh-CN"/>
        </w:rPr>
        <w:t>25 dB</w:t>
      </w:r>
      <w:r w:rsidRPr="0034080F">
        <w:rPr>
          <w:rFonts w:hint="eastAsia"/>
          <w:lang w:eastAsia="zh-CN"/>
        </w:rPr>
        <w:t>的</w:t>
      </w:r>
      <w:r>
        <w:rPr>
          <w:rFonts w:hint="eastAsia"/>
          <w:lang w:eastAsia="zh-CN"/>
        </w:rPr>
        <w:t>第一</w:t>
      </w:r>
      <w:r w:rsidRPr="0034080F">
        <w:rPr>
          <w:rFonts w:hint="eastAsia"/>
          <w:lang w:eastAsia="zh-CN"/>
        </w:rPr>
        <w:t>旁瓣和</w:t>
      </w:r>
      <w:r w:rsidRPr="0034080F">
        <w:rPr>
          <w:rFonts w:hint="eastAsia"/>
          <w:lang w:eastAsia="zh-CN"/>
        </w:rPr>
        <w:t>60 dB</w:t>
      </w:r>
      <w:r w:rsidRPr="0034080F">
        <w:rPr>
          <w:rFonts w:hint="eastAsia"/>
          <w:lang w:eastAsia="zh-CN"/>
        </w:rPr>
        <w:t>的前后比</w:t>
      </w:r>
      <w:bookmarkEnd w:id="37"/>
      <w:bookmarkEnd w:id="38"/>
    </w:p>
    <w:p w:rsidR="00A52697" w:rsidRDefault="007424FD" w:rsidP="007424FD">
      <w:pPr>
        <w:pStyle w:val="Figure"/>
        <w:rPr>
          <w:lang w:eastAsia="zh-CN"/>
        </w:rPr>
      </w:pPr>
      <w:r>
        <w:object w:dxaOrig="4252" w:dyaOrig="4223">
          <v:shape id="_x0000_i1084" type="#_x0000_t75" style="width:280.5pt;height:279pt" o:ole="">
            <v:imagedata r:id="rId137" o:title=""/>
          </v:shape>
          <o:OLEObject Type="Embed" ProgID="CorelDraw.Graphic.16" ShapeID="_x0000_i1084" DrawAspect="Content" ObjectID="_1589354199" r:id="rId138"/>
        </w:object>
      </w:r>
    </w:p>
    <w:p w:rsidR="00A52697" w:rsidRPr="00FC61DA" w:rsidRDefault="00A52697" w:rsidP="00A52697">
      <w:pPr>
        <w:pStyle w:val="Figurelegend"/>
        <w:rPr>
          <w:lang w:eastAsia="zh-CN"/>
        </w:rPr>
      </w:pPr>
      <w:r>
        <w:rPr>
          <w:rFonts w:hint="eastAsia"/>
          <w:lang w:eastAsia="zh-CN"/>
        </w:rPr>
        <w:lastRenderedPageBreak/>
        <w:t>来源：美国</w:t>
      </w:r>
      <w:bookmarkStart w:id="39" w:name="OLE_LINK86"/>
      <w:bookmarkStart w:id="40" w:name="OLE_LINK87"/>
      <w:r>
        <w:rPr>
          <w:rFonts w:hint="eastAsia"/>
          <w:lang w:eastAsia="zh-CN"/>
        </w:rPr>
        <w:t>联邦气象手册，第</w:t>
      </w:r>
      <w:r>
        <w:rPr>
          <w:rFonts w:hint="eastAsia"/>
          <w:lang w:eastAsia="zh-CN"/>
        </w:rPr>
        <w:t>11</w:t>
      </w:r>
      <w:r>
        <w:rPr>
          <w:rFonts w:hint="eastAsia"/>
          <w:lang w:eastAsia="zh-CN"/>
        </w:rPr>
        <w:t>期，</w:t>
      </w:r>
      <w:r>
        <w:rPr>
          <w:rFonts w:hint="eastAsia"/>
          <w:lang w:eastAsia="zh-CN"/>
        </w:rPr>
        <w:t>2005</w:t>
      </w:r>
      <w:r>
        <w:rPr>
          <w:rFonts w:hint="eastAsia"/>
          <w:lang w:eastAsia="zh-CN"/>
        </w:rPr>
        <w:t>年</w:t>
      </w:r>
      <w:r>
        <w:rPr>
          <w:rFonts w:hint="eastAsia"/>
          <w:lang w:eastAsia="zh-CN"/>
        </w:rPr>
        <w:t>12</w:t>
      </w:r>
      <w:r>
        <w:rPr>
          <w:rFonts w:hint="eastAsia"/>
          <w:lang w:eastAsia="zh-CN"/>
        </w:rPr>
        <w:t>月，</w:t>
      </w:r>
      <w:r>
        <w:rPr>
          <w:rFonts w:hint="eastAsia"/>
          <w:lang w:eastAsia="zh-CN"/>
        </w:rPr>
        <w:t>B</w:t>
      </w:r>
      <w:r>
        <w:rPr>
          <w:rFonts w:hint="eastAsia"/>
          <w:lang w:eastAsia="zh-CN"/>
        </w:rPr>
        <w:t>部分，</w:t>
      </w:r>
      <w:bookmarkEnd w:id="39"/>
      <w:bookmarkEnd w:id="40"/>
      <w:r w:rsidRPr="00FC61DA">
        <w:rPr>
          <w:lang w:eastAsia="zh-CN"/>
        </w:rPr>
        <w:t>B, FCM-H11B-2005</w:t>
      </w:r>
    </w:p>
    <w:p w:rsidR="00A52697" w:rsidRPr="00FC61DA" w:rsidRDefault="00A52697" w:rsidP="00A52697">
      <w:pPr>
        <w:pStyle w:val="Heading1"/>
        <w:rPr>
          <w:lang w:eastAsia="zh-CN"/>
        </w:rPr>
      </w:pPr>
      <w:r w:rsidRPr="00FC61DA">
        <w:rPr>
          <w:lang w:eastAsia="zh-CN"/>
        </w:rPr>
        <w:t>7</w:t>
      </w:r>
      <w:r w:rsidRPr="00FC61DA">
        <w:rPr>
          <w:lang w:eastAsia="zh-CN"/>
        </w:rPr>
        <w:tab/>
      </w:r>
      <w:r>
        <w:rPr>
          <w:rFonts w:hint="eastAsia"/>
          <w:lang w:eastAsia="zh-CN"/>
        </w:rPr>
        <w:t>相控阵列</w:t>
      </w:r>
      <w:r w:rsidRPr="0034080F">
        <w:rPr>
          <w:rFonts w:hint="eastAsia"/>
          <w:lang w:eastAsia="zh-CN"/>
        </w:rPr>
        <w:t>天线方向图</w:t>
      </w:r>
    </w:p>
    <w:p w:rsidR="00A52697" w:rsidRPr="00FC61DA" w:rsidRDefault="00A52697" w:rsidP="00A52697">
      <w:pPr>
        <w:ind w:firstLineChars="200" w:firstLine="480"/>
        <w:rPr>
          <w:lang w:eastAsia="zh-CN"/>
        </w:rPr>
      </w:pPr>
      <w:r>
        <w:rPr>
          <w:rFonts w:hint="eastAsia"/>
          <w:lang w:eastAsia="zh-CN"/>
        </w:rPr>
        <w:t>下述公式可用于计算</w:t>
      </w:r>
      <w:bookmarkStart w:id="41" w:name="OLE_LINK94"/>
      <w:bookmarkStart w:id="42" w:name="OLE_LINK95"/>
      <w:r w:rsidRPr="0034080F">
        <w:rPr>
          <w:rFonts w:hint="eastAsia"/>
          <w:lang w:eastAsia="zh-CN"/>
        </w:rPr>
        <w:t>均匀线</w:t>
      </w:r>
      <w:r>
        <w:rPr>
          <w:rFonts w:hint="eastAsia"/>
          <w:lang w:eastAsia="zh-CN"/>
        </w:rPr>
        <w:t>性阵列</w:t>
      </w:r>
      <w:r w:rsidRPr="0034080F">
        <w:rPr>
          <w:rFonts w:hint="eastAsia"/>
          <w:lang w:eastAsia="zh-CN"/>
        </w:rPr>
        <w:t>天线归一化</w:t>
      </w:r>
      <w:r>
        <w:rPr>
          <w:rFonts w:hint="eastAsia"/>
          <w:lang w:eastAsia="zh-CN"/>
        </w:rPr>
        <w:t>方向图</w:t>
      </w:r>
      <w:r w:rsidRPr="0034080F">
        <w:rPr>
          <w:rFonts w:hint="eastAsia"/>
          <w:lang w:eastAsia="zh-CN"/>
        </w:rPr>
        <w:t>的计算</w:t>
      </w:r>
      <w:bookmarkEnd w:id="41"/>
      <w:bookmarkEnd w:id="42"/>
      <w:r>
        <w:rPr>
          <w:rFonts w:hint="eastAsia"/>
          <w:lang w:eastAsia="zh-CN"/>
        </w:rPr>
        <w:t>：</w:t>
      </w:r>
    </w:p>
    <w:p w:rsidR="00A52697" w:rsidRPr="00FC61DA" w:rsidRDefault="001B6A2D" w:rsidP="00A52697">
      <w:pPr>
        <w:pStyle w:val="Equation"/>
        <w:rPr>
          <w:lang w:eastAsia="zh-CN"/>
        </w:rPr>
      </w:pPr>
      <w:r>
        <w:rPr>
          <w:lang w:eastAsia="zh-CN"/>
        </w:rPr>
        <w:tab/>
      </w:r>
      <w:r w:rsidR="00A52697">
        <w:rPr>
          <w:noProof/>
          <w:color w:val="1F497D"/>
          <w:position w:val="-24"/>
          <w:lang w:val="en-GB" w:eastAsia="zh-CN"/>
        </w:rPr>
        <w:drawing>
          <wp:inline distT="0" distB="0" distL="0" distR="0">
            <wp:extent cx="1504950"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04950" cy="381000"/>
                    </a:xfrm>
                    <a:prstGeom prst="rect">
                      <a:avLst/>
                    </a:prstGeom>
                    <a:noFill/>
                    <a:ln>
                      <a:noFill/>
                    </a:ln>
                  </pic:spPr>
                </pic:pic>
              </a:graphicData>
            </a:graphic>
          </wp:inline>
        </w:drawing>
      </w:r>
      <w:r w:rsidR="00A52697" w:rsidRPr="00FC61DA">
        <w:rPr>
          <w:lang w:eastAsia="zh-CN"/>
        </w:rPr>
        <w:tab/>
        <w:t>(20)</w:t>
      </w:r>
    </w:p>
    <w:p w:rsidR="00A52697" w:rsidRPr="00FC61DA" w:rsidRDefault="00A52697" w:rsidP="00A52697">
      <w:pPr>
        <w:tabs>
          <w:tab w:val="left" w:pos="720"/>
        </w:tabs>
        <w:overflowPunct/>
        <w:autoSpaceDE/>
        <w:adjustRightInd/>
        <w:spacing w:before="0"/>
        <w:rPr>
          <w:lang w:eastAsia="zh-CN"/>
        </w:rPr>
      </w:pPr>
      <w:r>
        <w:rPr>
          <w:rFonts w:hint="eastAsia"/>
          <w:lang w:eastAsia="zh-CN"/>
        </w:rPr>
        <w:t>其中：</w:t>
      </w:r>
    </w:p>
    <w:p w:rsidR="00A52697" w:rsidRDefault="00A52697" w:rsidP="00A52697">
      <w:pPr>
        <w:pStyle w:val="Equationlegend"/>
        <w:rPr>
          <w:lang w:eastAsia="zh-CN"/>
        </w:rPr>
      </w:pPr>
      <w:r>
        <w:rPr>
          <w:lang w:eastAsia="zh-CN"/>
        </w:rPr>
        <w:tab/>
      </w:r>
      <w:proofErr w:type="gramStart"/>
      <w:r>
        <w:rPr>
          <w:i/>
          <w:iCs/>
          <w:lang w:eastAsia="zh-CN"/>
        </w:rPr>
        <w:t>g</w:t>
      </w:r>
      <w:proofErr w:type="gramEnd"/>
      <w:r>
        <w:rPr>
          <w:lang w:eastAsia="zh-CN"/>
        </w:rPr>
        <w:t xml:space="preserve">: </w:t>
      </w:r>
      <w:r>
        <w:rPr>
          <w:lang w:eastAsia="zh-CN"/>
        </w:rPr>
        <w:tab/>
      </w:r>
      <w:r w:rsidRPr="0034080F">
        <w:rPr>
          <w:rFonts w:hint="eastAsia"/>
          <w:lang w:eastAsia="zh-CN"/>
        </w:rPr>
        <w:t>均匀线</w:t>
      </w:r>
      <w:r>
        <w:rPr>
          <w:rFonts w:hint="eastAsia"/>
          <w:lang w:eastAsia="zh-CN"/>
        </w:rPr>
        <w:t>性阵列</w:t>
      </w:r>
      <w:r w:rsidRPr="0034080F">
        <w:rPr>
          <w:rFonts w:hint="eastAsia"/>
          <w:lang w:eastAsia="zh-CN"/>
        </w:rPr>
        <w:t>天线归一化</w:t>
      </w:r>
      <w:r>
        <w:rPr>
          <w:rFonts w:hint="eastAsia"/>
          <w:lang w:eastAsia="zh-CN"/>
        </w:rPr>
        <w:t>增益方向图</w:t>
      </w:r>
    </w:p>
    <w:p w:rsidR="00A52697" w:rsidRDefault="00A52697" w:rsidP="00A52697">
      <w:pPr>
        <w:pStyle w:val="Equationlegend"/>
        <w:rPr>
          <w:lang w:eastAsia="zh-CN"/>
        </w:rPr>
      </w:pPr>
      <w:r>
        <w:rPr>
          <w:lang w:eastAsia="zh-CN"/>
        </w:rPr>
        <w:tab/>
      </w:r>
      <w:proofErr w:type="gramStart"/>
      <w:r>
        <w:rPr>
          <w:i/>
          <w:iCs/>
          <w:lang w:eastAsia="zh-CN"/>
        </w:rPr>
        <w:t>f</w:t>
      </w:r>
      <w:proofErr w:type="gramEnd"/>
      <w:r>
        <w:rPr>
          <w:lang w:eastAsia="zh-CN"/>
        </w:rPr>
        <w:t>:</w:t>
      </w:r>
      <w:r>
        <w:rPr>
          <w:lang w:eastAsia="zh-CN"/>
        </w:rPr>
        <w:tab/>
      </w:r>
      <w:bookmarkStart w:id="43" w:name="OLE_LINK96"/>
      <w:bookmarkStart w:id="44" w:name="OLE_LINK97"/>
      <w:r>
        <w:rPr>
          <w:rFonts w:hint="eastAsia"/>
          <w:lang w:eastAsia="zh-CN"/>
        </w:rPr>
        <w:t>插入均匀线性阵列</w:t>
      </w:r>
      <w:r w:rsidRPr="0034080F">
        <w:rPr>
          <w:rFonts w:hint="eastAsia"/>
          <w:lang w:eastAsia="zh-CN"/>
        </w:rPr>
        <w:t>天线中的基本辐射单元归一化增益</w:t>
      </w:r>
      <w:bookmarkEnd w:id="43"/>
      <w:bookmarkEnd w:id="44"/>
      <w:r>
        <w:rPr>
          <w:rFonts w:hint="eastAsia"/>
          <w:lang w:eastAsia="zh-CN"/>
        </w:rPr>
        <w:t>方向图</w:t>
      </w:r>
    </w:p>
    <w:p w:rsidR="00A52697" w:rsidRDefault="00A52697" w:rsidP="00A52697">
      <w:pPr>
        <w:pStyle w:val="Equationlegend"/>
        <w:rPr>
          <w:lang w:eastAsia="zh-CN"/>
        </w:rPr>
      </w:pPr>
      <w:r>
        <w:rPr>
          <w:lang w:eastAsia="zh-CN"/>
        </w:rPr>
        <w:tab/>
      </w:r>
      <w:r>
        <w:rPr>
          <w:i/>
          <w:iCs/>
          <w:lang w:eastAsia="zh-CN"/>
        </w:rPr>
        <w:t>N</w:t>
      </w:r>
      <w:r>
        <w:rPr>
          <w:lang w:eastAsia="zh-CN"/>
        </w:rPr>
        <w:t>:</w:t>
      </w:r>
      <w:r>
        <w:rPr>
          <w:lang w:eastAsia="zh-CN"/>
        </w:rPr>
        <w:tab/>
      </w:r>
      <w:r>
        <w:rPr>
          <w:rFonts w:hint="eastAsia"/>
          <w:lang w:eastAsia="zh-CN"/>
        </w:rPr>
        <w:t>基本辐射单元数</w:t>
      </w:r>
    </w:p>
    <w:p w:rsidR="00A52697" w:rsidRPr="0034080F" w:rsidRDefault="00A52697" w:rsidP="00A52697">
      <w:pPr>
        <w:pStyle w:val="Equationlegend"/>
        <w:rPr>
          <w:sz w:val="22"/>
          <w:lang w:eastAsia="zh-CN"/>
        </w:rPr>
      </w:pPr>
      <w:r>
        <w:rPr>
          <w:lang w:eastAsia="zh-CN"/>
        </w:rPr>
        <w:tab/>
      </w:r>
      <w:r>
        <w:rPr>
          <w:i/>
          <w:iCs/>
          <w:lang w:eastAsia="zh-CN"/>
        </w:rPr>
        <w:t>AF</w:t>
      </w:r>
      <w:r>
        <w:rPr>
          <w:lang w:eastAsia="zh-CN"/>
        </w:rPr>
        <w:t>:</w:t>
      </w:r>
      <w:r>
        <w:rPr>
          <w:lang w:eastAsia="zh-CN"/>
        </w:rPr>
        <w:tab/>
      </w:r>
      <w:r w:rsidRPr="0034080F">
        <w:rPr>
          <w:lang w:eastAsia="zh-CN"/>
        </w:rPr>
        <w:t>均匀线性阵列天线因子</w:t>
      </w:r>
      <w:r>
        <w:rPr>
          <w:rFonts w:hint="eastAsia"/>
          <w:lang w:eastAsia="zh-CN"/>
        </w:rPr>
        <w:t>；</w:t>
      </w:r>
      <w:r>
        <w:rPr>
          <w:sz w:val="28"/>
          <w:szCs w:val="22"/>
          <w:lang w:eastAsia="zh-CN"/>
        </w:rPr>
        <w:t>ᴪ</w:t>
      </w:r>
      <w:r w:rsidRPr="0034080F">
        <w:rPr>
          <w:rFonts w:hint="eastAsia"/>
          <w:szCs w:val="22"/>
          <w:lang w:eastAsia="zh-CN"/>
        </w:rPr>
        <w:t>（弧度）：</w:t>
      </w:r>
    </w:p>
    <w:p w:rsidR="00A52697" w:rsidRPr="00FC61DA" w:rsidRDefault="001B6A2D" w:rsidP="00621BE6">
      <w:pPr>
        <w:pStyle w:val="Equation"/>
        <w:rPr>
          <w:lang w:eastAsia="zh-CN"/>
        </w:rPr>
      </w:pPr>
      <w:r>
        <w:rPr>
          <w:lang w:eastAsia="zh-CN"/>
        </w:rPr>
        <w:tab/>
      </w:r>
      <w:r w:rsidR="00A52697">
        <w:rPr>
          <w:noProof/>
          <w:lang w:val="en-GB" w:eastAsia="zh-CN"/>
        </w:rPr>
        <w:drawing>
          <wp:inline distT="0" distB="0" distL="0" distR="0">
            <wp:extent cx="1228725" cy="866775"/>
            <wp:effectExtent l="0" t="0" r="9525" b="9525"/>
            <wp:docPr id="2" name="Picture 2" descr="cid:image013.png@01D223AF.8C3EC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png@01D223AF.8C3ECAA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28725" cy="866775"/>
                    </a:xfrm>
                    <a:prstGeom prst="rect">
                      <a:avLst/>
                    </a:prstGeom>
                    <a:noFill/>
                    <a:ln>
                      <a:noFill/>
                    </a:ln>
                  </pic:spPr>
                </pic:pic>
              </a:graphicData>
            </a:graphic>
          </wp:inline>
        </w:drawing>
      </w:r>
      <w:r w:rsidR="00A52697" w:rsidRPr="00FC61DA">
        <w:rPr>
          <w:lang w:eastAsia="zh-CN"/>
        </w:rPr>
        <w:tab/>
        <w:t>(21)</w:t>
      </w:r>
    </w:p>
    <w:p w:rsidR="00A52697" w:rsidRPr="00FC61DA" w:rsidRDefault="00A52697" w:rsidP="00A52697">
      <w:pPr>
        <w:pStyle w:val="Equation"/>
        <w:rPr>
          <w:lang w:eastAsia="zh-CN"/>
        </w:rPr>
      </w:pPr>
      <w:r w:rsidRPr="00FC61DA">
        <w:rPr>
          <w:lang w:eastAsia="zh-CN"/>
        </w:rPr>
        <w:tab/>
      </w:r>
      <w:r>
        <w:rPr>
          <w:rFonts w:ascii="Symbol" w:hAnsi="Symbol"/>
          <w:lang w:eastAsia="zh-CN"/>
        </w:rPr>
        <w:t></w:t>
      </w:r>
      <w:r>
        <w:rPr>
          <w:rFonts w:ascii="Symbol" w:hAnsi="Symbol"/>
          <w:lang w:eastAsia="zh-CN"/>
        </w:rPr>
        <w:t></w:t>
      </w:r>
      <w:r w:rsidRPr="00FC61DA">
        <w:rPr>
          <w:lang w:eastAsia="zh-CN"/>
        </w:rPr>
        <w:t>= 2</w:t>
      </w:r>
      <w:proofErr w:type="gramStart"/>
      <w:r>
        <w:rPr>
          <w:rFonts w:ascii="Symbol" w:hAnsi="Symbol"/>
          <w:lang w:eastAsia="zh-CN"/>
        </w:rPr>
        <w:t></w:t>
      </w:r>
      <w:r w:rsidRPr="00FC61DA">
        <w:rPr>
          <w:lang w:eastAsia="zh-CN"/>
        </w:rPr>
        <w:t>(</w:t>
      </w:r>
      <w:proofErr w:type="gramEnd"/>
      <w:r w:rsidRPr="00FC61DA">
        <w:rPr>
          <w:lang w:eastAsia="zh-CN"/>
        </w:rPr>
        <w:t>d/</w:t>
      </w:r>
      <w:r>
        <w:rPr>
          <w:rFonts w:ascii="Symbol" w:hAnsi="Symbol"/>
          <w:lang w:eastAsia="zh-CN"/>
        </w:rPr>
        <w:t></w:t>
      </w:r>
      <w:r w:rsidRPr="00FC61DA">
        <w:rPr>
          <w:lang w:eastAsia="zh-CN"/>
        </w:rPr>
        <w:t>)(sin(</w:t>
      </w:r>
      <w:r>
        <w:rPr>
          <w:rFonts w:ascii="Symbol" w:hAnsi="Symbol"/>
          <w:lang w:eastAsia="zh-CN"/>
        </w:rPr>
        <w:t></w:t>
      </w:r>
      <w:r w:rsidRPr="00FC61DA">
        <w:rPr>
          <w:lang w:eastAsia="zh-CN"/>
        </w:rPr>
        <w:t>) - sin(</w:t>
      </w:r>
      <w:r>
        <w:rPr>
          <w:rFonts w:ascii="Symbol" w:hAnsi="Symbol"/>
        </w:rPr>
        <w:sym w:font="Symbol" w:char="F077"/>
      </w:r>
      <w:r w:rsidRPr="00FC61DA">
        <w:rPr>
          <w:lang w:eastAsia="zh-CN"/>
        </w:rPr>
        <w:t xml:space="preserve">)) </w:t>
      </w:r>
      <w:r w:rsidRPr="00FC61DA">
        <w:rPr>
          <w:lang w:eastAsia="zh-CN"/>
        </w:rPr>
        <w:tab/>
        <w:t>(22)</w:t>
      </w:r>
    </w:p>
    <w:p w:rsidR="00A52697" w:rsidRPr="00FC61DA" w:rsidRDefault="00A52697" w:rsidP="00A52697">
      <w:pPr>
        <w:rPr>
          <w:lang w:eastAsia="zh-CN"/>
        </w:rPr>
      </w:pPr>
      <w:r>
        <w:rPr>
          <w:rFonts w:hint="eastAsia"/>
          <w:lang w:eastAsia="zh-CN"/>
        </w:rPr>
        <w:t>其中：</w:t>
      </w:r>
    </w:p>
    <w:p w:rsidR="00A52697" w:rsidRDefault="00A52697" w:rsidP="00A52697">
      <w:pPr>
        <w:pStyle w:val="Equationlegend"/>
        <w:rPr>
          <w:lang w:eastAsia="zh-CN"/>
        </w:rPr>
      </w:pPr>
      <w:r>
        <w:rPr>
          <w:lang w:eastAsia="zh-CN"/>
        </w:rPr>
        <w:tab/>
      </w:r>
      <w:proofErr w:type="gramStart"/>
      <w:r>
        <w:rPr>
          <w:i/>
          <w:iCs/>
          <w:lang w:eastAsia="zh-CN"/>
        </w:rPr>
        <w:t>d</w:t>
      </w:r>
      <w:proofErr w:type="gramEnd"/>
      <w:r>
        <w:rPr>
          <w:lang w:eastAsia="zh-CN"/>
        </w:rPr>
        <w:t xml:space="preserve">: </w:t>
      </w:r>
      <w:r>
        <w:rPr>
          <w:lang w:eastAsia="zh-CN"/>
        </w:rPr>
        <w:tab/>
      </w:r>
      <w:r w:rsidRPr="0034080F">
        <w:rPr>
          <w:lang w:eastAsia="zh-CN"/>
        </w:rPr>
        <w:t>均匀基本辐射</w:t>
      </w:r>
      <w:r>
        <w:rPr>
          <w:rFonts w:hint="eastAsia"/>
          <w:lang w:eastAsia="zh-CN"/>
        </w:rPr>
        <w:t>单元</w:t>
      </w:r>
      <w:r w:rsidRPr="0034080F">
        <w:rPr>
          <w:lang w:eastAsia="zh-CN"/>
        </w:rPr>
        <w:t>常规间隙</w:t>
      </w:r>
    </w:p>
    <w:p w:rsidR="00A52697" w:rsidRDefault="00A52697" w:rsidP="00A52697">
      <w:pPr>
        <w:pStyle w:val="Equationlegend"/>
        <w:rPr>
          <w:lang w:eastAsia="zh-CN"/>
        </w:rPr>
      </w:pPr>
      <w:r>
        <w:rPr>
          <w:lang w:eastAsia="zh-CN"/>
        </w:rPr>
        <w:tab/>
      </w:r>
      <w:proofErr w:type="gramStart"/>
      <w:r>
        <w:t>λ</w:t>
      </w:r>
      <w:proofErr w:type="gramEnd"/>
      <w:r>
        <w:rPr>
          <w:lang w:eastAsia="zh-CN"/>
        </w:rPr>
        <w:t xml:space="preserve">:  </w:t>
      </w:r>
      <w:r>
        <w:rPr>
          <w:lang w:eastAsia="zh-CN"/>
        </w:rPr>
        <w:tab/>
      </w:r>
      <w:r w:rsidRPr="0034080F">
        <w:rPr>
          <w:rFonts w:hint="eastAsia"/>
          <w:lang w:eastAsia="zh-CN"/>
        </w:rPr>
        <w:t>考虑频率的波长</w:t>
      </w:r>
    </w:p>
    <w:p w:rsidR="00A52697" w:rsidRDefault="00A52697" w:rsidP="00A52697">
      <w:pPr>
        <w:pStyle w:val="Equationlegend"/>
        <w:rPr>
          <w:lang w:eastAsia="zh-CN"/>
        </w:rPr>
      </w:pPr>
      <w:r>
        <w:rPr>
          <w:lang w:eastAsia="zh-CN"/>
        </w:rPr>
        <w:tab/>
      </w:r>
      <w:r>
        <w:sym w:font="Symbol" w:char="F077"/>
      </w:r>
      <w:r>
        <w:rPr>
          <w:lang w:eastAsia="zh-CN"/>
        </w:rPr>
        <w:t xml:space="preserve">: </w:t>
      </w:r>
      <w:r>
        <w:rPr>
          <w:lang w:eastAsia="zh-CN"/>
        </w:rPr>
        <w:tab/>
      </w:r>
      <w:r>
        <w:rPr>
          <w:rFonts w:hint="eastAsia"/>
          <w:lang w:eastAsia="zh-CN"/>
        </w:rPr>
        <w:t>电子波束转向角</w:t>
      </w:r>
    </w:p>
    <w:p w:rsidR="00A52697" w:rsidRDefault="00A52697" w:rsidP="00A52697">
      <w:pPr>
        <w:pStyle w:val="Equationlegend"/>
        <w:rPr>
          <w:lang w:eastAsia="zh-CN"/>
        </w:rPr>
      </w:pPr>
      <w:r>
        <w:rPr>
          <w:rFonts w:ascii="Symbol" w:hAnsi="Symbol"/>
          <w:color w:val="1F497D"/>
          <w:lang w:eastAsia="zh-CN"/>
        </w:rPr>
        <w:tab/>
      </w:r>
      <w:r w:rsidRPr="00CD2086">
        <w:rPr>
          <w:rFonts w:ascii="Symbol" w:hAnsi="Symbol"/>
        </w:rPr>
        <w:t></w:t>
      </w:r>
      <w:r>
        <w:rPr>
          <w:rFonts w:ascii="Symbol" w:hAnsi="Symbol"/>
          <w:color w:val="1F497D"/>
        </w:rPr>
        <w:t></w:t>
      </w:r>
      <w:r>
        <w:rPr>
          <w:rFonts w:ascii="Symbol" w:hAnsi="Symbol"/>
          <w:color w:val="1F497D"/>
        </w:rPr>
        <w:t></w:t>
      </w:r>
      <w:r>
        <w:rPr>
          <w:color w:val="1F497D"/>
        </w:rPr>
        <w:tab/>
      </w:r>
      <w:r>
        <w:rPr>
          <w:rFonts w:hint="eastAsia"/>
          <w:lang w:eastAsia="zh-CN"/>
        </w:rPr>
        <w:t>离轴角。</w:t>
      </w:r>
    </w:p>
    <w:p w:rsidR="00A52697" w:rsidRDefault="00A52697" w:rsidP="00A52697">
      <w:pPr>
        <w:pStyle w:val="FigureNo"/>
      </w:pPr>
      <w:r>
        <w:rPr>
          <w:rFonts w:hint="eastAsia"/>
          <w:lang w:eastAsia="zh-CN"/>
        </w:rPr>
        <w:t>图</w:t>
      </w:r>
      <w:r>
        <w:t>20</w:t>
      </w:r>
    </w:p>
    <w:p w:rsidR="00A52697" w:rsidRDefault="00CD2086" w:rsidP="001B6A2D">
      <w:pPr>
        <w:jc w:val="center"/>
        <w:rPr>
          <w:lang w:eastAsia="zh-CN"/>
        </w:rPr>
      </w:pPr>
      <w:r>
        <w:object w:dxaOrig="4663" w:dyaOrig="2843">
          <v:shape id="_x0000_i1093" type="#_x0000_t75" style="width:306pt;height:186.75pt" o:ole="">
            <v:imagedata r:id="rId141" o:title=""/>
          </v:shape>
          <o:OLEObject Type="Embed" ProgID="CorelDraw.Graphic.16" ShapeID="_x0000_i1093" DrawAspect="Content" ObjectID="_1589354200" r:id="rId142"/>
        </w:object>
      </w:r>
    </w:p>
    <w:p w:rsidR="00621BE6" w:rsidRDefault="00621BE6">
      <w:pPr>
        <w:tabs>
          <w:tab w:val="clear" w:pos="794"/>
          <w:tab w:val="clear" w:pos="1191"/>
          <w:tab w:val="clear" w:pos="1588"/>
          <w:tab w:val="clear" w:pos="1985"/>
        </w:tabs>
        <w:overflowPunct/>
        <w:autoSpaceDE/>
        <w:autoSpaceDN/>
        <w:adjustRightInd/>
        <w:spacing w:before="0"/>
        <w:jc w:val="left"/>
        <w:textAlignment w:val="auto"/>
        <w:rPr>
          <w:lang w:eastAsia="zh-CN"/>
        </w:rPr>
      </w:pPr>
      <w:bookmarkStart w:id="45" w:name="OLE_LINK118"/>
      <w:bookmarkStart w:id="46" w:name="OLE_LINK119"/>
      <w:r>
        <w:rPr>
          <w:lang w:eastAsia="zh-CN"/>
        </w:rPr>
        <w:br w:type="page"/>
      </w:r>
    </w:p>
    <w:p w:rsidR="00A52697" w:rsidRPr="00FC61DA" w:rsidRDefault="00A52697" w:rsidP="00A52697">
      <w:pPr>
        <w:pStyle w:val="Normalaftertitle"/>
        <w:ind w:firstLineChars="200" w:firstLine="480"/>
        <w:rPr>
          <w:rFonts w:eastAsia="Calibri"/>
          <w:lang w:eastAsia="zh-CN"/>
        </w:rPr>
      </w:pPr>
      <w:r w:rsidRPr="00BB3B6E">
        <w:rPr>
          <w:rFonts w:hint="eastAsia"/>
          <w:lang w:eastAsia="zh-CN"/>
        </w:rPr>
        <w:lastRenderedPageBreak/>
        <w:t>相控阵</w:t>
      </w:r>
      <w:r>
        <w:rPr>
          <w:rFonts w:hint="eastAsia"/>
          <w:lang w:eastAsia="zh-CN"/>
        </w:rPr>
        <w:t>列</w:t>
      </w:r>
      <w:r w:rsidRPr="00BB3B6E">
        <w:rPr>
          <w:rFonts w:hint="eastAsia"/>
          <w:lang w:eastAsia="zh-CN"/>
        </w:rPr>
        <w:t>天线的特殊性质允许以电子方式将天线方向图的主瓣从机械天线视轴</w:t>
      </w:r>
      <w:r>
        <w:rPr>
          <w:rFonts w:hint="eastAsia"/>
          <w:lang w:eastAsia="zh-CN"/>
        </w:rPr>
        <w:t>对准</w:t>
      </w:r>
      <w:r w:rsidRPr="00FC61DA">
        <w:rPr>
          <w:lang w:eastAsia="zh-CN"/>
        </w:rPr>
        <w:t>±90°</w:t>
      </w:r>
      <w:r>
        <w:rPr>
          <w:rFonts w:hint="eastAsia"/>
          <w:lang w:eastAsia="zh-CN"/>
        </w:rPr>
        <w:t>的范围</w:t>
      </w:r>
      <w:r w:rsidRPr="00BB3B6E">
        <w:rPr>
          <w:rFonts w:hint="eastAsia"/>
          <w:lang w:eastAsia="zh-CN"/>
        </w:rPr>
        <w:t>。</w:t>
      </w:r>
      <w:bookmarkStart w:id="47" w:name="OLE_LINK122"/>
      <w:bookmarkStart w:id="48" w:name="OLE_LINK123"/>
      <w:bookmarkEnd w:id="45"/>
      <w:bookmarkEnd w:id="46"/>
      <w:r>
        <w:rPr>
          <w:rFonts w:hint="eastAsia"/>
          <w:lang w:eastAsia="zh-CN"/>
        </w:rPr>
        <w:t>在大型扫描</w:t>
      </w:r>
      <w:r>
        <w:rPr>
          <w:rFonts w:ascii="Symbol" w:hAnsi="Symbol"/>
          <w:lang w:eastAsia="zh-CN"/>
        </w:rPr>
        <w:t>中，天线方向图中</w:t>
      </w:r>
      <w:r>
        <w:rPr>
          <w:rFonts w:ascii="Symbol" w:hAnsi="Symbol"/>
          <w:lang w:eastAsia="zh-CN"/>
        </w:rPr>
        <w:t></w:t>
      </w:r>
      <w:r>
        <w:rPr>
          <w:rFonts w:ascii="Symbol" w:hAnsi="Symbol"/>
          <w:lang w:eastAsia="zh-CN"/>
        </w:rPr>
        <w:t>角</w:t>
      </w:r>
      <w:r>
        <w:rPr>
          <w:rFonts w:hint="eastAsia"/>
          <w:lang w:eastAsia="zh-CN"/>
        </w:rPr>
        <w:t>特定的旁瓣效果应被视为主瓣</w:t>
      </w:r>
      <w:r w:rsidRPr="00BB3B6E">
        <w:rPr>
          <w:rFonts w:hint="eastAsia"/>
          <w:lang w:eastAsia="zh-CN"/>
        </w:rPr>
        <w:t>的显着放大和非对称化（见图</w:t>
      </w:r>
      <w:r w:rsidRPr="00BB3B6E">
        <w:rPr>
          <w:rFonts w:hint="eastAsia"/>
          <w:lang w:eastAsia="zh-CN"/>
        </w:rPr>
        <w:t>22</w:t>
      </w:r>
      <w:r w:rsidRPr="00BB3B6E">
        <w:rPr>
          <w:rFonts w:hint="eastAsia"/>
          <w:lang w:eastAsia="zh-CN"/>
        </w:rPr>
        <w:t>）。</w:t>
      </w:r>
      <w:bookmarkEnd w:id="47"/>
      <w:bookmarkEnd w:id="48"/>
      <w:r>
        <w:rPr>
          <w:rFonts w:hint="eastAsia"/>
          <w:lang w:eastAsia="zh-CN"/>
        </w:rPr>
        <w:t>实际上，主瓣最大值</w:t>
      </w:r>
      <w:bookmarkStart w:id="49" w:name="OLE_LINK126"/>
      <w:bookmarkStart w:id="50" w:name="OLE_LINK127"/>
      <w:r w:rsidRPr="00BB3B6E">
        <w:rPr>
          <w:rFonts w:hint="eastAsia"/>
          <w:lang w:eastAsia="zh-CN"/>
        </w:rPr>
        <w:t>随着</w:t>
      </w:r>
      <w:r w:rsidRPr="00FC61DA">
        <w:rPr>
          <w:lang w:eastAsia="zh-CN"/>
        </w:rPr>
        <w:t>cos(</w:t>
      </w:r>
      <w:r>
        <w:rPr>
          <w:rFonts w:ascii="Symbol" w:hAnsi="Symbol"/>
          <w:lang w:eastAsia="zh-CN"/>
        </w:rPr>
        <w:t></w:t>
      </w:r>
      <w:r w:rsidRPr="00FC61DA">
        <w:rPr>
          <w:lang w:eastAsia="zh-CN"/>
        </w:rPr>
        <w:t>)</w:t>
      </w:r>
      <w:r w:rsidRPr="00BB3B6E">
        <w:rPr>
          <w:rFonts w:hint="eastAsia"/>
          <w:lang w:eastAsia="zh-CN"/>
        </w:rPr>
        <w:t>而下降，并进一步作为阵列中的基本辐射</w:t>
      </w:r>
      <w:r>
        <w:rPr>
          <w:rFonts w:hint="eastAsia"/>
          <w:lang w:eastAsia="zh-CN"/>
        </w:rPr>
        <w:t>单元方向图</w:t>
      </w:r>
      <w:r w:rsidRPr="00BB3B6E">
        <w:rPr>
          <w:rFonts w:hint="eastAsia"/>
          <w:lang w:eastAsia="zh-CN"/>
        </w:rPr>
        <w:t>而减小。</w:t>
      </w:r>
      <w:bookmarkStart w:id="51" w:name="OLE_LINK128"/>
      <w:bookmarkStart w:id="52" w:name="OLE_LINK129"/>
      <w:bookmarkEnd w:id="49"/>
      <w:bookmarkEnd w:id="50"/>
      <w:r w:rsidRPr="003E28CB">
        <w:rPr>
          <w:rFonts w:hint="eastAsia"/>
          <w:lang w:eastAsia="zh-CN"/>
        </w:rPr>
        <w:t>这个结果是主波束扩大，最大增益损失，因此远旁瓣增加。</w:t>
      </w:r>
      <w:bookmarkStart w:id="53" w:name="OLE_LINK130"/>
      <w:bookmarkStart w:id="54" w:name="OLE_LINK131"/>
      <w:bookmarkEnd w:id="51"/>
      <w:bookmarkEnd w:id="52"/>
      <w:r w:rsidRPr="003E28CB">
        <w:rPr>
          <w:rFonts w:hint="eastAsia"/>
          <w:lang w:eastAsia="zh-CN"/>
        </w:rPr>
        <w:t>对于距机械天线视轴</w:t>
      </w:r>
      <w:r w:rsidRPr="00FC61DA">
        <w:rPr>
          <w:lang w:eastAsia="zh-CN"/>
        </w:rPr>
        <w:t>±60°</w:t>
      </w:r>
      <w:r w:rsidRPr="003E28CB">
        <w:rPr>
          <w:rFonts w:hint="eastAsia"/>
          <w:lang w:eastAsia="zh-CN"/>
        </w:rPr>
        <w:t>和</w:t>
      </w:r>
      <w:r w:rsidRPr="00FC61DA">
        <w:rPr>
          <w:lang w:eastAsia="zh-CN"/>
        </w:rPr>
        <w:t>±90°</w:t>
      </w:r>
      <w:r w:rsidRPr="003E28CB">
        <w:rPr>
          <w:rFonts w:hint="eastAsia"/>
          <w:lang w:eastAsia="zh-CN"/>
        </w:rPr>
        <w:t>范围内的</w:t>
      </w:r>
      <w:r>
        <w:rPr>
          <w:rFonts w:ascii="Symbol" w:hAnsi="Symbol"/>
          <w:lang w:eastAsia="zh-CN"/>
        </w:rPr>
        <w:t></w:t>
      </w:r>
      <w:r w:rsidRPr="003E28CB">
        <w:rPr>
          <w:rFonts w:hint="eastAsia"/>
          <w:lang w:eastAsia="zh-CN"/>
        </w:rPr>
        <w:t>值，结果</w:t>
      </w:r>
      <w:r>
        <w:rPr>
          <w:rFonts w:hint="eastAsia"/>
          <w:lang w:eastAsia="zh-CN"/>
        </w:rPr>
        <w:t>方向</w:t>
      </w:r>
      <w:proofErr w:type="gramStart"/>
      <w:r>
        <w:rPr>
          <w:rFonts w:hint="eastAsia"/>
          <w:lang w:eastAsia="zh-CN"/>
        </w:rPr>
        <w:t>图</w:t>
      </w:r>
      <w:r w:rsidRPr="003E28CB">
        <w:rPr>
          <w:rFonts w:hint="eastAsia"/>
          <w:lang w:eastAsia="zh-CN"/>
        </w:rPr>
        <w:t>如此</w:t>
      </w:r>
      <w:proofErr w:type="gramEnd"/>
      <w:r w:rsidRPr="003E28CB">
        <w:rPr>
          <w:rFonts w:hint="eastAsia"/>
          <w:lang w:eastAsia="zh-CN"/>
        </w:rPr>
        <w:t>不稳定以至于无法使用（参见图</w:t>
      </w:r>
      <w:r w:rsidRPr="003E28CB">
        <w:rPr>
          <w:lang w:eastAsia="zh-CN"/>
        </w:rPr>
        <w:t>24</w:t>
      </w:r>
      <w:r w:rsidRPr="003E28CB">
        <w:rPr>
          <w:rFonts w:hint="eastAsia"/>
          <w:lang w:eastAsia="zh-CN"/>
        </w:rPr>
        <w:t>）。</w:t>
      </w:r>
      <w:bookmarkEnd w:id="53"/>
      <w:bookmarkEnd w:id="54"/>
      <w:r>
        <w:rPr>
          <w:rFonts w:ascii="Symbol" w:hAnsi="Symbol"/>
          <w:lang w:eastAsia="zh-CN"/>
        </w:rPr>
        <w:t></w:t>
      </w:r>
      <w:r>
        <w:rPr>
          <w:rFonts w:ascii="Symbol" w:hAnsi="Symbol"/>
          <w:lang w:eastAsia="zh-CN"/>
        </w:rPr>
        <w:t>的实际值介于距机械天线视轴</w:t>
      </w:r>
      <w:r w:rsidRPr="00FC61DA">
        <w:rPr>
          <w:lang w:eastAsia="zh-CN"/>
        </w:rPr>
        <w:t>0°</w:t>
      </w:r>
      <w:r>
        <w:rPr>
          <w:rFonts w:hint="eastAsia"/>
          <w:lang w:eastAsia="zh-CN"/>
        </w:rPr>
        <w:t>和</w:t>
      </w:r>
      <w:r w:rsidRPr="00FC61DA">
        <w:rPr>
          <w:lang w:eastAsia="zh-CN"/>
        </w:rPr>
        <w:t>±60°</w:t>
      </w:r>
      <w:r>
        <w:rPr>
          <w:rFonts w:hint="eastAsia"/>
          <w:lang w:eastAsia="zh-CN"/>
        </w:rPr>
        <w:t>范围内。此外，</w:t>
      </w:r>
      <w:r w:rsidRPr="003E28CB">
        <w:rPr>
          <w:rFonts w:hint="eastAsia"/>
          <w:lang w:eastAsia="zh-CN"/>
        </w:rPr>
        <w:t>如果在阵列中的基本辐射单元阵列点阵大于</w:t>
      </w:r>
      <w:r>
        <w:rPr>
          <w:rFonts w:ascii="Symbol" w:hAnsi="Symbol"/>
          <w:lang w:eastAsia="zh-CN"/>
        </w:rPr>
        <w:t></w:t>
      </w:r>
      <w:r w:rsidRPr="00FC61DA">
        <w:rPr>
          <w:lang w:eastAsia="zh-CN"/>
        </w:rPr>
        <w:t>/2</w:t>
      </w:r>
      <w:r w:rsidRPr="003E28CB">
        <w:rPr>
          <w:rFonts w:hint="eastAsia"/>
          <w:lang w:eastAsia="zh-CN"/>
        </w:rPr>
        <w:t>，主瓣的栅瓣可能出现在距机械天线</w:t>
      </w:r>
      <w:r>
        <w:rPr>
          <w:rFonts w:hint="eastAsia"/>
          <w:lang w:eastAsia="zh-CN"/>
        </w:rPr>
        <w:t>视轴</w:t>
      </w:r>
      <w:r w:rsidRPr="00FC61DA">
        <w:rPr>
          <w:lang w:eastAsia="zh-CN"/>
        </w:rPr>
        <w:t>±60°</w:t>
      </w:r>
      <w:r w:rsidRPr="003E28CB">
        <w:rPr>
          <w:rFonts w:hint="eastAsia"/>
          <w:lang w:eastAsia="zh-CN"/>
        </w:rPr>
        <w:t>的范围内（见图</w:t>
      </w:r>
      <w:r w:rsidRPr="003E28CB">
        <w:rPr>
          <w:lang w:eastAsia="zh-CN"/>
        </w:rPr>
        <w:t>23</w:t>
      </w:r>
      <w:r w:rsidRPr="003E28CB">
        <w:rPr>
          <w:rFonts w:hint="eastAsia"/>
          <w:lang w:eastAsia="zh-CN"/>
        </w:rPr>
        <w:t>）。即使阵列中的基本辐射单元之间的阵列点阵为</w:t>
      </w:r>
      <w:r>
        <w:rPr>
          <w:rFonts w:ascii="Symbol" w:hAnsi="Symbol"/>
          <w:lang w:eastAsia="zh-CN"/>
        </w:rPr>
        <w:t></w:t>
      </w:r>
      <w:r w:rsidRPr="00FC61DA">
        <w:rPr>
          <w:lang w:eastAsia="zh-CN"/>
        </w:rPr>
        <w:t>/2</w:t>
      </w:r>
      <w:r w:rsidRPr="003E28CB">
        <w:rPr>
          <w:rFonts w:hint="eastAsia"/>
          <w:lang w:eastAsia="zh-CN"/>
        </w:rPr>
        <w:t>，主瓣的栅瓣旁瓣位于与机械天线</w:t>
      </w:r>
      <w:r>
        <w:rPr>
          <w:rFonts w:hint="eastAsia"/>
          <w:lang w:eastAsia="zh-CN"/>
        </w:rPr>
        <w:t>视轴</w:t>
      </w:r>
      <w:r w:rsidRPr="003E28CB">
        <w:rPr>
          <w:rFonts w:hint="eastAsia"/>
          <w:lang w:eastAsia="zh-CN"/>
        </w:rPr>
        <w:t>成</w:t>
      </w:r>
      <w:r>
        <w:rPr>
          <w:lang w:eastAsia="zh-CN"/>
        </w:rPr>
        <w:t>−</w:t>
      </w:r>
      <w:r w:rsidRPr="00FC61DA">
        <w:rPr>
          <w:lang w:eastAsia="zh-CN"/>
        </w:rPr>
        <w:t>90°</w:t>
      </w:r>
      <w:r w:rsidRPr="003E28CB">
        <w:rPr>
          <w:rFonts w:hint="eastAsia"/>
          <w:lang w:eastAsia="zh-CN"/>
        </w:rPr>
        <w:t>和</w:t>
      </w:r>
      <w:r w:rsidRPr="00FC61DA">
        <w:rPr>
          <w:lang w:eastAsia="zh-CN"/>
        </w:rPr>
        <w:t>+90°</w:t>
      </w:r>
      <w:r w:rsidRPr="003E28CB">
        <w:rPr>
          <w:rFonts w:hint="eastAsia"/>
          <w:lang w:eastAsia="zh-CN"/>
        </w:rPr>
        <w:t>的位置，也会干扰阵列</w:t>
      </w:r>
      <w:r>
        <w:rPr>
          <w:rFonts w:hint="eastAsia"/>
          <w:lang w:eastAsia="zh-CN"/>
        </w:rPr>
        <w:t>方向图</w:t>
      </w:r>
      <w:r w:rsidRPr="003E28CB">
        <w:rPr>
          <w:rFonts w:hint="eastAsia"/>
          <w:lang w:eastAsia="zh-CN"/>
        </w:rPr>
        <w:t>（见图</w:t>
      </w:r>
      <w:r w:rsidRPr="003E28CB">
        <w:rPr>
          <w:rFonts w:hint="eastAsia"/>
          <w:lang w:eastAsia="zh-CN"/>
        </w:rPr>
        <w:t>24</w:t>
      </w:r>
      <w:r w:rsidRPr="003E28CB">
        <w:rPr>
          <w:rFonts w:hint="eastAsia"/>
          <w:lang w:eastAsia="zh-CN"/>
        </w:rPr>
        <w:t>）。</w:t>
      </w:r>
      <w:bookmarkStart w:id="55" w:name="OLE_LINK134"/>
      <w:bookmarkStart w:id="56" w:name="OLE_LINK135"/>
    </w:p>
    <w:bookmarkEnd w:id="55"/>
    <w:bookmarkEnd w:id="56"/>
    <w:p w:rsidR="00A52697" w:rsidRPr="007711A6" w:rsidRDefault="00A52697" w:rsidP="00A52697">
      <w:pPr>
        <w:pStyle w:val="FigureNo"/>
        <w:rPr>
          <w:lang w:eastAsia="zh-CN"/>
        </w:rPr>
      </w:pPr>
      <w:r>
        <w:rPr>
          <w:rFonts w:hint="eastAsia"/>
          <w:lang w:eastAsia="zh-CN"/>
        </w:rPr>
        <w:t>图</w:t>
      </w:r>
      <w:r w:rsidRPr="007711A6">
        <w:rPr>
          <w:lang w:eastAsia="zh-CN"/>
        </w:rPr>
        <w:t>21</w:t>
      </w:r>
    </w:p>
    <w:p w:rsidR="00A52697" w:rsidRPr="00C77D7E" w:rsidRDefault="00A52697" w:rsidP="00A52697">
      <w:pPr>
        <w:pStyle w:val="Figuretitle"/>
        <w:rPr>
          <w:rFonts w:eastAsia="Calibri"/>
          <w:lang w:eastAsia="zh-CN"/>
        </w:rPr>
      </w:pPr>
      <w:bookmarkStart w:id="57" w:name="OLE_LINK106"/>
      <w:bookmarkStart w:id="58" w:name="OLE_LINK107"/>
      <w:r>
        <w:rPr>
          <w:rFonts w:hint="eastAsia"/>
          <w:lang w:eastAsia="zh-CN"/>
        </w:rPr>
        <w:t>30</w:t>
      </w:r>
      <w:r>
        <w:rPr>
          <w:rFonts w:hint="eastAsia"/>
          <w:lang w:eastAsia="zh-CN"/>
        </w:rPr>
        <w:t>个辐射单元均匀线性阵列的理论辐射方向图，</w:t>
      </w:r>
      <w:r w:rsidR="00AE1A94">
        <w:rPr>
          <w:lang w:eastAsia="zh-CN"/>
        </w:rPr>
        <w:br/>
      </w:r>
      <w:r>
        <w:rPr>
          <w:rFonts w:hint="eastAsia"/>
          <w:lang w:eastAsia="zh-CN"/>
        </w:rPr>
        <w:t>具有余弦平方辐射方向图的</w:t>
      </w:r>
      <w:r>
        <w:rPr>
          <w:rFonts w:hint="eastAsia"/>
          <w:vertAlign w:val="superscript"/>
          <w:lang w:eastAsia="zh-CN"/>
        </w:rPr>
        <w:t xml:space="preserve"> </w:t>
      </w:r>
      <w:bookmarkStart w:id="59" w:name="OLE_LINK108"/>
      <w:bookmarkStart w:id="60" w:name="OLE_LINK109"/>
      <w:bookmarkStart w:id="61" w:name="OLE_LINK114"/>
      <w:r>
        <w:rPr>
          <w:rFonts w:ascii="Symbol" w:hAnsi="Symbol"/>
          <w:lang w:eastAsia="zh-CN"/>
        </w:rPr>
        <w:t></w:t>
      </w:r>
      <w:r w:rsidRPr="00FC61DA">
        <w:rPr>
          <w:lang w:eastAsia="zh-CN"/>
        </w:rPr>
        <w:t>/2</w:t>
      </w:r>
      <w:r>
        <w:rPr>
          <w:rFonts w:hint="eastAsia"/>
          <w:lang w:eastAsia="zh-CN"/>
        </w:rPr>
        <w:t>点阵（蓝色曲线），（红色曲线）</w:t>
      </w:r>
      <w:bookmarkEnd w:id="57"/>
      <w:bookmarkEnd w:id="58"/>
      <w:bookmarkEnd w:id="59"/>
      <w:bookmarkEnd w:id="60"/>
      <w:bookmarkEnd w:id="61"/>
      <w:r>
        <w:rPr>
          <w:rFonts w:hint="eastAsia"/>
          <w:lang w:eastAsia="zh-CN"/>
        </w:rPr>
        <w:t>对准视轴</w:t>
      </w:r>
    </w:p>
    <w:p w:rsidR="00A52697" w:rsidRDefault="00CD2086" w:rsidP="001B6A2D">
      <w:pPr>
        <w:jc w:val="center"/>
        <w:rPr>
          <w:lang w:eastAsia="zh-CN"/>
        </w:rPr>
      </w:pPr>
      <w:r>
        <w:object w:dxaOrig="6251" w:dyaOrig="3649">
          <v:shape id="_x0000_i1097" type="#_x0000_t75" style="width:411pt;height:240pt" o:ole="">
            <v:imagedata r:id="rId143" o:title=""/>
          </v:shape>
          <o:OLEObject Type="Embed" ProgID="CorelDraw.Graphic.16" ShapeID="_x0000_i1097" DrawAspect="Content" ObjectID="_1589354201" r:id="rId144"/>
        </w:object>
      </w:r>
    </w:p>
    <w:p w:rsidR="00621BE6" w:rsidRDefault="00621BE6">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A52697" w:rsidRPr="007711A6" w:rsidRDefault="00A52697" w:rsidP="00A52697">
      <w:pPr>
        <w:pStyle w:val="FigureNo"/>
        <w:rPr>
          <w:lang w:eastAsia="zh-CN"/>
        </w:rPr>
      </w:pPr>
      <w:r>
        <w:rPr>
          <w:rFonts w:hint="eastAsia"/>
          <w:lang w:eastAsia="zh-CN"/>
        </w:rPr>
        <w:lastRenderedPageBreak/>
        <w:t>图</w:t>
      </w:r>
      <w:r w:rsidRPr="007711A6">
        <w:rPr>
          <w:lang w:eastAsia="zh-CN"/>
        </w:rPr>
        <w:t>22</w:t>
      </w:r>
    </w:p>
    <w:p w:rsidR="00A52697" w:rsidRPr="00C77D7E" w:rsidRDefault="00A52697" w:rsidP="00A52697">
      <w:pPr>
        <w:pStyle w:val="Figuretitle"/>
        <w:rPr>
          <w:rFonts w:eastAsia="Calibri"/>
          <w:lang w:eastAsia="zh-CN"/>
        </w:rPr>
      </w:pPr>
      <w:r>
        <w:rPr>
          <w:rFonts w:hint="eastAsia"/>
          <w:lang w:eastAsia="zh-CN"/>
        </w:rPr>
        <w:t>30</w:t>
      </w:r>
      <w:r>
        <w:rPr>
          <w:rFonts w:hint="eastAsia"/>
          <w:lang w:eastAsia="zh-CN"/>
        </w:rPr>
        <w:t>个辐射单元均匀线性阵列的理论辐射方向图，</w:t>
      </w:r>
      <w:r w:rsidR="00AE1A94">
        <w:rPr>
          <w:lang w:eastAsia="zh-CN"/>
        </w:rPr>
        <w:br/>
      </w:r>
      <w:r>
        <w:rPr>
          <w:rFonts w:hint="eastAsia"/>
          <w:lang w:eastAsia="zh-CN"/>
        </w:rPr>
        <w:t>具有余弦平方辐射方向图的</w:t>
      </w:r>
      <w:r>
        <w:rPr>
          <w:rFonts w:hint="eastAsia"/>
          <w:vertAlign w:val="superscript"/>
          <w:lang w:eastAsia="zh-CN"/>
        </w:rPr>
        <w:t xml:space="preserve"> </w:t>
      </w:r>
      <w:r>
        <w:rPr>
          <w:rFonts w:ascii="Symbol" w:hAnsi="Symbol"/>
          <w:lang w:eastAsia="zh-CN"/>
        </w:rPr>
        <w:t></w:t>
      </w:r>
      <w:r w:rsidRPr="00FC61DA">
        <w:rPr>
          <w:lang w:eastAsia="zh-CN"/>
        </w:rPr>
        <w:t>/2</w:t>
      </w:r>
      <w:r>
        <w:rPr>
          <w:rFonts w:hint="eastAsia"/>
          <w:lang w:eastAsia="zh-CN"/>
        </w:rPr>
        <w:t>点阵（蓝色曲线），（红色曲线）对准</w:t>
      </w:r>
      <w:r>
        <w:rPr>
          <w:lang w:eastAsia="zh-CN"/>
        </w:rPr>
        <w:t>60°</w:t>
      </w:r>
    </w:p>
    <w:p w:rsidR="00A52697" w:rsidRDefault="002F5498" w:rsidP="00A52697">
      <w:pPr>
        <w:pStyle w:val="Figure"/>
        <w:rPr>
          <w:lang w:eastAsia="zh-CN"/>
        </w:rPr>
      </w:pPr>
      <w:r>
        <w:object w:dxaOrig="6251" w:dyaOrig="3649">
          <v:shape id="_x0000_i1115" type="#_x0000_t75" style="width:411pt;height:240pt" o:ole="">
            <v:imagedata r:id="rId145" o:title=""/>
          </v:shape>
          <o:OLEObject Type="Embed" ProgID="CorelDraw.Graphic.16" ShapeID="_x0000_i1115" DrawAspect="Content" ObjectID="_1589354202" r:id="rId146"/>
        </w:object>
      </w:r>
    </w:p>
    <w:p w:rsidR="00A52697" w:rsidRPr="007711A6" w:rsidRDefault="00A52697" w:rsidP="00A52697">
      <w:pPr>
        <w:pStyle w:val="FigureNo"/>
        <w:rPr>
          <w:lang w:eastAsia="zh-CN"/>
        </w:rPr>
      </w:pPr>
      <w:r>
        <w:rPr>
          <w:rFonts w:hint="eastAsia"/>
          <w:lang w:eastAsia="zh-CN"/>
        </w:rPr>
        <w:t>图</w:t>
      </w:r>
      <w:r w:rsidRPr="007711A6">
        <w:rPr>
          <w:lang w:eastAsia="zh-CN"/>
        </w:rPr>
        <w:t>23</w:t>
      </w:r>
    </w:p>
    <w:p w:rsidR="00A52697" w:rsidRPr="00C77D7E" w:rsidRDefault="00A52697" w:rsidP="00A52697">
      <w:pPr>
        <w:pStyle w:val="Figuretitle"/>
        <w:rPr>
          <w:rFonts w:eastAsia="Calibri"/>
          <w:lang w:eastAsia="zh-CN"/>
        </w:rPr>
      </w:pPr>
      <w:r>
        <w:rPr>
          <w:rFonts w:hint="eastAsia"/>
          <w:lang w:eastAsia="zh-CN"/>
        </w:rPr>
        <w:t>30</w:t>
      </w:r>
      <w:r>
        <w:rPr>
          <w:rFonts w:hint="eastAsia"/>
          <w:lang w:eastAsia="zh-CN"/>
        </w:rPr>
        <w:t>个辐射单元均匀线性阵列的理论辐射方向图，</w:t>
      </w:r>
      <w:r w:rsidR="00AE1A94">
        <w:rPr>
          <w:lang w:eastAsia="zh-CN"/>
        </w:rPr>
        <w:br/>
      </w:r>
      <w:r>
        <w:rPr>
          <w:rFonts w:hint="eastAsia"/>
          <w:lang w:eastAsia="zh-CN"/>
        </w:rPr>
        <w:t>具有余弦平方辐射方向图的</w:t>
      </w:r>
      <w:r>
        <w:rPr>
          <w:rFonts w:hint="eastAsia"/>
          <w:vertAlign w:val="superscript"/>
          <w:lang w:eastAsia="zh-CN"/>
        </w:rPr>
        <w:t xml:space="preserve"> </w:t>
      </w:r>
      <w:r>
        <w:rPr>
          <w:rFonts w:ascii="Symbol" w:hAnsi="Symbol"/>
          <w:lang w:eastAsia="zh-CN"/>
        </w:rPr>
        <w:t></w:t>
      </w:r>
      <w:r w:rsidRPr="00FC61DA">
        <w:rPr>
          <w:lang w:eastAsia="zh-CN"/>
        </w:rPr>
        <w:t>/2</w:t>
      </w:r>
      <w:r>
        <w:rPr>
          <w:rFonts w:hint="eastAsia"/>
          <w:lang w:eastAsia="zh-CN"/>
        </w:rPr>
        <w:t>点阵（蓝色曲线），（红色曲线）对准</w:t>
      </w:r>
      <w:r>
        <w:rPr>
          <w:lang w:eastAsia="zh-CN"/>
        </w:rPr>
        <w:t>45°</w:t>
      </w:r>
    </w:p>
    <w:p w:rsidR="00A52697" w:rsidRPr="002A24B2" w:rsidRDefault="002F5498" w:rsidP="00A52697">
      <w:pPr>
        <w:pStyle w:val="Figure"/>
        <w:rPr>
          <w:lang w:eastAsia="zh-CN"/>
        </w:rPr>
      </w:pPr>
      <w:r>
        <w:object w:dxaOrig="6251" w:dyaOrig="3649">
          <v:shape id="_x0000_i1108" type="#_x0000_t75" style="width:411pt;height:240pt" o:ole="">
            <v:imagedata r:id="rId147" o:title=""/>
          </v:shape>
          <o:OLEObject Type="Embed" ProgID="CorelDraw.Graphic.16" ShapeID="_x0000_i1108" DrawAspect="Content" ObjectID="_1589354203" r:id="rId148"/>
        </w:object>
      </w:r>
    </w:p>
    <w:p w:rsidR="001B6A2D" w:rsidRDefault="001B6A2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A52697" w:rsidRPr="007711A6" w:rsidRDefault="00A52697" w:rsidP="00A52697">
      <w:pPr>
        <w:pStyle w:val="FigureNo"/>
        <w:rPr>
          <w:lang w:eastAsia="zh-CN"/>
        </w:rPr>
      </w:pPr>
      <w:r>
        <w:rPr>
          <w:rFonts w:hint="eastAsia"/>
          <w:lang w:eastAsia="zh-CN"/>
        </w:rPr>
        <w:lastRenderedPageBreak/>
        <w:t>图</w:t>
      </w:r>
      <w:r w:rsidRPr="007711A6">
        <w:rPr>
          <w:lang w:eastAsia="zh-CN"/>
        </w:rPr>
        <w:t>24</w:t>
      </w:r>
    </w:p>
    <w:p w:rsidR="00A52697" w:rsidRPr="00C77D7E" w:rsidRDefault="00A52697" w:rsidP="001B6A2D">
      <w:pPr>
        <w:pStyle w:val="Figuretitle"/>
        <w:spacing w:after="240"/>
        <w:rPr>
          <w:rFonts w:eastAsia="Calibri"/>
          <w:lang w:eastAsia="zh-CN"/>
        </w:rPr>
      </w:pPr>
      <w:r>
        <w:rPr>
          <w:rFonts w:hint="eastAsia"/>
          <w:lang w:eastAsia="zh-CN"/>
        </w:rPr>
        <w:t>30</w:t>
      </w:r>
      <w:r>
        <w:rPr>
          <w:rFonts w:hint="eastAsia"/>
          <w:lang w:eastAsia="zh-CN"/>
        </w:rPr>
        <w:t>个辐射单元均匀线性阵列的理论辐射方向图，</w:t>
      </w:r>
      <w:r w:rsidR="001B6A2D">
        <w:rPr>
          <w:lang w:eastAsia="zh-CN"/>
        </w:rPr>
        <w:br/>
      </w:r>
      <w:r>
        <w:rPr>
          <w:rFonts w:hint="eastAsia"/>
          <w:lang w:eastAsia="zh-CN"/>
        </w:rPr>
        <w:t>具有余弦平方辐射方向图的</w:t>
      </w:r>
      <w:r>
        <w:rPr>
          <w:rFonts w:hint="eastAsia"/>
          <w:vertAlign w:val="superscript"/>
          <w:lang w:eastAsia="zh-CN"/>
        </w:rPr>
        <w:t xml:space="preserve"> </w:t>
      </w:r>
      <w:r>
        <w:rPr>
          <w:rFonts w:ascii="Symbol" w:hAnsi="Symbol"/>
          <w:lang w:eastAsia="zh-CN"/>
        </w:rPr>
        <w:t></w:t>
      </w:r>
      <w:r w:rsidRPr="00FC61DA">
        <w:rPr>
          <w:lang w:eastAsia="zh-CN"/>
        </w:rPr>
        <w:t>/2</w:t>
      </w:r>
      <w:r>
        <w:rPr>
          <w:rFonts w:hint="eastAsia"/>
          <w:lang w:eastAsia="zh-CN"/>
        </w:rPr>
        <w:t>点阵（蓝色曲线），（红色曲线）对准</w:t>
      </w:r>
      <w:r>
        <w:rPr>
          <w:lang w:eastAsia="zh-CN"/>
        </w:rPr>
        <w:t>80°</w:t>
      </w:r>
    </w:p>
    <w:p w:rsidR="00A52697" w:rsidRDefault="002F5498" w:rsidP="00A52697">
      <w:pPr>
        <w:pStyle w:val="Figure"/>
      </w:pPr>
      <w:r>
        <w:object w:dxaOrig="6251" w:dyaOrig="3649">
          <v:shape id="_x0000_i1112" type="#_x0000_t75" style="width:411pt;height:240pt" o:ole="">
            <v:imagedata r:id="rId149" o:title=""/>
          </v:shape>
          <o:OLEObject Type="Embed" ProgID="CorelDraw.Graphic.16" ShapeID="_x0000_i1112" DrawAspect="Content" ObjectID="_1589354204" r:id="rId150"/>
        </w:object>
      </w:r>
    </w:p>
    <w:p w:rsidR="00A52697" w:rsidRDefault="00A52697" w:rsidP="00A52697">
      <w:pPr>
        <w:jc w:val="center"/>
      </w:pPr>
      <w:r>
        <w:t>______________</w:t>
      </w:r>
    </w:p>
    <w:p w:rsidR="00545F3D" w:rsidRDefault="00545F3D" w:rsidP="005D68B0">
      <w:pPr>
        <w:spacing w:line="340" w:lineRule="exact"/>
        <w:ind w:firstLineChars="200" w:firstLine="480"/>
        <w:rPr>
          <w:lang w:eastAsia="zh-CN"/>
        </w:rPr>
      </w:pPr>
    </w:p>
    <w:sectPr w:rsidR="00545F3D" w:rsidSect="00EE6999">
      <w:headerReference w:type="even" r:id="rId151"/>
      <w:headerReference w:type="default" r:id="rId152"/>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22" w:rsidRDefault="00C16322" w:rsidP="00361BFA">
      <w:pPr>
        <w:spacing w:before="0"/>
      </w:pPr>
      <w:r>
        <w:separator/>
      </w:r>
    </w:p>
  </w:endnote>
  <w:endnote w:type="continuationSeparator" w:id="0">
    <w:p w:rsidR="00C16322" w:rsidRDefault="00C16322" w:rsidP="00361BF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PMincho">
    <w:altName w:val="MS 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Footer"/>
      <w:tabs>
        <w:tab w:val="left" w:pos="5954"/>
        <w:tab w:val="left" w:pos="9072"/>
      </w:tabs>
      <w:rPr>
        <w:sz w:val="16"/>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Footer"/>
      <w:tabs>
        <w:tab w:val="left" w:pos="5954"/>
        <w:tab w:val="left" w:pos="9072"/>
      </w:tabs>
      <w:rPr>
        <w:sz w:val="16"/>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22" w:rsidRDefault="00C16322" w:rsidP="00361BFA">
      <w:pPr>
        <w:spacing w:before="0"/>
      </w:pPr>
      <w:r>
        <w:separator/>
      </w:r>
    </w:p>
  </w:footnote>
  <w:footnote w:type="continuationSeparator" w:id="0">
    <w:p w:rsidR="00C16322" w:rsidRDefault="00C16322" w:rsidP="00361BF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rsidP="0012469E">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3D0A27">
      <w:rPr>
        <w:rStyle w:val="PageNumber"/>
        <w:b/>
        <w:bCs/>
        <w:noProof/>
      </w:rPr>
      <w:t>18</w:t>
    </w:r>
    <w:r>
      <w:rPr>
        <w:rStyle w:val="PageNumber"/>
        <w:b/>
        <w:bCs/>
      </w:rPr>
      <w:fldChar w:fldCharType="end"/>
    </w:r>
    <w:r>
      <w:tab/>
    </w:r>
    <w:r>
      <w:rPr>
        <w:b/>
        <w:bCs/>
      </w:rPr>
      <w:t>ITU-R M.</w:t>
    </w:r>
    <w:r>
      <w:rPr>
        <w:b/>
        <w:bCs/>
        <w:lang w:eastAsia="zh-CN"/>
      </w:rPr>
      <w:t xml:space="preserve">1851-1 </w:t>
    </w:r>
    <w:r>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Pr="00EE6999" w:rsidRDefault="00C16322" w:rsidP="007C3975">
    <w:pPr>
      <w:pStyle w:val="Header"/>
      <w:jc w:val="left"/>
    </w:pPr>
    <w:r>
      <w:rPr>
        <w:b/>
        <w:bCs/>
      </w:rPr>
      <w:tab/>
      <w:t xml:space="preserve">ITU-R </w:t>
    </w:r>
    <w:r w:rsidRPr="008A4F00">
      <w:rPr>
        <w:b/>
        <w:bCs/>
      </w:rPr>
      <w:t>M.1851</w:t>
    </w:r>
    <w:r>
      <w:rPr>
        <w:b/>
        <w:bCs/>
      </w:rPr>
      <w:t xml:space="preserve">-1 </w:t>
    </w:r>
    <w:r w:rsidRPr="008A4F00">
      <w:rPr>
        <w:rFonts w:hint="eastAsia"/>
        <w:b/>
        <w:bCs/>
      </w:rPr>
      <w:t>建议书</w:t>
    </w:r>
    <w:r>
      <w:rPr>
        <w:rFonts w:hint="eastAsia"/>
        <w:b/>
        <w:bCs/>
        <w:lang w:eastAsia="zh-CN"/>
      </w:rPr>
      <w:tab/>
    </w:r>
    <w:r w:rsidRPr="000D5BAF">
      <w:rPr>
        <w:rStyle w:val="PageNumber"/>
        <w:b/>
        <w:bCs/>
        <w:lang w:val="fr-FR"/>
      </w:rPr>
      <w:fldChar w:fldCharType="begin"/>
    </w:r>
    <w:r w:rsidRPr="000D5BAF">
      <w:rPr>
        <w:rStyle w:val="PageNumber"/>
        <w:b/>
        <w:bCs/>
        <w:lang w:val="fr-FR"/>
      </w:rPr>
      <w:instrText xml:space="preserve"> PAGE </w:instrText>
    </w:r>
    <w:r w:rsidRPr="000D5BAF">
      <w:rPr>
        <w:rStyle w:val="PageNumber"/>
        <w:b/>
        <w:bCs/>
        <w:lang w:val="fr-FR"/>
      </w:rPr>
      <w:fldChar w:fldCharType="separate"/>
    </w:r>
    <w:r w:rsidR="003D0A27">
      <w:rPr>
        <w:rStyle w:val="PageNumber"/>
        <w:b/>
        <w:bCs/>
        <w:noProof/>
        <w:lang w:val="fr-FR"/>
      </w:rPr>
      <w:t>19</w:t>
    </w:r>
    <w:r w:rsidRPr="000D5BAF">
      <w:rPr>
        <w:rStyle w:val="PageNumber"/>
        <w:b/>
        <w:bCs/>
        <w:lang w:val="fr-F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Header"/>
      <w:ind w:right="360" w:firstLine="360"/>
    </w:pPr>
    <w:r>
      <w:rPr>
        <w:b/>
        <w:bCs/>
        <w:noProof/>
        <w:lang w:val="en-GB" w:eastAsia="zh-CN"/>
      </w:rPr>
      <w:drawing>
        <wp:anchor distT="0" distB="0" distL="114300" distR="114300" simplePos="0" relativeHeight="251657728" behindDoc="1" locked="0" layoutInCell="1" allowOverlap="1">
          <wp:simplePos x="0" y="0"/>
          <wp:positionH relativeFrom="column">
            <wp:posOffset>-691515</wp:posOffset>
          </wp:positionH>
          <wp:positionV relativeFrom="paragraph">
            <wp:posOffset>-360045</wp:posOffset>
          </wp:positionV>
          <wp:extent cx="7559040" cy="10690860"/>
          <wp:effectExtent l="19050" t="0" r="3810" b="0"/>
          <wp:wrapNone/>
          <wp:docPr id="1"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Header"/>
    </w:pPr>
    <w:r>
      <w:rPr>
        <w:rFonts w:hint="eastAsia"/>
        <w:b/>
        <w:bCs/>
        <w:lang w:eastAsia="zh-CN"/>
      </w:rPr>
      <w:tab/>
    </w:r>
    <w:r>
      <w:rPr>
        <w:b/>
        <w:bCs/>
      </w:rPr>
      <w:t>ITU-R M.2015</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3D0A27">
      <w:rPr>
        <w:rStyle w:val="PageNumber"/>
        <w:b/>
        <w:bCs/>
        <w:noProof/>
      </w:rPr>
      <w:t>4</w:t>
    </w:r>
    <w:r>
      <w:rPr>
        <w:rStyle w:val="PageNumber"/>
        <w:b/>
        <w:bCs/>
      </w:rPr>
      <w:fldChar w:fldCharType="end"/>
    </w:r>
    <w:r>
      <w:tab/>
    </w:r>
    <w:r>
      <w:rPr>
        <w:b/>
        <w:bCs/>
      </w:rPr>
      <w:t xml:space="preserve">ITU-R M.1851-1 </w:t>
    </w:r>
    <w:r>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Header"/>
    </w:pPr>
    <w:r>
      <w:tab/>
    </w:r>
    <w:fldSimple w:instr=" DOCPROPERTY &quot;Header&quot; \* MERGEFORMAT ">
      <w:r w:rsidR="003D0A27" w:rsidRPr="003D0A27">
        <w:rPr>
          <w:b/>
          <w:bCs/>
        </w:rPr>
        <w:t xml:space="preserve">Rec. </w:t>
      </w:r>
    </w:fldSimple>
    <w:r>
      <w:rPr>
        <w:b/>
        <w:bCs/>
      </w:rPr>
      <w:fldChar w:fldCharType="begin"/>
    </w:r>
    <w:r>
      <w:rPr>
        <w:b/>
        <w:bCs/>
      </w:rPr>
      <w:instrText>styleref href</w:instrText>
    </w:r>
    <w:r>
      <w:rPr>
        <w:b/>
        <w:bCs/>
      </w:rPr>
      <w:fldChar w:fldCharType="separate"/>
    </w:r>
    <w:r w:rsidR="003D0A27">
      <w:rPr>
        <w:noProof/>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Header"/>
      <w:jc w:val="left"/>
    </w:pPr>
    <w:r>
      <w:rPr>
        <w:b/>
        <w:bCs/>
        <w:lang w:eastAsia="zh-CN"/>
      </w:rPr>
      <w:fldChar w:fldCharType="begin"/>
    </w:r>
    <w:r>
      <w:rPr>
        <w:b/>
        <w:bCs/>
        <w:lang w:eastAsia="zh-CN"/>
      </w:rPr>
      <w:instrText xml:space="preserve"> PAGE   \* MERGEFORMAT </w:instrText>
    </w:r>
    <w:r>
      <w:rPr>
        <w:b/>
        <w:bCs/>
        <w:lang w:eastAsia="zh-CN"/>
      </w:rPr>
      <w:fldChar w:fldCharType="separate"/>
    </w:r>
    <w:r w:rsidR="003D0A27">
      <w:rPr>
        <w:b/>
        <w:bCs/>
        <w:noProof/>
        <w:lang w:eastAsia="zh-CN"/>
      </w:rPr>
      <w:t>ii</w:t>
    </w:r>
    <w:r>
      <w:rPr>
        <w:b/>
        <w:bCs/>
        <w:lang w:eastAsia="zh-CN"/>
      </w:rPr>
      <w:fldChar w:fldCharType="end"/>
    </w:r>
    <w:r>
      <w:rPr>
        <w:rFonts w:hint="eastAsia"/>
        <w:b/>
        <w:bCs/>
        <w:lang w:eastAsia="zh-CN"/>
      </w:rPr>
      <w:tab/>
    </w:r>
    <w:r>
      <w:rPr>
        <w:b/>
        <w:bCs/>
      </w:rPr>
      <w:t>ITU-R M.1851</w:t>
    </w:r>
    <w:r>
      <w:rPr>
        <w:b/>
        <w:bCs/>
        <w:lang w:eastAsia="zh-CN"/>
      </w:rPr>
      <w:t xml:space="preserve">-1 </w:t>
    </w:r>
    <w:r>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Pr="008A4F00" w:rsidRDefault="00C16322" w:rsidP="0005080B">
    <w:pPr>
      <w:tabs>
        <w:tab w:val="clear" w:pos="794"/>
        <w:tab w:val="clear" w:pos="1191"/>
        <w:tab w:val="clear" w:pos="1588"/>
        <w:tab w:val="clear" w:pos="1985"/>
        <w:tab w:val="center" w:pos="4860"/>
        <w:tab w:val="right" w:pos="9631"/>
      </w:tabs>
      <w:jc w:val="left"/>
      <w:rPr>
        <w:b/>
        <w:bCs/>
        <w:lang w:eastAsia="zh-CN"/>
      </w:rPr>
    </w:pPr>
    <w:r>
      <w:rPr>
        <w:rFonts w:hint="eastAsia"/>
        <w:b/>
        <w:bCs/>
        <w:lang w:eastAsia="zh-CN"/>
      </w:rPr>
      <w:tab/>
    </w:r>
    <w:r>
      <w:rPr>
        <w:b/>
        <w:bCs/>
      </w:rPr>
      <w:t xml:space="preserve">ITU-R </w:t>
    </w:r>
    <w:r w:rsidRPr="008A4F00">
      <w:rPr>
        <w:b/>
        <w:bCs/>
      </w:rPr>
      <w:t>M.1851</w:t>
    </w:r>
    <w:r>
      <w:rPr>
        <w:b/>
        <w:bCs/>
      </w:rPr>
      <w:t xml:space="preserve">-1 </w:t>
    </w:r>
    <w:r w:rsidRPr="008A4F00">
      <w:rPr>
        <w:rFonts w:hint="eastAsia"/>
        <w:b/>
        <w:bCs/>
      </w:rPr>
      <w:t>建议书</w:t>
    </w:r>
    <w:r>
      <w:rPr>
        <w:rFonts w:hint="eastAsia"/>
        <w:b/>
        <w:bCs/>
        <w:lang w:eastAsia="zh-CN"/>
      </w:rPr>
      <w:tab/>
    </w:r>
    <w:r w:rsidRPr="000D5BAF">
      <w:rPr>
        <w:rStyle w:val="PageNumber"/>
        <w:b/>
        <w:bCs/>
        <w:lang w:val="fr-FR"/>
      </w:rPr>
      <w:fldChar w:fldCharType="begin"/>
    </w:r>
    <w:r w:rsidRPr="000D5BAF">
      <w:rPr>
        <w:rStyle w:val="PageNumber"/>
        <w:b/>
        <w:bCs/>
        <w:lang w:val="fr-FR"/>
      </w:rPr>
      <w:instrText xml:space="preserve"> PAGE </w:instrText>
    </w:r>
    <w:r w:rsidRPr="000D5BAF">
      <w:rPr>
        <w:rStyle w:val="PageNumber"/>
        <w:b/>
        <w:bCs/>
        <w:lang w:val="fr-FR"/>
      </w:rPr>
      <w:fldChar w:fldCharType="separate"/>
    </w:r>
    <w:r w:rsidR="003D0A27">
      <w:rPr>
        <w:rStyle w:val="PageNumber"/>
        <w:b/>
        <w:bCs/>
        <w:noProof/>
        <w:lang w:val="fr-FR"/>
      </w:rPr>
      <w:t>3</w:t>
    </w:r>
    <w:r w:rsidRPr="000D5BAF">
      <w:rPr>
        <w:rStyle w:val="PageNumber"/>
        <w:b/>
        <w:bCs/>
        <w:lang w:val="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Default="00C16322">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tab/>
    </w:r>
    <w:r>
      <w:rPr>
        <w:b/>
        <w:bCs/>
      </w:rPr>
      <w:t>ITU-R M.</w:t>
    </w:r>
    <w:r>
      <w:rPr>
        <w:b/>
        <w:bCs/>
        <w:lang w:eastAsia="zh-CN"/>
      </w:rPr>
      <w:t xml:space="preserve">1851-1 </w:t>
    </w:r>
    <w:r>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22" w:rsidRPr="00EE6999" w:rsidRDefault="00C16322" w:rsidP="007C3975">
    <w:pPr>
      <w:pStyle w:val="Header"/>
      <w:tabs>
        <w:tab w:val="clear" w:pos="4848"/>
        <w:tab w:val="clear" w:pos="9696"/>
        <w:tab w:val="center" w:pos="7088"/>
        <w:tab w:val="right" w:pos="13892"/>
      </w:tabs>
      <w:jc w:val="left"/>
    </w:pPr>
    <w:r>
      <w:rPr>
        <w:rFonts w:hint="eastAsia"/>
        <w:b/>
        <w:bCs/>
        <w:lang w:eastAsia="zh-CN"/>
      </w:rPr>
      <w:tab/>
    </w:r>
    <w:r>
      <w:rPr>
        <w:b/>
        <w:bCs/>
      </w:rPr>
      <w:t xml:space="preserve">ITU-R </w:t>
    </w:r>
    <w:r w:rsidRPr="008A4F00">
      <w:rPr>
        <w:b/>
        <w:bCs/>
      </w:rPr>
      <w:t>M.1851</w:t>
    </w:r>
    <w:r>
      <w:rPr>
        <w:b/>
        <w:bCs/>
      </w:rPr>
      <w:t xml:space="preserve">-1 </w:t>
    </w:r>
    <w:r w:rsidRPr="008A4F00">
      <w:rPr>
        <w:rFonts w:hint="eastAsia"/>
        <w:b/>
        <w:bCs/>
      </w:rPr>
      <w:t>建议书</w:t>
    </w:r>
    <w:r>
      <w:rPr>
        <w:rFonts w:hint="eastAsia"/>
        <w:b/>
        <w:bCs/>
        <w:lang w:eastAsia="zh-CN"/>
      </w:rPr>
      <w:tab/>
    </w:r>
    <w:r w:rsidRPr="000D5BAF">
      <w:rPr>
        <w:rStyle w:val="PageNumber"/>
        <w:b/>
        <w:bCs/>
        <w:lang w:val="fr-FR"/>
      </w:rPr>
      <w:fldChar w:fldCharType="begin"/>
    </w:r>
    <w:r w:rsidRPr="000D5BAF">
      <w:rPr>
        <w:rStyle w:val="PageNumber"/>
        <w:b/>
        <w:bCs/>
        <w:lang w:val="fr-FR"/>
      </w:rPr>
      <w:instrText xml:space="preserve"> PAGE </w:instrText>
    </w:r>
    <w:r w:rsidRPr="000D5BAF">
      <w:rPr>
        <w:rStyle w:val="PageNumber"/>
        <w:b/>
        <w:bCs/>
        <w:lang w:val="fr-FR"/>
      </w:rPr>
      <w:fldChar w:fldCharType="separate"/>
    </w:r>
    <w:r w:rsidR="003D0A27">
      <w:rPr>
        <w:rStyle w:val="PageNumber"/>
        <w:b/>
        <w:bCs/>
        <w:noProof/>
        <w:lang w:val="fr-FR"/>
      </w:rPr>
      <w:t>5</w:t>
    </w:r>
    <w:r w:rsidRPr="000D5BAF">
      <w:rPr>
        <w:rStyle w:val="PageNumber"/>
        <w:b/>
        <w:bCs/>
        <w:lang w:val="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D446BE4"/>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defaultTabStop w:val="720"/>
  <w:evenAndOddHeaders/>
  <w:displayHorizontalDrawingGridEvery w:val="0"/>
  <w:displayVerticalDrawingGridEvery w:val="2"/>
  <w:characterSpacingControl w:val="doNotCompress"/>
  <w:hdrShapeDefaults>
    <o:shapedefaults v:ext="edit" spidmax="6145"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BFA"/>
    <w:rsid w:val="00003964"/>
    <w:rsid w:val="00046665"/>
    <w:rsid w:val="0005080B"/>
    <w:rsid w:val="00052CA5"/>
    <w:rsid w:val="0008229C"/>
    <w:rsid w:val="00086147"/>
    <w:rsid w:val="000E03AE"/>
    <w:rsid w:val="000F431C"/>
    <w:rsid w:val="0012469E"/>
    <w:rsid w:val="00133C56"/>
    <w:rsid w:val="0014135B"/>
    <w:rsid w:val="00145502"/>
    <w:rsid w:val="00165A1C"/>
    <w:rsid w:val="00165FFB"/>
    <w:rsid w:val="00171669"/>
    <w:rsid w:val="001947C8"/>
    <w:rsid w:val="001977EF"/>
    <w:rsid w:val="001A2697"/>
    <w:rsid w:val="001B6A2D"/>
    <w:rsid w:val="00232133"/>
    <w:rsid w:val="00234E6B"/>
    <w:rsid w:val="0024076E"/>
    <w:rsid w:val="00264F9F"/>
    <w:rsid w:val="00267547"/>
    <w:rsid w:val="002F5498"/>
    <w:rsid w:val="00310DE4"/>
    <w:rsid w:val="00326E7C"/>
    <w:rsid w:val="0032796A"/>
    <w:rsid w:val="00342D95"/>
    <w:rsid w:val="00354BCE"/>
    <w:rsid w:val="00357A67"/>
    <w:rsid w:val="00361BFA"/>
    <w:rsid w:val="00370D6F"/>
    <w:rsid w:val="00374D94"/>
    <w:rsid w:val="00375C92"/>
    <w:rsid w:val="00381CD1"/>
    <w:rsid w:val="003842A7"/>
    <w:rsid w:val="003B0966"/>
    <w:rsid w:val="003C2168"/>
    <w:rsid w:val="003D0A27"/>
    <w:rsid w:val="003F769C"/>
    <w:rsid w:val="004036FA"/>
    <w:rsid w:val="00423162"/>
    <w:rsid w:val="00441437"/>
    <w:rsid w:val="00456B42"/>
    <w:rsid w:val="00457F0F"/>
    <w:rsid w:val="00477F3E"/>
    <w:rsid w:val="00490085"/>
    <w:rsid w:val="004A2542"/>
    <w:rsid w:val="004E302C"/>
    <w:rsid w:val="004E6A9C"/>
    <w:rsid w:val="0050442F"/>
    <w:rsid w:val="00513877"/>
    <w:rsid w:val="00515E0E"/>
    <w:rsid w:val="0052152B"/>
    <w:rsid w:val="00525930"/>
    <w:rsid w:val="00545F3D"/>
    <w:rsid w:val="00555565"/>
    <w:rsid w:val="00555CFD"/>
    <w:rsid w:val="00573EBA"/>
    <w:rsid w:val="005940F6"/>
    <w:rsid w:val="005A20B9"/>
    <w:rsid w:val="005B4EA7"/>
    <w:rsid w:val="005C5759"/>
    <w:rsid w:val="005D68B0"/>
    <w:rsid w:val="00621BE6"/>
    <w:rsid w:val="00643AE6"/>
    <w:rsid w:val="00676B03"/>
    <w:rsid w:val="00690054"/>
    <w:rsid w:val="006B3932"/>
    <w:rsid w:val="006C5358"/>
    <w:rsid w:val="006D02D5"/>
    <w:rsid w:val="006E4FD3"/>
    <w:rsid w:val="00703185"/>
    <w:rsid w:val="007040C3"/>
    <w:rsid w:val="00706E57"/>
    <w:rsid w:val="0072009C"/>
    <w:rsid w:val="00736D57"/>
    <w:rsid w:val="007424FD"/>
    <w:rsid w:val="00747C4F"/>
    <w:rsid w:val="00760433"/>
    <w:rsid w:val="00766B4A"/>
    <w:rsid w:val="007876D1"/>
    <w:rsid w:val="00797715"/>
    <w:rsid w:val="007B331D"/>
    <w:rsid w:val="007C3975"/>
    <w:rsid w:val="007E3B62"/>
    <w:rsid w:val="007F2AD8"/>
    <w:rsid w:val="007F68E4"/>
    <w:rsid w:val="00815468"/>
    <w:rsid w:val="0081645F"/>
    <w:rsid w:val="00892935"/>
    <w:rsid w:val="008A64B6"/>
    <w:rsid w:val="008C16A8"/>
    <w:rsid w:val="008F6DE5"/>
    <w:rsid w:val="009078C6"/>
    <w:rsid w:val="00917696"/>
    <w:rsid w:val="0092118D"/>
    <w:rsid w:val="00930231"/>
    <w:rsid w:val="009454C8"/>
    <w:rsid w:val="0097368B"/>
    <w:rsid w:val="009931EE"/>
    <w:rsid w:val="009B01D1"/>
    <w:rsid w:val="009B6999"/>
    <w:rsid w:val="009B7431"/>
    <w:rsid w:val="009B7844"/>
    <w:rsid w:val="009C3838"/>
    <w:rsid w:val="009E0924"/>
    <w:rsid w:val="009E44DC"/>
    <w:rsid w:val="009F7FD4"/>
    <w:rsid w:val="00A45CA8"/>
    <w:rsid w:val="00A52697"/>
    <w:rsid w:val="00A64D53"/>
    <w:rsid w:val="00AB56EA"/>
    <w:rsid w:val="00AC6AF9"/>
    <w:rsid w:val="00AD03CB"/>
    <w:rsid w:val="00AD24DB"/>
    <w:rsid w:val="00AE1A94"/>
    <w:rsid w:val="00B12BDC"/>
    <w:rsid w:val="00B13C5B"/>
    <w:rsid w:val="00B23BA0"/>
    <w:rsid w:val="00B27E19"/>
    <w:rsid w:val="00B35252"/>
    <w:rsid w:val="00B638F1"/>
    <w:rsid w:val="00B71E95"/>
    <w:rsid w:val="00B856E2"/>
    <w:rsid w:val="00B97A86"/>
    <w:rsid w:val="00BE407C"/>
    <w:rsid w:val="00BE6114"/>
    <w:rsid w:val="00BF30DB"/>
    <w:rsid w:val="00C043D1"/>
    <w:rsid w:val="00C13059"/>
    <w:rsid w:val="00C16322"/>
    <w:rsid w:val="00C22EF6"/>
    <w:rsid w:val="00C25C2A"/>
    <w:rsid w:val="00C47B76"/>
    <w:rsid w:val="00C65B40"/>
    <w:rsid w:val="00CB5B23"/>
    <w:rsid w:val="00CC62C9"/>
    <w:rsid w:val="00CD2086"/>
    <w:rsid w:val="00CD617C"/>
    <w:rsid w:val="00CE5B23"/>
    <w:rsid w:val="00D3318F"/>
    <w:rsid w:val="00D44AA1"/>
    <w:rsid w:val="00D57FC0"/>
    <w:rsid w:val="00D7729E"/>
    <w:rsid w:val="00D77A5C"/>
    <w:rsid w:val="00D80523"/>
    <w:rsid w:val="00D8591A"/>
    <w:rsid w:val="00D86D74"/>
    <w:rsid w:val="00DA12F2"/>
    <w:rsid w:val="00DA1DA9"/>
    <w:rsid w:val="00DD07B0"/>
    <w:rsid w:val="00E2287B"/>
    <w:rsid w:val="00E26710"/>
    <w:rsid w:val="00E46AF8"/>
    <w:rsid w:val="00E76D64"/>
    <w:rsid w:val="00E80AC0"/>
    <w:rsid w:val="00E97574"/>
    <w:rsid w:val="00EA5732"/>
    <w:rsid w:val="00ED78EB"/>
    <w:rsid w:val="00EE6999"/>
    <w:rsid w:val="00F12E89"/>
    <w:rsid w:val="00F45A62"/>
    <w:rsid w:val="00F45F97"/>
    <w:rsid w:val="00F47010"/>
    <w:rsid w:val="00F65909"/>
    <w:rsid w:val="00F91F47"/>
    <w:rsid w:val="00FA7089"/>
    <w:rsid w:val="00FD23B4"/>
    <w:rsid w:val="5DCD2F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strokecolor="#739cc3">
      <v:fill angle="90" type="gradient">
        <o:fill v:ext="view" type="gradientUnscaled"/>
      </v:fill>
      <v:stroke color="#739cc3" weight="1.25pt"/>
    </o:shapedefaults>
    <o:shapelayout v:ext="edit">
      <o:idmap v:ext="edit" data="1"/>
    </o:shapelayout>
  </w:shapeDefaults>
  <w:decimalSymbol w:val="."/>
  <w:listSeparator w:val=","/>
  <w15:docId w15:val="{A43A66AF-EF7C-439F-8D27-9C660918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B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361BFA"/>
    <w:pPr>
      <w:keepNext/>
      <w:keepLines/>
      <w:spacing w:before="480"/>
      <w:ind w:left="794" w:hanging="794"/>
      <w:outlineLvl w:val="0"/>
    </w:pPr>
    <w:rPr>
      <w:b/>
    </w:rPr>
  </w:style>
  <w:style w:type="paragraph" w:styleId="Heading2">
    <w:name w:val="heading 2"/>
    <w:basedOn w:val="Heading1"/>
    <w:next w:val="Normal"/>
    <w:link w:val="Heading2Char"/>
    <w:qFormat/>
    <w:rsid w:val="00361BFA"/>
    <w:pPr>
      <w:spacing w:before="320"/>
      <w:outlineLvl w:val="1"/>
    </w:pPr>
  </w:style>
  <w:style w:type="paragraph" w:styleId="Heading3">
    <w:name w:val="heading 3"/>
    <w:basedOn w:val="Heading1"/>
    <w:next w:val="Normal"/>
    <w:link w:val="Heading3Char"/>
    <w:qFormat/>
    <w:rsid w:val="00361BFA"/>
    <w:pPr>
      <w:spacing w:before="200"/>
      <w:outlineLvl w:val="2"/>
    </w:pPr>
  </w:style>
  <w:style w:type="paragraph" w:styleId="Heading4">
    <w:name w:val="heading 4"/>
    <w:basedOn w:val="Heading3"/>
    <w:next w:val="Normal"/>
    <w:link w:val="Heading4Char"/>
    <w:qFormat/>
    <w:rsid w:val="00361BFA"/>
    <w:pPr>
      <w:tabs>
        <w:tab w:val="left" w:pos="992"/>
      </w:tabs>
      <w:ind w:left="992" w:hanging="992"/>
      <w:outlineLvl w:val="3"/>
    </w:pPr>
  </w:style>
  <w:style w:type="paragraph" w:styleId="Heading5">
    <w:name w:val="heading 5"/>
    <w:basedOn w:val="Heading4"/>
    <w:next w:val="Normal"/>
    <w:link w:val="Heading5Char"/>
    <w:qFormat/>
    <w:rsid w:val="00361BFA"/>
    <w:pPr>
      <w:outlineLvl w:val="4"/>
    </w:pPr>
  </w:style>
  <w:style w:type="paragraph" w:styleId="Heading6">
    <w:name w:val="heading 6"/>
    <w:basedOn w:val="Heading4"/>
    <w:next w:val="Normal"/>
    <w:link w:val="Heading6Char"/>
    <w:qFormat/>
    <w:rsid w:val="00361BFA"/>
    <w:pPr>
      <w:tabs>
        <w:tab w:val="clear" w:pos="992"/>
      </w:tabs>
      <w:ind w:left="1588" w:hanging="1588"/>
      <w:outlineLvl w:val="5"/>
    </w:pPr>
  </w:style>
  <w:style w:type="paragraph" w:styleId="Heading7">
    <w:name w:val="heading 7"/>
    <w:basedOn w:val="Heading6"/>
    <w:next w:val="Normal"/>
    <w:link w:val="Heading7Char"/>
    <w:qFormat/>
    <w:rsid w:val="00361BFA"/>
    <w:pPr>
      <w:outlineLvl w:val="6"/>
    </w:pPr>
  </w:style>
  <w:style w:type="paragraph" w:styleId="Heading8">
    <w:name w:val="heading 8"/>
    <w:basedOn w:val="Heading6"/>
    <w:next w:val="Normal"/>
    <w:link w:val="Heading8Char"/>
    <w:qFormat/>
    <w:rsid w:val="00361BFA"/>
    <w:pPr>
      <w:outlineLvl w:val="7"/>
    </w:pPr>
  </w:style>
  <w:style w:type="paragraph" w:styleId="Heading9">
    <w:name w:val="heading 9"/>
    <w:basedOn w:val="Heading6"/>
    <w:next w:val="Normal"/>
    <w:link w:val="Heading9Char"/>
    <w:qFormat/>
    <w:rsid w:val="00361B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rsid w:val="00361BFA"/>
    <w:rPr>
      <w:b/>
      <w:bCs/>
    </w:rPr>
  </w:style>
  <w:style w:type="paragraph" w:styleId="CommentText">
    <w:name w:val="annotation text"/>
    <w:basedOn w:val="Normal"/>
    <w:link w:val="CommentTextChar"/>
    <w:unhideWhenUsed/>
    <w:rsid w:val="00361BFA"/>
    <w:pPr>
      <w:tabs>
        <w:tab w:val="clear" w:pos="794"/>
        <w:tab w:val="clear" w:pos="1191"/>
        <w:tab w:val="clear" w:pos="1588"/>
        <w:tab w:val="clear" w:pos="1985"/>
        <w:tab w:val="left" w:pos="1134"/>
        <w:tab w:val="left" w:pos="1871"/>
        <w:tab w:val="left" w:pos="2268"/>
      </w:tabs>
      <w:jc w:val="left"/>
    </w:pPr>
    <w:rPr>
      <w:rFonts w:eastAsia="Times New Roman"/>
      <w:sz w:val="20"/>
    </w:rPr>
  </w:style>
  <w:style w:type="paragraph" w:styleId="TOC7">
    <w:name w:val="toc 7"/>
    <w:basedOn w:val="TOC4"/>
    <w:next w:val="Normal"/>
    <w:rsid w:val="00361BFA"/>
  </w:style>
  <w:style w:type="paragraph" w:styleId="TOC4">
    <w:name w:val="toc 4"/>
    <w:basedOn w:val="TOC3"/>
    <w:next w:val="Normal"/>
    <w:rsid w:val="00361BFA"/>
    <w:pPr>
      <w:tabs>
        <w:tab w:val="left" w:pos="3261"/>
      </w:tabs>
      <w:spacing w:before="80"/>
      <w:ind w:left="3261" w:hanging="993"/>
    </w:pPr>
  </w:style>
  <w:style w:type="paragraph" w:styleId="TOC3">
    <w:name w:val="toc 3"/>
    <w:basedOn w:val="TOC2"/>
    <w:next w:val="Normal"/>
    <w:rsid w:val="00361BFA"/>
    <w:pPr>
      <w:tabs>
        <w:tab w:val="left" w:pos="2155"/>
      </w:tabs>
      <w:ind w:left="2155" w:hanging="879"/>
    </w:pPr>
  </w:style>
  <w:style w:type="paragraph" w:styleId="TOC2">
    <w:name w:val="toc 2"/>
    <w:basedOn w:val="TOC1"/>
    <w:next w:val="Normal"/>
    <w:qFormat/>
    <w:rsid w:val="00361BFA"/>
    <w:pPr>
      <w:tabs>
        <w:tab w:val="left" w:pos="1276"/>
      </w:tabs>
      <w:spacing w:before="160"/>
      <w:ind w:left="1276" w:hanging="709"/>
    </w:pPr>
  </w:style>
  <w:style w:type="paragraph" w:styleId="TOC1">
    <w:name w:val="toc 1"/>
    <w:basedOn w:val="Normal"/>
    <w:next w:val="Normal"/>
    <w:qFormat/>
    <w:rsid w:val="00361BFA"/>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rsid w:val="00361BFA"/>
    <w:pPr>
      <w:ind w:left="794"/>
    </w:pPr>
  </w:style>
  <w:style w:type="paragraph" w:styleId="Index5">
    <w:name w:val="index 5"/>
    <w:basedOn w:val="Normal"/>
    <w:next w:val="Normal"/>
    <w:rsid w:val="00361BFA"/>
    <w:pPr>
      <w:tabs>
        <w:tab w:val="clear" w:pos="794"/>
        <w:tab w:val="clear" w:pos="1191"/>
        <w:tab w:val="clear" w:pos="1588"/>
        <w:tab w:val="clear" w:pos="1985"/>
        <w:tab w:val="left" w:pos="1134"/>
        <w:tab w:val="left" w:pos="1871"/>
        <w:tab w:val="left" w:pos="2268"/>
      </w:tabs>
      <w:ind w:left="1132"/>
      <w:jc w:val="left"/>
    </w:pPr>
    <w:rPr>
      <w:rFonts w:eastAsia="Times New Roman"/>
    </w:rPr>
  </w:style>
  <w:style w:type="paragraph" w:styleId="Index6">
    <w:name w:val="index 6"/>
    <w:basedOn w:val="Normal"/>
    <w:next w:val="Normal"/>
    <w:rsid w:val="00361BFA"/>
    <w:pPr>
      <w:tabs>
        <w:tab w:val="clear" w:pos="794"/>
        <w:tab w:val="clear" w:pos="1191"/>
        <w:tab w:val="clear" w:pos="1588"/>
        <w:tab w:val="clear" w:pos="1985"/>
        <w:tab w:val="left" w:pos="1134"/>
        <w:tab w:val="left" w:pos="1871"/>
        <w:tab w:val="left" w:pos="2268"/>
      </w:tabs>
      <w:ind w:left="1415"/>
      <w:jc w:val="left"/>
    </w:pPr>
    <w:rPr>
      <w:rFonts w:eastAsia="Times New Roman"/>
    </w:rPr>
  </w:style>
  <w:style w:type="paragraph" w:styleId="Index4">
    <w:name w:val="index 4"/>
    <w:basedOn w:val="Normal"/>
    <w:next w:val="Normal"/>
    <w:rsid w:val="00361BFA"/>
    <w:pPr>
      <w:tabs>
        <w:tab w:val="clear" w:pos="794"/>
        <w:tab w:val="clear" w:pos="1191"/>
        <w:tab w:val="clear" w:pos="1588"/>
        <w:tab w:val="clear" w:pos="1985"/>
        <w:tab w:val="left" w:pos="1134"/>
        <w:tab w:val="left" w:pos="1871"/>
        <w:tab w:val="left" w:pos="2268"/>
      </w:tabs>
      <w:ind w:left="849"/>
      <w:jc w:val="left"/>
    </w:pPr>
    <w:rPr>
      <w:rFonts w:eastAsia="Times New Roman"/>
    </w:rPr>
  </w:style>
  <w:style w:type="paragraph" w:styleId="TOC5">
    <w:name w:val="toc 5"/>
    <w:basedOn w:val="TOC4"/>
    <w:next w:val="Normal"/>
    <w:qFormat/>
    <w:rsid w:val="00361BFA"/>
  </w:style>
  <w:style w:type="paragraph" w:styleId="TOC8">
    <w:name w:val="toc 8"/>
    <w:basedOn w:val="TOC4"/>
    <w:next w:val="Normal"/>
    <w:rsid w:val="00361BFA"/>
  </w:style>
  <w:style w:type="paragraph" w:styleId="Index3">
    <w:name w:val="index 3"/>
    <w:basedOn w:val="Normal"/>
    <w:next w:val="Normal"/>
    <w:semiHidden/>
    <w:qFormat/>
    <w:rsid w:val="00361BFA"/>
    <w:pPr>
      <w:ind w:left="566"/>
    </w:pPr>
  </w:style>
  <w:style w:type="paragraph" w:styleId="BalloonText">
    <w:name w:val="Balloon Text"/>
    <w:basedOn w:val="Normal"/>
    <w:link w:val="BalloonTextChar"/>
    <w:rsid w:val="00361BFA"/>
    <w:rPr>
      <w:rFonts w:ascii="Tahoma" w:eastAsia="MS Mincho" w:hAnsi="Tahoma" w:cs="Tahoma"/>
      <w:sz w:val="16"/>
      <w:szCs w:val="16"/>
    </w:rPr>
  </w:style>
  <w:style w:type="paragraph" w:styleId="Footer">
    <w:name w:val="footer"/>
    <w:basedOn w:val="Normal"/>
    <w:link w:val="FooterChar"/>
    <w:qFormat/>
    <w:rsid w:val="00361BFA"/>
    <w:pPr>
      <w:tabs>
        <w:tab w:val="clear" w:pos="794"/>
        <w:tab w:val="clear" w:pos="1191"/>
        <w:tab w:val="clear" w:pos="1588"/>
        <w:tab w:val="clear" w:pos="1985"/>
      </w:tabs>
      <w:spacing w:before="0"/>
    </w:pPr>
    <w:rPr>
      <w:sz w:val="18"/>
    </w:rPr>
  </w:style>
  <w:style w:type="paragraph" w:styleId="Header">
    <w:name w:val="header"/>
    <w:aliases w:val="encabezado"/>
    <w:basedOn w:val="Normal"/>
    <w:link w:val="HeaderChar"/>
    <w:qFormat/>
    <w:rsid w:val="00361BFA"/>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361BFA"/>
  </w:style>
  <w:style w:type="paragraph" w:styleId="Index1">
    <w:name w:val="index 1"/>
    <w:basedOn w:val="Normal"/>
    <w:next w:val="Normal"/>
    <w:semiHidden/>
    <w:qFormat/>
    <w:rsid w:val="00361BFA"/>
  </w:style>
  <w:style w:type="paragraph" w:styleId="FootnoteText">
    <w:name w:val="footnote text"/>
    <w:basedOn w:val="Normal"/>
    <w:link w:val="FootnoteTextChar"/>
    <w:rsid w:val="00361BFA"/>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rsid w:val="00361BFA"/>
  </w:style>
  <w:style w:type="paragraph" w:styleId="Index7">
    <w:name w:val="index 7"/>
    <w:basedOn w:val="Normal"/>
    <w:next w:val="Normal"/>
    <w:rsid w:val="00361BFA"/>
    <w:pPr>
      <w:tabs>
        <w:tab w:val="clear" w:pos="794"/>
        <w:tab w:val="clear" w:pos="1191"/>
        <w:tab w:val="clear" w:pos="1588"/>
        <w:tab w:val="clear" w:pos="1985"/>
        <w:tab w:val="left" w:pos="1134"/>
        <w:tab w:val="left" w:pos="1871"/>
        <w:tab w:val="left" w:pos="2268"/>
      </w:tabs>
      <w:ind w:left="1698"/>
      <w:jc w:val="left"/>
    </w:pPr>
    <w:rPr>
      <w:rFonts w:eastAsia="Times New Roman"/>
    </w:rPr>
  </w:style>
  <w:style w:type="paragraph" w:styleId="HTMLPreformatted">
    <w:name w:val="HTML Preformatted"/>
    <w:basedOn w:val="Normal"/>
    <w:link w:val="HTMLPreformattedChar"/>
    <w:uiPriority w:val="99"/>
    <w:unhideWhenUsed/>
    <w:rsid w:val="00361BF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jc w:val="left"/>
      <w:textAlignment w:val="auto"/>
    </w:pPr>
    <w:rPr>
      <w:rFonts w:ascii="Courier New" w:eastAsia="Times New Roman" w:hAnsi="Courier New" w:cs="Courier New"/>
      <w:sz w:val="20"/>
    </w:rPr>
  </w:style>
  <w:style w:type="paragraph" w:styleId="NormalWeb">
    <w:name w:val="Normal (Web)"/>
    <w:basedOn w:val="Normal"/>
    <w:uiPriority w:val="99"/>
    <w:rsid w:val="00361BFA"/>
    <w:pPr>
      <w:tabs>
        <w:tab w:val="clear" w:pos="794"/>
        <w:tab w:val="clear" w:pos="1191"/>
        <w:tab w:val="clear" w:pos="1588"/>
        <w:tab w:val="clear" w:pos="1985"/>
      </w:tabs>
      <w:adjustRightInd/>
      <w:spacing w:before="100" w:beforeAutospacing="1" w:after="100" w:afterAutospacing="1"/>
      <w:jc w:val="left"/>
      <w:textAlignment w:val="auto"/>
    </w:pPr>
    <w:rPr>
      <w:rFonts w:eastAsia="Times New Roman"/>
      <w:szCs w:val="24"/>
    </w:rPr>
  </w:style>
  <w:style w:type="paragraph" w:styleId="Index2">
    <w:name w:val="index 2"/>
    <w:basedOn w:val="Normal"/>
    <w:next w:val="Normal"/>
    <w:semiHidden/>
    <w:rsid w:val="00361BFA"/>
    <w:pPr>
      <w:ind w:left="283"/>
    </w:pPr>
  </w:style>
  <w:style w:type="character" w:styleId="EndnoteReference">
    <w:name w:val="endnote reference"/>
    <w:basedOn w:val="DefaultParagraphFont"/>
    <w:qFormat/>
    <w:rsid w:val="00361BFA"/>
    <w:rPr>
      <w:vertAlign w:val="superscript"/>
    </w:rPr>
  </w:style>
  <w:style w:type="character" w:styleId="PageNumber">
    <w:name w:val="page number"/>
    <w:basedOn w:val="DefaultParagraphFont"/>
    <w:qFormat/>
    <w:rsid w:val="00361BFA"/>
  </w:style>
  <w:style w:type="character" w:styleId="FollowedHyperlink">
    <w:name w:val="FollowedHyperlink"/>
    <w:basedOn w:val="DefaultParagraphFont"/>
    <w:rsid w:val="00361BFA"/>
    <w:rPr>
      <w:color w:val="800080"/>
      <w:u w:val="single"/>
    </w:rPr>
  </w:style>
  <w:style w:type="character" w:styleId="LineNumber">
    <w:name w:val="line number"/>
    <w:basedOn w:val="DefaultParagraphFont"/>
    <w:qFormat/>
    <w:rsid w:val="00361BFA"/>
  </w:style>
  <w:style w:type="character" w:styleId="Hyperlink">
    <w:name w:val="Hyperlink"/>
    <w:aliases w:val="CEO_Hyperlink"/>
    <w:basedOn w:val="DefaultParagraphFont"/>
    <w:rsid w:val="00361BFA"/>
    <w:rPr>
      <w:color w:val="0000FF"/>
      <w:u w:val="single"/>
    </w:rPr>
  </w:style>
  <w:style w:type="character" w:styleId="CommentReference">
    <w:name w:val="annotation reference"/>
    <w:basedOn w:val="DefaultParagraphFont"/>
    <w:unhideWhenUsed/>
    <w:rsid w:val="00361BFA"/>
    <w:rPr>
      <w:sz w:val="16"/>
      <w:szCs w:val="16"/>
    </w:rPr>
  </w:style>
  <w:style w:type="character" w:styleId="FootnoteReference">
    <w:name w:val="footnote reference"/>
    <w:basedOn w:val="DefaultParagraphFont"/>
    <w:qFormat/>
    <w:rsid w:val="00361BFA"/>
    <w:rPr>
      <w:position w:val="6"/>
      <w:sz w:val="18"/>
    </w:rPr>
  </w:style>
  <w:style w:type="paragraph" w:customStyle="1" w:styleId="Headingb">
    <w:name w:val="Heading_b"/>
    <w:basedOn w:val="Heading3"/>
    <w:next w:val="Normal"/>
    <w:link w:val="HeadingbChar"/>
    <w:uiPriority w:val="99"/>
    <w:qFormat/>
    <w:rsid w:val="00361BFA"/>
    <w:pPr>
      <w:spacing w:before="160"/>
      <w:ind w:left="0" w:firstLine="0"/>
      <w:outlineLvl w:val="9"/>
    </w:pPr>
  </w:style>
  <w:style w:type="paragraph" w:customStyle="1" w:styleId="Headingi">
    <w:name w:val="Heading_i"/>
    <w:basedOn w:val="Heading3"/>
    <w:next w:val="Normal"/>
    <w:rsid w:val="00361BFA"/>
    <w:pPr>
      <w:spacing w:before="160"/>
      <w:ind w:left="0" w:firstLine="0"/>
    </w:pPr>
    <w:rPr>
      <w:b w:val="0"/>
      <w:i/>
    </w:rPr>
  </w:style>
  <w:style w:type="paragraph" w:customStyle="1" w:styleId="enumlev1">
    <w:name w:val="enumlev1"/>
    <w:basedOn w:val="Normal"/>
    <w:link w:val="enumlev10"/>
    <w:rsid w:val="00361BFA"/>
    <w:pPr>
      <w:spacing w:before="80"/>
      <w:ind w:left="794" w:hanging="794"/>
    </w:pPr>
  </w:style>
  <w:style w:type="paragraph" w:customStyle="1" w:styleId="enumlev2">
    <w:name w:val="enumlev2"/>
    <w:basedOn w:val="enumlev1"/>
    <w:rsid w:val="00361BFA"/>
    <w:pPr>
      <w:ind w:left="1191" w:hanging="397"/>
    </w:pPr>
  </w:style>
  <w:style w:type="paragraph" w:customStyle="1" w:styleId="enumlev3">
    <w:name w:val="enumlev3"/>
    <w:basedOn w:val="enumlev2"/>
    <w:qFormat/>
    <w:rsid w:val="00361BFA"/>
    <w:pPr>
      <w:ind w:left="1588"/>
    </w:pPr>
  </w:style>
  <w:style w:type="paragraph" w:customStyle="1" w:styleId="Normalaftertitle">
    <w:name w:val="Normal_after_title"/>
    <w:basedOn w:val="Normal"/>
    <w:next w:val="Normal"/>
    <w:link w:val="NormalaftertitleChar"/>
    <w:uiPriority w:val="99"/>
    <w:qFormat/>
    <w:rsid w:val="00361BFA"/>
    <w:pPr>
      <w:spacing w:before="320"/>
    </w:pPr>
  </w:style>
  <w:style w:type="paragraph" w:customStyle="1" w:styleId="Note">
    <w:name w:val="Note"/>
    <w:basedOn w:val="Normal"/>
    <w:rsid w:val="00361BF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61BF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61BFA"/>
    <w:pPr>
      <w:keepNext/>
      <w:keepLines/>
      <w:spacing w:before="240"/>
      <w:jc w:val="center"/>
    </w:pPr>
    <w:rPr>
      <w:b/>
      <w:sz w:val="28"/>
    </w:rPr>
  </w:style>
  <w:style w:type="paragraph" w:customStyle="1" w:styleId="Recref">
    <w:name w:val="Rec_ref"/>
    <w:basedOn w:val="Normal"/>
    <w:next w:val="Recdate"/>
    <w:rsid w:val="00361BFA"/>
    <w:pPr>
      <w:jc w:val="center"/>
    </w:pPr>
  </w:style>
  <w:style w:type="paragraph" w:customStyle="1" w:styleId="Recdate">
    <w:name w:val="Rec_date"/>
    <w:basedOn w:val="Recref"/>
    <w:next w:val="Normalaftertitle"/>
    <w:rsid w:val="00361BFA"/>
    <w:pPr>
      <w:jc w:val="right"/>
    </w:pPr>
  </w:style>
  <w:style w:type="paragraph" w:customStyle="1" w:styleId="HeadingSum">
    <w:name w:val="Heading_Sum"/>
    <w:basedOn w:val="Headingb"/>
    <w:next w:val="Normal"/>
    <w:rsid w:val="00361BFA"/>
    <w:pPr>
      <w:spacing w:before="240"/>
    </w:pPr>
    <w:rPr>
      <w:sz w:val="22"/>
    </w:rPr>
  </w:style>
  <w:style w:type="paragraph" w:customStyle="1" w:styleId="AnnexNoTitle">
    <w:name w:val="Annex_NoTitle"/>
    <w:basedOn w:val="Normal"/>
    <w:next w:val="Normalaftertitle"/>
    <w:link w:val="AnnexNoTitleChar"/>
    <w:rsid w:val="00361BFA"/>
    <w:pPr>
      <w:keepNext/>
      <w:keepLines/>
      <w:spacing w:before="480" w:after="80"/>
      <w:jc w:val="center"/>
    </w:pPr>
    <w:rPr>
      <w:b/>
      <w:sz w:val="28"/>
    </w:rPr>
  </w:style>
  <w:style w:type="paragraph" w:customStyle="1" w:styleId="AppendixNoTitle">
    <w:name w:val="Appendix_NoTitle"/>
    <w:basedOn w:val="AnnexNoTitle"/>
    <w:next w:val="Normal"/>
    <w:rsid w:val="00361BFA"/>
  </w:style>
  <w:style w:type="paragraph" w:customStyle="1" w:styleId="Tablefin">
    <w:name w:val="Table_fin"/>
    <w:basedOn w:val="Normal"/>
    <w:next w:val="Normal"/>
    <w:rsid w:val="00361BFA"/>
    <w:pPr>
      <w:spacing w:before="0"/>
    </w:pPr>
    <w:rPr>
      <w:sz w:val="20"/>
    </w:rPr>
  </w:style>
  <w:style w:type="paragraph" w:customStyle="1" w:styleId="Tablehead">
    <w:name w:val="Table_head"/>
    <w:basedOn w:val="Normal"/>
    <w:next w:val="Normal"/>
    <w:link w:val="TableheadChar"/>
    <w:rsid w:val="00361BFA"/>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61BF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361BFA"/>
    <w:pPr>
      <w:keepNext/>
      <w:spacing w:before="360" w:after="120"/>
      <w:jc w:val="center"/>
    </w:pPr>
  </w:style>
  <w:style w:type="paragraph" w:customStyle="1" w:styleId="Tabletext">
    <w:name w:val="Table_text"/>
    <w:basedOn w:val="Normal"/>
    <w:link w:val="TabletextChar"/>
    <w:rsid w:val="00361BF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361BFA"/>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361BFA"/>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uiPriority w:val="99"/>
    <w:rsid w:val="00361B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AE6"/>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621BE6"/>
    <w:pPr>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690054"/>
    <w:pPr>
      <w:keepNext w:val="0"/>
      <w:spacing w:before="0" w:after="240"/>
    </w:pPr>
  </w:style>
  <w:style w:type="paragraph" w:customStyle="1" w:styleId="tocpart">
    <w:name w:val="tocpart"/>
    <w:basedOn w:val="Normal"/>
    <w:rsid w:val="00361BF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1BFA"/>
    <w:pPr>
      <w:keepNext/>
      <w:keepLines/>
      <w:spacing w:before="480"/>
      <w:jc w:val="center"/>
    </w:pPr>
    <w:rPr>
      <w:sz w:val="28"/>
    </w:rPr>
  </w:style>
  <w:style w:type="paragraph" w:customStyle="1" w:styleId="Arttitle">
    <w:name w:val="Art_title"/>
    <w:basedOn w:val="Normal"/>
    <w:next w:val="Normalaftertitle"/>
    <w:rsid w:val="00361BFA"/>
    <w:pPr>
      <w:keepNext/>
      <w:keepLines/>
      <w:spacing w:before="240"/>
      <w:jc w:val="center"/>
    </w:pPr>
    <w:rPr>
      <w:b/>
      <w:sz w:val="28"/>
    </w:rPr>
  </w:style>
  <w:style w:type="paragraph" w:customStyle="1" w:styleId="Blanc">
    <w:name w:val="Blanc"/>
    <w:basedOn w:val="Normal"/>
    <w:next w:val="Tabletext"/>
    <w:rsid w:val="00361BF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361B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361BFA"/>
    <w:pPr>
      <w:keepNext/>
      <w:keepLines/>
      <w:spacing w:before="160"/>
      <w:ind w:left="794"/>
    </w:pPr>
    <w:rPr>
      <w:i/>
    </w:rPr>
  </w:style>
  <w:style w:type="paragraph" w:customStyle="1" w:styleId="ChapNo">
    <w:name w:val="Chap_No"/>
    <w:basedOn w:val="ArtNo"/>
    <w:next w:val="Chaptitle"/>
    <w:rsid w:val="00361BFA"/>
    <w:rPr>
      <w:b/>
    </w:rPr>
  </w:style>
  <w:style w:type="paragraph" w:customStyle="1" w:styleId="Chaptitle">
    <w:name w:val="Chap_title"/>
    <w:basedOn w:val="Arttitle"/>
    <w:next w:val="Normalaftertitle"/>
    <w:rsid w:val="00361BFA"/>
  </w:style>
  <w:style w:type="paragraph" w:customStyle="1" w:styleId="Line">
    <w:name w:val="Line"/>
    <w:basedOn w:val="Normal"/>
    <w:next w:val="Normal"/>
    <w:uiPriority w:val="99"/>
    <w:rsid w:val="00361BF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361B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361BFA"/>
  </w:style>
  <w:style w:type="paragraph" w:customStyle="1" w:styleId="Partref">
    <w:name w:val="Part_ref"/>
    <w:basedOn w:val="Normal"/>
    <w:next w:val="Normal"/>
    <w:rsid w:val="00361BFA"/>
    <w:pPr>
      <w:keepNext/>
      <w:keepLines/>
      <w:spacing w:after="280"/>
      <w:jc w:val="center"/>
    </w:pPr>
  </w:style>
  <w:style w:type="paragraph" w:customStyle="1" w:styleId="Parttitle">
    <w:name w:val="Part_title"/>
    <w:basedOn w:val="Normal"/>
    <w:next w:val="Normalaftertitle"/>
    <w:rsid w:val="00361B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1BFA"/>
  </w:style>
  <w:style w:type="paragraph" w:customStyle="1" w:styleId="QuestionNo">
    <w:name w:val="Question_No"/>
    <w:basedOn w:val="RecNo"/>
    <w:next w:val="Normal"/>
    <w:qFormat/>
    <w:rsid w:val="00361BFA"/>
  </w:style>
  <w:style w:type="paragraph" w:customStyle="1" w:styleId="Questionref">
    <w:name w:val="Question_ref"/>
    <w:basedOn w:val="Recref"/>
    <w:next w:val="Questiondate"/>
    <w:qFormat/>
    <w:rsid w:val="00361BFA"/>
  </w:style>
  <w:style w:type="paragraph" w:customStyle="1" w:styleId="Questiontitle">
    <w:name w:val="Question_title"/>
    <w:basedOn w:val="Normal"/>
    <w:next w:val="Questionref"/>
    <w:rsid w:val="00361BFA"/>
  </w:style>
  <w:style w:type="paragraph" w:customStyle="1" w:styleId="Reftext">
    <w:name w:val="Ref_text"/>
    <w:basedOn w:val="Normal"/>
    <w:rsid w:val="00361BFA"/>
    <w:pPr>
      <w:ind w:left="794" w:hanging="794"/>
    </w:pPr>
    <w:rPr>
      <w:sz w:val="22"/>
    </w:rPr>
  </w:style>
  <w:style w:type="paragraph" w:customStyle="1" w:styleId="Reftitle">
    <w:name w:val="Ref_title"/>
    <w:basedOn w:val="Normal"/>
    <w:next w:val="Reftext"/>
    <w:rsid w:val="00361B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361BFA"/>
  </w:style>
  <w:style w:type="paragraph" w:customStyle="1" w:styleId="RepNo">
    <w:name w:val="Rep_No"/>
    <w:basedOn w:val="RecNo"/>
    <w:next w:val="Reptitle"/>
    <w:rsid w:val="00361BFA"/>
  </w:style>
  <w:style w:type="paragraph" w:customStyle="1" w:styleId="Reptitle">
    <w:name w:val="Rep_title"/>
    <w:basedOn w:val="RectitleBR"/>
    <w:next w:val="Repref"/>
    <w:rsid w:val="00361BFA"/>
  </w:style>
  <w:style w:type="paragraph" w:customStyle="1" w:styleId="Repref">
    <w:name w:val="Rep_ref"/>
    <w:basedOn w:val="Recref"/>
    <w:next w:val="Repdate"/>
    <w:rsid w:val="00361BFA"/>
  </w:style>
  <w:style w:type="paragraph" w:customStyle="1" w:styleId="Resdate">
    <w:name w:val="Res_date"/>
    <w:basedOn w:val="Recdate"/>
    <w:next w:val="Normalaftertitle"/>
    <w:rsid w:val="00361BFA"/>
  </w:style>
  <w:style w:type="paragraph" w:customStyle="1" w:styleId="ResNo">
    <w:name w:val="Res_No"/>
    <w:basedOn w:val="RecNo"/>
    <w:next w:val="Restitle"/>
    <w:rsid w:val="00361BFA"/>
  </w:style>
  <w:style w:type="paragraph" w:customStyle="1" w:styleId="Restitle">
    <w:name w:val="Res_title"/>
    <w:basedOn w:val="Normal"/>
    <w:next w:val="Resref"/>
    <w:rsid w:val="00361BFA"/>
    <w:pPr>
      <w:spacing w:before="240"/>
      <w:jc w:val="center"/>
    </w:pPr>
    <w:rPr>
      <w:b/>
      <w:sz w:val="28"/>
    </w:rPr>
  </w:style>
  <w:style w:type="paragraph" w:customStyle="1" w:styleId="Resref">
    <w:name w:val="Res_ref"/>
    <w:basedOn w:val="Recref"/>
    <w:next w:val="Resdate"/>
    <w:rsid w:val="00361BFA"/>
  </w:style>
  <w:style w:type="paragraph" w:customStyle="1" w:styleId="SectionNo">
    <w:name w:val="Section_No"/>
    <w:basedOn w:val="Normal"/>
    <w:next w:val="Normal"/>
    <w:rsid w:val="00361BFA"/>
  </w:style>
  <w:style w:type="paragraph" w:customStyle="1" w:styleId="Sectiontitle">
    <w:name w:val="Section_title"/>
    <w:basedOn w:val="Normal"/>
    <w:next w:val="Normalaftertitle"/>
    <w:rsid w:val="00361B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61BFA"/>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361BFA"/>
    <w:pPr>
      <w:keepNext/>
      <w:keepLines/>
      <w:spacing w:after="280"/>
      <w:jc w:val="center"/>
    </w:pPr>
  </w:style>
  <w:style w:type="paragraph" w:customStyle="1" w:styleId="Appendixref">
    <w:name w:val="Appendix_ref"/>
    <w:basedOn w:val="Annexref"/>
    <w:next w:val="Normalaftertitle"/>
    <w:rsid w:val="00361BFA"/>
  </w:style>
  <w:style w:type="paragraph" w:customStyle="1" w:styleId="Tabletitle">
    <w:name w:val="Table_title"/>
    <w:basedOn w:val="Normal"/>
    <w:next w:val="Tablehead"/>
    <w:link w:val="Tabletitle0"/>
    <w:uiPriority w:val="99"/>
    <w:rsid w:val="00361BFA"/>
    <w:pPr>
      <w:keepNext/>
      <w:spacing w:before="0" w:after="120"/>
      <w:jc w:val="center"/>
    </w:pPr>
    <w:rPr>
      <w:b/>
    </w:rPr>
  </w:style>
  <w:style w:type="paragraph" w:customStyle="1" w:styleId="Summary">
    <w:name w:val="Summary"/>
    <w:basedOn w:val="Normal"/>
    <w:next w:val="Normalaftertitle"/>
    <w:rsid w:val="00361BFA"/>
    <w:pPr>
      <w:spacing w:after="480"/>
    </w:pPr>
    <w:rPr>
      <w:sz w:val="22"/>
    </w:rPr>
  </w:style>
  <w:style w:type="paragraph" w:customStyle="1" w:styleId="TableLegendNote">
    <w:name w:val="Table_Legend_Note"/>
    <w:basedOn w:val="Tablelegend"/>
    <w:next w:val="Tablelegend"/>
    <w:rsid w:val="00361BFA"/>
    <w:pPr>
      <w:ind w:left="-85" w:firstLine="0"/>
    </w:pPr>
  </w:style>
  <w:style w:type="paragraph" w:customStyle="1" w:styleId="Source">
    <w:name w:val="Source"/>
    <w:basedOn w:val="Normal"/>
    <w:next w:val="Normalaftertitle"/>
    <w:rsid w:val="00361BFA"/>
    <w:pPr>
      <w:spacing w:before="840" w:after="200"/>
      <w:jc w:val="center"/>
    </w:pPr>
    <w:rPr>
      <w:b/>
      <w:sz w:val="28"/>
    </w:rPr>
  </w:style>
  <w:style w:type="paragraph" w:customStyle="1" w:styleId="RecNoBR">
    <w:name w:val="Rec_No_BR"/>
    <w:basedOn w:val="RecNo"/>
    <w:rsid w:val="00361BFA"/>
    <w:pPr>
      <w:spacing w:before="0"/>
    </w:pPr>
  </w:style>
  <w:style w:type="paragraph" w:customStyle="1" w:styleId="Reasons">
    <w:name w:val="Reasons"/>
    <w:basedOn w:val="Normal"/>
    <w:qFormat/>
    <w:rsid w:val="00361BFA"/>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
    <w:name w:val="列出段落1"/>
    <w:basedOn w:val="Normal"/>
    <w:uiPriority w:val="34"/>
    <w:qFormat/>
    <w:rsid w:val="00361BFA"/>
    <w:pPr>
      <w:tabs>
        <w:tab w:val="clear" w:pos="794"/>
        <w:tab w:val="clear" w:pos="1191"/>
        <w:tab w:val="clear" w:pos="1588"/>
        <w:tab w:val="clear" w:pos="1985"/>
      </w:tabs>
      <w:adjustRightInd/>
      <w:spacing w:before="0"/>
      <w:ind w:left="720"/>
      <w:contextualSpacing/>
      <w:jc w:val="left"/>
      <w:textAlignment w:val="auto"/>
    </w:pPr>
    <w:rPr>
      <w:rFonts w:eastAsia="Times New Roman"/>
      <w:szCs w:val="24"/>
    </w:rPr>
  </w:style>
  <w:style w:type="paragraph" w:customStyle="1" w:styleId="Rectitle">
    <w:name w:val="Rec_title"/>
    <w:basedOn w:val="Normal"/>
    <w:next w:val="Recref"/>
    <w:rsid w:val="00361BFA"/>
    <w:pPr>
      <w:keepNext/>
      <w:keepLines/>
      <w:spacing w:before="240"/>
      <w:jc w:val="center"/>
    </w:pPr>
    <w:rPr>
      <w:rFonts w:eastAsia="Times New Roman"/>
      <w:b/>
      <w:sz w:val="28"/>
    </w:rPr>
  </w:style>
  <w:style w:type="paragraph" w:customStyle="1" w:styleId="Artheading">
    <w:name w:val="Art_heading"/>
    <w:basedOn w:val="Normal"/>
    <w:next w:val="Normal"/>
    <w:rsid w:val="00361BFA"/>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rPr>
  </w:style>
  <w:style w:type="paragraph" w:customStyle="1" w:styleId="Figurewithouttitle">
    <w:name w:val="Figure_without_title"/>
    <w:basedOn w:val="FigureNo"/>
    <w:next w:val="Normal"/>
    <w:rsid w:val="00361BFA"/>
    <w:pPr>
      <w:tabs>
        <w:tab w:val="clear" w:pos="794"/>
        <w:tab w:val="clear" w:pos="1191"/>
        <w:tab w:val="clear" w:pos="1588"/>
        <w:tab w:val="clear" w:pos="1985"/>
        <w:tab w:val="left" w:pos="1134"/>
        <w:tab w:val="left" w:pos="1871"/>
        <w:tab w:val="left" w:pos="2268"/>
      </w:tabs>
      <w:spacing w:after="120"/>
    </w:pPr>
    <w:rPr>
      <w:rFonts w:eastAsia="Times New Roman"/>
      <w:sz w:val="20"/>
    </w:rPr>
  </w:style>
  <w:style w:type="paragraph" w:customStyle="1" w:styleId="FirstFooter">
    <w:name w:val="FirstFooter"/>
    <w:basedOn w:val="Footer"/>
    <w:rsid w:val="00361BFA"/>
    <w:pPr>
      <w:adjustRightInd/>
      <w:spacing w:before="40"/>
      <w:jc w:val="left"/>
      <w:textAlignment w:val="auto"/>
    </w:pPr>
    <w:rPr>
      <w:rFonts w:eastAsia="Times New Roman"/>
      <w:sz w:val="16"/>
    </w:rPr>
  </w:style>
  <w:style w:type="paragraph" w:customStyle="1" w:styleId="SpecialFooter">
    <w:name w:val="Special Footer"/>
    <w:basedOn w:val="Footer"/>
    <w:rsid w:val="00361BFA"/>
    <w:pPr>
      <w:tabs>
        <w:tab w:val="left" w:pos="567"/>
        <w:tab w:val="left" w:pos="1134"/>
        <w:tab w:val="left" w:pos="1701"/>
        <w:tab w:val="left" w:pos="2268"/>
        <w:tab w:val="left" w:pos="2835"/>
        <w:tab w:val="left" w:pos="5954"/>
        <w:tab w:val="right" w:pos="9639"/>
      </w:tabs>
    </w:pPr>
    <w:rPr>
      <w:rFonts w:eastAsia="Times New Roman"/>
      <w:sz w:val="16"/>
    </w:rPr>
  </w:style>
  <w:style w:type="paragraph" w:customStyle="1" w:styleId="Tableref">
    <w:name w:val="Table_ref"/>
    <w:basedOn w:val="Normal"/>
    <w:next w:val="Normal"/>
    <w:rsid w:val="00361BFA"/>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rPr>
  </w:style>
  <w:style w:type="paragraph" w:customStyle="1" w:styleId="Title1">
    <w:name w:val="Title 1"/>
    <w:basedOn w:val="Source"/>
    <w:next w:val="Normal"/>
    <w:qFormat/>
    <w:rsid w:val="00361BFA"/>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Normal"/>
    <w:rsid w:val="00361BFA"/>
    <w:pPr>
      <w:tabs>
        <w:tab w:val="clear" w:pos="794"/>
        <w:tab w:val="clear" w:pos="1191"/>
        <w:tab w:val="clear" w:pos="1588"/>
        <w:tab w:val="clear" w:pos="1985"/>
        <w:tab w:val="left" w:pos="1134"/>
        <w:tab w:val="left" w:pos="1871"/>
        <w:tab w:val="left" w:pos="2268"/>
      </w:tabs>
      <w:adjustRightInd/>
      <w:spacing w:before="480" w:after="0"/>
      <w:textAlignment w:val="auto"/>
    </w:pPr>
    <w:rPr>
      <w:rFonts w:eastAsia="Times New Roman"/>
      <w:b w:val="0"/>
      <w:caps/>
    </w:rPr>
  </w:style>
  <w:style w:type="paragraph" w:customStyle="1" w:styleId="Title3">
    <w:name w:val="Title 3"/>
    <w:basedOn w:val="Title2"/>
    <w:next w:val="Normal"/>
    <w:rsid w:val="00361BFA"/>
    <w:pPr>
      <w:spacing w:before="240"/>
    </w:pPr>
    <w:rPr>
      <w:caps w:val="0"/>
    </w:rPr>
  </w:style>
  <w:style w:type="paragraph" w:customStyle="1" w:styleId="Title4">
    <w:name w:val="Title 4"/>
    <w:basedOn w:val="Title3"/>
    <w:next w:val="Heading1"/>
    <w:rsid w:val="00361BFA"/>
    <w:rPr>
      <w:b/>
    </w:rPr>
  </w:style>
  <w:style w:type="paragraph" w:customStyle="1" w:styleId="Formal">
    <w:name w:val="Formal"/>
    <w:basedOn w:val="ASN1"/>
    <w:rsid w:val="00361BFA"/>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Times New Roman" w:hAnsi="Times New Roman Bold"/>
      <w:b w:val="0"/>
    </w:rPr>
  </w:style>
  <w:style w:type="paragraph" w:customStyle="1" w:styleId="Section1">
    <w:name w:val="Section_1"/>
    <w:basedOn w:val="Normal"/>
    <w:rsid w:val="00361BFA"/>
    <w:pPr>
      <w:tabs>
        <w:tab w:val="clear" w:pos="794"/>
        <w:tab w:val="clear" w:pos="1191"/>
        <w:tab w:val="clear" w:pos="1588"/>
        <w:tab w:val="clear" w:pos="1985"/>
        <w:tab w:val="center" w:pos="4820"/>
      </w:tabs>
      <w:spacing w:before="360"/>
      <w:jc w:val="center"/>
    </w:pPr>
    <w:rPr>
      <w:rFonts w:eastAsia="Times New Roman"/>
      <w:b/>
    </w:rPr>
  </w:style>
  <w:style w:type="paragraph" w:customStyle="1" w:styleId="Section2">
    <w:name w:val="Section_2"/>
    <w:basedOn w:val="Section1"/>
    <w:rsid w:val="00361BFA"/>
    <w:rPr>
      <w:b w:val="0"/>
      <w:i/>
    </w:rPr>
  </w:style>
  <w:style w:type="paragraph" w:customStyle="1" w:styleId="AnnexNo">
    <w:name w:val="Annex_No"/>
    <w:basedOn w:val="Normal"/>
    <w:next w:val="Normal"/>
    <w:rsid w:val="00361BFA"/>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rPr>
  </w:style>
  <w:style w:type="paragraph" w:customStyle="1" w:styleId="Annextitle">
    <w:name w:val="Annex_title"/>
    <w:basedOn w:val="Normal"/>
    <w:next w:val="Normal"/>
    <w:rsid w:val="00361BF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rPr>
  </w:style>
  <w:style w:type="paragraph" w:customStyle="1" w:styleId="AppendixNo">
    <w:name w:val="Appendix_No"/>
    <w:basedOn w:val="AnnexNo"/>
    <w:next w:val="Annexref"/>
    <w:rsid w:val="00361BFA"/>
  </w:style>
  <w:style w:type="paragraph" w:customStyle="1" w:styleId="Appendixtitle">
    <w:name w:val="Appendix_title"/>
    <w:basedOn w:val="Annextitle"/>
    <w:next w:val="Normal"/>
    <w:rsid w:val="00361BFA"/>
  </w:style>
  <w:style w:type="paragraph" w:customStyle="1" w:styleId="Border">
    <w:name w:val="Border"/>
    <w:basedOn w:val="Normal"/>
    <w:rsid w:val="00361BF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rPr>
  </w:style>
  <w:style w:type="paragraph" w:customStyle="1" w:styleId="Normalaftertitle0">
    <w:name w:val="Normal after title"/>
    <w:basedOn w:val="Normal"/>
    <w:next w:val="Normal"/>
    <w:rsid w:val="00361BFA"/>
    <w:pPr>
      <w:tabs>
        <w:tab w:val="clear" w:pos="794"/>
        <w:tab w:val="clear" w:pos="1191"/>
        <w:tab w:val="clear" w:pos="1588"/>
        <w:tab w:val="clear" w:pos="1985"/>
        <w:tab w:val="left" w:pos="1134"/>
        <w:tab w:val="left" w:pos="1871"/>
        <w:tab w:val="left" w:pos="2268"/>
      </w:tabs>
      <w:spacing w:before="280"/>
      <w:jc w:val="left"/>
    </w:pPr>
    <w:rPr>
      <w:rFonts w:eastAsia="Times New Roman"/>
    </w:rPr>
  </w:style>
  <w:style w:type="paragraph" w:customStyle="1" w:styleId="Proposal">
    <w:name w:val="Proposal"/>
    <w:basedOn w:val="Normal"/>
    <w:next w:val="Normal"/>
    <w:rsid w:val="00361BFA"/>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rPr>
  </w:style>
  <w:style w:type="paragraph" w:customStyle="1" w:styleId="Section3">
    <w:name w:val="Section_3"/>
    <w:basedOn w:val="Section1"/>
    <w:rsid w:val="00361BFA"/>
    <w:rPr>
      <w:b w:val="0"/>
    </w:rPr>
  </w:style>
  <w:style w:type="paragraph" w:customStyle="1" w:styleId="TableTextS5">
    <w:name w:val="Table_TextS5"/>
    <w:basedOn w:val="Normal"/>
    <w:qFormat/>
    <w:rsid w:val="00361BF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rPr>
  </w:style>
  <w:style w:type="paragraph" w:customStyle="1" w:styleId="Agendaitem">
    <w:name w:val="Agenda_item"/>
    <w:basedOn w:val="Normal"/>
    <w:next w:val="Normal"/>
    <w:qFormat/>
    <w:rsid w:val="00361BFA"/>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Times New Roman"/>
      <w:sz w:val="28"/>
    </w:rPr>
  </w:style>
  <w:style w:type="paragraph" w:customStyle="1" w:styleId="AppArtNo">
    <w:name w:val="App_Art_No"/>
    <w:basedOn w:val="ArtNo"/>
    <w:qFormat/>
    <w:rsid w:val="00361BFA"/>
    <w:pPr>
      <w:tabs>
        <w:tab w:val="clear" w:pos="794"/>
        <w:tab w:val="clear" w:pos="1191"/>
        <w:tab w:val="clear" w:pos="1588"/>
        <w:tab w:val="clear" w:pos="1985"/>
        <w:tab w:val="left" w:pos="1134"/>
        <w:tab w:val="left" w:pos="1871"/>
        <w:tab w:val="left" w:pos="2268"/>
      </w:tabs>
    </w:pPr>
    <w:rPr>
      <w:rFonts w:eastAsia="Times New Roman"/>
      <w:caps/>
    </w:rPr>
  </w:style>
  <w:style w:type="paragraph" w:customStyle="1" w:styleId="AppArttitle">
    <w:name w:val="App_Art_title"/>
    <w:basedOn w:val="Arttitle"/>
    <w:qFormat/>
    <w:rsid w:val="00361BFA"/>
    <w:pPr>
      <w:tabs>
        <w:tab w:val="clear" w:pos="794"/>
        <w:tab w:val="clear" w:pos="1191"/>
        <w:tab w:val="clear" w:pos="1588"/>
        <w:tab w:val="clear" w:pos="1985"/>
        <w:tab w:val="left" w:pos="1134"/>
        <w:tab w:val="left" w:pos="1871"/>
        <w:tab w:val="left" w:pos="2268"/>
      </w:tabs>
    </w:pPr>
    <w:rPr>
      <w:rFonts w:eastAsia="Times New Roman"/>
    </w:rPr>
  </w:style>
  <w:style w:type="paragraph" w:customStyle="1" w:styleId="ApptoAnnex">
    <w:name w:val="App_to_Annex"/>
    <w:basedOn w:val="AppendixNo"/>
    <w:next w:val="Normal"/>
    <w:qFormat/>
    <w:rsid w:val="00361BFA"/>
  </w:style>
  <w:style w:type="paragraph" w:customStyle="1" w:styleId="Committee">
    <w:name w:val="Committee"/>
    <w:basedOn w:val="Normal"/>
    <w:qFormat/>
    <w:rsid w:val="00361BFA"/>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imes New Roman" w:hAnsi="Calibri" w:cs="Calibri"/>
      <w:b/>
      <w:szCs w:val="24"/>
    </w:rPr>
  </w:style>
  <w:style w:type="paragraph" w:customStyle="1" w:styleId="Normalend">
    <w:name w:val="Normal_end"/>
    <w:basedOn w:val="Normal"/>
    <w:next w:val="Normal"/>
    <w:qFormat/>
    <w:rsid w:val="00361BFA"/>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Part1">
    <w:name w:val="Part_1"/>
    <w:basedOn w:val="Section1"/>
    <w:next w:val="Section1"/>
    <w:qFormat/>
    <w:rsid w:val="00361BFA"/>
  </w:style>
  <w:style w:type="paragraph" w:customStyle="1" w:styleId="Subsection1">
    <w:name w:val="Subsection_1"/>
    <w:basedOn w:val="Section1"/>
    <w:next w:val="Normalaftertitle0"/>
    <w:qFormat/>
    <w:rsid w:val="00361BFA"/>
  </w:style>
  <w:style w:type="paragraph" w:customStyle="1" w:styleId="Volumetitle">
    <w:name w:val="Volume_title"/>
    <w:basedOn w:val="Normal"/>
    <w:qFormat/>
    <w:rsid w:val="00361BFA"/>
    <w:pPr>
      <w:tabs>
        <w:tab w:val="clear" w:pos="794"/>
        <w:tab w:val="clear" w:pos="1191"/>
        <w:tab w:val="clear" w:pos="1588"/>
        <w:tab w:val="clear" w:pos="1985"/>
        <w:tab w:val="left" w:pos="1134"/>
        <w:tab w:val="left" w:pos="1871"/>
        <w:tab w:val="left" w:pos="2268"/>
      </w:tabs>
      <w:jc w:val="center"/>
    </w:pPr>
    <w:rPr>
      <w:rFonts w:eastAsia="Times New Roman"/>
      <w:b/>
      <w:bCs/>
      <w:sz w:val="28"/>
      <w:szCs w:val="28"/>
    </w:rPr>
  </w:style>
  <w:style w:type="paragraph" w:customStyle="1" w:styleId="Headingsplit">
    <w:name w:val="Heading_split"/>
    <w:basedOn w:val="Headingi"/>
    <w:qFormat/>
    <w:rsid w:val="00361BFA"/>
    <w:pPr>
      <w:tabs>
        <w:tab w:val="left" w:pos="1134"/>
        <w:tab w:val="left" w:pos="1871"/>
        <w:tab w:val="left" w:pos="2268"/>
      </w:tabs>
      <w:jc w:val="left"/>
      <w:outlineLvl w:val="9"/>
    </w:pPr>
    <w:rPr>
      <w:rFonts w:eastAsia="Times New Roman"/>
    </w:rPr>
  </w:style>
  <w:style w:type="paragraph" w:customStyle="1" w:styleId="Normalsplit">
    <w:name w:val="Normal_split"/>
    <w:basedOn w:val="Normal"/>
    <w:qFormat/>
    <w:rsid w:val="00361BFA"/>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Tablesplit">
    <w:name w:val="Table_split"/>
    <w:basedOn w:val="Tabletext"/>
    <w:qFormat/>
    <w:rsid w:val="00361BFA"/>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rPr>
  </w:style>
  <w:style w:type="paragraph" w:customStyle="1" w:styleId="ECCParagraph">
    <w:name w:val="ECC Paragraph"/>
    <w:basedOn w:val="Normal"/>
    <w:uiPriority w:val="99"/>
    <w:rsid w:val="00361BFA"/>
    <w:pPr>
      <w:tabs>
        <w:tab w:val="clear" w:pos="794"/>
        <w:tab w:val="clear" w:pos="1191"/>
        <w:tab w:val="clear" w:pos="1588"/>
        <w:tab w:val="clear" w:pos="1985"/>
      </w:tabs>
      <w:adjustRightInd/>
      <w:spacing w:before="0" w:after="240"/>
      <w:textAlignment w:val="auto"/>
    </w:pPr>
    <w:rPr>
      <w:rFonts w:ascii="Arial" w:eastAsia="Times New Roman" w:hAnsi="Arial"/>
      <w:sz w:val="20"/>
      <w:szCs w:val="24"/>
    </w:rPr>
  </w:style>
  <w:style w:type="paragraph" w:customStyle="1" w:styleId="10">
    <w:name w:val="修订1"/>
    <w:hidden/>
    <w:uiPriority w:val="99"/>
    <w:semiHidden/>
    <w:qFormat/>
    <w:rsid w:val="00361BFA"/>
    <w:rPr>
      <w:rFonts w:ascii="Calibri" w:eastAsia="Calibri" w:hAnsi="Calibri"/>
      <w:sz w:val="22"/>
      <w:szCs w:val="22"/>
      <w:lang w:eastAsia="en-US"/>
    </w:rPr>
  </w:style>
  <w:style w:type="character" w:customStyle="1" w:styleId="href">
    <w:name w:val="href"/>
    <w:basedOn w:val="DefaultParagraphFont"/>
    <w:rsid w:val="00361BFA"/>
  </w:style>
  <w:style w:type="character" w:customStyle="1" w:styleId="BalloonTextChar">
    <w:name w:val="Balloon Text Char"/>
    <w:basedOn w:val="DefaultParagraphFont"/>
    <w:link w:val="BalloonText"/>
    <w:rsid w:val="00361BFA"/>
    <w:rPr>
      <w:rFonts w:ascii="Tahoma" w:eastAsia="MS Mincho" w:hAnsi="Tahoma" w:cs="Tahoma"/>
      <w:sz w:val="16"/>
      <w:szCs w:val="16"/>
      <w:lang w:eastAsia="en-US" w:bidi="ar-SA"/>
    </w:rPr>
  </w:style>
  <w:style w:type="character" w:customStyle="1" w:styleId="CallChar">
    <w:name w:val="Call Char"/>
    <w:basedOn w:val="DefaultParagraphFont"/>
    <w:link w:val="Call"/>
    <w:locked/>
    <w:rsid w:val="00361BFA"/>
    <w:rPr>
      <w:i/>
      <w:sz w:val="24"/>
      <w:lang w:eastAsia="en-US" w:bidi="ar-SA"/>
    </w:rPr>
  </w:style>
  <w:style w:type="character" w:customStyle="1" w:styleId="enumlev10">
    <w:name w:val="enumlev1 Знак"/>
    <w:basedOn w:val="DefaultParagraphFont"/>
    <w:link w:val="enumlev1"/>
    <w:locked/>
    <w:rsid w:val="00361BFA"/>
    <w:rPr>
      <w:sz w:val="24"/>
      <w:lang w:eastAsia="en-US" w:bidi="ar-SA"/>
    </w:rPr>
  </w:style>
  <w:style w:type="character" w:customStyle="1" w:styleId="TableNo0">
    <w:name w:val="Table_No Знак"/>
    <w:basedOn w:val="DefaultParagraphFont"/>
    <w:link w:val="TableNo"/>
    <w:locked/>
    <w:rsid w:val="00361BFA"/>
    <w:rPr>
      <w:sz w:val="24"/>
      <w:lang w:eastAsia="en-US" w:bidi="ar-SA"/>
    </w:rPr>
  </w:style>
  <w:style w:type="character" w:customStyle="1" w:styleId="HeadingbChar">
    <w:name w:val="Heading_b Char"/>
    <w:basedOn w:val="DefaultParagraphFont"/>
    <w:link w:val="Headingb"/>
    <w:uiPriority w:val="99"/>
    <w:locked/>
    <w:rsid w:val="00361BFA"/>
    <w:rPr>
      <w:b/>
      <w:sz w:val="24"/>
      <w:lang w:eastAsia="en-US" w:bidi="ar-SA"/>
    </w:rPr>
  </w:style>
  <w:style w:type="character" w:customStyle="1" w:styleId="FootnoteTextChar">
    <w:name w:val="Footnote Text Char"/>
    <w:link w:val="FootnoteText"/>
    <w:qFormat/>
    <w:locked/>
    <w:rsid w:val="00361BFA"/>
    <w:rPr>
      <w:sz w:val="22"/>
      <w:lang w:eastAsia="en-US"/>
    </w:rPr>
  </w:style>
  <w:style w:type="character" w:customStyle="1" w:styleId="TabletextChar">
    <w:name w:val="Table_text Char"/>
    <w:link w:val="Tabletext"/>
    <w:locked/>
    <w:rsid w:val="00361BFA"/>
    <w:rPr>
      <w:sz w:val="22"/>
      <w:lang w:eastAsia="en-US"/>
    </w:rPr>
  </w:style>
  <w:style w:type="character" w:customStyle="1" w:styleId="TableheadChar">
    <w:name w:val="Table_head Char"/>
    <w:basedOn w:val="DefaultParagraphFont"/>
    <w:link w:val="Tablehead"/>
    <w:locked/>
    <w:rsid w:val="00361BFA"/>
    <w:rPr>
      <w:b/>
      <w:sz w:val="22"/>
      <w:lang w:eastAsia="en-US"/>
    </w:rPr>
  </w:style>
  <w:style w:type="character" w:customStyle="1" w:styleId="AnnexNoTitleChar">
    <w:name w:val="Annex_NoTitle Char"/>
    <w:basedOn w:val="DefaultParagraphFont"/>
    <w:link w:val="AnnexNoTitle"/>
    <w:rsid w:val="00361BFA"/>
    <w:rPr>
      <w:b/>
      <w:sz w:val="28"/>
      <w:lang w:eastAsia="en-US"/>
    </w:rPr>
  </w:style>
  <w:style w:type="character" w:customStyle="1" w:styleId="NormalaftertitleChar">
    <w:name w:val="Normal_after_title Char"/>
    <w:basedOn w:val="DefaultParagraphFont"/>
    <w:link w:val="Normalaftertitle"/>
    <w:qFormat/>
    <w:locked/>
    <w:rsid w:val="00361BFA"/>
    <w:rPr>
      <w:sz w:val="24"/>
      <w:lang w:eastAsia="en-US"/>
    </w:rPr>
  </w:style>
  <w:style w:type="character" w:customStyle="1" w:styleId="FigureChar">
    <w:name w:val="Figure Char"/>
    <w:basedOn w:val="DefaultParagraphFont"/>
    <w:link w:val="Figure"/>
    <w:uiPriority w:val="99"/>
    <w:locked/>
    <w:rsid w:val="00690054"/>
    <w:rPr>
      <w:caps/>
      <w:sz w:val="18"/>
      <w:lang w:eastAsia="en-US"/>
    </w:rPr>
  </w:style>
  <w:style w:type="character" w:customStyle="1" w:styleId="Heading1Char">
    <w:name w:val="Heading 1 Char"/>
    <w:basedOn w:val="DefaultParagraphFont"/>
    <w:link w:val="Heading1"/>
    <w:rsid w:val="00361BFA"/>
    <w:rPr>
      <w:b/>
      <w:sz w:val="24"/>
      <w:lang w:eastAsia="en-US"/>
    </w:rPr>
  </w:style>
  <w:style w:type="character" w:customStyle="1" w:styleId="enumlev1Char">
    <w:name w:val="enumlev1 Char"/>
    <w:basedOn w:val="DefaultParagraphFont"/>
    <w:rsid w:val="00361BFA"/>
    <w:rPr>
      <w:sz w:val="24"/>
      <w:lang w:eastAsia="en-US"/>
    </w:rPr>
  </w:style>
  <w:style w:type="character" w:customStyle="1" w:styleId="TablelegendChar">
    <w:name w:val="Table_legend Char"/>
    <w:link w:val="Tablelegend"/>
    <w:locked/>
    <w:rsid w:val="00361BFA"/>
    <w:rPr>
      <w:sz w:val="22"/>
      <w:lang w:eastAsia="en-US"/>
    </w:rPr>
  </w:style>
  <w:style w:type="character" w:customStyle="1" w:styleId="EquationlegendChar">
    <w:name w:val="Equation_legend Char"/>
    <w:link w:val="Equationlegend"/>
    <w:locked/>
    <w:rsid w:val="00361BFA"/>
    <w:rPr>
      <w:sz w:val="24"/>
      <w:lang w:eastAsia="en-US"/>
    </w:rPr>
  </w:style>
  <w:style w:type="character" w:customStyle="1" w:styleId="FiguretitleChar">
    <w:name w:val="Figure_title Char"/>
    <w:basedOn w:val="DefaultParagraphFont"/>
    <w:link w:val="Figuretitle"/>
    <w:uiPriority w:val="99"/>
    <w:locked/>
    <w:rsid w:val="00621BE6"/>
    <w:rPr>
      <w:rFonts w:ascii="Times New Roman Bold" w:hAnsi="Times New Roman Bold"/>
      <w:b/>
      <w:sz w:val="18"/>
      <w:lang w:eastAsia="en-US"/>
    </w:rPr>
  </w:style>
  <w:style w:type="character" w:customStyle="1" w:styleId="FigureNoChar">
    <w:name w:val="Figure_No Char"/>
    <w:basedOn w:val="DefaultParagraphFont"/>
    <w:link w:val="FigureNo"/>
    <w:locked/>
    <w:rsid w:val="00643AE6"/>
    <w:rPr>
      <w:caps/>
      <w:sz w:val="18"/>
      <w:lang w:eastAsia="en-US"/>
    </w:rPr>
  </w:style>
  <w:style w:type="character" w:customStyle="1" w:styleId="Tabletitle0">
    <w:name w:val="Table_title Знак"/>
    <w:link w:val="Tabletitle"/>
    <w:locked/>
    <w:rsid w:val="00361BFA"/>
    <w:rPr>
      <w:b/>
      <w:sz w:val="24"/>
      <w:lang w:eastAsia="en-US"/>
    </w:rPr>
  </w:style>
  <w:style w:type="character" w:customStyle="1" w:styleId="FooterChar">
    <w:name w:val="Footer Char"/>
    <w:basedOn w:val="DefaultParagraphFont"/>
    <w:link w:val="Footer"/>
    <w:rsid w:val="00361BFA"/>
    <w:rPr>
      <w:sz w:val="18"/>
      <w:lang w:eastAsia="en-US"/>
    </w:rPr>
  </w:style>
  <w:style w:type="character" w:customStyle="1" w:styleId="HeaderChar">
    <w:name w:val="Header Char"/>
    <w:aliases w:val="encabezado Char"/>
    <w:basedOn w:val="DefaultParagraphFont"/>
    <w:link w:val="Header"/>
    <w:rsid w:val="00361BFA"/>
    <w:rPr>
      <w:sz w:val="24"/>
      <w:lang w:eastAsia="en-US"/>
    </w:rPr>
  </w:style>
  <w:style w:type="character" w:customStyle="1" w:styleId="Appdef">
    <w:name w:val="App_def"/>
    <w:basedOn w:val="DefaultParagraphFont"/>
    <w:rsid w:val="00361BFA"/>
    <w:rPr>
      <w:rFonts w:ascii="Times New Roman" w:hAnsi="Times New Roman"/>
      <w:b/>
    </w:rPr>
  </w:style>
  <w:style w:type="character" w:customStyle="1" w:styleId="Appref">
    <w:name w:val="App_ref"/>
    <w:basedOn w:val="DefaultParagraphFont"/>
    <w:rsid w:val="00361BFA"/>
  </w:style>
  <w:style w:type="character" w:customStyle="1" w:styleId="Artdef">
    <w:name w:val="Art_def"/>
    <w:basedOn w:val="DefaultParagraphFont"/>
    <w:rsid w:val="00361BFA"/>
    <w:rPr>
      <w:rFonts w:ascii="Times New Roman" w:hAnsi="Times New Roman"/>
      <w:b/>
    </w:rPr>
  </w:style>
  <w:style w:type="character" w:customStyle="1" w:styleId="Artref">
    <w:name w:val="Art_ref"/>
    <w:basedOn w:val="DefaultParagraphFont"/>
    <w:rsid w:val="00361BFA"/>
  </w:style>
  <w:style w:type="character" w:customStyle="1" w:styleId="Recdef">
    <w:name w:val="Rec_def"/>
    <w:basedOn w:val="DefaultParagraphFont"/>
    <w:rsid w:val="00361BFA"/>
    <w:rPr>
      <w:b/>
    </w:rPr>
  </w:style>
  <w:style w:type="character" w:customStyle="1" w:styleId="Resdef">
    <w:name w:val="Res_def"/>
    <w:basedOn w:val="DefaultParagraphFont"/>
    <w:rsid w:val="00361BFA"/>
    <w:rPr>
      <w:rFonts w:ascii="Times New Roman" w:hAnsi="Times New Roman"/>
      <w:b/>
    </w:rPr>
  </w:style>
  <w:style w:type="character" w:customStyle="1" w:styleId="Tablefreq">
    <w:name w:val="Table_freq"/>
    <w:basedOn w:val="DefaultParagraphFont"/>
    <w:rsid w:val="00361BFA"/>
    <w:rPr>
      <w:b/>
      <w:color w:val="auto"/>
      <w:sz w:val="20"/>
    </w:rPr>
  </w:style>
  <w:style w:type="character" w:customStyle="1" w:styleId="Provsplit">
    <w:name w:val="Prov_split"/>
    <w:basedOn w:val="DefaultParagraphFont"/>
    <w:qFormat/>
    <w:rsid w:val="00361BFA"/>
    <w:rPr>
      <w:rFonts w:ascii="Times New Roman" w:hAnsi="Times New Roman"/>
    </w:rPr>
  </w:style>
  <w:style w:type="character" w:customStyle="1" w:styleId="Heading2Char">
    <w:name w:val="Heading 2 Char"/>
    <w:basedOn w:val="DefaultParagraphFont"/>
    <w:link w:val="Heading2"/>
    <w:rsid w:val="00361BFA"/>
    <w:rPr>
      <w:b/>
      <w:sz w:val="24"/>
      <w:lang w:eastAsia="en-US"/>
    </w:rPr>
  </w:style>
  <w:style w:type="character" w:customStyle="1" w:styleId="Heading3Char">
    <w:name w:val="Heading 3 Char"/>
    <w:basedOn w:val="DefaultParagraphFont"/>
    <w:link w:val="Heading3"/>
    <w:qFormat/>
    <w:rsid w:val="00361BFA"/>
    <w:rPr>
      <w:b/>
      <w:sz w:val="24"/>
      <w:lang w:eastAsia="en-US"/>
    </w:rPr>
  </w:style>
  <w:style w:type="character" w:customStyle="1" w:styleId="Heading4Char">
    <w:name w:val="Heading 4 Char"/>
    <w:basedOn w:val="DefaultParagraphFont"/>
    <w:link w:val="Heading4"/>
    <w:rsid w:val="00361BFA"/>
    <w:rPr>
      <w:b/>
      <w:sz w:val="24"/>
      <w:lang w:eastAsia="en-US"/>
    </w:rPr>
  </w:style>
  <w:style w:type="character" w:customStyle="1" w:styleId="Heading5Char">
    <w:name w:val="Heading 5 Char"/>
    <w:basedOn w:val="DefaultParagraphFont"/>
    <w:link w:val="Heading5"/>
    <w:rsid w:val="00361BFA"/>
    <w:rPr>
      <w:b/>
      <w:sz w:val="24"/>
      <w:lang w:eastAsia="en-US"/>
    </w:rPr>
  </w:style>
  <w:style w:type="character" w:customStyle="1" w:styleId="Heading6Char">
    <w:name w:val="Heading 6 Char"/>
    <w:basedOn w:val="DefaultParagraphFont"/>
    <w:link w:val="Heading6"/>
    <w:rsid w:val="00361BFA"/>
    <w:rPr>
      <w:b/>
      <w:sz w:val="24"/>
      <w:lang w:eastAsia="en-US"/>
    </w:rPr>
  </w:style>
  <w:style w:type="character" w:customStyle="1" w:styleId="Heading7Char">
    <w:name w:val="Heading 7 Char"/>
    <w:basedOn w:val="DefaultParagraphFont"/>
    <w:link w:val="Heading7"/>
    <w:rsid w:val="00361BFA"/>
    <w:rPr>
      <w:b/>
      <w:sz w:val="24"/>
      <w:lang w:eastAsia="en-US"/>
    </w:rPr>
  </w:style>
  <w:style w:type="character" w:customStyle="1" w:styleId="Heading8Char">
    <w:name w:val="Heading 8 Char"/>
    <w:basedOn w:val="DefaultParagraphFont"/>
    <w:link w:val="Heading8"/>
    <w:rsid w:val="00361BFA"/>
    <w:rPr>
      <w:b/>
      <w:sz w:val="24"/>
      <w:lang w:eastAsia="en-US"/>
    </w:rPr>
  </w:style>
  <w:style w:type="character" w:customStyle="1" w:styleId="Heading9Char">
    <w:name w:val="Heading 9 Char"/>
    <w:basedOn w:val="DefaultParagraphFont"/>
    <w:link w:val="Heading9"/>
    <w:rsid w:val="00361BFA"/>
    <w:rPr>
      <w:b/>
      <w:sz w:val="24"/>
      <w:lang w:eastAsia="en-US"/>
    </w:rPr>
  </w:style>
  <w:style w:type="character" w:customStyle="1" w:styleId="TabletitleChar">
    <w:name w:val="Table_title Char"/>
    <w:rsid w:val="00361BFA"/>
    <w:rPr>
      <w:rFonts w:ascii="Times New Roman Bold" w:hAnsi="Times New Roman Bold"/>
      <w:b/>
      <w:lang w:eastAsia="en-US"/>
    </w:rPr>
  </w:style>
  <w:style w:type="character" w:customStyle="1" w:styleId="TableNoChar">
    <w:name w:val="Table_No Char"/>
    <w:rsid w:val="00361BFA"/>
    <w:rPr>
      <w:rFonts w:ascii="Times New Roman" w:hAnsi="Times New Roman"/>
      <w:caps/>
      <w:lang w:eastAsia="en-US"/>
    </w:rPr>
  </w:style>
  <w:style w:type="character" w:customStyle="1" w:styleId="bumpedfont15">
    <w:name w:val="bumpedfont15"/>
    <w:basedOn w:val="DefaultParagraphFont"/>
    <w:rsid w:val="00361BFA"/>
  </w:style>
  <w:style w:type="character" w:customStyle="1" w:styleId="CommentTextChar">
    <w:name w:val="Comment Text Char"/>
    <w:basedOn w:val="DefaultParagraphFont"/>
    <w:link w:val="CommentText"/>
    <w:semiHidden/>
    <w:rsid w:val="00361BFA"/>
    <w:rPr>
      <w:rFonts w:eastAsia="Times New Roman"/>
      <w:lang w:eastAsia="en-US"/>
    </w:rPr>
  </w:style>
  <w:style w:type="character" w:customStyle="1" w:styleId="CommentSubjectChar">
    <w:name w:val="Comment Subject Char"/>
    <w:basedOn w:val="CommentTextChar"/>
    <w:link w:val="CommentSubject"/>
    <w:semiHidden/>
    <w:rsid w:val="00361BFA"/>
    <w:rPr>
      <w:rFonts w:eastAsia="Times New Roman"/>
      <w:b/>
      <w:bCs/>
      <w:lang w:eastAsia="en-US"/>
    </w:rPr>
  </w:style>
  <w:style w:type="character" w:customStyle="1" w:styleId="HTMLPreformattedChar">
    <w:name w:val="HTML Preformatted Char"/>
    <w:basedOn w:val="DefaultParagraphFont"/>
    <w:link w:val="HTMLPreformatted"/>
    <w:uiPriority w:val="99"/>
    <w:rsid w:val="00361BFA"/>
    <w:rPr>
      <w:rFonts w:ascii="Courier New" w:eastAsia="Times New Roman" w:hAnsi="Courier New" w:cs="Courier New"/>
    </w:rPr>
  </w:style>
  <w:style w:type="paragraph" w:styleId="ListParagraph">
    <w:name w:val="List Paragraph"/>
    <w:basedOn w:val="Normal"/>
    <w:uiPriority w:val="99"/>
    <w:unhideWhenUsed/>
    <w:rsid w:val="009B6999"/>
    <w:pPr>
      <w:ind w:firstLineChars="200" w:firstLine="420"/>
    </w:pPr>
  </w:style>
  <w:style w:type="table" w:styleId="TableGrid">
    <w:name w:val="Table Grid"/>
    <w:basedOn w:val="TableNormal"/>
    <w:rsid w:val="00A5269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image" Target="media/image48.emf"/><Relationship Id="rId21" Type="http://schemas.openxmlformats.org/officeDocument/2006/relationships/image" Target="media/image3.wmf"/><Relationship Id="rId42" Type="http://schemas.openxmlformats.org/officeDocument/2006/relationships/image" Target="media/image13.wmf"/><Relationship Id="rId47" Type="http://schemas.openxmlformats.org/officeDocument/2006/relationships/oleObject" Target="embeddings/oleObject14.bin"/><Relationship Id="rId63" Type="http://schemas.openxmlformats.org/officeDocument/2006/relationships/oleObject" Target="embeddings/oleObject21.bin"/><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34.bin"/><Relationship Id="rId112" Type="http://schemas.openxmlformats.org/officeDocument/2006/relationships/oleObject" Target="embeddings/oleObject47.bin"/><Relationship Id="rId133" Type="http://schemas.openxmlformats.org/officeDocument/2006/relationships/image" Target="media/image56.emf"/><Relationship Id="rId138" Type="http://schemas.openxmlformats.org/officeDocument/2006/relationships/oleObject" Target="embeddings/oleObject60.bin"/><Relationship Id="rId154"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image" Target="media/image43.wmf"/><Relationship Id="rId11" Type="http://schemas.openxmlformats.org/officeDocument/2006/relationships/footer" Target="footer1.xml"/><Relationship Id="rId32" Type="http://schemas.openxmlformats.org/officeDocument/2006/relationships/image" Target="media/image8.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0.emf"/><Relationship Id="rId74" Type="http://schemas.openxmlformats.org/officeDocument/2006/relationships/image" Target="media/image28.wmf"/><Relationship Id="rId79" Type="http://schemas.openxmlformats.org/officeDocument/2006/relationships/oleObject" Target="embeddings/oleObject29.bin"/><Relationship Id="rId102" Type="http://schemas.openxmlformats.org/officeDocument/2006/relationships/oleObject" Target="embeddings/oleObject42.bin"/><Relationship Id="rId123" Type="http://schemas.openxmlformats.org/officeDocument/2006/relationships/image" Target="media/image51.wmf"/><Relationship Id="rId128" Type="http://schemas.openxmlformats.org/officeDocument/2006/relationships/oleObject" Target="embeddings/oleObject55.bin"/><Relationship Id="rId144" Type="http://schemas.openxmlformats.org/officeDocument/2006/relationships/oleObject" Target="embeddings/oleObject62.bin"/><Relationship Id="rId149" Type="http://schemas.openxmlformats.org/officeDocument/2006/relationships/image" Target="media/image65.emf"/><Relationship Id="rId5" Type="http://schemas.openxmlformats.org/officeDocument/2006/relationships/settings" Target="settings.xml"/><Relationship Id="rId90" Type="http://schemas.openxmlformats.org/officeDocument/2006/relationships/image" Target="media/image36.wmf"/><Relationship Id="rId95" Type="http://schemas.openxmlformats.org/officeDocument/2006/relationships/oleObject" Target="embeddings/oleObject37.bin"/><Relationship Id="rId22" Type="http://schemas.openxmlformats.org/officeDocument/2006/relationships/oleObject" Target="embeddings/oleObject2.bin"/><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6.wmf"/><Relationship Id="rId64" Type="http://schemas.openxmlformats.org/officeDocument/2006/relationships/image" Target="media/image23.emf"/><Relationship Id="rId69" Type="http://schemas.openxmlformats.org/officeDocument/2006/relationships/oleObject" Target="embeddings/oleObject24.bin"/><Relationship Id="rId113" Type="http://schemas.openxmlformats.org/officeDocument/2006/relationships/image" Target="media/image46.e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59.png"/><Relationship Id="rId80" Type="http://schemas.openxmlformats.org/officeDocument/2006/relationships/image" Target="media/image31.wmf"/><Relationship Id="rId85" Type="http://schemas.openxmlformats.org/officeDocument/2006/relationships/oleObject" Target="embeddings/oleObject32.bin"/><Relationship Id="rId150" Type="http://schemas.openxmlformats.org/officeDocument/2006/relationships/oleObject" Target="embeddings/oleObject65.bin"/><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oleObject" Target="embeddings/oleObject7.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41.e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image" Target="media/image54.emf"/><Relationship Id="rId137" Type="http://schemas.openxmlformats.org/officeDocument/2006/relationships/image" Target="media/image58.emf"/><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image" Target="media/image19.wmf"/><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oleObject" Target="embeddings/oleObject38.bin"/><Relationship Id="rId111" Type="http://schemas.openxmlformats.org/officeDocument/2006/relationships/image" Target="media/image45.emf"/><Relationship Id="rId132" Type="http://schemas.openxmlformats.org/officeDocument/2006/relationships/oleObject" Target="embeddings/oleObject57.bin"/><Relationship Id="rId140" Type="http://schemas.openxmlformats.org/officeDocument/2006/relationships/image" Target="media/image60.png"/><Relationship Id="rId145" Type="http://schemas.openxmlformats.org/officeDocument/2006/relationships/image" Target="media/image63.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image" Target="media/image4.emf"/><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5.bin"/><Relationship Id="rId57" Type="http://schemas.openxmlformats.org/officeDocument/2006/relationships/header" Target="header9.xml"/><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49.emf"/><Relationship Id="rId127" Type="http://schemas.openxmlformats.org/officeDocument/2006/relationships/image" Target="media/image53.emf"/><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1.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0.wmf"/><Relationship Id="rId81" Type="http://schemas.openxmlformats.org/officeDocument/2006/relationships/oleObject" Target="embeddings/oleObject30.bin"/><Relationship Id="rId86" Type="http://schemas.openxmlformats.org/officeDocument/2006/relationships/image" Target="media/image34.wmf"/><Relationship Id="rId94" Type="http://schemas.openxmlformats.org/officeDocument/2006/relationships/image" Target="media/image38.wmf"/><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image" Target="media/image57.emf"/><Relationship Id="rId143" Type="http://schemas.openxmlformats.org/officeDocument/2006/relationships/image" Target="media/image62.emf"/><Relationship Id="rId148" Type="http://schemas.openxmlformats.org/officeDocument/2006/relationships/oleObject" Target="embeddings/oleObject64.bin"/><Relationship Id="rId151"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oleObject" Target="embeddings/oleObject10.bin"/><Relationship Id="rId109" Type="http://schemas.openxmlformats.org/officeDocument/2006/relationships/image" Target="media/image44.emf"/><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8.bin"/><Relationship Id="rId76" Type="http://schemas.openxmlformats.org/officeDocument/2006/relationships/image" Target="media/image29.emf"/><Relationship Id="rId97" Type="http://schemas.openxmlformats.org/officeDocument/2006/relationships/oleObject" Target="embeddings/oleObject39.bin"/><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2.wmf"/><Relationship Id="rId141" Type="http://schemas.openxmlformats.org/officeDocument/2006/relationships/image" Target="media/image61.emf"/><Relationship Id="rId146" Type="http://schemas.openxmlformats.org/officeDocument/2006/relationships/oleObject" Target="embeddings/oleObject63.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image" Target="media/image12.wmf"/><Relationship Id="rId45" Type="http://schemas.openxmlformats.org/officeDocument/2006/relationships/oleObject" Target="embeddings/oleObject13.bin"/><Relationship Id="rId66" Type="http://schemas.openxmlformats.org/officeDocument/2006/relationships/image" Target="media/image24.wmf"/><Relationship Id="rId87" Type="http://schemas.openxmlformats.org/officeDocument/2006/relationships/oleObject" Target="embeddings/oleObject33.bin"/><Relationship Id="rId110" Type="http://schemas.openxmlformats.org/officeDocument/2006/relationships/oleObject" Target="embeddings/oleObject46.bin"/><Relationship Id="rId115" Type="http://schemas.openxmlformats.org/officeDocument/2006/relationships/image" Target="media/image47.emf"/><Relationship Id="rId131" Type="http://schemas.openxmlformats.org/officeDocument/2006/relationships/image" Target="media/image55.emf"/><Relationship Id="rId136" Type="http://schemas.openxmlformats.org/officeDocument/2006/relationships/oleObject" Target="embeddings/oleObject59.bin"/><Relationship Id="rId61" Type="http://schemas.openxmlformats.org/officeDocument/2006/relationships/oleObject" Target="embeddings/oleObject20.bin"/><Relationship Id="rId82" Type="http://schemas.openxmlformats.org/officeDocument/2006/relationships/image" Target="media/image32.wmf"/><Relationship Id="rId152" Type="http://schemas.openxmlformats.org/officeDocument/2006/relationships/header" Target="header11.xml"/><Relationship Id="rId19" Type="http://schemas.openxmlformats.org/officeDocument/2006/relationships/image" Target="media/image2.wmf"/><Relationship Id="rId14" Type="http://schemas.openxmlformats.org/officeDocument/2006/relationships/hyperlink" Target="http://www.itu.int/ITU-R/go/patents/en" TargetMode="External"/><Relationship Id="rId30" Type="http://schemas.openxmlformats.org/officeDocument/2006/relationships/image" Target="media/image7.wmf"/><Relationship Id="rId35" Type="http://schemas.openxmlformats.org/officeDocument/2006/relationships/oleObject" Target="embeddings/oleObject8.bin"/><Relationship Id="rId56" Type="http://schemas.openxmlformats.org/officeDocument/2006/relationships/header" Target="header8.xml"/><Relationship Id="rId77" Type="http://schemas.openxmlformats.org/officeDocument/2006/relationships/oleObject" Target="embeddings/oleObject28.bin"/><Relationship Id="rId100" Type="http://schemas.openxmlformats.org/officeDocument/2006/relationships/oleObject" Target="embeddings/oleObject41.bin"/><Relationship Id="rId105" Type="http://schemas.openxmlformats.org/officeDocument/2006/relationships/image" Target="media/image42.wmf"/><Relationship Id="rId126" Type="http://schemas.openxmlformats.org/officeDocument/2006/relationships/oleObject" Target="embeddings/oleObject54.bin"/><Relationship Id="rId147" Type="http://schemas.openxmlformats.org/officeDocument/2006/relationships/image" Target="media/image64.emf"/><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27.wmf"/><Relationship Id="rId93" Type="http://schemas.openxmlformats.org/officeDocument/2006/relationships/oleObject" Target="embeddings/oleObject36.bin"/><Relationship Id="rId98" Type="http://schemas.openxmlformats.org/officeDocument/2006/relationships/oleObject" Target="embeddings/oleObject40.bin"/><Relationship Id="rId121" Type="http://schemas.openxmlformats.org/officeDocument/2006/relationships/image" Target="media/image50.emf"/><Relationship Id="rId142" Type="http://schemas.openxmlformats.org/officeDocument/2006/relationships/oleObject" Target="embeddings/oleObject61.bin"/><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33"/>
    <customShpInfo spid="_x0000_s104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20BC1A-D5D0-4CB1-B95E-E69A80C2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26</Pages>
  <Words>1444</Words>
  <Characters>8232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ITU-R M.1851-1建议书 (01/2018) - 用于干扰分析的无线电定位雷达系统天线方向图的数学模型</vt:lpstr>
    </vt:vector>
  </TitlesOfParts>
  <Company>ITU</Company>
  <LinksUpToDate>false</LinksUpToDate>
  <CharactersWithSpaces>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M.1851-1建议书 (01/2018) - 用于干扰分析的无线电定位雷达系统天线方向图的数学模型</dc:title>
  <dc:creator>Wang, Liang</dc:creator>
  <cp:lastModifiedBy>Liu, Sanping</cp:lastModifiedBy>
  <cp:revision>27</cp:revision>
  <cp:lastPrinted>2018-06-01T08:16:00Z</cp:lastPrinted>
  <dcterms:created xsi:type="dcterms:W3CDTF">2018-03-16T07:38:00Z</dcterms:created>
  <dcterms:modified xsi:type="dcterms:W3CDTF">2018-06-01T08:19:00Z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2052-10.1.0.7224</vt:lpwstr>
  </property>
</Properties>
</file>