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FD7" w:rsidRPr="00B350F2" w:rsidRDefault="00837FD7">
      <w:pPr>
        <w:rPr>
          <w:lang w:val="fr-CH"/>
        </w:rPr>
      </w:pPr>
      <w:bookmarkStart w:id="0" w:name="_GoBack"/>
      <w:bookmarkEnd w:id="0"/>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p w:rsidR="00837FD7" w:rsidRPr="00B350F2" w:rsidRDefault="00837FD7">
      <w:pPr>
        <w:rPr>
          <w:lang w:val="fr-CH"/>
        </w:rPr>
      </w:pPr>
    </w:p>
    <w:tbl>
      <w:tblPr>
        <w:tblW w:w="10089" w:type="dxa"/>
        <w:tblLook w:val="01E0" w:firstRow="1" w:lastRow="1" w:firstColumn="1" w:lastColumn="1" w:noHBand="0" w:noVBand="0"/>
      </w:tblPr>
      <w:tblGrid>
        <w:gridCol w:w="10089"/>
      </w:tblGrid>
      <w:tr w:rsidR="00837FD7" w:rsidRPr="00B350F2">
        <w:tc>
          <w:tcPr>
            <w:tcW w:w="10089" w:type="dxa"/>
          </w:tcPr>
          <w:p w:rsidR="00837FD7" w:rsidRPr="00B350F2" w:rsidRDefault="00837FD7" w:rsidP="002315EC">
            <w:pPr>
              <w:spacing w:before="380" w:line="280" w:lineRule="exact"/>
              <w:jc w:val="right"/>
              <w:rPr>
                <w:rFonts w:ascii="Tahoma" w:hAnsi="Tahoma" w:cs="Tahoma"/>
                <w:b/>
                <w:bCs/>
                <w:iCs/>
                <w:color w:val="243285"/>
                <w:sz w:val="32"/>
                <w:szCs w:val="32"/>
                <w:lang w:val="fr-CH"/>
              </w:rPr>
            </w:pPr>
          </w:p>
          <w:p w:rsidR="00837FD7" w:rsidRPr="00B350F2" w:rsidRDefault="00837FD7" w:rsidP="0094093A">
            <w:pPr>
              <w:spacing w:before="380" w:line="280" w:lineRule="exact"/>
              <w:jc w:val="right"/>
              <w:rPr>
                <w:rFonts w:ascii="Tahoma" w:hAnsi="Tahoma" w:cs="Tahoma"/>
                <w:b/>
                <w:bCs/>
                <w:iCs/>
                <w:color w:val="243285"/>
                <w:sz w:val="36"/>
                <w:szCs w:val="36"/>
                <w:lang w:val="fr-CH"/>
              </w:rPr>
            </w:pPr>
            <w:r w:rsidRPr="00B350F2">
              <w:rPr>
                <w:rFonts w:ascii="Tahoma" w:hAnsi="Tahoma" w:cs="Tahoma"/>
                <w:b/>
                <w:bCs/>
                <w:iCs/>
                <w:color w:val="243285"/>
                <w:sz w:val="36"/>
                <w:szCs w:val="36"/>
                <w:lang w:val="fr-CH"/>
              </w:rPr>
              <w:t>Recommandation  UIT-R  M.</w:t>
            </w:r>
            <w:r w:rsidR="0094093A" w:rsidRPr="00B350F2">
              <w:rPr>
                <w:rFonts w:ascii="Tahoma" w:hAnsi="Tahoma" w:cs="Tahoma"/>
                <w:b/>
                <w:bCs/>
                <w:iCs/>
                <w:color w:val="243285"/>
                <w:sz w:val="36"/>
                <w:szCs w:val="36"/>
                <w:lang w:val="fr-CH"/>
              </w:rPr>
              <w:t>1850</w:t>
            </w:r>
            <w:r w:rsidR="00BF00E4" w:rsidRPr="00B350F2">
              <w:rPr>
                <w:rFonts w:ascii="Tahoma" w:hAnsi="Tahoma" w:cs="Tahoma"/>
                <w:b/>
                <w:bCs/>
                <w:iCs/>
                <w:color w:val="243285"/>
                <w:sz w:val="36"/>
                <w:szCs w:val="36"/>
                <w:lang w:val="fr-CH"/>
              </w:rPr>
              <w:t>-2</w:t>
            </w:r>
          </w:p>
          <w:p w:rsidR="00837FD7" w:rsidRPr="00B350F2" w:rsidRDefault="00837FD7" w:rsidP="00BF00E4">
            <w:pPr>
              <w:spacing w:before="80" w:line="280" w:lineRule="exact"/>
              <w:jc w:val="right"/>
              <w:rPr>
                <w:rFonts w:ascii="Tahoma" w:hAnsi="Tahoma" w:cs="Tahoma"/>
                <w:b/>
                <w:bCs/>
                <w:iCs/>
                <w:color w:val="243285"/>
                <w:szCs w:val="24"/>
                <w:lang w:val="fr-CH"/>
              </w:rPr>
            </w:pPr>
            <w:r w:rsidRPr="00B350F2">
              <w:rPr>
                <w:rFonts w:ascii="Tahoma" w:hAnsi="Tahoma" w:cs="Tahoma"/>
                <w:b/>
                <w:bCs/>
                <w:iCs/>
                <w:color w:val="243285"/>
                <w:szCs w:val="24"/>
                <w:lang w:val="fr-CH"/>
              </w:rPr>
              <w:t>(</w:t>
            </w:r>
            <w:r w:rsidR="00BF00E4" w:rsidRPr="00B350F2">
              <w:rPr>
                <w:rFonts w:ascii="Tahoma" w:hAnsi="Tahoma" w:cs="Tahoma"/>
                <w:b/>
                <w:bCs/>
                <w:iCs/>
                <w:color w:val="243285"/>
                <w:szCs w:val="24"/>
                <w:lang w:val="fr-CH"/>
              </w:rPr>
              <w:t>10</w:t>
            </w:r>
            <w:r w:rsidRPr="00B350F2">
              <w:rPr>
                <w:rFonts w:ascii="Tahoma" w:hAnsi="Tahoma" w:cs="Tahoma"/>
                <w:b/>
                <w:bCs/>
                <w:iCs/>
                <w:color w:val="243285"/>
                <w:szCs w:val="24"/>
                <w:lang w:val="fr-CH"/>
              </w:rPr>
              <w:t>/</w:t>
            </w:r>
            <w:r w:rsidR="0094093A" w:rsidRPr="00B350F2">
              <w:rPr>
                <w:rFonts w:ascii="Tahoma" w:hAnsi="Tahoma" w:cs="Tahoma"/>
                <w:b/>
                <w:bCs/>
                <w:iCs/>
                <w:color w:val="243285"/>
                <w:szCs w:val="24"/>
                <w:lang w:val="fr-CH"/>
              </w:rPr>
              <w:t>201</w:t>
            </w:r>
            <w:r w:rsidR="00BF00E4" w:rsidRPr="00B350F2">
              <w:rPr>
                <w:rFonts w:ascii="Tahoma" w:hAnsi="Tahoma" w:cs="Tahoma"/>
                <w:b/>
                <w:bCs/>
                <w:iCs/>
                <w:color w:val="243285"/>
                <w:szCs w:val="24"/>
                <w:lang w:val="fr-CH"/>
              </w:rPr>
              <w:t>4</w:t>
            </w:r>
            <w:r w:rsidRPr="00B350F2">
              <w:rPr>
                <w:rFonts w:ascii="Tahoma" w:hAnsi="Tahoma" w:cs="Tahoma"/>
                <w:b/>
                <w:bCs/>
                <w:iCs/>
                <w:color w:val="243285"/>
                <w:szCs w:val="24"/>
                <w:lang w:val="fr-CH"/>
              </w:rPr>
              <w:t>)</w:t>
            </w:r>
          </w:p>
        </w:tc>
      </w:tr>
      <w:tr w:rsidR="00837FD7" w:rsidRPr="00B350F2">
        <w:tc>
          <w:tcPr>
            <w:tcW w:w="10089" w:type="dxa"/>
          </w:tcPr>
          <w:p w:rsidR="00837FD7" w:rsidRPr="00B350F2" w:rsidRDefault="00837FD7" w:rsidP="002315EC">
            <w:pPr>
              <w:spacing w:before="80" w:line="500" w:lineRule="exact"/>
              <w:jc w:val="right"/>
              <w:rPr>
                <w:rFonts w:ascii="Tahoma" w:hAnsi="Tahoma" w:cs="Tahoma"/>
                <w:b/>
                <w:bCs/>
                <w:iCs/>
                <w:color w:val="243285"/>
                <w:sz w:val="44"/>
                <w:szCs w:val="44"/>
                <w:lang w:val="fr-CH"/>
              </w:rPr>
            </w:pPr>
          </w:p>
          <w:p w:rsidR="00837FD7" w:rsidRPr="00B350F2" w:rsidRDefault="0094093A" w:rsidP="008E3817">
            <w:pPr>
              <w:spacing w:before="80" w:line="500" w:lineRule="exact"/>
              <w:jc w:val="right"/>
              <w:rPr>
                <w:rFonts w:ascii="Tahoma" w:hAnsi="Tahoma" w:cs="Tahoma"/>
                <w:b/>
                <w:bCs/>
                <w:iCs/>
                <w:color w:val="243285"/>
                <w:sz w:val="44"/>
                <w:szCs w:val="44"/>
                <w:lang w:val="fr-CH"/>
              </w:rPr>
            </w:pPr>
            <w:r w:rsidRPr="00B350F2">
              <w:rPr>
                <w:rFonts w:ascii="Tahoma" w:hAnsi="Tahoma" w:cs="Tahoma"/>
                <w:b/>
                <w:bCs/>
                <w:color w:val="243285"/>
                <w:sz w:val="44"/>
                <w:szCs w:val="44"/>
                <w:lang w:val="fr-CH"/>
              </w:rPr>
              <w:t>Spécifications détaillées de</w:t>
            </w:r>
            <w:r w:rsidR="008E3817">
              <w:rPr>
                <w:rFonts w:ascii="Tahoma" w:hAnsi="Tahoma" w:cs="Tahoma"/>
                <w:b/>
                <w:bCs/>
                <w:color w:val="243285"/>
                <w:sz w:val="44"/>
                <w:szCs w:val="44"/>
                <w:lang w:val="fr-CH"/>
              </w:rPr>
              <w:t>s</w:t>
            </w:r>
            <w:r w:rsidRPr="00B350F2">
              <w:rPr>
                <w:rFonts w:ascii="Tahoma" w:hAnsi="Tahoma" w:cs="Tahoma"/>
                <w:b/>
                <w:bCs/>
                <w:color w:val="243285"/>
                <w:sz w:val="44"/>
                <w:szCs w:val="44"/>
                <w:lang w:val="fr-CH"/>
              </w:rPr>
              <w:t xml:space="preserve"> interface</w:t>
            </w:r>
            <w:r w:rsidR="008E3817">
              <w:rPr>
                <w:rFonts w:ascii="Tahoma" w:hAnsi="Tahoma" w:cs="Tahoma"/>
                <w:b/>
                <w:bCs/>
                <w:color w:val="243285"/>
                <w:sz w:val="44"/>
                <w:szCs w:val="44"/>
                <w:lang w:val="fr-CH"/>
              </w:rPr>
              <w:t>s</w:t>
            </w:r>
            <w:r w:rsidRPr="00B350F2">
              <w:rPr>
                <w:rFonts w:ascii="Tahoma" w:hAnsi="Tahoma" w:cs="Tahoma"/>
                <w:b/>
                <w:bCs/>
                <w:color w:val="243285"/>
                <w:sz w:val="44"/>
                <w:szCs w:val="44"/>
                <w:lang w:val="fr-CH"/>
              </w:rPr>
              <w:t xml:space="preserve"> radioélectrique</w:t>
            </w:r>
            <w:r w:rsidR="009F7958">
              <w:rPr>
                <w:rFonts w:ascii="Tahoma" w:hAnsi="Tahoma" w:cs="Tahoma"/>
                <w:b/>
                <w:bCs/>
                <w:color w:val="243285"/>
                <w:sz w:val="44"/>
                <w:szCs w:val="44"/>
                <w:lang w:val="fr-CH"/>
              </w:rPr>
              <w:t>s</w:t>
            </w:r>
            <w:r w:rsidRPr="00B350F2">
              <w:rPr>
                <w:rFonts w:ascii="Tahoma" w:hAnsi="Tahoma" w:cs="Tahoma"/>
                <w:b/>
                <w:bCs/>
                <w:color w:val="243285"/>
                <w:sz w:val="44"/>
                <w:szCs w:val="44"/>
                <w:lang w:val="fr-CH"/>
              </w:rPr>
              <w:t xml:space="preserve"> de la composante satellite des télécommunications mobiles internationales-2000 (IMT-2000)</w:t>
            </w:r>
          </w:p>
          <w:p w:rsidR="00837FD7" w:rsidRPr="00B350F2" w:rsidRDefault="00837FD7" w:rsidP="002315EC">
            <w:pPr>
              <w:spacing w:before="80" w:line="500" w:lineRule="exact"/>
              <w:jc w:val="right"/>
              <w:rPr>
                <w:rFonts w:ascii="Tahoma" w:hAnsi="Tahoma" w:cs="Tahoma"/>
                <w:b/>
                <w:bCs/>
                <w:iCs/>
                <w:color w:val="243285"/>
                <w:sz w:val="44"/>
                <w:szCs w:val="44"/>
                <w:lang w:val="fr-CH"/>
              </w:rPr>
            </w:pPr>
          </w:p>
        </w:tc>
      </w:tr>
      <w:tr w:rsidR="00837FD7" w:rsidRPr="00B350F2">
        <w:tc>
          <w:tcPr>
            <w:tcW w:w="10089" w:type="dxa"/>
          </w:tcPr>
          <w:p w:rsidR="00837FD7" w:rsidRPr="00E77ED3" w:rsidRDefault="00837FD7" w:rsidP="002315EC">
            <w:pPr>
              <w:spacing w:before="80" w:after="180" w:line="360" w:lineRule="exact"/>
              <w:ind w:right="720"/>
              <w:rPr>
                <w:rFonts w:ascii="Tahoma" w:hAnsi="Tahoma" w:cs="Tahoma"/>
                <w:b/>
                <w:bCs/>
                <w:iCs/>
                <w:color w:val="243285"/>
                <w:sz w:val="36"/>
                <w:szCs w:val="36"/>
              </w:rPr>
            </w:pPr>
          </w:p>
          <w:p w:rsidR="00837FD7" w:rsidRPr="00B350F2" w:rsidRDefault="00837FD7" w:rsidP="002315EC">
            <w:pPr>
              <w:spacing w:before="80" w:after="180" w:line="360" w:lineRule="exact"/>
              <w:jc w:val="right"/>
              <w:rPr>
                <w:rFonts w:ascii="Tahoma" w:hAnsi="Tahoma" w:cs="Tahoma"/>
                <w:b/>
                <w:bCs/>
                <w:iCs/>
                <w:color w:val="243285"/>
                <w:sz w:val="36"/>
                <w:szCs w:val="36"/>
                <w:lang w:val="fr-CH"/>
              </w:rPr>
            </w:pPr>
            <w:r w:rsidRPr="00B350F2">
              <w:rPr>
                <w:rFonts w:ascii="Tahoma" w:hAnsi="Tahoma" w:cs="Tahoma"/>
                <w:b/>
                <w:bCs/>
                <w:iCs/>
                <w:color w:val="243285"/>
                <w:sz w:val="36"/>
                <w:szCs w:val="36"/>
                <w:lang w:val="fr-CH"/>
              </w:rPr>
              <w:t>Série M</w:t>
            </w:r>
          </w:p>
          <w:p w:rsidR="00837FD7" w:rsidRPr="00B350F2" w:rsidRDefault="00837FD7" w:rsidP="002315EC">
            <w:pPr>
              <w:spacing w:before="80" w:line="420" w:lineRule="exact"/>
              <w:jc w:val="right"/>
              <w:rPr>
                <w:rFonts w:ascii="Tahoma" w:hAnsi="Tahoma" w:cs="Tahoma"/>
                <w:b/>
                <w:bCs/>
                <w:iCs/>
                <w:color w:val="243285"/>
                <w:sz w:val="36"/>
                <w:szCs w:val="36"/>
                <w:lang w:val="fr-CH"/>
              </w:rPr>
            </w:pPr>
            <w:r w:rsidRPr="00B350F2">
              <w:rPr>
                <w:rFonts w:ascii="Tahoma" w:hAnsi="Tahoma" w:cs="Tahoma"/>
                <w:b/>
                <w:bCs/>
                <w:iCs/>
                <w:color w:val="243285"/>
                <w:sz w:val="36"/>
                <w:szCs w:val="36"/>
                <w:lang w:val="fr-CH"/>
              </w:rPr>
              <w:t>Services mobile, de radiorepérage et d’amateur</w:t>
            </w:r>
            <w:r w:rsidRPr="00B350F2">
              <w:rPr>
                <w:rFonts w:ascii="Tahoma" w:hAnsi="Tahoma" w:cs="Tahoma"/>
                <w:b/>
                <w:bCs/>
                <w:iCs/>
                <w:color w:val="243285"/>
                <w:sz w:val="36"/>
                <w:szCs w:val="36"/>
                <w:lang w:val="fr-CH"/>
              </w:rPr>
              <w:br/>
              <w:t>y compris les services par satellite associés</w:t>
            </w:r>
          </w:p>
        </w:tc>
      </w:tr>
    </w:tbl>
    <w:p w:rsidR="00837FD7" w:rsidRPr="00B350F2" w:rsidRDefault="00837FD7" w:rsidP="002315EC">
      <w:pPr>
        <w:spacing w:before="80"/>
        <w:rPr>
          <w:i/>
          <w:sz w:val="22"/>
          <w:lang w:val="fr-CH"/>
        </w:rPr>
      </w:pPr>
    </w:p>
    <w:p w:rsidR="00837FD7" w:rsidRPr="00B350F2" w:rsidRDefault="00837FD7" w:rsidP="002315EC">
      <w:pPr>
        <w:spacing w:before="80"/>
        <w:rPr>
          <w:i/>
          <w:sz w:val="22"/>
          <w:lang w:val="fr-CH"/>
        </w:rPr>
      </w:pPr>
    </w:p>
    <w:p w:rsidR="00837FD7" w:rsidRPr="00B350F2" w:rsidRDefault="00837FD7" w:rsidP="002315EC">
      <w:pPr>
        <w:spacing w:before="80"/>
        <w:rPr>
          <w:i/>
          <w:sz w:val="22"/>
          <w:lang w:val="fr-CH"/>
        </w:rPr>
      </w:pPr>
    </w:p>
    <w:p w:rsidR="00837FD7" w:rsidRPr="00B350F2" w:rsidRDefault="00837FD7" w:rsidP="002315EC">
      <w:pPr>
        <w:spacing w:before="80"/>
        <w:rPr>
          <w:i/>
          <w:sz w:val="22"/>
          <w:lang w:val="fr-CH"/>
        </w:rPr>
      </w:pPr>
    </w:p>
    <w:p w:rsidR="00837FD7" w:rsidRPr="00B350F2" w:rsidRDefault="00837FD7" w:rsidP="002315EC">
      <w:pPr>
        <w:spacing w:before="80"/>
        <w:rPr>
          <w:i/>
          <w:sz w:val="22"/>
          <w:lang w:val="fr-CH"/>
        </w:rPr>
      </w:pPr>
    </w:p>
    <w:p w:rsidR="00837FD7" w:rsidRPr="00B350F2" w:rsidRDefault="00837FD7" w:rsidP="002315EC">
      <w:pPr>
        <w:pStyle w:val="Equation"/>
        <w:tabs>
          <w:tab w:val="clear" w:pos="4820"/>
          <w:tab w:val="clear" w:pos="9639"/>
          <w:tab w:val="left" w:pos="1191"/>
          <w:tab w:val="left" w:pos="1588"/>
          <w:tab w:val="left" w:pos="1985"/>
        </w:tabs>
        <w:rPr>
          <w:rFonts w:ascii="Palatino Linotype" w:hAnsi="Palatino Linotype"/>
          <w:lang w:val="fr-CH"/>
        </w:rPr>
        <w:sectPr w:rsidR="00837FD7" w:rsidRPr="00B350F2" w:rsidSect="002315EC">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B350F2">
        <w:rPr>
          <w:bCs/>
          <w:sz w:val="24"/>
          <w:szCs w:val="24"/>
          <w:lang w:val="fr-CH"/>
        </w:rPr>
        <w:lastRenderedPageBreak/>
        <w:t>Avant-propos</w:t>
      </w:r>
    </w:p>
    <w:p w:rsidR="00837FD7" w:rsidRPr="00B350F2" w:rsidRDefault="00837FD7" w:rsidP="002315EC">
      <w:pPr>
        <w:spacing w:before="240"/>
        <w:rPr>
          <w:sz w:val="20"/>
          <w:lang w:val="fr-CH"/>
        </w:rPr>
      </w:pPr>
      <w:r w:rsidRPr="00B350F2">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37FD7" w:rsidRPr="00B350F2" w:rsidRDefault="00837FD7" w:rsidP="002315EC">
      <w:pPr>
        <w:rPr>
          <w:sz w:val="20"/>
          <w:lang w:val="fr-CH"/>
        </w:rPr>
      </w:pPr>
      <w:r w:rsidRPr="00B350F2">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37FD7" w:rsidRPr="00B350F2" w:rsidRDefault="00837FD7" w:rsidP="002315EC">
      <w:pPr>
        <w:pStyle w:val="Heading1"/>
        <w:spacing w:before="360"/>
        <w:jc w:val="center"/>
        <w:rPr>
          <w:szCs w:val="24"/>
          <w:lang w:val="fr-CH"/>
        </w:rPr>
      </w:pPr>
      <w:bookmarkStart w:id="2" w:name="_Toc287865982"/>
      <w:bookmarkStart w:id="3" w:name="_Toc287866075"/>
      <w:bookmarkStart w:id="4" w:name="_Toc288569265"/>
      <w:bookmarkStart w:id="5" w:name="_Toc288728606"/>
      <w:bookmarkStart w:id="6" w:name="_Toc427314601"/>
      <w:r w:rsidRPr="00B350F2">
        <w:rPr>
          <w:szCs w:val="24"/>
          <w:lang w:val="fr-CH"/>
        </w:rPr>
        <w:t>Politique en matière de droits de propriété intellectuelle (IPR)</w:t>
      </w:r>
      <w:bookmarkEnd w:id="2"/>
      <w:bookmarkEnd w:id="3"/>
      <w:bookmarkEnd w:id="4"/>
      <w:bookmarkEnd w:id="5"/>
      <w:bookmarkEnd w:id="6"/>
    </w:p>
    <w:p w:rsidR="00837FD7" w:rsidRPr="00B350F2" w:rsidRDefault="00837FD7" w:rsidP="009743BD">
      <w:pPr>
        <w:spacing w:before="240"/>
        <w:rPr>
          <w:sz w:val="20"/>
          <w:lang w:val="fr-CH"/>
        </w:rPr>
      </w:pPr>
      <w:r w:rsidRPr="00B350F2">
        <w:rPr>
          <w:sz w:val="20"/>
          <w:lang w:val="fr-CH"/>
        </w:rPr>
        <w:t>La politique de l'UIT</w:t>
      </w:r>
      <w:r w:rsidRPr="00B350F2">
        <w:rPr>
          <w:sz w:val="20"/>
          <w:lang w:val="fr-CH"/>
        </w:rPr>
        <w:noBreakHyphen/>
        <w:t>R en matière de droits de propriété intellectuelle est décrite dans la «Politique commune de l'UIT</w:t>
      </w:r>
      <w:r w:rsidRPr="00B350F2">
        <w:rPr>
          <w:sz w:val="20"/>
          <w:lang w:val="fr-CH"/>
        </w:rPr>
        <w:noBreakHyphen/>
        <w:t>T, l'UIT</w:t>
      </w:r>
      <w:r w:rsidRPr="00B350F2">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B350F2">
          <w:rPr>
            <w:rStyle w:val="Hyperlink"/>
            <w:sz w:val="20"/>
            <w:lang w:val="fr-CH"/>
          </w:rPr>
          <w:t>http://www.itu.int/ITU-R/go/patents/fr</w:t>
        </w:r>
      </w:hyperlink>
      <w:r w:rsidRPr="00B350F2">
        <w:rPr>
          <w:sz w:val="20"/>
          <w:lang w:val="fr-CH"/>
        </w:rPr>
        <w:t xml:space="preserve">, où l'on trouvera également les Lignes directrices pour la mise en </w:t>
      </w:r>
      <w:r w:rsidR="001B039F">
        <w:rPr>
          <w:sz w:val="20"/>
          <w:lang w:val="fr-CH"/>
        </w:rPr>
        <w:t>oe</w:t>
      </w:r>
      <w:r w:rsidRPr="00B350F2">
        <w:rPr>
          <w:sz w:val="20"/>
          <w:lang w:val="fr-CH"/>
        </w:rPr>
        <w:t>uvre de la politique commune en matière de brevets de l'UIT</w:t>
      </w:r>
      <w:r w:rsidRPr="00B350F2">
        <w:rPr>
          <w:sz w:val="20"/>
          <w:lang w:val="fr-CH"/>
        </w:rPr>
        <w:noBreakHyphen/>
        <w:t>T, l'UIT</w:t>
      </w:r>
      <w:r w:rsidRPr="00B350F2">
        <w:rPr>
          <w:sz w:val="20"/>
          <w:lang w:val="fr-CH"/>
        </w:rPr>
        <w:noBreakHyphen/>
        <w:t>R, l'ISO et la CEI</w:t>
      </w:r>
      <w:r w:rsidRPr="00B350F2" w:rsidDel="0061025C">
        <w:rPr>
          <w:sz w:val="20"/>
          <w:lang w:val="fr-CH"/>
        </w:rPr>
        <w:t xml:space="preserve"> </w:t>
      </w:r>
      <w:r w:rsidRPr="00B350F2">
        <w:rPr>
          <w:sz w:val="20"/>
          <w:lang w:val="fr-CH"/>
        </w:rPr>
        <w:t>et la base de données en matière de brevets de l'UIT-R.</w:t>
      </w:r>
    </w:p>
    <w:p w:rsidR="00837FD7" w:rsidRPr="00B350F2" w:rsidRDefault="00837FD7" w:rsidP="002315E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37FD7" w:rsidRPr="00B350F2">
        <w:tc>
          <w:tcPr>
            <w:tcW w:w="9360" w:type="dxa"/>
            <w:gridSpan w:val="2"/>
          </w:tcPr>
          <w:p w:rsidR="00837FD7" w:rsidRPr="00B350F2" w:rsidRDefault="00837FD7" w:rsidP="002315EC">
            <w:pPr>
              <w:pStyle w:val="Chaptitle"/>
              <w:keepLines w:val="0"/>
              <w:tabs>
                <w:tab w:val="clear" w:pos="794"/>
                <w:tab w:val="clear" w:pos="1191"/>
                <w:tab w:val="clear" w:pos="1588"/>
                <w:tab w:val="clear" w:pos="1985"/>
              </w:tabs>
              <w:overflowPunct/>
              <w:spacing w:before="140"/>
              <w:textAlignment w:val="auto"/>
              <w:rPr>
                <w:sz w:val="22"/>
                <w:szCs w:val="22"/>
                <w:lang w:val="fr-CH"/>
              </w:rPr>
            </w:pPr>
            <w:r w:rsidRPr="00B350F2">
              <w:rPr>
                <w:sz w:val="22"/>
                <w:szCs w:val="22"/>
                <w:lang w:val="fr-CH"/>
              </w:rPr>
              <w:t xml:space="preserve">Séries des Recommandations UIT-R </w:t>
            </w:r>
          </w:p>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B350F2">
              <w:rPr>
                <w:b w:val="0"/>
                <w:sz w:val="18"/>
                <w:szCs w:val="18"/>
                <w:lang w:val="fr-CH"/>
              </w:rPr>
              <w:t xml:space="preserve">(Egalement disponible en ligne: </w:t>
            </w:r>
            <w:hyperlink r:id="rId12" w:history="1">
              <w:r w:rsidRPr="00B350F2">
                <w:rPr>
                  <w:rStyle w:val="Hyperlink"/>
                  <w:b w:val="0"/>
                  <w:bCs/>
                  <w:sz w:val="18"/>
                  <w:szCs w:val="18"/>
                  <w:lang w:val="fr-CH"/>
                </w:rPr>
                <w:t>http://www.itu.int/publ/R-REC/fr</w:t>
              </w:r>
            </w:hyperlink>
            <w:r w:rsidRPr="00B350F2">
              <w:rPr>
                <w:b w:val="0"/>
                <w:bCs/>
                <w:sz w:val="18"/>
                <w:szCs w:val="18"/>
                <w:lang w:val="fr-CH"/>
              </w:rPr>
              <w:t>)</w:t>
            </w:r>
          </w:p>
        </w:tc>
      </w:tr>
      <w:tr w:rsidR="00837FD7" w:rsidRPr="00B350F2">
        <w:tc>
          <w:tcPr>
            <w:tcW w:w="1140" w:type="dxa"/>
          </w:tcPr>
          <w:p w:rsidR="00837FD7" w:rsidRPr="00B350F2" w:rsidRDefault="00837FD7" w:rsidP="002315EC">
            <w:pPr>
              <w:spacing w:before="90" w:after="100"/>
              <w:ind w:left="57"/>
              <w:rPr>
                <w:b/>
                <w:bCs/>
                <w:sz w:val="20"/>
                <w:lang w:val="fr-CH"/>
              </w:rPr>
            </w:pPr>
            <w:r w:rsidRPr="00B350F2">
              <w:rPr>
                <w:b/>
                <w:bCs/>
                <w:sz w:val="20"/>
                <w:lang w:val="fr-CH"/>
              </w:rPr>
              <w:t>Séries</w:t>
            </w:r>
          </w:p>
        </w:tc>
        <w:tc>
          <w:tcPr>
            <w:tcW w:w="8220" w:type="dxa"/>
          </w:tcPr>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B350F2">
              <w:rPr>
                <w:bCs/>
                <w:sz w:val="20"/>
                <w:lang w:val="fr-CH"/>
              </w:rPr>
              <w:t>Titre</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BO</w:t>
            </w:r>
          </w:p>
        </w:tc>
        <w:tc>
          <w:tcPr>
            <w:tcW w:w="8220" w:type="dxa"/>
          </w:tcPr>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350F2">
              <w:rPr>
                <w:b w:val="0"/>
                <w:bCs/>
                <w:sz w:val="20"/>
                <w:lang w:val="fr-CH"/>
              </w:rPr>
              <w:t>Diffusion par satellite</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BR</w:t>
            </w:r>
          </w:p>
        </w:tc>
        <w:tc>
          <w:tcPr>
            <w:tcW w:w="8220" w:type="dxa"/>
          </w:tcPr>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350F2">
              <w:rPr>
                <w:b w:val="0"/>
                <w:bCs/>
                <w:sz w:val="20"/>
                <w:lang w:val="fr-CH"/>
              </w:rPr>
              <w:t>Enregistrement pour la production, l'archivage et la diffusion; films pour la télévision</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BS</w:t>
            </w:r>
          </w:p>
        </w:tc>
        <w:tc>
          <w:tcPr>
            <w:tcW w:w="8220" w:type="dxa"/>
          </w:tcPr>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350F2">
              <w:rPr>
                <w:b w:val="0"/>
                <w:bCs/>
                <w:sz w:val="20"/>
                <w:lang w:val="fr-CH"/>
              </w:rPr>
              <w:t>Service de radiodiffusion sonore</w:t>
            </w:r>
          </w:p>
        </w:tc>
      </w:tr>
      <w:tr w:rsidR="00837FD7" w:rsidRPr="00B350F2">
        <w:tc>
          <w:tcPr>
            <w:tcW w:w="1140" w:type="dxa"/>
            <w:shd w:val="clear" w:color="auto" w:fill="auto"/>
          </w:tcPr>
          <w:p w:rsidR="00837FD7" w:rsidRPr="00B350F2" w:rsidRDefault="00837FD7" w:rsidP="002315EC">
            <w:pPr>
              <w:spacing w:before="30" w:after="30"/>
              <w:ind w:left="57"/>
              <w:jc w:val="left"/>
              <w:rPr>
                <w:b/>
                <w:bCs/>
                <w:sz w:val="20"/>
                <w:lang w:val="fr-CH"/>
              </w:rPr>
            </w:pPr>
            <w:r w:rsidRPr="00B350F2">
              <w:rPr>
                <w:b/>
                <w:bCs/>
                <w:sz w:val="20"/>
                <w:lang w:val="fr-CH"/>
              </w:rPr>
              <w:t>BT</w:t>
            </w:r>
          </w:p>
        </w:tc>
        <w:tc>
          <w:tcPr>
            <w:tcW w:w="8220" w:type="dxa"/>
            <w:shd w:val="clear" w:color="auto" w:fill="auto"/>
          </w:tcPr>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350F2">
              <w:rPr>
                <w:b w:val="0"/>
                <w:bCs/>
                <w:sz w:val="20"/>
                <w:lang w:val="fr-CH"/>
              </w:rPr>
              <w:t>Service de radiodiffusion télévisuelle</w:t>
            </w:r>
          </w:p>
        </w:tc>
      </w:tr>
      <w:tr w:rsidR="00837FD7" w:rsidRPr="00B350F2">
        <w:tc>
          <w:tcPr>
            <w:tcW w:w="1140" w:type="dxa"/>
            <w:shd w:val="clear" w:color="auto" w:fill="auto"/>
          </w:tcPr>
          <w:p w:rsidR="00837FD7" w:rsidRPr="00B350F2" w:rsidRDefault="00837FD7" w:rsidP="002315EC">
            <w:pPr>
              <w:spacing w:before="30" w:after="30"/>
              <w:ind w:left="57"/>
              <w:jc w:val="left"/>
              <w:rPr>
                <w:b/>
                <w:bCs/>
                <w:sz w:val="20"/>
                <w:lang w:val="fr-CH"/>
              </w:rPr>
            </w:pPr>
            <w:r w:rsidRPr="00B350F2">
              <w:rPr>
                <w:b/>
                <w:bCs/>
                <w:sz w:val="20"/>
                <w:lang w:val="fr-CH"/>
              </w:rPr>
              <w:t>F</w:t>
            </w:r>
          </w:p>
        </w:tc>
        <w:tc>
          <w:tcPr>
            <w:tcW w:w="8220" w:type="dxa"/>
            <w:shd w:val="clear" w:color="auto" w:fill="auto"/>
          </w:tcPr>
          <w:p w:rsidR="00837FD7" w:rsidRPr="00B350F2" w:rsidRDefault="00837FD7" w:rsidP="002315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350F2">
              <w:rPr>
                <w:sz w:val="20"/>
                <w:lang w:val="fr-CH"/>
              </w:rPr>
              <w:t>Service fixe</w:t>
            </w:r>
          </w:p>
        </w:tc>
      </w:tr>
      <w:tr w:rsidR="00837FD7" w:rsidRPr="00B350F2">
        <w:tc>
          <w:tcPr>
            <w:tcW w:w="1140" w:type="dxa"/>
            <w:shd w:val="clear" w:color="auto" w:fill="F3F3F3"/>
          </w:tcPr>
          <w:p w:rsidR="00837FD7" w:rsidRPr="00B350F2" w:rsidRDefault="00837FD7" w:rsidP="002315EC">
            <w:pPr>
              <w:spacing w:before="30" w:after="30"/>
              <w:ind w:left="57"/>
              <w:jc w:val="left"/>
              <w:rPr>
                <w:b/>
                <w:bCs/>
                <w:color w:val="000080"/>
                <w:sz w:val="20"/>
                <w:lang w:val="fr-CH"/>
              </w:rPr>
            </w:pPr>
            <w:r w:rsidRPr="00B350F2">
              <w:rPr>
                <w:b/>
                <w:bCs/>
                <w:color w:val="000080"/>
                <w:sz w:val="20"/>
                <w:lang w:val="fr-CH"/>
              </w:rPr>
              <w:t>M</w:t>
            </w:r>
          </w:p>
        </w:tc>
        <w:tc>
          <w:tcPr>
            <w:tcW w:w="8220" w:type="dxa"/>
            <w:shd w:val="clear" w:color="auto" w:fill="F3F3F3"/>
          </w:tcPr>
          <w:p w:rsidR="00837FD7" w:rsidRPr="00B350F2" w:rsidRDefault="00837FD7" w:rsidP="00231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B350F2">
              <w:rPr>
                <w:bCs/>
                <w:color w:val="000080"/>
                <w:sz w:val="20"/>
                <w:lang w:val="fr-CH"/>
              </w:rPr>
              <w:t>Services mobile, de radiorepérage et d'amateur y compris les services par satellite associés</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P</w:t>
            </w:r>
          </w:p>
        </w:tc>
        <w:tc>
          <w:tcPr>
            <w:tcW w:w="8220" w:type="dxa"/>
          </w:tcPr>
          <w:p w:rsidR="00837FD7" w:rsidRPr="00B350F2" w:rsidRDefault="00837FD7" w:rsidP="002315EC">
            <w:pPr>
              <w:spacing w:before="30" w:after="30"/>
              <w:jc w:val="left"/>
              <w:rPr>
                <w:sz w:val="20"/>
                <w:lang w:val="fr-CH"/>
              </w:rPr>
            </w:pPr>
            <w:r w:rsidRPr="00B350F2">
              <w:rPr>
                <w:sz w:val="20"/>
                <w:lang w:val="fr-CH"/>
              </w:rPr>
              <w:t>Propagation des ondes radioélectriques</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RA</w:t>
            </w:r>
          </w:p>
        </w:tc>
        <w:tc>
          <w:tcPr>
            <w:tcW w:w="8220" w:type="dxa"/>
          </w:tcPr>
          <w:p w:rsidR="00837FD7" w:rsidRPr="00B350F2" w:rsidRDefault="00837FD7" w:rsidP="002315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350F2">
              <w:rPr>
                <w:sz w:val="20"/>
                <w:lang w:val="fr-CH"/>
              </w:rPr>
              <w:t>Radio astronomie</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RS</w:t>
            </w:r>
          </w:p>
        </w:tc>
        <w:tc>
          <w:tcPr>
            <w:tcW w:w="8220" w:type="dxa"/>
          </w:tcPr>
          <w:p w:rsidR="00837FD7" w:rsidRPr="00B350F2" w:rsidRDefault="00837FD7" w:rsidP="002315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350F2">
              <w:rPr>
                <w:sz w:val="20"/>
                <w:lang w:val="fr-CH"/>
              </w:rPr>
              <w:t>Systèmes de télédétection</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S</w:t>
            </w:r>
          </w:p>
        </w:tc>
        <w:tc>
          <w:tcPr>
            <w:tcW w:w="8220" w:type="dxa"/>
          </w:tcPr>
          <w:p w:rsidR="00837FD7" w:rsidRPr="00B350F2" w:rsidRDefault="00837FD7" w:rsidP="002315EC">
            <w:pPr>
              <w:spacing w:before="30" w:after="30"/>
              <w:jc w:val="left"/>
              <w:rPr>
                <w:sz w:val="20"/>
                <w:lang w:val="fr-CH"/>
              </w:rPr>
            </w:pPr>
            <w:r w:rsidRPr="00B350F2">
              <w:rPr>
                <w:sz w:val="20"/>
                <w:lang w:val="fr-CH"/>
              </w:rPr>
              <w:t>Service fixe par satellite</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SA</w:t>
            </w:r>
          </w:p>
        </w:tc>
        <w:tc>
          <w:tcPr>
            <w:tcW w:w="8220" w:type="dxa"/>
          </w:tcPr>
          <w:p w:rsidR="00837FD7" w:rsidRPr="00B350F2" w:rsidRDefault="00837FD7" w:rsidP="002315EC">
            <w:pPr>
              <w:spacing w:before="30" w:after="30"/>
              <w:jc w:val="left"/>
              <w:rPr>
                <w:sz w:val="20"/>
                <w:lang w:val="fr-CH"/>
              </w:rPr>
            </w:pPr>
            <w:r w:rsidRPr="00B350F2">
              <w:rPr>
                <w:sz w:val="20"/>
                <w:lang w:val="fr-CH"/>
              </w:rPr>
              <w:t>Applications spatiales et météorologie</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SF</w:t>
            </w:r>
          </w:p>
        </w:tc>
        <w:tc>
          <w:tcPr>
            <w:tcW w:w="8220" w:type="dxa"/>
          </w:tcPr>
          <w:p w:rsidR="00837FD7" w:rsidRPr="00B350F2" w:rsidRDefault="00837FD7" w:rsidP="002315EC">
            <w:pPr>
              <w:spacing w:before="30" w:after="30"/>
              <w:jc w:val="left"/>
              <w:rPr>
                <w:sz w:val="20"/>
                <w:lang w:val="fr-CH"/>
              </w:rPr>
            </w:pPr>
            <w:r w:rsidRPr="00B350F2">
              <w:rPr>
                <w:sz w:val="20"/>
                <w:lang w:val="fr-CH"/>
              </w:rPr>
              <w:t>Partage des fréquences et coordination entre les systèmes du service fixe par satellite et du service fixe</w:t>
            </w:r>
          </w:p>
        </w:tc>
      </w:tr>
      <w:tr w:rsidR="00837FD7" w:rsidRPr="00B350F2">
        <w:tc>
          <w:tcPr>
            <w:tcW w:w="1140" w:type="dxa"/>
            <w:shd w:val="clear" w:color="auto" w:fill="auto"/>
          </w:tcPr>
          <w:p w:rsidR="00837FD7" w:rsidRPr="00B350F2" w:rsidRDefault="00837FD7" w:rsidP="002315EC">
            <w:pPr>
              <w:spacing w:before="30" w:after="30"/>
              <w:ind w:left="57"/>
              <w:jc w:val="left"/>
              <w:rPr>
                <w:b/>
                <w:bCs/>
                <w:sz w:val="20"/>
                <w:lang w:val="fr-CH"/>
              </w:rPr>
            </w:pPr>
            <w:r w:rsidRPr="00B350F2">
              <w:rPr>
                <w:b/>
                <w:bCs/>
                <w:sz w:val="20"/>
                <w:lang w:val="fr-CH"/>
              </w:rPr>
              <w:t>SM</w:t>
            </w:r>
          </w:p>
        </w:tc>
        <w:tc>
          <w:tcPr>
            <w:tcW w:w="8220" w:type="dxa"/>
            <w:shd w:val="clear" w:color="auto" w:fill="auto"/>
          </w:tcPr>
          <w:p w:rsidR="00837FD7" w:rsidRPr="00B350F2" w:rsidRDefault="00837FD7" w:rsidP="002315EC">
            <w:pPr>
              <w:spacing w:before="30" w:after="30"/>
              <w:jc w:val="left"/>
              <w:rPr>
                <w:sz w:val="20"/>
                <w:lang w:val="fr-CH"/>
              </w:rPr>
            </w:pPr>
            <w:r w:rsidRPr="00B350F2">
              <w:rPr>
                <w:sz w:val="20"/>
                <w:lang w:val="fr-CH"/>
              </w:rPr>
              <w:t>Gestion du spectre</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SNG</w:t>
            </w:r>
          </w:p>
        </w:tc>
        <w:tc>
          <w:tcPr>
            <w:tcW w:w="8220" w:type="dxa"/>
          </w:tcPr>
          <w:p w:rsidR="00837FD7" w:rsidRPr="00B350F2" w:rsidRDefault="00837FD7" w:rsidP="002315EC">
            <w:pPr>
              <w:spacing w:before="30" w:after="30"/>
              <w:jc w:val="left"/>
              <w:rPr>
                <w:sz w:val="20"/>
                <w:lang w:val="fr-CH"/>
              </w:rPr>
            </w:pPr>
            <w:r w:rsidRPr="00B350F2">
              <w:rPr>
                <w:sz w:val="20"/>
                <w:lang w:val="fr-CH"/>
              </w:rPr>
              <w:t>Reportage d'actualités par satellite</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TF</w:t>
            </w:r>
          </w:p>
        </w:tc>
        <w:tc>
          <w:tcPr>
            <w:tcW w:w="8220" w:type="dxa"/>
          </w:tcPr>
          <w:p w:rsidR="00837FD7" w:rsidRPr="00B350F2" w:rsidRDefault="00837FD7" w:rsidP="002315EC">
            <w:pPr>
              <w:spacing w:before="30" w:after="30"/>
              <w:jc w:val="left"/>
              <w:rPr>
                <w:sz w:val="20"/>
                <w:lang w:val="fr-CH"/>
              </w:rPr>
            </w:pPr>
            <w:r w:rsidRPr="00B350F2">
              <w:rPr>
                <w:sz w:val="20"/>
                <w:lang w:val="fr-CH"/>
              </w:rPr>
              <w:t>Emissions de fréquences étalon et de signaux horaires</w:t>
            </w:r>
          </w:p>
        </w:tc>
      </w:tr>
      <w:tr w:rsidR="00837FD7" w:rsidRPr="00B350F2">
        <w:tc>
          <w:tcPr>
            <w:tcW w:w="1140" w:type="dxa"/>
          </w:tcPr>
          <w:p w:rsidR="00837FD7" w:rsidRPr="00B350F2" w:rsidRDefault="00837FD7" w:rsidP="002315EC">
            <w:pPr>
              <w:spacing w:before="30" w:after="30"/>
              <w:ind w:left="57"/>
              <w:jc w:val="left"/>
              <w:rPr>
                <w:b/>
                <w:bCs/>
                <w:sz w:val="20"/>
                <w:lang w:val="fr-CH"/>
              </w:rPr>
            </w:pPr>
            <w:r w:rsidRPr="00B350F2">
              <w:rPr>
                <w:b/>
                <w:bCs/>
                <w:sz w:val="20"/>
                <w:lang w:val="fr-CH"/>
              </w:rPr>
              <w:t>V</w:t>
            </w:r>
          </w:p>
        </w:tc>
        <w:tc>
          <w:tcPr>
            <w:tcW w:w="8220" w:type="dxa"/>
          </w:tcPr>
          <w:p w:rsidR="00837FD7" w:rsidRPr="00B350F2" w:rsidRDefault="00837FD7" w:rsidP="002315EC">
            <w:pPr>
              <w:spacing w:before="30" w:after="140"/>
              <w:jc w:val="left"/>
              <w:rPr>
                <w:sz w:val="20"/>
                <w:lang w:val="fr-CH"/>
              </w:rPr>
            </w:pPr>
            <w:r w:rsidRPr="00B350F2">
              <w:rPr>
                <w:sz w:val="20"/>
                <w:lang w:val="fr-CH"/>
              </w:rPr>
              <w:t>Vocabulaire et sujets associés</w:t>
            </w:r>
          </w:p>
        </w:tc>
      </w:tr>
    </w:tbl>
    <w:p w:rsidR="00837FD7" w:rsidRPr="00B350F2" w:rsidRDefault="00837FD7" w:rsidP="002315EC">
      <w:pPr>
        <w:spacing w:before="0"/>
        <w:jc w:val="center"/>
        <w:rPr>
          <w:sz w:val="20"/>
          <w:lang w:val="fr-CH"/>
        </w:rPr>
      </w:pPr>
    </w:p>
    <w:p w:rsidR="00837FD7" w:rsidRPr="00B350F2" w:rsidRDefault="00837FD7" w:rsidP="002315E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37FD7" w:rsidRPr="00B350F2">
        <w:tc>
          <w:tcPr>
            <w:tcW w:w="9360" w:type="dxa"/>
          </w:tcPr>
          <w:p w:rsidR="00837FD7" w:rsidRPr="00B350F2" w:rsidRDefault="00837FD7" w:rsidP="002315EC">
            <w:pPr>
              <w:spacing w:before="80" w:after="80"/>
              <w:jc w:val="left"/>
              <w:rPr>
                <w:i/>
                <w:iCs/>
                <w:sz w:val="20"/>
                <w:lang w:val="fr-CH"/>
              </w:rPr>
            </w:pPr>
            <w:r w:rsidRPr="00B350F2">
              <w:rPr>
                <w:b/>
                <w:bCs/>
                <w:i/>
                <w:iCs/>
                <w:sz w:val="20"/>
                <w:lang w:val="fr-CH"/>
              </w:rPr>
              <w:t xml:space="preserve">    Note</w:t>
            </w:r>
            <w:r w:rsidRPr="00B350F2">
              <w:rPr>
                <w:i/>
                <w:iCs/>
                <w:sz w:val="20"/>
                <w:lang w:val="fr-CH"/>
              </w:rPr>
              <w:t>: Cette Recommandation UIT-R a été approuvée en anglais aux termes de la procédure détaillée dans la</w:t>
            </w:r>
            <w:r w:rsidRPr="00B350F2">
              <w:rPr>
                <w:i/>
                <w:iCs/>
                <w:sz w:val="20"/>
                <w:lang w:val="fr-CH"/>
              </w:rPr>
              <w:br/>
              <w:t xml:space="preserve">   Résolution UIT-R 1. </w:t>
            </w:r>
          </w:p>
        </w:tc>
      </w:tr>
    </w:tbl>
    <w:p w:rsidR="00837FD7" w:rsidRPr="00B350F2" w:rsidRDefault="00837FD7" w:rsidP="002315EC">
      <w:pPr>
        <w:spacing w:before="0"/>
        <w:jc w:val="center"/>
        <w:rPr>
          <w:sz w:val="22"/>
          <w:lang w:val="fr-CH"/>
        </w:rPr>
      </w:pPr>
    </w:p>
    <w:p w:rsidR="00837FD7" w:rsidRPr="00B350F2" w:rsidRDefault="00837FD7" w:rsidP="002315EC">
      <w:pPr>
        <w:spacing w:before="100"/>
        <w:jc w:val="right"/>
        <w:rPr>
          <w:i/>
          <w:iCs/>
          <w:sz w:val="20"/>
          <w:lang w:val="fr-CH"/>
        </w:rPr>
      </w:pPr>
      <w:r w:rsidRPr="00B350F2">
        <w:rPr>
          <w:i/>
          <w:iCs/>
          <w:sz w:val="20"/>
          <w:lang w:val="fr-CH"/>
        </w:rPr>
        <w:t>Publication électronique</w:t>
      </w:r>
    </w:p>
    <w:p w:rsidR="00837FD7" w:rsidRPr="00B350F2" w:rsidRDefault="00837FD7" w:rsidP="001A5BF1">
      <w:pPr>
        <w:spacing w:before="0"/>
        <w:jc w:val="right"/>
        <w:rPr>
          <w:sz w:val="20"/>
          <w:lang w:val="fr-CH"/>
        </w:rPr>
      </w:pPr>
      <w:r w:rsidRPr="00B350F2">
        <w:rPr>
          <w:sz w:val="20"/>
          <w:lang w:val="fr-CH"/>
        </w:rPr>
        <w:t>Genève, 201</w:t>
      </w:r>
      <w:r w:rsidR="001A5BF1">
        <w:rPr>
          <w:sz w:val="20"/>
          <w:lang w:val="fr-CH"/>
        </w:rPr>
        <w:t>5</w:t>
      </w:r>
    </w:p>
    <w:p w:rsidR="00837FD7" w:rsidRPr="00B350F2" w:rsidRDefault="00837FD7" w:rsidP="001A5BF1">
      <w:pPr>
        <w:spacing w:before="200"/>
        <w:jc w:val="center"/>
        <w:rPr>
          <w:sz w:val="20"/>
          <w:lang w:val="fr-CH"/>
        </w:rPr>
      </w:pPr>
      <w:r w:rsidRPr="00B350F2">
        <w:rPr>
          <w:sz w:val="20"/>
          <w:lang w:val="fr-CH"/>
        </w:rPr>
        <w:sym w:font="Symbol" w:char="F0E3"/>
      </w:r>
      <w:r w:rsidRPr="00B350F2">
        <w:rPr>
          <w:sz w:val="20"/>
          <w:lang w:val="fr-CH"/>
        </w:rPr>
        <w:t xml:space="preserve"> UIT </w:t>
      </w:r>
      <w:bookmarkStart w:id="7" w:name="iiannee"/>
      <w:bookmarkEnd w:id="7"/>
      <w:r w:rsidRPr="00B350F2">
        <w:rPr>
          <w:sz w:val="20"/>
          <w:lang w:val="fr-CH"/>
        </w:rPr>
        <w:t>201</w:t>
      </w:r>
      <w:r w:rsidR="001A5BF1">
        <w:rPr>
          <w:sz w:val="20"/>
          <w:lang w:val="fr-CH"/>
        </w:rPr>
        <w:t>5</w:t>
      </w:r>
    </w:p>
    <w:p w:rsidR="00837FD7" w:rsidRPr="00B350F2" w:rsidRDefault="00837FD7" w:rsidP="002315EC">
      <w:pPr>
        <w:rPr>
          <w:sz w:val="18"/>
          <w:szCs w:val="18"/>
          <w:lang w:val="fr-CH"/>
        </w:rPr>
      </w:pPr>
      <w:r w:rsidRPr="00B350F2">
        <w:rPr>
          <w:sz w:val="18"/>
          <w:szCs w:val="18"/>
          <w:lang w:val="fr-CH"/>
        </w:rPr>
        <w:t>Tous droits réservés. Aucune partie de cette publication ne peut être reproduite, par quelque procédé que ce soit, sans l’accord écrit préalable de l’UIT.</w:t>
      </w:r>
    </w:p>
    <w:p w:rsidR="00837FD7" w:rsidRPr="00B350F2" w:rsidRDefault="00837FD7" w:rsidP="002315EC">
      <w:pPr>
        <w:spacing w:before="160"/>
        <w:rPr>
          <w:i/>
          <w:sz w:val="20"/>
          <w:highlight w:val="yellow"/>
          <w:lang w:val="fr-CH"/>
        </w:rPr>
        <w:sectPr w:rsidR="00837FD7" w:rsidRPr="00B350F2" w:rsidSect="002315EC">
          <w:headerReference w:type="even" r:id="rId13"/>
          <w:headerReference w:type="default" r:id="rId14"/>
          <w:pgSz w:w="11907" w:h="16834" w:code="9"/>
          <w:pgMar w:top="1418" w:right="1134" w:bottom="1134" w:left="1134" w:header="720" w:footer="482" w:gutter="0"/>
          <w:pgNumType w:fmt="lowerRoman" w:start="2"/>
          <w:cols w:space="720"/>
        </w:sectPr>
      </w:pPr>
    </w:p>
    <w:p w:rsidR="00837FD7" w:rsidRPr="00B350F2" w:rsidRDefault="00837FD7" w:rsidP="0094093A">
      <w:pPr>
        <w:pStyle w:val="RecNo"/>
        <w:spacing w:before="0"/>
        <w:rPr>
          <w:lang w:val="fr-CH"/>
        </w:rPr>
      </w:pPr>
      <w:bookmarkStart w:id="8" w:name="irecnoe"/>
      <w:bookmarkEnd w:id="8"/>
      <w:r w:rsidRPr="00B350F2">
        <w:rPr>
          <w:lang w:val="fr-CH"/>
        </w:rPr>
        <w:lastRenderedPageBreak/>
        <w:t xml:space="preserve">RECOMMANDATION  </w:t>
      </w:r>
      <w:r w:rsidRPr="00B350F2">
        <w:rPr>
          <w:rStyle w:val="href"/>
          <w:lang w:val="fr-CH"/>
        </w:rPr>
        <w:t>UIT-R  M.</w:t>
      </w:r>
      <w:r w:rsidR="0094093A" w:rsidRPr="00B350F2">
        <w:rPr>
          <w:rStyle w:val="href"/>
          <w:lang w:val="fr-CH"/>
        </w:rPr>
        <w:t>1850</w:t>
      </w:r>
      <w:r w:rsidR="00BF00E4" w:rsidRPr="00B350F2">
        <w:rPr>
          <w:rStyle w:val="href"/>
          <w:lang w:val="fr-CH"/>
        </w:rPr>
        <w:t>-2</w:t>
      </w:r>
    </w:p>
    <w:p w:rsidR="00837FD7" w:rsidRPr="00B350F2" w:rsidRDefault="00837FD7" w:rsidP="008E3817">
      <w:pPr>
        <w:pStyle w:val="Rectitle"/>
        <w:rPr>
          <w:szCs w:val="28"/>
          <w:lang w:val="fr-CH"/>
        </w:rPr>
      </w:pPr>
      <w:r w:rsidRPr="00B350F2">
        <w:rPr>
          <w:szCs w:val="28"/>
          <w:lang w:val="fr-CH"/>
        </w:rPr>
        <w:t>Spécifications détaillées de</w:t>
      </w:r>
      <w:r w:rsidR="008E3817">
        <w:rPr>
          <w:szCs w:val="28"/>
          <w:lang w:val="fr-CH"/>
        </w:rPr>
        <w:t>s</w:t>
      </w:r>
      <w:r w:rsidRPr="00B350F2">
        <w:rPr>
          <w:szCs w:val="28"/>
          <w:lang w:val="fr-CH"/>
        </w:rPr>
        <w:t xml:space="preserve"> interface</w:t>
      </w:r>
      <w:r w:rsidR="008E3817">
        <w:rPr>
          <w:szCs w:val="28"/>
          <w:lang w:val="fr-CH"/>
        </w:rPr>
        <w:t>s</w:t>
      </w:r>
      <w:r w:rsidRPr="00B350F2">
        <w:rPr>
          <w:szCs w:val="28"/>
          <w:lang w:val="fr-CH"/>
        </w:rPr>
        <w:t xml:space="preserve"> radioélectrique</w:t>
      </w:r>
      <w:r w:rsidR="008E3817">
        <w:rPr>
          <w:szCs w:val="28"/>
          <w:lang w:val="fr-CH"/>
        </w:rPr>
        <w:t>s</w:t>
      </w:r>
      <w:r w:rsidRPr="00B350F2">
        <w:rPr>
          <w:szCs w:val="28"/>
          <w:lang w:val="fr-CH"/>
        </w:rPr>
        <w:t xml:space="preserve"> de la composante satellite des télécommunications mobiles internationales-2000 (IMT-2000)</w:t>
      </w:r>
      <w:r w:rsidRPr="00B350F2">
        <w:rPr>
          <w:rStyle w:val="FootnoteReference"/>
          <w:szCs w:val="28"/>
          <w:lang w:val="fr-CH"/>
        </w:rPr>
        <w:footnoteReference w:customMarkFollows="1" w:id="1"/>
        <w:t>*</w:t>
      </w:r>
    </w:p>
    <w:p w:rsidR="00837FD7" w:rsidRPr="00B350F2" w:rsidRDefault="00837FD7" w:rsidP="0094093A">
      <w:pPr>
        <w:pStyle w:val="Recdate"/>
        <w:rPr>
          <w:szCs w:val="24"/>
          <w:lang w:val="fr-CH"/>
        </w:rPr>
      </w:pPr>
      <w:r w:rsidRPr="00B350F2">
        <w:rPr>
          <w:szCs w:val="24"/>
          <w:lang w:val="fr-CH"/>
        </w:rPr>
        <w:t>(2010</w:t>
      </w:r>
      <w:r w:rsidR="00BF00E4" w:rsidRPr="00B350F2">
        <w:rPr>
          <w:szCs w:val="24"/>
          <w:lang w:val="fr-CH"/>
        </w:rPr>
        <w:t>-2012-2014</w:t>
      </w:r>
      <w:r w:rsidRPr="00B350F2">
        <w:rPr>
          <w:szCs w:val="24"/>
          <w:lang w:val="fr-CH"/>
        </w:rPr>
        <w:t>)</w:t>
      </w:r>
    </w:p>
    <w:p w:rsidR="00837FD7" w:rsidRPr="00B350F2" w:rsidRDefault="00837FD7" w:rsidP="0094093A">
      <w:pPr>
        <w:pStyle w:val="HeadingSum"/>
        <w:rPr>
          <w:lang w:val="fr-CH"/>
        </w:rPr>
      </w:pPr>
      <w:r w:rsidRPr="00B350F2">
        <w:rPr>
          <w:lang w:val="fr-CH"/>
        </w:rPr>
        <w:t>Domaine d'application</w:t>
      </w:r>
    </w:p>
    <w:p w:rsidR="00837FD7" w:rsidRPr="00B350F2" w:rsidRDefault="00837FD7" w:rsidP="008E3817">
      <w:pPr>
        <w:pStyle w:val="Summary"/>
        <w:spacing w:after="120"/>
        <w:rPr>
          <w:lang w:val="fr-CH"/>
        </w:rPr>
      </w:pPr>
      <w:r w:rsidRPr="00B350F2">
        <w:rPr>
          <w:lang w:val="fr-CH"/>
        </w:rPr>
        <w:t xml:space="preserve">La présente Recommandation </w:t>
      </w:r>
      <w:r w:rsidR="008E3817">
        <w:rPr>
          <w:lang w:val="fr-CH"/>
        </w:rPr>
        <w:t>décrit</w:t>
      </w:r>
      <w:r w:rsidRPr="00B350F2">
        <w:rPr>
          <w:lang w:val="fr-CH"/>
        </w:rPr>
        <w:t xml:space="preserve"> les spécifications de</w:t>
      </w:r>
      <w:r w:rsidR="008E3817">
        <w:rPr>
          <w:lang w:val="fr-CH"/>
        </w:rPr>
        <w:t>s</w:t>
      </w:r>
      <w:r w:rsidRPr="00B350F2">
        <w:rPr>
          <w:lang w:val="fr-CH"/>
        </w:rPr>
        <w:t xml:space="preserve"> interface</w:t>
      </w:r>
      <w:r w:rsidR="008E3817">
        <w:rPr>
          <w:lang w:val="fr-CH"/>
        </w:rPr>
        <w:t>s</w:t>
      </w:r>
      <w:r w:rsidRPr="00B350F2">
        <w:rPr>
          <w:lang w:val="fr-CH"/>
        </w:rPr>
        <w:t xml:space="preserve"> radioélectrique</w:t>
      </w:r>
      <w:r w:rsidR="008E3817">
        <w:rPr>
          <w:lang w:val="fr-CH"/>
        </w:rPr>
        <w:t>s</w:t>
      </w:r>
      <w:r w:rsidRPr="00B350F2">
        <w:rPr>
          <w:lang w:val="fr-CH"/>
        </w:rPr>
        <w:t xml:space="preserve"> de la composante satellite des IMT</w:t>
      </w:r>
      <w:r w:rsidRPr="00B350F2">
        <w:rPr>
          <w:lang w:val="fr-CH"/>
        </w:rPr>
        <w:noBreakHyphen/>
        <w:t xml:space="preserve">2000, initialement élaborées sur la base des </w:t>
      </w:r>
      <w:r w:rsidR="008E3817">
        <w:rPr>
          <w:lang w:val="fr-CH"/>
        </w:rPr>
        <w:t>principales</w:t>
      </w:r>
      <w:r w:rsidRPr="00B350F2">
        <w:rPr>
          <w:lang w:val="fr-CH"/>
        </w:rPr>
        <w:t xml:space="preserve"> caractéristiques mises en évidence dans les résultats de travaux entrepris en dehors de l'UIT.</w:t>
      </w:r>
    </w:p>
    <w:p w:rsidR="00837FD7" w:rsidRPr="00B350F2" w:rsidRDefault="00837FD7" w:rsidP="00DE6865">
      <w:pPr>
        <w:pStyle w:val="Summary"/>
        <w:spacing w:before="0"/>
        <w:rPr>
          <w:lang w:val="fr-CH"/>
        </w:rPr>
      </w:pPr>
      <w:r w:rsidRPr="00B350F2">
        <w:rPr>
          <w:lang w:val="fr-CH"/>
        </w:rPr>
        <w:t>Ces interfaces radioélectriques satellites prennent en charge les fonctions et les paramètres techniques</w:t>
      </w:r>
      <w:r w:rsidR="00796E74">
        <w:rPr>
          <w:lang w:val="fr-CH"/>
        </w:rPr>
        <w:t xml:space="preserve"> des </w:t>
      </w:r>
      <w:r w:rsidRPr="00B350F2">
        <w:rPr>
          <w:lang w:val="fr-CH"/>
        </w:rPr>
        <w:t>IMT</w:t>
      </w:r>
      <w:r w:rsidRPr="00B350F2">
        <w:rPr>
          <w:lang w:val="fr-CH"/>
        </w:rPr>
        <w:noBreakHyphen/>
        <w:t>2000, en particulier la compatibilité à l'échelle mondiale, l'itinérance à l'échelle internationale et l'accès aux services de données à haut débit.</w:t>
      </w:r>
      <w:r w:rsidR="0077268D" w:rsidRPr="00B350F2">
        <w:rPr>
          <w:lang w:val="fr-CH"/>
        </w:rPr>
        <w:t xml:space="preserve"> </w:t>
      </w:r>
    </w:p>
    <w:p w:rsidR="00837FD7" w:rsidRPr="00B350F2" w:rsidRDefault="00837FD7" w:rsidP="00837FD7">
      <w:pPr>
        <w:jc w:val="center"/>
        <w:rPr>
          <w:szCs w:val="24"/>
          <w:lang w:val="fr-CH"/>
        </w:rPr>
      </w:pPr>
      <w:r w:rsidRPr="00B350F2">
        <w:rPr>
          <w:noProof/>
          <w:szCs w:val="24"/>
          <w:lang w:val="fr-CH"/>
        </w:rPr>
        <w:t>TABLE DES MATIÈRES</w:t>
      </w:r>
    </w:p>
    <w:p w:rsidR="00837FD7" w:rsidRPr="00B350F2" w:rsidRDefault="00837FD7" w:rsidP="00837FD7">
      <w:pPr>
        <w:pStyle w:val="toc0"/>
        <w:rPr>
          <w:szCs w:val="24"/>
          <w:lang w:val="fr-CH"/>
        </w:rPr>
      </w:pPr>
      <w:r w:rsidRPr="00B350F2">
        <w:rPr>
          <w:szCs w:val="24"/>
          <w:lang w:val="fr-CH"/>
        </w:rPr>
        <w:tab/>
      </w:r>
      <w:r w:rsidRPr="00B350F2">
        <w:rPr>
          <w:noProof/>
          <w:szCs w:val="24"/>
          <w:lang w:val="fr-CH"/>
        </w:rPr>
        <w:t>Page</w:t>
      </w:r>
    </w:p>
    <w:bookmarkStart w:id="9" w:name="_Toc280795678"/>
    <w:bookmarkStart w:id="10" w:name="_Toc287865983"/>
    <w:bookmarkStart w:id="11" w:name="_Toc287866076"/>
    <w:bookmarkStart w:id="12" w:name="_Toc288569266"/>
    <w:bookmarkStart w:id="13" w:name="_Toc288728607"/>
    <w:p w:rsidR="00796E74" w:rsidRDefault="00796E74" w:rsidP="00796E74">
      <w:pPr>
        <w:pStyle w:val="TOC1"/>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\o "1-2" \h \z \t "Heading_i,3,Annex_NoTitle,1,Annex_No,1" </w:instrText>
      </w:r>
      <w:r>
        <w:rPr>
          <w:lang w:val="fr-CH"/>
        </w:rPr>
        <w:fldChar w:fldCharType="separate"/>
      </w:r>
      <w:hyperlink w:anchor="_Toc427314602" w:history="1">
        <w:r w:rsidRPr="00971955">
          <w:rPr>
            <w:rStyle w:val="Hyperlink"/>
            <w:noProof/>
            <w:lang w:val="fr-CH"/>
          </w:rPr>
          <w:t>1</w:t>
        </w:r>
        <w:r>
          <w:rPr>
            <w:rFonts w:asciiTheme="minorHAnsi" w:eastAsiaTheme="minorEastAsia" w:hAnsiTheme="minorHAnsi" w:cstheme="minorBidi"/>
            <w:noProof/>
            <w:sz w:val="22"/>
            <w:szCs w:val="22"/>
            <w:lang w:eastAsia="zh-CN"/>
          </w:rPr>
          <w:tab/>
        </w:r>
        <w:r w:rsidRPr="00971955">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_Toc427314602 \h </w:instrText>
        </w:r>
        <w:r>
          <w:rPr>
            <w:noProof/>
            <w:webHidden/>
          </w:rPr>
        </w:r>
        <w:r>
          <w:rPr>
            <w:noProof/>
            <w:webHidden/>
          </w:rPr>
          <w:fldChar w:fldCharType="separate"/>
        </w:r>
        <w:r w:rsidR="00011427">
          <w:rPr>
            <w:noProof/>
            <w:webHidden/>
          </w:rPr>
          <w:t>2</w:t>
        </w:r>
        <w:r>
          <w:rPr>
            <w:noProof/>
            <w:webHidden/>
          </w:rPr>
          <w:fldChar w:fldCharType="end"/>
        </w:r>
      </w:hyperlink>
    </w:p>
    <w:p w:rsidR="00796E74" w:rsidRDefault="00011427">
      <w:pPr>
        <w:pStyle w:val="TOC1"/>
        <w:rPr>
          <w:rFonts w:asciiTheme="minorHAnsi" w:eastAsiaTheme="minorEastAsia" w:hAnsiTheme="minorHAnsi" w:cstheme="minorBidi"/>
          <w:noProof/>
          <w:sz w:val="22"/>
          <w:szCs w:val="22"/>
          <w:lang w:eastAsia="zh-CN"/>
        </w:rPr>
      </w:pPr>
      <w:hyperlink w:anchor="_Toc427314603" w:history="1">
        <w:r w:rsidR="00796E74" w:rsidRPr="00971955">
          <w:rPr>
            <w:rStyle w:val="Hyperlink"/>
            <w:noProof/>
            <w:lang w:val="fr-CH"/>
          </w:rPr>
          <w:t>2</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Recommandations associées</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_Toc427314603 \h </w:instrText>
        </w:r>
        <w:r w:rsidR="00796E74">
          <w:rPr>
            <w:noProof/>
            <w:webHidden/>
          </w:rPr>
        </w:r>
        <w:r w:rsidR="00796E74">
          <w:rPr>
            <w:noProof/>
            <w:webHidden/>
          </w:rPr>
          <w:fldChar w:fldCharType="separate"/>
        </w:r>
        <w:r>
          <w:rPr>
            <w:noProof/>
            <w:webHidden/>
          </w:rPr>
          <w:t>2</w:t>
        </w:r>
        <w:r w:rsidR="00796E74">
          <w:rPr>
            <w:noProof/>
            <w:webHidden/>
          </w:rPr>
          <w:fldChar w:fldCharType="end"/>
        </w:r>
      </w:hyperlink>
    </w:p>
    <w:p w:rsidR="00796E74" w:rsidRDefault="00011427">
      <w:pPr>
        <w:pStyle w:val="TOC1"/>
        <w:rPr>
          <w:rFonts w:asciiTheme="minorHAnsi" w:eastAsiaTheme="minorEastAsia" w:hAnsiTheme="minorHAnsi" w:cstheme="minorBidi"/>
          <w:noProof/>
          <w:sz w:val="22"/>
          <w:szCs w:val="22"/>
          <w:lang w:eastAsia="zh-CN"/>
        </w:rPr>
      </w:pPr>
      <w:hyperlink w:anchor="_Toc427314604" w:history="1">
        <w:r w:rsidR="00796E74" w:rsidRPr="00971955">
          <w:rPr>
            <w:rStyle w:val="Hyperlink"/>
            <w:noProof/>
            <w:lang w:val="fr-CH"/>
          </w:rPr>
          <w:t>3</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Considérations</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_Toc427314604 \h </w:instrText>
        </w:r>
        <w:r w:rsidR="00796E74">
          <w:rPr>
            <w:noProof/>
            <w:webHidden/>
          </w:rPr>
        </w:r>
        <w:r w:rsidR="00796E74">
          <w:rPr>
            <w:noProof/>
            <w:webHidden/>
          </w:rPr>
          <w:fldChar w:fldCharType="separate"/>
        </w:r>
        <w:r>
          <w:rPr>
            <w:noProof/>
            <w:webHidden/>
          </w:rPr>
          <w:t>4</w:t>
        </w:r>
        <w:r w:rsidR="00796E74">
          <w:rPr>
            <w:noProof/>
            <w:webHidden/>
          </w:rPr>
          <w:fldChar w:fldCharType="end"/>
        </w:r>
      </w:hyperlink>
    </w:p>
    <w:p w:rsidR="00796E74" w:rsidRDefault="00011427">
      <w:pPr>
        <w:pStyle w:val="TOC2"/>
        <w:rPr>
          <w:rFonts w:asciiTheme="minorHAnsi" w:eastAsiaTheme="minorEastAsia" w:hAnsiTheme="minorHAnsi" w:cstheme="minorBidi"/>
          <w:noProof/>
          <w:sz w:val="22"/>
          <w:szCs w:val="22"/>
          <w:lang w:eastAsia="zh-CN"/>
        </w:rPr>
      </w:pPr>
      <w:hyperlink w:anchor="_Toc427314605" w:history="1">
        <w:r w:rsidR="00796E74" w:rsidRPr="00971955">
          <w:rPr>
            <w:rStyle w:val="Hyperlink"/>
            <w:noProof/>
            <w:lang w:val="fr-CH"/>
          </w:rPr>
          <w:t>3.1</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Interfaces radioélectriques de la composante satellite des IMT-2000</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_Toc427314605 \h </w:instrText>
        </w:r>
        <w:r w:rsidR="00796E74">
          <w:rPr>
            <w:noProof/>
            <w:webHidden/>
          </w:rPr>
        </w:r>
        <w:r w:rsidR="00796E74">
          <w:rPr>
            <w:noProof/>
            <w:webHidden/>
          </w:rPr>
          <w:fldChar w:fldCharType="separate"/>
        </w:r>
        <w:r>
          <w:rPr>
            <w:noProof/>
            <w:webHidden/>
          </w:rPr>
          <w:t>4</w:t>
        </w:r>
        <w:r w:rsidR="00796E74">
          <w:rPr>
            <w:noProof/>
            <w:webHidden/>
          </w:rPr>
          <w:fldChar w:fldCharType="end"/>
        </w:r>
      </w:hyperlink>
    </w:p>
    <w:p w:rsidR="00796E74" w:rsidRDefault="00011427">
      <w:pPr>
        <w:pStyle w:val="TOC2"/>
        <w:rPr>
          <w:rFonts w:asciiTheme="minorHAnsi" w:eastAsiaTheme="minorEastAsia" w:hAnsiTheme="minorHAnsi" w:cstheme="minorBidi"/>
          <w:noProof/>
          <w:sz w:val="22"/>
          <w:szCs w:val="22"/>
          <w:lang w:eastAsia="zh-CN"/>
        </w:rPr>
      </w:pPr>
      <w:hyperlink w:anchor="_Toc427314606" w:history="1">
        <w:r w:rsidR="00796E74" w:rsidRPr="00971955">
          <w:rPr>
            <w:rStyle w:val="Hyperlink"/>
            <w:noProof/>
            <w:lang w:val="fr-CH"/>
          </w:rPr>
          <w:t>3.2</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Incorporation de documents de spécification externes</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_Toc427314606 \h </w:instrText>
        </w:r>
        <w:r w:rsidR="00796E74">
          <w:rPr>
            <w:noProof/>
            <w:webHidden/>
          </w:rPr>
        </w:r>
        <w:r w:rsidR="00796E74">
          <w:rPr>
            <w:noProof/>
            <w:webHidden/>
          </w:rPr>
          <w:fldChar w:fldCharType="separate"/>
        </w:r>
        <w:r>
          <w:rPr>
            <w:noProof/>
            <w:webHidden/>
          </w:rPr>
          <w:t>4</w:t>
        </w:r>
        <w:r w:rsidR="00796E74">
          <w:rPr>
            <w:noProof/>
            <w:webHidden/>
          </w:rPr>
          <w:fldChar w:fldCharType="end"/>
        </w:r>
      </w:hyperlink>
    </w:p>
    <w:p w:rsidR="00796E74" w:rsidRDefault="00011427">
      <w:pPr>
        <w:pStyle w:val="TOC2"/>
        <w:rPr>
          <w:rFonts w:asciiTheme="minorHAnsi" w:eastAsiaTheme="minorEastAsia" w:hAnsiTheme="minorHAnsi" w:cstheme="minorBidi"/>
          <w:noProof/>
          <w:sz w:val="22"/>
          <w:szCs w:val="22"/>
          <w:lang w:eastAsia="zh-CN"/>
        </w:rPr>
      </w:pPr>
      <w:hyperlink w:anchor="_Toc427314607" w:history="1">
        <w:r w:rsidR="00796E74" w:rsidRPr="00971955">
          <w:rPr>
            <w:rStyle w:val="Hyperlink"/>
            <w:noProof/>
            <w:lang w:val="fr-CH"/>
          </w:rPr>
          <w:t>3.3</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Interfaces de la composante satellite</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_Toc427314607 \h </w:instrText>
        </w:r>
        <w:r w:rsidR="00796E74">
          <w:rPr>
            <w:noProof/>
            <w:webHidden/>
          </w:rPr>
        </w:r>
        <w:r w:rsidR="00796E74">
          <w:rPr>
            <w:noProof/>
            <w:webHidden/>
          </w:rPr>
          <w:fldChar w:fldCharType="separate"/>
        </w:r>
        <w:r>
          <w:rPr>
            <w:noProof/>
            <w:webHidden/>
          </w:rPr>
          <w:t>5</w:t>
        </w:r>
        <w:r w:rsidR="00796E74">
          <w:rPr>
            <w:noProof/>
            <w:webHidden/>
          </w:rPr>
          <w:fldChar w:fldCharType="end"/>
        </w:r>
      </w:hyperlink>
    </w:p>
    <w:p w:rsidR="00796E74" w:rsidRDefault="00011427">
      <w:pPr>
        <w:pStyle w:val="TOC1"/>
        <w:rPr>
          <w:rFonts w:asciiTheme="minorHAnsi" w:eastAsiaTheme="minorEastAsia" w:hAnsiTheme="minorHAnsi" w:cstheme="minorBidi"/>
          <w:noProof/>
          <w:sz w:val="22"/>
          <w:szCs w:val="22"/>
          <w:lang w:eastAsia="zh-CN"/>
        </w:rPr>
      </w:pPr>
      <w:hyperlink w:anchor="_Toc427314608" w:history="1">
        <w:r w:rsidR="00796E74" w:rsidRPr="00971955">
          <w:rPr>
            <w:rStyle w:val="Hyperlink"/>
            <w:noProof/>
            <w:lang w:val="fr-CH"/>
          </w:rPr>
          <w:t>4</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Recommandations (composante satellite)</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_Toc427314608 \h </w:instrText>
        </w:r>
        <w:r w:rsidR="00796E74">
          <w:rPr>
            <w:noProof/>
            <w:webHidden/>
          </w:rPr>
        </w:r>
        <w:r w:rsidR="00796E74">
          <w:rPr>
            <w:noProof/>
            <w:webHidden/>
          </w:rPr>
          <w:fldChar w:fldCharType="separate"/>
        </w:r>
        <w:r>
          <w:rPr>
            <w:noProof/>
            <w:webHidden/>
          </w:rPr>
          <w:t>8</w:t>
        </w:r>
        <w:r w:rsidR="00796E74">
          <w:rPr>
            <w:noProof/>
            <w:webHidden/>
          </w:rPr>
          <w:fldChar w:fldCharType="end"/>
        </w:r>
      </w:hyperlink>
    </w:p>
    <w:p w:rsidR="00796E74" w:rsidRDefault="00011427">
      <w:pPr>
        <w:pStyle w:val="TOC2"/>
        <w:rPr>
          <w:rFonts w:asciiTheme="minorHAnsi" w:eastAsiaTheme="minorEastAsia" w:hAnsiTheme="minorHAnsi" w:cstheme="minorBidi"/>
          <w:noProof/>
          <w:sz w:val="22"/>
          <w:szCs w:val="22"/>
          <w:lang w:eastAsia="zh-CN"/>
        </w:rPr>
      </w:pPr>
      <w:hyperlink w:anchor="_Toc427314609" w:history="1">
        <w:r w:rsidR="00796E74" w:rsidRPr="00971955">
          <w:rPr>
            <w:rStyle w:val="Hyperlink"/>
            <w:noProof/>
            <w:lang w:val="fr-CH"/>
          </w:rPr>
          <w:t>4.1</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Interface du c</w:t>
        </w:r>
        <w:r w:rsidR="001B039F">
          <w:rPr>
            <w:rStyle w:val="Hyperlink"/>
            <w:noProof/>
            <w:lang w:val="fr-CH"/>
          </w:rPr>
          <w:t>oe</w:t>
        </w:r>
        <w:r w:rsidR="00796E74" w:rsidRPr="00971955">
          <w:rPr>
            <w:rStyle w:val="Hyperlink"/>
            <w:noProof/>
            <w:lang w:val="fr-CH"/>
          </w:rPr>
          <w:t>ur de réseau</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_Toc427314609 \h </w:instrText>
        </w:r>
        <w:r w:rsidR="00796E74">
          <w:rPr>
            <w:noProof/>
            <w:webHidden/>
          </w:rPr>
        </w:r>
        <w:r w:rsidR="00796E74">
          <w:rPr>
            <w:noProof/>
            <w:webHidden/>
          </w:rPr>
          <w:fldChar w:fldCharType="separate"/>
        </w:r>
        <w:r>
          <w:rPr>
            <w:noProof/>
            <w:webHidden/>
          </w:rPr>
          <w:t>8</w:t>
        </w:r>
        <w:r w:rsidR="00796E74">
          <w:rPr>
            <w:noProof/>
            <w:webHidden/>
          </w:rPr>
          <w:fldChar w:fldCharType="end"/>
        </w:r>
      </w:hyperlink>
    </w:p>
    <w:p w:rsidR="00796E74" w:rsidRDefault="00011427">
      <w:pPr>
        <w:pStyle w:val="TOC2"/>
        <w:rPr>
          <w:rFonts w:asciiTheme="minorHAnsi" w:eastAsiaTheme="minorEastAsia" w:hAnsiTheme="minorHAnsi" w:cstheme="minorBidi"/>
          <w:noProof/>
          <w:sz w:val="22"/>
          <w:szCs w:val="22"/>
          <w:lang w:eastAsia="zh-CN"/>
        </w:rPr>
      </w:pPr>
      <w:hyperlink w:anchor="_Toc427314610" w:history="1">
        <w:r w:rsidR="00796E74" w:rsidRPr="00971955">
          <w:rPr>
            <w:rStyle w:val="Hyperlink"/>
            <w:noProof/>
            <w:lang w:val="fr-CH"/>
          </w:rPr>
          <w:t>4.2</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Interface satellite/Terre</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_Toc427314610 \h </w:instrText>
        </w:r>
        <w:r w:rsidR="00796E74">
          <w:rPr>
            <w:noProof/>
            <w:webHidden/>
          </w:rPr>
        </w:r>
        <w:r w:rsidR="00796E74">
          <w:rPr>
            <w:noProof/>
            <w:webHidden/>
          </w:rPr>
          <w:fldChar w:fldCharType="separate"/>
        </w:r>
        <w:r>
          <w:rPr>
            <w:noProof/>
            <w:webHidden/>
          </w:rPr>
          <w:t>8</w:t>
        </w:r>
        <w:r w:rsidR="00796E74">
          <w:rPr>
            <w:noProof/>
            <w:webHidden/>
          </w:rPr>
          <w:fldChar w:fldCharType="end"/>
        </w:r>
      </w:hyperlink>
    </w:p>
    <w:p w:rsidR="00796E74" w:rsidRDefault="00011427">
      <w:pPr>
        <w:pStyle w:val="TOC2"/>
        <w:rPr>
          <w:rFonts w:asciiTheme="minorHAnsi" w:eastAsiaTheme="minorEastAsia" w:hAnsiTheme="minorHAnsi" w:cstheme="minorBidi"/>
          <w:noProof/>
          <w:sz w:val="22"/>
          <w:szCs w:val="22"/>
          <w:lang w:eastAsia="zh-CN"/>
        </w:rPr>
      </w:pPr>
      <w:hyperlink w:anchor="_Toc427314611" w:history="1">
        <w:r w:rsidR="00796E74" w:rsidRPr="00971955">
          <w:rPr>
            <w:rStyle w:val="Hyperlink"/>
            <w:noProof/>
            <w:lang w:val="fr-CH"/>
          </w:rPr>
          <w:t>4.3</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Spécifications des interfaces satellites</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_Toc427314611 \h </w:instrText>
        </w:r>
        <w:r w:rsidR="00796E74">
          <w:rPr>
            <w:noProof/>
            <w:webHidden/>
          </w:rPr>
        </w:r>
        <w:r w:rsidR="00796E74">
          <w:rPr>
            <w:noProof/>
            <w:webHidden/>
          </w:rPr>
          <w:fldChar w:fldCharType="separate"/>
        </w:r>
        <w:r>
          <w:rPr>
            <w:noProof/>
            <w:webHidden/>
          </w:rPr>
          <w:t>9</w:t>
        </w:r>
        <w:r w:rsidR="00796E74">
          <w:rPr>
            <w:noProof/>
            <w:webHidden/>
          </w:rPr>
          <w:fldChar w:fldCharType="end"/>
        </w:r>
      </w:hyperlink>
    </w:p>
    <w:p w:rsidR="00796E74" w:rsidRDefault="00011427" w:rsidP="00796E74">
      <w:pPr>
        <w:pStyle w:val="TOC1"/>
        <w:jc w:val="left"/>
        <w:rPr>
          <w:rFonts w:asciiTheme="minorHAnsi" w:eastAsiaTheme="minorEastAsia" w:hAnsiTheme="minorHAnsi" w:cstheme="minorBidi"/>
          <w:noProof/>
          <w:sz w:val="22"/>
          <w:szCs w:val="22"/>
          <w:lang w:eastAsia="zh-CN"/>
        </w:rPr>
      </w:pPr>
      <w:hyperlink w:anchor="_Toc427314621" w:history="1">
        <w:r w:rsidR="00796E74" w:rsidRPr="00971955">
          <w:rPr>
            <w:rStyle w:val="Hyperlink"/>
            <w:noProof/>
            <w:lang w:val="fr-CH"/>
          </w:rPr>
          <w:t>5</w:t>
        </w:r>
        <w:r w:rsidR="00796E74">
          <w:rPr>
            <w:rFonts w:asciiTheme="minorHAnsi" w:eastAsiaTheme="minorEastAsia" w:hAnsiTheme="minorHAnsi" w:cstheme="minorBidi"/>
            <w:noProof/>
            <w:sz w:val="22"/>
            <w:szCs w:val="22"/>
            <w:lang w:eastAsia="zh-CN"/>
          </w:rPr>
          <w:tab/>
        </w:r>
        <w:r w:rsidR="00796E74" w:rsidRPr="00971955">
          <w:rPr>
            <w:rStyle w:val="Hyperlink"/>
            <w:noProof/>
            <w:lang w:val="fr-CH"/>
          </w:rPr>
          <w:t>Recommandations relatives aux limites de rayonne</w:t>
        </w:r>
        <w:r w:rsidR="00796E74">
          <w:rPr>
            <w:rStyle w:val="Hyperlink"/>
            <w:noProof/>
            <w:lang w:val="fr-CH"/>
          </w:rPr>
          <w:t>ments non désirés provenant des </w:t>
        </w:r>
        <w:r w:rsidR="00796E74" w:rsidRPr="00971955">
          <w:rPr>
            <w:rStyle w:val="Hyperlink"/>
            <w:noProof/>
            <w:lang w:val="fr-CH"/>
          </w:rPr>
          <w:t>terminaux des systèmes à satellites IMT-2000</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_Toc427314621 \h </w:instrText>
        </w:r>
        <w:r w:rsidR="00796E74">
          <w:rPr>
            <w:noProof/>
            <w:webHidden/>
          </w:rPr>
        </w:r>
        <w:r w:rsidR="00796E74">
          <w:rPr>
            <w:noProof/>
            <w:webHidden/>
          </w:rPr>
          <w:fldChar w:fldCharType="separate"/>
        </w:r>
        <w:r>
          <w:rPr>
            <w:noProof/>
            <w:webHidden/>
          </w:rPr>
          <w:t>167</w:t>
        </w:r>
        <w:r w:rsidR="00796E74">
          <w:rPr>
            <w:noProof/>
            <w:webHidden/>
          </w:rPr>
          <w:fldChar w:fldCharType="end"/>
        </w:r>
      </w:hyperlink>
    </w:p>
    <w:p w:rsidR="00796E74" w:rsidRDefault="00011427" w:rsidP="00D947E6">
      <w:pPr>
        <w:pStyle w:val="TOC1"/>
        <w:rPr>
          <w:lang w:val="fr-CH"/>
        </w:rPr>
      </w:pPr>
      <w:hyperlink w:anchor="_Toc427314622" w:history="1">
        <w:r w:rsidR="00796E74" w:rsidRPr="00971955">
          <w:rPr>
            <w:rStyle w:val="Hyperlink"/>
            <w:noProof/>
            <w:lang w:val="fr-CH"/>
          </w:rPr>
          <w:t xml:space="preserve">Annexe 1 </w:t>
        </w:r>
        <w:r w:rsidR="00796E74">
          <w:rPr>
            <w:rStyle w:val="Hyperlink"/>
            <w:noProof/>
            <w:lang w:val="fr-CH"/>
          </w:rPr>
          <w:t>–</w:t>
        </w:r>
        <w:r w:rsidR="00796E74" w:rsidRPr="00971955">
          <w:rPr>
            <w:rStyle w:val="Hyperlink"/>
            <w:noProof/>
            <w:lang w:val="fr-CH"/>
          </w:rPr>
          <w:t xml:space="preserve"> Abréviations</w:t>
        </w:r>
        <w:r w:rsidR="00796E74">
          <w:rPr>
            <w:noProof/>
            <w:webHidden/>
          </w:rPr>
          <w:tab/>
        </w:r>
        <w:r w:rsidR="00796E74">
          <w:rPr>
            <w:noProof/>
            <w:webHidden/>
          </w:rPr>
          <w:tab/>
        </w:r>
        <w:r w:rsidR="00796E74">
          <w:rPr>
            <w:noProof/>
            <w:webHidden/>
          </w:rPr>
          <w:fldChar w:fldCharType="begin"/>
        </w:r>
        <w:r w:rsidR="00796E74">
          <w:rPr>
            <w:noProof/>
            <w:webHidden/>
          </w:rPr>
          <w:instrText xml:space="preserve"> PAGEREF _Toc427314622 \h </w:instrText>
        </w:r>
        <w:r w:rsidR="00796E74">
          <w:rPr>
            <w:noProof/>
            <w:webHidden/>
          </w:rPr>
        </w:r>
        <w:r w:rsidR="00796E74">
          <w:rPr>
            <w:noProof/>
            <w:webHidden/>
          </w:rPr>
          <w:fldChar w:fldCharType="separate"/>
        </w:r>
        <w:r>
          <w:rPr>
            <w:noProof/>
            <w:webHidden/>
          </w:rPr>
          <w:t>168</w:t>
        </w:r>
        <w:r w:rsidR="00796E74">
          <w:rPr>
            <w:noProof/>
            <w:webHidden/>
          </w:rPr>
          <w:fldChar w:fldCharType="end"/>
        </w:r>
      </w:hyperlink>
      <w:r w:rsidR="00796E74">
        <w:rPr>
          <w:lang w:val="fr-CH"/>
        </w:rPr>
        <w:fldChar w:fldCharType="end"/>
      </w:r>
    </w:p>
    <w:p w:rsidR="002315EC" w:rsidRPr="00B350F2" w:rsidRDefault="002315EC" w:rsidP="002315EC">
      <w:pPr>
        <w:pStyle w:val="Heading1"/>
        <w:rPr>
          <w:lang w:val="fr-CH"/>
        </w:rPr>
      </w:pPr>
      <w:bookmarkStart w:id="14" w:name="_Toc427314602"/>
      <w:r w:rsidRPr="00B350F2">
        <w:rPr>
          <w:lang w:val="fr-CH"/>
        </w:rPr>
        <w:lastRenderedPageBreak/>
        <w:t>1</w:t>
      </w:r>
      <w:r w:rsidRPr="00B350F2">
        <w:rPr>
          <w:lang w:val="fr-CH"/>
        </w:rPr>
        <w:tab/>
        <w:t>Introduction</w:t>
      </w:r>
      <w:bookmarkEnd w:id="9"/>
      <w:r w:rsidRPr="00B350F2">
        <w:rPr>
          <w:rStyle w:val="FootnoteReference"/>
          <w:b w:val="0"/>
          <w:bCs/>
          <w:lang w:val="fr-CH"/>
        </w:rPr>
        <w:footnoteReference w:id="2"/>
      </w:r>
      <w:bookmarkEnd w:id="10"/>
      <w:bookmarkEnd w:id="11"/>
      <w:bookmarkEnd w:id="12"/>
      <w:bookmarkEnd w:id="13"/>
      <w:bookmarkEnd w:id="14"/>
    </w:p>
    <w:p w:rsidR="00837FD7" w:rsidRPr="00B350F2" w:rsidRDefault="00837FD7" w:rsidP="00837FD7">
      <w:pPr>
        <w:rPr>
          <w:szCs w:val="24"/>
          <w:lang w:val="fr-CH"/>
        </w:rPr>
      </w:pPr>
      <w:r w:rsidRPr="00B350F2">
        <w:rPr>
          <w:szCs w:val="24"/>
          <w:lang w:val="fr-CH"/>
        </w:rPr>
        <w:t>Les IMT-2000 sont des systèmes mobiles de troisième génération qui permettent d'accéder, au moyen d'une ou de plusieurs liaisons radioélectriques, à un large éventail de téléservices assurés par les réseaux fixes de télécommunication (par exemple, RTPC/RNIS/protocole Internet (IP)) ainsi qu'à divers autres services réservés aux usagers mobiles.</w:t>
      </w:r>
    </w:p>
    <w:p w:rsidR="00837FD7" w:rsidRPr="00B350F2" w:rsidRDefault="00837FD7" w:rsidP="00837FD7">
      <w:pPr>
        <w:rPr>
          <w:szCs w:val="24"/>
          <w:lang w:val="fr-CH"/>
        </w:rPr>
      </w:pPr>
      <w:r w:rsidRPr="00B350F2">
        <w:rPr>
          <w:szCs w:val="24"/>
          <w:lang w:val="fr-CH"/>
        </w:rPr>
        <w:t>Ces systèmes font intervenir différents types de terminaux mobiles, reliés à des réseaux de Terre ou à des réseaux à satellite, conçus en fonction d'une utilisation dans le service fixe ou dans le service mobile.</w:t>
      </w:r>
    </w:p>
    <w:p w:rsidR="00837FD7" w:rsidRPr="00B350F2" w:rsidRDefault="00837FD7" w:rsidP="00837FD7">
      <w:pPr>
        <w:rPr>
          <w:szCs w:val="24"/>
          <w:lang w:val="fr-CH"/>
        </w:rPr>
      </w:pPr>
      <w:r w:rsidRPr="00B350F2">
        <w:rPr>
          <w:noProof/>
          <w:szCs w:val="24"/>
          <w:lang w:val="fr-CH"/>
        </w:rPr>
        <w:t>Les principales caractéristiques des IMT-2000 sont les suivantes: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grande communité de conception à l'échelle mondiale;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compatibilité des services dans les systèmes IMT-2000, et avec les réseaux fixes;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qualité élevée;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utilisation de terminaux de petite taille exploitables dans le monde entier;</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possibilité de déplacement des abonnés itinérants partout dans le monde;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capacité de prise en charge d'applications multimédias et d'un large éventail de services et de terminaux.</w:t>
      </w:r>
    </w:p>
    <w:p w:rsidR="00837FD7" w:rsidRPr="00B350F2" w:rsidRDefault="00837FD7" w:rsidP="00837FD7">
      <w:pPr>
        <w:rPr>
          <w:szCs w:val="24"/>
          <w:lang w:val="fr-CH"/>
        </w:rPr>
      </w:pPr>
      <w:r w:rsidRPr="00B350F2">
        <w:rPr>
          <w:szCs w:val="24"/>
          <w:lang w:val="fr-CH"/>
        </w:rPr>
        <w:t>Les IMT-2000 sont définies dans un ensemble de Recommandations interdépendantes, dont la présente Recommandation fait partie.</w:t>
      </w:r>
    </w:p>
    <w:p w:rsidR="00837FD7" w:rsidRPr="00B350F2" w:rsidRDefault="00837FD7" w:rsidP="00837FD7">
      <w:pPr>
        <w:rPr>
          <w:szCs w:val="24"/>
          <w:lang w:val="fr-CH"/>
        </w:rPr>
      </w:pPr>
      <w:r w:rsidRPr="00B350F2">
        <w:rPr>
          <w:szCs w:val="24"/>
          <w:lang w:val="fr-CH"/>
        </w:rPr>
        <w:t>La Recommandation UIT</w:t>
      </w:r>
      <w:r w:rsidRPr="00B350F2">
        <w:rPr>
          <w:szCs w:val="24"/>
          <w:lang w:val="fr-CH"/>
        </w:rPr>
        <w:noBreakHyphen/>
        <w:t>R M.1457 appartient au processus de spécification des interfaces radioélectriques de Terre des IMT</w:t>
      </w:r>
      <w:r w:rsidRPr="00B350F2">
        <w:rPr>
          <w:szCs w:val="24"/>
          <w:lang w:val="fr-CH"/>
        </w:rPr>
        <w:noBreakHyphen/>
        <w:t>2000, comme défini dans la Recommandation UIT-R M.1225. Elle décrit les spécifications détaillées des interfaces radioélectriques de Terre pour les IMT</w:t>
      </w:r>
      <w:r w:rsidRPr="00B350F2">
        <w:rPr>
          <w:szCs w:val="24"/>
          <w:lang w:val="fr-CH"/>
        </w:rPr>
        <w:noBreakHyphen/>
        <w:t>2000.</w:t>
      </w:r>
    </w:p>
    <w:p w:rsidR="00837FD7" w:rsidRPr="00B350F2" w:rsidRDefault="00837FD7" w:rsidP="00837FD7">
      <w:pPr>
        <w:rPr>
          <w:szCs w:val="24"/>
          <w:lang w:val="fr-CH"/>
        </w:rPr>
      </w:pPr>
      <w:r w:rsidRPr="00B350F2">
        <w:rPr>
          <w:szCs w:val="24"/>
          <w:lang w:val="fr-CH"/>
        </w:rPr>
        <w:t>La présente Recommandation, qui constitue la partie finale du processus de spécification des interfaces radioélectriques des IMT</w:t>
      </w:r>
      <w:r w:rsidRPr="00B350F2">
        <w:rPr>
          <w:szCs w:val="24"/>
          <w:lang w:val="fr-CH"/>
        </w:rPr>
        <w:noBreakHyphen/>
        <w:t>2000, comme défini dans la Recommandation UIT</w:t>
      </w:r>
      <w:r w:rsidRPr="00B350F2">
        <w:rPr>
          <w:szCs w:val="24"/>
          <w:lang w:val="fr-CH"/>
        </w:rPr>
        <w:noBreakHyphen/>
        <w:t>R M.1225, décrit les spécifications détaillées des interfaces satellites pour les IMT 2000.</w:t>
      </w:r>
    </w:p>
    <w:p w:rsidR="00837FD7" w:rsidRPr="00B350F2" w:rsidRDefault="00837FD7" w:rsidP="00837FD7">
      <w:pPr>
        <w:rPr>
          <w:szCs w:val="24"/>
          <w:lang w:val="fr-CH"/>
        </w:rPr>
      </w:pPr>
      <w:r w:rsidRPr="00B350F2">
        <w:rPr>
          <w:noProof/>
          <w:szCs w:val="24"/>
          <w:lang w:val="fr-CH"/>
        </w:rPr>
        <w:t>Les mises à jour ainsi que les améliorations apportées aux interfaces satellites décrites dans la présente Recommandation ont été soumises à un processus d'élaboration et d'examen afin de s'assurer de leur conformité avec les objectifs fixés pour les IMT-2000 tout en tenant compte de l'évolution du marché mondial.</w:t>
      </w:r>
    </w:p>
    <w:p w:rsidR="00837FD7" w:rsidRPr="00B350F2" w:rsidRDefault="00837FD7" w:rsidP="00837FD7">
      <w:pPr>
        <w:rPr>
          <w:szCs w:val="24"/>
          <w:lang w:val="fr-CH"/>
        </w:rPr>
      </w:pPr>
      <w:r w:rsidRPr="00B350F2">
        <w:rPr>
          <w:noProof/>
          <w:szCs w:val="24"/>
          <w:lang w:val="fr-CH"/>
        </w:rPr>
        <w:t xml:space="preserve">Grâce à ces mises à jour technologiques, à l'harmonisation des interfaces et à la mise en place de nouveaux mécanismes, les IMT-2000 restent à l'avant-garde des technologies des </w:t>
      </w:r>
      <w:r w:rsidRPr="00B350F2">
        <w:rPr>
          <w:szCs w:val="24"/>
          <w:lang w:val="fr-CH"/>
        </w:rPr>
        <w:t>systèmes</w:t>
      </w:r>
      <w:r w:rsidRPr="00B350F2">
        <w:rPr>
          <w:noProof/>
          <w:szCs w:val="24"/>
          <w:lang w:val="fr-CH"/>
        </w:rPr>
        <w:t xml:space="preserve"> de radiocommunication mobile.</w:t>
      </w:r>
      <w:r w:rsidR="006C6204" w:rsidRPr="00B350F2">
        <w:rPr>
          <w:noProof/>
          <w:szCs w:val="24"/>
          <w:lang w:val="fr-CH"/>
        </w:rPr>
        <w:t xml:space="preserve"> </w:t>
      </w:r>
    </w:p>
    <w:p w:rsidR="00837FD7" w:rsidRPr="00B350F2" w:rsidRDefault="00837FD7" w:rsidP="00837FD7">
      <w:pPr>
        <w:pStyle w:val="Heading1"/>
        <w:rPr>
          <w:lang w:val="fr-CH"/>
        </w:rPr>
      </w:pPr>
      <w:bookmarkStart w:id="15" w:name="_Toc280795679"/>
      <w:bookmarkStart w:id="16" w:name="_Toc287865984"/>
      <w:bookmarkStart w:id="17" w:name="_Toc287866077"/>
      <w:bookmarkStart w:id="18" w:name="_Toc288569267"/>
      <w:bookmarkStart w:id="19" w:name="_Toc288728608"/>
      <w:bookmarkStart w:id="20" w:name="_Toc427314603"/>
      <w:r w:rsidRPr="00B350F2">
        <w:rPr>
          <w:lang w:val="fr-CH"/>
        </w:rPr>
        <w:t>2</w:t>
      </w:r>
      <w:r w:rsidRPr="00B350F2">
        <w:rPr>
          <w:lang w:val="fr-CH"/>
        </w:rPr>
        <w:tab/>
      </w:r>
      <w:r w:rsidRPr="00B350F2">
        <w:rPr>
          <w:noProof/>
          <w:lang w:val="fr-CH"/>
        </w:rPr>
        <w:t>Recommandations associées</w:t>
      </w:r>
      <w:bookmarkEnd w:id="15"/>
      <w:bookmarkEnd w:id="16"/>
      <w:bookmarkEnd w:id="17"/>
      <w:bookmarkEnd w:id="18"/>
      <w:bookmarkEnd w:id="19"/>
      <w:bookmarkEnd w:id="20"/>
    </w:p>
    <w:p w:rsidR="00837FD7" w:rsidRPr="00B350F2" w:rsidRDefault="00837FD7" w:rsidP="00837FD7">
      <w:pPr>
        <w:rPr>
          <w:szCs w:val="24"/>
          <w:lang w:val="fr-CH"/>
        </w:rPr>
      </w:pPr>
      <w:r w:rsidRPr="00B350F2">
        <w:rPr>
          <w:noProof/>
          <w:szCs w:val="24"/>
          <w:lang w:val="fr-CH"/>
        </w:rPr>
        <w:t>Les Recommandations IMT-2000 suivantes, déjà publiées, sont considérées comme importantes dans le cadre de la présente Recommandation:</w:t>
      </w:r>
    </w:p>
    <w:p w:rsidR="00837FD7" w:rsidRPr="00B350F2" w:rsidRDefault="00837FD7" w:rsidP="00DE6865">
      <w:pPr>
        <w:ind w:left="3600" w:hanging="3600"/>
        <w:rPr>
          <w:lang w:val="fr-CH"/>
        </w:rPr>
      </w:pPr>
      <w:r w:rsidRPr="00B350F2">
        <w:rPr>
          <w:noProof/>
          <w:lang w:val="fr-CH"/>
        </w:rPr>
        <w:t>Recommandation UIT-R M.687:</w:t>
      </w:r>
      <w:r w:rsidRPr="00B350F2">
        <w:rPr>
          <w:lang w:val="fr-CH"/>
        </w:rPr>
        <w:tab/>
      </w:r>
      <w:r w:rsidRPr="00B350F2">
        <w:rPr>
          <w:noProof/>
          <w:lang w:val="fr-CH"/>
        </w:rPr>
        <w:t>Télécommunications mobiles internationales 2000 (IMT</w:t>
      </w:r>
      <w:r w:rsidRPr="00B350F2">
        <w:rPr>
          <w:noProof/>
          <w:lang w:val="fr-CH"/>
        </w:rPr>
        <w:noBreakHyphen/>
        <w:t>2000)</w:t>
      </w:r>
    </w:p>
    <w:p w:rsidR="00837FD7" w:rsidRPr="00B350F2" w:rsidRDefault="00837FD7" w:rsidP="00DE6865">
      <w:pPr>
        <w:ind w:left="3600" w:hanging="3600"/>
        <w:rPr>
          <w:lang w:val="fr-CH"/>
        </w:rPr>
      </w:pPr>
      <w:r w:rsidRPr="00B350F2">
        <w:rPr>
          <w:noProof/>
          <w:lang w:val="fr-CH"/>
        </w:rPr>
        <w:t>Recommandation UIT-R M.816:</w:t>
      </w:r>
      <w:r w:rsidRPr="00B350F2">
        <w:rPr>
          <w:lang w:val="fr-CH"/>
        </w:rPr>
        <w:tab/>
      </w:r>
      <w:r w:rsidRPr="00B350F2">
        <w:rPr>
          <w:noProof/>
          <w:lang w:val="fr-CH"/>
        </w:rPr>
        <w:t>Cadre de description des services assurés par les télécommunications mobiles internationales 2000 (IMT</w:t>
      </w:r>
      <w:r w:rsidRPr="00B350F2">
        <w:rPr>
          <w:noProof/>
          <w:lang w:val="fr-CH"/>
        </w:rPr>
        <w:noBreakHyphen/>
        <w:t>2000)</w:t>
      </w:r>
    </w:p>
    <w:p w:rsidR="00837FD7" w:rsidRPr="00B350F2" w:rsidRDefault="00837FD7" w:rsidP="00DE6865">
      <w:pPr>
        <w:ind w:left="3600" w:hanging="3600"/>
        <w:rPr>
          <w:lang w:val="fr-CH"/>
        </w:rPr>
      </w:pPr>
      <w:r w:rsidRPr="00B350F2">
        <w:rPr>
          <w:noProof/>
          <w:lang w:val="fr-CH"/>
        </w:rPr>
        <w:t>Recommandation UIT-R M.817:</w:t>
      </w:r>
      <w:r w:rsidRPr="00B350F2">
        <w:rPr>
          <w:lang w:val="fr-CH"/>
        </w:rPr>
        <w:tab/>
      </w:r>
      <w:r w:rsidRPr="00B350F2">
        <w:rPr>
          <w:noProof/>
          <w:lang w:val="fr-CH"/>
        </w:rPr>
        <w:t>Télécommunications mobiles internationales 2000 (IMT</w:t>
      </w:r>
      <w:r w:rsidRPr="00B350F2">
        <w:rPr>
          <w:noProof/>
          <w:lang w:val="fr-CH"/>
        </w:rPr>
        <w:noBreakHyphen/>
        <w:t>2000) – Architectures de réseau</w:t>
      </w:r>
    </w:p>
    <w:p w:rsidR="00837FD7" w:rsidRPr="00B350F2" w:rsidRDefault="00837FD7" w:rsidP="00DE6865">
      <w:pPr>
        <w:ind w:left="3600" w:hanging="3600"/>
        <w:rPr>
          <w:lang w:val="fr-CH"/>
        </w:rPr>
      </w:pPr>
      <w:r w:rsidRPr="00B350F2">
        <w:rPr>
          <w:noProof/>
          <w:lang w:val="fr-CH"/>
        </w:rPr>
        <w:lastRenderedPageBreak/>
        <w:t>Recommandation UIT-R M.818:</w:t>
      </w:r>
      <w:r w:rsidRPr="00B350F2">
        <w:rPr>
          <w:lang w:val="fr-CH"/>
        </w:rPr>
        <w:tab/>
      </w:r>
      <w:r w:rsidRPr="00B350F2">
        <w:rPr>
          <w:noProof/>
          <w:lang w:val="fr-CH"/>
        </w:rPr>
        <w:t>Utilisation des satellites dans les télécommunications mobiles internationales 2000 (IMT</w:t>
      </w:r>
      <w:r w:rsidRPr="00B350F2">
        <w:rPr>
          <w:noProof/>
          <w:lang w:val="fr-CH"/>
        </w:rPr>
        <w:noBreakHyphen/>
        <w:t>2000)</w:t>
      </w:r>
    </w:p>
    <w:p w:rsidR="00837FD7" w:rsidRPr="00B350F2" w:rsidRDefault="00837FD7" w:rsidP="00DE6865">
      <w:pPr>
        <w:ind w:left="3600" w:hanging="3600"/>
        <w:rPr>
          <w:lang w:val="fr-CH"/>
        </w:rPr>
      </w:pPr>
      <w:r w:rsidRPr="00B350F2">
        <w:rPr>
          <w:noProof/>
          <w:lang w:val="fr-CH"/>
        </w:rPr>
        <w:t>Recommandation UIT-R M.819:</w:t>
      </w:r>
      <w:r w:rsidRPr="00B350F2">
        <w:rPr>
          <w:lang w:val="fr-CH"/>
        </w:rPr>
        <w:tab/>
      </w:r>
      <w:r w:rsidRPr="00B350F2">
        <w:rPr>
          <w:noProof/>
          <w:lang w:val="fr-CH"/>
        </w:rPr>
        <w:t>Télécommunications mobiles internationales 2000 (IMT</w:t>
      </w:r>
      <w:r w:rsidRPr="00B350F2">
        <w:rPr>
          <w:noProof/>
          <w:lang w:val="fr-CH"/>
        </w:rPr>
        <w:noBreakHyphen/>
        <w:t>2000) au service des pays en développement</w:t>
      </w:r>
    </w:p>
    <w:p w:rsidR="00837FD7" w:rsidRPr="00B350F2" w:rsidRDefault="00837FD7" w:rsidP="00DE6865">
      <w:pPr>
        <w:ind w:left="3600" w:hanging="3600"/>
        <w:rPr>
          <w:lang w:val="fr-CH"/>
        </w:rPr>
      </w:pPr>
      <w:r w:rsidRPr="00B350F2">
        <w:rPr>
          <w:noProof/>
          <w:lang w:val="fr-CH"/>
        </w:rPr>
        <w:t>Recommandation UIT-R M.1034:</w:t>
      </w:r>
      <w:r w:rsidRPr="00B350F2">
        <w:rPr>
          <w:lang w:val="fr-CH"/>
        </w:rPr>
        <w:tab/>
      </w:r>
      <w:r w:rsidRPr="00B350F2">
        <w:rPr>
          <w:noProof/>
          <w:lang w:val="fr-CH"/>
        </w:rPr>
        <w:t>Exigences imposées à la ou aux interfaces radioélectriques des télécommunications mobiles internationales 2000 (IMT</w:t>
      </w:r>
      <w:r w:rsidRPr="00B350F2">
        <w:rPr>
          <w:noProof/>
          <w:lang w:val="fr-CH"/>
        </w:rPr>
        <w:noBreakHyphen/>
        <w:t>2000)</w:t>
      </w:r>
    </w:p>
    <w:p w:rsidR="00837FD7" w:rsidRPr="00B350F2" w:rsidRDefault="00837FD7" w:rsidP="00DE6865">
      <w:pPr>
        <w:ind w:left="3600" w:hanging="3600"/>
        <w:rPr>
          <w:lang w:val="fr-CH"/>
        </w:rPr>
      </w:pPr>
      <w:r w:rsidRPr="00B350F2">
        <w:rPr>
          <w:noProof/>
          <w:lang w:val="fr-CH"/>
        </w:rPr>
        <w:t>Recommandation UIT-R M.1035:</w:t>
      </w:r>
      <w:r w:rsidRPr="00B350F2">
        <w:rPr>
          <w:lang w:val="fr-CH"/>
        </w:rPr>
        <w:tab/>
      </w:r>
      <w:r w:rsidRPr="00B350F2">
        <w:rPr>
          <w:noProof/>
          <w:lang w:val="fr-CH"/>
        </w:rPr>
        <w:t>Cadre de description de la ou des interfaces radioélectriques et fonctionnalité des sous-systèmes radioélectriques pour les télécommunications mobiles internationales 2000 (IMT</w:t>
      </w:r>
      <w:r w:rsidRPr="00B350F2">
        <w:rPr>
          <w:noProof/>
          <w:lang w:val="fr-CH"/>
        </w:rPr>
        <w:noBreakHyphen/>
        <w:t>2000)</w:t>
      </w:r>
    </w:p>
    <w:p w:rsidR="00837FD7" w:rsidRPr="00B350F2" w:rsidRDefault="00837FD7" w:rsidP="00BF00E4">
      <w:pPr>
        <w:ind w:left="3600" w:hanging="3600"/>
        <w:rPr>
          <w:rFonts w:asciiTheme="majorBidi" w:hAnsiTheme="majorBidi" w:cstheme="majorBidi"/>
          <w:noProof/>
          <w:lang w:val="fr-CH"/>
        </w:rPr>
      </w:pPr>
      <w:r w:rsidRPr="00B350F2">
        <w:rPr>
          <w:noProof/>
          <w:lang w:val="fr-CH"/>
        </w:rPr>
        <w:t>Recommandation UIT-R M.1036:</w:t>
      </w:r>
      <w:r w:rsidRPr="00B350F2">
        <w:rPr>
          <w:lang w:val="fr-CH"/>
        </w:rPr>
        <w:tab/>
      </w:r>
      <w:r w:rsidR="00BF00E4" w:rsidRPr="00B350F2">
        <w:rPr>
          <w:rFonts w:asciiTheme="majorBidi" w:hAnsiTheme="majorBidi" w:cstheme="majorBidi"/>
          <w:noProof/>
          <w:lang w:val="fr-CH"/>
        </w:rPr>
        <w:t>Dispositions de fréquences applicables à la mise en oeuvre de la composante de Terre des Télécommunications mobiles internationales (IMT) dans les bandes identifiées pour les IMT dans le Règlement des radiocommunications (RR)</w:t>
      </w:r>
    </w:p>
    <w:p w:rsidR="00837FD7" w:rsidRPr="00B350F2" w:rsidRDefault="00837FD7" w:rsidP="00DE6865">
      <w:pPr>
        <w:ind w:left="3600" w:hanging="3600"/>
        <w:rPr>
          <w:lang w:val="fr-CH"/>
        </w:rPr>
      </w:pPr>
      <w:r w:rsidRPr="00B350F2">
        <w:rPr>
          <w:rFonts w:asciiTheme="majorBidi" w:hAnsiTheme="majorBidi" w:cstheme="majorBidi"/>
          <w:noProof/>
          <w:lang w:val="fr-CH"/>
        </w:rPr>
        <w:t>Recommandation UIT-R M.1167:</w:t>
      </w:r>
      <w:r w:rsidRPr="00B350F2">
        <w:rPr>
          <w:rFonts w:asciiTheme="majorBidi" w:hAnsiTheme="majorBidi" w:cstheme="majorBidi"/>
          <w:lang w:val="fr-CH"/>
        </w:rPr>
        <w:tab/>
      </w:r>
      <w:r w:rsidRPr="00B350F2">
        <w:rPr>
          <w:rFonts w:asciiTheme="majorBidi" w:hAnsiTheme="majorBidi" w:cstheme="majorBidi"/>
          <w:noProof/>
          <w:lang w:val="fr-CH"/>
        </w:rPr>
        <w:t>Cadre de description</w:t>
      </w:r>
      <w:r w:rsidRPr="00B350F2">
        <w:rPr>
          <w:noProof/>
          <w:lang w:val="fr-CH"/>
        </w:rPr>
        <w:t xml:space="preserve"> de l'élément satellite des télécommunications mobiles internationales 2000 (IMT</w:t>
      </w:r>
      <w:r w:rsidRPr="00B350F2">
        <w:rPr>
          <w:noProof/>
          <w:lang w:val="fr-CH"/>
        </w:rPr>
        <w:noBreakHyphen/>
        <w:t>2000)</w:t>
      </w:r>
    </w:p>
    <w:p w:rsidR="00837FD7" w:rsidRPr="00B350F2" w:rsidRDefault="00837FD7" w:rsidP="00EC2C1C">
      <w:pPr>
        <w:ind w:left="3600" w:hanging="3600"/>
        <w:rPr>
          <w:lang w:val="fr-CH"/>
        </w:rPr>
      </w:pPr>
      <w:r w:rsidRPr="00B350F2">
        <w:rPr>
          <w:noProof/>
          <w:lang w:val="fr-CH"/>
        </w:rPr>
        <w:t>Recommandation UIT-R M.1224:</w:t>
      </w:r>
      <w:r w:rsidRPr="00B350F2">
        <w:rPr>
          <w:lang w:val="fr-CH"/>
        </w:rPr>
        <w:tab/>
      </w:r>
      <w:r w:rsidRPr="00B350F2">
        <w:rPr>
          <w:noProof/>
          <w:lang w:val="fr-CH"/>
        </w:rPr>
        <w:t>Terminologie des télécommuni</w:t>
      </w:r>
      <w:r w:rsidR="00EC2C1C" w:rsidRPr="00B350F2">
        <w:rPr>
          <w:noProof/>
          <w:lang w:val="fr-CH"/>
        </w:rPr>
        <w:t>cations mobiles internationales</w:t>
      </w:r>
      <w:r w:rsidRPr="00B350F2">
        <w:rPr>
          <w:noProof/>
          <w:lang w:val="fr-CH"/>
        </w:rPr>
        <w:t xml:space="preserve"> (IMT)</w:t>
      </w:r>
    </w:p>
    <w:p w:rsidR="00837FD7" w:rsidRPr="00B350F2" w:rsidRDefault="00837FD7" w:rsidP="00DE6865">
      <w:pPr>
        <w:ind w:left="3600" w:hanging="3600"/>
        <w:rPr>
          <w:lang w:val="fr-CH"/>
        </w:rPr>
      </w:pPr>
      <w:r w:rsidRPr="00B350F2">
        <w:rPr>
          <w:noProof/>
          <w:lang w:val="fr-CH"/>
        </w:rPr>
        <w:t>Recommandation UIT-R M.1225:</w:t>
      </w:r>
      <w:r w:rsidRPr="00B350F2">
        <w:rPr>
          <w:lang w:val="fr-CH"/>
        </w:rPr>
        <w:tab/>
      </w:r>
      <w:r w:rsidRPr="00B350F2">
        <w:rPr>
          <w:noProof/>
          <w:lang w:val="fr-CH"/>
        </w:rPr>
        <w:t>Directives d'évaluation des technologies de transmission radioélectrique pour les IMT</w:t>
      </w:r>
      <w:r w:rsidRPr="00B350F2">
        <w:rPr>
          <w:noProof/>
          <w:lang w:val="fr-CH"/>
        </w:rPr>
        <w:noBreakHyphen/>
        <w:t>2000</w:t>
      </w:r>
    </w:p>
    <w:p w:rsidR="00837FD7" w:rsidRPr="00B350F2" w:rsidRDefault="00837FD7" w:rsidP="00DE6865">
      <w:pPr>
        <w:ind w:left="3600" w:hanging="3600"/>
        <w:rPr>
          <w:lang w:val="fr-CH"/>
        </w:rPr>
      </w:pPr>
      <w:r w:rsidRPr="00B350F2">
        <w:rPr>
          <w:noProof/>
          <w:lang w:val="fr-CH"/>
        </w:rPr>
        <w:t>Recommandation UIT-R M.1308:</w:t>
      </w:r>
      <w:r w:rsidRPr="00B350F2">
        <w:rPr>
          <w:lang w:val="fr-CH"/>
        </w:rPr>
        <w:tab/>
      </w:r>
      <w:r w:rsidRPr="00B350F2">
        <w:rPr>
          <w:noProof/>
          <w:lang w:val="fr-CH"/>
        </w:rPr>
        <w:t>Evolution des systèmes mobiles terrestres vers les IMT-2000</w:t>
      </w:r>
    </w:p>
    <w:p w:rsidR="00837FD7" w:rsidRPr="00B350F2" w:rsidRDefault="00837FD7" w:rsidP="00DE6865">
      <w:pPr>
        <w:ind w:left="3600" w:hanging="3600"/>
        <w:rPr>
          <w:lang w:val="fr-CH"/>
        </w:rPr>
      </w:pPr>
      <w:r w:rsidRPr="00B350F2">
        <w:rPr>
          <w:noProof/>
          <w:lang w:val="fr-CH"/>
        </w:rPr>
        <w:t>Recommandation UIT-R M.1311:</w:t>
      </w:r>
      <w:r w:rsidRPr="00B350F2">
        <w:rPr>
          <w:lang w:val="fr-CH"/>
        </w:rPr>
        <w:tab/>
      </w:r>
      <w:r w:rsidRPr="00B350F2">
        <w:rPr>
          <w:noProof/>
          <w:lang w:val="fr-CH"/>
        </w:rPr>
        <w:t>Cadre de description de la modularité et de la communauté de conception radioélectrique au sein des systèmes IMT-2000</w:t>
      </w:r>
    </w:p>
    <w:p w:rsidR="00837FD7" w:rsidRPr="00B350F2" w:rsidRDefault="00837FD7" w:rsidP="00DE6865">
      <w:pPr>
        <w:ind w:left="3600" w:hanging="3600"/>
        <w:rPr>
          <w:lang w:val="fr-CH"/>
        </w:rPr>
      </w:pPr>
      <w:r w:rsidRPr="00B350F2">
        <w:rPr>
          <w:noProof/>
          <w:lang w:val="fr-CH"/>
        </w:rPr>
        <w:t>Recommandation UIT-R M.1343:</w:t>
      </w:r>
      <w:r w:rsidRPr="00B350F2">
        <w:rPr>
          <w:lang w:val="fr-CH"/>
        </w:rPr>
        <w:tab/>
      </w:r>
      <w:r w:rsidRPr="00B350F2">
        <w:rPr>
          <w:noProof/>
          <w:lang w:val="fr-CH"/>
        </w:rPr>
        <w:t>Caractéristiques techniques essentielles des stations terriennes mobiles des systèmes mondiaux du service mobile</w:t>
      </w:r>
      <w:r w:rsidR="00DE6865" w:rsidRPr="00B350F2">
        <w:rPr>
          <w:noProof/>
          <w:lang w:val="fr-CH"/>
        </w:rPr>
        <w:t xml:space="preserve"> </w:t>
      </w:r>
      <w:r w:rsidRPr="00B350F2">
        <w:rPr>
          <w:noProof/>
          <w:lang w:val="fr-CH"/>
        </w:rPr>
        <w:t>à satellites non géostationnaires fonctionnant dans la bande 1-3 GHz</w:t>
      </w:r>
    </w:p>
    <w:p w:rsidR="00837FD7" w:rsidRPr="00B350F2" w:rsidRDefault="00837FD7" w:rsidP="00DE6865">
      <w:pPr>
        <w:ind w:left="3600" w:hanging="3600"/>
        <w:rPr>
          <w:lang w:val="fr-CH"/>
        </w:rPr>
      </w:pPr>
      <w:r w:rsidRPr="00B350F2">
        <w:rPr>
          <w:noProof/>
          <w:lang w:val="fr-CH"/>
        </w:rPr>
        <w:t>Recommandation UIT-R M.1457:</w:t>
      </w:r>
      <w:r w:rsidRPr="00B350F2">
        <w:rPr>
          <w:lang w:val="fr-CH"/>
        </w:rPr>
        <w:tab/>
      </w:r>
      <w:r w:rsidRPr="00B350F2">
        <w:rPr>
          <w:noProof/>
          <w:lang w:val="fr-CH"/>
        </w:rPr>
        <w:t>Spécifications détaillées des interfaces radioélectriques des</w:t>
      </w:r>
      <w:r w:rsidR="00DE6865" w:rsidRPr="00B350F2">
        <w:rPr>
          <w:noProof/>
          <w:lang w:val="fr-CH"/>
        </w:rPr>
        <w:t xml:space="preserve"> </w:t>
      </w:r>
      <w:r w:rsidRPr="00B350F2">
        <w:rPr>
          <w:noProof/>
          <w:lang w:val="fr-CH"/>
        </w:rPr>
        <w:t>télécommunications mobiles internationales 2000 (IMT</w:t>
      </w:r>
      <w:r w:rsidRPr="00B350F2">
        <w:rPr>
          <w:noProof/>
          <w:lang w:val="fr-CH"/>
        </w:rPr>
        <w:noBreakHyphen/>
        <w:t>2000)</w:t>
      </w:r>
    </w:p>
    <w:p w:rsidR="00837FD7" w:rsidRPr="00B350F2" w:rsidRDefault="00837FD7" w:rsidP="00DE6865">
      <w:pPr>
        <w:ind w:left="3600" w:hanging="3600"/>
        <w:rPr>
          <w:lang w:val="fr-CH"/>
        </w:rPr>
      </w:pPr>
      <w:r w:rsidRPr="00B350F2">
        <w:rPr>
          <w:noProof/>
          <w:lang w:val="fr-CH"/>
        </w:rPr>
        <w:t>Recommandation UIT-R M.1480:</w:t>
      </w:r>
      <w:r w:rsidRPr="00B350F2">
        <w:rPr>
          <w:lang w:val="fr-CH"/>
        </w:rPr>
        <w:tab/>
      </w:r>
      <w:r w:rsidRPr="00B350F2">
        <w:rPr>
          <w:noProof/>
          <w:lang w:val="fr-CH"/>
        </w:rPr>
        <w:t xml:space="preserve">Caractéristiques techniques essentielles des stations terriennes mobiles des systèmes mobiles à satellites géostationnaires qui mettent en </w:t>
      </w:r>
      <w:r w:rsidR="001B039F">
        <w:rPr>
          <w:noProof/>
          <w:lang w:val="fr-CH"/>
        </w:rPr>
        <w:t>oe</w:t>
      </w:r>
      <w:r w:rsidRPr="00B350F2">
        <w:rPr>
          <w:noProof/>
          <w:lang w:val="fr-CH"/>
        </w:rPr>
        <w:t>uvre les Arrangements du Mémorandum d'accord sur les GMPCS dans des parties de la bande 1</w:t>
      </w:r>
      <w:r w:rsidRPr="00B350F2">
        <w:rPr>
          <w:noProof/>
          <w:lang w:val="fr-CH"/>
        </w:rPr>
        <w:noBreakHyphen/>
        <w:t>3 GHz</w:t>
      </w:r>
    </w:p>
    <w:p w:rsidR="00837FD7" w:rsidRPr="00B350F2" w:rsidRDefault="00837FD7" w:rsidP="00DE6865">
      <w:pPr>
        <w:ind w:left="3600" w:hanging="3600"/>
        <w:rPr>
          <w:lang w:val="fr-CH"/>
        </w:rPr>
      </w:pPr>
      <w:r w:rsidRPr="00B350F2">
        <w:rPr>
          <w:noProof/>
          <w:lang w:val="fr-CH"/>
        </w:rPr>
        <w:t>Recommandation UIT-R SM.329:</w:t>
      </w:r>
      <w:r w:rsidRPr="00B350F2">
        <w:rPr>
          <w:lang w:val="fr-CH"/>
        </w:rPr>
        <w:tab/>
      </w:r>
      <w:r w:rsidRPr="00B350F2">
        <w:rPr>
          <w:noProof/>
          <w:lang w:val="fr-CH"/>
        </w:rPr>
        <w:t>Rayonnements non désirés dans le domaine des rayonnements non essentiels</w:t>
      </w:r>
    </w:p>
    <w:p w:rsidR="00837FD7" w:rsidRPr="00B350F2" w:rsidRDefault="00837FD7" w:rsidP="00DE6865">
      <w:pPr>
        <w:ind w:left="3600" w:hanging="3600"/>
        <w:rPr>
          <w:lang w:val="fr-CH"/>
        </w:rPr>
      </w:pPr>
      <w:r w:rsidRPr="00B350F2">
        <w:rPr>
          <w:noProof/>
          <w:lang w:val="fr-CH"/>
        </w:rPr>
        <w:t>Recommandation UIT-T Q.1701:</w:t>
      </w:r>
      <w:r w:rsidRPr="00B350F2">
        <w:rPr>
          <w:lang w:val="fr-CH"/>
        </w:rPr>
        <w:tab/>
      </w:r>
      <w:r w:rsidRPr="00B350F2">
        <w:rPr>
          <w:noProof/>
          <w:lang w:val="fr-CH"/>
        </w:rPr>
        <w:t>Cadre pour les réseaux IMT-2000</w:t>
      </w:r>
    </w:p>
    <w:p w:rsidR="00837FD7" w:rsidRPr="00B350F2" w:rsidRDefault="00837FD7" w:rsidP="00DE6865">
      <w:pPr>
        <w:ind w:left="3600" w:hanging="3600"/>
        <w:rPr>
          <w:lang w:val="fr-CH"/>
        </w:rPr>
      </w:pPr>
      <w:r w:rsidRPr="00B350F2">
        <w:rPr>
          <w:noProof/>
          <w:lang w:val="fr-CH"/>
        </w:rPr>
        <w:t>Recommandation UIT-T Q.1711:</w:t>
      </w:r>
      <w:r w:rsidRPr="00B350F2">
        <w:rPr>
          <w:lang w:val="fr-CH"/>
        </w:rPr>
        <w:tab/>
      </w:r>
      <w:r w:rsidRPr="00B350F2">
        <w:rPr>
          <w:noProof/>
          <w:lang w:val="fr-CH"/>
        </w:rPr>
        <w:t>Modèle fonctionnel réseau pour les télécommunications</w:t>
      </w:r>
      <w:r w:rsidR="00DE6865" w:rsidRPr="00B350F2">
        <w:rPr>
          <w:noProof/>
          <w:lang w:val="fr-CH"/>
        </w:rPr>
        <w:t xml:space="preserve"> </w:t>
      </w:r>
      <w:r w:rsidRPr="00B350F2">
        <w:rPr>
          <w:noProof/>
          <w:lang w:val="fr-CH"/>
        </w:rPr>
        <w:t>IMT</w:t>
      </w:r>
      <w:r w:rsidRPr="00B350F2">
        <w:rPr>
          <w:noProof/>
          <w:lang w:val="fr-CH"/>
        </w:rPr>
        <w:noBreakHyphen/>
        <w:t>2000</w:t>
      </w:r>
    </w:p>
    <w:p w:rsidR="00837FD7" w:rsidRPr="00B350F2" w:rsidRDefault="00837FD7" w:rsidP="00DE6865">
      <w:pPr>
        <w:ind w:left="3600" w:hanging="3600"/>
        <w:rPr>
          <w:lang w:val="fr-CH"/>
        </w:rPr>
      </w:pPr>
      <w:r w:rsidRPr="00B350F2">
        <w:rPr>
          <w:noProof/>
          <w:lang w:val="fr-CH"/>
        </w:rPr>
        <w:t>Recommandation UIT-T Q.1721:</w:t>
      </w:r>
      <w:r w:rsidRPr="00B350F2">
        <w:rPr>
          <w:lang w:val="fr-CH"/>
        </w:rPr>
        <w:tab/>
      </w:r>
      <w:r w:rsidRPr="00B350F2">
        <w:rPr>
          <w:noProof/>
          <w:lang w:val="fr-CH"/>
        </w:rPr>
        <w:t>Flux d'informations pour les IMT-2000</w:t>
      </w:r>
    </w:p>
    <w:p w:rsidR="00837FD7" w:rsidRPr="00B350F2" w:rsidRDefault="00837FD7" w:rsidP="00DE6865">
      <w:pPr>
        <w:ind w:left="3600" w:hanging="3600"/>
        <w:rPr>
          <w:lang w:val="fr-CH"/>
        </w:rPr>
      </w:pPr>
      <w:r w:rsidRPr="00B350F2">
        <w:rPr>
          <w:noProof/>
          <w:lang w:val="fr-CH"/>
        </w:rPr>
        <w:t>Recommandation UIT-T Q.1731:</w:t>
      </w:r>
      <w:r w:rsidRPr="00B350F2">
        <w:rPr>
          <w:lang w:val="fr-CH"/>
        </w:rPr>
        <w:tab/>
      </w:r>
      <w:r w:rsidRPr="00B350F2">
        <w:rPr>
          <w:noProof/>
          <w:lang w:val="fr-CH"/>
        </w:rPr>
        <w:t>Spécifications et prescriptions fonctionnelles applicables aux interfaces radioélectriques IMT-2000</w:t>
      </w:r>
    </w:p>
    <w:p w:rsidR="00837FD7" w:rsidRPr="00B350F2" w:rsidRDefault="00837FD7" w:rsidP="00837FD7">
      <w:pPr>
        <w:rPr>
          <w:szCs w:val="24"/>
          <w:lang w:val="fr-CH"/>
        </w:rPr>
      </w:pPr>
      <w:r w:rsidRPr="00B350F2">
        <w:rPr>
          <w:noProof/>
          <w:szCs w:val="24"/>
          <w:lang w:val="fr-CH"/>
        </w:rPr>
        <w:t xml:space="preserve">Manuel sur l'évolution vers les IMT-2000/FSMTPT, </w:t>
      </w:r>
      <w:r w:rsidR="00DE6865" w:rsidRPr="00B350F2">
        <w:rPr>
          <w:noProof/>
          <w:szCs w:val="24"/>
          <w:lang w:val="fr-CH"/>
        </w:rPr>
        <w:t xml:space="preserve">Principes </w:t>
      </w:r>
      <w:r w:rsidRPr="00B350F2">
        <w:rPr>
          <w:noProof/>
          <w:szCs w:val="24"/>
          <w:lang w:val="fr-CH"/>
        </w:rPr>
        <w:t>et orientations – Volume 2 du Manuel sur les communications mobiles terrestres (y compris accès hertzien).</w:t>
      </w:r>
    </w:p>
    <w:p w:rsidR="00837FD7" w:rsidRPr="00B350F2" w:rsidRDefault="00837FD7" w:rsidP="00837FD7">
      <w:pPr>
        <w:pStyle w:val="Heading1"/>
        <w:rPr>
          <w:szCs w:val="24"/>
          <w:lang w:val="fr-CH"/>
        </w:rPr>
      </w:pPr>
      <w:bookmarkStart w:id="21" w:name="_Toc280795680"/>
      <w:bookmarkStart w:id="22" w:name="_Toc287865985"/>
      <w:bookmarkStart w:id="23" w:name="_Toc287866078"/>
      <w:bookmarkStart w:id="24" w:name="_Toc288569268"/>
      <w:bookmarkStart w:id="25" w:name="_Toc288728609"/>
      <w:bookmarkStart w:id="26" w:name="_Toc427314604"/>
      <w:r w:rsidRPr="00B350F2">
        <w:rPr>
          <w:szCs w:val="24"/>
          <w:lang w:val="fr-CH"/>
        </w:rPr>
        <w:lastRenderedPageBreak/>
        <w:t>3</w:t>
      </w:r>
      <w:r w:rsidRPr="00B350F2">
        <w:rPr>
          <w:szCs w:val="24"/>
          <w:lang w:val="fr-CH"/>
        </w:rPr>
        <w:tab/>
      </w:r>
      <w:r w:rsidRPr="00B350F2">
        <w:rPr>
          <w:noProof/>
          <w:szCs w:val="24"/>
          <w:lang w:val="fr-CH"/>
        </w:rPr>
        <w:t>Considérations</w:t>
      </w:r>
      <w:bookmarkEnd w:id="21"/>
      <w:bookmarkEnd w:id="22"/>
      <w:bookmarkEnd w:id="23"/>
      <w:bookmarkEnd w:id="24"/>
      <w:bookmarkEnd w:id="25"/>
      <w:bookmarkEnd w:id="26"/>
    </w:p>
    <w:p w:rsidR="00837FD7" w:rsidRPr="00B350F2" w:rsidRDefault="00837FD7" w:rsidP="00837FD7">
      <w:pPr>
        <w:pStyle w:val="Heading2"/>
        <w:rPr>
          <w:szCs w:val="24"/>
          <w:lang w:val="fr-CH"/>
        </w:rPr>
      </w:pPr>
      <w:bookmarkStart w:id="27" w:name="_Toc280795681"/>
      <w:bookmarkStart w:id="28" w:name="_Toc287865986"/>
      <w:bookmarkStart w:id="29" w:name="_Toc287866079"/>
      <w:bookmarkStart w:id="30" w:name="_Toc288569269"/>
      <w:bookmarkStart w:id="31" w:name="_Toc288728610"/>
      <w:bookmarkStart w:id="32" w:name="_Toc427314605"/>
      <w:r w:rsidRPr="00B350F2">
        <w:rPr>
          <w:szCs w:val="24"/>
          <w:lang w:val="fr-CH"/>
        </w:rPr>
        <w:t>3.1</w:t>
      </w:r>
      <w:r w:rsidRPr="00B350F2">
        <w:rPr>
          <w:szCs w:val="24"/>
          <w:lang w:val="fr-CH"/>
        </w:rPr>
        <w:tab/>
      </w:r>
      <w:r w:rsidRPr="00B350F2">
        <w:rPr>
          <w:noProof/>
          <w:szCs w:val="24"/>
          <w:lang w:val="fr-CH"/>
        </w:rPr>
        <w:t>Interfaces radioélectriques de la composante satellite des IMT-2000</w:t>
      </w:r>
      <w:bookmarkEnd w:id="27"/>
      <w:bookmarkEnd w:id="28"/>
      <w:bookmarkEnd w:id="29"/>
      <w:bookmarkEnd w:id="30"/>
      <w:bookmarkEnd w:id="31"/>
      <w:bookmarkEnd w:id="32"/>
    </w:p>
    <w:p w:rsidR="00837FD7" w:rsidRPr="00B350F2" w:rsidRDefault="00837FD7" w:rsidP="00837FD7">
      <w:pPr>
        <w:rPr>
          <w:szCs w:val="24"/>
          <w:lang w:val="fr-CH"/>
        </w:rPr>
      </w:pPr>
      <w:r w:rsidRPr="00B350F2">
        <w:rPr>
          <w:szCs w:val="24"/>
          <w:lang w:val="fr-CH"/>
        </w:rPr>
        <w:t>Les IMT</w:t>
      </w:r>
      <w:r w:rsidRPr="00B350F2">
        <w:rPr>
          <w:szCs w:val="24"/>
          <w:lang w:val="fr-CH"/>
        </w:rPr>
        <w:noBreakHyphen/>
        <w:t>2000 comprennent les interfaces radioélectriques de la composante de Terre et les interfaces radioélectriques de la composante satellite. La présente Recommandation couvre et définit l'ensemble des interfaces satellites.</w:t>
      </w:r>
    </w:p>
    <w:p w:rsidR="00837FD7" w:rsidRPr="00B350F2" w:rsidRDefault="00837FD7" w:rsidP="00837FD7">
      <w:pPr>
        <w:rPr>
          <w:szCs w:val="24"/>
          <w:lang w:val="fr-CH"/>
        </w:rPr>
      </w:pPr>
      <w:r w:rsidRPr="00B350F2">
        <w:rPr>
          <w:noProof/>
          <w:szCs w:val="24"/>
          <w:lang w:val="fr-CH"/>
        </w:rPr>
        <w:t>En raison de diverses contraintes techniques et opérationnelles au niveau de la composante satellite, il faudra prévoir, pour les IMT-2000, plusieurs interfaces radioélectriques avec les satellites (pour de plus amples détails, se reporter à la Recommandation UIT-R M.1167).</w:t>
      </w:r>
    </w:p>
    <w:p w:rsidR="00837FD7" w:rsidRPr="00B350F2" w:rsidRDefault="00837FD7" w:rsidP="00837FD7">
      <w:pPr>
        <w:rPr>
          <w:szCs w:val="24"/>
          <w:lang w:val="fr-CH"/>
        </w:rPr>
      </w:pPr>
      <w:r w:rsidRPr="00B350F2">
        <w:rPr>
          <w:noProof/>
          <w:szCs w:val="24"/>
          <w:lang w:val="fr-CH"/>
        </w:rPr>
        <w:t>Un système à satellites disposant de ressources très limitées (par exemple, en termes de puissance et de spectre), ses interfaces radioélectriques sont spécifiées principalement sur la base d'une optimisation de l'ensemble du système, répondant aux besoins du marché et aux objectifs commerciaux.</w:t>
      </w:r>
      <w:r w:rsidRPr="00B350F2">
        <w:rPr>
          <w:szCs w:val="24"/>
          <w:lang w:val="fr-CH"/>
        </w:rPr>
        <w:t xml:space="preserve"> </w:t>
      </w:r>
      <w:r w:rsidRPr="00B350F2">
        <w:rPr>
          <w:noProof/>
          <w:szCs w:val="24"/>
          <w:lang w:val="fr-CH"/>
        </w:rPr>
        <w:t>Il n'est en général pas réalisable ni viable techniquement, d'un point de vue commercial, d'avoir une interface radioélectrique commune aux composantes de Terre et satellite des IMT-2000, bien qu'il soit souhaitable de parvenir au plus grand nombre d'éléments communs avec la composante de Terre lorsque l'on conçoit et développe un système à satellites IMT-2000.</w:t>
      </w:r>
    </w:p>
    <w:p w:rsidR="00837FD7" w:rsidRPr="00B350F2" w:rsidRDefault="00837FD7" w:rsidP="00837FD7">
      <w:pPr>
        <w:rPr>
          <w:szCs w:val="24"/>
          <w:lang w:val="fr-CH"/>
        </w:rPr>
      </w:pPr>
      <w:r w:rsidRPr="00B350F2">
        <w:rPr>
          <w:noProof/>
          <w:szCs w:val="24"/>
          <w:lang w:val="fr-CH"/>
        </w:rPr>
        <w:t>La forte corrélation qui existe entre les paramètres techniques et les objectifs commerciaux d'un système à satellites IMT</w:t>
      </w:r>
      <w:r w:rsidRPr="00B350F2">
        <w:rPr>
          <w:noProof/>
          <w:szCs w:val="24"/>
          <w:lang w:val="fr-CH"/>
        </w:rPr>
        <w:noBreakHyphen/>
        <w:t>2000 suppose de faire preuve d'une grande souplesse au niveau des spécifications des interfaces radioélectriques de la composante satellite.</w:t>
      </w:r>
      <w:r w:rsidRPr="00B350F2">
        <w:rPr>
          <w:szCs w:val="24"/>
          <w:lang w:val="fr-CH"/>
        </w:rPr>
        <w:t xml:space="preserve"> </w:t>
      </w:r>
      <w:r w:rsidRPr="00B350F2">
        <w:rPr>
          <w:noProof/>
          <w:szCs w:val="24"/>
          <w:lang w:val="fr-CH"/>
        </w:rPr>
        <w:t>Ces spécifications devront</w:t>
      </w:r>
      <w:r w:rsidRPr="00B350F2">
        <w:rPr>
          <w:szCs w:val="24"/>
          <w:lang w:val="fr-CH"/>
        </w:rPr>
        <w:t xml:space="preserve"> </w:t>
      </w:r>
      <w:r w:rsidRPr="00B350F2">
        <w:rPr>
          <w:noProof/>
          <w:szCs w:val="24"/>
          <w:lang w:val="fr-CH"/>
        </w:rPr>
        <w:t>toutefois, peut-être, faire l'objet de modifications et mises à jour ultérieures pour les adapter à l'évolution des exigences du marché, des objectifs commerciaux, du progrès technologique et des besoins opérationnels ainsi que pour, au besoin, en maximaliser les éléments communs avec les systèmes de Terre IMT-2000.</w:t>
      </w:r>
    </w:p>
    <w:p w:rsidR="00837FD7" w:rsidRPr="00B350F2" w:rsidRDefault="00837FD7" w:rsidP="00837FD7">
      <w:pPr>
        <w:rPr>
          <w:szCs w:val="24"/>
          <w:lang w:val="fr-CH"/>
        </w:rPr>
      </w:pPr>
      <w:r w:rsidRPr="00B350F2">
        <w:rPr>
          <w:szCs w:val="24"/>
          <w:lang w:val="fr-CH"/>
        </w:rPr>
        <w:t>Les interfaces radioélectriques de la composante de Terre sont décrites en détail au § 5 de la Recommandation UIT</w:t>
      </w:r>
      <w:r w:rsidRPr="00B350F2">
        <w:rPr>
          <w:szCs w:val="24"/>
          <w:lang w:val="fr-CH"/>
        </w:rPr>
        <w:noBreakHyphen/>
        <w:t>R M.1457. Les interfaces radioélectriques de la composante satellite sont décrites en détail au § 4 de la présente Recommandation.</w:t>
      </w:r>
    </w:p>
    <w:p w:rsidR="00837FD7" w:rsidRPr="00B350F2" w:rsidRDefault="00837FD7" w:rsidP="007E1555">
      <w:pPr>
        <w:pStyle w:val="Heading2"/>
        <w:rPr>
          <w:szCs w:val="24"/>
          <w:lang w:val="fr-CH"/>
        </w:rPr>
      </w:pPr>
      <w:bookmarkStart w:id="33" w:name="_Toc280795682"/>
      <w:bookmarkStart w:id="34" w:name="_Toc287865987"/>
      <w:bookmarkStart w:id="35" w:name="_Toc287866080"/>
      <w:bookmarkStart w:id="36" w:name="_Toc288569270"/>
      <w:bookmarkStart w:id="37" w:name="_Toc288728611"/>
      <w:bookmarkStart w:id="38" w:name="_Toc427314606"/>
      <w:r w:rsidRPr="00B350F2">
        <w:rPr>
          <w:szCs w:val="24"/>
          <w:lang w:val="fr-CH"/>
        </w:rPr>
        <w:t>3.2</w:t>
      </w:r>
      <w:r w:rsidRPr="00B350F2">
        <w:rPr>
          <w:szCs w:val="24"/>
          <w:lang w:val="fr-CH"/>
        </w:rPr>
        <w:tab/>
      </w:r>
      <w:r w:rsidRPr="00B350F2">
        <w:rPr>
          <w:noProof/>
          <w:szCs w:val="24"/>
          <w:lang w:val="fr-CH"/>
        </w:rPr>
        <w:t>Incorporation de documents de spécification externes</w:t>
      </w:r>
      <w:bookmarkEnd w:id="33"/>
      <w:bookmarkEnd w:id="34"/>
      <w:bookmarkEnd w:id="35"/>
      <w:bookmarkEnd w:id="36"/>
      <w:bookmarkEnd w:id="37"/>
      <w:bookmarkEnd w:id="38"/>
    </w:p>
    <w:p w:rsidR="00837FD7" w:rsidRPr="00B350F2" w:rsidRDefault="00837FD7" w:rsidP="007E1555">
      <w:pPr>
        <w:rPr>
          <w:szCs w:val="24"/>
          <w:lang w:val="fr-CH"/>
        </w:rPr>
      </w:pPr>
      <w:r w:rsidRPr="00B350F2">
        <w:rPr>
          <w:noProof/>
          <w:szCs w:val="24"/>
          <w:lang w:val="fr-CH"/>
        </w:rPr>
        <w:t xml:space="preserve">Les systèmes IMT-2000 supposent un travail de développement à l'échelle de la planète, de sorte que les spécifications de leurs interfaces radioélectriques établies dans la présente Recommandation ont été élaborées par l'UIT en collaboration avec les organismes et organisations qui lui ont soumis des propositions concernant les technologies à mettre en </w:t>
      </w:r>
      <w:r w:rsidR="001B039F">
        <w:rPr>
          <w:noProof/>
          <w:szCs w:val="24"/>
          <w:lang w:val="fr-CH"/>
        </w:rPr>
        <w:t>oe</w:t>
      </w:r>
      <w:r w:rsidRPr="00B350F2">
        <w:rPr>
          <w:noProof/>
          <w:szCs w:val="24"/>
          <w:lang w:val="fr-CH"/>
        </w:rPr>
        <w:t>uvre, avec des programmes de partenariats mondiaux et avec des organisations de normalisation régionales (ONR).</w:t>
      </w:r>
      <w:r w:rsidRPr="00B350F2">
        <w:rPr>
          <w:szCs w:val="24"/>
          <w:lang w:val="fr-CH"/>
        </w:rPr>
        <w:t xml:space="preserve"> </w:t>
      </w:r>
      <w:r w:rsidRPr="00B350F2">
        <w:rPr>
          <w:noProof/>
          <w:szCs w:val="24"/>
          <w:lang w:val="fr-CH"/>
        </w:rPr>
        <w:t>L'UIT a fourni le cadre et les prescriptions nécessaires sur les plans mondial et global et a élaboré les principales spécifications nécessaires à l'échelle mondiale en coopération avec ces organismes et organisations.</w:t>
      </w:r>
      <w:r w:rsidRPr="00B350F2">
        <w:rPr>
          <w:szCs w:val="24"/>
          <w:lang w:val="fr-CH"/>
        </w:rPr>
        <w:t xml:space="preserve"> </w:t>
      </w:r>
      <w:r w:rsidRPr="00B350F2">
        <w:rPr>
          <w:noProof/>
          <w:szCs w:val="24"/>
          <w:lang w:val="fr-CH"/>
        </w:rPr>
        <w:t>Le travail de normalisation détaillé a été effectué à l'intérieur des organisations reconnues (voir la Note 1) externes, qui travaillent de concert avec les organisations et organismes auteurs des propositions technologiques et avec les programmes de partenariats mondiaux.</w:t>
      </w:r>
      <w:r w:rsidRPr="00B350F2">
        <w:rPr>
          <w:szCs w:val="24"/>
          <w:lang w:val="fr-CH"/>
        </w:rPr>
        <w:t xml:space="preserve"> </w:t>
      </w:r>
      <w:r w:rsidRPr="00B350F2">
        <w:rPr>
          <w:noProof/>
          <w:szCs w:val="24"/>
          <w:lang w:val="fr-CH"/>
        </w:rPr>
        <w:t>La présente Recommandation fait donc de nombreuses références à des spécifications élaborées à l'extérieur de l'UIT.</w:t>
      </w:r>
    </w:p>
    <w:p w:rsidR="00837FD7" w:rsidRPr="00B350F2" w:rsidRDefault="00837FD7" w:rsidP="00DE6865">
      <w:pPr>
        <w:pStyle w:val="Note"/>
        <w:rPr>
          <w:lang w:val="fr-CH"/>
        </w:rPr>
      </w:pPr>
      <w:r w:rsidRPr="00B350F2">
        <w:rPr>
          <w:lang w:val="fr-CH"/>
        </w:rPr>
        <w:t>NOTE 1 </w:t>
      </w:r>
      <w:r w:rsidRPr="00B350F2">
        <w:rPr>
          <w:lang w:val="fr-CH"/>
        </w:rPr>
        <w:sym w:font="Symbol" w:char="F02D"/>
      </w:r>
      <w:r w:rsidRPr="00B350F2">
        <w:rPr>
          <w:lang w:val="fr-CH"/>
        </w:rPr>
        <w:t> L'expression «organisation reconnue» s'entend dans le présent contexte d'une ONR reconnue dotée d'une personnalité juridique, d'un secrétariat permanent, d'un représentant désigné et pourvue de méthodes de travail transparentes, équitables et bien documentées.</w:t>
      </w:r>
    </w:p>
    <w:p w:rsidR="00837FD7" w:rsidRPr="00B350F2" w:rsidRDefault="00837FD7" w:rsidP="007E1555">
      <w:pPr>
        <w:rPr>
          <w:szCs w:val="24"/>
          <w:lang w:val="fr-CH"/>
        </w:rPr>
      </w:pPr>
      <w:r w:rsidRPr="00B350F2">
        <w:rPr>
          <w:noProof/>
          <w:szCs w:val="24"/>
          <w:lang w:val="fr-CH"/>
        </w:rPr>
        <w:t>Cette façon de procéder a été considérée comme la plus appropriée pour terminer l'élaboration de la présente Recommandation dans les délais très stricts impartis par l'UIT et dans le respect des besoins des administrations, opérateurs et fabricants.</w:t>
      </w:r>
    </w:p>
    <w:p w:rsidR="00796E74" w:rsidRDefault="00796E74" w:rsidP="007E1555">
      <w:pPr>
        <w:rPr>
          <w:noProof/>
          <w:szCs w:val="24"/>
          <w:lang w:val="fr-CH"/>
        </w:rPr>
      </w:pPr>
      <w:r>
        <w:rPr>
          <w:noProof/>
          <w:szCs w:val="24"/>
          <w:lang w:val="fr-CH"/>
        </w:rPr>
        <w:br w:type="page"/>
      </w:r>
    </w:p>
    <w:p w:rsidR="00837FD7" w:rsidRPr="00B350F2" w:rsidRDefault="00837FD7" w:rsidP="007E1555">
      <w:pPr>
        <w:rPr>
          <w:szCs w:val="24"/>
          <w:lang w:val="fr-CH"/>
        </w:rPr>
      </w:pPr>
      <w:r w:rsidRPr="00B350F2">
        <w:rPr>
          <w:noProof/>
          <w:szCs w:val="24"/>
          <w:lang w:val="fr-CH"/>
        </w:rPr>
        <w:lastRenderedPageBreak/>
        <w:t>La présente Recommandation a donc été organisée pour permettre de tirer pleinement parti de cette façon de procéder et de respecter le calendrier de normalisation à l'échelle mondiale.</w:t>
      </w:r>
      <w:r w:rsidRPr="00B350F2">
        <w:rPr>
          <w:szCs w:val="24"/>
          <w:lang w:val="fr-CH"/>
        </w:rPr>
        <w:t xml:space="preserve"> </w:t>
      </w:r>
      <w:r w:rsidRPr="00B350F2">
        <w:rPr>
          <w:noProof/>
          <w:szCs w:val="24"/>
          <w:lang w:val="fr-CH"/>
        </w:rPr>
        <w:t>Le corps en a été élaboré par l'UIT, des références indiquant à propos de chaque interface radioélectrique particulière où trouver une information plus détaillée.</w:t>
      </w:r>
      <w:r w:rsidRPr="00B350F2">
        <w:rPr>
          <w:szCs w:val="24"/>
          <w:lang w:val="fr-CH"/>
        </w:rPr>
        <w:t xml:space="preserve"> </w:t>
      </w:r>
      <w:r w:rsidRPr="00B350F2">
        <w:rPr>
          <w:noProof/>
          <w:szCs w:val="24"/>
          <w:lang w:val="fr-CH"/>
        </w:rPr>
        <w:t>Les sous</w:t>
      </w:r>
      <w:r w:rsidRPr="00B350F2">
        <w:rPr>
          <w:noProof/>
          <w:szCs w:val="24"/>
          <w:lang w:val="fr-CH"/>
        </w:rPr>
        <w:noBreakHyphen/>
        <w:t>sections où est exposée cette information détaillée ont été élaborées par l'UIT et par les organisations extérieures reconnues.</w:t>
      </w:r>
      <w:r w:rsidRPr="00B350F2">
        <w:rPr>
          <w:szCs w:val="24"/>
          <w:lang w:val="fr-CH"/>
        </w:rPr>
        <w:t xml:space="preserve"> </w:t>
      </w:r>
      <w:r w:rsidRPr="00B350F2">
        <w:rPr>
          <w:noProof/>
          <w:szCs w:val="24"/>
          <w:lang w:val="fr-CH"/>
        </w:rPr>
        <w:t>Grâce à l'utilisation de ces références, il a été possible d'achever dans les délais les éléments de haut niveau de la présente Recommandation, un travail de vérification des changements à apporter, de transposition (conversion des spécifications en produits des ONR) et d'enquêtes publiques étant effectué à l'intérieur des organisations extérieures reconnues.</w:t>
      </w:r>
    </w:p>
    <w:p w:rsidR="00837FD7" w:rsidRPr="00B350F2" w:rsidRDefault="00837FD7" w:rsidP="007E1555">
      <w:pPr>
        <w:rPr>
          <w:szCs w:val="24"/>
          <w:lang w:val="fr-CH"/>
        </w:rPr>
      </w:pPr>
      <w:r w:rsidRPr="00B350F2">
        <w:rPr>
          <w:noProof/>
          <w:szCs w:val="24"/>
          <w:lang w:val="fr-CH"/>
        </w:rPr>
        <w:t>La structure des spécifications détaillées reçue des organisations extérieures reconnues a en général été adoptée telle qu'elle, étant donné la nécessité, premièrement, de réduire au minimum la répétition des tâches et, deuxièmement, de faciliter et de soutenir les travaux de maintenance et de mise à jour en continu.</w:t>
      </w:r>
    </w:p>
    <w:p w:rsidR="00837FD7" w:rsidRPr="00B350F2" w:rsidRDefault="00837FD7" w:rsidP="00D66FF7">
      <w:pPr>
        <w:rPr>
          <w:szCs w:val="24"/>
          <w:lang w:val="fr-CH"/>
        </w:rPr>
      </w:pPr>
      <w:r w:rsidRPr="00B350F2">
        <w:rPr>
          <w:noProof/>
          <w:szCs w:val="24"/>
          <w:lang w:val="fr-CH"/>
        </w:rPr>
        <w:t>Il avait ainsi été convenu que les spécifications détaillées des interfaces radioélectriques devraient, dans une grande mesure, être élaborées en fonction des travaux effectués par les organisations extérieures reconnues; cet accord atteste non seulement le rôle important qu'a joué l'UIT comme catalyseur pour stimuler, coordonner et faciliter le développement de technologies de télécommunication évoluées, mais aussi la clairvoyance et la souplesse dont elle a su faire preuve vis</w:t>
      </w:r>
      <w:r w:rsidR="00D66FF7" w:rsidRPr="00B350F2">
        <w:rPr>
          <w:noProof/>
          <w:szCs w:val="24"/>
          <w:lang w:val="fr-CH"/>
        </w:rPr>
        <w:noBreakHyphen/>
      </w:r>
      <w:r w:rsidRPr="00B350F2">
        <w:rPr>
          <w:noProof/>
          <w:szCs w:val="24"/>
          <w:lang w:val="fr-CH"/>
        </w:rPr>
        <w:t>à-vis de l'élaboration, entre autres, de la présente norme de télécommunication pour le</w:t>
      </w:r>
      <w:r w:rsidR="00DE6865" w:rsidRPr="00B350F2">
        <w:rPr>
          <w:noProof/>
          <w:szCs w:val="24"/>
          <w:lang w:val="fr-CH"/>
        </w:rPr>
        <w:t xml:space="preserve"> </w:t>
      </w:r>
      <w:r w:rsidRPr="00B350F2">
        <w:rPr>
          <w:noProof/>
          <w:szCs w:val="24"/>
          <w:lang w:val="fr-CH"/>
        </w:rPr>
        <w:t>XXI</w:t>
      </w:r>
      <w:r w:rsidRPr="00B350F2">
        <w:rPr>
          <w:noProof/>
          <w:szCs w:val="24"/>
          <w:vertAlign w:val="superscript"/>
          <w:lang w:val="fr-CH"/>
        </w:rPr>
        <w:t>e</w:t>
      </w:r>
      <w:r w:rsidR="00D66FF7" w:rsidRPr="00B350F2">
        <w:rPr>
          <w:noProof/>
          <w:szCs w:val="24"/>
          <w:lang w:val="fr-CH"/>
        </w:rPr>
        <w:t> </w:t>
      </w:r>
      <w:r w:rsidRPr="00B350F2">
        <w:rPr>
          <w:noProof/>
          <w:szCs w:val="24"/>
          <w:lang w:val="fr-CH"/>
        </w:rPr>
        <w:t>siècle.</w:t>
      </w:r>
    </w:p>
    <w:p w:rsidR="00837FD7" w:rsidRPr="00B350F2" w:rsidRDefault="00837FD7" w:rsidP="007E1555">
      <w:pPr>
        <w:pStyle w:val="Heading2"/>
        <w:rPr>
          <w:szCs w:val="24"/>
          <w:lang w:val="fr-CH"/>
        </w:rPr>
      </w:pPr>
      <w:bookmarkStart w:id="39" w:name="_Toc280795683"/>
      <w:bookmarkStart w:id="40" w:name="_Toc287865988"/>
      <w:bookmarkStart w:id="41" w:name="_Toc287866081"/>
      <w:bookmarkStart w:id="42" w:name="_Toc288569271"/>
      <w:bookmarkStart w:id="43" w:name="_Toc288728612"/>
      <w:bookmarkStart w:id="44" w:name="_Toc427314607"/>
      <w:r w:rsidRPr="00B350F2">
        <w:rPr>
          <w:szCs w:val="24"/>
          <w:lang w:val="fr-CH"/>
        </w:rPr>
        <w:t>3.3</w:t>
      </w:r>
      <w:r w:rsidRPr="00B350F2">
        <w:rPr>
          <w:szCs w:val="24"/>
          <w:lang w:val="fr-CH"/>
        </w:rPr>
        <w:tab/>
      </w:r>
      <w:r w:rsidRPr="00B350F2">
        <w:rPr>
          <w:noProof/>
          <w:szCs w:val="24"/>
          <w:lang w:val="fr-CH"/>
        </w:rPr>
        <w:t>Interfaces de la composante satellite</w:t>
      </w:r>
      <w:bookmarkEnd w:id="39"/>
      <w:bookmarkEnd w:id="40"/>
      <w:bookmarkEnd w:id="41"/>
      <w:bookmarkEnd w:id="42"/>
      <w:bookmarkEnd w:id="43"/>
      <w:bookmarkEnd w:id="44"/>
    </w:p>
    <w:p w:rsidR="00837FD7" w:rsidRPr="00B350F2" w:rsidRDefault="00837FD7" w:rsidP="007E1555">
      <w:pPr>
        <w:rPr>
          <w:szCs w:val="24"/>
          <w:lang w:val="fr-CH"/>
        </w:rPr>
      </w:pPr>
      <w:r w:rsidRPr="00B350F2">
        <w:rPr>
          <w:noProof/>
          <w:szCs w:val="24"/>
          <w:lang w:val="fr-CH"/>
        </w:rPr>
        <w:t>Les composantes de Terre et satellite sont complémentaires, la première assurant la couverture de zones terrestres dont la population est considérée comme suffisamment dense pour être desservie, à des conditions économiques, par des systèmes de Terre, et la deuxième desservant toutes les autres régions de sorte que l'on obtient une couverture pour ainsi dire mondiale.</w:t>
      </w:r>
      <w:r w:rsidRPr="00B350F2">
        <w:rPr>
          <w:szCs w:val="24"/>
          <w:lang w:val="fr-CH"/>
        </w:rPr>
        <w:t xml:space="preserve"> </w:t>
      </w:r>
      <w:r w:rsidRPr="00B350F2">
        <w:rPr>
          <w:noProof/>
          <w:szCs w:val="24"/>
          <w:lang w:val="fr-CH"/>
        </w:rPr>
        <w:t>Ce n'est donc qu'en associant les interfaces radioélectriques de l'une et de l'autre composantes que l'on peut réaliser la couverture globale des IMT-2000.</w:t>
      </w:r>
    </w:p>
    <w:p w:rsidR="00837FD7" w:rsidRPr="00B350F2" w:rsidRDefault="00837FD7" w:rsidP="00837FD7">
      <w:pPr>
        <w:rPr>
          <w:szCs w:val="24"/>
          <w:lang w:val="fr-CH"/>
        </w:rPr>
      </w:pPr>
      <w:r w:rsidRPr="00B350F2">
        <w:rPr>
          <w:noProof/>
          <w:szCs w:val="24"/>
          <w:lang w:val="fr-CH"/>
        </w:rPr>
        <w:t>Pour satisfaire aux conditions du champ d'application, la présente Recommandation décrit les éléments dont il faut disposer pour assurer une compatibilité d'exploitation à l'échelle mondiale, étant entendu que leur utilisation sur le plan international est par définition garantie par la couverture mondiale associée à un système à satellites.</w:t>
      </w:r>
      <w:r w:rsidRPr="00B350F2">
        <w:rPr>
          <w:szCs w:val="24"/>
          <w:lang w:val="fr-CH"/>
        </w:rPr>
        <w:t xml:space="preserve"> </w:t>
      </w:r>
      <w:r w:rsidRPr="00B350F2">
        <w:rPr>
          <w:noProof/>
          <w:szCs w:val="24"/>
          <w:lang w:val="fr-CH"/>
        </w:rPr>
        <w:t>Ce faisant, elle prend en considération toutes les interfaces de la composante satellite.</w:t>
      </w:r>
    </w:p>
    <w:p w:rsidR="00837FD7" w:rsidRPr="00B350F2" w:rsidRDefault="00837FD7" w:rsidP="007E1555">
      <w:pPr>
        <w:rPr>
          <w:szCs w:val="24"/>
          <w:lang w:val="fr-CH"/>
        </w:rPr>
      </w:pPr>
      <w:r w:rsidRPr="00B350F2">
        <w:rPr>
          <w:noProof/>
          <w:szCs w:val="24"/>
          <w:lang w:val="fr-CH"/>
        </w:rPr>
        <w:t>La Fig. 1, qui a été élaborée à partir de la Fig. 1 de la Recommandation UIT-R M.818, illustre les diverses interfaces de la composante satellite des IMT-2000.</w:t>
      </w:r>
    </w:p>
    <w:p w:rsidR="00E51AAA" w:rsidRPr="00E149BB" w:rsidRDefault="00E51AAA" w:rsidP="00E51AAA">
      <w:pPr>
        <w:pStyle w:val="FigureNo"/>
        <w:rPr>
          <w:lang w:val="fr-CH"/>
        </w:rPr>
      </w:pPr>
      <w:r w:rsidRPr="00E149BB">
        <w:rPr>
          <w:lang w:val="fr-CH"/>
        </w:rPr>
        <w:lastRenderedPageBreak/>
        <w:t>figure 1</w:t>
      </w:r>
    </w:p>
    <w:p w:rsidR="00E51AAA" w:rsidRPr="00E51AAA" w:rsidRDefault="00E51AAA" w:rsidP="00E51AAA">
      <w:pPr>
        <w:pStyle w:val="Figuretitle"/>
        <w:rPr>
          <w:lang w:val="fr-CH"/>
        </w:rPr>
      </w:pPr>
      <w:r w:rsidRPr="00E51AAA">
        <w:rPr>
          <w:lang w:val="fr-CH"/>
        </w:rPr>
        <w:t xml:space="preserve">Interface de la composante satellite </w:t>
      </w:r>
      <w:r>
        <w:rPr>
          <w:lang w:val="fr-CH"/>
        </w:rPr>
        <w:t xml:space="preserve">des </w:t>
      </w:r>
      <w:r w:rsidRPr="00E51AAA">
        <w:rPr>
          <w:lang w:val="fr-CH"/>
        </w:rPr>
        <w:t>IMT-2000</w:t>
      </w:r>
    </w:p>
    <w:p w:rsidR="00837FD7" w:rsidRPr="00B350F2" w:rsidRDefault="00E51AAA" w:rsidP="004731C2">
      <w:pPr>
        <w:pStyle w:val="Figure"/>
        <w:rPr>
          <w:szCs w:val="24"/>
          <w:lang w:val="fr-CH"/>
        </w:rPr>
      </w:pPr>
      <w:r>
        <w:object w:dxaOrig="5643" w:dyaOrig="4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95pt;height:203pt" o:ole="">
            <v:imagedata r:id="rId15" o:title=""/>
          </v:shape>
          <o:OLEObject Type="Embed" ProgID="CorelDraw.Graphic.16" ShapeID="_x0000_i1025" DrawAspect="Content" ObjectID="_1503238176" r:id="rId16"/>
        </w:object>
      </w:r>
    </w:p>
    <w:p w:rsidR="00837FD7" w:rsidRPr="00B350F2" w:rsidRDefault="00837FD7" w:rsidP="00837FD7">
      <w:pPr>
        <w:pStyle w:val="Heading3"/>
        <w:rPr>
          <w:szCs w:val="24"/>
          <w:lang w:val="fr-CH"/>
        </w:rPr>
      </w:pPr>
      <w:bookmarkStart w:id="45" w:name="_Toc280795684"/>
      <w:bookmarkStart w:id="46" w:name="_Toc287865989"/>
      <w:bookmarkStart w:id="47" w:name="_Toc287866082"/>
      <w:bookmarkStart w:id="48" w:name="_Toc288569272"/>
      <w:bookmarkStart w:id="49" w:name="_Toc288728613"/>
      <w:r w:rsidRPr="00B350F2">
        <w:rPr>
          <w:szCs w:val="24"/>
          <w:lang w:val="fr-CH"/>
        </w:rPr>
        <w:t>3.3.1</w:t>
      </w:r>
      <w:r w:rsidRPr="00B350F2">
        <w:rPr>
          <w:szCs w:val="24"/>
          <w:lang w:val="fr-CH"/>
        </w:rPr>
        <w:tab/>
      </w:r>
      <w:r w:rsidRPr="00B350F2">
        <w:rPr>
          <w:noProof/>
          <w:szCs w:val="24"/>
          <w:lang w:val="fr-CH"/>
        </w:rPr>
        <w:t>Interfaces radioélectriques</w:t>
      </w:r>
      <w:bookmarkEnd w:id="45"/>
      <w:bookmarkEnd w:id="46"/>
      <w:bookmarkEnd w:id="47"/>
      <w:bookmarkEnd w:id="48"/>
      <w:bookmarkEnd w:id="49"/>
    </w:p>
    <w:p w:rsidR="00837FD7" w:rsidRPr="00B350F2" w:rsidRDefault="00837FD7" w:rsidP="00837FD7">
      <w:pPr>
        <w:pStyle w:val="Heading4"/>
        <w:rPr>
          <w:szCs w:val="24"/>
          <w:lang w:val="fr-CH"/>
        </w:rPr>
      </w:pPr>
      <w:r w:rsidRPr="00B350F2">
        <w:rPr>
          <w:szCs w:val="24"/>
          <w:lang w:val="fr-CH"/>
        </w:rPr>
        <w:t>3.3.1.1</w:t>
      </w:r>
      <w:r w:rsidRPr="00B350F2">
        <w:rPr>
          <w:szCs w:val="24"/>
          <w:lang w:val="fr-CH"/>
        </w:rPr>
        <w:tab/>
      </w:r>
      <w:r w:rsidRPr="00B350F2">
        <w:rPr>
          <w:noProof/>
          <w:szCs w:val="24"/>
          <w:lang w:val="fr-CH"/>
        </w:rPr>
        <w:t>Interface liaison de service</w:t>
      </w:r>
    </w:p>
    <w:p w:rsidR="00837FD7" w:rsidRPr="00B350F2" w:rsidRDefault="00837FD7" w:rsidP="00DE6865">
      <w:pPr>
        <w:rPr>
          <w:szCs w:val="24"/>
          <w:lang w:val="fr-CH"/>
        </w:rPr>
      </w:pPr>
      <w:r w:rsidRPr="00B350F2">
        <w:rPr>
          <w:noProof/>
          <w:szCs w:val="24"/>
          <w:lang w:val="fr-CH"/>
        </w:rPr>
        <w:t>L'interface liaison de service est l'interface radioélectrique entre une station terrienne mobile (le</w:t>
      </w:r>
      <w:r w:rsidR="00E149BB">
        <w:rPr>
          <w:noProof/>
          <w:szCs w:val="24"/>
          <w:lang w:val="fr-CH"/>
        </w:rPr>
        <w:t> </w:t>
      </w:r>
      <w:r w:rsidRPr="00B350F2">
        <w:rPr>
          <w:noProof/>
          <w:szCs w:val="24"/>
          <w:lang w:val="fr-CH"/>
        </w:rPr>
        <w:t>module satellite du portable de l'utilisateur) et une station spatiale.</w:t>
      </w:r>
    </w:p>
    <w:p w:rsidR="00837FD7" w:rsidRPr="00B350F2" w:rsidRDefault="00837FD7" w:rsidP="00837FD7">
      <w:pPr>
        <w:pStyle w:val="Heading4"/>
        <w:rPr>
          <w:szCs w:val="24"/>
          <w:lang w:val="fr-CH"/>
        </w:rPr>
      </w:pPr>
      <w:r w:rsidRPr="00B350F2">
        <w:rPr>
          <w:szCs w:val="24"/>
          <w:lang w:val="fr-CH"/>
        </w:rPr>
        <w:t>3.3.1.2</w:t>
      </w:r>
      <w:r w:rsidRPr="00B350F2">
        <w:rPr>
          <w:szCs w:val="24"/>
          <w:lang w:val="fr-CH"/>
        </w:rPr>
        <w:tab/>
      </w:r>
      <w:r w:rsidRPr="00B350F2">
        <w:rPr>
          <w:noProof/>
          <w:szCs w:val="24"/>
          <w:lang w:val="fr-CH"/>
        </w:rPr>
        <w:t>Interface liaison de connexion</w:t>
      </w:r>
    </w:p>
    <w:p w:rsidR="00837FD7" w:rsidRPr="00B350F2" w:rsidRDefault="00837FD7" w:rsidP="00837FD7">
      <w:pPr>
        <w:rPr>
          <w:szCs w:val="24"/>
          <w:lang w:val="fr-CH"/>
        </w:rPr>
      </w:pPr>
      <w:r w:rsidRPr="00B350F2">
        <w:rPr>
          <w:noProof/>
          <w:szCs w:val="24"/>
          <w:lang w:val="fr-CH"/>
        </w:rPr>
        <w:t>L'interface liaison de connexion est l'interface radioélectrique entre des stations spatiales et des stations terriennes au sol.</w:t>
      </w:r>
      <w:r w:rsidRPr="00B350F2">
        <w:rPr>
          <w:szCs w:val="24"/>
          <w:lang w:val="fr-CH"/>
        </w:rPr>
        <w:t xml:space="preserve"> </w:t>
      </w:r>
      <w:r w:rsidRPr="00B350F2">
        <w:rPr>
          <w:noProof/>
          <w:szCs w:val="24"/>
          <w:lang w:val="fr-CH"/>
        </w:rPr>
        <w:t>Les liaisons de connexion sont analogues à des interfaces radioélectriques utilisées sur des liaisons fixes «back-haul» pour acheminer du trafic à partir et à destination de stations de base de Terre.</w:t>
      </w:r>
      <w:r w:rsidRPr="00B350F2">
        <w:rPr>
          <w:szCs w:val="24"/>
          <w:lang w:val="fr-CH"/>
        </w:rPr>
        <w:t xml:space="preserve"> </w:t>
      </w:r>
      <w:r w:rsidRPr="00B350F2">
        <w:rPr>
          <w:noProof/>
          <w:szCs w:val="24"/>
          <w:lang w:val="fr-CH"/>
        </w:rPr>
        <w:t xml:space="preserve">Lorsque l'on conçoit un système à satellites, il en résulte pour les liaisons de connexion des formes de mise en </w:t>
      </w:r>
      <w:r w:rsidR="001B039F">
        <w:rPr>
          <w:noProof/>
          <w:szCs w:val="24"/>
          <w:lang w:val="fr-CH"/>
        </w:rPr>
        <w:t>oe</w:t>
      </w:r>
      <w:r w:rsidRPr="00B350F2">
        <w:rPr>
          <w:noProof/>
          <w:szCs w:val="24"/>
          <w:lang w:val="fr-CH"/>
        </w:rPr>
        <w:t>uvre spécifiques, étant donné que: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les liaisons de connexion peuvent fonctionner dans un nombre quelconque de bandes de fréquences, en dehors de celles attribuées aux IMT-2000;</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chaque liaison de connexion présente des problèmes qui lui sont propres, dont certains sont liés à l'architecture du système à satellites, tandis que d'autres concernent la bande de fréquences dans laquelle elles sont exploitées.</w:t>
      </w:r>
    </w:p>
    <w:p w:rsidR="00837FD7" w:rsidRPr="00B350F2" w:rsidRDefault="00837FD7" w:rsidP="00837FD7">
      <w:pPr>
        <w:rPr>
          <w:szCs w:val="24"/>
          <w:lang w:val="fr-CH"/>
        </w:rPr>
      </w:pPr>
      <w:r w:rsidRPr="00B350F2">
        <w:rPr>
          <w:noProof/>
          <w:szCs w:val="24"/>
          <w:lang w:val="fr-CH"/>
        </w:rPr>
        <w:t xml:space="preserve">L'interface liaison de connexion est ainsi dans une grande mesure propre à chaque système et pose donc un problème qui peut être considéré comme relevant de la mise en </w:t>
      </w:r>
      <w:r w:rsidR="001B039F">
        <w:rPr>
          <w:noProof/>
          <w:szCs w:val="24"/>
          <w:lang w:val="fr-CH"/>
        </w:rPr>
        <w:t>oe</w:t>
      </w:r>
      <w:r w:rsidRPr="00B350F2">
        <w:rPr>
          <w:noProof/>
          <w:szCs w:val="24"/>
          <w:lang w:val="fr-CH"/>
        </w:rPr>
        <w:t>uvre, problème étudié dans la Recommandation UIT-R M.1167 où l'on peut lire que «les interfaces radioélectriques entre les satellites et les stations terriennes au sol (c'est-à-dire les liaisons de connexion) ne sont pas soumises à la normalisation IMT-2000».</w:t>
      </w:r>
      <w:r w:rsidRPr="00B350F2">
        <w:rPr>
          <w:szCs w:val="24"/>
          <w:lang w:val="fr-CH"/>
        </w:rPr>
        <w:t xml:space="preserve"> </w:t>
      </w:r>
      <w:r w:rsidRPr="00B350F2">
        <w:rPr>
          <w:noProof/>
          <w:szCs w:val="24"/>
          <w:lang w:val="fr-CH"/>
        </w:rPr>
        <w:t>La spécification de cette interface n'entre donc pas dans le cadre de la présente Recommandation.</w:t>
      </w:r>
    </w:p>
    <w:p w:rsidR="00837FD7" w:rsidRPr="00B350F2" w:rsidRDefault="00837FD7" w:rsidP="00DE6865">
      <w:pPr>
        <w:pStyle w:val="Heading4"/>
        <w:rPr>
          <w:rFonts w:ascii="Arial Unicode MS" w:eastAsia="Arial Unicode MS"/>
          <w:szCs w:val="24"/>
          <w:lang w:val="fr-CH"/>
        </w:rPr>
      </w:pPr>
      <w:r w:rsidRPr="00B350F2">
        <w:rPr>
          <w:szCs w:val="24"/>
          <w:lang w:val="fr-CH"/>
        </w:rPr>
        <w:t>3.3.1.3</w:t>
      </w:r>
      <w:r w:rsidRPr="00B350F2">
        <w:rPr>
          <w:szCs w:val="24"/>
          <w:lang w:val="fr-CH"/>
        </w:rPr>
        <w:tab/>
      </w:r>
      <w:r w:rsidRPr="00B350F2">
        <w:rPr>
          <w:noProof/>
          <w:szCs w:val="24"/>
          <w:lang w:val="fr-CH"/>
        </w:rPr>
        <w:t>Interface liaison inter-satellites</w:t>
      </w:r>
    </w:p>
    <w:p w:rsidR="00837FD7" w:rsidRPr="00B350F2" w:rsidRDefault="00837FD7" w:rsidP="004F1E20">
      <w:pPr>
        <w:rPr>
          <w:szCs w:val="24"/>
          <w:lang w:val="fr-CH"/>
        </w:rPr>
      </w:pPr>
      <w:r w:rsidRPr="00B350F2">
        <w:rPr>
          <w:noProof/>
          <w:szCs w:val="24"/>
          <w:lang w:val="fr-CH"/>
        </w:rPr>
        <w:t xml:space="preserve">L'interface liaison inter-satellites est l'interface entre deux stations spatiales; on observera que certains systèmes ne peuvent pas mettre en </w:t>
      </w:r>
      <w:r w:rsidR="001B039F">
        <w:rPr>
          <w:noProof/>
          <w:szCs w:val="24"/>
          <w:lang w:val="fr-CH"/>
        </w:rPr>
        <w:t>oe</w:t>
      </w:r>
      <w:r w:rsidRPr="00B350F2">
        <w:rPr>
          <w:noProof/>
          <w:szCs w:val="24"/>
          <w:lang w:val="fr-CH"/>
        </w:rPr>
        <w:t>uvre cette interface.</w:t>
      </w:r>
      <w:r w:rsidRPr="00B350F2">
        <w:rPr>
          <w:szCs w:val="24"/>
          <w:lang w:val="fr-CH"/>
        </w:rPr>
        <w:t xml:space="preserve"> </w:t>
      </w:r>
      <w:r w:rsidRPr="00B350F2">
        <w:rPr>
          <w:noProof/>
          <w:szCs w:val="24"/>
          <w:lang w:val="fr-CH"/>
        </w:rPr>
        <w:t xml:space="preserve">Le problème évoqué à propos de l'interface liaison de connexion est également applicable ici et l'interface liaison inter-satellites relève donc en grande partie de chaque système et peut être ainsi considérée comme un point à régler au niveau de la mise en </w:t>
      </w:r>
      <w:r w:rsidR="001B039F">
        <w:rPr>
          <w:noProof/>
          <w:szCs w:val="24"/>
          <w:lang w:val="fr-CH"/>
        </w:rPr>
        <w:t>oe</w:t>
      </w:r>
      <w:r w:rsidRPr="00B350F2">
        <w:rPr>
          <w:noProof/>
          <w:szCs w:val="24"/>
          <w:lang w:val="fr-CH"/>
        </w:rPr>
        <w:t>uvre.</w:t>
      </w:r>
      <w:r w:rsidRPr="00B350F2">
        <w:rPr>
          <w:szCs w:val="24"/>
          <w:lang w:val="fr-CH"/>
        </w:rPr>
        <w:t xml:space="preserve"> </w:t>
      </w:r>
      <w:r w:rsidRPr="00B350F2">
        <w:rPr>
          <w:noProof/>
          <w:szCs w:val="24"/>
          <w:lang w:val="fr-CH"/>
        </w:rPr>
        <w:t>La spécification de cette interface ne fait en conséquence pas partie de la présente Recommandation.</w:t>
      </w:r>
    </w:p>
    <w:p w:rsidR="00837FD7" w:rsidRPr="00B350F2" w:rsidRDefault="00837FD7" w:rsidP="00837FD7">
      <w:pPr>
        <w:pStyle w:val="Heading3"/>
        <w:rPr>
          <w:szCs w:val="24"/>
          <w:lang w:val="fr-CH"/>
        </w:rPr>
      </w:pPr>
      <w:bookmarkStart w:id="50" w:name="_Toc280795685"/>
      <w:bookmarkStart w:id="51" w:name="_Toc287865990"/>
      <w:bookmarkStart w:id="52" w:name="_Toc287866083"/>
      <w:bookmarkStart w:id="53" w:name="_Toc288569273"/>
      <w:bookmarkStart w:id="54" w:name="_Toc288728614"/>
      <w:r w:rsidRPr="00B350F2">
        <w:rPr>
          <w:szCs w:val="24"/>
          <w:lang w:val="fr-CH"/>
        </w:rPr>
        <w:lastRenderedPageBreak/>
        <w:t>3.3.2</w:t>
      </w:r>
      <w:r w:rsidRPr="00B350F2">
        <w:rPr>
          <w:szCs w:val="24"/>
          <w:lang w:val="fr-CH"/>
        </w:rPr>
        <w:tab/>
      </w:r>
      <w:r w:rsidRPr="00B350F2">
        <w:rPr>
          <w:noProof/>
          <w:szCs w:val="24"/>
          <w:lang w:val="fr-CH"/>
        </w:rPr>
        <w:t>Autres interfaces</w:t>
      </w:r>
      <w:bookmarkEnd w:id="50"/>
      <w:bookmarkEnd w:id="51"/>
      <w:bookmarkEnd w:id="52"/>
      <w:bookmarkEnd w:id="53"/>
      <w:bookmarkEnd w:id="54"/>
    </w:p>
    <w:p w:rsidR="00837FD7" w:rsidRPr="00B350F2" w:rsidRDefault="00837FD7" w:rsidP="00837FD7">
      <w:pPr>
        <w:rPr>
          <w:szCs w:val="24"/>
          <w:lang w:val="fr-CH"/>
        </w:rPr>
      </w:pPr>
      <w:r w:rsidRPr="00B350F2">
        <w:rPr>
          <w:noProof/>
          <w:szCs w:val="24"/>
          <w:lang w:val="fr-CH"/>
        </w:rPr>
        <w:t>Il est indéniable que les interfaces c</w:t>
      </w:r>
      <w:r w:rsidR="001B039F">
        <w:rPr>
          <w:noProof/>
          <w:szCs w:val="24"/>
          <w:lang w:val="fr-CH"/>
        </w:rPr>
        <w:t>oe</w:t>
      </w:r>
      <w:r w:rsidRPr="00B350F2">
        <w:rPr>
          <w:noProof/>
          <w:szCs w:val="24"/>
          <w:lang w:val="fr-CH"/>
        </w:rPr>
        <w:t xml:space="preserve">ur de réseau (CN, </w:t>
      </w:r>
      <w:r w:rsidRPr="00B350F2">
        <w:rPr>
          <w:i/>
          <w:noProof/>
          <w:szCs w:val="24"/>
          <w:lang w:val="fr-CH"/>
        </w:rPr>
        <w:t>core network</w:t>
      </w:r>
      <w:r w:rsidRPr="00B350F2">
        <w:rPr>
          <w:noProof/>
          <w:szCs w:val="24"/>
          <w:lang w:val="fr-CH"/>
        </w:rPr>
        <w:t>) et satellite/Terre décrites ci</w:t>
      </w:r>
      <w:r w:rsidRPr="00B350F2">
        <w:rPr>
          <w:noProof/>
          <w:szCs w:val="24"/>
          <w:lang w:val="fr-CH"/>
        </w:rPr>
        <w:noBreakHyphen/>
        <w:t>dessous ne sont pas des interfaces radioélectriques, mais il n'empêche qu'elles ont une incidence directe sur la conception et la spécification des interfaces radioélectriques de la composante satellite ainsi que sur la compatibilité d'exploitation à l'échelle mondiale.</w:t>
      </w:r>
      <w:r w:rsidRPr="00B350F2">
        <w:rPr>
          <w:szCs w:val="24"/>
          <w:lang w:val="fr-CH"/>
        </w:rPr>
        <w:t xml:space="preserve"> </w:t>
      </w:r>
      <w:r w:rsidRPr="00B350F2">
        <w:rPr>
          <w:noProof/>
          <w:szCs w:val="24"/>
          <w:lang w:val="fr-CH"/>
        </w:rPr>
        <w:t>D'autres Recommandations IMT</w:t>
      </w:r>
      <w:r w:rsidRPr="00B350F2">
        <w:rPr>
          <w:noProof/>
          <w:szCs w:val="24"/>
          <w:lang w:val="fr-CH"/>
        </w:rPr>
        <w:noBreakHyphen/>
        <w:t>2000 font également référence à ces interfaces.</w:t>
      </w:r>
    </w:p>
    <w:p w:rsidR="00837FD7" w:rsidRPr="00B350F2" w:rsidRDefault="00837FD7" w:rsidP="00837FD7">
      <w:pPr>
        <w:pStyle w:val="Heading4"/>
        <w:rPr>
          <w:szCs w:val="24"/>
          <w:lang w:val="fr-CH"/>
        </w:rPr>
      </w:pPr>
      <w:r w:rsidRPr="00B350F2">
        <w:rPr>
          <w:szCs w:val="24"/>
          <w:lang w:val="fr-CH"/>
        </w:rPr>
        <w:t>3.3.2.1</w:t>
      </w:r>
      <w:r w:rsidRPr="00B350F2">
        <w:rPr>
          <w:szCs w:val="24"/>
          <w:lang w:val="fr-CH"/>
        </w:rPr>
        <w:tab/>
      </w:r>
      <w:r w:rsidRPr="00B350F2">
        <w:rPr>
          <w:noProof/>
          <w:szCs w:val="24"/>
          <w:lang w:val="fr-CH"/>
        </w:rPr>
        <w:t>Interface CN</w:t>
      </w:r>
    </w:p>
    <w:p w:rsidR="00837FD7" w:rsidRPr="00B350F2" w:rsidRDefault="00837FD7" w:rsidP="00837FD7">
      <w:pPr>
        <w:rPr>
          <w:szCs w:val="24"/>
          <w:lang w:val="fr-CH"/>
        </w:rPr>
      </w:pPr>
      <w:r w:rsidRPr="00B350F2">
        <w:rPr>
          <w:noProof/>
          <w:szCs w:val="24"/>
          <w:lang w:val="fr-CH"/>
        </w:rPr>
        <w:t>L'interface CN est l'interface entre la partie d'accès radioélectrique d'une station terrienne au sol et le c</w:t>
      </w:r>
      <w:r w:rsidR="001B039F">
        <w:rPr>
          <w:noProof/>
          <w:szCs w:val="24"/>
          <w:lang w:val="fr-CH"/>
        </w:rPr>
        <w:t>oe</w:t>
      </w:r>
      <w:r w:rsidRPr="00B350F2">
        <w:rPr>
          <w:noProof/>
          <w:szCs w:val="24"/>
          <w:lang w:val="fr-CH"/>
        </w:rPr>
        <w:t>ur de réseau.</w:t>
      </w:r>
    </w:p>
    <w:p w:rsidR="00837FD7" w:rsidRPr="00B350F2" w:rsidRDefault="00837FD7" w:rsidP="00837FD7">
      <w:pPr>
        <w:rPr>
          <w:szCs w:val="24"/>
          <w:lang w:val="fr-CH"/>
        </w:rPr>
      </w:pPr>
      <w:r w:rsidRPr="00B350F2">
        <w:rPr>
          <w:noProof/>
          <w:szCs w:val="24"/>
          <w:lang w:val="fr-CH"/>
        </w:rPr>
        <w:t>L'architecture ci-dessous (Fig. 2) est une architecture possible pour la composante satellite/ interface/c</w:t>
      </w:r>
      <w:r w:rsidR="001B039F">
        <w:rPr>
          <w:noProof/>
          <w:szCs w:val="24"/>
          <w:lang w:val="fr-CH"/>
        </w:rPr>
        <w:t>oe</w:t>
      </w:r>
      <w:r w:rsidRPr="00B350F2">
        <w:rPr>
          <w:noProof/>
          <w:szCs w:val="24"/>
          <w:lang w:val="fr-CH"/>
        </w:rPr>
        <w:t>ur de réseau; elle garantirait en effet une certaine compatibilité avec la composante de Terre.</w:t>
      </w:r>
      <w:r w:rsidRPr="00B350F2">
        <w:rPr>
          <w:szCs w:val="24"/>
          <w:lang w:val="fr-CH"/>
        </w:rPr>
        <w:t xml:space="preserve"> </w:t>
      </w:r>
      <w:r w:rsidRPr="00B350F2">
        <w:rPr>
          <w:noProof/>
          <w:szCs w:val="24"/>
          <w:lang w:val="fr-CH"/>
        </w:rPr>
        <w:t>Dans cet exemple, l'interface c</w:t>
      </w:r>
      <w:r w:rsidR="001B039F">
        <w:rPr>
          <w:noProof/>
          <w:szCs w:val="24"/>
          <w:lang w:val="fr-CH"/>
        </w:rPr>
        <w:t>oe</w:t>
      </w:r>
      <w:r w:rsidRPr="00B350F2">
        <w:rPr>
          <w:noProof/>
          <w:szCs w:val="24"/>
          <w:lang w:val="fr-CH"/>
        </w:rPr>
        <w:t>ur de réseau pour la composante satellite est désignée par l'abréviation «I</w:t>
      </w:r>
      <w:r w:rsidRPr="00B350F2">
        <w:rPr>
          <w:noProof/>
          <w:szCs w:val="24"/>
          <w:vertAlign w:val="subscript"/>
          <w:lang w:val="fr-CH"/>
        </w:rPr>
        <w:t>us</w:t>
      </w:r>
      <w:r w:rsidRPr="00B350F2">
        <w:rPr>
          <w:noProof/>
          <w:szCs w:val="24"/>
          <w:lang w:val="fr-CH"/>
        </w:rPr>
        <w:t>»; l'interface I</w:t>
      </w:r>
      <w:r w:rsidRPr="00B350F2">
        <w:rPr>
          <w:noProof/>
          <w:szCs w:val="24"/>
          <w:vertAlign w:val="subscript"/>
          <w:lang w:val="fr-CH"/>
        </w:rPr>
        <w:t>us</w:t>
      </w:r>
      <w:r w:rsidRPr="00B350F2">
        <w:rPr>
          <w:noProof/>
          <w:szCs w:val="24"/>
          <w:lang w:val="fr-CH"/>
        </w:rPr>
        <w:t xml:space="preserve"> exécute les mêmes fonctions que l'interface I</w:t>
      </w:r>
      <w:r w:rsidRPr="00B350F2">
        <w:rPr>
          <w:noProof/>
          <w:szCs w:val="24"/>
          <w:vertAlign w:val="subscript"/>
          <w:lang w:val="fr-CH"/>
        </w:rPr>
        <w:t>u</w:t>
      </w:r>
      <w:r w:rsidRPr="00B350F2">
        <w:rPr>
          <w:noProof/>
          <w:szCs w:val="24"/>
          <w:lang w:val="fr-CH"/>
        </w:rPr>
        <w:t xml:space="preserve"> décrite aux § 5.1 et 5.3 de la Recommandation UIT</w:t>
      </w:r>
      <w:r w:rsidRPr="00B350F2">
        <w:rPr>
          <w:noProof/>
          <w:szCs w:val="24"/>
          <w:lang w:val="fr-CH"/>
        </w:rPr>
        <w:noBreakHyphen/>
        <w:t>R M.1457 et sera conçue de telle sorte qu'elle présentera autant d'éléments communs que possible avec cette interface I</w:t>
      </w:r>
      <w:r w:rsidRPr="00B350F2">
        <w:rPr>
          <w:noProof/>
          <w:szCs w:val="24"/>
          <w:vertAlign w:val="subscript"/>
          <w:lang w:val="fr-CH"/>
        </w:rPr>
        <w:t>u</w:t>
      </w:r>
      <w:r w:rsidRPr="00B350F2">
        <w:rPr>
          <w:noProof/>
          <w:szCs w:val="24"/>
          <w:lang w:val="fr-CH"/>
        </w:rPr>
        <w:t>, pour des raisons de compatibilité.</w:t>
      </w:r>
    </w:p>
    <w:p w:rsidR="00837FD7" w:rsidRPr="00B350F2" w:rsidRDefault="00837FD7" w:rsidP="00837FD7">
      <w:pPr>
        <w:rPr>
          <w:szCs w:val="24"/>
          <w:lang w:val="fr-CH"/>
        </w:rPr>
      </w:pPr>
      <w:r w:rsidRPr="00B350F2">
        <w:rPr>
          <w:noProof/>
          <w:szCs w:val="24"/>
          <w:lang w:val="fr-CH"/>
        </w:rPr>
        <w:t xml:space="preserve">Le réseau d'accès radioélectrique par satellite (SRAN, </w:t>
      </w:r>
      <w:r w:rsidRPr="00B350F2">
        <w:rPr>
          <w:i/>
          <w:noProof/>
          <w:szCs w:val="24"/>
          <w:lang w:val="fr-CH"/>
        </w:rPr>
        <w:t>satellite radio access network</w:t>
      </w:r>
      <w:r w:rsidRPr="00B350F2">
        <w:rPr>
          <w:noProof/>
          <w:szCs w:val="24"/>
          <w:lang w:val="fr-CH"/>
        </w:rPr>
        <w:t>) se compose de la station terrienne au sol et du satellite, ainsi que de la liaison de connexion et des liaisons éventuelles inter</w:t>
      </w:r>
      <w:r w:rsidRPr="00B350F2">
        <w:rPr>
          <w:noProof/>
          <w:szCs w:val="24"/>
          <w:lang w:val="fr-CH"/>
        </w:rPr>
        <w:noBreakHyphen/>
        <w:t>satellites.</w:t>
      </w:r>
      <w:r w:rsidRPr="00B350F2">
        <w:rPr>
          <w:szCs w:val="24"/>
          <w:lang w:val="fr-CH"/>
        </w:rPr>
        <w:t xml:space="preserve"> </w:t>
      </w:r>
      <w:r w:rsidRPr="00B350F2">
        <w:rPr>
          <w:noProof/>
          <w:szCs w:val="24"/>
          <w:lang w:val="fr-CH"/>
        </w:rPr>
        <w:t>Il utilise l'interface I</w:t>
      </w:r>
      <w:r w:rsidRPr="00B350F2">
        <w:rPr>
          <w:noProof/>
          <w:szCs w:val="24"/>
          <w:vertAlign w:val="subscript"/>
          <w:lang w:val="fr-CH"/>
        </w:rPr>
        <w:t>us</w:t>
      </w:r>
      <w:r w:rsidRPr="00B350F2">
        <w:rPr>
          <w:noProof/>
          <w:szCs w:val="24"/>
          <w:lang w:val="fr-CH"/>
        </w:rPr>
        <w:t xml:space="preserve"> pour communiquer avec le CN et l'interface U</w:t>
      </w:r>
      <w:r w:rsidRPr="00B350F2">
        <w:rPr>
          <w:noProof/>
          <w:szCs w:val="24"/>
          <w:vertAlign w:val="subscript"/>
          <w:lang w:val="fr-CH"/>
        </w:rPr>
        <w:t>us</w:t>
      </w:r>
      <w:r w:rsidRPr="00B350F2">
        <w:rPr>
          <w:noProof/>
          <w:szCs w:val="24"/>
          <w:lang w:val="fr-CH"/>
        </w:rPr>
        <w:t xml:space="preserve"> pour communiquer avec le portable de l'utilisateur (UT) dans le cas d'un service assuré par satellite.</w:t>
      </w:r>
      <w:r w:rsidRPr="00B350F2">
        <w:rPr>
          <w:szCs w:val="24"/>
          <w:lang w:val="fr-CH"/>
        </w:rPr>
        <w:t xml:space="preserve"> </w:t>
      </w:r>
      <w:r w:rsidRPr="00B350F2">
        <w:rPr>
          <w:noProof/>
          <w:szCs w:val="24"/>
          <w:lang w:val="fr-CH"/>
        </w:rPr>
        <w:t>L'interface U</w:t>
      </w:r>
      <w:r w:rsidRPr="00B350F2">
        <w:rPr>
          <w:noProof/>
          <w:szCs w:val="24"/>
          <w:vertAlign w:val="subscript"/>
          <w:lang w:val="fr-CH"/>
        </w:rPr>
        <w:t>us</w:t>
      </w:r>
      <w:r w:rsidRPr="00B350F2">
        <w:rPr>
          <w:noProof/>
          <w:szCs w:val="24"/>
          <w:lang w:val="fr-CH"/>
        </w:rPr>
        <w:t xml:space="preserve"> est l'interface radioélectrique de la liaison de service par satellite visée au § 4.3.</w:t>
      </w:r>
    </w:p>
    <w:p w:rsidR="00837FD7" w:rsidRPr="00B350F2" w:rsidRDefault="00837FD7" w:rsidP="00DB4EAD">
      <w:pPr>
        <w:rPr>
          <w:szCs w:val="24"/>
          <w:lang w:val="fr-CH"/>
        </w:rPr>
      </w:pPr>
      <w:r w:rsidRPr="00B350F2">
        <w:rPr>
          <w:noProof/>
          <w:szCs w:val="24"/>
          <w:lang w:val="fr-CH"/>
        </w:rPr>
        <w:t>Comme la composante satellite des IMT-2000 est par nature, et en général, mondiale, il n'est pas nécessaire d'assurer une interface entre le SRAN d'un réseau à satellite et le SRAN d'un autre réseau à satellite.</w:t>
      </w:r>
      <w:r w:rsidRPr="00B350F2">
        <w:rPr>
          <w:szCs w:val="24"/>
          <w:lang w:val="fr-CH"/>
        </w:rPr>
        <w:t xml:space="preserve"> </w:t>
      </w:r>
      <w:r w:rsidRPr="00B350F2">
        <w:rPr>
          <w:noProof/>
          <w:szCs w:val="24"/>
          <w:lang w:val="fr-CH"/>
        </w:rPr>
        <w:t xml:space="preserve">De plus, l'interface entre les stations terriennes au sol d'un même réseau à satellite étant un problème de mise en </w:t>
      </w:r>
      <w:r w:rsidR="001B039F">
        <w:rPr>
          <w:noProof/>
          <w:szCs w:val="24"/>
          <w:lang w:val="fr-CH"/>
        </w:rPr>
        <w:t>oe</w:t>
      </w:r>
      <w:r w:rsidRPr="00B350F2">
        <w:rPr>
          <w:noProof/>
          <w:szCs w:val="24"/>
          <w:lang w:val="fr-CH"/>
        </w:rPr>
        <w:t>uvre interne du réseau à satellite, elle ne doit pas faire l'objet d'une normalisation.</w:t>
      </w:r>
    </w:p>
    <w:p w:rsidR="00E51AAA" w:rsidRPr="00E149BB" w:rsidRDefault="00E51AAA" w:rsidP="00E51AAA">
      <w:pPr>
        <w:pStyle w:val="FigureNo"/>
        <w:rPr>
          <w:lang w:val="fr-CH"/>
        </w:rPr>
      </w:pPr>
      <w:r w:rsidRPr="00E149BB">
        <w:rPr>
          <w:lang w:val="fr-CH"/>
        </w:rPr>
        <w:t>figure 2</w:t>
      </w:r>
    </w:p>
    <w:p w:rsidR="00E51AAA" w:rsidRPr="00E51AAA" w:rsidRDefault="00E51AAA" w:rsidP="00E51AAA">
      <w:pPr>
        <w:pStyle w:val="Figuretitle"/>
        <w:rPr>
          <w:lang w:val="fr-CH"/>
        </w:rPr>
      </w:pPr>
      <w:r w:rsidRPr="00E51AAA">
        <w:rPr>
          <w:lang w:val="fr-CH"/>
        </w:rPr>
        <w:t>Exemple d'architecture d'interface réseau à satellite</w:t>
      </w:r>
    </w:p>
    <w:p w:rsidR="00837FD7" w:rsidRPr="00B350F2" w:rsidRDefault="00E149BB" w:rsidP="00C93486">
      <w:pPr>
        <w:pStyle w:val="Figure"/>
        <w:rPr>
          <w:lang w:val="fr-CH"/>
        </w:rPr>
      </w:pPr>
      <w:r>
        <w:object w:dxaOrig="2371" w:dyaOrig="2590">
          <v:shape id="_x0000_i1026" type="#_x0000_t75" style="width:110.15pt;height:120.6pt" o:ole="">
            <v:imagedata r:id="rId17" o:title=""/>
          </v:shape>
          <o:OLEObject Type="Embed" ProgID="CorelDraw.Graphic.16" ShapeID="_x0000_i1026" DrawAspect="Content" ObjectID="_1503238177" r:id="rId18"/>
        </w:object>
      </w:r>
    </w:p>
    <w:p w:rsidR="00837FD7" w:rsidRPr="00B350F2" w:rsidRDefault="00837FD7" w:rsidP="004F1E20">
      <w:pPr>
        <w:pStyle w:val="Heading4"/>
        <w:rPr>
          <w:szCs w:val="24"/>
          <w:lang w:val="fr-CH"/>
        </w:rPr>
      </w:pPr>
      <w:r w:rsidRPr="00B350F2">
        <w:rPr>
          <w:szCs w:val="24"/>
          <w:lang w:val="fr-CH"/>
        </w:rPr>
        <w:t>3.3.2.2</w:t>
      </w:r>
      <w:r w:rsidRPr="00B350F2">
        <w:rPr>
          <w:szCs w:val="24"/>
          <w:lang w:val="fr-CH"/>
        </w:rPr>
        <w:tab/>
      </w:r>
      <w:r w:rsidRPr="00B350F2">
        <w:rPr>
          <w:noProof/>
          <w:szCs w:val="24"/>
          <w:lang w:val="fr-CH"/>
        </w:rPr>
        <w:t>Interface satellite/Terre</w:t>
      </w:r>
    </w:p>
    <w:p w:rsidR="00837FD7" w:rsidRPr="00B350F2" w:rsidRDefault="00837FD7" w:rsidP="004F1E20">
      <w:pPr>
        <w:keepNext/>
        <w:keepLines/>
        <w:rPr>
          <w:szCs w:val="24"/>
          <w:lang w:val="fr-CH"/>
        </w:rPr>
      </w:pPr>
      <w:r w:rsidRPr="00B350F2">
        <w:rPr>
          <w:noProof/>
          <w:szCs w:val="24"/>
          <w:lang w:val="fr-CH"/>
        </w:rPr>
        <w:t>L'interface satellite/Terre est l'interface entre le module satellite et le module de Terre du portable de l'utilisateur.</w:t>
      </w:r>
      <w:r w:rsidRPr="00B350F2">
        <w:rPr>
          <w:szCs w:val="24"/>
          <w:lang w:val="fr-CH"/>
        </w:rPr>
        <w:t xml:space="preserve"> </w:t>
      </w:r>
      <w:r w:rsidRPr="00B350F2">
        <w:rPr>
          <w:noProof/>
          <w:szCs w:val="24"/>
          <w:lang w:val="fr-CH"/>
        </w:rPr>
        <w:t>Pour les équipements incorporant les deux composantes, satellite et de Terre, des IMT</w:t>
      </w:r>
      <w:r w:rsidRPr="00B350F2">
        <w:rPr>
          <w:noProof/>
          <w:szCs w:val="24"/>
          <w:lang w:val="fr-CH"/>
        </w:rPr>
        <w:noBreakHyphen/>
        <w:t>2000, il faut déterminer premièrement comment ces deux composantes fonctionnent l'une par rapport à l'autre et deuxièmement, si elles ont besoin d'une interface entre elles.</w:t>
      </w:r>
    </w:p>
    <w:p w:rsidR="00683D59" w:rsidRDefault="00683D59" w:rsidP="00837FD7">
      <w:pPr>
        <w:rPr>
          <w:noProof/>
          <w:szCs w:val="24"/>
          <w:lang w:val="fr-CH"/>
        </w:rPr>
      </w:pPr>
      <w:r>
        <w:rPr>
          <w:noProof/>
          <w:szCs w:val="24"/>
          <w:lang w:val="fr-CH"/>
        </w:rPr>
        <w:br w:type="page"/>
      </w:r>
    </w:p>
    <w:p w:rsidR="00837FD7" w:rsidRPr="00B350F2" w:rsidRDefault="00837FD7" w:rsidP="00837FD7">
      <w:pPr>
        <w:rPr>
          <w:szCs w:val="24"/>
          <w:lang w:val="fr-CH"/>
        </w:rPr>
      </w:pPr>
      <w:r w:rsidRPr="00B350F2">
        <w:rPr>
          <w:noProof/>
          <w:szCs w:val="24"/>
          <w:lang w:val="fr-CH"/>
        </w:rPr>
        <w:lastRenderedPageBreak/>
        <w:t>Par exemple, la Recommandation UIT-R M.818 recommande «que soit mis au point un protocole afin de déterminer s'il faut utiliser la composante de Terre ou la composante à satellite pour une communication donnée».</w:t>
      </w:r>
      <w:r w:rsidRPr="00B350F2">
        <w:rPr>
          <w:szCs w:val="24"/>
          <w:lang w:val="fr-CH"/>
        </w:rPr>
        <w:t xml:space="preserve"> </w:t>
      </w:r>
      <w:r w:rsidRPr="00B350F2">
        <w:rPr>
          <w:noProof/>
          <w:szCs w:val="24"/>
          <w:lang w:val="fr-CH"/>
        </w:rPr>
        <w:t>De son côté, la Recommandation UIT-R M.1167 observe que «l'utilisateur des IMT-2000 ne devrait pas être obligé de demander que le terminal ait accès à l'élément satellite ou de Terre» et qu'«afin de faciliter les déplacements, il est important que l'utilisateur puisse être joint en composant un seul numéro, que le terminal mobile ait à ce moment</w:t>
      </w:r>
      <w:r w:rsidRPr="00B350F2">
        <w:rPr>
          <w:noProof/>
          <w:szCs w:val="24"/>
          <w:lang w:val="fr-CH"/>
        </w:rPr>
        <w:noBreakHyphen/>
        <w:t>là accès à l'élément de Terre ou à l'élément satellite».</w:t>
      </w:r>
    </w:p>
    <w:p w:rsidR="00837FD7" w:rsidRPr="00B350F2" w:rsidRDefault="00837FD7" w:rsidP="007E1555">
      <w:pPr>
        <w:pStyle w:val="Heading1"/>
        <w:rPr>
          <w:szCs w:val="24"/>
          <w:lang w:val="fr-CH"/>
        </w:rPr>
      </w:pPr>
      <w:bookmarkStart w:id="55" w:name="_Toc280795686"/>
      <w:bookmarkStart w:id="56" w:name="_Toc287865991"/>
      <w:bookmarkStart w:id="57" w:name="_Toc287866084"/>
      <w:bookmarkStart w:id="58" w:name="_Toc288569274"/>
      <w:bookmarkStart w:id="59" w:name="_Toc288728615"/>
      <w:bookmarkStart w:id="60" w:name="_Toc427314608"/>
      <w:r w:rsidRPr="00B350F2">
        <w:rPr>
          <w:szCs w:val="24"/>
          <w:lang w:val="fr-CH"/>
        </w:rPr>
        <w:t>4</w:t>
      </w:r>
      <w:r w:rsidRPr="00B350F2">
        <w:rPr>
          <w:szCs w:val="24"/>
          <w:lang w:val="fr-CH"/>
        </w:rPr>
        <w:tab/>
      </w:r>
      <w:r w:rsidRPr="00B350F2">
        <w:rPr>
          <w:noProof/>
          <w:szCs w:val="24"/>
          <w:lang w:val="fr-CH"/>
        </w:rPr>
        <w:t>Recommandations (composante satellite)</w:t>
      </w:r>
      <w:bookmarkEnd w:id="55"/>
      <w:bookmarkEnd w:id="56"/>
      <w:bookmarkEnd w:id="57"/>
      <w:bookmarkEnd w:id="58"/>
      <w:bookmarkEnd w:id="59"/>
      <w:bookmarkEnd w:id="60"/>
      <w:r w:rsidRPr="00B350F2">
        <w:rPr>
          <w:noProof/>
          <w:szCs w:val="24"/>
          <w:lang w:val="fr-CH"/>
        </w:rPr>
        <w:tab/>
      </w:r>
    </w:p>
    <w:p w:rsidR="00837FD7" w:rsidRPr="00B350F2" w:rsidRDefault="00837FD7" w:rsidP="00DE6865">
      <w:pPr>
        <w:rPr>
          <w:szCs w:val="24"/>
          <w:lang w:val="fr-CH"/>
        </w:rPr>
      </w:pPr>
      <w:r w:rsidRPr="00B350F2">
        <w:rPr>
          <w:noProof/>
          <w:szCs w:val="24"/>
          <w:lang w:val="fr-CH"/>
        </w:rPr>
        <w:t>L'Assemblée des radiocommunications de l'UIT recommande que les principes énoncés dans les</w:t>
      </w:r>
      <w:r w:rsidR="00DE6865" w:rsidRPr="00B350F2">
        <w:rPr>
          <w:noProof/>
          <w:szCs w:val="24"/>
          <w:lang w:val="fr-CH"/>
        </w:rPr>
        <w:t xml:space="preserve"> </w:t>
      </w:r>
      <w:r w:rsidRPr="00B350F2">
        <w:rPr>
          <w:noProof/>
          <w:szCs w:val="24"/>
          <w:lang w:val="fr-CH"/>
        </w:rPr>
        <w:t>§ 4.1 et 4.2 soient appliqués par les systèmes à satellites assurant la composante satellite des</w:t>
      </w:r>
      <w:r w:rsidR="00DE6865" w:rsidRPr="00B350F2">
        <w:rPr>
          <w:noProof/>
          <w:szCs w:val="24"/>
          <w:lang w:val="fr-CH"/>
        </w:rPr>
        <w:t xml:space="preserve"> </w:t>
      </w:r>
      <w:r w:rsidRPr="00B350F2">
        <w:rPr>
          <w:noProof/>
          <w:szCs w:val="24"/>
          <w:lang w:val="fr-CH"/>
        </w:rPr>
        <w:t>IMT</w:t>
      </w:r>
      <w:r w:rsidRPr="00B350F2">
        <w:rPr>
          <w:noProof/>
          <w:szCs w:val="24"/>
          <w:lang w:val="fr-CH"/>
        </w:rPr>
        <w:noBreakHyphen/>
        <w:t>2000. Ces paragraphes décrivent en effet les fonctions et caractéristiques fondamentales de l'interface du c</w:t>
      </w:r>
      <w:r w:rsidR="001B039F">
        <w:rPr>
          <w:noProof/>
          <w:szCs w:val="24"/>
          <w:lang w:val="fr-CH"/>
        </w:rPr>
        <w:t>oe</w:t>
      </w:r>
      <w:r w:rsidRPr="00B350F2">
        <w:rPr>
          <w:noProof/>
          <w:szCs w:val="24"/>
          <w:lang w:val="fr-CH"/>
        </w:rPr>
        <w:t>ur de réseau et de l'interface satellite/Terre.</w:t>
      </w:r>
    </w:p>
    <w:p w:rsidR="00837FD7" w:rsidRPr="00B350F2" w:rsidRDefault="00837FD7" w:rsidP="007E1555">
      <w:pPr>
        <w:rPr>
          <w:szCs w:val="24"/>
          <w:lang w:val="fr-CH"/>
        </w:rPr>
      </w:pPr>
      <w:r w:rsidRPr="00B350F2">
        <w:rPr>
          <w:noProof/>
          <w:szCs w:val="24"/>
          <w:lang w:val="fr-CH"/>
        </w:rPr>
        <w:t>L'Assemblée des radiocommunications de l'UIT recommande également que les interfaces radioélectriques décrites dans la § 4.3 soient adoptées pour la composante satellite des IMT</w:t>
      </w:r>
      <w:r w:rsidRPr="00B350F2">
        <w:rPr>
          <w:noProof/>
          <w:szCs w:val="24"/>
          <w:lang w:val="fr-CH"/>
        </w:rPr>
        <w:noBreakHyphen/>
        <w:t>2000.</w:t>
      </w:r>
    </w:p>
    <w:p w:rsidR="00837FD7" w:rsidRPr="00B350F2" w:rsidRDefault="00837FD7" w:rsidP="00837FD7">
      <w:pPr>
        <w:pStyle w:val="Heading2"/>
        <w:rPr>
          <w:szCs w:val="24"/>
          <w:lang w:val="fr-CH"/>
        </w:rPr>
      </w:pPr>
      <w:bookmarkStart w:id="61" w:name="_Toc280795687"/>
      <w:bookmarkStart w:id="62" w:name="_Toc287865992"/>
      <w:bookmarkStart w:id="63" w:name="_Toc287866085"/>
      <w:bookmarkStart w:id="64" w:name="_Toc288569275"/>
      <w:bookmarkStart w:id="65" w:name="_Toc288728616"/>
      <w:bookmarkStart w:id="66" w:name="_Toc427314609"/>
      <w:r w:rsidRPr="00B350F2">
        <w:rPr>
          <w:szCs w:val="24"/>
          <w:lang w:val="fr-CH"/>
        </w:rPr>
        <w:t>4.1</w:t>
      </w:r>
      <w:r w:rsidRPr="00B350F2">
        <w:rPr>
          <w:szCs w:val="24"/>
          <w:lang w:val="fr-CH"/>
        </w:rPr>
        <w:tab/>
      </w:r>
      <w:r w:rsidRPr="00B350F2">
        <w:rPr>
          <w:noProof/>
          <w:szCs w:val="24"/>
          <w:lang w:val="fr-CH"/>
        </w:rPr>
        <w:t>Interface du c</w:t>
      </w:r>
      <w:r w:rsidR="001B039F">
        <w:rPr>
          <w:noProof/>
          <w:szCs w:val="24"/>
          <w:lang w:val="fr-CH"/>
        </w:rPr>
        <w:t>oe</w:t>
      </w:r>
      <w:r w:rsidRPr="00B350F2">
        <w:rPr>
          <w:noProof/>
          <w:szCs w:val="24"/>
          <w:lang w:val="fr-CH"/>
        </w:rPr>
        <w:t>ur de réseau</w:t>
      </w:r>
      <w:bookmarkEnd w:id="61"/>
      <w:bookmarkEnd w:id="62"/>
      <w:bookmarkEnd w:id="63"/>
      <w:bookmarkEnd w:id="64"/>
      <w:bookmarkEnd w:id="65"/>
      <w:bookmarkEnd w:id="66"/>
    </w:p>
    <w:p w:rsidR="00837FD7" w:rsidRPr="00B350F2" w:rsidRDefault="00837FD7" w:rsidP="007E1555">
      <w:pPr>
        <w:rPr>
          <w:szCs w:val="24"/>
          <w:lang w:val="fr-CH"/>
        </w:rPr>
      </w:pPr>
      <w:r w:rsidRPr="00B350F2">
        <w:rPr>
          <w:noProof/>
          <w:szCs w:val="24"/>
          <w:lang w:val="fr-CH"/>
        </w:rPr>
        <w:t>La composante satellite devrait s'interfacer au c</w:t>
      </w:r>
      <w:r w:rsidR="001B039F">
        <w:rPr>
          <w:noProof/>
          <w:szCs w:val="24"/>
          <w:lang w:val="fr-CH"/>
        </w:rPr>
        <w:t>oe</w:t>
      </w:r>
      <w:r w:rsidRPr="00B350F2">
        <w:rPr>
          <w:noProof/>
          <w:szCs w:val="24"/>
          <w:lang w:val="fr-CH"/>
        </w:rPr>
        <w:t>ur de réseau de la même manière que la composante de Terre.</w:t>
      </w:r>
      <w:r w:rsidRPr="00B350F2">
        <w:rPr>
          <w:szCs w:val="24"/>
          <w:lang w:val="fr-CH"/>
        </w:rPr>
        <w:t xml:space="preserve"> </w:t>
      </w:r>
      <w:r w:rsidRPr="00B350F2">
        <w:rPr>
          <w:noProof/>
          <w:szCs w:val="24"/>
          <w:lang w:val="fr-CH"/>
        </w:rPr>
        <w:t>Les conditions essentielles requises pour les IMT</w:t>
      </w:r>
      <w:r w:rsidRPr="00B350F2">
        <w:rPr>
          <w:noProof/>
          <w:szCs w:val="24"/>
          <w:lang w:val="fr-CH"/>
        </w:rPr>
        <w:noBreakHyphen/>
        <w:t>2000, comme l'acheminement des appels, l'itinérance automatique, la facturation commune, etc., peuvent donc être satisfaites, sous réserve de considérations techniques et d'exigences du marché; toutefois, il faut éventuellement tenir compte de certaines différences pour une interface radioélectrique satellitaire donnée.</w:t>
      </w:r>
    </w:p>
    <w:p w:rsidR="00837FD7" w:rsidRPr="00B350F2" w:rsidRDefault="00837FD7" w:rsidP="00A87BDA">
      <w:pPr>
        <w:pStyle w:val="Heading2"/>
        <w:rPr>
          <w:szCs w:val="24"/>
          <w:lang w:val="fr-CH"/>
        </w:rPr>
      </w:pPr>
      <w:bookmarkStart w:id="67" w:name="_Toc280795688"/>
      <w:bookmarkStart w:id="68" w:name="_Toc287865993"/>
      <w:bookmarkStart w:id="69" w:name="_Toc287866086"/>
      <w:bookmarkStart w:id="70" w:name="_Toc288569276"/>
      <w:bookmarkStart w:id="71" w:name="_Toc288728617"/>
      <w:bookmarkStart w:id="72" w:name="_Toc427314610"/>
      <w:r w:rsidRPr="00B350F2">
        <w:rPr>
          <w:szCs w:val="24"/>
          <w:lang w:val="fr-CH"/>
        </w:rPr>
        <w:t>4.2</w:t>
      </w:r>
      <w:r w:rsidRPr="00B350F2">
        <w:rPr>
          <w:szCs w:val="24"/>
          <w:lang w:val="fr-CH"/>
        </w:rPr>
        <w:tab/>
      </w:r>
      <w:r w:rsidRPr="00B350F2">
        <w:rPr>
          <w:noProof/>
          <w:szCs w:val="24"/>
          <w:lang w:val="fr-CH"/>
        </w:rPr>
        <w:t>Interface satellite/Terre</w:t>
      </w:r>
      <w:bookmarkEnd w:id="67"/>
      <w:bookmarkEnd w:id="68"/>
      <w:bookmarkEnd w:id="69"/>
      <w:bookmarkEnd w:id="70"/>
      <w:bookmarkEnd w:id="71"/>
      <w:bookmarkEnd w:id="72"/>
    </w:p>
    <w:p w:rsidR="00837FD7" w:rsidRPr="00B350F2" w:rsidRDefault="00837FD7" w:rsidP="00A87BDA">
      <w:pPr>
        <w:keepNext/>
        <w:keepLines/>
        <w:rPr>
          <w:spacing w:val="-2"/>
          <w:szCs w:val="24"/>
          <w:lang w:val="fr-CH"/>
        </w:rPr>
      </w:pPr>
      <w:r w:rsidRPr="00B350F2">
        <w:rPr>
          <w:noProof/>
          <w:spacing w:val="-2"/>
          <w:szCs w:val="24"/>
          <w:lang w:val="fr-CH"/>
        </w:rPr>
        <w:t>Dans le cadre des IMT</w:t>
      </w:r>
      <w:r w:rsidRPr="00B350F2">
        <w:rPr>
          <w:noProof/>
          <w:spacing w:val="-2"/>
          <w:szCs w:val="24"/>
          <w:lang w:val="fr-CH"/>
        </w:rPr>
        <w:noBreakHyphen/>
        <w:t>2000 les terminaux d'utilisateur offriront un ou plusieurs modes d'exploitation: un seul mode satellite et éventuellement un seul mode ou plusieurs modes Terre.</w:t>
      </w:r>
      <w:r w:rsidRPr="00B350F2">
        <w:rPr>
          <w:spacing w:val="-2"/>
          <w:szCs w:val="24"/>
          <w:lang w:val="fr-CH"/>
        </w:rPr>
        <w:t xml:space="preserve"> </w:t>
      </w:r>
      <w:r w:rsidRPr="00B350F2">
        <w:rPr>
          <w:noProof/>
          <w:spacing w:val="-2"/>
          <w:szCs w:val="24"/>
          <w:lang w:val="fr-CH"/>
        </w:rPr>
        <w:t xml:space="preserve">Si un mode Terre est mis en </w:t>
      </w:r>
      <w:r w:rsidR="001B039F">
        <w:rPr>
          <w:noProof/>
          <w:spacing w:val="-2"/>
          <w:szCs w:val="24"/>
          <w:lang w:val="fr-CH"/>
        </w:rPr>
        <w:t>oe</w:t>
      </w:r>
      <w:r w:rsidRPr="00B350F2">
        <w:rPr>
          <w:noProof/>
          <w:spacing w:val="-2"/>
          <w:szCs w:val="24"/>
          <w:lang w:val="fr-CH"/>
        </w:rPr>
        <w:t>uvre, les terminaux devraient être à même de choisir soit le mode d'exploitation satellite soit les modes d'exploitation Terre automatiquement ou à la demande de l'utilisateur.</w:t>
      </w:r>
    </w:p>
    <w:p w:rsidR="00837FD7" w:rsidRPr="00B350F2" w:rsidRDefault="00837FD7" w:rsidP="007E1555">
      <w:pPr>
        <w:rPr>
          <w:szCs w:val="24"/>
          <w:lang w:val="fr-CH"/>
        </w:rPr>
      </w:pPr>
      <w:r w:rsidRPr="00B350F2">
        <w:rPr>
          <w:noProof/>
          <w:szCs w:val="24"/>
          <w:lang w:val="fr-CH"/>
        </w:rPr>
        <w:t>L'interface satellite/Terre exécute les fonctions suivantes: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négociation des services supports dans les réseaux tant de Terre qu'à satellite;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itinérance entre les réseaux de Terre et les réseaux à satellite;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conformité de la gestion et de la fourniture des services avec les Recommandations IMT</w:t>
      </w:r>
      <w:r w:rsidRPr="00B350F2">
        <w:rPr>
          <w:noProof/>
          <w:szCs w:val="24"/>
          <w:lang w:val="fr-CH"/>
        </w:rPr>
        <w:noBreakHyphen/>
        <w:t>2000.</w:t>
      </w:r>
    </w:p>
    <w:p w:rsidR="00837FD7" w:rsidRPr="00B350F2" w:rsidRDefault="00837FD7" w:rsidP="009743BD">
      <w:pPr>
        <w:rPr>
          <w:spacing w:val="-1"/>
          <w:szCs w:val="24"/>
          <w:lang w:val="fr-CH"/>
        </w:rPr>
      </w:pPr>
      <w:r w:rsidRPr="00B350F2">
        <w:rPr>
          <w:noProof/>
          <w:spacing w:val="-1"/>
          <w:szCs w:val="24"/>
          <w:lang w:val="fr-CH"/>
        </w:rPr>
        <w:t>Le transfert entre la composante de Terre et la composante satellite n'est pas une prescription des IMT</w:t>
      </w:r>
      <w:r w:rsidRPr="00B350F2">
        <w:rPr>
          <w:noProof/>
          <w:spacing w:val="-1"/>
          <w:szCs w:val="24"/>
          <w:lang w:val="fr-CH"/>
        </w:rPr>
        <w:noBreakHyphen/>
        <w:t xml:space="preserve">2000. C'est en effet à l'opérateur du réseau de déterminer s'il veut le mettre en </w:t>
      </w:r>
      <w:r w:rsidR="001B039F">
        <w:rPr>
          <w:spacing w:val="-1"/>
          <w:szCs w:val="24"/>
          <w:lang w:val="fr-CH"/>
        </w:rPr>
        <w:t>oe</w:t>
      </w:r>
      <w:r w:rsidRPr="00B350F2">
        <w:rPr>
          <w:spacing w:val="-1"/>
          <w:szCs w:val="24"/>
          <w:lang w:val="fr-CH"/>
        </w:rPr>
        <w:t>uvre</w:t>
      </w:r>
      <w:r w:rsidRPr="00B350F2">
        <w:rPr>
          <w:noProof/>
          <w:spacing w:val="-1"/>
          <w:szCs w:val="24"/>
          <w:lang w:val="fr-CH"/>
        </w:rPr>
        <w:t>.</w:t>
      </w:r>
      <w:r w:rsidRPr="00B350F2">
        <w:rPr>
          <w:spacing w:val="-1"/>
          <w:szCs w:val="24"/>
          <w:lang w:val="fr-CH"/>
        </w:rPr>
        <w:t xml:space="preserve"> </w:t>
      </w:r>
      <w:r w:rsidRPr="00B350F2">
        <w:rPr>
          <w:noProof/>
          <w:spacing w:val="-1"/>
          <w:szCs w:val="24"/>
          <w:lang w:val="fr-CH"/>
        </w:rPr>
        <w:t xml:space="preserve">Dans le cas où la fonction de transfert n'est pas mise en </w:t>
      </w:r>
      <w:r w:rsidR="001B039F">
        <w:rPr>
          <w:noProof/>
          <w:spacing w:val="-1"/>
          <w:szCs w:val="24"/>
          <w:lang w:val="fr-CH"/>
        </w:rPr>
        <w:t>oe</w:t>
      </w:r>
      <w:r w:rsidRPr="00B350F2">
        <w:rPr>
          <w:noProof/>
          <w:spacing w:val="-1"/>
          <w:szCs w:val="24"/>
          <w:lang w:val="fr-CH"/>
        </w:rPr>
        <w:t>uvre, l'itinérance entre la composante de Terre et la composante satellite peut juste relever d'une fonction de commutation, c'est</w:t>
      </w:r>
      <w:r w:rsidRPr="00B350F2">
        <w:rPr>
          <w:noProof/>
          <w:spacing w:val="-1"/>
          <w:szCs w:val="24"/>
          <w:lang w:val="fr-CH"/>
        </w:rPr>
        <w:noBreakHyphen/>
        <w:t>à</w:t>
      </w:r>
      <w:r w:rsidRPr="00B350F2">
        <w:rPr>
          <w:noProof/>
          <w:spacing w:val="-1"/>
          <w:szCs w:val="24"/>
          <w:lang w:val="fr-CH"/>
        </w:rPr>
        <w:noBreakHyphen/>
        <w:t>dire que, si un terminal d'utilisateur perd sa connexion à un réseau de Terre, il pourrait rechercher un réseau à satellite.</w:t>
      </w:r>
    </w:p>
    <w:p w:rsidR="00837FD7" w:rsidRPr="00B350F2" w:rsidRDefault="00837FD7" w:rsidP="007E1555">
      <w:pPr>
        <w:rPr>
          <w:szCs w:val="24"/>
          <w:lang w:val="fr-CH"/>
        </w:rPr>
      </w:pPr>
      <w:r w:rsidRPr="00B350F2">
        <w:rPr>
          <w:noProof/>
          <w:szCs w:val="24"/>
          <w:lang w:val="fr-CH"/>
        </w:rPr>
        <w:t>La localisation des terminaux est enregistrée et actualisée entre les bases de données des systèmes de Terre et des systèmes à satellites au moyen des procédures de mise à jour standard utilisées pour actualiser leurs emplacements entre différents réseaux mobiles terrestres publics (RMTP).</w:t>
      </w:r>
    </w:p>
    <w:p w:rsidR="00837FD7" w:rsidRPr="00B350F2" w:rsidRDefault="00837FD7" w:rsidP="007E1555">
      <w:pPr>
        <w:rPr>
          <w:spacing w:val="-2"/>
          <w:szCs w:val="24"/>
          <w:lang w:val="fr-CH"/>
        </w:rPr>
      </w:pPr>
      <w:r w:rsidRPr="00B350F2">
        <w:rPr>
          <w:noProof/>
          <w:spacing w:val="-2"/>
          <w:szCs w:val="24"/>
          <w:lang w:val="fr-CH"/>
        </w:rPr>
        <w:t>Pour assurer l'itinérance entre un réseau de Terre et un réseau à satellite, il est possible d'appliquer les procédures de mise à jour de l'emplacement standard employées par les RMTP étant donné que l'un et l'autre réseaux peuvent être considérés comme des RMTP distincts.</w:t>
      </w:r>
      <w:r w:rsidRPr="00B350F2">
        <w:rPr>
          <w:spacing w:val="-2"/>
          <w:szCs w:val="24"/>
          <w:lang w:val="fr-CH"/>
        </w:rPr>
        <w:t xml:space="preserve"> </w:t>
      </w:r>
      <w:r w:rsidRPr="00B350F2">
        <w:rPr>
          <w:noProof/>
          <w:spacing w:val="-2"/>
          <w:szCs w:val="24"/>
          <w:lang w:val="fr-CH"/>
        </w:rPr>
        <w:t xml:space="preserve">Par exemple, lorsqu'un utilisateur quitte la zone de couverture d'un réseau de Terre et entre dans celle d'un réseau à satellite, on applique les procédures standard pour détecter et activer la mise à jour de son emplacement en vue de son </w:t>
      </w:r>
      <w:r w:rsidRPr="00B350F2">
        <w:rPr>
          <w:noProof/>
          <w:spacing w:val="-2"/>
          <w:szCs w:val="24"/>
          <w:lang w:val="fr-CH"/>
        </w:rPr>
        <w:lastRenderedPageBreak/>
        <w:t>itinérance entre des RMTP.</w:t>
      </w:r>
      <w:r w:rsidRPr="00B350F2">
        <w:rPr>
          <w:spacing w:val="-2"/>
          <w:szCs w:val="24"/>
          <w:lang w:val="fr-CH"/>
        </w:rPr>
        <w:t xml:space="preserve"> </w:t>
      </w:r>
      <w:r w:rsidRPr="00B350F2">
        <w:rPr>
          <w:noProof/>
          <w:spacing w:val="-2"/>
          <w:szCs w:val="24"/>
          <w:lang w:val="fr-CH"/>
        </w:rPr>
        <w:t>Inversement, lorsqu'un utilisateur quitte la zone de couverture d'un réseau à satellite pour rentrer dans celle d'un réseau de Terre et que son réseau privilégié est le réseau de Terre, son terminal sera enregistré dans le réseau de Terre en lançant des procédures de détection et d'activation de la mise à jour de son emplacement analogues à celles utilisées dans le cas d'une itinérance entre des RMTP.</w:t>
      </w:r>
    </w:p>
    <w:p w:rsidR="00837FD7" w:rsidRPr="00B350F2" w:rsidRDefault="00837FD7" w:rsidP="007E1555">
      <w:pPr>
        <w:rPr>
          <w:szCs w:val="24"/>
          <w:lang w:val="fr-CH"/>
        </w:rPr>
      </w:pPr>
      <w:r w:rsidRPr="00B350F2">
        <w:rPr>
          <w:noProof/>
          <w:szCs w:val="24"/>
          <w:lang w:val="fr-CH"/>
        </w:rPr>
        <w:t>Il devrait être possible de contacter un terminal IMT</w:t>
      </w:r>
      <w:r w:rsidRPr="00B350F2">
        <w:rPr>
          <w:noProof/>
          <w:szCs w:val="24"/>
          <w:lang w:val="fr-CH"/>
        </w:rPr>
        <w:noBreakHyphen/>
        <w:t>2000 au moyen d'un seul numéro, quelle que soit la composante (de Terre ou satellite) que le terminal utilise dans la pratique.</w:t>
      </w:r>
    </w:p>
    <w:p w:rsidR="00837FD7" w:rsidRPr="00B350F2" w:rsidRDefault="00837FD7" w:rsidP="007E1555">
      <w:pPr>
        <w:pStyle w:val="Heading2"/>
        <w:rPr>
          <w:szCs w:val="24"/>
          <w:lang w:val="fr-CH"/>
        </w:rPr>
      </w:pPr>
      <w:bookmarkStart w:id="73" w:name="_Toc280795689"/>
      <w:bookmarkStart w:id="74" w:name="_Toc287865994"/>
      <w:bookmarkStart w:id="75" w:name="_Toc287866087"/>
      <w:bookmarkStart w:id="76" w:name="_Toc288569277"/>
      <w:bookmarkStart w:id="77" w:name="_Toc288728618"/>
      <w:bookmarkStart w:id="78" w:name="_Toc427314611"/>
      <w:r w:rsidRPr="00B350F2">
        <w:rPr>
          <w:szCs w:val="24"/>
          <w:lang w:val="fr-CH"/>
        </w:rPr>
        <w:t>4.3</w:t>
      </w:r>
      <w:r w:rsidRPr="00B350F2">
        <w:rPr>
          <w:szCs w:val="24"/>
          <w:lang w:val="fr-CH"/>
        </w:rPr>
        <w:tab/>
      </w:r>
      <w:r w:rsidRPr="00B350F2">
        <w:rPr>
          <w:noProof/>
          <w:szCs w:val="24"/>
          <w:lang w:val="fr-CH"/>
        </w:rPr>
        <w:t>Spécifications des interfaces satellites</w:t>
      </w:r>
      <w:bookmarkEnd w:id="73"/>
      <w:bookmarkEnd w:id="74"/>
      <w:bookmarkEnd w:id="75"/>
      <w:bookmarkEnd w:id="76"/>
      <w:bookmarkEnd w:id="77"/>
      <w:r w:rsidR="003A094A" w:rsidRPr="00B350F2">
        <w:rPr>
          <w:rStyle w:val="FootnoteReference"/>
          <w:lang w:val="fr-CH"/>
        </w:rPr>
        <w:footnoteReference w:id="3"/>
      </w:r>
      <w:bookmarkEnd w:id="78"/>
    </w:p>
    <w:p w:rsidR="00837FD7" w:rsidRPr="00B350F2" w:rsidRDefault="00837FD7" w:rsidP="007E1555">
      <w:pPr>
        <w:rPr>
          <w:szCs w:val="24"/>
          <w:lang w:val="fr-CH"/>
        </w:rPr>
      </w:pPr>
      <w:r w:rsidRPr="00B350F2">
        <w:rPr>
          <w:noProof/>
          <w:szCs w:val="24"/>
          <w:lang w:val="fr-CH"/>
        </w:rPr>
        <w:t>Chaque interface satellite est spécifiée dans les sous</w:t>
      </w:r>
      <w:r w:rsidRPr="00B350F2">
        <w:rPr>
          <w:noProof/>
          <w:szCs w:val="24"/>
          <w:lang w:val="fr-CH"/>
        </w:rPr>
        <w:noBreakHyphen/>
        <w:t>sections ci</w:t>
      </w:r>
      <w:r w:rsidRPr="00B350F2">
        <w:rPr>
          <w:noProof/>
          <w:szCs w:val="24"/>
          <w:lang w:val="fr-CH"/>
        </w:rPr>
        <w:noBreakHyphen/>
        <w:t>après.</w:t>
      </w:r>
      <w:r w:rsidRPr="00B350F2">
        <w:rPr>
          <w:szCs w:val="24"/>
          <w:lang w:val="fr-CH"/>
        </w:rPr>
        <w:t xml:space="preserve"> </w:t>
      </w:r>
      <w:r w:rsidRPr="00B350F2">
        <w:rPr>
          <w:noProof/>
          <w:szCs w:val="24"/>
          <w:lang w:val="fr-CH"/>
        </w:rPr>
        <w:t>Seuls sont définis les éléments relatifs à l'interface liaison de service, les interfaces liaison de connexion et liaison inter</w:t>
      </w:r>
      <w:r w:rsidRPr="00B350F2">
        <w:rPr>
          <w:noProof/>
          <w:szCs w:val="24"/>
          <w:lang w:val="fr-CH"/>
        </w:rPr>
        <w:noBreakHyphen/>
        <w:t>satellites n'entrant pas en effet dans le cadre de la présente Recommandation.</w:t>
      </w:r>
    </w:p>
    <w:p w:rsidR="00837FD7" w:rsidRPr="00B350F2" w:rsidRDefault="00837FD7" w:rsidP="007E1555">
      <w:pPr>
        <w:rPr>
          <w:szCs w:val="24"/>
          <w:lang w:val="fr-CH"/>
        </w:rPr>
      </w:pPr>
      <w:r w:rsidRPr="00B350F2">
        <w:rPr>
          <w:noProof/>
          <w:szCs w:val="24"/>
          <w:lang w:val="fr-CH"/>
        </w:rPr>
        <w:t>Etant donné la forte dépendance qui existe entre la conception de l'interface radioélectrique et l'optimisation de l'ensemble du système à satellites, la présente section comprend la description architecturale et la description du système ainsi que les spécifications RF et bande de base des interfaces radioélectriques.</w:t>
      </w:r>
    </w:p>
    <w:p w:rsidR="00837FD7" w:rsidRPr="00B350F2" w:rsidRDefault="00837FD7" w:rsidP="00837FD7">
      <w:pPr>
        <w:pStyle w:val="Heading3"/>
        <w:rPr>
          <w:szCs w:val="24"/>
          <w:lang w:val="fr-CH"/>
        </w:rPr>
      </w:pPr>
      <w:bookmarkStart w:id="79" w:name="_Toc280795690"/>
      <w:bookmarkStart w:id="80" w:name="_Toc287865995"/>
      <w:bookmarkStart w:id="81" w:name="_Toc287866088"/>
      <w:bookmarkStart w:id="82" w:name="_Toc288569278"/>
      <w:bookmarkStart w:id="83" w:name="_Toc288728619"/>
      <w:r w:rsidRPr="00B350F2">
        <w:rPr>
          <w:szCs w:val="24"/>
          <w:lang w:val="fr-CH"/>
        </w:rPr>
        <w:t>4.3.1</w:t>
      </w:r>
      <w:r w:rsidRPr="00B350F2">
        <w:rPr>
          <w:szCs w:val="24"/>
          <w:lang w:val="fr-CH"/>
        </w:rPr>
        <w:tab/>
        <w:t>Spécifications de l'interface satellite A</w:t>
      </w:r>
      <w:bookmarkEnd w:id="79"/>
      <w:bookmarkEnd w:id="80"/>
      <w:bookmarkEnd w:id="81"/>
      <w:bookmarkEnd w:id="82"/>
      <w:bookmarkEnd w:id="83"/>
      <w:r w:rsidR="003A094A" w:rsidRPr="00B350F2">
        <w:rPr>
          <w:szCs w:val="24"/>
          <w:lang w:val="fr-CH"/>
        </w:rPr>
        <w:t xml:space="preserve"> (SRI-A)</w:t>
      </w:r>
    </w:p>
    <w:p w:rsidR="00837FD7" w:rsidRPr="00B350F2" w:rsidRDefault="00837FD7" w:rsidP="003A094A">
      <w:pPr>
        <w:rPr>
          <w:szCs w:val="24"/>
          <w:lang w:val="fr-CH"/>
        </w:rPr>
      </w:pPr>
      <w:r w:rsidRPr="00B350F2">
        <w:rPr>
          <w:noProof/>
          <w:szCs w:val="24"/>
          <w:lang w:val="fr-CH"/>
        </w:rPr>
        <w:t>L'accès multiple par répartition en codes à large bande par satellite (AMRC</w:t>
      </w:r>
      <w:r w:rsidRPr="00B350F2">
        <w:rPr>
          <w:noProof/>
          <w:szCs w:val="24"/>
          <w:lang w:val="fr-CH"/>
        </w:rPr>
        <w:noBreakHyphen/>
        <w:t>LBS) est une interface satellite conçue pour satisfaire aux exigences de la composante satellite des systèmes de télécommunication hertziens de la troisième génération.</w:t>
      </w:r>
      <w:r w:rsidRPr="00B350F2">
        <w:rPr>
          <w:szCs w:val="24"/>
          <w:lang w:val="fr-CH"/>
        </w:rPr>
        <w:t xml:space="preserve"> </w:t>
      </w:r>
      <w:r w:rsidRPr="00B350F2">
        <w:rPr>
          <w:noProof/>
          <w:szCs w:val="24"/>
          <w:lang w:val="fr-CH"/>
        </w:rPr>
        <w:t>L'interface radioélectrique AMRC</w:t>
      </w:r>
      <w:r w:rsidRPr="00B350F2">
        <w:rPr>
          <w:noProof/>
          <w:szCs w:val="24"/>
          <w:lang w:val="fr-CH"/>
        </w:rPr>
        <w:noBreakHyphen/>
        <w:t xml:space="preserve">LBS </w:t>
      </w:r>
      <w:r w:rsidR="003A094A" w:rsidRPr="00B350F2">
        <w:rPr>
          <w:noProof/>
          <w:szCs w:val="24"/>
          <w:lang w:val="fr-CH"/>
        </w:rPr>
        <w:t xml:space="preserve">a été examinée par le </w:t>
      </w:r>
      <w:r w:rsidRPr="00B350F2">
        <w:rPr>
          <w:noProof/>
          <w:szCs w:val="24"/>
          <w:lang w:val="fr-CH"/>
        </w:rPr>
        <w:t>Comité technique SES de l'ETSI, au sein de la famille des interfaces satellites IMT</w:t>
      </w:r>
      <w:r w:rsidRPr="00B350F2">
        <w:rPr>
          <w:noProof/>
          <w:szCs w:val="24"/>
          <w:lang w:val="fr-CH"/>
        </w:rPr>
        <w:noBreakHyphen/>
        <w:t>2000, comme «norme volontaire».</w:t>
      </w:r>
    </w:p>
    <w:p w:rsidR="00837FD7" w:rsidRPr="00B350F2" w:rsidRDefault="00837FD7" w:rsidP="008E3817">
      <w:pPr>
        <w:rPr>
          <w:szCs w:val="24"/>
          <w:lang w:val="fr-CH"/>
        </w:rPr>
      </w:pPr>
      <w:r w:rsidRPr="00B350F2">
        <w:rPr>
          <w:noProof/>
          <w:szCs w:val="24"/>
          <w:lang w:val="fr-CH"/>
        </w:rPr>
        <w:t>La modulation AMRC</w:t>
      </w:r>
      <w:r w:rsidRPr="00B350F2">
        <w:rPr>
          <w:noProof/>
          <w:szCs w:val="24"/>
          <w:lang w:val="fr-CH"/>
        </w:rPr>
        <w:noBreakHyphen/>
        <w:t>LBS est fondée sur l'adaptation à l'environnement satellite de l'interface radioélectrique de Terre AMRC séquence directe des IMT</w:t>
      </w:r>
      <w:r w:rsidRPr="00B350F2">
        <w:rPr>
          <w:noProof/>
          <w:szCs w:val="24"/>
          <w:lang w:val="fr-CH"/>
        </w:rPr>
        <w:noBreakHyphen/>
        <w:t>2000 (accès hertzien de Terre universel (UTRA) duplex à répartition en fréquence (DRF) ou AMRC à large bande (AMRC-LB)) (voir le</w:t>
      </w:r>
      <w:r w:rsidR="00DE6865" w:rsidRPr="00B350F2">
        <w:rPr>
          <w:noProof/>
          <w:szCs w:val="24"/>
          <w:lang w:val="fr-CH"/>
        </w:rPr>
        <w:t xml:space="preserve"> </w:t>
      </w:r>
      <w:r w:rsidRPr="00B350F2">
        <w:rPr>
          <w:noProof/>
          <w:szCs w:val="24"/>
          <w:lang w:val="fr-CH"/>
        </w:rPr>
        <w:t>§ 5.1 de la Recommandation UIT</w:t>
      </w:r>
      <w:r w:rsidRPr="00B350F2">
        <w:rPr>
          <w:noProof/>
          <w:szCs w:val="24"/>
          <w:lang w:val="fr-CH"/>
        </w:rPr>
        <w:noBreakHyphen/>
        <w:t>R M.14</w:t>
      </w:r>
      <w:r w:rsidR="008E3817">
        <w:rPr>
          <w:noProof/>
          <w:szCs w:val="24"/>
          <w:lang w:val="fr-CH"/>
        </w:rPr>
        <w:t>57</w:t>
      </w:r>
      <w:r w:rsidRPr="00B350F2">
        <w:rPr>
          <w:noProof/>
          <w:szCs w:val="24"/>
          <w:lang w:val="fr-CH"/>
        </w:rPr>
        <w:t>).</w:t>
      </w:r>
      <w:r w:rsidRPr="00B350F2">
        <w:rPr>
          <w:szCs w:val="24"/>
          <w:lang w:val="fr-CH"/>
        </w:rPr>
        <w:t xml:space="preserve"> </w:t>
      </w:r>
      <w:r w:rsidRPr="00B350F2">
        <w:rPr>
          <w:noProof/>
          <w:szCs w:val="24"/>
          <w:lang w:val="fr-CH"/>
        </w:rPr>
        <w:t>Le but est de réutiliser le même c</w:t>
      </w:r>
      <w:r w:rsidR="001B039F">
        <w:rPr>
          <w:noProof/>
          <w:szCs w:val="24"/>
          <w:lang w:val="fr-CH"/>
        </w:rPr>
        <w:t>oe</w:t>
      </w:r>
      <w:r w:rsidRPr="00B350F2">
        <w:rPr>
          <w:noProof/>
          <w:szCs w:val="24"/>
          <w:lang w:val="fr-CH"/>
        </w:rPr>
        <w:t>ur de réseau ainsi que les spécifications des interfaces radioélectriques pour les interfaces I</w:t>
      </w:r>
      <w:r w:rsidRPr="00B350F2">
        <w:rPr>
          <w:noProof/>
          <w:szCs w:val="24"/>
          <w:vertAlign w:val="subscript"/>
          <w:lang w:val="fr-CH"/>
        </w:rPr>
        <w:t>u</w:t>
      </w:r>
      <w:r w:rsidRPr="00B350F2">
        <w:rPr>
          <w:noProof/>
          <w:szCs w:val="24"/>
          <w:lang w:val="fr-CH"/>
        </w:rPr>
        <w:t xml:space="preserve"> et C</w:t>
      </w:r>
      <w:r w:rsidRPr="00B350F2">
        <w:rPr>
          <w:noProof/>
          <w:szCs w:val="24"/>
          <w:vertAlign w:val="subscript"/>
          <w:lang w:val="fr-CH"/>
        </w:rPr>
        <w:t>u</w:t>
      </w:r>
      <w:r w:rsidRPr="00B350F2">
        <w:rPr>
          <w:noProof/>
          <w:szCs w:val="24"/>
          <w:lang w:val="fr-CH"/>
        </w:rPr>
        <w:t>. Seule l'interface U</w:t>
      </w:r>
      <w:r w:rsidRPr="00B350F2">
        <w:rPr>
          <w:noProof/>
          <w:szCs w:val="24"/>
          <w:vertAlign w:val="subscript"/>
          <w:lang w:val="fr-CH"/>
        </w:rPr>
        <w:t>u</w:t>
      </w:r>
      <w:r w:rsidRPr="00B350F2">
        <w:rPr>
          <w:noProof/>
          <w:szCs w:val="24"/>
          <w:lang w:val="fr-CH"/>
        </w:rPr>
        <w:t xml:space="preserve"> sera adaptée à l'environnement satellite.</w:t>
      </w:r>
      <w:r w:rsidRPr="00B350F2">
        <w:rPr>
          <w:szCs w:val="24"/>
          <w:lang w:val="fr-CH"/>
        </w:rPr>
        <w:t xml:space="preserve"> </w:t>
      </w:r>
    </w:p>
    <w:p w:rsidR="00837FD7" w:rsidRPr="00B350F2" w:rsidRDefault="00837FD7" w:rsidP="007E1555">
      <w:pPr>
        <w:rPr>
          <w:szCs w:val="24"/>
          <w:lang w:val="fr-CH"/>
        </w:rPr>
      </w:pPr>
      <w:r w:rsidRPr="00B350F2">
        <w:rPr>
          <w:noProof/>
          <w:szCs w:val="24"/>
          <w:lang w:val="fr-CH"/>
        </w:rPr>
        <w:t>La modulation AMRC</w:t>
      </w:r>
      <w:r w:rsidRPr="00B350F2">
        <w:rPr>
          <w:noProof/>
          <w:szCs w:val="24"/>
          <w:lang w:val="fr-CH"/>
        </w:rPr>
        <w:noBreakHyphen/>
        <w:t>LBS fonctionne en mode DRF avec une largeur de bande des canaux RF égale à 2,350 ou à 4,700 MHz pour chaque sens de transmission.</w:t>
      </w:r>
      <w:r w:rsidRPr="00B350F2">
        <w:rPr>
          <w:szCs w:val="24"/>
          <w:lang w:val="fr-CH"/>
        </w:rPr>
        <w:t xml:space="preserve"> </w:t>
      </w:r>
      <w:r w:rsidRPr="00B350F2">
        <w:rPr>
          <w:noProof/>
          <w:szCs w:val="24"/>
          <w:lang w:val="fr-CH"/>
        </w:rPr>
        <w:t>L'option demi</w:t>
      </w:r>
      <w:r w:rsidRPr="00B350F2">
        <w:rPr>
          <w:noProof/>
          <w:szCs w:val="24"/>
          <w:lang w:val="fr-CH"/>
        </w:rPr>
        <w:noBreakHyphen/>
        <w:t>débit, de 2,350 MHz, donne une plus fine granularité du spectre, d'où une utilisation en partage plus facile entre différents systèmes.</w:t>
      </w:r>
    </w:p>
    <w:p w:rsidR="00837FD7" w:rsidRPr="00B350F2" w:rsidRDefault="00837FD7" w:rsidP="007E1555">
      <w:pPr>
        <w:rPr>
          <w:spacing w:val="-2"/>
          <w:szCs w:val="24"/>
          <w:lang w:val="fr-CH"/>
        </w:rPr>
      </w:pPr>
      <w:r w:rsidRPr="00B350F2">
        <w:rPr>
          <w:noProof/>
          <w:spacing w:val="-2"/>
          <w:szCs w:val="24"/>
          <w:lang w:val="fr-CH"/>
        </w:rPr>
        <w:t>La modulation AMRC</w:t>
      </w:r>
      <w:r w:rsidRPr="00B350F2">
        <w:rPr>
          <w:noProof/>
          <w:spacing w:val="-2"/>
          <w:szCs w:val="24"/>
          <w:lang w:val="fr-CH"/>
        </w:rPr>
        <w:noBreakHyphen/>
        <w:t>LBS fournit une large gamme de services supports entre 1,2 et 144 kbit/s; il est ainsi possible d'assurer des services de télécommunication de haute qualité, en particulier des services de téléphonie d'une qualité analogue à la voix humaine et de transmission de données dans le cadre d'un système par satellite à couverture mondiale.</w:t>
      </w:r>
      <w:r w:rsidRPr="00B350F2">
        <w:rPr>
          <w:spacing w:val="-2"/>
          <w:szCs w:val="24"/>
          <w:lang w:val="fr-CH"/>
        </w:rPr>
        <w:t xml:space="preserve"> </w:t>
      </w:r>
      <w:r w:rsidRPr="00B350F2">
        <w:rPr>
          <w:noProof/>
          <w:spacing w:val="-2"/>
          <w:szCs w:val="24"/>
          <w:lang w:val="fr-CH"/>
        </w:rPr>
        <w:t>Les différences par rapport à l'interface radioélectrique de Terre mentionnées précédemment peuvent être résumées comme suit:</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débit binaire maximum possible limité à 144 kbit/s;</w:t>
      </w:r>
    </w:p>
    <w:p w:rsidR="00837FD7" w:rsidRPr="00B350F2" w:rsidRDefault="00837FD7" w:rsidP="00AA6ABF">
      <w:pPr>
        <w:pStyle w:val="enumlev1"/>
        <w:rPr>
          <w:szCs w:val="24"/>
          <w:lang w:val="fr-CH"/>
        </w:rPr>
      </w:pPr>
      <w:r w:rsidRPr="00B350F2">
        <w:rPr>
          <w:szCs w:val="24"/>
          <w:lang w:val="fr-CH"/>
        </w:rPr>
        <w:t>–</w:t>
      </w:r>
      <w:r w:rsidRPr="00B350F2">
        <w:rPr>
          <w:szCs w:val="24"/>
          <w:lang w:val="fr-CH"/>
        </w:rPr>
        <w:tab/>
      </w:r>
      <w:r w:rsidRPr="00B350F2">
        <w:rPr>
          <w:noProof/>
          <w:szCs w:val="24"/>
          <w:lang w:val="fr-CH"/>
        </w:rPr>
        <w:t>fonctionnement des liaisons aller par transfert semi</w:t>
      </w:r>
      <w:r w:rsidRPr="00B350F2">
        <w:rPr>
          <w:noProof/>
          <w:szCs w:val="24"/>
          <w:lang w:val="fr-CH"/>
        </w:rPr>
        <w:noBreakHyphen/>
        <w:t>progressif permanent pour les constellations offrant une diversité de satellite;</w:t>
      </w:r>
    </w:p>
    <w:p w:rsidR="00837FD7" w:rsidRPr="00B350F2" w:rsidRDefault="00837FD7" w:rsidP="00AA6ABF">
      <w:pPr>
        <w:pStyle w:val="enumlev1"/>
        <w:rPr>
          <w:szCs w:val="24"/>
          <w:lang w:val="fr-CH"/>
        </w:rPr>
      </w:pPr>
      <w:r w:rsidRPr="00B350F2">
        <w:rPr>
          <w:szCs w:val="24"/>
          <w:lang w:val="fr-CH"/>
        </w:rPr>
        <w:t>–</w:t>
      </w:r>
      <w:r w:rsidRPr="00B350F2">
        <w:rPr>
          <w:szCs w:val="24"/>
          <w:lang w:val="fr-CH"/>
        </w:rPr>
        <w:tab/>
      </w:r>
      <w:r w:rsidRPr="00B350F2">
        <w:rPr>
          <w:noProof/>
          <w:szCs w:val="24"/>
          <w:lang w:val="fr-CH"/>
        </w:rPr>
        <w:t>combinaison permanente de la diversité de satellite sur les liaisons retour pour les constellations offrant une diversité de satellite;</w:t>
      </w:r>
    </w:p>
    <w:p w:rsidR="00837FD7" w:rsidRPr="00B350F2" w:rsidRDefault="00837FD7" w:rsidP="007E1555">
      <w:pPr>
        <w:pStyle w:val="enumlev1"/>
        <w:rPr>
          <w:szCs w:val="24"/>
          <w:lang w:val="fr-CH"/>
        </w:rPr>
      </w:pPr>
      <w:r w:rsidRPr="00B350F2">
        <w:rPr>
          <w:szCs w:val="24"/>
          <w:lang w:val="fr-CH"/>
        </w:rPr>
        <w:lastRenderedPageBreak/>
        <w:t>–</w:t>
      </w:r>
      <w:r w:rsidRPr="00B350F2">
        <w:rPr>
          <w:szCs w:val="24"/>
          <w:lang w:val="fr-CH"/>
        </w:rPr>
        <w:tab/>
      </w:r>
      <w:r w:rsidRPr="00B350F2">
        <w:rPr>
          <w:noProof/>
          <w:szCs w:val="24"/>
          <w:lang w:val="fr-CH"/>
        </w:rPr>
        <w:t>précompensation Doppler au centre des faisceaux sur les liaisons de connexion (satellite passerelle) et sur les liaisons satellite/utilisateur;</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procédure en deux temps (contre trois dans le cas de l'interface de Terre) d'acquisition sur la liaison aller;</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mode facultatif du débit d'élément/2 pour une amélioration de la granularité en fréquence;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 xml:space="preserve">mise en </w:t>
      </w:r>
      <w:r w:rsidR="001B039F">
        <w:rPr>
          <w:noProof/>
          <w:szCs w:val="24"/>
          <w:lang w:val="fr-CH"/>
        </w:rPr>
        <w:t>oe</w:t>
      </w:r>
      <w:r w:rsidRPr="00B350F2">
        <w:rPr>
          <w:noProof/>
          <w:szCs w:val="24"/>
          <w:lang w:val="fr-CH"/>
        </w:rPr>
        <w:t>uvre d'un canal haute puissance réservé à la radiorecherche (</w:t>
      </w:r>
      <w:r w:rsidRPr="00B350F2">
        <w:rPr>
          <w:i/>
          <w:noProof/>
          <w:szCs w:val="24"/>
          <w:lang w:val="fr-CH"/>
        </w:rPr>
        <w:t>paging</w:t>
      </w:r>
      <w:r w:rsidRPr="00B350F2">
        <w:rPr>
          <w:noProof/>
          <w:szCs w:val="24"/>
          <w:lang w:val="fr-CH"/>
        </w:rPr>
        <w:t>) pour pénétrer dans les bâtiments;</w:t>
      </w:r>
    </w:p>
    <w:p w:rsidR="00837FD7" w:rsidRPr="00B350F2" w:rsidRDefault="00837FD7" w:rsidP="007E1555">
      <w:pPr>
        <w:pStyle w:val="enumlev1"/>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utilisation facultative (non standard) de symboles pilotes dans les canaux de communication;</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débit réduit de commande de puissance avec boucle prédictive à plusieurs niveaux pour tenir compte des durées de propagation plus longues;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dans la liaison aller séquence d'embrouillage plus courte (2</w:t>
      </w:r>
      <w:r w:rsidRPr="00B350F2">
        <w:rPr>
          <w:rFonts w:ascii="Tms Rmn" w:hAnsi="Tms Rmn"/>
          <w:noProof/>
          <w:sz w:val="12"/>
          <w:szCs w:val="24"/>
          <w:lang w:val="fr-CH"/>
        </w:rPr>
        <w:t> </w:t>
      </w:r>
      <w:r w:rsidRPr="00B350F2">
        <w:rPr>
          <w:noProof/>
          <w:szCs w:val="24"/>
          <w:lang w:val="fr-CH"/>
        </w:rPr>
        <w:t>560 éléments);</w:t>
      </w:r>
    </w:p>
    <w:p w:rsidR="00837FD7" w:rsidRPr="00B350F2" w:rsidRDefault="00837FD7" w:rsidP="007E1555">
      <w:pPr>
        <w:pStyle w:val="enumlev1"/>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utilisation facultative dans la liaison aller d'une séquence d'embrouillage plus courte (256 éléments) pour permettre un affaiblissement du brouillage par modulation AMRC au niveau de chaque terminal d'utilisateur;</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séquence plus longue du préambule à accès aléatoire.</w:t>
      </w:r>
    </w:p>
    <w:p w:rsidR="00837FD7" w:rsidRPr="00B350F2" w:rsidRDefault="00837FD7" w:rsidP="00837FD7">
      <w:pPr>
        <w:rPr>
          <w:szCs w:val="24"/>
          <w:lang w:val="fr-CH"/>
        </w:rPr>
      </w:pPr>
      <w:r w:rsidRPr="00B350F2">
        <w:rPr>
          <w:noProof/>
          <w:szCs w:val="24"/>
          <w:lang w:val="fr-CH"/>
        </w:rPr>
        <w:t>La modulation AMRC</w:t>
      </w:r>
      <w:r w:rsidRPr="00B350F2">
        <w:rPr>
          <w:noProof/>
          <w:szCs w:val="24"/>
          <w:lang w:val="fr-CH"/>
        </w:rPr>
        <w:noBreakHyphen/>
        <w:t>LBS présente un haut degré de similitude avec l'interface radioélectrique de Terre, ce qui facilite l'interopérabilité entre la composante de Terre et la composante satellite des IMT</w:t>
      </w:r>
      <w:r w:rsidRPr="00B350F2">
        <w:rPr>
          <w:noProof/>
          <w:szCs w:val="24"/>
          <w:lang w:val="fr-CH"/>
        </w:rPr>
        <w:noBreakHyphen/>
        <w:t>2000.</w:t>
      </w:r>
    </w:p>
    <w:p w:rsidR="00837FD7" w:rsidRPr="00B350F2" w:rsidRDefault="00837FD7" w:rsidP="007E1555">
      <w:pPr>
        <w:pStyle w:val="Heading4"/>
        <w:rPr>
          <w:szCs w:val="24"/>
          <w:lang w:val="fr-CH"/>
        </w:rPr>
      </w:pPr>
      <w:r w:rsidRPr="00B350F2">
        <w:rPr>
          <w:szCs w:val="24"/>
          <w:lang w:val="fr-CH"/>
        </w:rPr>
        <w:t>4.3.1.1</w:t>
      </w:r>
      <w:r w:rsidRPr="00B350F2">
        <w:rPr>
          <w:szCs w:val="24"/>
          <w:lang w:val="fr-CH"/>
        </w:rPr>
        <w:tab/>
      </w:r>
      <w:r w:rsidRPr="00B350F2">
        <w:rPr>
          <w:noProof/>
          <w:szCs w:val="24"/>
          <w:lang w:val="fr-CH"/>
        </w:rPr>
        <w:t>Description architecturale</w:t>
      </w:r>
    </w:p>
    <w:p w:rsidR="00837FD7" w:rsidRPr="00B350F2" w:rsidRDefault="00837FD7" w:rsidP="007E1555">
      <w:pPr>
        <w:pStyle w:val="Heading5"/>
        <w:rPr>
          <w:szCs w:val="24"/>
          <w:lang w:val="fr-CH"/>
        </w:rPr>
      </w:pPr>
      <w:r w:rsidRPr="00B350F2">
        <w:rPr>
          <w:szCs w:val="24"/>
          <w:lang w:val="fr-CH"/>
        </w:rPr>
        <w:t>4.3.1.1.1</w:t>
      </w:r>
      <w:r w:rsidRPr="00B350F2">
        <w:rPr>
          <w:szCs w:val="24"/>
          <w:lang w:val="fr-CH"/>
        </w:rPr>
        <w:tab/>
      </w:r>
      <w:r w:rsidRPr="00B350F2">
        <w:rPr>
          <w:noProof/>
          <w:szCs w:val="24"/>
          <w:lang w:val="fr-CH"/>
        </w:rPr>
        <w:t>Structure des canaux</w:t>
      </w:r>
    </w:p>
    <w:p w:rsidR="00837FD7" w:rsidRPr="00B350F2" w:rsidRDefault="00837FD7" w:rsidP="007E1555">
      <w:pPr>
        <w:rPr>
          <w:spacing w:val="-2"/>
          <w:szCs w:val="24"/>
          <w:lang w:val="fr-CH"/>
        </w:rPr>
      </w:pPr>
      <w:r w:rsidRPr="00B350F2">
        <w:rPr>
          <w:noProof/>
          <w:spacing w:val="-2"/>
          <w:szCs w:val="24"/>
          <w:lang w:val="fr-CH"/>
        </w:rPr>
        <w:t>La présente spécification concerne juste la liaison de service, la liaison de connexion n'en faisant pas partie.</w:t>
      </w:r>
    </w:p>
    <w:p w:rsidR="00837FD7" w:rsidRPr="00B350F2" w:rsidRDefault="00837FD7" w:rsidP="007E1555">
      <w:pPr>
        <w:rPr>
          <w:spacing w:val="-2"/>
          <w:szCs w:val="24"/>
          <w:lang w:val="fr-CH"/>
        </w:rPr>
      </w:pPr>
      <w:r w:rsidRPr="00B350F2">
        <w:rPr>
          <w:noProof/>
          <w:spacing w:val="-2"/>
          <w:szCs w:val="24"/>
          <w:lang w:val="fr-CH"/>
        </w:rPr>
        <w:t>La liaison de service comporte un trajet aller, entre la station satellite et la station terrienne mobile (MES), et un trajet retour dans la direction opposée.</w:t>
      </w:r>
    </w:p>
    <w:p w:rsidR="00837FD7" w:rsidRPr="00B350F2" w:rsidRDefault="00837FD7" w:rsidP="007E1555">
      <w:pPr>
        <w:rPr>
          <w:spacing w:val="-2"/>
          <w:szCs w:val="24"/>
          <w:lang w:val="fr-CH"/>
        </w:rPr>
      </w:pPr>
      <w:r w:rsidRPr="00B350F2">
        <w:rPr>
          <w:noProof/>
          <w:spacing w:val="-2"/>
          <w:szCs w:val="24"/>
          <w:lang w:val="fr-CH"/>
        </w:rPr>
        <w:t>Au niveau de la couche physique, le flux d'informations à destination et en provenance de la MES est acheminé par des canaux logiques, conformes aux dispositions de la Recommandation UIT</w:t>
      </w:r>
      <w:r w:rsidRPr="00B350F2">
        <w:rPr>
          <w:noProof/>
          <w:spacing w:val="-2"/>
          <w:szCs w:val="24"/>
          <w:lang w:val="fr-CH"/>
        </w:rPr>
        <w:noBreakHyphen/>
        <w:t>R M.1035, lesquels utilisent comme support des canaux physiques (voir le Tableau 1).</w:t>
      </w:r>
    </w:p>
    <w:p w:rsidR="00837FD7" w:rsidRPr="00B350F2" w:rsidRDefault="00837FD7" w:rsidP="004F1E20">
      <w:pPr>
        <w:pStyle w:val="TableNo"/>
        <w:keepLines/>
        <w:rPr>
          <w:lang w:val="fr-CH"/>
        </w:rPr>
      </w:pPr>
      <w:r w:rsidRPr="00B350F2">
        <w:rPr>
          <w:lang w:val="fr-CH"/>
        </w:rPr>
        <w:t>TABLEAU 1</w:t>
      </w:r>
    </w:p>
    <w:p w:rsidR="00837FD7" w:rsidRPr="00B350F2" w:rsidRDefault="00837FD7" w:rsidP="004F1E20">
      <w:pPr>
        <w:pStyle w:val="Tabletitle"/>
        <w:keepLines/>
        <w:rPr>
          <w:lang w:val="fr-CH"/>
        </w:rPr>
      </w:pPr>
      <w:r w:rsidRPr="00B350F2">
        <w:rPr>
          <w:lang w:val="fr-CH"/>
        </w:rPr>
        <w:t>Correspondance entre canaux logiques et canaux physiques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0"/>
        <w:gridCol w:w="3122"/>
        <w:gridCol w:w="2043"/>
      </w:tblGrid>
      <w:tr w:rsidR="00837FD7" w:rsidRPr="00B350F2" w:rsidTr="002315EC">
        <w:trPr>
          <w:jc w:val="center"/>
        </w:trPr>
        <w:tc>
          <w:tcPr>
            <w:tcW w:w="2530" w:type="dxa"/>
          </w:tcPr>
          <w:p w:rsidR="00837FD7" w:rsidRPr="00B350F2" w:rsidRDefault="00837FD7" w:rsidP="004F1E20">
            <w:pPr>
              <w:pStyle w:val="Tablehead"/>
              <w:keepLines/>
              <w:rPr>
                <w:szCs w:val="24"/>
                <w:lang w:val="fr-CH"/>
              </w:rPr>
            </w:pPr>
            <w:r w:rsidRPr="00B350F2">
              <w:rPr>
                <w:noProof/>
                <w:szCs w:val="24"/>
                <w:lang w:val="fr-CH"/>
              </w:rPr>
              <w:t>Canaux logiques</w:t>
            </w:r>
          </w:p>
        </w:tc>
        <w:tc>
          <w:tcPr>
            <w:tcW w:w="3122" w:type="dxa"/>
          </w:tcPr>
          <w:p w:rsidR="00837FD7" w:rsidRPr="00B350F2" w:rsidRDefault="00837FD7" w:rsidP="004F1E20">
            <w:pPr>
              <w:pStyle w:val="Tablehead"/>
              <w:keepLines/>
              <w:rPr>
                <w:szCs w:val="24"/>
                <w:lang w:val="fr-CH"/>
              </w:rPr>
            </w:pPr>
            <w:r w:rsidRPr="00B350F2">
              <w:rPr>
                <w:noProof/>
                <w:szCs w:val="24"/>
                <w:lang w:val="fr-CH"/>
              </w:rPr>
              <w:t>Canaux physiques</w:t>
            </w:r>
          </w:p>
        </w:tc>
        <w:tc>
          <w:tcPr>
            <w:tcW w:w="2043" w:type="dxa"/>
          </w:tcPr>
          <w:p w:rsidR="00837FD7" w:rsidRPr="00B350F2" w:rsidRDefault="00837FD7" w:rsidP="004F1E20">
            <w:pPr>
              <w:pStyle w:val="Tablehead"/>
              <w:keepLines/>
              <w:rPr>
                <w:szCs w:val="24"/>
                <w:lang w:val="fr-CH"/>
              </w:rPr>
            </w:pPr>
            <w:r w:rsidRPr="00B350F2">
              <w:rPr>
                <w:noProof/>
                <w:szCs w:val="24"/>
                <w:lang w:val="fr-CH"/>
              </w:rPr>
              <w:t>Direction</w:t>
            </w:r>
          </w:p>
        </w:tc>
      </w:tr>
      <w:tr w:rsidR="00837FD7" w:rsidRPr="00B350F2" w:rsidTr="002315EC">
        <w:trPr>
          <w:jc w:val="center"/>
        </w:trPr>
        <w:tc>
          <w:tcPr>
            <w:tcW w:w="2530" w:type="dxa"/>
          </w:tcPr>
          <w:p w:rsidR="00837FD7" w:rsidRPr="00B350F2" w:rsidRDefault="00837FD7" w:rsidP="004F1E20">
            <w:pPr>
              <w:pStyle w:val="Tabletext"/>
              <w:keepNext/>
              <w:keepLines/>
              <w:jc w:val="center"/>
              <w:rPr>
                <w:szCs w:val="24"/>
                <w:lang w:val="fr-CH"/>
              </w:rPr>
            </w:pPr>
            <w:r w:rsidRPr="00B350F2">
              <w:rPr>
                <w:noProof/>
                <w:szCs w:val="24"/>
                <w:lang w:val="fr-CH"/>
              </w:rPr>
              <w:t>BCCH</w:t>
            </w:r>
          </w:p>
        </w:tc>
        <w:tc>
          <w:tcPr>
            <w:tcW w:w="3122" w:type="dxa"/>
          </w:tcPr>
          <w:p w:rsidR="00837FD7" w:rsidRPr="00B350F2" w:rsidRDefault="00837FD7" w:rsidP="004F1E20">
            <w:pPr>
              <w:pStyle w:val="Tabletext"/>
              <w:keepNext/>
              <w:keepLines/>
              <w:jc w:val="center"/>
              <w:rPr>
                <w:szCs w:val="24"/>
                <w:lang w:val="fr-CH"/>
              </w:rPr>
            </w:pPr>
            <w:r w:rsidRPr="00B350F2">
              <w:rPr>
                <w:noProof/>
                <w:szCs w:val="24"/>
                <w:lang w:val="fr-CH"/>
              </w:rPr>
              <w:t>CCPH primaire</w:t>
            </w:r>
          </w:p>
        </w:tc>
        <w:tc>
          <w:tcPr>
            <w:tcW w:w="2043" w:type="dxa"/>
          </w:tcPr>
          <w:p w:rsidR="00837FD7" w:rsidRPr="00B350F2" w:rsidRDefault="00837FD7" w:rsidP="004F1E20">
            <w:pPr>
              <w:pStyle w:val="Tabletext"/>
              <w:keepNext/>
              <w:keepLines/>
              <w:jc w:val="center"/>
              <w:rPr>
                <w:szCs w:val="24"/>
                <w:lang w:val="fr-CH"/>
              </w:rPr>
            </w:pPr>
            <w:r w:rsidRPr="00B350F2">
              <w:rPr>
                <w:noProof/>
                <w:szCs w:val="24"/>
                <w:lang w:val="fr-CH"/>
              </w:rPr>
              <w:t>Aller</w:t>
            </w:r>
          </w:p>
        </w:tc>
      </w:tr>
      <w:tr w:rsidR="00837FD7" w:rsidRPr="00B350F2" w:rsidTr="002315EC">
        <w:trPr>
          <w:jc w:val="center"/>
        </w:trPr>
        <w:tc>
          <w:tcPr>
            <w:tcW w:w="2530" w:type="dxa"/>
          </w:tcPr>
          <w:p w:rsidR="00837FD7" w:rsidRPr="00B350F2" w:rsidRDefault="00837FD7" w:rsidP="004F1E20">
            <w:pPr>
              <w:pStyle w:val="Tabletext"/>
              <w:keepNext/>
              <w:keepLines/>
              <w:jc w:val="center"/>
              <w:rPr>
                <w:szCs w:val="24"/>
                <w:lang w:val="fr-CH"/>
              </w:rPr>
            </w:pPr>
            <w:r w:rsidRPr="00B350F2">
              <w:rPr>
                <w:noProof/>
                <w:szCs w:val="24"/>
                <w:lang w:val="fr-CH"/>
              </w:rPr>
              <w:t>FACH</w:t>
            </w:r>
            <w:r w:rsidRPr="00B350F2">
              <w:rPr>
                <w:noProof/>
                <w:szCs w:val="24"/>
                <w:lang w:val="fr-CH"/>
              </w:rPr>
              <w:br/>
              <w:t>PCH</w:t>
            </w:r>
          </w:p>
        </w:tc>
        <w:tc>
          <w:tcPr>
            <w:tcW w:w="3122" w:type="dxa"/>
          </w:tcPr>
          <w:p w:rsidR="00837FD7" w:rsidRPr="00B350F2" w:rsidRDefault="00837FD7" w:rsidP="004F1E20">
            <w:pPr>
              <w:pStyle w:val="Tabletext"/>
              <w:keepNext/>
              <w:keepLines/>
              <w:jc w:val="center"/>
              <w:rPr>
                <w:szCs w:val="24"/>
                <w:lang w:val="fr-CH"/>
              </w:rPr>
            </w:pPr>
            <w:r w:rsidRPr="00B350F2">
              <w:rPr>
                <w:noProof/>
                <w:szCs w:val="24"/>
                <w:lang w:val="fr-CH"/>
              </w:rPr>
              <w:t>CCPCH secondaire</w:t>
            </w:r>
          </w:p>
        </w:tc>
        <w:tc>
          <w:tcPr>
            <w:tcW w:w="2043" w:type="dxa"/>
          </w:tcPr>
          <w:p w:rsidR="00837FD7" w:rsidRPr="00B350F2" w:rsidRDefault="00837FD7" w:rsidP="004F1E20">
            <w:pPr>
              <w:pStyle w:val="Tabletext"/>
              <w:keepNext/>
              <w:keepLines/>
              <w:jc w:val="center"/>
              <w:rPr>
                <w:szCs w:val="24"/>
                <w:lang w:val="fr-CH"/>
              </w:rPr>
            </w:pPr>
            <w:r w:rsidRPr="00B350F2">
              <w:rPr>
                <w:noProof/>
                <w:szCs w:val="24"/>
                <w:lang w:val="fr-CH"/>
              </w:rPr>
              <w:t>Aller</w:t>
            </w:r>
          </w:p>
        </w:tc>
      </w:tr>
      <w:tr w:rsidR="00837FD7" w:rsidRPr="00B350F2" w:rsidTr="002315EC">
        <w:trPr>
          <w:jc w:val="center"/>
        </w:trPr>
        <w:tc>
          <w:tcPr>
            <w:tcW w:w="2530" w:type="dxa"/>
          </w:tcPr>
          <w:p w:rsidR="00837FD7" w:rsidRPr="00B350F2" w:rsidRDefault="00837FD7" w:rsidP="004F1E20">
            <w:pPr>
              <w:pStyle w:val="Tabletext"/>
              <w:keepNext/>
              <w:keepLines/>
              <w:jc w:val="center"/>
              <w:rPr>
                <w:szCs w:val="24"/>
                <w:lang w:val="fr-CH"/>
              </w:rPr>
            </w:pPr>
            <w:r w:rsidRPr="00B350F2">
              <w:rPr>
                <w:noProof/>
                <w:szCs w:val="24"/>
                <w:lang w:val="fr-CH"/>
              </w:rPr>
              <w:t>DSCH</w:t>
            </w:r>
          </w:p>
        </w:tc>
        <w:tc>
          <w:tcPr>
            <w:tcW w:w="3122" w:type="dxa"/>
          </w:tcPr>
          <w:p w:rsidR="00837FD7" w:rsidRPr="00B350F2" w:rsidRDefault="00837FD7" w:rsidP="004F1E20">
            <w:pPr>
              <w:pStyle w:val="Tabletext"/>
              <w:keepNext/>
              <w:keepLines/>
              <w:jc w:val="center"/>
              <w:rPr>
                <w:szCs w:val="24"/>
                <w:lang w:val="fr-CH"/>
              </w:rPr>
            </w:pPr>
            <w:r w:rsidRPr="00B350F2">
              <w:rPr>
                <w:noProof/>
                <w:szCs w:val="24"/>
                <w:lang w:val="fr-CH"/>
              </w:rPr>
              <w:t>PDSCH</w:t>
            </w:r>
            <w:r w:rsidRPr="00B350F2">
              <w:rPr>
                <w:noProof/>
                <w:szCs w:val="24"/>
                <w:lang w:val="fr-CH"/>
              </w:rPr>
              <w:br/>
              <w:t>PDSCCH</w:t>
            </w:r>
          </w:p>
        </w:tc>
        <w:tc>
          <w:tcPr>
            <w:tcW w:w="2043" w:type="dxa"/>
          </w:tcPr>
          <w:p w:rsidR="00837FD7" w:rsidRPr="00B350F2" w:rsidRDefault="00837FD7" w:rsidP="004F1E20">
            <w:pPr>
              <w:pStyle w:val="Tabletext"/>
              <w:keepNext/>
              <w:keepLines/>
              <w:jc w:val="center"/>
              <w:rPr>
                <w:szCs w:val="24"/>
                <w:lang w:val="fr-CH"/>
              </w:rPr>
            </w:pPr>
            <w:r w:rsidRPr="00B350F2">
              <w:rPr>
                <w:noProof/>
                <w:szCs w:val="24"/>
                <w:lang w:val="fr-CH"/>
              </w:rPr>
              <w:t>Aller</w:t>
            </w:r>
            <w:r w:rsidRPr="00B350F2">
              <w:rPr>
                <w:noProof/>
                <w:szCs w:val="24"/>
                <w:lang w:val="fr-CH"/>
              </w:rPr>
              <w:br/>
              <w:t>Aller</w:t>
            </w:r>
          </w:p>
        </w:tc>
      </w:tr>
      <w:tr w:rsidR="00837FD7" w:rsidRPr="00B350F2" w:rsidTr="002315EC">
        <w:trPr>
          <w:jc w:val="center"/>
        </w:trPr>
        <w:tc>
          <w:tcPr>
            <w:tcW w:w="2530" w:type="dxa"/>
          </w:tcPr>
          <w:p w:rsidR="00837FD7" w:rsidRPr="00B350F2" w:rsidRDefault="00837FD7" w:rsidP="004F1E20">
            <w:pPr>
              <w:pStyle w:val="Tabletext"/>
              <w:keepNext/>
              <w:keepLines/>
              <w:jc w:val="center"/>
              <w:rPr>
                <w:szCs w:val="24"/>
                <w:lang w:val="fr-CH"/>
              </w:rPr>
            </w:pPr>
            <w:r w:rsidRPr="00B350F2">
              <w:rPr>
                <w:noProof/>
                <w:szCs w:val="24"/>
                <w:lang w:val="fr-CH"/>
              </w:rPr>
              <w:t>RACH</w:t>
            </w:r>
            <w:r w:rsidRPr="00B350F2">
              <w:rPr>
                <w:noProof/>
                <w:szCs w:val="24"/>
                <w:lang w:val="fr-CH"/>
              </w:rPr>
              <w:br/>
              <w:t>RTCH</w:t>
            </w:r>
          </w:p>
        </w:tc>
        <w:tc>
          <w:tcPr>
            <w:tcW w:w="3122" w:type="dxa"/>
          </w:tcPr>
          <w:p w:rsidR="00837FD7" w:rsidRPr="00B350F2" w:rsidRDefault="00837FD7" w:rsidP="004F1E20">
            <w:pPr>
              <w:pStyle w:val="Tabletext"/>
              <w:keepNext/>
              <w:keepLines/>
              <w:jc w:val="center"/>
              <w:rPr>
                <w:szCs w:val="24"/>
                <w:lang w:val="fr-CH"/>
              </w:rPr>
            </w:pPr>
            <w:r w:rsidRPr="00B350F2">
              <w:rPr>
                <w:noProof/>
                <w:szCs w:val="24"/>
                <w:lang w:val="fr-CH"/>
              </w:rPr>
              <w:t>PRACH</w:t>
            </w:r>
          </w:p>
        </w:tc>
        <w:tc>
          <w:tcPr>
            <w:tcW w:w="2043" w:type="dxa"/>
          </w:tcPr>
          <w:p w:rsidR="00837FD7" w:rsidRPr="00B350F2" w:rsidRDefault="00837FD7" w:rsidP="004F1E20">
            <w:pPr>
              <w:pStyle w:val="Tabletext"/>
              <w:keepNext/>
              <w:keepLines/>
              <w:jc w:val="center"/>
              <w:rPr>
                <w:szCs w:val="24"/>
                <w:lang w:val="fr-CH"/>
              </w:rPr>
            </w:pPr>
            <w:r w:rsidRPr="00B350F2">
              <w:rPr>
                <w:noProof/>
                <w:szCs w:val="24"/>
                <w:lang w:val="fr-CH"/>
              </w:rPr>
              <w:t>Retour</w:t>
            </w:r>
          </w:p>
        </w:tc>
      </w:tr>
      <w:tr w:rsidR="00837FD7" w:rsidRPr="00B350F2" w:rsidTr="002315EC">
        <w:trPr>
          <w:jc w:val="center"/>
        </w:trPr>
        <w:tc>
          <w:tcPr>
            <w:tcW w:w="2530" w:type="dxa"/>
          </w:tcPr>
          <w:p w:rsidR="00837FD7" w:rsidRPr="00B350F2" w:rsidRDefault="00837FD7" w:rsidP="00DE6865">
            <w:pPr>
              <w:pStyle w:val="Tabletext"/>
              <w:jc w:val="center"/>
              <w:rPr>
                <w:szCs w:val="24"/>
                <w:lang w:val="fr-CH"/>
              </w:rPr>
            </w:pPr>
            <w:r w:rsidRPr="00B350F2">
              <w:rPr>
                <w:noProof/>
                <w:szCs w:val="24"/>
                <w:lang w:val="fr-CH"/>
              </w:rPr>
              <w:t>DCCH</w:t>
            </w:r>
          </w:p>
        </w:tc>
        <w:tc>
          <w:tcPr>
            <w:tcW w:w="3122" w:type="dxa"/>
          </w:tcPr>
          <w:p w:rsidR="00837FD7" w:rsidRPr="00B350F2" w:rsidRDefault="00837FD7" w:rsidP="00DE6865">
            <w:pPr>
              <w:pStyle w:val="Tabletext"/>
              <w:jc w:val="center"/>
              <w:rPr>
                <w:szCs w:val="24"/>
                <w:lang w:val="fr-CH"/>
              </w:rPr>
            </w:pPr>
            <w:r w:rsidRPr="00B350F2">
              <w:rPr>
                <w:noProof/>
                <w:szCs w:val="24"/>
                <w:lang w:val="fr-CH"/>
              </w:rPr>
              <w:t>DPDCH</w:t>
            </w:r>
          </w:p>
        </w:tc>
        <w:tc>
          <w:tcPr>
            <w:tcW w:w="2043" w:type="dxa"/>
          </w:tcPr>
          <w:p w:rsidR="00837FD7" w:rsidRPr="00B350F2" w:rsidRDefault="00837FD7" w:rsidP="00DE6865">
            <w:pPr>
              <w:pStyle w:val="Tabletext"/>
              <w:jc w:val="center"/>
              <w:rPr>
                <w:szCs w:val="24"/>
                <w:lang w:val="fr-CH"/>
              </w:rPr>
            </w:pPr>
            <w:r w:rsidRPr="00B350F2">
              <w:rPr>
                <w:noProof/>
                <w:szCs w:val="24"/>
                <w:lang w:val="fr-CH"/>
              </w:rPr>
              <w:t>Bi-directionnelle</w:t>
            </w:r>
          </w:p>
        </w:tc>
      </w:tr>
      <w:tr w:rsidR="00837FD7" w:rsidRPr="00B350F2" w:rsidTr="002315EC">
        <w:trPr>
          <w:jc w:val="center"/>
        </w:trPr>
        <w:tc>
          <w:tcPr>
            <w:tcW w:w="2530" w:type="dxa"/>
          </w:tcPr>
          <w:p w:rsidR="00837FD7" w:rsidRPr="00B350F2" w:rsidRDefault="00837FD7" w:rsidP="00DE6865">
            <w:pPr>
              <w:pStyle w:val="Tabletext"/>
              <w:jc w:val="center"/>
              <w:rPr>
                <w:szCs w:val="24"/>
                <w:lang w:val="fr-CH"/>
              </w:rPr>
            </w:pPr>
            <w:r w:rsidRPr="00B350F2">
              <w:rPr>
                <w:noProof/>
                <w:szCs w:val="24"/>
                <w:lang w:val="fr-CH"/>
              </w:rPr>
              <w:t>DTCH</w:t>
            </w:r>
          </w:p>
        </w:tc>
        <w:tc>
          <w:tcPr>
            <w:tcW w:w="3122" w:type="dxa"/>
          </w:tcPr>
          <w:p w:rsidR="00837FD7" w:rsidRPr="00B350F2" w:rsidRDefault="00837FD7" w:rsidP="00DE6865">
            <w:pPr>
              <w:pStyle w:val="Tabletext"/>
              <w:jc w:val="center"/>
              <w:rPr>
                <w:szCs w:val="24"/>
                <w:lang w:val="fr-CH"/>
              </w:rPr>
            </w:pPr>
            <w:r w:rsidRPr="00B350F2">
              <w:rPr>
                <w:noProof/>
                <w:szCs w:val="24"/>
                <w:lang w:val="fr-CH"/>
              </w:rPr>
              <w:t>DPDCH</w:t>
            </w:r>
          </w:p>
        </w:tc>
        <w:tc>
          <w:tcPr>
            <w:tcW w:w="2043" w:type="dxa"/>
          </w:tcPr>
          <w:p w:rsidR="00837FD7" w:rsidRPr="00B350F2" w:rsidRDefault="00837FD7" w:rsidP="00DE6865">
            <w:pPr>
              <w:pStyle w:val="Tabletext"/>
              <w:jc w:val="center"/>
              <w:rPr>
                <w:szCs w:val="24"/>
                <w:lang w:val="fr-CH"/>
              </w:rPr>
            </w:pPr>
            <w:r w:rsidRPr="00B350F2">
              <w:rPr>
                <w:noProof/>
                <w:szCs w:val="24"/>
                <w:lang w:val="fr-CH"/>
              </w:rPr>
              <w:t>Bi-directionnelle</w:t>
            </w:r>
          </w:p>
        </w:tc>
      </w:tr>
      <w:tr w:rsidR="00837FD7" w:rsidRPr="00B350F2" w:rsidTr="002315EC">
        <w:trPr>
          <w:jc w:val="center"/>
        </w:trPr>
        <w:tc>
          <w:tcPr>
            <w:tcW w:w="2530" w:type="dxa"/>
          </w:tcPr>
          <w:p w:rsidR="00837FD7" w:rsidRPr="00B350F2" w:rsidRDefault="00837FD7" w:rsidP="00DE6865">
            <w:pPr>
              <w:pStyle w:val="Tabletext"/>
              <w:jc w:val="center"/>
              <w:rPr>
                <w:szCs w:val="24"/>
                <w:lang w:val="fr-CH"/>
              </w:rPr>
            </w:pPr>
            <w:r w:rsidRPr="00B350F2">
              <w:rPr>
                <w:noProof/>
                <w:szCs w:val="24"/>
                <w:lang w:val="fr-CH"/>
              </w:rPr>
              <w:t>Signalisation Couche 1</w:t>
            </w:r>
          </w:p>
        </w:tc>
        <w:tc>
          <w:tcPr>
            <w:tcW w:w="3122" w:type="dxa"/>
          </w:tcPr>
          <w:p w:rsidR="00837FD7" w:rsidRPr="00B350F2" w:rsidRDefault="00837FD7" w:rsidP="00DE6865">
            <w:pPr>
              <w:pStyle w:val="Tabletext"/>
              <w:jc w:val="center"/>
              <w:rPr>
                <w:szCs w:val="24"/>
                <w:lang w:val="fr-CH"/>
              </w:rPr>
            </w:pPr>
            <w:r w:rsidRPr="00B350F2">
              <w:rPr>
                <w:noProof/>
                <w:szCs w:val="24"/>
                <w:lang w:val="fr-CH"/>
              </w:rPr>
              <w:t>DPCCH</w:t>
            </w:r>
          </w:p>
        </w:tc>
        <w:tc>
          <w:tcPr>
            <w:tcW w:w="2043" w:type="dxa"/>
          </w:tcPr>
          <w:p w:rsidR="00837FD7" w:rsidRPr="00B350F2" w:rsidRDefault="00837FD7" w:rsidP="00DE6865">
            <w:pPr>
              <w:pStyle w:val="Tabletext"/>
              <w:jc w:val="center"/>
              <w:rPr>
                <w:szCs w:val="24"/>
                <w:lang w:val="fr-CH"/>
              </w:rPr>
            </w:pPr>
            <w:r w:rsidRPr="00B350F2">
              <w:rPr>
                <w:noProof/>
                <w:szCs w:val="24"/>
                <w:lang w:val="fr-CH"/>
              </w:rPr>
              <w:t>Bi-directionnelle</w:t>
            </w:r>
          </w:p>
        </w:tc>
      </w:tr>
    </w:tbl>
    <w:p w:rsidR="00DE6865" w:rsidRPr="00B350F2" w:rsidRDefault="00DE6865" w:rsidP="00DE6865">
      <w:pPr>
        <w:pStyle w:val="Tablefin"/>
        <w:rPr>
          <w:noProof/>
          <w:lang w:val="fr-CH"/>
        </w:rPr>
      </w:pPr>
    </w:p>
    <w:p w:rsidR="00837FD7" w:rsidRPr="00B350F2" w:rsidRDefault="00837FD7" w:rsidP="00DE6865">
      <w:pPr>
        <w:rPr>
          <w:lang w:val="fr-CH"/>
        </w:rPr>
      </w:pPr>
      <w:r w:rsidRPr="00B350F2">
        <w:rPr>
          <w:noProof/>
          <w:lang w:val="fr-CH"/>
        </w:rPr>
        <w:lastRenderedPageBreak/>
        <w:t>Dans la direction aller, il est prévu deux canaux physiques de diffusion, canaux physiques communs de commande (CCPCH), l'un primaire et l'autre secondaire; le primaire achemine le canal de commande de diffusion (BCCH) qui sert à diffuser les informations propres au système et aux faisceaux, tandis que le secondaire aachemine deux canaux logiques, à savoir le canal d'accès aller (FACH), qui envoie les informations de commande à une MES identifiée lorsque sa position est connue, et un canal de radiorecherche (PCH), utilisé comme canal de radiorecherche à fort pouvoir de pénétration.</w:t>
      </w:r>
    </w:p>
    <w:p w:rsidR="00837FD7" w:rsidRPr="00B350F2" w:rsidRDefault="00837FD7" w:rsidP="00837FD7">
      <w:pPr>
        <w:rPr>
          <w:szCs w:val="24"/>
          <w:lang w:val="fr-CH"/>
        </w:rPr>
      </w:pPr>
      <w:r w:rsidRPr="00B350F2">
        <w:rPr>
          <w:noProof/>
          <w:szCs w:val="24"/>
          <w:lang w:val="fr-CH"/>
        </w:rPr>
        <w:t>Le canal physique à accès aléatoire (PRACH) supporte le canal d'accès aléatoire (RACH), qui achemine les informations de commande, et le canal de trafic aléatoire (RTCH), qui assure l'acheminement de paquets utilisateurs de petite taille.</w:t>
      </w:r>
    </w:p>
    <w:p w:rsidR="00837FD7" w:rsidRPr="00B350F2" w:rsidRDefault="00837FD7" w:rsidP="00CB2995">
      <w:pPr>
        <w:rPr>
          <w:szCs w:val="24"/>
          <w:lang w:val="fr-CH"/>
        </w:rPr>
      </w:pPr>
      <w:r w:rsidRPr="00B350F2">
        <w:rPr>
          <w:noProof/>
          <w:szCs w:val="24"/>
          <w:lang w:val="fr-CH"/>
        </w:rPr>
        <w:t xml:space="preserve">Le canal physique de commande </w:t>
      </w:r>
      <w:r w:rsidR="00CB2995" w:rsidRPr="00B350F2">
        <w:rPr>
          <w:noProof/>
          <w:szCs w:val="24"/>
          <w:lang w:val="fr-CH"/>
        </w:rPr>
        <w:t xml:space="preserve">dédié </w:t>
      </w:r>
      <w:r w:rsidRPr="00B350F2">
        <w:rPr>
          <w:noProof/>
          <w:szCs w:val="24"/>
          <w:lang w:val="fr-CH"/>
        </w:rPr>
        <w:t>(DPCCH) sert à la transmission des données de signalisation de la Couche 1.</w:t>
      </w:r>
    </w:p>
    <w:p w:rsidR="00837FD7" w:rsidRPr="00B350F2" w:rsidRDefault="00837FD7" w:rsidP="00CB2995">
      <w:pPr>
        <w:rPr>
          <w:szCs w:val="24"/>
          <w:lang w:val="fr-CH"/>
        </w:rPr>
      </w:pPr>
      <w:r w:rsidRPr="00B350F2">
        <w:rPr>
          <w:noProof/>
          <w:szCs w:val="24"/>
          <w:lang w:val="fr-CH"/>
        </w:rPr>
        <w:t xml:space="preserve">Le canal physique </w:t>
      </w:r>
      <w:r w:rsidR="00CB2995" w:rsidRPr="00B350F2">
        <w:rPr>
          <w:noProof/>
          <w:szCs w:val="24"/>
          <w:lang w:val="fr-CH"/>
        </w:rPr>
        <w:t>dédié</w:t>
      </w:r>
      <w:r w:rsidRPr="00B350F2">
        <w:rPr>
          <w:noProof/>
          <w:szCs w:val="24"/>
          <w:lang w:val="fr-CH"/>
        </w:rPr>
        <w:t xml:space="preserve"> de transmission de données (DPDCH) gère soit des informations, comme les informations de signalisation des couches supérieures acheminées via le canal de commande </w:t>
      </w:r>
      <w:r w:rsidR="00CB2995" w:rsidRPr="00B350F2">
        <w:rPr>
          <w:noProof/>
          <w:szCs w:val="24"/>
          <w:lang w:val="fr-CH"/>
        </w:rPr>
        <w:t>dédié</w:t>
      </w:r>
      <w:r w:rsidRPr="00B350F2">
        <w:rPr>
          <w:noProof/>
          <w:szCs w:val="24"/>
          <w:lang w:val="fr-CH"/>
        </w:rPr>
        <w:t xml:space="preserve"> (DCCH), soit des données utilisateurs bi-directionnelles qui empruntent le canal de trafic </w:t>
      </w:r>
      <w:r w:rsidR="00CB2995" w:rsidRPr="00B350F2">
        <w:rPr>
          <w:noProof/>
          <w:szCs w:val="24"/>
          <w:lang w:val="fr-CH"/>
        </w:rPr>
        <w:t xml:space="preserve">dédié </w:t>
      </w:r>
      <w:r w:rsidRPr="00B350F2">
        <w:rPr>
          <w:noProof/>
          <w:szCs w:val="24"/>
          <w:lang w:val="fr-CH"/>
        </w:rPr>
        <w:t>(DTCH).</w:t>
      </w:r>
    </w:p>
    <w:p w:rsidR="00837FD7" w:rsidRPr="00B350F2" w:rsidRDefault="00837FD7" w:rsidP="00837FD7">
      <w:pPr>
        <w:pStyle w:val="Tablefin"/>
        <w:rPr>
          <w:sz w:val="4"/>
          <w:szCs w:val="24"/>
          <w:lang w:val="fr-CH"/>
        </w:rPr>
      </w:pPr>
    </w:p>
    <w:p w:rsidR="00837FD7" w:rsidRPr="00B350F2" w:rsidRDefault="00837FD7" w:rsidP="00CB2995">
      <w:pPr>
        <w:rPr>
          <w:szCs w:val="24"/>
          <w:lang w:val="fr-CH"/>
        </w:rPr>
      </w:pPr>
      <w:r w:rsidRPr="00B350F2">
        <w:rPr>
          <w:noProof/>
          <w:szCs w:val="24"/>
          <w:lang w:val="fr-CH"/>
        </w:rPr>
        <w:t>Les services supports ci-dessus peuvent être utilisés pour fournir des services de données soit à commutation de circuit, soit par paquet.</w:t>
      </w:r>
      <w:r w:rsidRPr="00B350F2">
        <w:rPr>
          <w:szCs w:val="24"/>
          <w:lang w:val="fr-CH"/>
        </w:rPr>
        <w:t xml:space="preserve"> </w:t>
      </w:r>
      <w:r w:rsidRPr="00B350F2">
        <w:rPr>
          <w:noProof/>
          <w:szCs w:val="24"/>
          <w:lang w:val="fr-CH"/>
        </w:rPr>
        <w:t xml:space="preserve">Sur la liaison aller, le trafic de paquets est assuré soit sur le canal FACH, canal partagé sur liaison descendante (DSCH) permettant d'assurer plusieurs services utilisateurs sur la même connexion grâce à une structure multiplexée en temps, soit sur un canal </w:t>
      </w:r>
      <w:r w:rsidR="00CB2995" w:rsidRPr="00B350F2">
        <w:rPr>
          <w:noProof/>
          <w:szCs w:val="24"/>
          <w:lang w:val="fr-CH"/>
        </w:rPr>
        <w:t>dédié</w:t>
      </w:r>
      <w:r w:rsidRPr="00B350F2">
        <w:rPr>
          <w:noProof/>
          <w:szCs w:val="24"/>
          <w:lang w:val="fr-CH"/>
        </w:rPr>
        <w:t xml:space="preserve"> dans le cas de débits élevés.</w:t>
      </w:r>
      <w:r w:rsidRPr="00B350F2">
        <w:rPr>
          <w:szCs w:val="24"/>
          <w:lang w:val="fr-CH"/>
        </w:rPr>
        <w:t xml:space="preserve"> </w:t>
      </w:r>
      <w:r w:rsidRPr="00B350F2">
        <w:rPr>
          <w:noProof/>
          <w:szCs w:val="24"/>
          <w:lang w:val="fr-CH"/>
        </w:rPr>
        <w:t>Sur la liaison retour, il est possible d'utiliser le canal RACH pour la transmission occasionnelle de paquets utilisateurs de petite taille; dans le cas contraire, pour autant que le débit reste modéré et/ou que le trafic de paquets soit faiblement utilisé, des codes ad hoc seront attribués à l'utilisateur par la station terrienne terrestre (LES) pour éviter toute collision de codes avec d'autres utilisateurs du canal RACH.</w:t>
      </w:r>
      <w:r w:rsidRPr="00B350F2">
        <w:rPr>
          <w:szCs w:val="24"/>
          <w:lang w:val="fr-CH"/>
        </w:rPr>
        <w:t xml:space="preserve"> </w:t>
      </w:r>
      <w:r w:rsidRPr="00B350F2">
        <w:rPr>
          <w:noProof/>
          <w:szCs w:val="24"/>
          <w:lang w:val="fr-CH"/>
        </w:rPr>
        <w:t>Dans ce cas, le canal RTCH continue d'être mappé sur un canal physique du type RACH.</w:t>
      </w:r>
      <w:r w:rsidRPr="00B350F2">
        <w:rPr>
          <w:szCs w:val="24"/>
          <w:lang w:val="fr-CH"/>
        </w:rPr>
        <w:t xml:space="preserve"> </w:t>
      </w:r>
      <w:r w:rsidRPr="00B350F2">
        <w:rPr>
          <w:noProof/>
          <w:szCs w:val="24"/>
          <w:lang w:val="fr-CH"/>
        </w:rPr>
        <w:t>Toutefois, la longueur de la partie données peut être variable (elle est dans tous les cas égale à un multiple de la longueur de trame de la couche physique).</w:t>
      </w:r>
      <w:r w:rsidRPr="00B350F2">
        <w:rPr>
          <w:szCs w:val="24"/>
          <w:lang w:val="fr-CH"/>
        </w:rPr>
        <w:t xml:space="preserve"> </w:t>
      </w:r>
      <w:r w:rsidRPr="00B350F2">
        <w:rPr>
          <w:noProof/>
          <w:szCs w:val="24"/>
          <w:lang w:val="fr-CH"/>
        </w:rPr>
        <w:t>Dans le cas de canaux de paquets à débit élevé sur la liaison retour, il est possible de voir attribué un couple DPCCH/DPDCH, ce dernier n'étant transmis que lorsque la queue de paquets n'est pas vide; dans ce cas également un paquet peut s'étendre sur plusieurs trames de la couche physique.</w:t>
      </w:r>
      <w:r w:rsidRPr="00B350F2">
        <w:rPr>
          <w:szCs w:val="24"/>
          <w:lang w:val="fr-CH"/>
        </w:rPr>
        <w:t xml:space="preserve"> </w:t>
      </w:r>
      <w:r w:rsidRPr="00B350F2">
        <w:rPr>
          <w:noProof/>
          <w:szCs w:val="24"/>
          <w:lang w:val="fr-CH"/>
        </w:rPr>
        <w:t>L'agilité en débits est alors prévue.</w:t>
      </w:r>
    </w:p>
    <w:p w:rsidR="00837FD7" w:rsidRPr="00B350F2" w:rsidRDefault="00837FD7" w:rsidP="00837FD7">
      <w:pPr>
        <w:rPr>
          <w:szCs w:val="24"/>
          <w:lang w:val="fr-CH"/>
        </w:rPr>
      </w:pPr>
      <w:r w:rsidRPr="00B350F2">
        <w:rPr>
          <w:noProof/>
          <w:szCs w:val="24"/>
          <w:lang w:val="fr-CH"/>
        </w:rPr>
        <w:t>Un service de messagerie à fort pouvoir de pénétration est prévu comme service unidirectionnel (dans le sens aller, c'est</w:t>
      </w:r>
      <w:r w:rsidRPr="00B350F2">
        <w:rPr>
          <w:noProof/>
          <w:szCs w:val="24"/>
          <w:lang w:val="fr-CH"/>
        </w:rPr>
        <w:noBreakHyphen/>
        <w:t>à</w:t>
      </w:r>
      <w:r w:rsidRPr="00B350F2">
        <w:rPr>
          <w:noProof/>
          <w:szCs w:val="24"/>
          <w:lang w:val="fr-CH"/>
        </w:rPr>
        <w:noBreakHyphen/>
        <w:t>dire entre la station satellite et la station MES) pour la prise en charge de débits de données faibles correspondant à des messages de quelques dizaines d'octets.</w:t>
      </w:r>
      <w:r w:rsidRPr="00B350F2">
        <w:rPr>
          <w:szCs w:val="24"/>
          <w:lang w:val="fr-CH"/>
        </w:rPr>
        <w:t xml:space="preserve"> </w:t>
      </w:r>
      <w:r w:rsidRPr="00B350F2">
        <w:rPr>
          <w:noProof/>
          <w:szCs w:val="24"/>
          <w:lang w:val="fr-CH"/>
        </w:rPr>
        <w:t>L'objectif premier est d'avoir un service de messagerie ou une alarme sonore destinée aux stations MES mises en place dans des bâtiments.</w:t>
      </w:r>
    </w:p>
    <w:p w:rsidR="00837FD7" w:rsidRPr="00B350F2" w:rsidRDefault="00837FD7" w:rsidP="00CB2995">
      <w:pPr>
        <w:rPr>
          <w:szCs w:val="24"/>
          <w:lang w:val="fr-CH"/>
        </w:rPr>
      </w:pPr>
      <w:r w:rsidRPr="00B350F2">
        <w:rPr>
          <w:noProof/>
          <w:szCs w:val="24"/>
          <w:lang w:val="fr-CH"/>
        </w:rPr>
        <w:t xml:space="preserve">Indépendamment des canaux définis dans la Recommandation UIT-R M.1035, on a prévu un canal physique </w:t>
      </w:r>
      <w:r w:rsidR="00CB2995" w:rsidRPr="00B350F2">
        <w:rPr>
          <w:noProof/>
          <w:szCs w:val="24"/>
          <w:lang w:val="fr-CH"/>
        </w:rPr>
        <w:t>dédié</w:t>
      </w:r>
      <w:r w:rsidRPr="00B350F2">
        <w:rPr>
          <w:noProof/>
          <w:szCs w:val="24"/>
          <w:lang w:val="fr-CH"/>
        </w:rPr>
        <w:t xml:space="preserve"> pour la signalisation de la Couche 1, lequel assure le transport de symboles de référence aux fins de vérification de la synchronisation des canaux.</w:t>
      </w:r>
    </w:p>
    <w:p w:rsidR="00837FD7" w:rsidRPr="00B350F2" w:rsidRDefault="00837FD7" w:rsidP="00837FD7">
      <w:pPr>
        <w:pStyle w:val="Heading5"/>
        <w:rPr>
          <w:szCs w:val="24"/>
          <w:lang w:val="fr-CH"/>
        </w:rPr>
      </w:pPr>
      <w:r w:rsidRPr="00B350F2">
        <w:rPr>
          <w:szCs w:val="24"/>
          <w:lang w:val="fr-CH"/>
        </w:rPr>
        <w:t>4.3.1.1.2</w:t>
      </w:r>
      <w:r w:rsidRPr="00B350F2">
        <w:rPr>
          <w:szCs w:val="24"/>
          <w:lang w:val="fr-CH"/>
        </w:rPr>
        <w:tab/>
      </w:r>
      <w:r w:rsidRPr="00B350F2">
        <w:rPr>
          <w:noProof/>
          <w:szCs w:val="24"/>
          <w:lang w:val="fr-CH"/>
        </w:rPr>
        <w:t>Constellation</w:t>
      </w:r>
    </w:p>
    <w:p w:rsidR="00837FD7" w:rsidRPr="00B350F2" w:rsidRDefault="00837FD7" w:rsidP="00837FD7">
      <w:pPr>
        <w:rPr>
          <w:szCs w:val="24"/>
          <w:lang w:val="fr-CH"/>
        </w:rPr>
      </w:pPr>
      <w:r w:rsidRPr="00B350F2">
        <w:rPr>
          <w:noProof/>
          <w:szCs w:val="24"/>
          <w:lang w:val="fr-CH"/>
        </w:rPr>
        <w:t>La modulation AMRC-LBS n'impose aucune constellation particulière, étant conçue pour accepter en effet les constellations OTB, MEO, GEO ou HEO.</w:t>
      </w:r>
    </w:p>
    <w:p w:rsidR="00837FD7" w:rsidRPr="00B350F2" w:rsidRDefault="00837FD7" w:rsidP="00837FD7">
      <w:pPr>
        <w:rPr>
          <w:szCs w:val="24"/>
          <w:lang w:val="fr-CH"/>
        </w:rPr>
      </w:pPr>
      <w:r w:rsidRPr="00B350F2">
        <w:rPr>
          <w:noProof/>
          <w:szCs w:val="24"/>
          <w:lang w:val="fr-CH"/>
        </w:rPr>
        <w:t>Bien qu'elles garantissent les meilleures performances du système, la diversité de satellite n'est pas considérée comme obligatoire.</w:t>
      </w:r>
    </w:p>
    <w:p w:rsidR="00837FD7" w:rsidRPr="00B350F2" w:rsidRDefault="00837FD7" w:rsidP="00837FD7">
      <w:pPr>
        <w:pStyle w:val="Heading5"/>
        <w:rPr>
          <w:szCs w:val="24"/>
          <w:lang w:val="fr-CH"/>
        </w:rPr>
      </w:pPr>
      <w:r w:rsidRPr="00B350F2">
        <w:rPr>
          <w:szCs w:val="24"/>
          <w:lang w:val="fr-CH"/>
        </w:rPr>
        <w:lastRenderedPageBreak/>
        <w:t>4.3.1.1.3</w:t>
      </w:r>
      <w:r w:rsidRPr="00B350F2">
        <w:rPr>
          <w:szCs w:val="24"/>
          <w:lang w:val="fr-CH"/>
        </w:rPr>
        <w:tab/>
      </w:r>
      <w:r w:rsidRPr="00B350F2">
        <w:rPr>
          <w:noProof/>
          <w:szCs w:val="24"/>
          <w:lang w:val="fr-CH"/>
        </w:rPr>
        <w:t>Satellites</w:t>
      </w:r>
    </w:p>
    <w:p w:rsidR="00837FD7" w:rsidRPr="00B350F2" w:rsidRDefault="00837FD7" w:rsidP="00837FD7">
      <w:pPr>
        <w:rPr>
          <w:szCs w:val="24"/>
          <w:lang w:val="fr-CH"/>
        </w:rPr>
      </w:pPr>
      <w:r w:rsidRPr="00B350F2">
        <w:rPr>
          <w:noProof/>
          <w:szCs w:val="24"/>
          <w:lang w:val="fr-CH"/>
        </w:rPr>
        <w:t>La modulation AMRC-LBS n'impose aucune architecture satellitaire particulière, étant donné qu'elle peut être utilisée avec une architecture soit de répéteurs à satellite «transparents», par guides d'ondes coudés, soit de répéteurs régénérateurs.</w:t>
      </w:r>
      <w:r w:rsidRPr="00B350F2">
        <w:rPr>
          <w:szCs w:val="24"/>
          <w:lang w:val="fr-CH"/>
        </w:rPr>
        <w:t xml:space="preserve"> </w:t>
      </w:r>
      <w:r w:rsidRPr="00B350F2">
        <w:rPr>
          <w:noProof/>
          <w:szCs w:val="24"/>
          <w:lang w:val="fr-CH"/>
        </w:rPr>
        <w:t>Dans le cas de la liaison retour, pour une exploitation en diversité de trajet des satellites, il faut utiliser des répéteurs «transparents» étant donné que la démodulation se déroule au sol.</w:t>
      </w:r>
    </w:p>
    <w:p w:rsidR="00837FD7" w:rsidRPr="00B350F2" w:rsidRDefault="00837FD7" w:rsidP="00837FD7">
      <w:pPr>
        <w:pStyle w:val="Heading4"/>
        <w:rPr>
          <w:szCs w:val="24"/>
          <w:lang w:val="fr-CH"/>
        </w:rPr>
      </w:pPr>
      <w:r w:rsidRPr="00B350F2">
        <w:rPr>
          <w:szCs w:val="24"/>
          <w:lang w:val="fr-CH"/>
        </w:rPr>
        <w:t>4.3.1.2</w:t>
      </w:r>
      <w:r w:rsidRPr="00B350F2">
        <w:rPr>
          <w:szCs w:val="24"/>
          <w:lang w:val="fr-CH"/>
        </w:rPr>
        <w:tab/>
      </w:r>
      <w:r w:rsidRPr="00B350F2">
        <w:rPr>
          <w:noProof/>
          <w:szCs w:val="24"/>
          <w:lang w:val="fr-CH"/>
        </w:rPr>
        <w:t>Description du système</w:t>
      </w:r>
    </w:p>
    <w:p w:rsidR="00837FD7" w:rsidRPr="00B350F2" w:rsidRDefault="00837FD7" w:rsidP="00837FD7">
      <w:pPr>
        <w:pStyle w:val="Heading5"/>
        <w:rPr>
          <w:szCs w:val="24"/>
          <w:lang w:val="fr-CH"/>
        </w:rPr>
      </w:pPr>
      <w:r w:rsidRPr="00B350F2">
        <w:rPr>
          <w:szCs w:val="24"/>
          <w:lang w:val="fr-CH"/>
        </w:rPr>
        <w:t>4.3.1.2.1</w:t>
      </w:r>
      <w:r w:rsidRPr="00B350F2">
        <w:rPr>
          <w:szCs w:val="24"/>
          <w:lang w:val="fr-CH"/>
        </w:rPr>
        <w:tab/>
      </w:r>
      <w:r w:rsidRPr="00B350F2">
        <w:rPr>
          <w:noProof/>
          <w:szCs w:val="24"/>
          <w:lang w:val="fr-CH"/>
        </w:rPr>
        <w:t>Caractéristiques des services</w:t>
      </w:r>
    </w:p>
    <w:p w:rsidR="00837FD7" w:rsidRPr="00B350F2" w:rsidRDefault="00837FD7" w:rsidP="00BD7F9D">
      <w:pPr>
        <w:rPr>
          <w:szCs w:val="24"/>
          <w:lang w:val="fr-CH"/>
        </w:rPr>
      </w:pPr>
      <w:r w:rsidRPr="00B350F2">
        <w:rPr>
          <w:szCs w:val="24"/>
          <w:lang w:val="fr-CH"/>
        </w:rPr>
        <w:t>Selon la classe de la station MES, la modulation AMRC-LBS permet la prise en charge de services supports entre</w:t>
      </w:r>
      <w:r w:rsidR="00DE6865" w:rsidRPr="00B350F2">
        <w:rPr>
          <w:szCs w:val="24"/>
          <w:lang w:val="fr-CH"/>
        </w:rPr>
        <w:t xml:space="preserve"> </w:t>
      </w:r>
      <w:r w:rsidRPr="00B350F2">
        <w:rPr>
          <w:szCs w:val="24"/>
          <w:lang w:val="fr-CH"/>
        </w:rPr>
        <w:t>1,2 et 144 kbit/s, pour un taux d'erreur sur les bits (TEB) maximum correspondant compris entre 1 </w:t>
      </w:r>
      <w:r w:rsidR="00BD7F9D" w:rsidRPr="00B350F2">
        <w:rPr>
          <w:lang w:val="fr-CH"/>
        </w:rPr>
        <w:sym w:font="Symbol" w:char="F0B4"/>
      </w:r>
      <w:r w:rsidRPr="00B350F2">
        <w:rPr>
          <w:szCs w:val="24"/>
          <w:lang w:val="fr-CH"/>
        </w:rPr>
        <w:t> 10</w:t>
      </w:r>
      <w:r w:rsidRPr="00B350F2">
        <w:rPr>
          <w:noProof/>
          <w:szCs w:val="24"/>
          <w:vertAlign w:val="superscript"/>
          <w:lang w:val="fr-CH"/>
        </w:rPr>
        <w:t>–3</w:t>
      </w:r>
      <w:r w:rsidRPr="00B350F2">
        <w:rPr>
          <w:szCs w:val="24"/>
          <w:lang w:val="fr-CH"/>
        </w:rPr>
        <w:t xml:space="preserve"> et 1 </w:t>
      </w:r>
      <w:r w:rsidR="00BD7F9D" w:rsidRPr="00B350F2">
        <w:rPr>
          <w:lang w:val="fr-CH"/>
        </w:rPr>
        <w:sym w:font="Symbol" w:char="F0B4"/>
      </w:r>
      <w:r w:rsidRPr="00B350F2">
        <w:rPr>
          <w:szCs w:val="24"/>
          <w:lang w:val="fr-CH"/>
        </w:rPr>
        <w:t> 10</w:t>
      </w:r>
      <w:r w:rsidRPr="00B350F2">
        <w:rPr>
          <w:noProof/>
          <w:szCs w:val="24"/>
          <w:vertAlign w:val="superscript"/>
          <w:lang w:val="fr-CH"/>
        </w:rPr>
        <w:t>–6</w:t>
      </w:r>
      <w:r w:rsidRPr="00B350F2">
        <w:rPr>
          <w:szCs w:val="24"/>
          <w:lang w:val="fr-CH"/>
        </w:rPr>
        <w:t>.</w:t>
      </w:r>
    </w:p>
    <w:p w:rsidR="00837FD7" w:rsidRPr="00B350F2" w:rsidRDefault="00837FD7" w:rsidP="00837FD7">
      <w:pPr>
        <w:rPr>
          <w:szCs w:val="24"/>
          <w:lang w:val="fr-CH"/>
        </w:rPr>
      </w:pPr>
      <w:r w:rsidRPr="00B350F2">
        <w:rPr>
          <w:noProof/>
          <w:szCs w:val="24"/>
          <w:lang w:val="fr-CH"/>
        </w:rPr>
        <w:t>Le temps de propagation toléré maximum est de 400 ms, c'est</w:t>
      </w:r>
      <w:r w:rsidRPr="00B350F2">
        <w:rPr>
          <w:noProof/>
          <w:szCs w:val="24"/>
          <w:lang w:val="fr-CH"/>
        </w:rPr>
        <w:noBreakHyphen/>
        <w:t>à</w:t>
      </w:r>
      <w:r w:rsidRPr="00B350F2">
        <w:rPr>
          <w:noProof/>
          <w:szCs w:val="24"/>
          <w:lang w:val="fr-CH"/>
        </w:rPr>
        <w:noBreakHyphen/>
        <w:t>dire compatible avec n'importe laquelle des constellations de satellites mentionnées ci-dessus.</w:t>
      </w:r>
    </w:p>
    <w:p w:rsidR="00837FD7" w:rsidRPr="00B350F2" w:rsidRDefault="00837FD7" w:rsidP="00837FD7">
      <w:pPr>
        <w:pStyle w:val="Heading5"/>
        <w:rPr>
          <w:szCs w:val="24"/>
          <w:lang w:val="fr-CH"/>
        </w:rPr>
      </w:pPr>
      <w:r w:rsidRPr="00B350F2">
        <w:rPr>
          <w:szCs w:val="24"/>
          <w:lang w:val="fr-CH"/>
        </w:rPr>
        <w:t>4.3.1.2.2</w:t>
      </w:r>
      <w:r w:rsidRPr="00B350F2">
        <w:rPr>
          <w:szCs w:val="24"/>
          <w:lang w:val="fr-CH"/>
        </w:rPr>
        <w:tab/>
      </w:r>
      <w:r w:rsidRPr="00B350F2">
        <w:rPr>
          <w:noProof/>
          <w:szCs w:val="24"/>
          <w:lang w:val="fr-CH"/>
        </w:rPr>
        <w:t>Caractéristiques du système</w:t>
      </w:r>
    </w:p>
    <w:p w:rsidR="00837FD7" w:rsidRPr="00B350F2" w:rsidRDefault="00837FD7" w:rsidP="00837FD7">
      <w:pPr>
        <w:rPr>
          <w:szCs w:val="24"/>
          <w:lang w:val="fr-CH"/>
        </w:rPr>
      </w:pPr>
      <w:r w:rsidRPr="00B350F2">
        <w:rPr>
          <w:noProof/>
          <w:szCs w:val="24"/>
          <w:lang w:val="fr-CH"/>
        </w:rPr>
        <w:t>Dans la liaison aller comme dans la liaison retour il est prévu deux débits d'étalement, soit 3,840 Mélément/s (</w:t>
      </w:r>
      <w:r w:rsidRPr="00B350F2">
        <w:rPr>
          <w:i/>
          <w:noProof/>
          <w:szCs w:val="24"/>
          <w:lang w:val="fr-CH"/>
        </w:rPr>
        <w:t>plein débit</w:t>
      </w:r>
      <w:r w:rsidRPr="00B350F2">
        <w:rPr>
          <w:noProof/>
          <w:szCs w:val="24"/>
          <w:lang w:val="fr-CH"/>
        </w:rPr>
        <w:t>) et 1,920 Mélément/s (</w:t>
      </w:r>
      <w:r w:rsidRPr="00B350F2">
        <w:rPr>
          <w:i/>
          <w:noProof/>
          <w:szCs w:val="24"/>
          <w:lang w:val="fr-CH"/>
        </w:rPr>
        <w:t>demi-débit</w:t>
      </w:r>
      <w:r w:rsidRPr="00B350F2">
        <w:rPr>
          <w:noProof/>
          <w:szCs w:val="24"/>
          <w:lang w:val="fr-CH"/>
        </w:rPr>
        <w:t>).</w:t>
      </w:r>
    </w:p>
    <w:p w:rsidR="00837FD7" w:rsidRPr="00B350F2" w:rsidRDefault="00837FD7" w:rsidP="00837FD7">
      <w:pPr>
        <w:rPr>
          <w:szCs w:val="24"/>
          <w:lang w:val="fr-CH"/>
        </w:rPr>
      </w:pPr>
      <w:r w:rsidRPr="00B350F2">
        <w:rPr>
          <w:noProof/>
          <w:szCs w:val="24"/>
          <w:lang w:val="fr-CH"/>
        </w:rPr>
        <w:t>La transmission est organisée en trames, dont la période est de 10 ms pour l'option 3,840 Mélément/s et de 20 ms pour l'option 1,920 Mélément/s. Les trames sont organisées en structure hiérarchique: une multitrame comprend 8 trames (option à plein débit) ou 4 trames (option à demi-débit) et sa période est de 80 ms; 9 multitrames constituent une supertrame dont la période est égale à 720 ms.</w:t>
      </w:r>
    </w:p>
    <w:p w:rsidR="00837FD7" w:rsidRPr="00B350F2" w:rsidRDefault="00837FD7" w:rsidP="00837FD7">
      <w:pPr>
        <w:rPr>
          <w:szCs w:val="24"/>
          <w:lang w:val="fr-CH"/>
        </w:rPr>
      </w:pPr>
      <w:r w:rsidRPr="00B350F2">
        <w:rPr>
          <w:noProof/>
          <w:szCs w:val="24"/>
          <w:lang w:val="fr-CH"/>
        </w:rPr>
        <w:t>La liaison aller et la liaison retour sont pourvues l'une et l'autre de la commande de puissance en boucle fermée, boucle qui permet d'établir la valeur SNIR mesurée à une valeur cible après intégration par filtrage RAKE.</w:t>
      </w:r>
      <w:r w:rsidRPr="00B350F2">
        <w:rPr>
          <w:szCs w:val="24"/>
          <w:lang w:val="fr-CH"/>
        </w:rPr>
        <w:t xml:space="preserve"> </w:t>
      </w:r>
      <w:r w:rsidRPr="00B350F2">
        <w:rPr>
          <w:noProof/>
          <w:szCs w:val="24"/>
          <w:lang w:val="fr-CH"/>
        </w:rPr>
        <w:t>La valeur cible est elle-même modifiée, par adaptation, au moyen d'une boucle de commande externe, de plus faible débit, utilisant les taux d'erreur sur les trames (TET) mesurés; à cette fin 8 bits de contrôle de redondance cyclique (4 pour le débit de 2</w:t>
      </w:r>
      <w:r w:rsidRPr="00B350F2">
        <w:rPr>
          <w:rFonts w:ascii="Tms Rmn" w:hAnsi="Tms Rmn"/>
          <w:noProof/>
          <w:sz w:val="12"/>
          <w:szCs w:val="24"/>
          <w:lang w:val="fr-CH"/>
        </w:rPr>
        <w:t> </w:t>
      </w:r>
      <w:r w:rsidRPr="00B350F2">
        <w:rPr>
          <w:noProof/>
          <w:szCs w:val="24"/>
          <w:lang w:val="fr-CH"/>
        </w:rPr>
        <w:t>400 bit/s) sont ajoutés aux données dans chaque trame.</w:t>
      </w:r>
    </w:p>
    <w:p w:rsidR="00837FD7" w:rsidRPr="00B350F2" w:rsidRDefault="00837FD7" w:rsidP="00837FD7">
      <w:pPr>
        <w:rPr>
          <w:szCs w:val="24"/>
          <w:lang w:val="fr-CH"/>
        </w:rPr>
      </w:pPr>
      <w:r w:rsidRPr="00B350F2">
        <w:rPr>
          <w:noProof/>
          <w:szCs w:val="24"/>
          <w:lang w:val="fr-CH"/>
        </w:rPr>
        <w:t>Une commande de puissance en boucle ouverte est prévue pour la transmission en mode paquet et l'établissement initial de la puissance pendant la phase d'établissement de l'appel.</w:t>
      </w:r>
      <w:r w:rsidRPr="00B350F2">
        <w:rPr>
          <w:szCs w:val="24"/>
          <w:lang w:val="fr-CH"/>
        </w:rPr>
        <w:t xml:space="preserve"> </w:t>
      </w:r>
    </w:p>
    <w:p w:rsidR="00837FD7" w:rsidRPr="00B350F2" w:rsidRDefault="00837FD7" w:rsidP="00837FD7">
      <w:pPr>
        <w:rPr>
          <w:szCs w:val="24"/>
          <w:lang w:val="fr-CH"/>
        </w:rPr>
      </w:pPr>
      <w:r w:rsidRPr="00B350F2">
        <w:rPr>
          <w:noProof/>
          <w:szCs w:val="24"/>
          <w:lang w:val="fr-CH"/>
        </w:rPr>
        <w:t>Trois classes de service de base sont assurées grâce à une concaténation de codage et d'entrelacement, à savoir:</w:t>
      </w:r>
    </w:p>
    <w:p w:rsidR="00837FD7" w:rsidRPr="00B350F2" w:rsidRDefault="00837FD7" w:rsidP="00A15438">
      <w:pPr>
        <w:pStyle w:val="enumlev1"/>
        <w:rPr>
          <w:szCs w:val="24"/>
          <w:lang w:val="fr-CH"/>
        </w:rPr>
      </w:pPr>
      <w:r w:rsidRPr="00B350F2">
        <w:rPr>
          <w:szCs w:val="24"/>
          <w:lang w:val="fr-CH"/>
        </w:rPr>
        <w:t>–</w:t>
      </w:r>
      <w:r w:rsidRPr="00B350F2">
        <w:rPr>
          <w:szCs w:val="24"/>
          <w:lang w:val="fr-CH"/>
        </w:rPr>
        <w:tab/>
        <w:t>une classe de services standard avec un codage interne (</w:t>
      </w:r>
      <w:r w:rsidR="00A15438" w:rsidRPr="00B350F2">
        <w:rPr>
          <w:szCs w:val="24"/>
          <w:lang w:val="fr-CH"/>
        </w:rPr>
        <w:t>rendement</w:t>
      </w:r>
      <w:r w:rsidRPr="00B350F2">
        <w:rPr>
          <w:szCs w:val="24"/>
          <w:lang w:val="fr-CH"/>
        </w:rPr>
        <w:t xml:space="preserve"> de</w:t>
      </w:r>
      <w:r w:rsidR="004F1E20" w:rsidRPr="00B350F2">
        <w:rPr>
          <w:szCs w:val="24"/>
          <w:lang w:val="fr-CH"/>
        </w:rPr>
        <w:t xml:space="preserve"> </w:t>
      </w:r>
      <w:r w:rsidRPr="00B350F2">
        <w:rPr>
          <w:szCs w:val="24"/>
          <w:lang w:val="fr-CH"/>
        </w:rPr>
        <w:t>1/3 convolutif; polynômes:</w:t>
      </w:r>
      <w:r w:rsidR="004F1E20" w:rsidRPr="00B350F2">
        <w:rPr>
          <w:szCs w:val="24"/>
          <w:lang w:val="fr-CH"/>
        </w:rPr>
        <w:t xml:space="preserve"> </w:t>
      </w:r>
      <w:r w:rsidRPr="00B350F2">
        <w:rPr>
          <w:szCs w:val="24"/>
          <w:lang w:val="fr-CH"/>
        </w:rPr>
        <w:t>557, 663, 711) et entrelacement uniquement, avec un TEB cible égal à 1 </w:t>
      </w:r>
      <w:r w:rsidR="00BD7F9D" w:rsidRPr="00B350F2">
        <w:rPr>
          <w:lang w:val="fr-CH"/>
        </w:rPr>
        <w:sym w:font="Symbol" w:char="F0B4"/>
      </w:r>
      <w:r w:rsidRPr="00B350F2">
        <w:rPr>
          <w:szCs w:val="24"/>
          <w:lang w:val="fr-CH"/>
        </w:rPr>
        <w:t> 10</w:t>
      </w:r>
      <w:r w:rsidRPr="00B350F2">
        <w:rPr>
          <w:noProof/>
          <w:szCs w:val="24"/>
          <w:vertAlign w:val="superscript"/>
          <w:lang w:val="fr-CH"/>
        </w:rPr>
        <w:t>–3</w:t>
      </w:r>
      <w:r w:rsidRPr="00B350F2">
        <w:rPr>
          <w:szCs w:val="24"/>
          <w:lang w:val="fr-CH"/>
        </w:rPr>
        <w:t>;</w:t>
      </w:r>
    </w:p>
    <w:p w:rsidR="00837FD7" w:rsidRPr="00B350F2" w:rsidRDefault="00837FD7" w:rsidP="004F1E20">
      <w:pPr>
        <w:pStyle w:val="enumlev1"/>
        <w:rPr>
          <w:szCs w:val="24"/>
          <w:lang w:val="fr-CH"/>
        </w:rPr>
      </w:pPr>
      <w:r w:rsidRPr="00B350F2">
        <w:rPr>
          <w:szCs w:val="24"/>
          <w:lang w:val="fr-CH"/>
        </w:rPr>
        <w:t>–</w:t>
      </w:r>
      <w:r w:rsidRPr="00B350F2">
        <w:rPr>
          <w:szCs w:val="24"/>
          <w:lang w:val="fr-CH"/>
        </w:rPr>
        <w:tab/>
        <w:t>une classe de services de haute qualité avec codage interne et entrelacement, plus codage RS et entrelacement externe (ou codage turbo en option), avec un TEB cible de</w:t>
      </w:r>
      <w:r w:rsidR="004F1E20" w:rsidRPr="00B350F2">
        <w:rPr>
          <w:szCs w:val="24"/>
          <w:lang w:val="fr-CH"/>
        </w:rPr>
        <w:t xml:space="preserve"> </w:t>
      </w:r>
      <w:r w:rsidRPr="00B350F2">
        <w:rPr>
          <w:szCs w:val="24"/>
          <w:lang w:val="fr-CH"/>
        </w:rPr>
        <w:t>1 </w:t>
      </w:r>
      <w:r w:rsidR="00BD7F9D" w:rsidRPr="00B350F2">
        <w:rPr>
          <w:lang w:val="fr-CH"/>
        </w:rPr>
        <w:sym w:font="Symbol" w:char="F0B4"/>
      </w:r>
      <w:r w:rsidRPr="00B350F2">
        <w:rPr>
          <w:szCs w:val="24"/>
          <w:lang w:val="fr-CH"/>
        </w:rPr>
        <w:t> 10</w:t>
      </w:r>
      <w:r w:rsidRPr="00B350F2">
        <w:rPr>
          <w:noProof/>
          <w:szCs w:val="24"/>
          <w:vertAlign w:val="superscript"/>
          <w:lang w:val="fr-CH"/>
        </w:rPr>
        <w:t>–6</w:t>
      </w:r>
      <w:r w:rsidRPr="00B350F2">
        <w:rPr>
          <w:szCs w:val="24"/>
          <w:lang w:val="fr-CH"/>
        </w:rPr>
        <w:t>;</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une classe de services avec un codage spécifique: dans ce cas, aucune correction d'erreur directe (CED) particulière n'est appliquée par l'interface radioélectrique, le codage CED possible étant entièrement géré au niveau d'une couche supérieure.</w:t>
      </w:r>
    </w:p>
    <w:p w:rsidR="00837FD7" w:rsidRPr="00B350F2" w:rsidRDefault="00837FD7" w:rsidP="00837FD7">
      <w:pPr>
        <w:rPr>
          <w:szCs w:val="24"/>
          <w:lang w:val="fr-CH"/>
        </w:rPr>
      </w:pPr>
      <w:r w:rsidRPr="00B350F2">
        <w:rPr>
          <w:noProof/>
          <w:szCs w:val="24"/>
          <w:lang w:val="fr-CH"/>
        </w:rPr>
        <w:t>Ces classes permettent de satisfaire aux diverses exigences de qualité des services satellite choisis et en permettent une amélioration, au besoin, grâce au choix d'un codage spécifique.</w:t>
      </w:r>
    </w:p>
    <w:p w:rsidR="00837FD7" w:rsidRPr="00B350F2" w:rsidRDefault="00837FD7" w:rsidP="00837FD7">
      <w:pPr>
        <w:rPr>
          <w:szCs w:val="24"/>
          <w:lang w:val="fr-CH"/>
        </w:rPr>
      </w:pPr>
      <w:r w:rsidRPr="00B350F2">
        <w:rPr>
          <w:noProof/>
          <w:szCs w:val="24"/>
          <w:lang w:val="fr-CH"/>
        </w:rPr>
        <w:t>Le schéma d'entrelacement est négocié à l'établissement de l'appel, en fonction du débit des données; la durée de l'entrelacement couvre un multiple entier de la période de trame.</w:t>
      </w:r>
      <w:r w:rsidRPr="00B350F2">
        <w:rPr>
          <w:szCs w:val="24"/>
          <w:lang w:val="fr-CH"/>
        </w:rPr>
        <w:t xml:space="preserve"> </w:t>
      </w:r>
      <w:r w:rsidRPr="00B350F2">
        <w:rPr>
          <w:noProof/>
          <w:szCs w:val="24"/>
          <w:lang w:val="fr-CH"/>
        </w:rPr>
        <w:t>Le bloc d'entrelacement est quant à lui écrit par lignes sur un certain nombre de colonnes qui est une puissance de deux, l'exposant dépendant du débit des données.</w:t>
      </w:r>
      <w:r w:rsidRPr="00B350F2">
        <w:rPr>
          <w:szCs w:val="24"/>
          <w:lang w:val="fr-CH"/>
        </w:rPr>
        <w:t xml:space="preserve"> </w:t>
      </w:r>
      <w:r w:rsidRPr="00B350F2">
        <w:rPr>
          <w:noProof/>
          <w:szCs w:val="24"/>
          <w:lang w:val="fr-CH"/>
        </w:rPr>
        <w:t>A la réception, ce bloc est lu par colonnes selon une séquence ascendante, c'est-à-dire que l'index des colonnes binaires est lu dans un ordre inversé.</w:t>
      </w:r>
    </w:p>
    <w:p w:rsidR="00837FD7" w:rsidRPr="00B350F2" w:rsidRDefault="00837FD7" w:rsidP="00837FD7">
      <w:pPr>
        <w:pStyle w:val="Headingb"/>
        <w:rPr>
          <w:szCs w:val="24"/>
          <w:lang w:val="fr-CH"/>
        </w:rPr>
      </w:pPr>
      <w:r w:rsidRPr="00B350F2">
        <w:rPr>
          <w:noProof/>
          <w:szCs w:val="24"/>
          <w:lang w:val="fr-CH"/>
        </w:rPr>
        <w:lastRenderedPageBreak/>
        <w:t>Description de l'accès – Liaison aller</w:t>
      </w:r>
    </w:p>
    <w:p w:rsidR="00837FD7" w:rsidRDefault="00837FD7" w:rsidP="007E1555">
      <w:pPr>
        <w:rPr>
          <w:noProof/>
          <w:szCs w:val="24"/>
          <w:lang w:val="fr-CH"/>
        </w:rPr>
      </w:pPr>
      <w:r w:rsidRPr="00B350F2">
        <w:rPr>
          <w:i/>
          <w:noProof/>
          <w:szCs w:val="24"/>
          <w:lang w:val="fr-CH"/>
        </w:rPr>
        <w:t>DPDCH/DPCCH</w:t>
      </w:r>
      <w:r w:rsidRPr="00B350F2">
        <w:rPr>
          <w:noProof/>
          <w:szCs w:val="24"/>
          <w:lang w:val="fr-CH"/>
        </w:rPr>
        <w:t> – La structure des trames DPDCH/DPCCH est indiquée dans la Fig. 3. Chaque trame est divisée en 15 intervalles de temps, chacun transportant un DPDCH de multiplexage par division temporelle et le DPCCH correspondant.</w:t>
      </w:r>
    </w:p>
    <w:p w:rsidR="00E149BB" w:rsidRDefault="00E149BB" w:rsidP="00E149BB">
      <w:pPr>
        <w:pStyle w:val="FigureNo"/>
        <w:rPr>
          <w:noProof/>
          <w:szCs w:val="24"/>
          <w:lang w:val="fr-CH"/>
        </w:rPr>
      </w:pPr>
      <w:r w:rsidRPr="00E149BB">
        <w:rPr>
          <w:lang w:val="fr-CH"/>
        </w:rPr>
        <w:t xml:space="preserve">Figure </w:t>
      </w:r>
      <w:r>
        <w:rPr>
          <w:lang w:val="fr-CH"/>
        </w:rPr>
        <w:t>3</w:t>
      </w:r>
    </w:p>
    <w:p w:rsidR="00E149BB" w:rsidRPr="00B350F2" w:rsidRDefault="00E149BB" w:rsidP="00E149BB">
      <w:pPr>
        <w:pStyle w:val="Figuretitle"/>
        <w:rPr>
          <w:lang w:val="fr-CH"/>
        </w:rPr>
      </w:pPr>
      <w:r w:rsidRPr="00E149BB">
        <w:rPr>
          <w:lang w:val="fr-CH"/>
        </w:rPr>
        <w:t>Structure des trames pour les canaux DPDCH/DPCCH</w:t>
      </w:r>
    </w:p>
    <w:p w:rsidR="00837FD7" w:rsidRPr="00B350F2" w:rsidRDefault="00E149BB" w:rsidP="00576BD4">
      <w:pPr>
        <w:pStyle w:val="Figure"/>
        <w:rPr>
          <w:szCs w:val="24"/>
          <w:lang w:val="fr-CH"/>
        </w:rPr>
      </w:pPr>
      <w:r>
        <w:rPr>
          <w:lang w:val="fr-CH"/>
        </w:rPr>
        <w:object w:dxaOrig="4980" w:dyaOrig="2760">
          <v:shape id="_x0000_i1027" type="#_x0000_t75" style="width:308.8pt;height:170pt;mso-position-horizontal:absolute" o:ole="">
            <v:imagedata r:id="rId19" o:title="" cropright="-746f"/>
          </v:shape>
          <o:OLEObject Type="Embed" ProgID="CorelDraw.Graphic.16" ShapeID="_x0000_i1027" DrawAspect="Content" ObjectID="_1503238178" r:id="rId20"/>
        </w:object>
      </w:r>
    </w:p>
    <w:p w:rsidR="00837FD7" w:rsidRPr="00B350F2" w:rsidRDefault="00837FD7" w:rsidP="0094093A">
      <w:pPr>
        <w:pStyle w:val="Normalaftertitle"/>
        <w:rPr>
          <w:lang w:val="fr-CH"/>
        </w:rPr>
      </w:pPr>
      <w:r w:rsidRPr="00B350F2">
        <w:rPr>
          <w:noProof/>
          <w:lang w:val="fr-CH"/>
        </w:rPr>
        <w:t>Le DPCCH transporte les symboles (pilote) de référence optionnels (voir la Note 1),</w:t>
      </w:r>
      <w:r w:rsidRPr="00B350F2">
        <w:rPr>
          <w:noProof/>
          <w:vertAlign w:val="superscript"/>
          <w:lang w:val="fr-CH"/>
        </w:rPr>
        <w:t xml:space="preserve"> </w:t>
      </w:r>
      <w:r w:rsidRPr="00B350F2">
        <w:rPr>
          <w:noProof/>
          <w:lang w:val="fr-CH"/>
        </w:rPr>
        <w:t>le</w:t>
      </w:r>
      <w:r w:rsidRPr="00B350F2">
        <w:rPr>
          <w:i/>
          <w:noProof/>
          <w:lang w:val="fr-CH"/>
        </w:rPr>
        <w:t xml:space="preserve"> </w:t>
      </w:r>
      <w:r w:rsidRPr="00B350F2">
        <w:rPr>
          <w:noProof/>
          <w:lang w:val="fr-CH"/>
        </w:rPr>
        <w:t>champ de commande de puissance (commande de la puissance d'émission, TPC) et l'en-tête de gestion des trames (FCH), qui indique le format et la vitesse du DPDCH.</w:t>
      </w:r>
      <w:r w:rsidRPr="00B350F2">
        <w:rPr>
          <w:lang w:val="fr-CH"/>
        </w:rPr>
        <w:t xml:space="preserve"> </w:t>
      </w:r>
      <w:r w:rsidRPr="00B350F2">
        <w:rPr>
          <w:noProof/>
          <w:lang w:val="fr-CH"/>
        </w:rPr>
        <w:t>Les symboles pilote de référence sont optionnels.</w:t>
      </w:r>
    </w:p>
    <w:p w:rsidR="00837FD7" w:rsidRPr="00B350F2" w:rsidRDefault="00837FD7" w:rsidP="00837FD7">
      <w:pPr>
        <w:rPr>
          <w:szCs w:val="24"/>
          <w:lang w:val="fr-CH"/>
        </w:rPr>
      </w:pPr>
      <w:r w:rsidRPr="00B350F2">
        <w:rPr>
          <w:noProof/>
          <w:szCs w:val="24"/>
          <w:lang w:val="fr-CH"/>
        </w:rPr>
        <w:t>Le format et le débit du DPDCH peuvent changer pendant la session de communication trame par trame: la station MES peut détecter le format et la vitesse de la trame en cours à partir de l'en-tête FCH.</w:t>
      </w:r>
      <w:r w:rsidRPr="00B350F2">
        <w:rPr>
          <w:szCs w:val="24"/>
          <w:lang w:val="fr-CH"/>
        </w:rPr>
        <w:t xml:space="preserve"> </w:t>
      </w:r>
      <w:r w:rsidRPr="00B350F2">
        <w:rPr>
          <w:noProof/>
          <w:szCs w:val="24"/>
          <w:lang w:val="fr-CH"/>
        </w:rPr>
        <w:t>Le DPDCH peut même être absent dans certaines trames.</w:t>
      </w:r>
      <w:r w:rsidRPr="00B350F2">
        <w:rPr>
          <w:szCs w:val="24"/>
          <w:lang w:val="fr-CH"/>
        </w:rPr>
        <w:t xml:space="preserve"> </w:t>
      </w:r>
      <w:r w:rsidRPr="00B350F2">
        <w:rPr>
          <w:noProof/>
          <w:szCs w:val="24"/>
          <w:lang w:val="fr-CH"/>
        </w:rPr>
        <w:t>Dès lors que le débit sur le DPDCH change, le niveau de puissance relatif des DPDCH et DPCCH change lui-aussi.</w:t>
      </w:r>
    </w:p>
    <w:p w:rsidR="00837FD7" w:rsidRPr="00B350F2" w:rsidRDefault="00837FD7" w:rsidP="00837FD7">
      <w:pPr>
        <w:rPr>
          <w:szCs w:val="24"/>
          <w:lang w:val="fr-CH"/>
        </w:rPr>
      </w:pPr>
      <w:r w:rsidRPr="00B350F2">
        <w:rPr>
          <w:noProof/>
          <w:szCs w:val="24"/>
          <w:lang w:val="fr-CH"/>
        </w:rPr>
        <w:t>Le champ TCP comporte 2 bits.</w:t>
      </w:r>
      <w:r w:rsidRPr="00B350F2">
        <w:rPr>
          <w:szCs w:val="24"/>
          <w:lang w:val="fr-CH"/>
        </w:rPr>
        <w:t xml:space="preserve"> </w:t>
      </w:r>
      <w:r w:rsidRPr="00B350F2">
        <w:rPr>
          <w:noProof/>
          <w:szCs w:val="24"/>
          <w:lang w:val="fr-CH"/>
        </w:rPr>
        <w:t>Pour la fonction TPC une seule commande d'augmentation/diminution par trame suffit en raison du temps de propagation important sur la boucle, mais une boucle à plusieurs niveaux permet de réagir plus rapidement aux changements de l'état du canal: un bit supplémentaire par trame est attribué à cet effet.</w:t>
      </w:r>
    </w:p>
    <w:p w:rsidR="00837FD7" w:rsidRPr="00B350F2" w:rsidRDefault="00837FD7" w:rsidP="00837FD7">
      <w:pPr>
        <w:rPr>
          <w:szCs w:val="24"/>
          <w:lang w:val="fr-CH"/>
        </w:rPr>
      </w:pPr>
      <w:r w:rsidRPr="00B350F2">
        <w:rPr>
          <w:noProof/>
          <w:szCs w:val="24"/>
          <w:lang w:val="fr-CH"/>
        </w:rPr>
        <w:t>Le champ FCH comporte 3 bits, qui peuvent adresser 8 formats DPDCH différents: étant donné que les formats DPDCH possibles sont supérieurs à 8, le champ FCH choisira de fait un format de données dans un sous-ensemble des formats disponibles, qui est déterminé pendant la négociation de l'établissement de l'appel.</w:t>
      </w:r>
    </w:p>
    <w:p w:rsidR="00837FD7" w:rsidRPr="00B350F2" w:rsidRDefault="00837FD7" w:rsidP="00837FD7">
      <w:pPr>
        <w:rPr>
          <w:szCs w:val="24"/>
          <w:lang w:val="fr-CH"/>
        </w:rPr>
      </w:pPr>
      <w:r w:rsidRPr="00B350F2">
        <w:rPr>
          <w:noProof/>
          <w:szCs w:val="24"/>
          <w:lang w:val="fr-CH"/>
        </w:rPr>
        <w:t>Les bits des champs TPC et FCH sont codés ensemble au moyen d'un mappage du mot de 5 bits résultant sur une seule séquence longue de 15 bits (mot code) appartenant à une famille de 32 séquences.</w:t>
      </w:r>
      <w:r w:rsidRPr="00B350F2">
        <w:rPr>
          <w:szCs w:val="24"/>
          <w:lang w:val="fr-CH"/>
        </w:rPr>
        <w:t xml:space="preserve"> La famille proposée, de 15 bits de long, de séquences s'obtient en additionnant tous les 15 déplacements cycliques d'une séquence ML d'une longueur de 2</w:t>
      </w:r>
      <w:r w:rsidRPr="00B350F2">
        <w:rPr>
          <w:noProof/>
          <w:szCs w:val="24"/>
          <w:vertAlign w:val="superscript"/>
          <w:lang w:val="fr-CH"/>
        </w:rPr>
        <w:t>4</w:t>
      </w:r>
      <w:r w:rsidRPr="00B350F2">
        <w:rPr>
          <w:noProof/>
          <w:szCs w:val="24"/>
          <w:lang w:val="fr-CH"/>
        </w:rPr>
        <w:t xml:space="preserve"> </w:t>
      </w:r>
      <w:r w:rsidRPr="00B350F2">
        <w:rPr>
          <w:szCs w:val="24"/>
          <w:lang w:val="fr-CH"/>
        </w:rPr>
        <w:t xml:space="preserve">– 1, plus la séquence tout zéro, plus l'antipode de toutes les séquences précédentes. </w:t>
      </w:r>
      <w:r w:rsidRPr="00B350F2">
        <w:rPr>
          <w:noProof/>
          <w:szCs w:val="24"/>
          <w:lang w:val="fr-CH"/>
        </w:rPr>
        <w:t>Le nombre total de séquences disponibles s'élève donc à 32. La corrélation croisée entre les séquences est soit de –1, soit de –15. Les séquences sont soit presque orthogonales, soit antipodales.</w:t>
      </w:r>
    </w:p>
    <w:p w:rsidR="00837FD7" w:rsidRPr="00B350F2" w:rsidRDefault="00837FD7" w:rsidP="00837FD7">
      <w:pPr>
        <w:pStyle w:val="Note"/>
        <w:rPr>
          <w:szCs w:val="24"/>
          <w:lang w:val="fr-CH"/>
        </w:rPr>
      </w:pPr>
      <w:r w:rsidRPr="00B350F2">
        <w:rPr>
          <w:noProof/>
          <w:szCs w:val="24"/>
          <w:lang w:val="fr-CH"/>
        </w:rPr>
        <w:t>NOTE 1 – En principe l'estimation des canaux est effectuée au moyen du CCPCH, de sorte qu'il n'est pas nécessaire de disposer de symboles pilote dans les différents DPCCH.</w:t>
      </w:r>
    </w:p>
    <w:p w:rsidR="00837FD7" w:rsidRPr="00B350F2" w:rsidRDefault="00837FD7" w:rsidP="00837FD7">
      <w:pPr>
        <w:rPr>
          <w:szCs w:val="24"/>
          <w:lang w:val="fr-CH"/>
        </w:rPr>
      </w:pPr>
      <w:r w:rsidRPr="00B350F2">
        <w:rPr>
          <w:i/>
          <w:noProof/>
          <w:szCs w:val="24"/>
          <w:lang w:val="fr-CH"/>
        </w:rPr>
        <w:t>CCPCH</w:t>
      </w:r>
      <w:r w:rsidRPr="00B350F2">
        <w:rPr>
          <w:noProof/>
          <w:szCs w:val="24"/>
          <w:lang w:val="fr-CH"/>
        </w:rPr>
        <w:t xml:space="preserve"> – La structure des trames des CCPCH primaire et secondaire est indiquée dans la Fig. 4.</w:t>
      </w:r>
    </w:p>
    <w:p w:rsidR="00837FD7" w:rsidRDefault="00837FD7" w:rsidP="00837FD7">
      <w:pPr>
        <w:rPr>
          <w:noProof/>
          <w:szCs w:val="24"/>
          <w:lang w:val="fr-CH"/>
        </w:rPr>
      </w:pPr>
      <w:r w:rsidRPr="00B350F2">
        <w:rPr>
          <w:noProof/>
          <w:szCs w:val="24"/>
          <w:lang w:val="fr-CH"/>
        </w:rPr>
        <w:lastRenderedPageBreak/>
        <w:t>Le CCPCH primaire est transmis en continu à des débits fixes (15 kbit/s dans l'option plein débit et 7,5 kbit/s dans l'option demi-débit); il sert au transport du BCH et d'un mot de synchronisation trame (FSW).</w:t>
      </w:r>
    </w:p>
    <w:p w:rsidR="00085B47" w:rsidRPr="00085B47" w:rsidRDefault="00085B47" w:rsidP="00085B47">
      <w:pPr>
        <w:pStyle w:val="FigureNo"/>
        <w:rPr>
          <w:lang w:val="fr-CH"/>
        </w:rPr>
      </w:pPr>
      <w:r w:rsidRPr="00085B47">
        <w:rPr>
          <w:lang w:val="fr-CH"/>
        </w:rPr>
        <w:t>FIGURE 4</w:t>
      </w:r>
    </w:p>
    <w:p w:rsidR="00085B47" w:rsidRPr="00B350F2" w:rsidRDefault="00085B47" w:rsidP="00085B47">
      <w:pPr>
        <w:pStyle w:val="Figuretitle"/>
        <w:rPr>
          <w:lang w:val="fr-CH"/>
        </w:rPr>
      </w:pPr>
      <w:r w:rsidRPr="00085B47">
        <w:rPr>
          <w:lang w:val="fr-CH"/>
        </w:rPr>
        <w:t>Struct</w:t>
      </w:r>
      <w:r>
        <w:rPr>
          <w:lang w:val="fr-CH"/>
        </w:rPr>
        <w:t xml:space="preserve">ure des trames pour les canaux </w:t>
      </w:r>
      <w:r w:rsidRPr="00085B47">
        <w:rPr>
          <w:lang w:val="fr-CH"/>
        </w:rPr>
        <w:t>CCPCH</w:t>
      </w:r>
    </w:p>
    <w:p w:rsidR="00837FD7" w:rsidRPr="00B350F2" w:rsidRDefault="00085B47" w:rsidP="00085B47">
      <w:pPr>
        <w:pStyle w:val="Figure"/>
        <w:rPr>
          <w:szCs w:val="24"/>
          <w:lang w:val="fr-CH"/>
        </w:rPr>
      </w:pPr>
      <w:r>
        <w:rPr>
          <w:lang w:val="fr-CH"/>
        </w:rPr>
        <w:object w:dxaOrig="4980" w:dyaOrig="2512">
          <v:shape id="_x0000_i1028" type="#_x0000_t75" style="width:315.75pt;height:159.6pt" o:ole="">
            <v:imagedata r:id="rId21" o:title="" cropbottom="-1331f" cropright="-821f"/>
          </v:shape>
          <o:OLEObject Type="Embed" ProgID="CorelDraw.Graphic.16" ShapeID="_x0000_i1028" DrawAspect="Content" ObjectID="_1503238179" r:id="rId22"/>
        </w:object>
      </w:r>
    </w:p>
    <w:p w:rsidR="00837FD7" w:rsidRPr="00B350F2" w:rsidRDefault="00837FD7" w:rsidP="0094093A">
      <w:pPr>
        <w:pStyle w:val="Normalaftertitle"/>
        <w:rPr>
          <w:lang w:val="fr-CH"/>
        </w:rPr>
      </w:pPr>
      <w:r w:rsidRPr="00B350F2">
        <w:rPr>
          <w:noProof/>
          <w:lang w:val="fr-CH"/>
        </w:rPr>
        <w:t>Le code du CCPCH primaire correspondant à ce canal est le même sur tous les faisceaux et satellites et est connu de toutes les stations MES.</w:t>
      </w:r>
      <w:r w:rsidRPr="00B350F2">
        <w:rPr>
          <w:lang w:val="fr-CH"/>
        </w:rPr>
        <w:t xml:space="preserve"> </w:t>
      </w:r>
      <w:r w:rsidRPr="00B350F2">
        <w:rPr>
          <w:noProof/>
          <w:lang w:val="fr-CH"/>
        </w:rPr>
        <w:t>Deux mots FSW différents sont utilisés: l'un sur toutes les trames, à l'exception de la première de chaque multitrame, où est utilisé l'autre.</w:t>
      </w:r>
      <w:r w:rsidRPr="00B350F2">
        <w:rPr>
          <w:lang w:val="fr-CH"/>
        </w:rPr>
        <w:t xml:space="preserve"> </w:t>
      </w:r>
      <w:r w:rsidRPr="00B350F2">
        <w:rPr>
          <w:noProof/>
          <w:lang w:val="fr-CH"/>
        </w:rPr>
        <w:t>On observera qu'aucun symbole pilote n'est utilisé sur le CCPCH.</w:t>
      </w:r>
      <w:r w:rsidRPr="00B350F2">
        <w:rPr>
          <w:lang w:val="fr-CH"/>
        </w:rPr>
        <w:t xml:space="preserve"> </w:t>
      </w:r>
      <w:r w:rsidRPr="00B350F2">
        <w:rPr>
          <w:noProof/>
          <w:lang w:val="fr-CH"/>
        </w:rPr>
        <w:t>L'hypothèse est d'utiliser dans ce cas le pilote commun.</w:t>
      </w:r>
    </w:p>
    <w:p w:rsidR="00837FD7" w:rsidRPr="00B350F2" w:rsidRDefault="00837FD7" w:rsidP="00837FD7">
      <w:pPr>
        <w:rPr>
          <w:szCs w:val="24"/>
          <w:lang w:val="fr-CH"/>
        </w:rPr>
      </w:pPr>
      <w:r w:rsidRPr="00B350F2">
        <w:rPr>
          <w:noProof/>
          <w:szCs w:val="24"/>
          <w:lang w:val="fr-CH"/>
        </w:rPr>
        <w:t>Le CCPCH secondaire assure le transport du canal de radiorecherche (PCH) et du canal d'accès aller (FACH).</w:t>
      </w:r>
      <w:r w:rsidRPr="00B350F2">
        <w:rPr>
          <w:szCs w:val="24"/>
          <w:lang w:val="fr-CH"/>
        </w:rPr>
        <w:t xml:space="preserve"> </w:t>
      </w:r>
      <w:r w:rsidRPr="00B350F2">
        <w:rPr>
          <w:noProof/>
          <w:szCs w:val="24"/>
          <w:lang w:val="fr-CH"/>
        </w:rPr>
        <w:t>Ce canal est en outre un canal à débit constant et est transmis uniquement lorsqu'il existe du trafic utilisateur.</w:t>
      </w:r>
      <w:r w:rsidRPr="00B350F2">
        <w:rPr>
          <w:szCs w:val="24"/>
          <w:lang w:val="fr-CH"/>
        </w:rPr>
        <w:t xml:space="preserve"> </w:t>
      </w:r>
      <w:r w:rsidRPr="00B350F2">
        <w:rPr>
          <w:noProof/>
          <w:szCs w:val="24"/>
          <w:lang w:val="fr-CH"/>
        </w:rPr>
        <w:t>Sur le CCPCH secondaire, les canaux FACH et PCH sont multiplexés en temps trame après trame à l'intérieur de la structure des supertrames.</w:t>
      </w:r>
      <w:r w:rsidRPr="00B350F2">
        <w:rPr>
          <w:szCs w:val="24"/>
          <w:lang w:val="fr-CH"/>
        </w:rPr>
        <w:t xml:space="preserve"> </w:t>
      </w:r>
      <w:r w:rsidRPr="00B350F2">
        <w:rPr>
          <w:noProof/>
          <w:szCs w:val="24"/>
          <w:lang w:val="fr-CH"/>
        </w:rPr>
        <w:t>L'ensemble de trames attribuées respectivement aux canaux FACH et PCH est diffusé sur le canal BCCH.</w:t>
      </w:r>
      <w:r w:rsidRPr="00B350F2">
        <w:rPr>
          <w:szCs w:val="24"/>
          <w:lang w:val="fr-CH"/>
        </w:rPr>
        <w:t xml:space="preserve"> </w:t>
      </w:r>
      <w:r w:rsidRPr="00B350F2">
        <w:rPr>
          <w:noProof/>
          <w:szCs w:val="24"/>
          <w:lang w:val="fr-CH"/>
        </w:rPr>
        <w:t xml:space="preserve">Aucune stratégie de commande de puissance n'est mise en </w:t>
      </w:r>
      <w:r w:rsidR="001B039F">
        <w:rPr>
          <w:noProof/>
          <w:szCs w:val="24"/>
          <w:lang w:val="fr-CH"/>
        </w:rPr>
        <w:t>oe</w:t>
      </w:r>
      <w:r w:rsidRPr="00B350F2">
        <w:rPr>
          <w:noProof/>
          <w:szCs w:val="24"/>
          <w:lang w:val="fr-CH"/>
        </w:rPr>
        <w:t>uvre sur les CCPCH primaires et secondaires.</w:t>
      </w:r>
    </w:p>
    <w:p w:rsidR="00837FD7" w:rsidRPr="00B350F2" w:rsidRDefault="00837FD7" w:rsidP="00837FD7">
      <w:pPr>
        <w:rPr>
          <w:szCs w:val="24"/>
          <w:lang w:val="fr-CH"/>
        </w:rPr>
      </w:pPr>
      <w:r w:rsidRPr="00B350F2">
        <w:rPr>
          <w:i/>
          <w:noProof/>
          <w:szCs w:val="24"/>
          <w:lang w:val="fr-CH"/>
        </w:rPr>
        <w:t>PDSCH/PDSCCH</w:t>
      </w:r>
      <w:r w:rsidRPr="00B350F2">
        <w:rPr>
          <w:noProof/>
          <w:szCs w:val="24"/>
          <w:lang w:val="fr-CH"/>
        </w:rPr>
        <w:t> – Le canal physique partagé sur liaison descendante (PDSCH) achemine des données en paquets aux stations MES sans qu'il soit nécessaire d'attribuer un canal DCH permanent à chaque utilisateur, ce qui peut entraîner une pénurie de codes sur la liaison descendante.</w:t>
      </w:r>
      <w:r w:rsidRPr="00B350F2">
        <w:rPr>
          <w:szCs w:val="24"/>
          <w:lang w:val="fr-CH"/>
        </w:rPr>
        <w:t xml:space="preserve"> </w:t>
      </w:r>
      <w:r w:rsidRPr="00B350F2">
        <w:rPr>
          <w:noProof/>
          <w:szCs w:val="24"/>
          <w:lang w:val="fr-CH"/>
        </w:rPr>
        <w:t>Les canaux PDSCH utilisent une branche de l'arbre de codes OVSF.</w:t>
      </w:r>
      <w:r w:rsidRPr="00B350F2">
        <w:rPr>
          <w:szCs w:val="24"/>
          <w:lang w:val="fr-CH"/>
        </w:rPr>
        <w:t xml:space="preserve"> </w:t>
      </w:r>
      <w:r w:rsidRPr="00B350F2">
        <w:rPr>
          <w:noProof/>
          <w:szCs w:val="24"/>
          <w:lang w:val="fr-CH"/>
        </w:rPr>
        <w:t>Une seule station MES par trame est desservie dans le cas où le n</w:t>
      </w:r>
      <w:r w:rsidR="001B039F">
        <w:rPr>
          <w:noProof/>
          <w:szCs w:val="24"/>
          <w:lang w:val="fr-CH"/>
        </w:rPr>
        <w:t>oe</w:t>
      </w:r>
      <w:r w:rsidRPr="00B350F2">
        <w:rPr>
          <w:noProof/>
          <w:szCs w:val="24"/>
          <w:lang w:val="fr-CH"/>
        </w:rPr>
        <w:t>ud de supertrame inférieur de la branche de codes (c'est</w:t>
      </w:r>
      <w:r w:rsidRPr="00B350F2">
        <w:rPr>
          <w:noProof/>
          <w:szCs w:val="24"/>
          <w:lang w:val="fr-CH"/>
        </w:rPr>
        <w:noBreakHyphen/>
        <w:t>à</w:t>
      </w:r>
      <w:r w:rsidRPr="00B350F2">
        <w:rPr>
          <w:noProof/>
          <w:szCs w:val="24"/>
          <w:lang w:val="fr-CH"/>
        </w:rPr>
        <w:noBreakHyphen/>
        <w:t>dire la racine même) est utilisé.</w:t>
      </w:r>
      <w:r w:rsidRPr="00B350F2">
        <w:rPr>
          <w:szCs w:val="24"/>
          <w:lang w:val="fr-CH"/>
        </w:rPr>
        <w:t xml:space="preserve"> </w:t>
      </w:r>
      <w:r w:rsidRPr="00B350F2">
        <w:rPr>
          <w:noProof/>
          <w:szCs w:val="24"/>
          <w:lang w:val="fr-CH"/>
        </w:rPr>
        <w:t>Plusieurs stations MES par trame peuvent au contraire être desservies au moyen d'un multiplexage des codes dans le cas où est utilisé un facteur de supertrame supérieur (c'est</w:t>
      </w:r>
      <w:r w:rsidRPr="00B350F2">
        <w:rPr>
          <w:noProof/>
          <w:szCs w:val="24"/>
          <w:lang w:val="fr-CH"/>
        </w:rPr>
        <w:noBreakHyphen/>
        <w:t>à</w:t>
      </w:r>
      <w:r w:rsidRPr="00B350F2">
        <w:rPr>
          <w:noProof/>
          <w:szCs w:val="24"/>
          <w:lang w:val="fr-CH"/>
        </w:rPr>
        <w:noBreakHyphen/>
        <w:t>dire des n</w:t>
      </w:r>
      <w:r w:rsidR="001B039F">
        <w:rPr>
          <w:noProof/>
          <w:szCs w:val="24"/>
          <w:lang w:val="fr-CH"/>
        </w:rPr>
        <w:t>oe</w:t>
      </w:r>
      <w:r w:rsidRPr="00B350F2">
        <w:rPr>
          <w:noProof/>
          <w:szCs w:val="24"/>
          <w:lang w:val="fr-CH"/>
        </w:rPr>
        <w:t>uds inférieurs dans la structure arborescente).</w:t>
      </w:r>
      <w:r w:rsidRPr="00B350F2">
        <w:rPr>
          <w:szCs w:val="24"/>
          <w:lang w:val="fr-CH"/>
        </w:rPr>
        <w:t xml:space="preserve"> </w:t>
      </w:r>
      <w:r w:rsidRPr="00B350F2">
        <w:rPr>
          <w:noProof/>
          <w:szCs w:val="24"/>
          <w:lang w:val="fr-CH"/>
        </w:rPr>
        <w:t>Tous les canaux PDSCH partagent un seul PDSCCH qui est transmis en multiplexage de codes et transporte à destination de tous les utilisateurs des informations sur l'assignation des codes, ainsi que sur les champs FCH et TPC.</w:t>
      </w:r>
    </w:p>
    <w:p w:rsidR="00837FD7" w:rsidRPr="00B350F2" w:rsidRDefault="00837FD7" w:rsidP="00837FD7">
      <w:pPr>
        <w:pStyle w:val="Headingb"/>
        <w:rPr>
          <w:szCs w:val="24"/>
          <w:lang w:val="fr-CH"/>
        </w:rPr>
      </w:pPr>
      <w:r w:rsidRPr="00B350F2">
        <w:rPr>
          <w:noProof/>
          <w:szCs w:val="24"/>
          <w:lang w:val="fr-CH"/>
        </w:rPr>
        <w:t>Modulation et étalement</w:t>
      </w:r>
    </w:p>
    <w:p w:rsidR="00837FD7" w:rsidRPr="00B350F2" w:rsidRDefault="00837FD7" w:rsidP="007E1555">
      <w:pPr>
        <w:rPr>
          <w:szCs w:val="24"/>
          <w:lang w:val="fr-CH"/>
        </w:rPr>
      </w:pPr>
      <w:r w:rsidRPr="00B350F2">
        <w:rPr>
          <w:szCs w:val="24"/>
          <w:lang w:val="fr-CH"/>
        </w:rPr>
        <w:t>Le schéma de modulation (voir la Fig. 5) est du type modulation par déplacement de phase quadrivalente (MDP</w:t>
      </w:r>
      <w:r w:rsidRPr="00B350F2">
        <w:rPr>
          <w:szCs w:val="24"/>
          <w:lang w:val="fr-CH"/>
        </w:rPr>
        <w:noBreakHyphen/>
        <w:t>4) dans lequel chaque paire de bits est mappée sur les composantes I et Q, qui sont ensuite étalées par rapport au débit des éléments avec le même code de canal c</w:t>
      </w:r>
      <w:r w:rsidRPr="00B350F2">
        <w:rPr>
          <w:noProof/>
          <w:szCs w:val="24"/>
          <w:vertAlign w:val="subscript"/>
          <w:lang w:val="fr-CH"/>
        </w:rPr>
        <w:t>ch</w:t>
      </w:r>
      <w:r w:rsidRPr="00B350F2">
        <w:rPr>
          <w:szCs w:val="24"/>
          <w:lang w:val="fr-CH"/>
        </w:rPr>
        <w:t>, puis embrouillées au moyen du même code complexe, c</w:t>
      </w:r>
      <w:r w:rsidRPr="00B350F2">
        <w:rPr>
          <w:noProof/>
          <w:szCs w:val="24"/>
          <w:vertAlign w:val="subscript"/>
          <w:lang w:val="fr-CH"/>
        </w:rPr>
        <w:t>scramb</w:t>
      </w:r>
      <w:r w:rsidRPr="00B350F2">
        <w:rPr>
          <w:szCs w:val="24"/>
          <w:lang w:val="fr-CH"/>
        </w:rPr>
        <w:t>, qui est propre au faisceau.</w:t>
      </w:r>
    </w:p>
    <w:p w:rsidR="00837FD7" w:rsidRPr="00B350F2" w:rsidRDefault="00837FD7" w:rsidP="00BD7F9D">
      <w:pPr>
        <w:rPr>
          <w:szCs w:val="24"/>
          <w:lang w:val="fr-CH"/>
        </w:rPr>
      </w:pPr>
      <w:r w:rsidRPr="00B350F2">
        <w:rPr>
          <w:noProof/>
          <w:szCs w:val="24"/>
          <w:lang w:val="fr-CH"/>
        </w:rPr>
        <w:t>Pour les débits de données utilisateurs les plus faibles (</w:t>
      </w:r>
      <w:r w:rsidR="00BD7F9D" w:rsidRPr="00B350F2">
        <w:rPr>
          <w:lang w:val="fr-CH"/>
        </w:rPr>
        <w:sym w:font="Symbol" w:char="F0A3"/>
      </w:r>
      <w:r w:rsidRPr="00B350F2">
        <w:rPr>
          <w:noProof/>
          <w:szCs w:val="24"/>
          <w:lang w:val="fr-CH"/>
        </w:rPr>
        <w:t> 4</w:t>
      </w:r>
      <w:r w:rsidRPr="00B350F2">
        <w:rPr>
          <w:rFonts w:ascii="Tms Rmn" w:hAnsi="Tms Rmn"/>
          <w:noProof/>
          <w:sz w:val="12"/>
          <w:szCs w:val="24"/>
          <w:lang w:val="fr-CH"/>
        </w:rPr>
        <w:t> </w:t>
      </w:r>
      <w:r w:rsidRPr="00B350F2">
        <w:rPr>
          <w:noProof/>
          <w:szCs w:val="24"/>
          <w:lang w:val="fr-CH"/>
        </w:rPr>
        <w:t>800 bit/s), c'est une modulation par déplacement de phase bivalente (MDP</w:t>
      </w:r>
      <w:r w:rsidRPr="00B350F2">
        <w:rPr>
          <w:noProof/>
          <w:szCs w:val="24"/>
          <w:lang w:val="fr-CH"/>
        </w:rPr>
        <w:noBreakHyphen/>
        <w:t>2) qui est utilisée, et non la MDP</w:t>
      </w:r>
      <w:r w:rsidRPr="00B350F2">
        <w:rPr>
          <w:noProof/>
          <w:szCs w:val="24"/>
          <w:lang w:val="fr-CH"/>
        </w:rPr>
        <w:noBreakHyphen/>
        <w:t>4, pour réduire la sensibilité aux erreurs de phase.</w:t>
      </w:r>
    </w:p>
    <w:p w:rsidR="00837FD7" w:rsidRDefault="00837FD7" w:rsidP="007E1555">
      <w:pPr>
        <w:rPr>
          <w:noProof/>
          <w:szCs w:val="24"/>
          <w:lang w:val="fr-CH"/>
        </w:rPr>
      </w:pPr>
      <w:r w:rsidRPr="00B350F2">
        <w:rPr>
          <w:noProof/>
          <w:szCs w:val="24"/>
          <w:lang w:val="fr-CH"/>
        </w:rPr>
        <w:lastRenderedPageBreak/>
        <w:t xml:space="preserve">En choisissant des codes d'étalement brefs il est possible de mettre en </w:t>
      </w:r>
      <w:r w:rsidR="001B039F">
        <w:rPr>
          <w:noProof/>
          <w:szCs w:val="24"/>
          <w:lang w:val="fr-CH"/>
        </w:rPr>
        <w:t>oe</w:t>
      </w:r>
      <w:r w:rsidRPr="00B350F2">
        <w:rPr>
          <w:noProof/>
          <w:szCs w:val="24"/>
          <w:lang w:val="fr-CH"/>
        </w:rPr>
        <w:t>uvre dans la station MES un démodulateur AMRC adaptatif, linéaire, à énergie en sortie minimale (MOE).</w:t>
      </w:r>
      <w:r w:rsidRPr="00B350F2">
        <w:rPr>
          <w:szCs w:val="24"/>
          <w:lang w:val="fr-CH"/>
        </w:rPr>
        <w:t xml:space="preserve"> </w:t>
      </w:r>
      <w:r w:rsidRPr="00B350F2">
        <w:rPr>
          <w:noProof/>
          <w:szCs w:val="24"/>
          <w:lang w:val="fr-CH"/>
        </w:rPr>
        <w:t>L'utilisation optionnelle de détecteurs AMRC-MOE est destinée à accroître la capacité du système et/ou la qualité de service sans aucune incidence sur le segment spatial.</w:t>
      </w:r>
    </w:p>
    <w:p w:rsidR="006E0E64" w:rsidRPr="006E0E64" w:rsidRDefault="006E0E64" w:rsidP="006E0E64">
      <w:pPr>
        <w:pStyle w:val="FigureNo"/>
        <w:rPr>
          <w:lang w:val="fr-CH"/>
        </w:rPr>
      </w:pPr>
      <w:r w:rsidRPr="006E0E64">
        <w:rPr>
          <w:lang w:val="fr-CH"/>
        </w:rPr>
        <w:t>FIGURE 5</w:t>
      </w:r>
    </w:p>
    <w:p w:rsidR="006E0E64" w:rsidRPr="00B350F2" w:rsidRDefault="006E0E64" w:rsidP="006E0E64">
      <w:pPr>
        <w:pStyle w:val="Figuretitle"/>
        <w:rPr>
          <w:lang w:val="fr-CH"/>
        </w:rPr>
      </w:pPr>
      <w:r w:rsidRPr="006E0E64">
        <w:rPr>
          <w:lang w:val="fr-CH"/>
        </w:rPr>
        <w:t>Modulation MDP-4/étalement MDP-2 pour les canaux physiques de la liaison aller</w:t>
      </w:r>
    </w:p>
    <w:p w:rsidR="00837FD7" w:rsidRPr="00B350F2" w:rsidRDefault="006E0E64" w:rsidP="006E0E64">
      <w:pPr>
        <w:pStyle w:val="Figure"/>
        <w:rPr>
          <w:szCs w:val="24"/>
          <w:lang w:val="fr-CH"/>
        </w:rPr>
      </w:pPr>
      <w:r w:rsidRPr="00B350F2">
        <w:rPr>
          <w:lang w:val="fr-CH"/>
        </w:rPr>
        <w:object w:dxaOrig="6265" w:dyaOrig="3383">
          <v:shape id="_x0000_i1029" type="#_x0000_t75" style="width:374.75pt;height:176.1pt" o:ole="">
            <v:imagedata r:id="rId23" o:title="" croptop="8603f"/>
          </v:shape>
          <o:OLEObject Type="Embed" ProgID="CorelDRAW.Graphic.14" ShapeID="_x0000_i1029" DrawAspect="Content" ObjectID="_1503238180" r:id="rId24"/>
        </w:object>
      </w:r>
    </w:p>
    <w:p w:rsidR="00837FD7" w:rsidRPr="00B350F2" w:rsidRDefault="00837FD7" w:rsidP="00837FD7">
      <w:pPr>
        <w:pStyle w:val="Headingb"/>
        <w:rPr>
          <w:szCs w:val="24"/>
          <w:lang w:val="fr-CH"/>
        </w:rPr>
      </w:pPr>
      <w:r w:rsidRPr="00B350F2">
        <w:rPr>
          <w:noProof/>
          <w:szCs w:val="24"/>
          <w:lang w:val="fr-CH"/>
        </w:rPr>
        <w:t>Attribution des codes et synchronisation</w:t>
      </w:r>
    </w:p>
    <w:p w:rsidR="00837FD7" w:rsidRPr="00B350F2" w:rsidRDefault="00837FD7" w:rsidP="00837FD7">
      <w:pPr>
        <w:rPr>
          <w:szCs w:val="24"/>
          <w:lang w:val="fr-CH"/>
        </w:rPr>
      </w:pPr>
      <w:r w:rsidRPr="00B350F2">
        <w:rPr>
          <w:i/>
          <w:noProof/>
          <w:szCs w:val="24"/>
          <w:lang w:val="fr-CH"/>
        </w:rPr>
        <w:t>Codes d'embrouillage</w:t>
      </w:r>
      <w:r w:rsidRPr="00B350F2">
        <w:rPr>
          <w:noProof/>
          <w:szCs w:val="24"/>
          <w:lang w:val="fr-CH"/>
        </w:rPr>
        <w:t> – Le code d'embrouillage est une séquence quaternaire complexe d'une longueur de 2</w:t>
      </w:r>
      <w:r w:rsidRPr="00B350F2">
        <w:rPr>
          <w:rFonts w:ascii="Tms Rmn" w:hAnsi="Tms Rmn"/>
          <w:noProof/>
          <w:sz w:val="12"/>
          <w:szCs w:val="24"/>
          <w:lang w:val="fr-CH"/>
        </w:rPr>
        <w:t> </w:t>
      </w:r>
      <w:r w:rsidRPr="00B350F2">
        <w:rPr>
          <w:noProof/>
          <w:szCs w:val="24"/>
          <w:lang w:val="fr-CH"/>
        </w:rPr>
        <w:t>560 éléments.</w:t>
      </w:r>
      <w:r w:rsidRPr="00B350F2">
        <w:rPr>
          <w:szCs w:val="24"/>
          <w:lang w:val="fr-CH"/>
        </w:rPr>
        <w:t xml:space="preserve"> </w:t>
      </w:r>
      <w:r w:rsidRPr="00B350F2">
        <w:rPr>
          <w:noProof/>
          <w:szCs w:val="24"/>
          <w:lang w:val="fr-CH"/>
        </w:rPr>
        <w:t>A titre optionnel, il est envisagé d'utiliser un code d'embrouillage réel plus court (256 éléments) pour atténuer les brouillages par modulation AMRC-MOE au niveau de la station MES.</w:t>
      </w:r>
      <w:r w:rsidRPr="00B350F2">
        <w:rPr>
          <w:szCs w:val="24"/>
          <w:lang w:val="fr-CH"/>
        </w:rPr>
        <w:t xml:space="preserve"> </w:t>
      </w:r>
    </w:p>
    <w:p w:rsidR="00837FD7" w:rsidRPr="00B350F2" w:rsidRDefault="00837FD7" w:rsidP="00837FD7">
      <w:pPr>
        <w:rPr>
          <w:szCs w:val="24"/>
          <w:lang w:val="fr-CH"/>
        </w:rPr>
      </w:pPr>
      <w:r w:rsidRPr="00B350F2">
        <w:rPr>
          <w:noProof/>
          <w:szCs w:val="24"/>
          <w:lang w:val="fr-CH"/>
        </w:rPr>
        <w:t>Le même code d'embrouillage (décalé par un nombre fixe d'éléments) peut être réutilisé dans chaque faisceau d'un satellite donné.</w:t>
      </w:r>
      <w:r w:rsidRPr="00B350F2">
        <w:rPr>
          <w:szCs w:val="24"/>
          <w:lang w:val="fr-CH"/>
        </w:rPr>
        <w:t xml:space="preserve"> </w:t>
      </w:r>
      <w:r w:rsidRPr="00B350F2">
        <w:rPr>
          <w:noProof/>
          <w:szCs w:val="24"/>
          <w:lang w:val="fr-CH"/>
        </w:rPr>
        <w:t>Différents ensembles de codes d'embrouillage sont assignés à chaque engin spatial.</w:t>
      </w:r>
      <w:r w:rsidRPr="00B350F2">
        <w:rPr>
          <w:szCs w:val="24"/>
          <w:lang w:val="fr-CH"/>
        </w:rPr>
        <w:t xml:space="preserve"> </w:t>
      </w:r>
      <w:r w:rsidRPr="00B350F2">
        <w:rPr>
          <w:noProof/>
          <w:szCs w:val="24"/>
          <w:lang w:val="fr-CH"/>
        </w:rPr>
        <w:t>Si différentes stations LES ont accès à un engin spatial donné sur le même intervalle de fréquences, elles doivent soit être mutuellement synchronisées, soit utiliser différents codes d'embrouillage.</w:t>
      </w:r>
      <w:r w:rsidRPr="00B350F2">
        <w:rPr>
          <w:szCs w:val="24"/>
          <w:lang w:val="fr-CH"/>
        </w:rPr>
        <w:t xml:space="preserve"> </w:t>
      </w:r>
      <w:r w:rsidRPr="00B350F2">
        <w:rPr>
          <w:noProof/>
          <w:szCs w:val="24"/>
          <w:lang w:val="fr-CH"/>
        </w:rPr>
        <w:t>Selon les paramètres d'orbite, des séquences d'embrouillage peuvent être réutilisées entre des satellites qui n'ont pas la même région en visibilité simultanée.</w:t>
      </w:r>
      <w:r w:rsidRPr="00B350F2">
        <w:rPr>
          <w:szCs w:val="24"/>
          <w:lang w:val="fr-CH"/>
        </w:rPr>
        <w:t xml:space="preserve"> </w:t>
      </w:r>
      <w:r w:rsidRPr="00B350F2">
        <w:rPr>
          <w:noProof/>
          <w:szCs w:val="24"/>
          <w:lang w:val="fr-CH"/>
        </w:rPr>
        <w:t>Les codes d'embrouillage peuvent être attribués selon plusieurs stratégies également en fonction des types de constellation et de charge utile (transparente ou régénératrice) ainsi que du degré de synchronisation des stations LES.</w:t>
      </w:r>
    </w:p>
    <w:p w:rsidR="00837FD7" w:rsidRPr="00B350F2" w:rsidRDefault="00837FD7" w:rsidP="00837FD7">
      <w:pPr>
        <w:rPr>
          <w:szCs w:val="24"/>
          <w:lang w:val="fr-CH"/>
        </w:rPr>
      </w:pPr>
      <w:r w:rsidRPr="00B350F2">
        <w:rPr>
          <w:noProof/>
          <w:szCs w:val="24"/>
          <w:lang w:val="fr-CH"/>
        </w:rPr>
        <w:t>Le pilote commun CCPCH est nécessaire pour permettre la prise en charge du code initial et l'acquisition en fréquences ainsi que la diversité de satellite.</w:t>
      </w:r>
      <w:r w:rsidRPr="00B350F2">
        <w:rPr>
          <w:szCs w:val="24"/>
          <w:lang w:val="fr-CH"/>
        </w:rPr>
        <w:t xml:space="preserve"> </w:t>
      </w:r>
      <w:r w:rsidRPr="00B350F2">
        <w:rPr>
          <w:noProof/>
          <w:szCs w:val="24"/>
          <w:lang w:val="fr-CH"/>
        </w:rPr>
        <w:t>L'utilisation optionnelle de symboles de référence en plus du pilote commun peut être nécessaire pour employer des antennes adaptatives.</w:t>
      </w:r>
    </w:p>
    <w:p w:rsidR="00837FD7" w:rsidRPr="00B350F2" w:rsidRDefault="00837FD7" w:rsidP="00837FD7">
      <w:pPr>
        <w:rPr>
          <w:szCs w:val="24"/>
          <w:lang w:val="fr-CH"/>
        </w:rPr>
      </w:pPr>
      <w:r w:rsidRPr="00B350F2">
        <w:rPr>
          <w:i/>
          <w:noProof/>
          <w:szCs w:val="24"/>
          <w:lang w:val="fr-CH"/>
        </w:rPr>
        <w:t>Codes de canaux</w:t>
      </w:r>
      <w:r w:rsidRPr="00B350F2">
        <w:rPr>
          <w:noProof/>
          <w:szCs w:val="24"/>
          <w:lang w:val="fr-CH"/>
        </w:rPr>
        <w:t> – Les codes de canaux appartiennent à la famille des facteurs d'étalement orthogonaux variables (OVSF).</w:t>
      </w:r>
      <w:r w:rsidRPr="00B350F2">
        <w:rPr>
          <w:szCs w:val="24"/>
          <w:lang w:val="fr-CH"/>
        </w:rPr>
        <w:t xml:space="preserve"> </w:t>
      </w:r>
      <w:r w:rsidRPr="00B350F2">
        <w:rPr>
          <w:noProof/>
          <w:szCs w:val="24"/>
          <w:lang w:val="fr-CH"/>
        </w:rPr>
        <w:t>Ils préservent en effet l'orthogonalité entre les canaux des liaisons aller à débits différents et les facteurs d'étalement.</w:t>
      </w:r>
      <w:r w:rsidRPr="00B350F2">
        <w:rPr>
          <w:szCs w:val="24"/>
          <w:lang w:val="fr-CH"/>
        </w:rPr>
        <w:t xml:space="preserve"> </w:t>
      </w:r>
      <w:r w:rsidRPr="00B350F2">
        <w:rPr>
          <w:noProof/>
          <w:szCs w:val="24"/>
          <w:lang w:val="fr-CH"/>
        </w:rPr>
        <w:t>On notera qu'étant donné que le canal CCPCH ne diffère du canal DPDCH que sur le code (voir la Note 1), contrairement à ce qui se passe dans l'interface radioélectrique de Terre correspondante, le CCPCH est orthogonal par rapport au DPDCH.</w:t>
      </w:r>
    </w:p>
    <w:p w:rsidR="00837FD7" w:rsidRPr="00B350F2" w:rsidRDefault="00837FD7" w:rsidP="00837FD7">
      <w:pPr>
        <w:rPr>
          <w:szCs w:val="24"/>
          <w:lang w:val="fr-CH"/>
        </w:rPr>
      </w:pPr>
      <w:r w:rsidRPr="00B350F2">
        <w:rPr>
          <w:noProof/>
          <w:szCs w:val="24"/>
          <w:lang w:val="fr-CH"/>
        </w:rPr>
        <w:t>Les codes OVSF peuvent être définis à l'aide de la configuration arborescente de la Fig. 6.</w:t>
      </w:r>
    </w:p>
    <w:p w:rsidR="00837FD7" w:rsidRPr="00B350F2" w:rsidRDefault="00837FD7" w:rsidP="00837FD7">
      <w:pPr>
        <w:rPr>
          <w:szCs w:val="24"/>
          <w:lang w:val="fr-CH"/>
        </w:rPr>
      </w:pPr>
      <w:r w:rsidRPr="00B350F2">
        <w:rPr>
          <w:szCs w:val="24"/>
          <w:lang w:val="fr-CH"/>
        </w:rPr>
        <w:t>Chaque niveau dans l'arbre des codes définit des codes de canaux de longueur SF</w:t>
      </w:r>
      <w:r w:rsidRPr="00B350F2">
        <w:rPr>
          <w:i/>
          <w:noProof/>
          <w:szCs w:val="24"/>
          <w:vertAlign w:val="subscript"/>
          <w:lang w:val="fr-CH"/>
        </w:rPr>
        <w:t>i</w:t>
      </w:r>
      <w:r w:rsidRPr="00B350F2">
        <w:rPr>
          <w:szCs w:val="24"/>
          <w:lang w:val="fr-CH"/>
        </w:rPr>
        <w:t>. L</w:t>
      </w:r>
      <w:r w:rsidRPr="00B350F2">
        <w:rPr>
          <w:noProof/>
          <w:szCs w:val="24"/>
          <w:lang w:val="fr-CH"/>
        </w:rPr>
        <w:t>es codes ne peuvent pas tous être utilisés simultanément à l'intérieur du même faisceau; en effet, un code ne peut être utilisé que si aucun autre code n'est utilisé sur le trajet entre le code particulier et la racine ou dans le sous</w:t>
      </w:r>
      <w:r w:rsidRPr="00B350F2">
        <w:rPr>
          <w:noProof/>
          <w:szCs w:val="24"/>
          <w:lang w:val="fr-CH"/>
        </w:rPr>
        <w:noBreakHyphen/>
        <w:t>arbre correspondant.</w:t>
      </w:r>
      <w:r w:rsidRPr="00B350F2">
        <w:rPr>
          <w:szCs w:val="24"/>
          <w:lang w:val="fr-CH"/>
        </w:rPr>
        <w:t xml:space="preserve"> </w:t>
      </w:r>
      <w:r w:rsidRPr="00B350F2">
        <w:rPr>
          <w:noProof/>
          <w:szCs w:val="24"/>
          <w:lang w:val="fr-CH"/>
        </w:rPr>
        <w:t>Il s'ensuit que le nombre de codes de canaux disponibles n'est pas fixe, mais dépend du débit et du facteur d'étalement de chaque canal physique.</w:t>
      </w:r>
      <w:r w:rsidRPr="00B350F2">
        <w:rPr>
          <w:szCs w:val="24"/>
          <w:lang w:val="fr-CH"/>
        </w:rPr>
        <w:t xml:space="preserve"> </w:t>
      </w:r>
    </w:p>
    <w:p w:rsidR="00837FD7" w:rsidRDefault="00837FD7" w:rsidP="007E1555">
      <w:pPr>
        <w:pStyle w:val="Note"/>
        <w:rPr>
          <w:noProof/>
          <w:szCs w:val="24"/>
          <w:lang w:val="fr-CH"/>
        </w:rPr>
      </w:pPr>
      <w:r w:rsidRPr="00B350F2">
        <w:rPr>
          <w:noProof/>
          <w:szCs w:val="24"/>
          <w:lang w:val="fr-CH"/>
        </w:rPr>
        <w:lastRenderedPageBreak/>
        <w:t>NOTE 1 – Les canaux CCPCH et DPDCH partagent en effet la même séquence d'embrouillage.</w:t>
      </w:r>
    </w:p>
    <w:p w:rsidR="00C47730" w:rsidRPr="00C47730" w:rsidRDefault="00C47730" w:rsidP="00C47730">
      <w:pPr>
        <w:pStyle w:val="FigureNo"/>
        <w:rPr>
          <w:noProof/>
          <w:lang w:val="fr-CH"/>
        </w:rPr>
      </w:pPr>
      <w:r w:rsidRPr="00C47730">
        <w:rPr>
          <w:noProof/>
          <w:lang w:val="fr-CH"/>
        </w:rPr>
        <w:t>FIGURE 6</w:t>
      </w:r>
    </w:p>
    <w:p w:rsidR="00C47730" w:rsidRDefault="00C47730" w:rsidP="00C47730">
      <w:pPr>
        <w:pStyle w:val="Figuretitle"/>
        <w:rPr>
          <w:noProof/>
          <w:lang w:val="fr-CH"/>
        </w:rPr>
      </w:pPr>
      <w:r w:rsidRPr="00C47730">
        <w:rPr>
          <w:noProof/>
          <w:lang w:val="fr-CH"/>
        </w:rPr>
        <w:t>Génération arborescente des codes OVSF</w:t>
      </w:r>
    </w:p>
    <w:p w:rsidR="00837FD7" w:rsidRPr="00B350F2" w:rsidRDefault="006608FA" w:rsidP="00C47730">
      <w:pPr>
        <w:pStyle w:val="Figure"/>
        <w:rPr>
          <w:szCs w:val="24"/>
          <w:lang w:val="fr-CH"/>
        </w:rPr>
      </w:pPr>
      <w:r w:rsidRPr="00B350F2">
        <w:rPr>
          <w:lang w:val="fr-CH"/>
        </w:rPr>
        <w:object w:dxaOrig="3609" w:dyaOrig="3148">
          <v:shape id="_x0000_i1030" type="#_x0000_t75" style="width:228.15pt;height:163.1pt" o:ole="">
            <v:imagedata r:id="rId25" o:title="" croptop="9679f" cropright="-2617f"/>
          </v:shape>
          <o:OLEObject Type="Embed" ProgID="CorelDRAW.Graphic.14" ShapeID="_x0000_i1030" DrawAspect="Content" ObjectID="_1503238181" r:id="rId26"/>
        </w:object>
      </w:r>
    </w:p>
    <w:p w:rsidR="00837FD7" w:rsidRPr="00B350F2" w:rsidRDefault="00837FD7" w:rsidP="0094093A">
      <w:pPr>
        <w:pStyle w:val="Headingb"/>
        <w:rPr>
          <w:lang w:val="fr-CH"/>
        </w:rPr>
      </w:pPr>
      <w:r w:rsidRPr="00B350F2">
        <w:rPr>
          <w:noProof/>
          <w:szCs w:val="24"/>
          <w:lang w:val="fr-CH"/>
        </w:rPr>
        <w:t>Acquisition et synchronisation</w:t>
      </w:r>
    </w:p>
    <w:p w:rsidR="00837FD7" w:rsidRPr="00B350F2" w:rsidRDefault="00837FD7" w:rsidP="00837FD7">
      <w:pPr>
        <w:rPr>
          <w:szCs w:val="24"/>
          <w:lang w:val="fr-CH"/>
        </w:rPr>
      </w:pPr>
      <w:r w:rsidRPr="00B350F2">
        <w:rPr>
          <w:noProof/>
          <w:szCs w:val="24"/>
          <w:lang w:val="fr-CH"/>
        </w:rPr>
        <w:t>Dans la station MES, l'acquisition initiale s'effectue au moyen du pilote commun, lequel est modulé selon une configuration connue à faible débit, son code de découpage en canaux étant connu (séquence normalement constituée entièrement de zéro).</w:t>
      </w:r>
      <w:r w:rsidRPr="00B350F2">
        <w:rPr>
          <w:szCs w:val="24"/>
          <w:lang w:val="fr-CH"/>
        </w:rPr>
        <w:t xml:space="preserve"> </w:t>
      </w:r>
      <w:r w:rsidRPr="00B350F2">
        <w:rPr>
          <w:noProof/>
          <w:szCs w:val="24"/>
          <w:lang w:val="fr-CH"/>
        </w:rPr>
        <w:t>La configuration de modulation permet d'étendre la durée du signal global en vue d'une exploitation par diversité de satellite.</w:t>
      </w:r>
      <w:r w:rsidRPr="00B350F2">
        <w:rPr>
          <w:szCs w:val="24"/>
          <w:lang w:val="fr-CH"/>
        </w:rPr>
        <w:t xml:space="preserve"> </w:t>
      </w:r>
      <w:r w:rsidRPr="00B350F2">
        <w:rPr>
          <w:noProof/>
          <w:szCs w:val="24"/>
          <w:lang w:val="fr-CH"/>
        </w:rPr>
        <w:t>Dès qu'elle est mise sous tension, la station MES recherche le code d'embrouillage du pilote commun.</w:t>
      </w:r>
      <w:r w:rsidRPr="00B350F2">
        <w:rPr>
          <w:szCs w:val="24"/>
          <w:lang w:val="fr-CH"/>
        </w:rPr>
        <w:t xml:space="preserve"> </w:t>
      </w:r>
    </w:p>
    <w:p w:rsidR="00837FD7" w:rsidRPr="00B350F2" w:rsidRDefault="00837FD7" w:rsidP="00837FD7">
      <w:pPr>
        <w:rPr>
          <w:szCs w:val="24"/>
          <w:lang w:val="fr-CH"/>
        </w:rPr>
      </w:pPr>
      <w:r w:rsidRPr="00B350F2">
        <w:rPr>
          <w:noProof/>
          <w:szCs w:val="24"/>
          <w:lang w:val="fr-CH"/>
        </w:rPr>
        <w:t>L'efficacité de cette dernière opération et donc la rapidité de la convergence de l'acquisition initiale dépendent du nombre de codes à rechercher et de la connaissance que peut avoir la station MES de l'existence des satellites candidats.</w:t>
      </w:r>
      <w:r w:rsidRPr="00B350F2">
        <w:rPr>
          <w:szCs w:val="24"/>
          <w:lang w:val="fr-CH"/>
        </w:rPr>
        <w:t xml:space="preserve"> </w:t>
      </w:r>
      <w:r w:rsidRPr="00B350F2">
        <w:rPr>
          <w:noProof/>
          <w:szCs w:val="24"/>
          <w:lang w:val="fr-CH"/>
        </w:rPr>
        <w:t>L'utilisation, proposée, d'une séquence d'embrouillage échelonnée pour les différents faisceaux aidera à réduire la durée de l'acquisition initiale.</w:t>
      </w:r>
      <w:r w:rsidRPr="00B350F2">
        <w:rPr>
          <w:szCs w:val="24"/>
          <w:lang w:val="fr-CH"/>
        </w:rPr>
        <w:t xml:space="preserve"> </w:t>
      </w:r>
      <w:r w:rsidRPr="00B350F2">
        <w:rPr>
          <w:noProof/>
          <w:szCs w:val="24"/>
          <w:lang w:val="fr-CH"/>
        </w:rPr>
        <w:t>La réutilisation de la séquence d'embrouillage entre différents satellites est en outre une façon de réduire les dimensions de l'espace de recherche initial.</w:t>
      </w:r>
    </w:p>
    <w:p w:rsidR="00837FD7" w:rsidRPr="00B350F2" w:rsidRDefault="00837FD7" w:rsidP="00837FD7">
      <w:pPr>
        <w:rPr>
          <w:szCs w:val="24"/>
          <w:lang w:val="fr-CH"/>
        </w:rPr>
      </w:pPr>
      <w:r w:rsidRPr="00B350F2">
        <w:rPr>
          <w:noProof/>
          <w:szCs w:val="24"/>
          <w:lang w:val="fr-CH"/>
        </w:rPr>
        <w:t>Lorsqu'un pilote a été acquis, le CCPCH primaire peut être désétalé et le BCCH peut être recouvré, ce qui permet de garder des informations spécifiques sur la liste des satellites candidats, avec les codes d'embrouillage correspondants, pour accélérer l'acquisition d'autres satellites.</w:t>
      </w:r>
    </w:p>
    <w:p w:rsidR="00837FD7" w:rsidRPr="00B350F2" w:rsidRDefault="00837FD7" w:rsidP="00837FD7">
      <w:pPr>
        <w:pStyle w:val="Headingb"/>
        <w:rPr>
          <w:szCs w:val="24"/>
          <w:lang w:val="fr-CH"/>
        </w:rPr>
      </w:pPr>
      <w:r w:rsidRPr="00B350F2">
        <w:rPr>
          <w:noProof/>
          <w:szCs w:val="24"/>
          <w:lang w:val="fr-CH"/>
        </w:rPr>
        <w:t>Transfert</w:t>
      </w:r>
    </w:p>
    <w:p w:rsidR="00837FD7" w:rsidRPr="00B350F2" w:rsidRDefault="00837FD7" w:rsidP="00837FD7">
      <w:pPr>
        <w:rPr>
          <w:szCs w:val="24"/>
          <w:lang w:val="fr-CH"/>
        </w:rPr>
      </w:pPr>
      <w:r w:rsidRPr="00B350F2">
        <w:rPr>
          <w:noProof/>
          <w:szCs w:val="24"/>
          <w:lang w:val="fr-CH"/>
        </w:rPr>
        <w:t>Il est envisagé quatre situations de transfert possibles concernant les faisceaux, les satellites, les stations LES et les fréquences.</w:t>
      </w:r>
    </w:p>
    <w:p w:rsidR="00837FD7" w:rsidRPr="00B350F2" w:rsidRDefault="00837FD7" w:rsidP="00BD7F9D">
      <w:pPr>
        <w:rPr>
          <w:szCs w:val="24"/>
          <w:lang w:val="fr-CH"/>
        </w:rPr>
      </w:pPr>
      <w:r w:rsidRPr="00B350F2">
        <w:rPr>
          <w:i/>
          <w:noProof/>
          <w:szCs w:val="24"/>
          <w:lang w:val="fr-CH"/>
        </w:rPr>
        <w:t>Transfert interfaisceaux</w:t>
      </w:r>
      <w:r w:rsidRPr="00B350F2">
        <w:rPr>
          <w:noProof/>
          <w:szCs w:val="24"/>
          <w:lang w:val="fr-CH"/>
        </w:rPr>
        <w:t xml:space="preserve"> – La station MES mesure en permanence le pilote de desétalement </w:t>
      </w:r>
      <w:r w:rsidRPr="00B350F2">
        <w:rPr>
          <w:i/>
          <w:noProof/>
          <w:szCs w:val="24"/>
          <w:lang w:val="fr-CH"/>
        </w:rPr>
        <w:t>C/</w:t>
      </w:r>
      <w:r w:rsidRPr="00B350F2">
        <w:rPr>
          <w:noProof/>
          <w:szCs w:val="24"/>
          <w:lang w:val="fr-CH"/>
        </w:rPr>
        <w:t>(</w:t>
      </w:r>
      <w:r w:rsidRPr="00B350F2">
        <w:rPr>
          <w:i/>
          <w:noProof/>
          <w:szCs w:val="24"/>
          <w:lang w:val="fr-CH"/>
        </w:rPr>
        <w:t>N</w:t>
      </w:r>
      <w:r w:rsidRPr="00B350F2">
        <w:rPr>
          <w:noProof/>
          <w:szCs w:val="24"/>
          <w:lang w:val="fr-CH"/>
        </w:rPr>
        <w:t> </w:t>
      </w:r>
      <w:r w:rsidR="00BD7F9D" w:rsidRPr="00B350F2">
        <w:rPr>
          <w:lang w:val="fr-CH"/>
        </w:rPr>
        <w:t>+</w:t>
      </w:r>
      <w:r w:rsidRPr="00B350F2">
        <w:rPr>
          <w:noProof/>
          <w:szCs w:val="24"/>
          <w:lang w:val="fr-CH"/>
        </w:rPr>
        <w:t> </w:t>
      </w:r>
      <w:r w:rsidRPr="00B350F2">
        <w:rPr>
          <w:i/>
          <w:noProof/>
          <w:szCs w:val="24"/>
          <w:lang w:val="fr-CH"/>
        </w:rPr>
        <w:t>I</w:t>
      </w:r>
      <w:r w:rsidRPr="00B350F2">
        <w:rPr>
          <w:noProof/>
          <w:szCs w:val="24"/>
          <w:lang w:val="fr-CH"/>
        </w:rPr>
        <w:t>) reçu des faisceaux adjacents et signale les résultats des mesures à la station LES.</w:t>
      </w:r>
      <w:r w:rsidRPr="00B350F2">
        <w:rPr>
          <w:szCs w:val="24"/>
          <w:lang w:val="fr-CH"/>
        </w:rPr>
        <w:t xml:space="preserve"> </w:t>
      </w:r>
      <w:r w:rsidRPr="00B350F2">
        <w:rPr>
          <w:noProof/>
          <w:szCs w:val="24"/>
          <w:lang w:val="fr-CH"/>
        </w:rPr>
        <w:t>Lorsque la qualité du pilote faisceau se rapproche d'un seuil système, la station LES lance normalement une procédure de transfert interfaisceaux.</w:t>
      </w:r>
      <w:r w:rsidRPr="00B350F2">
        <w:rPr>
          <w:szCs w:val="24"/>
          <w:lang w:val="fr-CH"/>
        </w:rPr>
        <w:t xml:space="preserve"> </w:t>
      </w:r>
      <w:r w:rsidRPr="00B350F2">
        <w:rPr>
          <w:noProof/>
          <w:szCs w:val="24"/>
          <w:lang w:val="fr-CH"/>
        </w:rPr>
        <w:t>Selon les informations reçues de la station MES concernant le pilote, la station LES décide de transmettre le même canal sur deux faisceaux différents (transfert progressif) et commande à la station MES d'ajouter un filtre pour démoduler le signal supplémentaire.</w:t>
      </w:r>
      <w:r w:rsidRPr="00B350F2">
        <w:rPr>
          <w:szCs w:val="24"/>
          <w:lang w:val="fr-CH"/>
        </w:rPr>
        <w:t xml:space="preserve"> </w:t>
      </w:r>
      <w:r w:rsidRPr="00B350F2">
        <w:rPr>
          <w:noProof/>
          <w:szCs w:val="24"/>
          <w:lang w:val="fr-CH"/>
        </w:rPr>
        <w:t>Dès que la station LES reçoit confirmation de la réception du nouveau signal, elle interrompt la connexion de l'ancien faisceau.</w:t>
      </w:r>
    </w:p>
    <w:p w:rsidR="00837FD7" w:rsidRPr="00B350F2" w:rsidRDefault="00837FD7" w:rsidP="00837FD7">
      <w:pPr>
        <w:rPr>
          <w:szCs w:val="24"/>
          <w:lang w:val="fr-CH"/>
        </w:rPr>
      </w:pPr>
      <w:r w:rsidRPr="00B350F2">
        <w:rPr>
          <w:i/>
          <w:noProof/>
          <w:szCs w:val="24"/>
          <w:lang w:val="fr-CH"/>
        </w:rPr>
        <w:t>Transfert intersatellites</w:t>
      </w:r>
      <w:r w:rsidRPr="00B350F2">
        <w:rPr>
          <w:noProof/>
          <w:szCs w:val="24"/>
          <w:lang w:val="fr-CH"/>
        </w:rPr>
        <w:t> – La procédure est analogue à celle correspondant au transfert interfaisceaux, si ce n'est que la station MES doit elle aussi chercher différents codes d'embrouillage pilotes.</w:t>
      </w:r>
      <w:r w:rsidRPr="00B350F2">
        <w:rPr>
          <w:szCs w:val="24"/>
          <w:lang w:val="fr-CH"/>
        </w:rPr>
        <w:t xml:space="preserve"> </w:t>
      </w:r>
      <w:r w:rsidRPr="00B350F2">
        <w:rPr>
          <w:noProof/>
          <w:szCs w:val="24"/>
          <w:lang w:val="fr-CH"/>
        </w:rPr>
        <w:t>Si elle en détecte un, elle le signale à la station LES, qui peut choisir d'utiliser la diversité de satellite en transmettant le même signal via différents satellites.</w:t>
      </w:r>
    </w:p>
    <w:p w:rsidR="00837FD7" w:rsidRPr="00B350F2" w:rsidRDefault="00837FD7" w:rsidP="00DE6865">
      <w:pPr>
        <w:keepNext/>
        <w:keepLines/>
        <w:rPr>
          <w:szCs w:val="24"/>
          <w:lang w:val="fr-CH"/>
        </w:rPr>
      </w:pPr>
      <w:r w:rsidRPr="00B350F2">
        <w:rPr>
          <w:noProof/>
          <w:szCs w:val="24"/>
          <w:lang w:val="fr-CH"/>
        </w:rPr>
        <w:lastRenderedPageBreak/>
        <w:t>Lorsque la constellation de satellites permet une diversité de trajet, il est utile d'appliquer aux utilisateurs mobiles un mode permanent de transfert plus progressif; dans ce cas, la station LES associe le même canal aux trajets les plus puissants et la station MES exploite la diversité de trajet par une combinaison de rapport maximal.</w:t>
      </w:r>
    </w:p>
    <w:p w:rsidR="00837FD7" w:rsidRPr="00B350F2" w:rsidRDefault="00837FD7" w:rsidP="00837FD7">
      <w:pPr>
        <w:rPr>
          <w:szCs w:val="24"/>
          <w:lang w:val="fr-CH"/>
        </w:rPr>
      </w:pPr>
      <w:r w:rsidRPr="00B350F2">
        <w:rPr>
          <w:i/>
          <w:noProof/>
          <w:szCs w:val="24"/>
          <w:lang w:val="fr-CH"/>
        </w:rPr>
        <w:t>Transfert inter-LES</w:t>
      </w:r>
      <w:r w:rsidRPr="00B350F2">
        <w:rPr>
          <w:noProof/>
          <w:szCs w:val="24"/>
          <w:lang w:val="fr-CH"/>
        </w:rPr>
        <w:t> – Dans certains cas, il peut être nécessaire de recourir à un transfert inter-LES en fonction des caractéristiques de la constellation.</w:t>
      </w:r>
      <w:r w:rsidRPr="00B350F2">
        <w:rPr>
          <w:szCs w:val="24"/>
          <w:lang w:val="fr-CH"/>
        </w:rPr>
        <w:t xml:space="preserve"> </w:t>
      </w:r>
      <w:r w:rsidRPr="00B350F2">
        <w:rPr>
          <w:noProof/>
          <w:szCs w:val="24"/>
          <w:lang w:val="fr-CH"/>
        </w:rPr>
        <w:t>Le transfert inter-LES est négocié entre les stations LES; en particulier, la nouvelle station LES commence à transmettre sa porteuse à destination du mobile auquel, simultanément, l'ancienne station LES demande de chercher le signal</w:t>
      </w:r>
      <w:r w:rsidRPr="00B350F2">
        <w:rPr>
          <w:szCs w:val="24"/>
          <w:lang w:val="fr-CH"/>
        </w:rPr>
        <w:t xml:space="preserve"> </w:t>
      </w:r>
      <w:r w:rsidRPr="00B350F2">
        <w:rPr>
          <w:noProof/>
          <w:szCs w:val="24"/>
          <w:lang w:val="fr-CH"/>
        </w:rPr>
        <w:t>de la nouvelle station LES.</w:t>
      </w:r>
      <w:r w:rsidRPr="00B350F2">
        <w:rPr>
          <w:szCs w:val="24"/>
          <w:lang w:val="fr-CH"/>
        </w:rPr>
        <w:t xml:space="preserve"> </w:t>
      </w:r>
      <w:r w:rsidRPr="00B350F2">
        <w:rPr>
          <w:noProof/>
          <w:szCs w:val="24"/>
          <w:lang w:val="fr-CH"/>
        </w:rPr>
        <w:t>Lorsque la station MES confirme à l'ancienne station LES qu'elle reçoit également le signal de la nouvelle station LES, l'ancienne station LES arrête de transmettre à destination de la station MS.</w:t>
      </w:r>
    </w:p>
    <w:p w:rsidR="00837FD7" w:rsidRPr="00B350F2" w:rsidRDefault="00837FD7" w:rsidP="00837FD7">
      <w:pPr>
        <w:rPr>
          <w:szCs w:val="24"/>
          <w:lang w:val="fr-CH"/>
        </w:rPr>
      </w:pPr>
      <w:r w:rsidRPr="00B350F2">
        <w:rPr>
          <w:i/>
          <w:noProof/>
          <w:szCs w:val="24"/>
          <w:lang w:val="fr-CH"/>
        </w:rPr>
        <w:t>Transfert inter-fréquences</w:t>
      </w:r>
      <w:r w:rsidRPr="00B350F2">
        <w:rPr>
          <w:noProof/>
          <w:szCs w:val="24"/>
          <w:lang w:val="fr-CH"/>
        </w:rPr>
        <w:t> – Seul le transfert inter-fréquences franc est possible; il peut être du type intra ou inter-passerelles.</w:t>
      </w:r>
    </w:p>
    <w:p w:rsidR="00837FD7" w:rsidRPr="00B350F2" w:rsidRDefault="00837FD7" w:rsidP="00837FD7">
      <w:pPr>
        <w:pStyle w:val="Headingb"/>
        <w:rPr>
          <w:szCs w:val="24"/>
          <w:lang w:val="fr-CH"/>
        </w:rPr>
      </w:pPr>
      <w:r w:rsidRPr="00B350F2">
        <w:rPr>
          <w:noProof/>
          <w:szCs w:val="24"/>
          <w:lang w:val="fr-CH"/>
        </w:rPr>
        <w:t>Description de l'accès – Liaison retour</w:t>
      </w:r>
    </w:p>
    <w:p w:rsidR="00837FD7" w:rsidRDefault="00837FD7" w:rsidP="00837FD7">
      <w:pPr>
        <w:rPr>
          <w:noProof/>
          <w:szCs w:val="24"/>
          <w:lang w:val="fr-CH"/>
        </w:rPr>
      </w:pPr>
      <w:r w:rsidRPr="00B350F2">
        <w:rPr>
          <w:i/>
          <w:noProof/>
          <w:szCs w:val="24"/>
          <w:lang w:val="fr-CH"/>
        </w:rPr>
        <w:t>Structure des trames DPDCH/DPCCH</w:t>
      </w:r>
      <w:r w:rsidRPr="00B350F2">
        <w:rPr>
          <w:noProof/>
          <w:szCs w:val="24"/>
          <w:lang w:val="fr-CH"/>
        </w:rPr>
        <w:t> – La structure des trames DPDCH/DPCCH de la liaison retour (voir la Fig. 7) est identique à celle de la liaison aller, mais, contrairement à cette dernière, les trames DPDCH/DPCCH sont multiplexées non pas par répartition dans le temps mais en code.</w:t>
      </w:r>
    </w:p>
    <w:p w:rsidR="006608FA" w:rsidRPr="006608FA" w:rsidRDefault="006608FA" w:rsidP="006608FA">
      <w:pPr>
        <w:pStyle w:val="FigureNo"/>
        <w:rPr>
          <w:lang w:val="fr-CH"/>
        </w:rPr>
      </w:pPr>
      <w:r w:rsidRPr="006608FA">
        <w:rPr>
          <w:lang w:val="fr-CH"/>
        </w:rPr>
        <w:t>FIGURE 7</w:t>
      </w:r>
    </w:p>
    <w:p w:rsidR="006608FA" w:rsidRPr="00B350F2" w:rsidRDefault="006608FA" w:rsidP="006608FA">
      <w:pPr>
        <w:pStyle w:val="Figuretitle"/>
        <w:rPr>
          <w:lang w:val="fr-CH"/>
        </w:rPr>
      </w:pPr>
      <w:r w:rsidRPr="006608FA">
        <w:rPr>
          <w:lang w:val="fr-CH"/>
        </w:rPr>
        <w:t>Structure des trames pour les canaux DPDCH/DPCCH de la liaison retour</w:t>
      </w:r>
    </w:p>
    <w:p w:rsidR="00837FD7" w:rsidRPr="00B350F2" w:rsidRDefault="006608FA" w:rsidP="006608FA">
      <w:pPr>
        <w:pStyle w:val="Figure"/>
        <w:rPr>
          <w:lang w:val="fr-CH"/>
        </w:rPr>
      </w:pPr>
      <w:r>
        <w:rPr>
          <w:lang w:val="fr-CH"/>
        </w:rPr>
        <w:object w:dxaOrig="4980" w:dyaOrig="3104">
          <v:shape id="_x0000_i1031" type="#_x0000_t75" style="width:307.95pt;height:188.25pt" o:ole="">
            <v:imagedata r:id="rId27" o:title="" cropright="-1647f"/>
          </v:shape>
          <o:OLEObject Type="Embed" ProgID="CorelDraw.Graphic.16" ShapeID="_x0000_i1031" DrawAspect="Content" ObjectID="_1503238182" r:id="rId28"/>
        </w:object>
      </w:r>
    </w:p>
    <w:p w:rsidR="00837FD7" w:rsidRPr="00B350F2" w:rsidRDefault="00837FD7" w:rsidP="0094093A">
      <w:pPr>
        <w:pStyle w:val="Normalaftertitle"/>
        <w:rPr>
          <w:lang w:val="fr-CH"/>
        </w:rPr>
      </w:pPr>
      <w:r w:rsidRPr="00B350F2">
        <w:rPr>
          <w:noProof/>
          <w:lang w:val="fr-CH"/>
        </w:rPr>
        <w:t>Dans le canal DPCCH, le champ TCP/FCH exécute la même fonction que dans le cas de la liaison aller.</w:t>
      </w:r>
      <w:r w:rsidRPr="00B350F2">
        <w:rPr>
          <w:lang w:val="fr-CH"/>
        </w:rPr>
        <w:t xml:space="preserve"> </w:t>
      </w:r>
      <w:r w:rsidRPr="00B350F2">
        <w:rPr>
          <w:noProof/>
          <w:lang w:val="fr-CH"/>
        </w:rPr>
        <w:t>Comme dans cette dernière, ces bits sont mappés sur une séquence appartenant à une famille de 32 séquences.</w:t>
      </w:r>
      <w:r w:rsidRPr="00B350F2">
        <w:rPr>
          <w:lang w:val="fr-CH"/>
        </w:rPr>
        <w:t xml:space="preserve"> La famille de séquences proposée, d'une longueur de 15 bits, est obtenue par l'adjonction des 15 décalages cycliques d'une séquence ML de longueur 2</w:t>
      </w:r>
      <w:r w:rsidRPr="00B350F2">
        <w:rPr>
          <w:noProof/>
          <w:vertAlign w:val="superscript"/>
          <w:lang w:val="fr-CH"/>
        </w:rPr>
        <w:t>4</w:t>
      </w:r>
      <w:r w:rsidRPr="00B350F2">
        <w:rPr>
          <w:position w:val="6"/>
          <w:sz w:val="20"/>
          <w:lang w:val="fr-CH"/>
        </w:rPr>
        <w:t> </w:t>
      </w:r>
      <w:r w:rsidR="00BD7F9D" w:rsidRPr="00B350F2">
        <w:rPr>
          <w:lang w:val="fr-CH"/>
        </w:rPr>
        <w:t>–</w:t>
      </w:r>
      <w:r w:rsidRPr="00B350F2">
        <w:rPr>
          <w:noProof/>
          <w:lang w:val="fr-CH"/>
        </w:rPr>
        <w:t> </w:t>
      </w:r>
      <w:r w:rsidRPr="00B350F2">
        <w:rPr>
          <w:lang w:val="fr-CH"/>
        </w:rPr>
        <w:t xml:space="preserve">1, plus la séquence tout zéro, plus l'antipode de toutes les séquences précédentes. </w:t>
      </w:r>
      <w:r w:rsidRPr="00B350F2">
        <w:rPr>
          <w:noProof/>
          <w:lang w:val="fr-CH"/>
        </w:rPr>
        <w:t>Les séquences sont soit presque orthogonales, soit antipodales.</w:t>
      </w:r>
    </w:p>
    <w:p w:rsidR="00837FD7" w:rsidRPr="00B350F2" w:rsidRDefault="00837FD7" w:rsidP="00837FD7">
      <w:pPr>
        <w:rPr>
          <w:szCs w:val="24"/>
          <w:lang w:val="fr-CH"/>
        </w:rPr>
      </w:pPr>
      <w:r w:rsidRPr="00B350F2">
        <w:rPr>
          <w:noProof/>
          <w:szCs w:val="24"/>
          <w:lang w:val="fr-CH"/>
        </w:rPr>
        <w:t>La distribution des bits de référence est décrite dans le Tableau 2. La partie ombrée peut être utilisée comme mots de synchronisation trame.</w:t>
      </w:r>
      <w:r w:rsidRPr="00B350F2">
        <w:rPr>
          <w:szCs w:val="24"/>
          <w:lang w:val="fr-CH"/>
        </w:rPr>
        <w:t xml:space="preserve"> </w:t>
      </w:r>
      <w:r w:rsidRPr="00B350F2">
        <w:rPr>
          <w:noProof/>
          <w:szCs w:val="24"/>
          <w:lang w:val="fr-CH"/>
        </w:rPr>
        <w:t>La valeur du bit pilote, autre que le mot de synchronisation trame, est de 1. Le mot de synchronisation trame est inversé pour marquer le début d'une multitrame.</w:t>
      </w:r>
    </w:p>
    <w:p w:rsidR="00837FD7" w:rsidRPr="00B350F2" w:rsidRDefault="00837FD7" w:rsidP="00837FD7">
      <w:pPr>
        <w:rPr>
          <w:szCs w:val="24"/>
          <w:lang w:val="fr-CH"/>
        </w:rPr>
      </w:pPr>
      <w:r w:rsidRPr="00B350F2">
        <w:rPr>
          <w:noProof/>
          <w:szCs w:val="24"/>
          <w:lang w:val="fr-CH"/>
        </w:rPr>
        <w:t>Le débit auquel sont transmis les bits des symboles de référence et du champ TPC/FCH est fixe et égal à 15 kbit/s pour l'option plein débit des éléments et à 7,5 kbit/s pour l'option demi</w:t>
      </w:r>
      <w:r w:rsidRPr="00B350F2">
        <w:rPr>
          <w:noProof/>
          <w:szCs w:val="24"/>
          <w:lang w:val="fr-CH"/>
        </w:rPr>
        <w:noBreakHyphen/>
        <w:t>débit.</w:t>
      </w:r>
    </w:p>
    <w:p w:rsidR="00837FD7" w:rsidRPr="00B350F2" w:rsidRDefault="00837FD7" w:rsidP="00837FD7">
      <w:pPr>
        <w:rPr>
          <w:szCs w:val="24"/>
          <w:lang w:val="fr-CH"/>
        </w:rPr>
      </w:pPr>
      <w:r w:rsidRPr="00B350F2">
        <w:rPr>
          <w:noProof/>
          <w:szCs w:val="24"/>
          <w:lang w:val="fr-CH"/>
        </w:rPr>
        <w:lastRenderedPageBreak/>
        <w:t>Comme dans le cas de la liaison aller, 2 et 3 bits seront transmis par trame pour les fonctions respectivement TPC et FCH.</w:t>
      </w:r>
      <w:r w:rsidRPr="00B350F2">
        <w:rPr>
          <w:szCs w:val="24"/>
          <w:lang w:val="fr-CH"/>
        </w:rPr>
        <w:t xml:space="preserve"> </w:t>
      </w:r>
    </w:p>
    <w:p w:rsidR="00837FD7" w:rsidRPr="00B350F2" w:rsidRDefault="00837FD7" w:rsidP="00BD7F9D">
      <w:pPr>
        <w:pStyle w:val="enumlev1"/>
        <w:rPr>
          <w:szCs w:val="24"/>
          <w:lang w:val="fr-CH"/>
        </w:rPr>
      </w:pPr>
      <w:r w:rsidRPr="00B350F2">
        <w:rPr>
          <w:szCs w:val="24"/>
          <w:lang w:val="fr-CH"/>
        </w:rPr>
        <w:t>–</w:t>
      </w:r>
      <w:r w:rsidRPr="00B350F2">
        <w:rPr>
          <w:szCs w:val="24"/>
          <w:lang w:val="fr-CH"/>
        </w:rPr>
        <w:tab/>
      </w:r>
      <w:r w:rsidRPr="00B350F2">
        <w:rPr>
          <w:noProof/>
          <w:szCs w:val="24"/>
          <w:lang w:val="fr-CH"/>
        </w:rPr>
        <w:t>Le nombre de bits par intervalle DPDCH est relatif au facteur d'étalement SF du canal physique, étant donné que SF </w:t>
      </w:r>
      <w:r w:rsidR="00BD7F9D" w:rsidRPr="00B350F2">
        <w:rPr>
          <w:lang w:val="fr-CH"/>
        </w:rPr>
        <w:t>=</w:t>
      </w:r>
      <w:r w:rsidRPr="00B350F2">
        <w:rPr>
          <w:noProof/>
          <w:szCs w:val="24"/>
          <w:lang w:val="fr-CH"/>
        </w:rPr>
        <w:t> 256/2</w:t>
      </w:r>
      <w:r w:rsidRPr="00B350F2">
        <w:rPr>
          <w:i/>
          <w:noProof/>
          <w:position w:val="6"/>
          <w:sz w:val="20"/>
          <w:szCs w:val="24"/>
          <w:lang w:val="fr-CH"/>
        </w:rPr>
        <w:t>k</w:t>
      </w:r>
      <w:r w:rsidRPr="00B350F2">
        <w:rPr>
          <w:noProof/>
          <w:szCs w:val="24"/>
          <w:lang w:val="fr-CH"/>
        </w:rPr>
        <w:t xml:space="preserve"> avec </w:t>
      </w:r>
      <w:r w:rsidRPr="00B350F2">
        <w:rPr>
          <w:i/>
          <w:noProof/>
          <w:szCs w:val="24"/>
          <w:lang w:val="fr-CH"/>
        </w:rPr>
        <w:t>k</w:t>
      </w:r>
      <w:r w:rsidRPr="00B350F2">
        <w:rPr>
          <w:noProof/>
          <w:szCs w:val="24"/>
          <w:lang w:val="fr-CH"/>
        </w:rPr>
        <w:t xml:space="preserve"> </w:t>
      </w:r>
      <w:r w:rsidR="00BD7F9D" w:rsidRPr="00B350F2">
        <w:rPr>
          <w:lang w:val="fr-CH"/>
        </w:rPr>
        <w:t>=</w:t>
      </w:r>
      <w:r w:rsidRPr="00B350F2">
        <w:rPr>
          <w:noProof/>
          <w:szCs w:val="24"/>
          <w:lang w:val="fr-CH"/>
        </w:rPr>
        <w:t xml:space="preserve"> 0,…., 4. Le facteur d'étalement peut donc varier de 256 à 16.</w:t>
      </w:r>
    </w:p>
    <w:p w:rsidR="00837FD7" w:rsidRPr="00B350F2" w:rsidRDefault="00837FD7" w:rsidP="00837FD7">
      <w:pPr>
        <w:pStyle w:val="TableNo"/>
        <w:rPr>
          <w:lang w:val="fr-CH"/>
        </w:rPr>
      </w:pPr>
      <w:r w:rsidRPr="00B350F2">
        <w:rPr>
          <w:lang w:val="fr-CH"/>
        </w:rPr>
        <w:t>TABLEAU 2</w:t>
      </w:r>
    </w:p>
    <w:p w:rsidR="00837FD7" w:rsidRPr="00B350F2" w:rsidRDefault="00837FD7" w:rsidP="00837FD7">
      <w:pPr>
        <w:pStyle w:val="Tabletitle"/>
        <w:rPr>
          <w:lang w:val="fr-CH"/>
        </w:rPr>
      </w:pPr>
      <w:r w:rsidRPr="00B350F2">
        <w:rPr>
          <w:lang w:val="fr-CH"/>
        </w:rPr>
        <w:t xml:space="preserve">Distribution des bits de référence pour le canal DPCCH </w:t>
      </w:r>
      <w:r w:rsidRPr="00B350F2">
        <w:rPr>
          <w:lang w:val="fr-CH"/>
        </w:rPr>
        <w:br/>
        <w:t>de la liaison montante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25"/>
        <w:gridCol w:w="567"/>
        <w:gridCol w:w="567"/>
        <w:gridCol w:w="567"/>
        <w:gridCol w:w="567"/>
        <w:gridCol w:w="567"/>
        <w:gridCol w:w="567"/>
        <w:gridCol w:w="567"/>
        <w:gridCol w:w="567"/>
      </w:tblGrid>
      <w:tr w:rsidR="00837FD7" w:rsidRPr="00B350F2" w:rsidTr="00DE6865">
        <w:trPr>
          <w:cantSplit/>
          <w:jc w:val="center"/>
        </w:trPr>
        <w:tc>
          <w:tcPr>
            <w:tcW w:w="2126" w:type="dxa"/>
            <w:tcBorders>
              <w:tl2br w:val="single" w:sz="4" w:space="0" w:color="808080"/>
            </w:tcBorders>
          </w:tcPr>
          <w:p w:rsidR="00837FD7" w:rsidRPr="00B350F2" w:rsidRDefault="00837FD7" w:rsidP="00DE6865">
            <w:pPr>
              <w:pStyle w:val="Tablehead"/>
              <w:jc w:val="right"/>
              <w:rPr>
                <w:szCs w:val="24"/>
                <w:lang w:val="fr-CH"/>
              </w:rPr>
            </w:pPr>
            <w:r w:rsidRPr="00B350F2">
              <w:rPr>
                <w:noProof/>
                <w:szCs w:val="24"/>
                <w:lang w:val="fr-CH"/>
              </w:rPr>
              <w:t xml:space="preserve">Bit </w:t>
            </w:r>
            <w:r w:rsidR="00E50621">
              <w:rPr>
                <w:noProof/>
                <w:szCs w:val="24"/>
                <w:lang w:val="fr-CH"/>
              </w:rPr>
              <w:t>N°</w:t>
            </w:r>
          </w:p>
          <w:p w:rsidR="00837FD7" w:rsidRPr="00B350F2" w:rsidRDefault="00DE6865" w:rsidP="00DE6865">
            <w:pPr>
              <w:pStyle w:val="Tablehead"/>
              <w:jc w:val="left"/>
              <w:rPr>
                <w:szCs w:val="24"/>
                <w:lang w:val="fr-CH"/>
              </w:rPr>
            </w:pPr>
            <w:r w:rsidRPr="00B350F2">
              <w:rPr>
                <w:noProof/>
                <w:szCs w:val="24"/>
                <w:lang w:val="fr-CH"/>
              </w:rPr>
              <w:br/>
            </w:r>
            <w:r w:rsidR="00837FD7" w:rsidRPr="00B350F2">
              <w:rPr>
                <w:noProof/>
                <w:szCs w:val="24"/>
                <w:lang w:val="fr-CH"/>
              </w:rPr>
              <w:t>Intervalle</w:t>
            </w:r>
            <w:r w:rsidRPr="00B350F2">
              <w:rPr>
                <w:noProof/>
                <w:szCs w:val="24"/>
                <w:lang w:val="fr-CH"/>
              </w:rPr>
              <w:t> </w:t>
            </w:r>
            <w:r w:rsidR="00E50621">
              <w:rPr>
                <w:noProof/>
                <w:szCs w:val="24"/>
                <w:lang w:val="fr-CH"/>
              </w:rPr>
              <w:t>N°</w:t>
            </w:r>
          </w:p>
        </w:tc>
        <w:tc>
          <w:tcPr>
            <w:tcW w:w="425" w:type="dxa"/>
            <w:tcBorders>
              <w:bottom w:val="nil"/>
              <w:right w:val="nil"/>
            </w:tcBorders>
            <w:vAlign w:val="center"/>
          </w:tcPr>
          <w:p w:rsidR="00837FD7" w:rsidRPr="00B350F2" w:rsidRDefault="00837FD7" w:rsidP="002315EC">
            <w:pPr>
              <w:pStyle w:val="Tablehead"/>
              <w:rPr>
                <w:szCs w:val="24"/>
                <w:lang w:val="fr-CH"/>
              </w:rPr>
            </w:pPr>
            <w:r w:rsidRPr="00B350F2">
              <w:rPr>
                <w:szCs w:val="24"/>
                <w:lang w:val="fr-CH"/>
              </w:rPr>
              <w:t>0</w:t>
            </w:r>
          </w:p>
        </w:tc>
        <w:tc>
          <w:tcPr>
            <w:tcW w:w="567" w:type="dxa"/>
            <w:tcBorders>
              <w:left w:val="nil"/>
              <w:right w:val="nil"/>
            </w:tcBorders>
            <w:shd w:val="pct15" w:color="auto" w:fill="FFFFFF"/>
            <w:vAlign w:val="center"/>
          </w:tcPr>
          <w:p w:rsidR="00837FD7" w:rsidRPr="00B350F2" w:rsidRDefault="00837FD7" w:rsidP="002315EC">
            <w:pPr>
              <w:pStyle w:val="Tablehead"/>
              <w:rPr>
                <w:szCs w:val="24"/>
                <w:lang w:val="fr-CH"/>
              </w:rPr>
            </w:pPr>
            <w:r w:rsidRPr="00B350F2">
              <w:rPr>
                <w:szCs w:val="24"/>
                <w:lang w:val="fr-CH"/>
              </w:rPr>
              <w:t>1</w:t>
            </w:r>
          </w:p>
        </w:tc>
        <w:tc>
          <w:tcPr>
            <w:tcW w:w="567" w:type="dxa"/>
            <w:tcBorders>
              <w:left w:val="nil"/>
              <w:bottom w:val="nil"/>
              <w:right w:val="nil"/>
            </w:tcBorders>
            <w:vAlign w:val="center"/>
          </w:tcPr>
          <w:p w:rsidR="00837FD7" w:rsidRPr="00B350F2" w:rsidRDefault="00837FD7" w:rsidP="002315EC">
            <w:pPr>
              <w:pStyle w:val="Tablehead"/>
              <w:rPr>
                <w:szCs w:val="24"/>
                <w:lang w:val="fr-CH"/>
              </w:rPr>
            </w:pPr>
            <w:r w:rsidRPr="00B350F2">
              <w:rPr>
                <w:szCs w:val="24"/>
                <w:lang w:val="fr-CH"/>
              </w:rPr>
              <w:t>2</w:t>
            </w:r>
          </w:p>
        </w:tc>
        <w:tc>
          <w:tcPr>
            <w:tcW w:w="567" w:type="dxa"/>
            <w:tcBorders>
              <w:left w:val="nil"/>
              <w:right w:val="nil"/>
            </w:tcBorders>
            <w:shd w:val="pct15" w:color="auto" w:fill="FFFFFF"/>
            <w:vAlign w:val="center"/>
          </w:tcPr>
          <w:p w:rsidR="00837FD7" w:rsidRPr="00B350F2" w:rsidRDefault="00837FD7" w:rsidP="002315EC">
            <w:pPr>
              <w:pStyle w:val="Tablehead"/>
              <w:rPr>
                <w:szCs w:val="24"/>
                <w:lang w:val="fr-CH"/>
              </w:rPr>
            </w:pPr>
            <w:r w:rsidRPr="00B350F2">
              <w:rPr>
                <w:szCs w:val="24"/>
                <w:lang w:val="fr-CH"/>
              </w:rPr>
              <w:t>3</w:t>
            </w:r>
          </w:p>
        </w:tc>
        <w:tc>
          <w:tcPr>
            <w:tcW w:w="567" w:type="dxa"/>
            <w:tcBorders>
              <w:left w:val="nil"/>
              <w:bottom w:val="nil"/>
              <w:right w:val="nil"/>
            </w:tcBorders>
            <w:vAlign w:val="center"/>
          </w:tcPr>
          <w:p w:rsidR="00837FD7" w:rsidRPr="00B350F2" w:rsidRDefault="00837FD7" w:rsidP="002315EC">
            <w:pPr>
              <w:pStyle w:val="Tablehead"/>
              <w:rPr>
                <w:szCs w:val="24"/>
                <w:lang w:val="fr-CH"/>
              </w:rPr>
            </w:pPr>
            <w:r w:rsidRPr="00B350F2">
              <w:rPr>
                <w:szCs w:val="24"/>
                <w:lang w:val="fr-CH"/>
              </w:rPr>
              <w:t>4</w:t>
            </w:r>
          </w:p>
        </w:tc>
        <w:tc>
          <w:tcPr>
            <w:tcW w:w="567" w:type="dxa"/>
            <w:tcBorders>
              <w:left w:val="nil"/>
              <w:right w:val="nil"/>
            </w:tcBorders>
            <w:shd w:val="pct15" w:color="auto" w:fill="FFFFFF"/>
            <w:vAlign w:val="center"/>
          </w:tcPr>
          <w:p w:rsidR="00837FD7" w:rsidRPr="00B350F2" w:rsidRDefault="00837FD7" w:rsidP="002315EC">
            <w:pPr>
              <w:pStyle w:val="Tablehead"/>
              <w:rPr>
                <w:szCs w:val="24"/>
                <w:lang w:val="fr-CH"/>
              </w:rPr>
            </w:pPr>
            <w:r w:rsidRPr="00B350F2">
              <w:rPr>
                <w:szCs w:val="24"/>
                <w:lang w:val="fr-CH"/>
              </w:rPr>
              <w:t>5</w:t>
            </w:r>
          </w:p>
        </w:tc>
        <w:tc>
          <w:tcPr>
            <w:tcW w:w="567" w:type="dxa"/>
            <w:tcBorders>
              <w:left w:val="nil"/>
              <w:bottom w:val="nil"/>
              <w:right w:val="nil"/>
            </w:tcBorders>
            <w:vAlign w:val="center"/>
          </w:tcPr>
          <w:p w:rsidR="00837FD7" w:rsidRPr="00B350F2" w:rsidRDefault="00837FD7" w:rsidP="002315EC">
            <w:pPr>
              <w:pStyle w:val="Tablehead"/>
              <w:rPr>
                <w:szCs w:val="24"/>
                <w:lang w:val="fr-CH"/>
              </w:rPr>
            </w:pPr>
            <w:r w:rsidRPr="00B350F2">
              <w:rPr>
                <w:szCs w:val="24"/>
                <w:lang w:val="fr-CH"/>
              </w:rPr>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37FD7" w:rsidRPr="00B350F2" w:rsidRDefault="00837FD7" w:rsidP="002315EC">
            <w:pPr>
              <w:pStyle w:val="Tablehead"/>
              <w:rPr>
                <w:szCs w:val="24"/>
                <w:lang w:val="fr-CH"/>
              </w:rPr>
            </w:pPr>
            <w:r w:rsidRPr="00B350F2">
              <w:rPr>
                <w:szCs w:val="24"/>
                <w:lang w:val="fr-CH"/>
              </w:rPr>
              <w:t>7</w:t>
            </w:r>
          </w:p>
        </w:tc>
        <w:tc>
          <w:tcPr>
            <w:tcW w:w="567" w:type="dxa"/>
            <w:tcBorders>
              <w:left w:val="single" w:sz="4" w:space="0" w:color="808080"/>
            </w:tcBorders>
            <w:vAlign w:val="center"/>
          </w:tcPr>
          <w:p w:rsidR="00837FD7" w:rsidRPr="00B350F2" w:rsidRDefault="00837FD7" w:rsidP="002315EC">
            <w:pPr>
              <w:pStyle w:val="Tablehead"/>
              <w:rPr>
                <w:szCs w:val="24"/>
                <w:lang w:val="fr-CH"/>
              </w:rPr>
            </w:pPr>
            <w:r w:rsidRPr="00B350F2">
              <w:rPr>
                <w:szCs w:val="24"/>
                <w:lang w:val="fr-CH"/>
              </w:rPr>
              <w:t>8</w:t>
            </w:r>
          </w:p>
        </w:tc>
      </w:tr>
      <w:tr w:rsidR="00837FD7" w:rsidRPr="00B350F2" w:rsidTr="00DE6865">
        <w:trPr>
          <w:cantSplit/>
          <w:jc w:val="center"/>
        </w:trPr>
        <w:tc>
          <w:tcPr>
            <w:tcW w:w="2126" w:type="dxa"/>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2</w:t>
            </w:r>
            <w:r w:rsidRPr="00B350F2">
              <w:rPr>
                <w:szCs w:val="24"/>
                <w:lang w:val="fr-CH"/>
              </w:rPr>
              <w:br/>
              <w:t>3</w:t>
            </w:r>
            <w:r w:rsidRPr="00B350F2">
              <w:rPr>
                <w:szCs w:val="24"/>
                <w:lang w:val="fr-CH"/>
              </w:rPr>
              <w:br/>
              <w:t>4</w:t>
            </w:r>
            <w:r w:rsidRPr="00B350F2">
              <w:rPr>
                <w:szCs w:val="24"/>
                <w:lang w:val="fr-CH"/>
              </w:rPr>
              <w:br/>
              <w:t>5</w:t>
            </w:r>
            <w:r w:rsidRPr="00B350F2">
              <w:rPr>
                <w:szCs w:val="24"/>
                <w:lang w:val="fr-CH"/>
              </w:rPr>
              <w:br/>
              <w:t>6</w:t>
            </w:r>
            <w:r w:rsidRPr="00B350F2">
              <w:rPr>
                <w:szCs w:val="24"/>
                <w:lang w:val="fr-CH"/>
              </w:rPr>
              <w:br/>
              <w:t>7</w:t>
            </w:r>
            <w:r w:rsidRPr="00B350F2">
              <w:rPr>
                <w:szCs w:val="24"/>
                <w:lang w:val="fr-CH"/>
              </w:rPr>
              <w:br/>
              <w:t>8</w:t>
            </w:r>
            <w:r w:rsidRPr="00B350F2">
              <w:rPr>
                <w:szCs w:val="24"/>
                <w:lang w:val="fr-CH"/>
              </w:rPr>
              <w:br/>
              <w:t>9</w:t>
            </w:r>
            <w:r w:rsidRPr="00B350F2">
              <w:rPr>
                <w:szCs w:val="24"/>
                <w:lang w:val="fr-CH"/>
              </w:rPr>
              <w:br/>
              <w:t>10</w:t>
            </w:r>
            <w:r w:rsidRPr="00B350F2">
              <w:rPr>
                <w:szCs w:val="24"/>
                <w:lang w:val="fr-CH"/>
              </w:rPr>
              <w:br/>
              <w:t>11</w:t>
            </w:r>
            <w:r w:rsidRPr="00B350F2">
              <w:rPr>
                <w:szCs w:val="24"/>
                <w:lang w:val="fr-CH"/>
              </w:rPr>
              <w:br/>
              <w:t>12</w:t>
            </w:r>
            <w:r w:rsidRPr="00B350F2">
              <w:rPr>
                <w:szCs w:val="24"/>
                <w:lang w:val="fr-CH"/>
              </w:rPr>
              <w:br/>
              <w:t>13</w:t>
            </w:r>
            <w:r w:rsidRPr="00B350F2">
              <w:rPr>
                <w:szCs w:val="24"/>
                <w:lang w:val="fr-CH"/>
              </w:rPr>
              <w:br/>
              <w:t>14</w:t>
            </w:r>
            <w:r w:rsidRPr="00B350F2">
              <w:rPr>
                <w:szCs w:val="24"/>
                <w:lang w:val="fr-CH"/>
              </w:rPr>
              <w:br/>
              <w:t>15</w:t>
            </w:r>
          </w:p>
        </w:tc>
        <w:tc>
          <w:tcPr>
            <w:tcW w:w="425" w:type="dxa"/>
            <w:tcBorders>
              <w:right w:val="nil"/>
            </w:tcBorders>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p>
        </w:tc>
        <w:tc>
          <w:tcPr>
            <w:tcW w:w="567" w:type="dxa"/>
            <w:tcBorders>
              <w:left w:val="nil"/>
              <w:right w:val="nil"/>
            </w:tcBorders>
            <w:shd w:val="pct15" w:color="auto" w:fill="FFFFFF"/>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0</w:t>
            </w:r>
          </w:p>
        </w:tc>
        <w:tc>
          <w:tcPr>
            <w:tcW w:w="567" w:type="dxa"/>
            <w:tcBorders>
              <w:left w:val="nil"/>
              <w:right w:val="nil"/>
            </w:tcBorders>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p>
        </w:tc>
        <w:tc>
          <w:tcPr>
            <w:tcW w:w="567" w:type="dxa"/>
            <w:tcBorders>
              <w:left w:val="nil"/>
              <w:right w:val="nil"/>
            </w:tcBorders>
            <w:shd w:val="pct15" w:color="auto" w:fill="FFFFFF"/>
          </w:tcPr>
          <w:p w:rsidR="00837FD7" w:rsidRPr="00B350F2" w:rsidRDefault="00837FD7" w:rsidP="00DE6865">
            <w:pPr>
              <w:pStyle w:val="Tabletext"/>
              <w:jc w:val="center"/>
              <w:rPr>
                <w:szCs w:val="24"/>
                <w:lang w:val="fr-CH"/>
              </w:rPr>
            </w:pPr>
            <w:r w:rsidRPr="00B350F2">
              <w:rPr>
                <w:szCs w:val="24"/>
                <w:lang w:val="fr-CH"/>
              </w:rPr>
              <w:t>0</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0</w:t>
            </w:r>
          </w:p>
        </w:tc>
        <w:tc>
          <w:tcPr>
            <w:tcW w:w="567" w:type="dxa"/>
            <w:tcBorders>
              <w:left w:val="nil"/>
              <w:right w:val="nil"/>
            </w:tcBorders>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p>
        </w:tc>
        <w:tc>
          <w:tcPr>
            <w:tcW w:w="567" w:type="dxa"/>
            <w:tcBorders>
              <w:left w:val="nil"/>
              <w:right w:val="nil"/>
            </w:tcBorders>
            <w:shd w:val="pct15" w:color="auto" w:fill="FFFFFF"/>
          </w:tcPr>
          <w:p w:rsidR="00837FD7" w:rsidRPr="00B350F2" w:rsidRDefault="00837FD7" w:rsidP="00DE6865">
            <w:pPr>
              <w:pStyle w:val="Tabletext"/>
              <w:jc w:val="center"/>
              <w:rPr>
                <w:szCs w:val="24"/>
                <w:lang w:val="fr-CH"/>
              </w:rPr>
            </w:pPr>
            <w:r w:rsidRPr="00B350F2">
              <w:rPr>
                <w:szCs w:val="24"/>
                <w:lang w:val="fr-CH"/>
              </w:rPr>
              <w:t>0</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1</w:t>
            </w:r>
            <w:r w:rsidRPr="00B350F2">
              <w:rPr>
                <w:szCs w:val="24"/>
                <w:lang w:val="fr-CH"/>
              </w:rPr>
              <w:br/>
              <w:t>1</w:t>
            </w:r>
          </w:p>
        </w:tc>
        <w:tc>
          <w:tcPr>
            <w:tcW w:w="567" w:type="dxa"/>
            <w:tcBorders>
              <w:left w:val="nil"/>
              <w:right w:val="nil"/>
            </w:tcBorders>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0</w:t>
            </w:r>
            <w:r w:rsidRPr="00B350F2">
              <w:rPr>
                <w:szCs w:val="24"/>
                <w:lang w:val="fr-CH"/>
              </w:rPr>
              <w:br/>
              <w:t>0</w:t>
            </w:r>
            <w:r w:rsidRPr="00B350F2">
              <w:rPr>
                <w:szCs w:val="24"/>
                <w:lang w:val="fr-CH"/>
              </w:rPr>
              <w:br/>
              <w:t>0</w:t>
            </w:r>
            <w:r w:rsidRPr="00B350F2">
              <w:rPr>
                <w:szCs w:val="24"/>
                <w:lang w:val="fr-CH"/>
              </w:rPr>
              <w:br/>
              <w:t>1</w:t>
            </w:r>
            <w:r w:rsidRPr="00B350F2">
              <w:rPr>
                <w:szCs w:val="24"/>
                <w:lang w:val="fr-CH"/>
              </w:rPr>
              <w:br/>
              <w:t>0</w:t>
            </w:r>
            <w:r w:rsidRPr="00B350F2">
              <w:rPr>
                <w:szCs w:val="24"/>
                <w:lang w:val="fr-CH"/>
              </w:rPr>
              <w:br/>
              <w:t>1</w:t>
            </w:r>
          </w:p>
        </w:tc>
        <w:tc>
          <w:tcPr>
            <w:tcW w:w="567" w:type="dxa"/>
            <w:tcBorders>
              <w:left w:val="nil"/>
            </w:tcBorders>
          </w:tcPr>
          <w:p w:rsidR="00837FD7" w:rsidRPr="00B350F2" w:rsidRDefault="00837FD7" w:rsidP="00DE6865">
            <w:pPr>
              <w:pStyle w:val="Tabletext"/>
              <w:jc w:val="center"/>
              <w:rPr>
                <w:szCs w:val="24"/>
                <w:lang w:val="fr-CH"/>
              </w:rPr>
            </w:pPr>
            <w:r w:rsidRPr="00B350F2">
              <w:rPr>
                <w:szCs w:val="24"/>
                <w:lang w:val="fr-CH"/>
              </w:rP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r w:rsidRPr="00B350F2">
              <w:rPr>
                <w:szCs w:val="24"/>
                <w:lang w:val="fr-CH"/>
              </w:rPr>
              <w:br/>
              <w:t>1</w:t>
            </w:r>
          </w:p>
        </w:tc>
      </w:tr>
    </w:tbl>
    <w:p w:rsidR="00DE6865" w:rsidRPr="00B350F2" w:rsidRDefault="00DE6865" w:rsidP="00DE6865">
      <w:pPr>
        <w:pStyle w:val="Tablefin"/>
        <w:rPr>
          <w:noProof/>
          <w:lang w:val="fr-CH"/>
        </w:rPr>
      </w:pPr>
    </w:p>
    <w:p w:rsidR="00837FD7" w:rsidRDefault="00837FD7" w:rsidP="00DE6865">
      <w:pPr>
        <w:rPr>
          <w:noProof/>
          <w:lang w:val="fr-CH"/>
        </w:rPr>
      </w:pPr>
      <w:r w:rsidRPr="00B350F2">
        <w:rPr>
          <w:i/>
          <w:noProof/>
          <w:lang w:val="fr-CH"/>
        </w:rPr>
        <w:t>Structure des trames PRACH</w:t>
      </w:r>
      <w:r w:rsidRPr="00B350F2">
        <w:rPr>
          <w:noProof/>
          <w:lang w:val="fr-CH"/>
        </w:rPr>
        <w:t> – La structure des trames PRACH est illustrée dans la Fig. 8.</w:t>
      </w:r>
    </w:p>
    <w:p w:rsidR="006608FA" w:rsidRPr="006608FA" w:rsidRDefault="006608FA" w:rsidP="006608FA">
      <w:pPr>
        <w:pStyle w:val="FigureNo"/>
        <w:rPr>
          <w:noProof/>
          <w:lang w:val="fr-CH"/>
        </w:rPr>
      </w:pPr>
      <w:r w:rsidRPr="006608FA">
        <w:rPr>
          <w:noProof/>
          <w:lang w:val="fr-CH"/>
        </w:rPr>
        <w:t>FIGURE 8</w:t>
      </w:r>
    </w:p>
    <w:p w:rsidR="006608FA" w:rsidRPr="00B350F2" w:rsidRDefault="006608FA" w:rsidP="006608FA">
      <w:pPr>
        <w:pStyle w:val="Figuretitle"/>
        <w:rPr>
          <w:noProof/>
          <w:lang w:val="fr-CH"/>
        </w:rPr>
      </w:pPr>
      <w:r w:rsidRPr="006608FA">
        <w:rPr>
          <w:noProof/>
          <w:lang w:val="fr-CH"/>
        </w:rPr>
        <w:t>Stru</w:t>
      </w:r>
      <w:r>
        <w:rPr>
          <w:noProof/>
          <w:lang w:val="fr-CH"/>
        </w:rPr>
        <w:t xml:space="preserve">cture des trames pour le canal </w:t>
      </w:r>
      <w:r w:rsidRPr="006608FA">
        <w:rPr>
          <w:noProof/>
          <w:lang w:val="fr-CH"/>
        </w:rPr>
        <w:t>PRACH</w:t>
      </w:r>
    </w:p>
    <w:p w:rsidR="00837FD7" w:rsidRPr="00B350F2" w:rsidRDefault="006608FA" w:rsidP="006608FA">
      <w:pPr>
        <w:pStyle w:val="Figure"/>
        <w:rPr>
          <w:lang w:val="fr-CH"/>
        </w:rPr>
      </w:pPr>
      <w:r>
        <w:rPr>
          <w:lang w:val="fr-CH"/>
        </w:rPr>
        <w:object w:dxaOrig="7060" w:dyaOrig="952">
          <v:shape id="_x0000_i1032" type="#_x0000_t75" style="width:440.65pt;height:59pt" o:ole="">
            <v:imagedata r:id="rId29" o:title="" cropright="-529f"/>
          </v:shape>
          <o:OLEObject Type="Embed" ProgID="CorelDraw.Graphic.16" ShapeID="_x0000_i1032" DrawAspect="Content" ObjectID="_1503238183" r:id="rId30"/>
        </w:object>
      </w:r>
    </w:p>
    <w:p w:rsidR="00837FD7" w:rsidRPr="00B350F2" w:rsidRDefault="00837FD7" w:rsidP="0094093A">
      <w:pPr>
        <w:pStyle w:val="Normalaftertitle"/>
        <w:rPr>
          <w:lang w:val="fr-CH"/>
        </w:rPr>
      </w:pPr>
      <w:r w:rsidRPr="00B350F2">
        <w:rPr>
          <w:noProof/>
          <w:lang w:val="fr-CH"/>
        </w:rPr>
        <w:t>La partie préambule est constituée en modulant un mot code de 48 symboles sur un code d'étalement d'une longueur de 256 éléments.</w:t>
      </w:r>
    </w:p>
    <w:p w:rsidR="00837FD7" w:rsidRPr="00B350F2" w:rsidRDefault="00837FD7" w:rsidP="00DE6865">
      <w:pPr>
        <w:rPr>
          <w:szCs w:val="24"/>
          <w:lang w:val="fr-CH"/>
        </w:rPr>
      </w:pPr>
      <w:r w:rsidRPr="00B350F2">
        <w:rPr>
          <w:noProof/>
          <w:szCs w:val="24"/>
          <w:lang w:val="fr-CH"/>
        </w:rPr>
        <w:t>Ce préambule est sélectionné de manière aléatoire par la station MES parmi un petit ensemble de mots codes quaternaires.</w:t>
      </w:r>
      <w:r w:rsidRPr="00B350F2">
        <w:rPr>
          <w:szCs w:val="24"/>
          <w:lang w:val="fr-CH"/>
        </w:rPr>
        <w:t xml:space="preserve"> </w:t>
      </w:r>
      <w:r w:rsidRPr="00B350F2">
        <w:rPr>
          <w:noProof/>
          <w:szCs w:val="24"/>
          <w:lang w:val="fr-CH"/>
        </w:rPr>
        <w:t>Le code d'étalement est sélectionné de manière aléatoire lui</w:t>
      </w:r>
      <w:r w:rsidR="00DE6865" w:rsidRPr="00B350F2">
        <w:rPr>
          <w:noProof/>
          <w:szCs w:val="24"/>
          <w:lang w:val="fr-CH"/>
        </w:rPr>
        <w:t xml:space="preserve"> </w:t>
      </w:r>
      <w:r w:rsidRPr="00B350F2">
        <w:rPr>
          <w:noProof/>
          <w:szCs w:val="24"/>
          <w:lang w:val="fr-CH"/>
        </w:rPr>
        <w:t>aussi entre les codes d'étalement disponibles pour l'accès aléatoire.</w:t>
      </w:r>
      <w:r w:rsidRPr="00B350F2">
        <w:rPr>
          <w:szCs w:val="24"/>
          <w:lang w:val="fr-CH"/>
        </w:rPr>
        <w:t xml:space="preserve"> </w:t>
      </w:r>
      <w:r w:rsidRPr="00B350F2">
        <w:rPr>
          <w:noProof/>
          <w:szCs w:val="24"/>
          <w:lang w:val="fr-CH"/>
        </w:rPr>
        <w:t>Les informations concernant les codes d'étalement disponibles sont données sur le canal BCCH.</w:t>
      </w:r>
    </w:p>
    <w:p w:rsidR="00837FD7" w:rsidRPr="00B350F2" w:rsidRDefault="00837FD7" w:rsidP="007E1555">
      <w:pPr>
        <w:rPr>
          <w:szCs w:val="24"/>
          <w:lang w:val="fr-CH"/>
        </w:rPr>
      </w:pPr>
      <w:r w:rsidRPr="00B350F2">
        <w:rPr>
          <w:noProof/>
          <w:szCs w:val="24"/>
          <w:lang w:val="fr-CH"/>
        </w:rPr>
        <w:t xml:space="preserve">La partie données de la salve RACH se compose de fait d'un canal de données sur la composante de transmission I et d'un canal de commande associé sur la composante Q transportant les symboles de référence pour la démodulation cohérente et d'un FCH qui informe sur le débit des données et sur le format de la composante I. Le débit des données de la partie préambule est quant à lui fixe et égal à </w:t>
      </w:r>
      <w:r w:rsidRPr="00B350F2">
        <w:rPr>
          <w:noProof/>
          <w:szCs w:val="24"/>
          <w:lang w:val="fr-CH"/>
        </w:rPr>
        <w:lastRenderedPageBreak/>
        <w:t>15 ksymbole/s ou à 7,5 ksymbole/s selon l'option retenue pour le débit des éléments.</w:t>
      </w:r>
      <w:r w:rsidRPr="00B350F2">
        <w:rPr>
          <w:szCs w:val="24"/>
          <w:lang w:val="fr-CH"/>
        </w:rPr>
        <w:t xml:space="preserve"> </w:t>
      </w:r>
      <w:r w:rsidRPr="00B350F2">
        <w:rPr>
          <w:noProof/>
          <w:szCs w:val="24"/>
          <w:lang w:val="fr-CH"/>
        </w:rPr>
        <w:t>La longueur de la partie donnée de la salve RACH est égale à une trame (c'est-à-dire 10 ou 20 ms selon l'option retenue).</w:t>
      </w:r>
    </w:p>
    <w:p w:rsidR="00837FD7" w:rsidRPr="00B350F2" w:rsidRDefault="00837FD7" w:rsidP="007E1555">
      <w:pPr>
        <w:rPr>
          <w:szCs w:val="24"/>
          <w:lang w:val="fr-CH"/>
        </w:rPr>
      </w:pPr>
      <w:r w:rsidRPr="00B350F2">
        <w:rPr>
          <w:noProof/>
          <w:szCs w:val="24"/>
          <w:lang w:val="fr-CH"/>
        </w:rPr>
        <w:t>Sur le canal RACH aucune combinaison par diversité n'est possible.</w:t>
      </w:r>
    </w:p>
    <w:p w:rsidR="00837FD7" w:rsidRDefault="00837FD7" w:rsidP="00A87BDA">
      <w:pPr>
        <w:rPr>
          <w:szCs w:val="24"/>
          <w:lang w:val="fr-CH"/>
        </w:rPr>
      </w:pPr>
      <w:r w:rsidRPr="00B350F2">
        <w:rPr>
          <w:i/>
          <w:noProof/>
          <w:szCs w:val="24"/>
          <w:lang w:val="fr-CH"/>
        </w:rPr>
        <w:t>Modulation et étalement</w:t>
      </w:r>
      <w:r w:rsidRPr="00B350F2">
        <w:rPr>
          <w:noProof/>
          <w:szCs w:val="24"/>
          <w:lang w:val="fr-CH"/>
        </w:rPr>
        <w:t> – Le code de modulation/étalement utilisé dans la liaison retour est indiqué dans la Fig. 9. La modulation de données est du type MDP-2, où les canaux DPDCH et DPCCH sont mappés respectivement sur les composantes I et Q de la porteuse.</w:t>
      </w:r>
      <w:r w:rsidRPr="00B350F2">
        <w:rPr>
          <w:szCs w:val="24"/>
          <w:lang w:val="fr-CH"/>
        </w:rPr>
        <w:t xml:space="preserve"> Ces composantes sont ensuite étalées en fonction du débit des éléments avec deux codes de canaux différents </w:t>
      </w:r>
      <w:r w:rsidRPr="00B350F2">
        <w:rPr>
          <w:i/>
          <w:szCs w:val="24"/>
          <w:lang w:val="fr-CH"/>
        </w:rPr>
        <w:t>c</w:t>
      </w:r>
      <w:r w:rsidRPr="00B350F2">
        <w:rPr>
          <w:i/>
          <w:noProof/>
          <w:szCs w:val="24"/>
          <w:vertAlign w:val="subscript"/>
          <w:lang w:val="fr-CH"/>
        </w:rPr>
        <w:t>d</w:t>
      </w:r>
      <w:r w:rsidRPr="00B350F2">
        <w:rPr>
          <w:szCs w:val="24"/>
          <w:lang w:val="fr-CH"/>
        </w:rPr>
        <w:t>/</w:t>
      </w:r>
      <w:r w:rsidRPr="00B350F2">
        <w:rPr>
          <w:i/>
          <w:szCs w:val="24"/>
          <w:lang w:val="fr-CH"/>
        </w:rPr>
        <w:t>c</w:t>
      </w:r>
      <w:r w:rsidRPr="00B350F2">
        <w:rPr>
          <w:i/>
          <w:noProof/>
          <w:szCs w:val="24"/>
          <w:vertAlign w:val="subscript"/>
          <w:lang w:val="fr-CH"/>
        </w:rPr>
        <w:t>c</w:t>
      </w:r>
      <w:r w:rsidRPr="00B350F2">
        <w:rPr>
          <w:szCs w:val="24"/>
          <w:lang w:val="fr-CH"/>
        </w:rPr>
        <w:t xml:space="preserve"> puis font l'objet d'un embrouillage complexe au moyen d'un code complexe à quatre phases propre à la station mobile.</w:t>
      </w:r>
    </w:p>
    <w:p w:rsidR="006A5697" w:rsidRPr="006A5697" w:rsidRDefault="006A5697" w:rsidP="006A5697">
      <w:pPr>
        <w:pStyle w:val="FigureNo"/>
        <w:rPr>
          <w:lang w:val="fr-CH"/>
        </w:rPr>
      </w:pPr>
      <w:r w:rsidRPr="006A5697">
        <w:rPr>
          <w:lang w:val="fr-CH"/>
        </w:rPr>
        <w:t>FIGURE 9</w:t>
      </w:r>
    </w:p>
    <w:p w:rsidR="006A5697" w:rsidRPr="00B350F2" w:rsidRDefault="006A5697" w:rsidP="006A5697">
      <w:pPr>
        <w:pStyle w:val="Figuretitle"/>
        <w:rPr>
          <w:lang w:val="fr-CH"/>
        </w:rPr>
      </w:pPr>
      <w:r w:rsidRPr="006A5697">
        <w:rPr>
          <w:lang w:val="fr-CH"/>
        </w:rPr>
        <w:t xml:space="preserve">Système de modulation par étalement sur la liaison retour pour des canaux physiques dédiés a) </w:t>
      </w:r>
      <w:r>
        <w:rPr>
          <w:lang w:val="fr-CH"/>
        </w:rPr>
        <w:br/>
      </w:r>
      <w:r w:rsidRPr="006A5697">
        <w:rPr>
          <w:lang w:val="fr-CH"/>
        </w:rPr>
        <w:t>et sa représentation complexe b)</w:t>
      </w:r>
    </w:p>
    <w:p w:rsidR="00837FD7" w:rsidRPr="00B350F2" w:rsidRDefault="006A5697" w:rsidP="006A5697">
      <w:pPr>
        <w:pStyle w:val="Figure"/>
        <w:rPr>
          <w:lang w:val="fr-CH"/>
        </w:rPr>
      </w:pPr>
      <w:r>
        <w:rPr>
          <w:lang w:val="fr-CH"/>
        </w:rPr>
        <w:object w:dxaOrig="6266" w:dyaOrig="7023">
          <v:shape id="_x0000_i1033" type="#_x0000_t75" style="width:389.5pt;height:433.75pt" o:ole="">
            <v:imagedata r:id="rId31" o:title="" cropbottom="-485f" cropright="-818f"/>
          </v:shape>
          <o:OLEObject Type="Embed" ProgID="CorelDraw.Graphic.16" ShapeID="_x0000_i1033" DrawAspect="Content" ObjectID="_1503238184" r:id="rId32"/>
        </w:object>
      </w:r>
    </w:p>
    <w:p w:rsidR="00837FD7" w:rsidRPr="00B350F2" w:rsidRDefault="00837FD7" w:rsidP="0094093A">
      <w:pPr>
        <w:pStyle w:val="Normalaftertitle"/>
        <w:rPr>
          <w:lang w:val="fr-CH"/>
        </w:rPr>
      </w:pPr>
      <w:r w:rsidRPr="00B350F2">
        <w:rPr>
          <w:noProof/>
          <w:lang w:val="fr-CH"/>
        </w:rPr>
        <w:t>La longueur du code d'embrouillage est égale à une seule trame (38</w:t>
      </w:r>
      <w:r w:rsidRPr="00B350F2">
        <w:rPr>
          <w:rFonts w:ascii="Tms Rmn" w:hAnsi="Tms Rmn"/>
          <w:noProof/>
          <w:sz w:val="12"/>
          <w:lang w:val="fr-CH"/>
        </w:rPr>
        <w:t> </w:t>
      </w:r>
      <w:r w:rsidRPr="00B350F2">
        <w:rPr>
          <w:noProof/>
          <w:lang w:val="fr-CH"/>
        </w:rPr>
        <w:t>400 éléments).</w:t>
      </w:r>
      <w:r w:rsidRPr="00B350F2">
        <w:rPr>
          <w:lang w:val="fr-CH"/>
        </w:rPr>
        <w:t xml:space="preserve"> </w:t>
      </w:r>
      <w:r w:rsidRPr="00B350F2">
        <w:rPr>
          <w:noProof/>
          <w:lang w:val="fr-CH"/>
        </w:rPr>
        <w:t>Une option pourvue d'un code bref (256) est en cours d'évaluation en vue d'une possible utilisation avec une technique de réduction des brouillages du type MMSE.</w:t>
      </w:r>
      <w:r w:rsidRPr="00B350F2">
        <w:rPr>
          <w:lang w:val="fr-CH"/>
        </w:rPr>
        <w:t xml:space="preserve"> </w:t>
      </w:r>
      <w:r w:rsidRPr="00B350F2">
        <w:rPr>
          <w:noProof/>
          <w:lang w:val="fr-CH"/>
        </w:rPr>
        <w:t>Les séquences d'embrouillage sont les mêmes que celles définies dans la spécification TS25.213 (élaboré</w:t>
      </w:r>
      <w:r w:rsidR="00A433F0" w:rsidRPr="00B350F2">
        <w:rPr>
          <w:noProof/>
          <w:lang w:val="fr-CH"/>
        </w:rPr>
        <w:t>e</w:t>
      </w:r>
      <w:r w:rsidRPr="00B350F2">
        <w:rPr>
          <w:noProof/>
          <w:lang w:val="fr-CH"/>
        </w:rPr>
        <w:t xml:space="preserve"> par le 3GPP).</w:t>
      </w:r>
    </w:p>
    <w:p w:rsidR="00837FD7" w:rsidRPr="00B350F2" w:rsidRDefault="00837FD7" w:rsidP="00837FD7">
      <w:pPr>
        <w:rPr>
          <w:szCs w:val="24"/>
          <w:lang w:val="fr-CH"/>
        </w:rPr>
      </w:pPr>
      <w:r w:rsidRPr="00B350F2">
        <w:rPr>
          <w:noProof/>
          <w:szCs w:val="24"/>
          <w:lang w:val="fr-CH"/>
        </w:rPr>
        <w:lastRenderedPageBreak/>
        <w:t>Des codes d'embrouillage sont attribués à la station MES par la station LES sur une base semi</w:t>
      </w:r>
      <w:r w:rsidRPr="00B350F2">
        <w:rPr>
          <w:noProof/>
          <w:szCs w:val="24"/>
          <w:lang w:val="fr-CH"/>
        </w:rPr>
        <w:noBreakHyphen/>
        <w:t>permanente.</w:t>
      </w:r>
    </w:p>
    <w:p w:rsidR="00837FD7" w:rsidRPr="00B350F2" w:rsidRDefault="00837FD7" w:rsidP="00837FD7">
      <w:pPr>
        <w:rPr>
          <w:szCs w:val="24"/>
          <w:lang w:val="fr-CH"/>
        </w:rPr>
      </w:pPr>
      <w:r w:rsidRPr="00B350F2">
        <w:rPr>
          <w:noProof/>
          <w:szCs w:val="24"/>
          <w:lang w:val="fr-CH"/>
        </w:rPr>
        <w:t>Les codes de canaux sont les mêmes codes OVSF que pour la liaison aller.</w:t>
      </w:r>
    </w:p>
    <w:p w:rsidR="00837FD7" w:rsidRPr="00B350F2" w:rsidRDefault="00837FD7" w:rsidP="00837FD7">
      <w:pPr>
        <w:pStyle w:val="Heading5"/>
        <w:rPr>
          <w:szCs w:val="24"/>
          <w:lang w:val="fr-CH"/>
        </w:rPr>
      </w:pPr>
      <w:r w:rsidRPr="00B350F2">
        <w:rPr>
          <w:szCs w:val="24"/>
          <w:lang w:val="fr-CH"/>
        </w:rPr>
        <w:t>4.3.1.2.3</w:t>
      </w:r>
      <w:r w:rsidRPr="00B350F2">
        <w:rPr>
          <w:szCs w:val="24"/>
          <w:lang w:val="fr-CH"/>
        </w:rPr>
        <w:tab/>
      </w:r>
      <w:r w:rsidRPr="00B350F2">
        <w:rPr>
          <w:noProof/>
          <w:szCs w:val="24"/>
          <w:lang w:val="fr-CH"/>
        </w:rPr>
        <w:t>Caractéristiques des terminaux</w:t>
      </w:r>
    </w:p>
    <w:p w:rsidR="00837FD7" w:rsidRPr="00B350F2" w:rsidRDefault="00837FD7" w:rsidP="007E1555">
      <w:pPr>
        <w:rPr>
          <w:szCs w:val="24"/>
          <w:lang w:val="fr-CH"/>
        </w:rPr>
      </w:pPr>
      <w:r w:rsidRPr="00B350F2">
        <w:rPr>
          <w:noProof/>
          <w:szCs w:val="24"/>
          <w:lang w:val="fr-CH"/>
        </w:rPr>
        <w:t>La modulation AMRC-LBS s'applique à quatre classes de terminaux MES: portatif (H), véhicule (V), transportable (T) et fixe (F).</w:t>
      </w:r>
      <w:r w:rsidRPr="00B350F2">
        <w:rPr>
          <w:szCs w:val="24"/>
          <w:lang w:val="fr-CH"/>
        </w:rPr>
        <w:t xml:space="preserve"> </w:t>
      </w:r>
      <w:r w:rsidRPr="00B350F2">
        <w:rPr>
          <w:noProof/>
          <w:szCs w:val="24"/>
          <w:lang w:val="fr-CH"/>
        </w:rPr>
        <w:t>Dans le Tableau 3 les caractéristiques des terminaux sont présentées en regard de ces différentes classes.</w:t>
      </w:r>
    </w:p>
    <w:p w:rsidR="00837FD7" w:rsidRPr="00B350F2" w:rsidRDefault="00837FD7" w:rsidP="00837FD7">
      <w:pPr>
        <w:pStyle w:val="TableNo"/>
        <w:rPr>
          <w:szCs w:val="24"/>
          <w:lang w:val="fr-CH"/>
        </w:rPr>
      </w:pPr>
      <w:r w:rsidRPr="00B350F2">
        <w:rPr>
          <w:noProof/>
          <w:szCs w:val="24"/>
          <w:lang w:val="fr-CH"/>
        </w:rPr>
        <w:t>TABLEAU 3</w:t>
      </w:r>
    </w:p>
    <w:p w:rsidR="00837FD7" w:rsidRPr="00B350F2" w:rsidRDefault="00837FD7" w:rsidP="00837FD7">
      <w:pPr>
        <w:pStyle w:val="Tabletitle"/>
        <w:rPr>
          <w:szCs w:val="24"/>
          <w:lang w:val="fr-CH"/>
        </w:rPr>
      </w:pPr>
      <w:r w:rsidRPr="00B350F2">
        <w:rPr>
          <w:noProof/>
          <w:szCs w:val="24"/>
          <w:lang w:val="fr-CH"/>
        </w:rPr>
        <w:t>Services supports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837FD7" w:rsidRPr="00B350F2" w:rsidTr="002315EC">
        <w:trPr>
          <w:jc w:val="center"/>
        </w:trPr>
        <w:tc>
          <w:tcPr>
            <w:tcW w:w="2840" w:type="dxa"/>
            <w:vAlign w:val="center"/>
          </w:tcPr>
          <w:p w:rsidR="00837FD7" w:rsidRPr="00B350F2" w:rsidRDefault="00837FD7" w:rsidP="007E1555">
            <w:pPr>
              <w:pStyle w:val="Tablehead"/>
              <w:rPr>
                <w:szCs w:val="24"/>
                <w:lang w:val="fr-CH"/>
              </w:rPr>
            </w:pPr>
            <w:r w:rsidRPr="00B350F2">
              <w:rPr>
                <w:noProof/>
                <w:szCs w:val="24"/>
                <w:lang w:val="fr-CH"/>
              </w:rPr>
              <w:t xml:space="preserve">Débit, données </w:t>
            </w:r>
            <w:r w:rsidRPr="00B350F2">
              <w:rPr>
                <w:noProof/>
                <w:szCs w:val="24"/>
                <w:lang w:val="fr-CH"/>
              </w:rPr>
              <w:br/>
              <w:t>supports (kbit/s)</w:t>
            </w:r>
          </w:p>
        </w:tc>
        <w:tc>
          <w:tcPr>
            <w:tcW w:w="2840" w:type="dxa"/>
            <w:vAlign w:val="center"/>
          </w:tcPr>
          <w:p w:rsidR="00837FD7" w:rsidRPr="00B350F2" w:rsidRDefault="00837FD7" w:rsidP="007E1555">
            <w:pPr>
              <w:pStyle w:val="Tablehead"/>
              <w:rPr>
                <w:szCs w:val="24"/>
                <w:lang w:val="fr-CH"/>
              </w:rPr>
            </w:pPr>
            <w:r w:rsidRPr="00B350F2">
              <w:rPr>
                <w:noProof/>
                <w:szCs w:val="24"/>
                <w:lang w:val="fr-CH"/>
              </w:rPr>
              <w:t>QoS acceptée</w:t>
            </w:r>
          </w:p>
        </w:tc>
        <w:tc>
          <w:tcPr>
            <w:tcW w:w="2840" w:type="dxa"/>
            <w:vAlign w:val="center"/>
          </w:tcPr>
          <w:p w:rsidR="00837FD7" w:rsidRPr="00B350F2" w:rsidRDefault="00837FD7" w:rsidP="007E1555">
            <w:pPr>
              <w:pStyle w:val="Tablehead"/>
              <w:rPr>
                <w:szCs w:val="24"/>
                <w:lang w:val="fr-CH"/>
              </w:rPr>
            </w:pPr>
            <w:r w:rsidRPr="00B350F2">
              <w:rPr>
                <w:noProof/>
                <w:szCs w:val="24"/>
                <w:lang w:val="fr-CH"/>
              </w:rPr>
              <w:t>Classes de terminaux MES</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1,2</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2,4</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4,8</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9,6</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16</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32</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V,T,F</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64</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V,T,F</w:t>
            </w:r>
          </w:p>
        </w:tc>
      </w:tr>
      <w:tr w:rsidR="00837FD7" w:rsidRPr="00B350F2" w:rsidTr="002315EC">
        <w:trPr>
          <w:jc w:val="center"/>
        </w:trPr>
        <w:tc>
          <w:tcPr>
            <w:tcW w:w="2840" w:type="dxa"/>
            <w:vAlign w:val="center"/>
          </w:tcPr>
          <w:p w:rsidR="00837FD7" w:rsidRPr="00B350F2" w:rsidRDefault="00837FD7" w:rsidP="00DE6865">
            <w:pPr>
              <w:pStyle w:val="Tabletext"/>
              <w:jc w:val="center"/>
              <w:rPr>
                <w:szCs w:val="24"/>
                <w:lang w:val="fr-CH"/>
              </w:rPr>
            </w:pPr>
            <w:r w:rsidRPr="00B350F2">
              <w:rPr>
                <w:szCs w:val="24"/>
                <w:lang w:val="fr-CH"/>
              </w:rPr>
              <w:t>144</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T,F</w:t>
            </w:r>
          </w:p>
        </w:tc>
      </w:tr>
    </w:tbl>
    <w:p w:rsidR="00DE6865" w:rsidRPr="00B350F2" w:rsidRDefault="00DE6865" w:rsidP="00DE6865">
      <w:pPr>
        <w:pStyle w:val="Tablefin"/>
        <w:rPr>
          <w:lang w:val="fr-CH"/>
        </w:rPr>
      </w:pPr>
    </w:p>
    <w:p w:rsidR="00837FD7" w:rsidRPr="00B350F2" w:rsidRDefault="00837FD7" w:rsidP="00DE6865">
      <w:pPr>
        <w:pStyle w:val="Heading5"/>
        <w:rPr>
          <w:lang w:val="fr-CH"/>
        </w:rPr>
      </w:pPr>
      <w:r w:rsidRPr="00B350F2">
        <w:rPr>
          <w:lang w:val="fr-CH"/>
        </w:rPr>
        <w:t>4.3.1.2.4</w:t>
      </w:r>
      <w:r w:rsidRPr="00B350F2">
        <w:rPr>
          <w:lang w:val="fr-CH"/>
        </w:rPr>
        <w:tab/>
      </w:r>
      <w:r w:rsidRPr="00B350F2">
        <w:rPr>
          <w:noProof/>
          <w:lang w:val="fr-CH"/>
        </w:rPr>
        <w:t>Spécifications RF</w:t>
      </w:r>
    </w:p>
    <w:p w:rsidR="00837FD7" w:rsidRPr="00B350F2" w:rsidRDefault="00837FD7" w:rsidP="00837FD7">
      <w:pPr>
        <w:pStyle w:val="Heading5"/>
        <w:rPr>
          <w:szCs w:val="24"/>
          <w:lang w:val="fr-CH"/>
        </w:rPr>
      </w:pPr>
      <w:r w:rsidRPr="00B350F2">
        <w:rPr>
          <w:szCs w:val="24"/>
          <w:lang w:val="fr-CH"/>
        </w:rPr>
        <w:t>4.3.1.2.5</w:t>
      </w:r>
      <w:r w:rsidRPr="00B350F2">
        <w:rPr>
          <w:szCs w:val="24"/>
          <w:lang w:val="fr-CH"/>
        </w:rPr>
        <w:tab/>
      </w:r>
      <w:r w:rsidRPr="00B350F2">
        <w:rPr>
          <w:noProof/>
          <w:szCs w:val="24"/>
          <w:lang w:val="fr-CH"/>
        </w:rPr>
        <w:t>Station satellite</w:t>
      </w:r>
    </w:p>
    <w:p w:rsidR="00837FD7" w:rsidRPr="00B350F2" w:rsidRDefault="00837FD7" w:rsidP="00837FD7">
      <w:pPr>
        <w:rPr>
          <w:szCs w:val="24"/>
          <w:lang w:val="fr-CH"/>
        </w:rPr>
      </w:pPr>
      <w:r w:rsidRPr="00B350F2">
        <w:rPr>
          <w:noProof/>
          <w:szCs w:val="24"/>
          <w:lang w:val="fr-CH"/>
        </w:rPr>
        <w:t>Les spécifications RF de la station satellite dépendent de l'architecture effective du segment spatial.</w:t>
      </w:r>
    </w:p>
    <w:p w:rsidR="00837FD7" w:rsidRPr="00B350F2" w:rsidRDefault="00837FD7" w:rsidP="00837FD7">
      <w:pPr>
        <w:pStyle w:val="Heading5"/>
        <w:rPr>
          <w:szCs w:val="24"/>
          <w:lang w:val="fr-CH"/>
        </w:rPr>
      </w:pPr>
      <w:r w:rsidRPr="00B350F2">
        <w:rPr>
          <w:szCs w:val="24"/>
          <w:lang w:val="fr-CH"/>
        </w:rPr>
        <w:t>4.3.1.2.6</w:t>
      </w:r>
      <w:r w:rsidRPr="00B350F2">
        <w:rPr>
          <w:szCs w:val="24"/>
          <w:lang w:val="fr-CH"/>
        </w:rPr>
        <w:tab/>
      </w:r>
      <w:r w:rsidRPr="00B350F2">
        <w:rPr>
          <w:noProof/>
          <w:szCs w:val="24"/>
          <w:lang w:val="fr-CH"/>
        </w:rPr>
        <w:t>Station MES</w:t>
      </w:r>
    </w:p>
    <w:p w:rsidR="00837FD7" w:rsidRPr="00B350F2" w:rsidRDefault="00837FD7" w:rsidP="00837FD7">
      <w:pPr>
        <w:rPr>
          <w:szCs w:val="24"/>
          <w:lang w:val="fr-CH"/>
        </w:rPr>
      </w:pPr>
      <w:r w:rsidRPr="00B350F2">
        <w:rPr>
          <w:noProof/>
          <w:szCs w:val="24"/>
          <w:lang w:val="fr-CH"/>
        </w:rPr>
        <w:t>Le Tableau 4 présente les spécifications RF correspondant aux différentes classes de stations MES.</w:t>
      </w:r>
    </w:p>
    <w:p w:rsidR="00837FD7" w:rsidRPr="00B350F2" w:rsidRDefault="00837FD7" w:rsidP="00A87BDA">
      <w:pPr>
        <w:pStyle w:val="TableNo"/>
        <w:keepLines/>
        <w:rPr>
          <w:szCs w:val="24"/>
          <w:lang w:val="fr-CH"/>
        </w:rPr>
      </w:pPr>
      <w:r w:rsidRPr="00B350F2">
        <w:rPr>
          <w:noProof/>
          <w:szCs w:val="24"/>
          <w:lang w:val="fr-CH"/>
        </w:rPr>
        <w:t>TABLEAU 4</w:t>
      </w:r>
    </w:p>
    <w:p w:rsidR="00837FD7" w:rsidRPr="00B350F2" w:rsidRDefault="00837FD7" w:rsidP="00A87BDA">
      <w:pPr>
        <w:pStyle w:val="Tabletitle"/>
        <w:keepLines/>
        <w:rPr>
          <w:szCs w:val="24"/>
          <w:lang w:val="fr-CH"/>
        </w:rPr>
      </w:pPr>
      <w:r w:rsidRPr="00B350F2">
        <w:rPr>
          <w:noProof/>
          <w:szCs w:val="24"/>
          <w:lang w:val="fr-CH"/>
        </w:rPr>
        <w:t>Spécifications RF des stations MES</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837FD7" w:rsidRPr="00B350F2" w:rsidTr="00DE6865">
        <w:trPr>
          <w:jc w:val="center"/>
        </w:trPr>
        <w:tc>
          <w:tcPr>
            <w:tcW w:w="4536" w:type="dxa"/>
            <w:vMerge w:val="restart"/>
            <w:tcBorders>
              <w:left w:val="single" w:sz="4" w:space="0" w:color="auto"/>
            </w:tcBorders>
            <w:vAlign w:val="center"/>
          </w:tcPr>
          <w:p w:rsidR="00837FD7" w:rsidRPr="00B350F2" w:rsidRDefault="00837FD7" w:rsidP="00A87BDA">
            <w:pPr>
              <w:pStyle w:val="Tablehead"/>
              <w:keepNext w:val="0"/>
              <w:rPr>
                <w:szCs w:val="24"/>
                <w:lang w:val="fr-CH"/>
              </w:rPr>
            </w:pPr>
            <w:r w:rsidRPr="00B350F2">
              <w:rPr>
                <w:noProof/>
                <w:szCs w:val="24"/>
                <w:lang w:val="fr-CH"/>
              </w:rPr>
              <w:t>Paramètre RF</w:t>
            </w:r>
          </w:p>
        </w:tc>
        <w:tc>
          <w:tcPr>
            <w:tcW w:w="5103" w:type="dxa"/>
            <w:gridSpan w:val="3"/>
          </w:tcPr>
          <w:p w:rsidR="00837FD7" w:rsidRPr="00B350F2" w:rsidRDefault="00837FD7" w:rsidP="00A87BDA">
            <w:pPr>
              <w:pStyle w:val="Tablehead"/>
              <w:keepNext w:val="0"/>
              <w:rPr>
                <w:szCs w:val="24"/>
                <w:lang w:val="fr-CH"/>
              </w:rPr>
            </w:pPr>
            <w:r w:rsidRPr="00B350F2">
              <w:rPr>
                <w:noProof/>
                <w:szCs w:val="24"/>
                <w:lang w:val="fr-CH"/>
              </w:rPr>
              <w:t>Classe de stations MES</w:t>
            </w:r>
          </w:p>
        </w:tc>
      </w:tr>
      <w:tr w:rsidR="00837FD7" w:rsidRPr="00B350F2" w:rsidTr="00DE6865">
        <w:trPr>
          <w:jc w:val="center"/>
        </w:trPr>
        <w:tc>
          <w:tcPr>
            <w:tcW w:w="4536" w:type="dxa"/>
            <w:vMerge/>
            <w:tcBorders>
              <w:left w:val="single" w:sz="4" w:space="0" w:color="auto"/>
            </w:tcBorders>
          </w:tcPr>
          <w:p w:rsidR="00837FD7" w:rsidRPr="00B350F2" w:rsidRDefault="00837FD7" w:rsidP="00A87BDA">
            <w:pPr>
              <w:pStyle w:val="Tabletext"/>
              <w:rPr>
                <w:szCs w:val="24"/>
                <w:lang w:val="fr-CH"/>
              </w:rPr>
            </w:pPr>
          </w:p>
        </w:tc>
        <w:tc>
          <w:tcPr>
            <w:tcW w:w="1701" w:type="dxa"/>
          </w:tcPr>
          <w:p w:rsidR="00837FD7" w:rsidRPr="00B350F2" w:rsidRDefault="00837FD7" w:rsidP="00A87BDA">
            <w:pPr>
              <w:pStyle w:val="Tablehead"/>
              <w:keepNext w:val="0"/>
              <w:rPr>
                <w:szCs w:val="24"/>
                <w:lang w:val="fr-CH"/>
              </w:rPr>
            </w:pPr>
            <w:r w:rsidRPr="00B350F2">
              <w:rPr>
                <w:noProof/>
                <w:szCs w:val="24"/>
                <w:lang w:val="fr-CH"/>
              </w:rPr>
              <w:t>H</w:t>
            </w:r>
          </w:p>
        </w:tc>
        <w:tc>
          <w:tcPr>
            <w:tcW w:w="1701" w:type="dxa"/>
          </w:tcPr>
          <w:p w:rsidR="00837FD7" w:rsidRPr="00B350F2" w:rsidRDefault="00837FD7" w:rsidP="00A87BDA">
            <w:pPr>
              <w:pStyle w:val="Tablehead"/>
              <w:keepNext w:val="0"/>
              <w:rPr>
                <w:szCs w:val="24"/>
                <w:lang w:val="fr-CH"/>
              </w:rPr>
            </w:pPr>
            <w:r w:rsidRPr="00B350F2">
              <w:rPr>
                <w:noProof/>
                <w:szCs w:val="24"/>
                <w:lang w:val="fr-CH"/>
              </w:rPr>
              <w:t>V</w:t>
            </w:r>
          </w:p>
        </w:tc>
        <w:tc>
          <w:tcPr>
            <w:tcW w:w="1701" w:type="dxa"/>
          </w:tcPr>
          <w:p w:rsidR="00837FD7" w:rsidRPr="00B350F2" w:rsidRDefault="00837FD7" w:rsidP="00A87BDA">
            <w:pPr>
              <w:pStyle w:val="Tablehead"/>
              <w:keepNext w:val="0"/>
              <w:rPr>
                <w:szCs w:val="24"/>
                <w:lang w:val="fr-CH"/>
              </w:rPr>
            </w:pPr>
            <w:r w:rsidRPr="00B350F2">
              <w:rPr>
                <w:noProof/>
                <w:szCs w:val="24"/>
                <w:lang w:val="fr-CH"/>
              </w:rPr>
              <w:t>T</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Largeur de bande du canal (kHz)</w:t>
            </w:r>
          </w:p>
        </w:tc>
        <w:tc>
          <w:tcPr>
            <w:tcW w:w="1701" w:type="dxa"/>
          </w:tcPr>
          <w:p w:rsidR="00837FD7" w:rsidRPr="00B350F2" w:rsidRDefault="00837FD7" w:rsidP="00A87BDA">
            <w:pPr>
              <w:pStyle w:val="Tabletext"/>
              <w:jc w:val="center"/>
              <w:rPr>
                <w:szCs w:val="24"/>
                <w:lang w:val="fr-CH"/>
              </w:rPr>
            </w:pPr>
            <w:r w:rsidRPr="00B350F2">
              <w:rPr>
                <w:szCs w:val="24"/>
                <w:lang w:val="fr-CH"/>
              </w:rPr>
              <w:t>2</w:t>
            </w:r>
            <w:r w:rsidRPr="00B350F2">
              <w:rPr>
                <w:rFonts w:ascii="Tms Rmn" w:hAnsi="Tms Rmn"/>
                <w:sz w:val="12"/>
                <w:szCs w:val="24"/>
                <w:lang w:val="fr-CH"/>
              </w:rPr>
              <w:t> </w:t>
            </w:r>
            <w:r w:rsidRPr="00B350F2">
              <w:rPr>
                <w:szCs w:val="24"/>
                <w:lang w:val="fr-CH"/>
              </w:rPr>
              <w:t>350</w:t>
            </w:r>
            <w:r w:rsidRPr="00B350F2">
              <w:rPr>
                <w:szCs w:val="24"/>
                <w:vertAlign w:val="superscript"/>
                <w:lang w:val="fr-CH"/>
              </w:rPr>
              <w:t>(1)</w:t>
            </w:r>
            <w:r w:rsidRPr="00B350F2">
              <w:rPr>
                <w:szCs w:val="24"/>
                <w:lang w:val="fr-CH"/>
              </w:rPr>
              <w:t>,</w:t>
            </w:r>
            <w:r w:rsidRPr="00B350F2">
              <w:rPr>
                <w:szCs w:val="24"/>
                <w:lang w:val="fr-CH"/>
              </w:rPr>
              <w:br/>
              <w:t>4</w:t>
            </w:r>
            <w:r w:rsidRPr="00B350F2">
              <w:rPr>
                <w:rFonts w:ascii="Tms Rmn" w:hAnsi="Tms Rmn"/>
                <w:sz w:val="12"/>
                <w:szCs w:val="24"/>
                <w:lang w:val="fr-CH"/>
              </w:rPr>
              <w:t> </w:t>
            </w:r>
            <w:r w:rsidRPr="00B350F2">
              <w:rPr>
                <w:szCs w:val="24"/>
                <w:lang w:val="fr-CH"/>
              </w:rPr>
              <w:t>700</w:t>
            </w:r>
            <w:r w:rsidRPr="00B350F2">
              <w:rPr>
                <w:szCs w:val="24"/>
                <w:vertAlign w:val="superscript"/>
                <w:lang w:val="fr-CH"/>
              </w:rPr>
              <w:t>(2)</w:t>
            </w:r>
          </w:p>
        </w:tc>
        <w:tc>
          <w:tcPr>
            <w:tcW w:w="1701" w:type="dxa"/>
          </w:tcPr>
          <w:p w:rsidR="00837FD7" w:rsidRPr="00B350F2" w:rsidRDefault="00837FD7" w:rsidP="00A87BDA">
            <w:pPr>
              <w:pStyle w:val="Tabletext"/>
              <w:jc w:val="center"/>
              <w:rPr>
                <w:szCs w:val="24"/>
                <w:lang w:val="fr-CH"/>
              </w:rPr>
            </w:pPr>
            <w:r w:rsidRPr="00B350F2">
              <w:rPr>
                <w:szCs w:val="24"/>
                <w:lang w:val="fr-CH"/>
              </w:rPr>
              <w:t>2</w:t>
            </w:r>
            <w:r w:rsidRPr="00B350F2">
              <w:rPr>
                <w:rFonts w:ascii="Tms Rmn" w:hAnsi="Tms Rmn"/>
                <w:sz w:val="12"/>
                <w:szCs w:val="24"/>
                <w:lang w:val="fr-CH"/>
              </w:rPr>
              <w:t> </w:t>
            </w:r>
            <w:r w:rsidRPr="00B350F2">
              <w:rPr>
                <w:szCs w:val="24"/>
                <w:lang w:val="fr-CH"/>
              </w:rPr>
              <w:t>350</w:t>
            </w:r>
            <w:r w:rsidRPr="00B350F2">
              <w:rPr>
                <w:szCs w:val="24"/>
                <w:vertAlign w:val="superscript"/>
                <w:lang w:val="fr-CH"/>
              </w:rPr>
              <w:t>(1)</w:t>
            </w:r>
            <w:r w:rsidRPr="00B350F2">
              <w:rPr>
                <w:szCs w:val="24"/>
                <w:lang w:val="fr-CH"/>
              </w:rPr>
              <w:t>,</w:t>
            </w:r>
            <w:r w:rsidRPr="00B350F2">
              <w:rPr>
                <w:szCs w:val="24"/>
                <w:lang w:val="fr-CH"/>
              </w:rPr>
              <w:br/>
              <w:t>4</w:t>
            </w:r>
            <w:r w:rsidRPr="00B350F2">
              <w:rPr>
                <w:rFonts w:ascii="Tms Rmn" w:hAnsi="Tms Rmn"/>
                <w:sz w:val="12"/>
                <w:szCs w:val="24"/>
                <w:lang w:val="fr-CH"/>
              </w:rPr>
              <w:t> </w:t>
            </w:r>
            <w:r w:rsidRPr="00B350F2">
              <w:rPr>
                <w:szCs w:val="24"/>
                <w:lang w:val="fr-CH"/>
              </w:rPr>
              <w:t>700</w:t>
            </w:r>
            <w:r w:rsidRPr="00B350F2">
              <w:rPr>
                <w:szCs w:val="24"/>
                <w:vertAlign w:val="superscript"/>
                <w:lang w:val="fr-CH"/>
              </w:rPr>
              <w:t>(2)</w:t>
            </w:r>
          </w:p>
        </w:tc>
        <w:tc>
          <w:tcPr>
            <w:tcW w:w="1701" w:type="dxa"/>
          </w:tcPr>
          <w:p w:rsidR="00837FD7" w:rsidRPr="00B350F2" w:rsidRDefault="00837FD7" w:rsidP="00A87BDA">
            <w:pPr>
              <w:pStyle w:val="Tabletext"/>
              <w:jc w:val="center"/>
              <w:rPr>
                <w:szCs w:val="24"/>
                <w:lang w:val="fr-CH"/>
              </w:rPr>
            </w:pPr>
            <w:r w:rsidRPr="00B350F2">
              <w:rPr>
                <w:szCs w:val="24"/>
                <w:lang w:val="fr-CH"/>
              </w:rPr>
              <w:t>2</w:t>
            </w:r>
            <w:r w:rsidRPr="00B350F2">
              <w:rPr>
                <w:rFonts w:ascii="Tms Rmn" w:hAnsi="Tms Rmn"/>
                <w:sz w:val="12"/>
                <w:szCs w:val="24"/>
                <w:lang w:val="fr-CH"/>
              </w:rPr>
              <w:t> </w:t>
            </w:r>
            <w:r w:rsidRPr="00B350F2">
              <w:rPr>
                <w:szCs w:val="24"/>
                <w:lang w:val="fr-CH"/>
              </w:rPr>
              <w:t>350</w:t>
            </w:r>
            <w:r w:rsidRPr="00B350F2">
              <w:rPr>
                <w:szCs w:val="24"/>
                <w:vertAlign w:val="superscript"/>
                <w:lang w:val="fr-CH"/>
              </w:rPr>
              <w:t>(1)</w:t>
            </w:r>
            <w:r w:rsidRPr="00B350F2">
              <w:rPr>
                <w:szCs w:val="24"/>
                <w:lang w:val="fr-CH"/>
              </w:rPr>
              <w:t>,</w:t>
            </w:r>
            <w:r w:rsidRPr="00B350F2">
              <w:rPr>
                <w:szCs w:val="24"/>
                <w:lang w:val="fr-CH"/>
              </w:rPr>
              <w:br/>
              <w:t>4</w:t>
            </w:r>
            <w:r w:rsidRPr="00B350F2">
              <w:rPr>
                <w:rFonts w:ascii="Tms Rmn" w:hAnsi="Tms Rmn"/>
                <w:sz w:val="12"/>
                <w:szCs w:val="24"/>
                <w:lang w:val="fr-CH"/>
              </w:rPr>
              <w:t> </w:t>
            </w:r>
            <w:r w:rsidRPr="00B350F2">
              <w:rPr>
                <w:szCs w:val="24"/>
                <w:lang w:val="fr-CH"/>
              </w:rPr>
              <w:t>700</w:t>
            </w:r>
            <w:r w:rsidRPr="00B350F2">
              <w:rPr>
                <w:szCs w:val="24"/>
                <w:vertAlign w:val="superscript"/>
                <w:lang w:val="fr-CH"/>
              </w:rPr>
              <w:t>(2)</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Stabilité en fréquence, liaison montante (ppm)</w:t>
            </w:r>
          </w:p>
        </w:tc>
        <w:tc>
          <w:tcPr>
            <w:tcW w:w="1701" w:type="dxa"/>
          </w:tcPr>
          <w:p w:rsidR="00837FD7" w:rsidRPr="00B350F2" w:rsidRDefault="00837FD7" w:rsidP="00A87BDA">
            <w:pPr>
              <w:pStyle w:val="Tabletext"/>
              <w:jc w:val="center"/>
              <w:rPr>
                <w:szCs w:val="24"/>
                <w:lang w:val="fr-CH"/>
              </w:rPr>
            </w:pPr>
            <w:r w:rsidRPr="00B350F2">
              <w:rPr>
                <w:szCs w:val="24"/>
                <w:lang w:val="fr-CH"/>
              </w:rPr>
              <w:t>3</w:t>
            </w:r>
          </w:p>
        </w:tc>
        <w:tc>
          <w:tcPr>
            <w:tcW w:w="1701" w:type="dxa"/>
          </w:tcPr>
          <w:p w:rsidR="00837FD7" w:rsidRPr="00B350F2" w:rsidRDefault="00837FD7" w:rsidP="00A87BDA">
            <w:pPr>
              <w:pStyle w:val="Tabletext"/>
              <w:jc w:val="center"/>
              <w:rPr>
                <w:szCs w:val="24"/>
                <w:lang w:val="fr-CH"/>
              </w:rPr>
            </w:pPr>
            <w:r w:rsidRPr="00B350F2">
              <w:rPr>
                <w:szCs w:val="24"/>
                <w:lang w:val="fr-CH"/>
              </w:rPr>
              <w:t>3</w:t>
            </w:r>
          </w:p>
        </w:tc>
        <w:tc>
          <w:tcPr>
            <w:tcW w:w="1701" w:type="dxa"/>
          </w:tcPr>
          <w:p w:rsidR="00837FD7" w:rsidRPr="00B350F2" w:rsidRDefault="00837FD7" w:rsidP="00A87BDA">
            <w:pPr>
              <w:pStyle w:val="Tabletext"/>
              <w:jc w:val="center"/>
              <w:rPr>
                <w:szCs w:val="24"/>
                <w:lang w:val="fr-CH"/>
              </w:rPr>
            </w:pPr>
            <w:r w:rsidRPr="00B350F2">
              <w:rPr>
                <w:szCs w:val="24"/>
                <w:lang w:val="fr-CH"/>
              </w:rPr>
              <w:t>3</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Stabilité en fréquence, liaison descendante (ppm)</w:t>
            </w:r>
          </w:p>
        </w:tc>
        <w:tc>
          <w:tcPr>
            <w:tcW w:w="1701" w:type="dxa"/>
          </w:tcPr>
          <w:p w:rsidR="00837FD7" w:rsidRPr="00B350F2" w:rsidRDefault="00837FD7" w:rsidP="00A87BDA">
            <w:pPr>
              <w:pStyle w:val="Tabletext"/>
              <w:jc w:val="center"/>
              <w:rPr>
                <w:szCs w:val="24"/>
                <w:lang w:val="fr-CH"/>
              </w:rPr>
            </w:pPr>
            <w:r w:rsidRPr="00B350F2">
              <w:rPr>
                <w:szCs w:val="24"/>
                <w:lang w:val="fr-CH"/>
              </w:rPr>
              <w:t>0,5</w:t>
            </w:r>
          </w:p>
        </w:tc>
        <w:tc>
          <w:tcPr>
            <w:tcW w:w="1701" w:type="dxa"/>
          </w:tcPr>
          <w:p w:rsidR="00837FD7" w:rsidRPr="00B350F2" w:rsidRDefault="00837FD7" w:rsidP="00A87BDA">
            <w:pPr>
              <w:pStyle w:val="Tabletext"/>
              <w:jc w:val="center"/>
              <w:rPr>
                <w:szCs w:val="24"/>
                <w:lang w:val="fr-CH"/>
              </w:rPr>
            </w:pPr>
            <w:r w:rsidRPr="00B350F2">
              <w:rPr>
                <w:szCs w:val="24"/>
                <w:lang w:val="fr-CH"/>
              </w:rPr>
              <w:t>0,5</w:t>
            </w:r>
          </w:p>
        </w:tc>
        <w:tc>
          <w:tcPr>
            <w:tcW w:w="1701" w:type="dxa"/>
          </w:tcPr>
          <w:p w:rsidR="00837FD7" w:rsidRPr="00B350F2" w:rsidRDefault="00837FD7" w:rsidP="00A87BDA">
            <w:pPr>
              <w:pStyle w:val="Tabletext"/>
              <w:jc w:val="center"/>
              <w:rPr>
                <w:szCs w:val="24"/>
                <w:lang w:val="fr-CH"/>
              </w:rPr>
            </w:pPr>
            <w:r w:rsidRPr="00B350F2">
              <w:rPr>
                <w:szCs w:val="24"/>
                <w:lang w:val="fr-CH"/>
              </w:rPr>
              <w:t>0,5</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p.i.r.e. maximale (dBW)</w:t>
            </w:r>
          </w:p>
        </w:tc>
        <w:tc>
          <w:tcPr>
            <w:tcW w:w="1701" w:type="dxa"/>
          </w:tcPr>
          <w:p w:rsidR="00837FD7" w:rsidRPr="00B350F2" w:rsidRDefault="00837FD7" w:rsidP="00A87BDA">
            <w:pPr>
              <w:pStyle w:val="Tabletext"/>
              <w:jc w:val="center"/>
              <w:rPr>
                <w:szCs w:val="24"/>
                <w:lang w:val="fr-CH"/>
              </w:rPr>
            </w:pPr>
            <w:r w:rsidRPr="00B350F2">
              <w:rPr>
                <w:szCs w:val="24"/>
                <w:lang w:val="fr-CH"/>
              </w:rPr>
              <w:t>3,0</w:t>
            </w:r>
          </w:p>
        </w:tc>
        <w:tc>
          <w:tcPr>
            <w:tcW w:w="1701" w:type="dxa"/>
          </w:tcPr>
          <w:p w:rsidR="00837FD7" w:rsidRPr="00B350F2" w:rsidRDefault="00837FD7" w:rsidP="00A87BDA">
            <w:pPr>
              <w:pStyle w:val="Tabletext"/>
              <w:jc w:val="center"/>
              <w:rPr>
                <w:szCs w:val="24"/>
                <w:lang w:val="fr-CH"/>
              </w:rPr>
            </w:pPr>
            <w:r w:rsidRPr="00B350F2">
              <w:rPr>
                <w:szCs w:val="24"/>
                <w:lang w:val="fr-CH"/>
              </w:rPr>
              <w:t>16,0</w:t>
            </w:r>
          </w:p>
        </w:tc>
        <w:tc>
          <w:tcPr>
            <w:tcW w:w="1701" w:type="dxa"/>
          </w:tcPr>
          <w:p w:rsidR="00837FD7" w:rsidRPr="00B350F2" w:rsidRDefault="00837FD7" w:rsidP="00A87BDA">
            <w:pPr>
              <w:pStyle w:val="Tabletext"/>
              <w:jc w:val="center"/>
              <w:rPr>
                <w:szCs w:val="24"/>
                <w:lang w:val="fr-CH"/>
              </w:rPr>
            </w:pPr>
            <w:r w:rsidRPr="00B350F2">
              <w:rPr>
                <w:szCs w:val="24"/>
                <w:lang w:val="fr-CH"/>
              </w:rPr>
              <w:t>16,0</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p.i.r.e. moyenne par canal (dBW)</w:t>
            </w:r>
          </w:p>
        </w:tc>
        <w:tc>
          <w:tcPr>
            <w:tcW w:w="1701" w:type="dxa"/>
          </w:tcPr>
          <w:p w:rsidR="00837FD7" w:rsidRPr="00B350F2" w:rsidRDefault="00837FD7" w:rsidP="00A87BDA">
            <w:pPr>
              <w:pStyle w:val="Tabletext"/>
              <w:jc w:val="center"/>
              <w:rPr>
                <w:szCs w:val="24"/>
                <w:lang w:val="fr-CH"/>
              </w:rPr>
            </w:pPr>
            <w:r w:rsidRPr="00B350F2">
              <w:rPr>
                <w:szCs w:val="24"/>
                <w:vertAlign w:val="superscript"/>
                <w:lang w:val="fr-CH"/>
              </w:rPr>
              <w:t>(3)</w:t>
            </w:r>
          </w:p>
        </w:tc>
        <w:tc>
          <w:tcPr>
            <w:tcW w:w="1701" w:type="dxa"/>
          </w:tcPr>
          <w:p w:rsidR="00837FD7" w:rsidRPr="00B350F2" w:rsidRDefault="00837FD7" w:rsidP="00A87BDA">
            <w:pPr>
              <w:pStyle w:val="Tabletext"/>
              <w:jc w:val="center"/>
              <w:rPr>
                <w:szCs w:val="24"/>
                <w:lang w:val="fr-CH"/>
              </w:rPr>
            </w:pPr>
            <w:r w:rsidRPr="00B350F2">
              <w:rPr>
                <w:szCs w:val="24"/>
                <w:vertAlign w:val="superscript"/>
                <w:lang w:val="fr-CH"/>
              </w:rPr>
              <w:t>(3)</w:t>
            </w:r>
          </w:p>
        </w:tc>
        <w:tc>
          <w:tcPr>
            <w:tcW w:w="1701" w:type="dxa"/>
          </w:tcPr>
          <w:p w:rsidR="00837FD7" w:rsidRPr="00B350F2" w:rsidRDefault="00837FD7" w:rsidP="00A87BDA">
            <w:pPr>
              <w:pStyle w:val="Tabletext"/>
              <w:jc w:val="center"/>
              <w:rPr>
                <w:szCs w:val="24"/>
                <w:lang w:val="fr-CH"/>
              </w:rPr>
            </w:pPr>
            <w:r w:rsidRPr="00B350F2">
              <w:rPr>
                <w:szCs w:val="24"/>
                <w:vertAlign w:val="superscript"/>
                <w:lang w:val="fr-CH"/>
              </w:rPr>
              <w:t>(3)</w:t>
            </w:r>
          </w:p>
        </w:tc>
      </w:tr>
    </w:tbl>
    <w:p w:rsidR="00A87BDA" w:rsidRPr="00B350F2" w:rsidRDefault="00A87BDA" w:rsidP="00A87BDA">
      <w:pPr>
        <w:pStyle w:val="Tablefin"/>
        <w:rPr>
          <w:lang w:val="fr-CH"/>
        </w:rPr>
      </w:pPr>
    </w:p>
    <w:p w:rsidR="00A87BDA" w:rsidRPr="00B350F2" w:rsidRDefault="00A87BDA" w:rsidP="00A87BDA">
      <w:pPr>
        <w:pStyle w:val="TableNo"/>
        <w:keepLines/>
        <w:rPr>
          <w:szCs w:val="24"/>
          <w:lang w:val="fr-CH"/>
        </w:rPr>
      </w:pPr>
      <w:r w:rsidRPr="00B350F2">
        <w:rPr>
          <w:noProof/>
          <w:szCs w:val="24"/>
          <w:lang w:val="fr-CH"/>
        </w:rPr>
        <w:lastRenderedPageBreak/>
        <w:t>TABLEAU 4 (</w:t>
      </w:r>
      <w:r w:rsidRPr="00B350F2">
        <w:rPr>
          <w:i/>
          <w:iCs/>
          <w:noProof/>
          <w:szCs w:val="24"/>
          <w:lang w:val="fr-CH"/>
        </w:rPr>
        <w:t>fin</w:t>
      </w:r>
      <w:r w:rsidRPr="00B350F2">
        <w:rPr>
          <w:noProof/>
          <w:szCs w:val="24"/>
          <w:lang w:val="fr-CH"/>
        </w:rPr>
        <w:t>)</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A87BDA" w:rsidRPr="00B350F2" w:rsidTr="00A87BDA">
        <w:trPr>
          <w:jc w:val="center"/>
        </w:trPr>
        <w:tc>
          <w:tcPr>
            <w:tcW w:w="4536" w:type="dxa"/>
            <w:vMerge w:val="restart"/>
            <w:tcBorders>
              <w:left w:val="single" w:sz="4" w:space="0" w:color="auto"/>
            </w:tcBorders>
            <w:vAlign w:val="center"/>
          </w:tcPr>
          <w:p w:rsidR="00A87BDA" w:rsidRPr="00B350F2" w:rsidRDefault="00A87BDA" w:rsidP="00A87BDA">
            <w:pPr>
              <w:pStyle w:val="Tablehead"/>
              <w:keepNext w:val="0"/>
              <w:rPr>
                <w:szCs w:val="24"/>
                <w:lang w:val="fr-CH"/>
              </w:rPr>
            </w:pPr>
            <w:r w:rsidRPr="00B350F2">
              <w:rPr>
                <w:noProof/>
                <w:szCs w:val="24"/>
                <w:lang w:val="fr-CH"/>
              </w:rPr>
              <w:t>Paramètre RF</w:t>
            </w:r>
          </w:p>
        </w:tc>
        <w:tc>
          <w:tcPr>
            <w:tcW w:w="5103" w:type="dxa"/>
            <w:gridSpan w:val="3"/>
          </w:tcPr>
          <w:p w:rsidR="00A87BDA" w:rsidRPr="00B350F2" w:rsidRDefault="00A87BDA" w:rsidP="00A87BDA">
            <w:pPr>
              <w:pStyle w:val="Tablehead"/>
              <w:keepNext w:val="0"/>
              <w:rPr>
                <w:szCs w:val="24"/>
                <w:lang w:val="fr-CH"/>
              </w:rPr>
            </w:pPr>
            <w:r w:rsidRPr="00B350F2">
              <w:rPr>
                <w:noProof/>
                <w:szCs w:val="24"/>
                <w:lang w:val="fr-CH"/>
              </w:rPr>
              <w:t>Classe de stations MES</w:t>
            </w:r>
          </w:p>
        </w:tc>
      </w:tr>
      <w:tr w:rsidR="00A87BDA" w:rsidRPr="00B350F2" w:rsidTr="00A87BDA">
        <w:trPr>
          <w:jc w:val="center"/>
        </w:trPr>
        <w:tc>
          <w:tcPr>
            <w:tcW w:w="4536" w:type="dxa"/>
            <w:vMerge/>
            <w:tcBorders>
              <w:left w:val="single" w:sz="4" w:space="0" w:color="auto"/>
            </w:tcBorders>
          </w:tcPr>
          <w:p w:rsidR="00A87BDA" w:rsidRPr="00B350F2" w:rsidRDefault="00A87BDA" w:rsidP="00A87BDA">
            <w:pPr>
              <w:pStyle w:val="Tabletext"/>
              <w:rPr>
                <w:szCs w:val="24"/>
                <w:lang w:val="fr-CH"/>
              </w:rPr>
            </w:pPr>
          </w:p>
        </w:tc>
        <w:tc>
          <w:tcPr>
            <w:tcW w:w="1701" w:type="dxa"/>
          </w:tcPr>
          <w:p w:rsidR="00A87BDA" w:rsidRPr="00B350F2" w:rsidRDefault="00A87BDA" w:rsidP="00A87BDA">
            <w:pPr>
              <w:pStyle w:val="Tablehead"/>
              <w:keepNext w:val="0"/>
              <w:rPr>
                <w:szCs w:val="24"/>
                <w:lang w:val="fr-CH"/>
              </w:rPr>
            </w:pPr>
            <w:r w:rsidRPr="00B350F2">
              <w:rPr>
                <w:noProof/>
                <w:szCs w:val="24"/>
                <w:lang w:val="fr-CH"/>
              </w:rPr>
              <w:t>H</w:t>
            </w:r>
          </w:p>
        </w:tc>
        <w:tc>
          <w:tcPr>
            <w:tcW w:w="1701" w:type="dxa"/>
          </w:tcPr>
          <w:p w:rsidR="00A87BDA" w:rsidRPr="00B350F2" w:rsidRDefault="00A87BDA" w:rsidP="00A87BDA">
            <w:pPr>
              <w:pStyle w:val="Tablehead"/>
              <w:keepNext w:val="0"/>
              <w:rPr>
                <w:szCs w:val="24"/>
                <w:lang w:val="fr-CH"/>
              </w:rPr>
            </w:pPr>
            <w:r w:rsidRPr="00B350F2">
              <w:rPr>
                <w:noProof/>
                <w:szCs w:val="24"/>
                <w:lang w:val="fr-CH"/>
              </w:rPr>
              <w:t>V</w:t>
            </w:r>
          </w:p>
        </w:tc>
        <w:tc>
          <w:tcPr>
            <w:tcW w:w="1701" w:type="dxa"/>
          </w:tcPr>
          <w:p w:rsidR="00A87BDA" w:rsidRPr="00B350F2" w:rsidRDefault="00A87BDA" w:rsidP="00A87BDA">
            <w:pPr>
              <w:pStyle w:val="Tablehead"/>
              <w:keepNext w:val="0"/>
              <w:rPr>
                <w:szCs w:val="24"/>
                <w:lang w:val="fr-CH"/>
              </w:rPr>
            </w:pPr>
            <w:r w:rsidRPr="00B350F2">
              <w:rPr>
                <w:noProof/>
                <w:szCs w:val="24"/>
                <w:lang w:val="fr-CH"/>
              </w:rPr>
              <w:t>T</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Gain d'antenne (dBi)</w:t>
            </w:r>
          </w:p>
        </w:tc>
        <w:tc>
          <w:tcPr>
            <w:tcW w:w="1701" w:type="dxa"/>
          </w:tcPr>
          <w:p w:rsidR="00837FD7" w:rsidRPr="00B350F2" w:rsidRDefault="00837FD7" w:rsidP="00A87BDA">
            <w:pPr>
              <w:pStyle w:val="Tabletext"/>
              <w:jc w:val="center"/>
              <w:rPr>
                <w:szCs w:val="24"/>
                <w:lang w:val="fr-CH"/>
              </w:rPr>
            </w:pPr>
            <w:r w:rsidRPr="00B350F2">
              <w:rPr>
                <w:szCs w:val="24"/>
                <w:lang w:val="fr-CH"/>
              </w:rPr>
              <w:t>–1,0</w:t>
            </w:r>
          </w:p>
        </w:tc>
        <w:tc>
          <w:tcPr>
            <w:tcW w:w="1701" w:type="dxa"/>
          </w:tcPr>
          <w:p w:rsidR="00837FD7" w:rsidRPr="00B350F2" w:rsidRDefault="00837FD7" w:rsidP="00A87BDA">
            <w:pPr>
              <w:pStyle w:val="Tabletext"/>
              <w:jc w:val="center"/>
              <w:rPr>
                <w:szCs w:val="24"/>
                <w:lang w:val="fr-CH"/>
              </w:rPr>
            </w:pPr>
            <w:r w:rsidRPr="00B350F2">
              <w:rPr>
                <w:szCs w:val="24"/>
                <w:lang w:val="fr-CH"/>
              </w:rPr>
              <w:t>2,0</w:t>
            </w:r>
            <w:r w:rsidRPr="00B350F2">
              <w:rPr>
                <w:szCs w:val="24"/>
                <w:vertAlign w:val="superscript"/>
                <w:lang w:val="fr-CH"/>
              </w:rPr>
              <w:t>(4)</w:t>
            </w:r>
            <w:r w:rsidRPr="00B350F2">
              <w:rPr>
                <w:szCs w:val="24"/>
                <w:lang w:val="fr-CH"/>
              </w:rPr>
              <w:t>, 8,0</w:t>
            </w:r>
            <w:r w:rsidRPr="00B350F2">
              <w:rPr>
                <w:szCs w:val="24"/>
                <w:vertAlign w:val="superscript"/>
                <w:lang w:val="fr-CH"/>
              </w:rPr>
              <w:t>(5)</w:t>
            </w:r>
          </w:p>
        </w:tc>
        <w:tc>
          <w:tcPr>
            <w:tcW w:w="1701" w:type="dxa"/>
          </w:tcPr>
          <w:p w:rsidR="00837FD7" w:rsidRPr="00B350F2" w:rsidRDefault="00837FD7" w:rsidP="00A87BDA">
            <w:pPr>
              <w:pStyle w:val="Tabletext"/>
              <w:jc w:val="center"/>
              <w:rPr>
                <w:szCs w:val="24"/>
                <w:lang w:val="fr-CH"/>
              </w:rPr>
            </w:pPr>
            <w:r w:rsidRPr="00B350F2">
              <w:rPr>
                <w:szCs w:val="24"/>
                <w:lang w:val="fr-CH"/>
              </w:rPr>
              <w:t>4,0</w:t>
            </w:r>
            <w:r w:rsidRPr="00B350F2">
              <w:rPr>
                <w:szCs w:val="24"/>
                <w:vertAlign w:val="superscript"/>
                <w:lang w:val="fr-CH"/>
              </w:rPr>
              <w:t>(4)</w:t>
            </w:r>
            <w:r w:rsidRPr="00B350F2">
              <w:rPr>
                <w:szCs w:val="24"/>
                <w:lang w:val="fr-CH"/>
              </w:rPr>
              <w:t>, 25,0</w:t>
            </w:r>
            <w:r w:rsidRPr="00B350F2">
              <w:rPr>
                <w:szCs w:val="24"/>
                <w:vertAlign w:val="superscript"/>
                <w:lang w:val="fr-CH"/>
              </w:rPr>
              <w:t>(5)</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Plage de commande de puissance (dB)</w:t>
            </w:r>
          </w:p>
        </w:tc>
        <w:tc>
          <w:tcPr>
            <w:tcW w:w="1701" w:type="dxa"/>
          </w:tcPr>
          <w:p w:rsidR="00837FD7" w:rsidRPr="00B350F2" w:rsidRDefault="00837FD7" w:rsidP="00A87BDA">
            <w:pPr>
              <w:pStyle w:val="Tabletext"/>
              <w:jc w:val="center"/>
              <w:rPr>
                <w:szCs w:val="24"/>
                <w:lang w:val="fr-CH"/>
              </w:rPr>
            </w:pPr>
            <w:r w:rsidRPr="00B350F2">
              <w:rPr>
                <w:szCs w:val="24"/>
                <w:lang w:val="fr-CH"/>
              </w:rPr>
              <w:t>20,0</w:t>
            </w:r>
          </w:p>
        </w:tc>
        <w:tc>
          <w:tcPr>
            <w:tcW w:w="1701" w:type="dxa"/>
          </w:tcPr>
          <w:p w:rsidR="00837FD7" w:rsidRPr="00B350F2" w:rsidRDefault="00837FD7" w:rsidP="00A87BDA">
            <w:pPr>
              <w:pStyle w:val="Tabletext"/>
              <w:jc w:val="center"/>
              <w:rPr>
                <w:szCs w:val="24"/>
                <w:lang w:val="fr-CH"/>
              </w:rPr>
            </w:pPr>
            <w:r w:rsidRPr="00B350F2">
              <w:rPr>
                <w:szCs w:val="24"/>
                <w:lang w:val="fr-CH"/>
              </w:rPr>
              <w:t>20,0</w:t>
            </w:r>
          </w:p>
        </w:tc>
        <w:tc>
          <w:tcPr>
            <w:tcW w:w="1701" w:type="dxa"/>
          </w:tcPr>
          <w:p w:rsidR="00837FD7" w:rsidRPr="00B350F2" w:rsidRDefault="00837FD7" w:rsidP="00A87BDA">
            <w:pPr>
              <w:pStyle w:val="Tabletext"/>
              <w:jc w:val="center"/>
              <w:rPr>
                <w:szCs w:val="24"/>
                <w:lang w:val="fr-CH"/>
              </w:rPr>
            </w:pPr>
            <w:r w:rsidRPr="00B350F2">
              <w:rPr>
                <w:szCs w:val="24"/>
                <w:lang w:val="fr-CH"/>
              </w:rPr>
              <w:t>20,0</w:t>
            </w:r>
          </w:p>
        </w:tc>
      </w:tr>
      <w:tr w:rsidR="00837FD7" w:rsidRPr="00B350F2" w:rsidTr="00DE6865">
        <w:trPr>
          <w:jc w:val="center"/>
        </w:trPr>
        <w:tc>
          <w:tcPr>
            <w:tcW w:w="4536" w:type="dxa"/>
            <w:tcBorders>
              <w:left w:val="single" w:sz="4" w:space="0" w:color="auto"/>
            </w:tcBorders>
          </w:tcPr>
          <w:p w:rsidR="00837FD7" w:rsidRPr="00B350F2" w:rsidRDefault="00837FD7" w:rsidP="00A87BDA">
            <w:pPr>
              <w:pStyle w:val="TableText0"/>
              <w:keepNext w:val="0"/>
              <w:rPr>
                <w:sz w:val="22"/>
                <w:szCs w:val="24"/>
                <w:lang w:val="fr-CH"/>
              </w:rPr>
            </w:pPr>
            <w:r w:rsidRPr="00B350F2">
              <w:rPr>
                <w:noProof/>
                <w:sz w:val="22"/>
                <w:szCs w:val="24"/>
                <w:lang w:val="fr-CH"/>
              </w:rPr>
              <w:t>Pas de commande de puissance (dB)</w:t>
            </w:r>
          </w:p>
        </w:tc>
        <w:tc>
          <w:tcPr>
            <w:tcW w:w="1701" w:type="dxa"/>
          </w:tcPr>
          <w:p w:rsidR="00837FD7" w:rsidRPr="00B350F2" w:rsidRDefault="00837FD7" w:rsidP="00A87BDA">
            <w:pPr>
              <w:pStyle w:val="Tabletext"/>
              <w:jc w:val="center"/>
              <w:rPr>
                <w:szCs w:val="24"/>
                <w:lang w:val="fr-CH"/>
              </w:rPr>
            </w:pPr>
            <w:r w:rsidRPr="00B350F2">
              <w:rPr>
                <w:szCs w:val="24"/>
                <w:lang w:val="fr-CH"/>
              </w:rPr>
              <w:t>0,2-1</w:t>
            </w:r>
          </w:p>
        </w:tc>
        <w:tc>
          <w:tcPr>
            <w:tcW w:w="1701" w:type="dxa"/>
          </w:tcPr>
          <w:p w:rsidR="00837FD7" w:rsidRPr="00B350F2" w:rsidRDefault="00837FD7" w:rsidP="00A87BDA">
            <w:pPr>
              <w:pStyle w:val="Tabletext"/>
              <w:jc w:val="center"/>
              <w:rPr>
                <w:szCs w:val="24"/>
                <w:lang w:val="fr-CH"/>
              </w:rPr>
            </w:pPr>
            <w:r w:rsidRPr="00B350F2">
              <w:rPr>
                <w:szCs w:val="24"/>
                <w:lang w:val="fr-CH"/>
              </w:rPr>
              <w:t>0,2-1</w:t>
            </w:r>
          </w:p>
        </w:tc>
        <w:tc>
          <w:tcPr>
            <w:tcW w:w="1701" w:type="dxa"/>
          </w:tcPr>
          <w:p w:rsidR="00837FD7" w:rsidRPr="00B350F2" w:rsidRDefault="00837FD7" w:rsidP="00A87BDA">
            <w:pPr>
              <w:pStyle w:val="Tabletext"/>
              <w:jc w:val="center"/>
              <w:rPr>
                <w:szCs w:val="24"/>
                <w:lang w:val="fr-CH"/>
              </w:rPr>
            </w:pPr>
            <w:r w:rsidRPr="00B350F2">
              <w:rPr>
                <w:szCs w:val="24"/>
                <w:lang w:val="fr-CH"/>
              </w:rPr>
              <w:t>0,2-1</w:t>
            </w:r>
          </w:p>
        </w:tc>
      </w:tr>
      <w:tr w:rsidR="00837FD7" w:rsidRPr="00B350F2" w:rsidTr="00DE6865">
        <w:trPr>
          <w:jc w:val="center"/>
        </w:trPr>
        <w:tc>
          <w:tcPr>
            <w:tcW w:w="4536" w:type="dxa"/>
            <w:tcBorders>
              <w:left w:val="single" w:sz="4" w:space="0" w:color="auto"/>
            </w:tcBorders>
          </w:tcPr>
          <w:p w:rsidR="00837FD7" w:rsidRPr="00B350F2" w:rsidRDefault="00837FD7" w:rsidP="004F1E20">
            <w:pPr>
              <w:pStyle w:val="TableText0"/>
              <w:keepNext w:val="0"/>
              <w:rPr>
                <w:sz w:val="22"/>
                <w:szCs w:val="24"/>
                <w:lang w:val="fr-CH"/>
              </w:rPr>
            </w:pPr>
            <w:r w:rsidRPr="00B350F2">
              <w:rPr>
                <w:noProof/>
                <w:sz w:val="22"/>
                <w:szCs w:val="24"/>
                <w:lang w:val="fr-CH"/>
              </w:rPr>
              <w:t>Fréquence de commande de puissance (Hz)</w:t>
            </w:r>
          </w:p>
        </w:tc>
        <w:tc>
          <w:tcPr>
            <w:tcW w:w="1701" w:type="dxa"/>
          </w:tcPr>
          <w:p w:rsidR="00837FD7" w:rsidRPr="00B350F2" w:rsidRDefault="00837FD7" w:rsidP="004F1E20">
            <w:pPr>
              <w:pStyle w:val="Tabletext"/>
              <w:jc w:val="center"/>
              <w:rPr>
                <w:szCs w:val="24"/>
                <w:lang w:val="fr-CH"/>
              </w:rPr>
            </w:pPr>
            <w:r w:rsidRPr="00B350F2">
              <w:rPr>
                <w:szCs w:val="24"/>
                <w:lang w:val="fr-CH"/>
              </w:rPr>
              <w:t>50</w:t>
            </w:r>
            <w:r w:rsidR="00BD7F9D" w:rsidRPr="00B350F2">
              <w:rPr>
                <w:lang w:val="fr-CH"/>
              </w:rPr>
              <w:sym w:font="Symbol" w:char="F0B8"/>
            </w:r>
            <w:r w:rsidRPr="00B350F2">
              <w:rPr>
                <w:szCs w:val="24"/>
                <w:lang w:val="fr-CH"/>
              </w:rPr>
              <w:t>100</w:t>
            </w:r>
          </w:p>
        </w:tc>
        <w:tc>
          <w:tcPr>
            <w:tcW w:w="1701" w:type="dxa"/>
          </w:tcPr>
          <w:p w:rsidR="00837FD7" w:rsidRPr="00B350F2" w:rsidRDefault="00837FD7" w:rsidP="004F1E20">
            <w:pPr>
              <w:pStyle w:val="Tabletext"/>
              <w:jc w:val="center"/>
              <w:rPr>
                <w:szCs w:val="24"/>
                <w:lang w:val="fr-CH"/>
              </w:rPr>
            </w:pPr>
            <w:r w:rsidRPr="00B350F2">
              <w:rPr>
                <w:szCs w:val="24"/>
                <w:lang w:val="fr-CH"/>
              </w:rPr>
              <w:t>50</w:t>
            </w:r>
            <w:r w:rsidR="00BD7F9D" w:rsidRPr="00B350F2">
              <w:rPr>
                <w:lang w:val="fr-CH"/>
              </w:rPr>
              <w:sym w:font="Symbol" w:char="F0B8"/>
            </w:r>
            <w:r w:rsidRPr="00B350F2">
              <w:rPr>
                <w:szCs w:val="24"/>
                <w:lang w:val="fr-CH"/>
              </w:rPr>
              <w:t>100</w:t>
            </w:r>
          </w:p>
        </w:tc>
        <w:tc>
          <w:tcPr>
            <w:tcW w:w="1701" w:type="dxa"/>
          </w:tcPr>
          <w:p w:rsidR="00837FD7" w:rsidRPr="00B350F2" w:rsidRDefault="00837FD7" w:rsidP="004F1E20">
            <w:pPr>
              <w:pStyle w:val="Tabletext"/>
              <w:jc w:val="center"/>
              <w:rPr>
                <w:szCs w:val="24"/>
                <w:lang w:val="fr-CH"/>
              </w:rPr>
            </w:pPr>
            <w:r w:rsidRPr="00B350F2">
              <w:rPr>
                <w:szCs w:val="24"/>
                <w:lang w:val="fr-CH"/>
              </w:rPr>
              <w:t>50</w:t>
            </w:r>
            <w:r w:rsidR="00BD7F9D" w:rsidRPr="00B350F2">
              <w:rPr>
                <w:lang w:val="fr-CH"/>
              </w:rPr>
              <w:sym w:font="Symbol" w:char="F0B8"/>
            </w:r>
            <w:r w:rsidRPr="00B350F2">
              <w:rPr>
                <w:szCs w:val="24"/>
                <w:lang w:val="fr-CH"/>
              </w:rPr>
              <w:t>100</w:t>
            </w:r>
          </w:p>
        </w:tc>
      </w:tr>
      <w:tr w:rsidR="00837FD7" w:rsidRPr="00B350F2" w:rsidTr="00DE6865">
        <w:trPr>
          <w:jc w:val="center"/>
        </w:trPr>
        <w:tc>
          <w:tcPr>
            <w:tcW w:w="4536" w:type="dxa"/>
            <w:tcBorders>
              <w:left w:val="single" w:sz="4" w:space="0" w:color="auto"/>
            </w:tcBorders>
          </w:tcPr>
          <w:p w:rsidR="00837FD7" w:rsidRPr="00B350F2" w:rsidRDefault="00837FD7" w:rsidP="004F1E20">
            <w:pPr>
              <w:pStyle w:val="TableText0"/>
              <w:keepNext w:val="0"/>
              <w:rPr>
                <w:sz w:val="22"/>
                <w:szCs w:val="24"/>
                <w:lang w:val="fr-CH"/>
              </w:rPr>
            </w:pPr>
            <w:r w:rsidRPr="00B350F2">
              <w:rPr>
                <w:noProof/>
                <w:sz w:val="22"/>
                <w:szCs w:val="24"/>
                <w:lang w:val="fr-CH"/>
              </w:rPr>
              <w:t>Isolation émission/réception (dB)</w:t>
            </w:r>
          </w:p>
        </w:tc>
        <w:tc>
          <w:tcPr>
            <w:tcW w:w="1701" w:type="dxa"/>
          </w:tcPr>
          <w:p w:rsidR="00837FD7" w:rsidRPr="00B350F2" w:rsidRDefault="00BD7F9D" w:rsidP="004F1E20">
            <w:pPr>
              <w:pStyle w:val="Tabletext"/>
              <w:jc w:val="center"/>
              <w:rPr>
                <w:szCs w:val="24"/>
                <w:lang w:val="fr-CH"/>
              </w:rPr>
            </w:pPr>
            <w:r w:rsidRPr="00B350F2">
              <w:rPr>
                <w:lang w:val="fr-CH"/>
              </w:rPr>
              <w:t>&gt;</w:t>
            </w:r>
            <w:r w:rsidR="00837FD7" w:rsidRPr="00B350F2">
              <w:rPr>
                <w:szCs w:val="24"/>
                <w:lang w:val="fr-CH"/>
              </w:rPr>
              <w:t xml:space="preserve"> 169</w:t>
            </w:r>
          </w:p>
        </w:tc>
        <w:tc>
          <w:tcPr>
            <w:tcW w:w="1701" w:type="dxa"/>
          </w:tcPr>
          <w:p w:rsidR="00837FD7" w:rsidRPr="00B350F2" w:rsidRDefault="00BD7F9D" w:rsidP="004F1E20">
            <w:pPr>
              <w:pStyle w:val="Tabletext"/>
              <w:jc w:val="center"/>
              <w:rPr>
                <w:szCs w:val="24"/>
                <w:lang w:val="fr-CH"/>
              </w:rPr>
            </w:pPr>
            <w:r w:rsidRPr="00B350F2">
              <w:rPr>
                <w:lang w:val="fr-CH"/>
              </w:rPr>
              <w:t>&gt;</w:t>
            </w:r>
            <w:r w:rsidR="00837FD7" w:rsidRPr="00B350F2">
              <w:rPr>
                <w:szCs w:val="24"/>
                <w:lang w:val="fr-CH"/>
              </w:rPr>
              <w:t xml:space="preserve"> 169</w:t>
            </w:r>
          </w:p>
        </w:tc>
        <w:tc>
          <w:tcPr>
            <w:tcW w:w="1701" w:type="dxa"/>
          </w:tcPr>
          <w:p w:rsidR="00837FD7" w:rsidRPr="00B350F2" w:rsidRDefault="00BD7F9D" w:rsidP="004F1E20">
            <w:pPr>
              <w:pStyle w:val="Tabletext"/>
              <w:jc w:val="center"/>
              <w:rPr>
                <w:szCs w:val="24"/>
                <w:lang w:val="fr-CH"/>
              </w:rPr>
            </w:pPr>
            <w:r w:rsidRPr="00B350F2">
              <w:rPr>
                <w:lang w:val="fr-CH"/>
              </w:rPr>
              <w:t>&gt;</w:t>
            </w:r>
            <w:r w:rsidR="00837FD7" w:rsidRPr="00B350F2">
              <w:rPr>
                <w:szCs w:val="24"/>
                <w:lang w:val="fr-CH"/>
              </w:rPr>
              <w:t xml:space="preserve"> 169</w:t>
            </w:r>
          </w:p>
        </w:tc>
      </w:tr>
      <w:tr w:rsidR="00837FD7" w:rsidRPr="00B350F2" w:rsidTr="00DE6865">
        <w:trPr>
          <w:jc w:val="center"/>
        </w:trPr>
        <w:tc>
          <w:tcPr>
            <w:tcW w:w="4536" w:type="dxa"/>
            <w:tcBorders>
              <w:left w:val="single" w:sz="4" w:space="0" w:color="auto"/>
            </w:tcBorders>
          </w:tcPr>
          <w:p w:rsidR="00837FD7" w:rsidRPr="00B350F2" w:rsidRDefault="00837FD7" w:rsidP="004F1E20">
            <w:pPr>
              <w:pStyle w:val="TableText0"/>
              <w:keepNext w:val="0"/>
              <w:rPr>
                <w:sz w:val="22"/>
                <w:szCs w:val="24"/>
                <w:lang w:val="fr-CH"/>
              </w:rPr>
            </w:pPr>
            <w:r w:rsidRPr="00B350F2">
              <w:rPr>
                <w:i/>
                <w:noProof/>
                <w:sz w:val="22"/>
                <w:szCs w:val="24"/>
                <w:lang w:val="fr-CH"/>
              </w:rPr>
              <w:t>G</w:t>
            </w:r>
            <w:r w:rsidRPr="00B350F2">
              <w:rPr>
                <w:noProof/>
                <w:sz w:val="22"/>
                <w:szCs w:val="24"/>
                <w:lang w:val="fr-CH"/>
              </w:rPr>
              <w:t>/</w:t>
            </w:r>
            <w:r w:rsidRPr="00B350F2">
              <w:rPr>
                <w:i/>
                <w:noProof/>
                <w:sz w:val="22"/>
                <w:szCs w:val="24"/>
                <w:lang w:val="fr-CH"/>
              </w:rPr>
              <w:t>T</w:t>
            </w:r>
            <w:r w:rsidRPr="00B350F2">
              <w:rPr>
                <w:noProof/>
                <w:sz w:val="22"/>
                <w:szCs w:val="24"/>
                <w:lang w:val="fr-CH"/>
              </w:rPr>
              <w:t xml:space="preserve"> (dB/K)</w:t>
            </w:r>
          </w:p>
        </w:tc>
        <w:tc>
          <w:tcPr>
            <w:tcW w:w="1701" w:type="dxa"/>
          </w:tcPr>
          <w:p w:rsidR="00837FD7" w:rsidRPr="00B350F2" w:rsidRDefault="00837FD7" w:rsidP="004F1E20">
            <w:pPr>
              <w:pStyle w:val="Tabletext"/>
              <w:jc w:val="center"/>
              <w:rPr>
                <w:szCs w:val="24"/>
                <w:lang w:val="fr-CH"/>
              </w:rPr>
            </w:pPr>
            <w:r w:rsidRPr="00B350F2">
              <w:rPr>
                <w:szCs w:val="24"/>
                <w:lang w:val="fr-CH"/>
              </w:rPr>
              <w:t>–23,0</w:t>
            </w:r>
            <w:r w:rsidRPr="00B350F2">
              <w:rPr>
                <w:szCs w:val="24"/>
                <w:vertAlign w:val="superscript"/>
                <w:lang w:val="fr-CH"/>
              </w:rPr>
              <w:t>(4)</w:t>
            </w:r>
            <w:r w:rsidRPr="00B350F2">
              <w:rPr>
                <w:szCs w:val="24"/>
                <w:lang w:val="fr-CH"/>
              </w:rPr>
              <w:t>,</w:t>
            </w:r>
            <w:r w:rsidRPr="00B350F2">
              <w:rPr>
                <w:szCs w:val="24"/>
                <w:lang w:val="fr-CH"/>
              </w:rPr>
              <w:br/>
              <w:t>–23,0</w:t>
            </w:r>
            <w:r w:rsidRPr="00B350F2">
              <w:rPr>
                <w:szCs w:val="24"/>
                <w:vertAlign w:val="superscript"/>
                <w:lang w:val="fr-CH"/>
              </w:rPr>
              <w:t>(5)</w:t>
            </w:r>
          </w:p>
        </w:tc>
        <w:tc>
          <w:tcPr>
            <w:tcW w:w="1701" w:type="dxa"/>
          </w:tcPr>
          <w:p w:rsidR="00837FD7" w:rsidRPr="00B350F2" w:rsidRDefault="00837FD7" w:rsidP="004F1E20">
            <w:pPr>
              <w:pStyle w:val="Tabletext"/>
              <w:jc w:val="center"/>
              <w:rPr>
                <w:szCs w:val="24"/>
                <w:lang w:val="fr-CH"/>
              </w:rPr>
            </w:pPr>
            <w:r w:rsidRPr="00B350F2">
              <w:rPr>
                <w:szCs w:val="24"/>
                <w:lang w:val="fr-CH"/>
              </w:rPr>
              <w:t>–23,5</w:t>
            </w:r>
            <w:r w:rsidRPr="00B350F2">
              <w:rPr>
                <w:szCs w:val="24"/>
                <w:vertAlign w:val="superscript"/>
                <w:lang w:val="fr-CH"/>
              </w:rPr>
              <w:t>(4)</w:t>
            </w:r>
            <w:r w:rsidRPr="00B350F2">
              <w:rPr>
                <w:szCs w:val="24"/>
                <w:lang w:val="fr-CH"/>
              </w:rPr>
              <w:t>,</w:t>
            </w:r>
            <w:r w:rsidRPr="00B350F2">
              <w:rPr>
                <w:szCs w:val="24"/>
                <w:lang w:val="fr-CH"/>
              </w:rPr>
              <w:br/>
              <w:t>–20,0</w:t>
            </w:r>
            <w:r w:rsidRPr="00B350F2">
              <w:rPr>
                <w:szCs w:val="24"/>
                <w:vertAlign w:val="superscript"/>
                <w:lang w:val="fr-CH"/>
              </w:rPr>
              <w:t>(5)</w:t>
            </w:r>
          </w:p>
        </w:tc>
        <w:tc>
          <w:tcPr>
            <w:tcW w:w="1701" w:type="dxa"/>
          </w:tcPr>
          <w:p w:rsidR="00837FD7" w:rsidRPr="00B350F2" w:rsidRDefault="00837FD7" w:rsidP="004F1E20">
            <w:pPr>
              <w:pStyle w:val="Tabletext"/>
              <w:jc w:val="center"/>
              <w:rPr>
                <w:szCs w:val="24"/>
                <w:lang w:val="fr-CH"/>
              </w:rPr>
            </w:pPr>
            <w:r w:rsidRPr="00B350F2">
              <w:rPr>
                <w:szCs w:val="24"/>
                <w:lang w:val="fr-CH"/>
              </w:rPr>
              <w:t>–23,5</w:t>
            </w:r>
            <w:r w:rsidRPr="00B350F2">
              <w:rPr>
                <w:szCs w:val="24"/>
                <w:vertAlign w:val="superscript"/>
                <w:lang w:val="fr-CH"/>
              </w:rPr>
              <w:t>(4)</w:t>
            </w:r>
            <w:r w:rsidRPr="00B350F2">
              <w:rPr>
                <w:szCs w:val="24"/>
                <w:lang w:val="fr-CH"/>
              </w:rPr>
              <w:t>,</w:t>
            </w:r>
            <w:r w:rsidRPr="00B350F2">
              <w:rPr>
                <w:szCs w:val="24"/>
                <w:lang w:val="fr-CH"/>
              </w:rPr>
              <w:br/>
              <w:t>–20,0</w:t>
            </w:r>
            <w:r w:rsidRPr="00B350F2">
              <w:rPr>
                <w:szCs w:val="24"/>
                <w:vertAlign w:val="superscript"/>
                <w:lang w:val="fr-CH"/>
              </w:rPr>
              <w:t>(5)</w:t>
            </w:r>
          </w:p>
        </w:tc>
      </w:tr>
      <w:tr w:rsidR="00837FD7" w:rsidRPr="00B350F2" w:rsidTr="00DE6865">
        <w:trPr>
          <w:jc w:val="center"/>
        </w:trPr>
        <w:tc>
          <w:tcPr>
            <w:tcW w:w="4536" w:type="dxa"/>
            <w:tcBorders>
              <w:left w:val="single" w:sz="4" w:space="0" w:color="auto"/>
            </w:tcBorders>
          </w:tcPr>
          <w:p w:rsidR="00837FD7" w:rsidRPr="00B350F2" w:rsidRDefault="00837FD7" w:rsidP="004F1E20">
            <w:pPr>
              <w:pStyle w:val="TableText0"/>
              <w:keepNext w:val="0"/>
              <w:rPr>
                <w:sz w:val="22"/>
                <w:szCs w:val="24"/>
                <w:lang w:val="fr-CH"/>
              </w:rPr>
            </w:pPr>
            <w:r w:rsidRPr="00B350F2">
              <w:rPr>
                <w:noProof/>
                <w:sz w:val="22"/>
                <w:szCs w:val="24"/>
                <w:lang w:val="fr-CH"/>
              </w:rPr>
              <w:t>Compensation par effet Doppler</w:t>
            </w:r>
          </w:p>
        </w:tc>
        <w:tc>
          <w:tcPr>
            <w:tcW w:w="1701" w:type="dxa"/>
          </w:tcPr>
          <w:p w:rsidR="00837FD7" w:rsidRPr="00B350F2" w:rsidRDefault="00837FD7" w:rsidP="004F1E20">
            <w:pPr>
              <w:pStyle w:val="Tabletext"/>
              <w:jc w:val="center"/>
              <w:rPr>
                <w:szCs w:val="24"/>
                <w:lang w:val="fr-CH"/>
              </w:rPr>
            </w:pPr>
            <w:r w:rsidRPr="00B350F2">
              <w:rPr>
                <w:noProof/>
                <w:szCs w:val="24"/>
                <w:lang w:val="fr-CH"/>
              </w:rPr>
              <w:t>Oui</w:t>
            </w:r>
          </w:p>
        </w:tc>
        <w:tc>
          <w:tcPr>
            <w:tcW w:w="1701" w:type="dxa"/>
          </w:tcPr>
          <w:p w:rsidR="00837FD7" w:rsidRPr="00B350F2" w:rsidRDefault="00837FD7" w:rsidP="004F1E20">
            <w:pPr>
              <w:pStyle w:val="Tabletext"/>
              <w:jc w:val="center"/>
              <w:rPr>
                <w:szCs w:val="24"/>
                <w:lang w:val="fr-CH"/>
              </w:rPr>
            </w:pPr>
            <w:r w:rsidRPr="00B350F2">
              <w:rPr>
                <w:noProof/>
                <w:szCs w:val="24"/>
                <w:lang w:val="fr-CH"/>
              </w:rPr>
              <w:t>Oui</w:t>
            </w:r>
          </w:p>
        </w:tc>
        <w:tc>
          <w:tcPr>
            <w:tcW w:w="1701" w:type="dxa"/>
          </w:tcPr>
          <w:p w:rsidR="00837FD7" w:rsidRPr="00B350F2" w:rsidRDefault="00837FD7" w:rsidP="004F1E20">
            <w:pPr>
              <w:pStyle w:val="Tabletext"/>
              <w:jc w:val="center"/>
              <w:rPr>
                <w:szCs w:val="24"/>
                <w:lang w:val="fr-CH"/>
              </w:rPr>
            </w:pPr>
            <w:r w:rsidRPr="00B350F2">
              <w:rPr>
                <w:noProof/>
                <w:szCs w:val="24"/>
                <w:lang w:val="fr-CH"/>
              </w:rPr>
              <w:t>Pas applicable</w:t>
            </w:r>
          </w:p>
        </w:tc>
      </w:tr>
      <w:tr w:rsidR="00837FD7" w:rsidRPr="00B350F2" w:rsidTr="00DE6865">
        <w:trPr>
          <w:jc w:val="center"/>
        </w:trPr>
        <w:tc>
          <w:tcPr>
            <w:tcW w:w="4536" w:type="dxa"/>
            <w:tcBorders>
              <w:left w:val="single" w:sz="4" w:space="0" w:color="auto"/>
            </w:tcBorders>
          </w:tcPr>
          <w:p w:rsidR="00837FD7" w:rsidRPr="00B350F2" w:rsidRDefault="00837FD7" w:rsidP="004F1E20">
            <w:pPr>
              <w:pStyle w:val="TableText0"/>
              <w:keepNext w:val="0"/>
              <w:rPr>
                <w:sz w:val="22"/>
                <w:szCs w:val="24"/>
                <w:lang w:val="fr-CH"/>
              </w:rPr>
            </w:pPr>
            <w:r w:rsidRPr="00B350F2">
              <w:rPr>
                <w:noProof/>
                <w:sz w:val="22"/>
                <w:szCs w:val="24"/>
                <w:lang w:val="fr-CH"/>
              </w:rPr>
              <w:t>Restriction en mobilité (vitesse max. (km/h))</w:t>
            </w:r>
          </w:p>
        </w:tc>
        <w:tc>
          <w:tcPr>
            <w:tcW w:w="1701" w:type="dxa"/>
          </w:tcPr>
          <w:p w:rsidR="00837FD7" w:rsidRPr="00B350F2" w:rsidRDefault="00837FD7" w:rsidP="004F1E20">
            <w:pPr>
              <w:pStyle w:val="Tabletext"/>
              <w:jc w:val="center"/>
              <w:rPr>
                <w:szCs w:val="24"/>
                <w:lang w:val="fr-CH"/>
              </w:rPr>
            </w:pPr>
            <w:r w:rsidRPr="00B350F2">
              <w:rPr>
                <w:szCs w:val="24"/>
                <w:lang w:val="fr-CH"/>
              </w:rPr>
              <w:t>250</w:t>
            </w:r>
            <w:r w:rsidRPr="00B350F2">
              <w:rPr>
                <w:szCs w:val="24"/>
                <w:vertAlign w:val="superscript"/>
                <w:lang w:val="fr-CH"/>
              </w:rPr>
              <w:t>(1)</w:t>
            </w:r>
            <w:r w:rsidRPr="00B350F2">
              <w:rPr>
                <w:szCs w:val="24"/>
                <w:lang w:val="fr-CH"/>
              </w:rPr>
              <w:t>, 500</w:t>
            </w:r>
            <w:r w:rsidRPr="00B350F2">
              <w:rPr>
                <w:szCs w:val="24"/>
                <w:vertAlign w:val="superscript"/>
                <w:lang w:val="fr-CH"/>
              </w:rPr>
              <w:t>(2)</w:t>
            </w:r>
          </w:p>
        </w:tc>
        <w:tc>
          <w:tcPr>
            <w:tcW w:w="1701" w:type="dxa"/>
          </w:tcPr>
          <w:p w:rsidR="00837FD7" w:rsidRPr="00B350F2" w:rsidRDefault="00837FD7" w:rsidP="004F1E20">
            <w:pPr>
              <w:pStyle w:val="Tabletext"/>
              <w:jc w:val="center"/>
              <w:rPr>
                <w:szCs w:val="24"/>
                <w:lang w:val="fr-CH"/>
              </w:rPr>
            </w:pPr>
            <w:r w:rsidRPr="00B350F2">
              <w:rPr>
                <w:szCs w:val="24"/>
                <w:lang w:val="fr-CH"/>
              </w:rPr>
              <w:t>250</w:t>
            </w:r>
            <w:r w:rsidRPr="00B350F2">
              <w:rPr>
                <w:szCs w:val="24"/>
                <w:vertAlign w:val="superscript"/>
                <w:lang w:val="fr-CH"/>
              </w:rPr>
              <w:t>(1)</w:t>
            </w:r>
            <w:r w:rsidRPr="00B350F2">
              <w:rPr>
                <w:szCs w:val="24"/>
                <w:lang w:val="fr-CH"/>
              </w:rPr>
              <w:t>, 500</w:t>
            </w:r>
            <w:r w:rsidRPr="00B350F2">
              <w:rPr>
                <w:szCs w:val="24"/>
                <w:vertAlign w:val="superscript"/>
                <w:lang w:val="fr-CH"/>
              </w:rPr>
              <w:t>(2)</w:t>
            </w:r>
          </w:p>
        </w:tc>
        <w:tc>
          <w:tcPr>
            <w:tcW w:w="1701" w:type="dxa"/>
          </w:tcPr>
          <w:p w:rsidR="00837FD7" w:rsidRPr="00B350F2" w:rsidRDefault="00837FD7" w:rsidP="004F1E20">
            <w:pPr>
              <w:pStyle w:val="Tabletext"/>
              <w:jc w:val="center"/>
              <w:rPr>
                <w:szCs w:val="24"/>
                <w:lang w:val="fr-CH"/>
              </w:rPr>
            </w:pPr>
            <w:r w:rsidRPr="00B350F2">
              <w:rPr>
                <w:noProof/>
                <w:szCs w:val="24"/>
                <w:lang w:val="fr-CH"/>
              </w:rPr>
              <w:t>Pas applicable</w:t>
            </w:r>
          </w:p>
        </w:tc>
      </w:tr>
      <w:tr w:rsidR="00837FD7" w:rsidRPr="00B350F2" w:rsidTr="00DE6865">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837FD7" w:rsidRPr="00B350F2" w:rsidRDefault="00837FD7" w:rsidP="004F1E20">
            <w:pPr>
              <w:pStyle w:val="Tablelegend"/>
              <w:jc w:val="left"/>
              <w:rPr>
                <w:szCs w:val="24"/>
                <w:lang w:val="fr-CH"/>
              </w:rPr>
            </w:pPr>
            <w:r w:rsidRPr="00B350F2">
              <w:rPr>
                <w:szCs w:val="24"/>
                <w:vertAlign w:val="superscript"/>
                <w:lang w:val="fr-CH"/>
              </w:rPr>
              <w:t>(1)</w:t>
            </w:r>
            <w:r w:rsidRPr="00B350F2">
              <w:rPr>
                <w:szCs w:val="24"/>
                <w:lang w:val="fr-CH"/>
              </w:rPr>
              <w:tab/>
            </w:r>
            <w:r w:rsidRPr="00B350F2">
              <w:rPr>
                <w:noProof/>
                <w:szCs w:val="24"/>
                <w:lang w:val="fr-CH"/>
              </w:rPr>
              <w:t>Option demi-débit (1,920 Mélément/s).</w:t>
            </w:r>
          </w:p>
          <w:p w:rsidR="00837FD7" w:rsidRPr="00B350F2" w:rsidRDefault="00837FD7" w:rsidP="004F1E20">
            <w:pPr>
              <w:pStyle w:val="Tablelegend"/>
              <w:jc w:val="left"/>
              <w:rPr>
                <w:szCs w:val="24"/>
                <w:lang w:val="fr-CH"/>
              </w:rPr>
            </w:pPr>
            <w:r w:rsidRPr="00B350F2">
              <w:rPr>
                <w:szCs w:val="24"/>
                <w:vertAlign w:val="superscript"/>
                <w:lang w:val="fr-CH"/>
              </w:rPr>
              <w:t>(2)</w:t>
            </w:r>
            <w:r w:rsidRPr="00B350F2">
              <w:rPr>
                <w:szCs w:val="24"/>
                <w:lang w:val="fr-CH"/>
              </w:rPr>
              <w:tab/>
            </w:r>
            <w:r w:rsidRPr="00B350F2">
              <w:rPr>
                <w:noProof/>
                <w:szCs w:val="24"/>
                <w:lang w:val="fr-CH"/>
              </w:rPr>
              <w:t>Option plein débit (3,840 Mélément/s).</w:t>
            </w:r>
          </w:p>
          <w:p w:rsidR="00837FD7" w:rsidRPr="00B350F2" w:rsidRDefault="00837FD7" w:rsidP="004F1E20">
            <w:pPr>
              <w:pStyle w:val="Tablelegend"/>
              <w:jc w:val="left"/>
              <w:rPr>
                <w:szCs w:val="24"/>
                <w:lang w:val="fr-CH"/>
              </w:rPr>
            </w:pPr>
            <w:r w:rsidRPr="00B350F2">
              <w:rPr>
                <w:szCs w:val="24"/>
                <w:vertAlign w:val="superscript"/>
                <w:lang w:val="fr-CH"/>
              </w:rPr>
              <w:t>(3)</w:t>
            </w:r>
            <w:r w:rsidRPr="00B350F2">
              <w:rPr>
                <w:szCs w:val="24"/>
                <w:lang w:val="fr-CH"/>
              </w:rPr>
              <w:tab/>
            </w:r>
            <w:r w:rsidRPr="00B350F2">
              <w:rPr>
                <w:noProof/>
                <w:szCs w:val="24"/>
                <w:lang w:val="fr-CH"/>
              </w:rPr>
              <w:t>Suivant les caractéristiques de la station satellite.</w:t>
            </w:r>
          </w:p>
          <w:p w:rsidR="00837FD7" w:rsidRPr="00B350F2" w:rsidRDefault="00837FD7" w:rsidP="004F1E20">
            <w:pPr>
              <w:pStyle w:val="Tablelegend"/>
              <w:jc w:val="left"/>
              <w:rPr>
                <w:szCs w:val="24"/>
                <w:lang w:val="fr-CH"/>
              </w:rPr>
            </w:pPr>
            <w:r w:rsidRPr="00B350F2">
              <w:rPr>
                <w:szCs w:val="24"/>
                <w:vertAlign w:val="superscript"/>
                <w:lang w:val="fr-CH"/>
              </w:rPr>
              <w:t>(4)</w:t>
            </w:r>
            <w:r w:rsidRPr="00B350F2">
              <w:rPr>
                <w:szCs w:val="24"/>
                <w:lang w:val="fr-CH"/>
              </w:rPr>
              <w:tab/>
            </w:r>
            <w:r w:rsidRPr="00B350F2">
              <w:rPr>
                <w:noProof/>
                <w:szCs w:val="24"/>
                <w:lang w:val="fr-CH"/>
              </w:rPr>
              <w:t>Valeur type pour une constellation OTB.</w:t>
            </w:r>
          </w:p>
          <w:p w:rsidR="00837FD7" w:rsidRPr="00B350F2" w:rsidRDefault="00837FD7" w:rsidP="004F1E20">
            <w:pPr>
              <w:pStyle w:val="Tablelegend"/>
              <w:jc w:val="left"/>
              <w:rPr>
                <w:szCs w:val="24"/>
                <w:lang w:val="fr-CH"/>
              </w:rPr>
            </w:pPr>
            <w:r w:rsidRPr="00B350F2">
              <w:rPr>
                <w:szCs w:val="24"/>
                <w:vertAlign w:val="superscript"/>
                <w:lang w:val="fr-CH"/>
              </w:rPr>
              <w:t>(5)</w:t>
            </w:r>
            <w:r w:rsidRPr="00B350F2">
              <w:rPr>
                <w:szCs w:val="24"/>
                <w:lang w:val="fr-CH"/>
              </w:rPr>
              <w:tab/>
            </w:r>
            <w:r w:rsidRPr="00B350F2">
              <w:rPr>
                <w:noProof/>
                <w:szCs w:val="24"/>
                <w:lang w:val="fr-CH"/>
              </w:rPr>
              <w:t>Valeur type pour une constellation GEO.</w:t>
            </w:r>
          </w:p>
        </w:tc>
      </w:tr>
    </w:tbl>
    <w:p w:rsidR="00DE6865" w:rsidRPr="00B350F2" w:rsidRDefault="00DE6865" w:rsidP="00DE6865">
      <w:pPr>
        <w:pStyle w:val="Tablefin"/>
        <w:rPr>
          <w:noProof/>
          <w:lang w:val="fr-CH"/>
        </w:rPr>
      </w:pPr>
    </w:p>
    <w:p w:rsidR="00837FD7" w:rsidRPr="00B350F2" w:rsidRDefault="00837FD7" w:rsidP="00837FD7">
      <w:pPr>
        <w:pStyle w:val="Headingb"/>
        <w:rPr>
          <w:szCs w:val="24"/>
          <w:lang w:val="fr-CH"/>
        </w:rPr>
      </w:pPr>
      <w:r w:rsidRPr="00B350F2">
        <w:rPr>
          <w:noProof/>
          <w:szCs w:val="24"/>
          <w:lang w:val="fr-CH"/>
        </w:rPr>
        <w:t>Spécifications en bande de base</w:t>
      </w:r>
    </w:p>
    <w:p w:rsidR="00837FD7" w:rsidRPr="00B350F2" w:rsidRDefault="00837FD7" w:rsidP="00837FD7">
      <w:pPr>
        <w:rPr>
          <w:szCs w:val="24"/>
          <w:lang w:val="fr-CH"/>
        </w:rPr>
      </w:pPr>
      <w:r w:rsidRPr="00B350F2">
        <w:rPr>
          <w:noProof/>
          <w:szCs w:val="24"/>
          <w:lang w:val="fr-CH"/>
        </w:rPr>
        <w:t>Les spécifications en bande de base sont indiquées dans le Tableau 5.</w:t>
      </w:r>
    </w:p>
    <w:p w:rsidR="00837FD7" w:rsidRPr="00B350F2" w:rsidRDefault="00DE6865" w:rsidP="00DE6865">
      <w:pPr>
        <w:pStyle w:val="TableNo"/>
        <w:keepLines/>
        <w:rPr>
          <w:lang w:val="fr-CH"/>
        </w:rPr>
      </w:pPr>
      <w:r w:rsidRPr="00B350F2">
        <w:rPr>
          <w:lang w:val="fr-CH"/>
        </w:rPr>
        <w:t xml:space="preserve">TABLEAU </w:t>
      </w:r>
      <w:r w:rsidR="00837FD7" w:rsidRPr="00B350F2">
        <w:rPr>
          <w:lang w:val="fr-CH"/>
        </w:rPr>
        <w:t>5</w:t>
      </w:r>
    </w:p>
    <w:p w:rsidR="00837FD7" w:rsidRPr="00B350F2" w:rsidRDefault="00837FD7" w:rsidP="00DE6865">
      <w:pPr>
        <w:pStyle w:val="Tabletitle"/>
        <w:keepLines/>
        <w:rPr>
          <w:szCs w:val="24"/>
          <w:lang w:val="fr-CH"/>
        </w:rPr>
      </w:pPr>
      <w:r w:rsidRPr="00B350F2">
        <w:rPr>
          <w:szCs w:val="24"/>
          <w:lang w:val="fr-CH"/>
        </w:rPr>
        <w:t>Caractéristiques en bande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4231"/>
        <w:gridCol w:w="3986"/>
      </w:tblGrid>
      <w:tr w:rsidR="00837FD7" w:rsidRPr="00B350F2" w:rsidTr="004F1E20">
        <w:trPr>
          <w:jc w:val="center"/>
        </w:trPr>
        <w:tc>
          <w:tcPr>
            <w:tcW w:w="1422" w:type="dxa"/>
            <w:shd w:val="clear" w:color="auto" w:fill="FFFFFF"/>
          </w:tcPr>
          <w:p w:rsidR="00837FD7" w:rsidRPr="00B350F2" w:rsidRDefault="00837FD7" w:rsidP="00DE6865">
            <w:pPr>
              <w:pStyle w:val="Tabletext"/>
              <w:keepNext/>
              <w:keepLines/>
              <w:rPr>
                <w:szCs w:val="24"/>
                <w:lang w:val="fr-CH"/>
              </w:rPr>
            </w:pPr>
            <w:r w:rsidRPr="00B350F2">
              <w:rPr>
                <w:noProof/>
                <w:szCs w:val="24"/>
                <w:lang w:val="fr-CH"/>
              </w:rPr>
              <w:t>BB-1</w:t>
            </w:r>
          </w:p>
        </w:tc>
        <w:tc>
          <w:tcPr>
            <w:tcW w:w="4231" w:type="dxa"/>
            <w:shd w:val="clear" w:color="auto" w:fill="FFFFFF"/>
          </w:tcPr>
          <w:p w:rsidR="00837FD7" w:rsidRPr="00B350F2" w:rsidRDefault="00837FD7" w:rsidP="00DE6865">
            <w:pPr>
              <w:pStyle w:val="Tabletext"/>
              <w:keepNext/>
              <w:keepLines/>
              <w:rPr>
                <w:szCs w:val="24"/>
                <w:lang w:val="fr-CH"/>
              </w:rPr>
            </w:pPr>
            <w:r w:rsidRPr="00B350F2">
              <w:rPr>
                <w:noProof/>
                <w:szCs w:val="24"/>
                <w:lang w:val="fr-CH"/>
              </w:rPr>
              <w:t>Accès multiple</w:t>
            </w:r>
          </w:p>
        </w:tc>
        <w:tc>
          <w:tcPr>
            <w:tcW w:w="3986" w:type="dxa"/>
            <w:shd w:val="clear" w:color="auto" w:fill="FFFFFF"/>
          </w:tcPr>
          <w:p w:rsidR="00837FD7" w:rsidRPr="00B350F2" w:rsidRDefault="00837FD7" w:rsidP="00DE6865">
            <w:pPr>
              <w:pStyle w:val="Tabletext"/>
              <w:keepNext/>
              <w:keepLines/>
              <w:rPr>
                <w:szCs w:val="24"/>
                <w:lang w:val="fr-CH"/>
              </w:rPr>
            </w:pPr>
          </w:p>
        </w:tc>
      </w:tr>
      <w:tr w:rsidR="00837FD7" w:rsidRPr="00B350F2" w:rsidTr="004F1E20">
        <w:trPr>
          <w:jc w:val="center"/>
        </w:trPr>
        <w:tc>
          <w:tcPr>
            <w:tcW w:w="1422" w:type="dxa"/>
            <w:shd w:val="clear" w:color="auto" w:fill="FFFFFF"/>
          </w:tcPr>
          <w:p w:rsidR="00837FD7" w:rsidRPr="00B350F2" w:rsidRDefault="00837FD7" w:rsidP="00DE6865">
            <w:pPr>
              <w:pStyle w:val="Tabletext"/>
              <w:keepNext/>
              <w:keepLines/>
              <w:jc w:val="left"/>
              <w:rPr>
                <w:szCs w:val="24"/>
                <w:lang w:val="fr-CH"/>
              </w:rPr>
            </w:pPr>
            <w:r w:rsidRPr="00B350F2">
              <w:rPr>
                <w:szCs w:val="24"/>
                <w:lang w:val="fr-CH"/>
              </w:rPr>
              <w:tab/>
            </w:r>
            <w:r w:rsidRPr="00B350F2">
              <w:rPr>
                <w:noProof/>
                <w:szCs w:val="24"/>
                <w:lang w:val="fr-CH"/>
              </w:rPr>
              <w:t>BB-1.1</w:t>
            </w:r>
          </w:p>
        </w:tc>
        <w:tc>
          <w:tcPr>
            <w:tcW w:w="4231" w:type="dxa"/>
            <w:shd w:val="clear" w:color="auto" w:fill="FFFFFF"/>
          </w:tcPr>
          <w:p w:rsidR="00837FD7" w:rsidRPr="00B350F2" w:rsidRDefault="00837FD7" w:rsidP="00DE6865">
            <w:pPr>
              <w:pStyle w:val="Tabletext"/>
              <w:keepNext/>
              <w:keepLines/>
              <w:jc w:val="left"/>
              <w:rPr>
                <w:szCs w:val="24"/>
                <w:lang w:val="fr-CH"/>
              </w:rPr>
            </w:pPr>
            <w:r w:rsidRPr="00B350F2">
              <w:rPr>
                <w:noProof/>
                <w:szCs w:val="24"/>
                <w:lang w:val="fr-CH"/>
              </w:rPr>
              <w:t>Technique</w:t>
            </w:r>
          </w:p>
        </w:tc>
        <w:tc>
          <w:tcPr>
            <w:tcW w:w="3986" w:type="dxa"/>
            <w:shd w:val="clear" w:color="auto" w:fill="FFFFFF"/>
          </w:tcPr>
          <w:p w:rsidR="00837FD7" w:rsidRPr="00B350F2" w:rsidRDefault="00837FD7" w:rsidP="00DE6865">
            <w:pPr>
              <w:pStyle w:val="Tabletext"/>
              <w:keepNext/>
              <w:keepLines/>
              <w:jc w:val="left"/>
              <w:rPr>
                <w:szCs w:val="24"/>
                <w:lang w:val="fr-CH"/>
              </w:rPr>
            </w:pPr>
            <w:r w:rsidRPr="00B350F2">
              <w:rPr>
                <w:noProof/>
                <w:szCs w:val="24"/>
                <w:lang w:val="fr-CH"/>
              </w:rPr>
              <w:t>AMRC séquence directe</w:t>
            </w:r>
          </w:p>
        </w:tc>
      </w:tr>
      <w:tr w:rsidR="00837FD7" w:rsidRPr="00B350F2" w:rsidTr="004F1E20">
        <w:trPr>
          <w:jc w:val="center"/>
        </w:trPr>
        <w:tc>
          <w:tcPr>
            <w:tcW w:w="1422" w:type="dxa"/>
            <w:shd w:val="clear" w:color="auto" w:fill="FFFFFF"/>
          </w:tcPr>
          <w:p w:rsidR="00837FD7" w:rsidRPr="00B350F2" w:rsidRDefault="00837FD7" w:rsidP="00DE6865">
            <w:pPr>
              <w:pStyle w:val="Tabletext"/>
              <w:keepNext/>
              <w:keepLines/>
              <w:jc w:val="left"/>
              <w:rPr>
                <w:szCs w:val="24"/>
                <w:lang w:val="fr-CH"/>
              </w:rPr>
            </w:pPr>
            <w:r w:rsidRPr="00B350F2">
              <w:rPr>
                <w:szCs w:val="24"/>
                <w:lang w:val="fr-CH"/>
              </w:rPr>
              <w:tab/>
            </w:r>
            <w:r w:rsidRPr="00B350F2">
              <w:rPr>
                <w:noProof/>
                <w:szCs w:val="24"/>
                <w:lang w:val="fr-CH"/>
              </w:rPr>
              <w:t>BB-1.2</w:t>
            </w:r>
          </w:p>
        </w:tc>
        <w:tc>
          <w:tcPr>
            <w:tcW w:w="4231" w:type="dxa"/>
            <w:shd w:val="clear" w:color="auto" w:fill="FFFFFF"/>
          </w:tcPr>
          <w:p w:rsidR="00837FD7" w:rsidRPr="00B350F2" w:rsidRDefault="00837FD7" w:rsidP="00DE6865">
            <w:pPr>
              <w:pStyle w:val="Tabletext"/>
              <w:keepNext/>
              <w:keepLines/>
              <w:jc w:val="left"/>
              <w:rPr>
                <w:szCs w:val="24"/>
                <w:lang w:val="fr-CH"/>
              </w:rPr>
            </w:pPr>
            <w:r w:rsidRPr="00B350F2">
              <w:rPr>
                <w:noProof/>
                <w:szCs w:val="24"/>
                <w:lang w:val="fr-CH"/>
              </w:rPr>
              <w:t>Débit d'éléments (si applicable)</w:t>
            </w:r>
          </w:p>
        </w:tc>
        <w:tc>
          <w:tcPr>
            <w:tcW w:w="3986" w:type="dxa"/>
            <w:shd w:val="clear" w:color="auto" w:fill="FFFFFF"/>
          </w:tcPr>
          <w:p w:rsidR="00837FD7" w:rsidRPr="00B350F2" w:rsidRDefault="00837FD7" w:rsidP="00DE6865">
            <w:pPr>
              <w:pStyle w:val="Tabletext"/>
              <w:keepNext/>
              <w:keepLines/>
              <w:jc w:val="center"/>
              <w:rPr>
                <w:szCs w:val="24"/>
                <w:lang w:val="fr-CH"/>
              </w:rPr>
            </w:pPr>
            <w:r w:rsidRPr="00B350F2">
              <w:rPr>
                <w:noProof/>
                <w:szCs w:val="24"/>
                <w:lang w:val="fr-CH"/>
              </w:rPr>
              <w:t>1,920 Mélément/s</w:t>
            </w:r>
            <w:r w:rsidRPr="00B350F2">
              <w:rPr>
                <w:noProof/>
                <w:szCs w:val="24"/>
                <w:lang w:val="fr-CH"/>
              </w:rPr>
              <w:br/>
              <w:t>ou</w:t>
            </w:r>
            <w:r w:rsidRPr="00B350F2">
              <w:rPr>
                <w:noProof/>
                <w:szCs w:val="24"/>
                <w:lang w:val="fr-CH"/>
              </w:rPr>
              <w:br/>
              <w:t>3,840 Mélément/s</w:t>
            </w:r>
          </w:p>
        </w:tc>
      </w:tr>
      <w:tr w:rsidR="00837FD7" w:rsidRPr="00B350F2" w:rsidTr="004F1E20">
        <w:trPr>
          <w:jc w:val="center"/>
        </w:trPr>
        <w:tc>
          <w:tcPr>
            <w:tcW w:w="1422" w:type="dxa"/>
            <w:shd w:val="clear" w:color="auto" w:fill="FFFFFF"/>
          </w:tcPr>
          <w:p w:rsidR="00837FD7" w:rsidRPr="00B350F2" w:rsidRDefault="00837FD7" w:rsidP="00DE6865">
            <w:pPr>
              <w:pStyle w:val="Tabletext"/>
              <w:keepNext/>
              <w:keepLines/>
              <w:jc w:val="left"/>
              <w:rPr>
                <w:szCs w:val="24"/>
                <w:lang w:val="fr-CH"/>
              </w:rPr>
            </w:pPr>
            <w:r w:rsidRPr="00B350F2">
              <w:rPr>
                <w:szCs w:val="24"/>
                <w:lang w:val="fr-CH"/>
              </w:rPr>
              <w:tab/>
            </w:r>
            <w:r w:rsidRPr="00B350F2">
              <w:rPr>
                <w:noProof/>
                <w:szCs w:val="24"/>
                <w:lang w:val="fr-CH"/>
              </w:rPr>
              <w:t>BB-1.3</w:t>
            </w:r>
          </w:p>
        </w:tc>
        <w:tc>
          <w:tcPr>
            <w:tcW w:w="4231" w:type="dxa"/>
            <w:shd w:val="clear" w:color="auto" w:fill="FFFFFF"/>
          </w:tcPr>
          <w:p w:rsidR="00837FD7" w:rsidRPr="00B350F2" w:rsidRDefault="00837FD7" w:rsidP="00DE6865">
            <w:pPr>
              <w:pStyle w:val="Tabletext"/>
              <w:keepNext/>
              <w:keepLines/>
              <w:jc w:val="left"/>
              <w:rPr>
                <w:szCs w:val="24"/>
                <w:lang w:val="fr-CH"/>
              </w:rPr>
            </w:pPr>
            <w:r w:rsidRPr="00B350F2">
              <w:rPr>
                <w:noProof/>
                <w:szCs w:val="24"/>
                <w:lang w:val="fr-CH"/>
              </w:rPr>
              <w:t>Intervalles de temps (si applicable)</w:t>
            </w:r>
          </w:p>
        </w:tc>
        <w:tc>
          <w:tcPr>
            <w:tcW w:w="3986" w:type="dxa"/>
            <w:shd w:val="clear" w:color="auto" w:fill="FFFFFF"/>
          </w:tcPr>
          <w:p w:rsidR="00837FD7" w:rsidRPr="00B350F2" w:rsidRDefault="00837FD7" w:rsidP="00DE6865">
            <w:pPr>
              <w:pStyle w:val="Tabletext"/>
              <w:keepNext/>
              <w:keepLines/>
              <w:jc w:val="left"/>
              <w:rPr>
                <w:szCs w:val="24"/>
                <w:lang w:val="fr-CH"/>
              </w:rPr>
            </w:pPr>
            <w:r w:rsidRPr="00B350F2">
              <w:rPr>
                <w:noProof/>
                <w:szCs w:val="24"/>
                <w:lang w:val="fr-CH"/>
              </w:rPr>
              <w:t>15 intervalles de temps par trame</w:t>
            </w:r>
          </w:p>
        </w:tc>
      </w:tr>
      <w:tr w:rsidR="00837FD7" w:rsidRPr="00B350F2" w:rsidTr="004F1E20">
        <w:trPr>
          <w:jc w:val="center"/>
        </w:trPr>
        <w:tc>
          <w:tcPr>
            <w:tcW w:w="1422" w:type="dxa"/>
            <w:shd w:val="clear" w:color="auto" w:fill="FFFFFF"/>
          </w:tcPr>
          <w:p w:rsidR="00837FD7" w:rsidRPr="00B350F2" w:rsidRDefault="00837FD7" w:rsidP="00DE6865">
            <w:pPr>
              <w:pStyle w:val="Tabletext"/>
              <w:keepNext/>
              <w:keepLines/>
              <w:jc w:val="left"/>
              <w:rPr>
                <w:szCs w:val="24"/>
                <w:lang w:val="fr-CH"/>
              </w:rPr>
            </w:pPr>
            <w:r w:rsidRPr="00B350F2">
              <w:rPr>
                <w:noProof/>
                <w:szCs w:val="24"/>
                <w:lang w:val="fr-CH"/>
              </w:rPr>
              <w:t>BB-2</w:t>
            </w:r>
          </w:p>
        </w:tc>
        <w:tc>
          <w:tcPr>
            <w:tcW w:w="4231" w:type="dxa"/>
            <w:shd w:val="clear" w:color="auto" w:fill="FFFFFF"/>
          </w:tcPr>
          <w:p w:rsidR="00837FD7" w:rsidRPr="00B350F2" w:rsidRDefault="00837FD7" w:rsidP="00DE6865">
            <w:pPr>
              <w:pStyle w:val="Tabletext"/>
              <w:keepNext/>
              <w:keepLines/>
              <w:jc w:val="left"/>
              <w:rPr>
                <w:szCs w:val="24"/>
                <w:lang w:val="fr-CH"/>
              </w:rPr>
            </w:pPr>
            <w:r w:rsidRPr="00B350F2">
              <w:rPr>
                <w:noProof/>
                <w:szCs w:val="24"/>
                <w:lang w:val="fr-CH"/>
              </w:rPr>
              <w:t>Type de modulation</w:t>
            </w:r>
          </w:p>
        </w:tc>
        <w:tc>
          <w:tcPr>
            <w:tcW w:w="3986" w:type="dxa"/>
            <w:shd w:val="clear" w:color="auto" w:fill="FFFFFF"/>
          </w:tcPr>
          <w:p w:rsidR="00837FD7" w:rsidRPr="00B350F2" w:rsidRDefault="00837FD7" w:rsidP="00DE6865">
            <w:pPr>
              <w:pStyle w:val="Tabletext"/>
              <w:keepNext/>
              <w:keepLines/>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MDP-2 à code double sur liaison montante</w:t>
            </w:r>
          </w:p>
          <w:p w:rsidR="00837FD7" w:rsidRPr="00B350F2" w:rsidRDefault="00837FD7" w:rsidP="00DE6865">
            <w:pPr>
              <w:pStyle w:val="Tabletext"/>
              <w:keepNext/>
              <w:keepLines/>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MDP-4 ou MDP-2 sur liaison descendante</w:t>
            </w:r>
          </w:p>
        </w:tc>
      </w:tr>
      <w:tr w:rsidR="00837FD7" w:rsidRPr="00B350F2" w:rsidTr="004F1E20">
        <w:trPr>
          <w:jc w:val="center"/>
        </w:trPr>
        <w:tc>
          <w:tcPr>
            <w:tcW w:w="1422"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BB-3</w:t>
            </w:r>
          </w:p>
        </w:tc>
        <w:tc>
          <w:tcPr>
            <w:tcW w:w="4231" w:type="dxa"/>
            <w:shd w:val="clear" w:color="auto" w:fill="FFFFFF"/>
          </w:tcPr>
          <w:p w:rsidR="00837FD7" w:rsidRPr="00B350F2" w:rsidRDefault="00837FD7" w:rsidP="00DE6865">
            <w:pPr>
              <w:pStyle w:val="Tabletext"/>
              <w:jc w:val="left"/>
              <w:rPr>
                <w:szCs w:val="24"/>
                <w:lang w:val="fr-CH"/>
              </w:rPr>
            </w:pPr>
            <w:r w:rsidRPr="00B350F2">
              <w:rPr>
                <w:noProof/>
                <w:szCs w:val="24"/>
                <w:lang w:val="fr-CH"/>
              </w:rPr>
              <w:t>Attribution dynamique des canaux (oui/non)</w:t>
            </w:r>
          </w:p>
        </w:tc>
        <w:tc>
          <w:tcPr>
            <w:tcW w:w="3986" w:type="dxa"/>
            <w:shd w:val="clear" w:color="auto" w:fill="FFFFFF"/>
          </w:tcPr>
          <w:p w:rsidR="00837FD7" w:rsidRPr="00B350F2" w:rsidRDefault="00837FD7" w:rsidP="00DE6865">
            <w:pPr>
              <w:pStyle w:val="Tabletext"/>
              <w:jc w:val="left"/>
              <w:rPr>
                <w:szCs w:val="24"/>
                <w:lang w:val="fr-CH"/>
              </w:rPr>
            </w:pPr>
            <w:r w:rsidRPr="00B350F2">
              <w:rPr>
                <w:noProof/>
                <w:szCs w:val="24"/>
                <w:lang w:val="fr-CH"/>
              </w:rPr>
              <w:t>Non</w:t>
            </w:r>
          </w:p>
        </w:tc>
      </w:tr>
      <w:tr w:rsidR="00837FD7" w:rsidRPr="00B350F2" w:rsidTr="004F1E20">
        <w:trPr>
          <w:jc w:val="center"/>
        </w:trPr>
        <w:tc>
          <w:tcPr>
            <w:tcW w:w="1422"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BB-4</w:t>
            </w:r>
          </w:p>
        </w:tc>
        <w:tc>
          <w:tcPr>
            <w:tcW w:w="4231" w:type="dxa"/>
            <w:shd w:val="clear" w:color="auto" w:fill="FFFFFF"/>
          </w:tcPr>
          <w:p w:rsidR="00837FD7" w:rsidRPr="00B350F2" w:rsidRDefault="00837FD7" w:rsidP="00DE6865">
            <w:pPr>
              <w:pStyle w:val="Tabletext"/>
              <w:jc w:val="left"/>
              <w:rPr>
                <w:szCs w:val="24"/>
                <w:lang w:val="fr-CH"/>
              </w:rPr>
            </w:pPr>
            <w:r w:rsidRPr="00B350F2">
              <w:rPr>
                <w:noProof/>
                <w:szCs w:val="24"/>
                <w:lang w:val="fr-CH"/>
              </w:rPr>
              <w:t>Méthode de duplexage (par exemple DRF, DRT)</w:t>
            </w:r>
          </w:p>
        </w:tc>
        <w:tc>
          <w:tcPr>
            <w:tcW w:w="3986" w:type="dxa"/>
            <w:shd w:val="clear" w:color="auto" w:fill="FFFFFF"/>
          </w:tcPr>
          <w:p w:rsidR="00837FD7" w:rsidRPr="00B350F2" w:rsidRDefault="00837FD7" w:rsidP="00DE6865">
            <w:pPr>
              <w:pStyle w:val="Tabletext"/>
              <w:jc w:val="left"/>
              <w:rPr>
                <w:szCs w:val="24"/>
                <w:lang w:val="fr-CH"/>
              </w:rPr>
            </w:pPr>
            <w:r w:rsidRPr="00B350F2">
              <w:rPr>
                <w:noProof/>
                <w:szCs w:val="24"/>
                <w:lang w:val="fr-CH"/>
              </w:rPr>
              <w:t>DRF</w:t>
            </w:r>
          </w:p>
        </w:tc>
      </w:tr>
    </w:tbl>
    <w:p w:rsidR="00A87BDA" w:rsidRPr="00B350F2" w:rsidRDefault="00A87BDA" w:rsidP="00A87BDA">
      <w:pPr>
        <w:pStyle w:val="Tablefin"/>
        <w:rPr>
          <w:lang w:val="fr-CH"/>
        </w:rPr>
      </w:pPr>
    </w:p>
    <w:p w:rsidR="00A87BDA" w:rsidRPr="00B350F2" w:rsidRDefault="00A87BDA" w:rsidP="00A87BDA">
      <w:pPr>
        <w:pStyle w:val="TableNo"/>
        <w:keepLines/>
        <w:rPr>
          <w:lang w:val="fr-CH"/>
        </w:rPr>
      </w:pPr>
      <w:r w:rsidRPr="00B350F2">
        <w:rPr>
          <w:lang w:val="fr-CH"/>
        </w:rPr>
        <w:lastRenderedPageBreak/>
        <w:t>TABLEAU 5 (</w:t>
      </w:r>
      <w:r w:rsidRPr="00B350F2">
        <w:rPr>
          <w:i/>
          <w:iCs/>
          <w:lang w:val="fr-CH"/>
        </w:rPr>
        <w:t>fin</w:t>
      </w:r>
      <w:r w:rsidRPr="00B350F2">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4231"/>
        <w:gridCol w:w="3986"/>
      </w:tblGrid>
      <w:tr w:rsidR="00837FD7" w:rsidRPr="00B350F2" w:rsidTr="004F1E20">
        <w:trPr>
          <w:jc w:val="center"/>
        </w:trPr>
        <w:tc>
          <w:tcPr>
            <w:tcW w:w="1422" w:type="dxa"/>
            <w:shd w:val="clear" w:color="auto" w:fill="FFFFFF"/>
          </w:tcPr>
          <w:p w:rsidR="00837FD7" w:rsidRPr="00B350F2" w:rsidRDefault="00837FD7" w:rsidP="00A87BDA">
            <w:pPr>
              <w:pStyle w:val="Tabletext"/>
              <w:keepNext/>
              <w:keepLines/>
              <w:jc w:val="left"/>
              <w:rPr>
                <w:szCs w:val="24"/>
                <w:lang w:val="fr-CH"/>
              </w:rPr>
            </w:pPr>
            <w:r w:rsidRPr="00B350F2">
              <w:rPr>
                <w:noProof/>
                <w:szCs w:val="24"/>
                <w:lang w:val="fr-CH"/>
              </w:rPr>
              <w:t>BB-5</w:t>
            </w:r>
          </w:p>
        </w:tc>
        <w:tc>
          <w:tcPr>
            <w:tcW w:w="4231" w:type="dxa"/>
            <w:shd w:val="clear" w:color="auto" w:fill="FFFFFF"/>
          </w:tcPr>
          <w:p w:rsidR="00837FD7" w:rsidRPr="00B350F2" w:rsidRDefault="00837FD7" w:rsidP="00A87BDA">
            <w:pPr>
              <w:pStyle w:val="Tabletext"/>
              <w:keepNext/>
              <w:keepLines/>
              <w:jc w:val="left"/>
              <w:rPr>
                <w:szCs w:val="24"/>
                <w:lang w:val="fr-CH"/>
              </w:rPr>
            </w:pPr>
            <w:r w:rsidRPr="00B350F2">
              <w:rPr>
                <w:noProof/>
                <w:szCs w:val="24"/>
                <w:lang w:val="fr-CH"/>
              </w:rPr>
              <w:t>Correction d'erreur directe</w:t>
            </w:r>
          </w:p>
        </w:tc>
        <w:tc>
          <w:tcPr>
            <w:tcW w:w="3986" w:type="dxa"/>
            <w:shd w:val="clear" w:color="auto" w:fill="FFFFFF"/>
          </w:tcPr>
          <w:p w:rsidR="00837FD7" w:rsidRPr="00B350F2" w:rsidRDefault="00837FD7" w:rsidP="008C3A70">
            <w:pPr>
              <w:pStyle w:val="Tabletext"/>
              <w:keepNext/>
              <w:keepLines/>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 xml:space="preserve">Qualité normale: codage convolutif avec </w:t>
            </w:r>
            <w:r w:rsidR="008C3A70" w:rsidRPr="00B350F2">
              <w:rPr>
                <w:noProof/>
                <w:szCs w:val="24"/>
                <w:lang w:val="fr-CH"/>
              </w:rPr>
              <w:t xml:space="preserve">rendement </w:t>
            </w:r>
            <w:r w:rsidRPr="00B350F2">
              <w:rPr>
                <w:noProof/>
                <w:szCs w:val="24"/>
                <w:lang w:val="fr-CH"/>
              </w:rPr>
              <w:t xml:space="preserve">de codage 1/3 ou 1/2 et longueur de contrainte </w:t>
            </w:r>
            <w:r w:rsidRPr="00B350F2">
              <w:rPr>
                <w:i/>
                <w:noProof/>
                <w:szCs w:val="24"/>
                <w:lang w:val="fr-CH"/>
              </w:rPr>
              <w:t>k </w:t>
            </w:r>
            <w:r w:rsidR="00BD7F9D" w:rsidRPr="00B350F2">
              <w:rPr>
                <w:lang w:val="fr-CH"/>
              </w:rPr>
              <w:t>=</w:t>
            </w:r>
            <w:r w:rsidRPr="00B350F2">
              <w:rPr>
                <w:noProof/>
                <w:szCs w:val="24"/>
                <w:lang w:val="fr-CH"/>
              </w:rPr>
              <w:t> 9. Répétition/poinçonnage variable adaptée au débit d'info demandé.</w:t>
            </w:r>
          </w:p>
          <w:p w:rsidR="00837FD7" w:rsidRPr="00B350F2" w:rsidRDefault="00837FD7" w:rsidP="008C3A70">
            <w:pPr>
              <w:pStyle w:val="Tabletext"/>
              <w:keepNext/>
              <w:keepLines/>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Haute qualité: code RS sur GF(2</w:t>
            </w:r>
            <w:r w:rsidRPr="00B350F2">
              <w:rPr>
                <w:noProof/>
                <w:position w:val="6"/>
                <w:sz w:val="18"/>
                <w:szCs w:val="24"/>
                <w:lang w:val="fr-CH"/>
              </w:rPr>
              <w:t>8</w:t>
            </w:r>
            <w:r w:rsidRPr="00B350F2">
              <w:rPr>
                <w:noProof/>
                <w:szCs w:val="24"/>
                <w:lang w:val="fr-CH"/>
              </w:rPr>
              <w:t xml:space="preserve">), concaténé avec code convolutif interne avec </w:t>
            </w:r>
            <w:r w:rsidR="008C3A70" w:rsidRPr="00B350F2">
              <w:rPr>
                <w:noProof/>
                <w:szCs w:val="24"/>
                <w:lang w:val="fr-CH"/>
              </w:rPr>
              <w:t xml:space="preserve">rendement </w:t>
            </w:r>
            <w:r w:rsidRPr="00B350F2">
              <w:rPr>
                <w:noProof/>
                <w:szCs w:val="24"/>
                <w:lang w:val="fr-CH"/>
              </w:rPr>
              <w:t xml:space="preserve">de 1/3 ou 1/2, et longueur de contrainte </w:t>
            </w:r>
            <w:r w:rsidRPr="00B350F2">
              <w:rPr>
                <w:i/>
                <w:noProof/>
                <w:szCs w:val="24"/>
                <w:lang w:val="fr-CH"/>
              </w:rPr>
              <w:t>k</w:t>
            </w:r>
            <w:r w:rsidRPr="00B350F2">
              <w:rPr>
                <w:noProof/>
                <w:szCs w:val="24"/>
                <w:lang w:val="fr-CH"/>
              </w:rPr>
              <w:t> </w:t>
            </w:r>
            <w:r w:rsidR="00BD7F9D" w:rsidRPr="00B350F2">
              <w:rPr>
                <w:lang w:val="fr-CH"/>
              </w:rPr>
              <w:t>=</w:t>
            </w:r>
            <w:r w:rsidRPr="00B350F2">
              <w:rPr>
                <w:noProof/>
                <w:szCs w:val="24"/>
                <w:lang w:val="fr-CH"/>
              </w:rPr>
              <w:t> 9.</w:t>
            </w:r>
          </w:p>
          <w:p w:rsidR="00837FD7" w:rsidRPr="00B350F2" w:rsidRDefault="00837FD7" w:rsidP="00A87BDA">
            <w:pPr>
              <w:pStyle w:val="Tabletext"/>
              <w:keepNext/>
              <w:keepLines/>
              <w:ind w:left="284" w:hanging="284"/>
              <w:jc w:val="left"/>
              <w:rPr>
                <w:szCs w:val="24"/>
                <w:lang w:val="fr-CH"/>
              </w:rPr>
            </w:pPr>
            <w:r w:rsidRPr="00B350F2">
              <w:rPr>
                <w:szCs w:val="24"/>
                <w:lang w:val="fr-CH"/>
              </w:rPr>
              <w:tab/>
            </w:r>
            <w:r w:rsidRPr="00B350F2">
              <w:rPr>
                <w:noProof/>
                <w:szCs w:val="24"/>
                <w:lang w:val="fr-CH"/>
              </w:rPr>
              <w:t>Turbo codage optionnel</w:t>
            </w:r>
          </w:p>
        </w:tc>
      </w:tr>
      <w:tr w:rsidR="00837FD7" w:rsidRPr="00B350F2" w:rsidTr="004F1E20">
        <w:trPr>
          <w:jc w:val="center"/>
        </w:trPr>
        <w:tc>
          <w:tcPr>
            <w:tcW w:w="1422"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BB-6</w:t>
            </w:r>
          </w:p>
        </w:tc>
        <w:tc>
          <w:tcPr>
            <w:tcW w:w="4231" w:type="dxa"/>
            <w:shd w:val="clear" w:color="auto" w:fill="FFFFFF"/>
          </w:tcPr>
          <w:p w:rsidR="00837FD7" w:rsidRPr="00B350F2" w:rsidRDefault="00837FD7" w:rsidP="00DE6865">
            <w:pPr>
              <w:pStyle w:val="Tabletext"/>
              <w:jc w:val="left"/>
              <w:rPr>
                <w:szCs w:val="24"/>
                <w:lang w:val="fr-CH"/>
              </w:rPr>
            </w:pPr>
            <w:r w:rsidRPr="00B350F2">
              <w:rPr>
                <w:noProof/>
                <w:szCs w:val="24"/>
                <w:lang w:val="fr-CH"/>
              </w:rPr>
              <w:t>Entrelacement</w:t>
            </w:r>
          </w:p>
        </w:tc>
        <w:tc>
          <w:tcPr>
            <w:tcW w:w="3986" w:type="dxa"/>
            <w:shd w:val="clear" w:color="auto" w:fill="FFFFFF"/>
          </w:tcPr>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Entrelacement sur une seule trame (par défaut).</w:t>
            </w:r>
          </w:p>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Entrelacement sur plusieurs trames (optionnel)</w:t>
            </w:r>
          </w:p>
        </w:tc>
      </w:tr>
      <w:tr w:rsidR="00837FD7" w:rsidRPr="00B350F2" w:rsidTr="004F1E20">
        <w:trPr>
          <w:jc w:val="center"/>
        </w:trPr>
        <w:tc>
          <w:tcPr>
            <w:tcW w:w="1422"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BB-7</w:t>
            </w:r>
          </w:p>
        </w:tc>
        <w:tc>
          <w:tcPr>
            <w:tcW w:w="4231" w:type="dxa"/>
            <w:shd w:val="clear" w:color="auto" w:fill="FFFFFF"/>
          </w:tcPr>
          <w:p w:rsidR="00837FD7" w:rsidRPr="00B350F2" w:rsidRDefault="00837FD7" w:rsidP="00DE6865">
            <w:pPr>
              <w:pStyle w:val="Tabletext"/>
              <w:jc w:val="left"/>
              <w:rPr>
                <w:szCs w:val="24"/>
                <w:lang w:val="fr-CH"/>
              </w:rPr>
            </w:pPr>
            <w:r w:rsidRPr="00B350F2">
              <w:rPr>
                <w:noProof/>
                <w:szCs w:val="24"/>
                <w:lang w:val="fr-CH"/>
              </w:rPr>
              <w:t>Synchronisation requise entre satellites (oui/non)</w:t>
            </w:r>
          </w:p>
        </w:tc>
        <w:tc>
          <w:tcPr>
            <w:tcW w:w="3986" w:type="dxa"/>
            <w:shd w:val="clear" w:color="auto" w:fill="FFFFFF"/>
          </w:tcPr>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La synchronisation entre stations de base associées à des satellites différents n'est pas requise.</w:t>
            </w:r>
          </w:p>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La synchronisation entre stations de base associées à un même satellite est requise</w:t>
            </w:r>
          </w:p>
        </w:tc>
      </w:tr>
    </w:tbl>
    <w:p w:rsidR="00DE6865" w:rsidRPr="00B350F2" w:rsidRDefault="00DE6865" w:rsidP="00DE6865">
      <w:pPr>
        <w:pStyle w:val="Tablefin"/>
        <w:rPr>
          <w:lang w:val="fr-CH"/>
        </w:rPr>
      </w:pPr>
      <w:bookmarkStart w:id="84" w:name="_Ref463754834"/>
    </w:p>
    <w:p w:rsidR="00837FD7" w:rsidRPr="00B350F2" w:rsidRDefault="00837FD7" w:rsidP="00837FD7">
      <w:pPr>
        <w:pStyle w:val="Headingb"/>
        <w:rPr>
          <w:szCs w:val="24"/>
          <w:lang w:val="fr-CH"/>
        </w:rPr>
      </w:pPr>
      <w:r w:rsidRPr="00B350F2">
        <w:rPr>
          <w:szCs w:val="24"/>
          <w:lang w:val="fr-CH"/>
        </w:rPr>
        <w:t>Spécifications détaillées</w:t>
      </w:r>
    </w:p>
    <w:bookmarkEnd w:id="84"/>
    <w:p w:rsidR="00837FD7" w:rsidRPr="00B350F2" w:rsidRDefault="00837FD7" w:rsidP="00837FD7">
      <w:pPr>
        <w:rPr>
          <w:szCs w:val="24"/>
          <w:lang w:val="fr-CH"/>
        </w:rPr>
      </w:pPr>
      <w:r w:rsidRPr="00B350F2">
        <w:rPr>
          <w:szCs w:val="24"/>
          <w:lang w:val="fr-CH"/>
        </w:rPr>
        <w:t>Les spécifications détaillées de l'interface radioélectrique AMRC-LBS reposent sur les documents suivants: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i/>
          <w:szCs w:val="24"/>
          <w:lang w:val="fr-CH"/>
        </w:rPr>
        <w:t>couche physique</w:t>
      </w:r>
      <w:r w:rsidRPr="00B350F2">
        <w:rPr>
          <w:szCs w:val="24"/>
          <w:lang w:val="fr-CH"/>
        </w:rPr>
        <w:t>: version la plus récente des documents découlant de la série 25.200 (voir la Note 1);</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i/>
          <w:szCs w:val="24"/>
          <w:lang w:val="fr-CH"/>
        </w:rPr>
        <w:t>protocoles</w:t>
      </w:r>
      <w:r w:rsidRPr="00B350F2">
        <w:rPr>
          <w:szCs w:val="24"/>
          <w:lang w:val="fr-CH"/>
        </w:rPr>
        <w:t>: versions les plus récentes des projets de la série 25.300 (voir la Note 2).</w:t>
      </w:r>
    </w:p>
    <w:p w:rsidR="00837FD7" w:rsidRPr="00B350F2" w:rsidRDefault="00837FD7" w:rsidP="00837FD7">
      <w:pPr>
        <w:pStyle w:val="Note"/>
        <w:rPr>
          <w:lang w:val="fr-CH"/>
        </w:rPr>
      </w:pPr>
      <w:r w:rsidRPr="00B350F2">
        <w:rPr>
          <w:lang w:val="fr-CH"/>
        </w:rPr>
        <w:t>NOTE 1 – Cet ensemble de spécifications détaillées est actuellement élaboré au sein du Groupe de travail TC SES S-UMTS de l'ETSI parmi la famille des normes volontaires pour l'interface satellite des IMT-2000. Cette spécification fournira une description générale de la couche physique de l'interface AMRC LBS.</w:t>
      </w:r>
    </w:p>
    <w:p w:rsidR="00837FD7" w:rsidRPr="00B350F2" w:rsidRDefault="00837FD7" w:rsidP="00DE6865">
      <w:pPr>
        <w:pStyle w:val="Note"/>
        <w:rPr>
          <w:lang w:val="fr-CH"/>
        </w:rPr>
      </w:pPr>
      <w:r w:rsidRPr="00B350F2">
        <w:rPr>
          <w:lang w:val="fr-CH"/>
        </w:rPr>
        <w:t xml:space="preserve">NOTE 2 – Développés au sein du SGT RAN du 3GPP, ces documents sont disponibles à l'adresse: </w:t>
      </w:r>
      <w:hyperlink r:id="rId33" w:history="1">
        <w:r w:rsidRPr="00B350F2">
          <w:rPr>
            <w:rStyle w:val="Hyperlink"/>
            <w:szCs w:val="24"/>
            <w:lang w:val="fr-CH"/>
          </w:rPr>
          <w:t>http://www.3gpp.org/RAN</w:t>
        </w:r>
      </w:hyperlink>
      <w:r w:rsidRPr="00B350F2">
        <w:rPr>
          <w:lang w:val="fr-CH"/>
        </w:rPr>
        <w:t xml:space="preserve"> et </w:t>
      </w:r>
      <w:hyperlink r:id="rId34" w:history="1">
        <w:r w:rsidRPr="00B350F2">
          <w:rPr>
            <w:rStyle w:val="Hyperlink"/>
            <w:szCs w:val="24"/>
            <w:lang w:val="fr-CH"/>
          </w:rPr>
          <w:t>http://www.3gpp.org/RAN4-Radio-performance-and</w:t>
        </w:r>
      </w:hyperlink>
      <w:r w:rsidRPr="00B350F2">
        <w:rPr>
          <w:lang w:val="fr-CH"/>
        </w:rPr>
        <w:t>. Cette spécification décrit les documents élaborés par le GT 4 du SGT RAN du 3GPP.</w:t>
      </w:r>
    </w:p>
    <w:p w:rsidR="00837FD7" w:rsidRPr="00B350F2" w:rsidRDefault="00837FD7" w:rsidP="008B0BF8">
      <w:pPr>
        <w:pStyle w:val="Heading3"/>
        <w:rPr>
          <w:lang w:val="fr-CH"/>
        </w:rPr>
      </w:pPr>
      <w:bookmarkStart w:id="85" w:name="_Toc280795691"/>
      <w:bookmarkStart w:id="86" w:name="_Toc287865996"/>
      <w:bookmarkStart w:id="87" w:name="_Toc287866089"/>
      <w:bookmarkStart w:id="88" w:name="_Toc288569279"/>
      <w:bookmarkStart w:id="89" w:name="_Toc288728620"/>
      <w:r w:rsidRPr="00B350F2">
        <w:rPr>
          <w:lang w:val="fr-CH"/>
        </w:rPr>
        <w:t>4.3.2</w:t>
      </w:r>
      <w:r w:rsidRPr="00B350F2">
        <w:rPr>
          <w:lang w:val="fr-CH"/>
        </w:rPr>
        <w:tab/>
        <w:t>Spécifications de l'interface satellite B</w:t>
      </w:r>
      <w:bookmarkEnd w:id="85"/>
      <w:bookmarkEnd w:id="86"/>
      <w:bookmarkEnd w:id="87"/>
      <w:bookmarkEnd w:id="88"/>
      <w:bookmarkEnd w:id="89"/>
      <w:r w:rsidR="0065279F" w:rsidRPr="00B350F2">
        <w:rPr>
          <w:lang w:val="fr-CH"/>
        </w:rPr>
        <w:t xml:space="preserve"> (SRI-B)</w:t>
      </w:r>
    </w:p>
    <w:p w:rsidR="00837FD7" w:rsidRPr="00B350F2" w:rsidRDefault="00837FD7" w:rsidP="00837FD7">
      <w:pPr>
        <w:rPr>
          <w:szCs w:val="24"/>
          <w:lang w:val="fr-CH"/>
        </w:rPr>
      </w:pPr>
      <w:r w:rsidRPr="00B350F2">
        <w:rPr>
          <w:noProof/>
          <w:szCs w:val="24"/>
          <w:lang w:val="fr-CH"/>
        </w:rPr>
        <w:t>L'accès multiple par répartition dans le temps/en code large bande (AMRT/C-LB) est une interface satellite conçue pour satisfaire les exigences de la composante satellite des systèmes hertziens de la troisième génération (3G) (voir la Note 1).</w:t>
      </w:r>
    </w:p>
    <w:p w:rsidR="00837FD7" w:rsidRPr="00B350F2" w:rsidRDefault="00837FD7" w:rsidP="007E1555">
      <w:pPr>
        <w:rPr>
          <w:szCs w:val="24"/>
          <w:lang w:val="fr-CH"/>
        </w:rPr>
      </w:pPr>
      <w:r w:rsidRPr="00B350F2">
        <w:rPr>
          <w:noProof/>
          <w:szCs w:val="24"/>
          <w:lang w:val="fr-CH"/>
        </w:rPr>
        <w:t>L'interface radioélectrique AMRT/C-LB est supposée conforme à l'interface radioélectrique du c</w:t>
      </w:r>
      <w:r w:rsidR="001B039F">
        <w:rPr>
          <w:noProof/>
          <w:szCs w:val="24"/>
          <w:lang w:val="fr-CH"/>
        </w:rPr>
        <w:t>oe</w:t>
      </w:r>
      <w:r w:rsidRPr="00B350F2">
        <w:rPr>
          <w:noProof/>
          <w:szCs w:val="24"/>
          <w:lang w:val="fr-CH"/>
        </w:rPr>
        <w:t>ur de réseau ainsi qu'aux spécifications se rapportant aux interfaces I</w:t>
      </w:r>
      <w:r w:rsidRPr="00B350F2">
        <w:rPr>
          <w:noProof/>
          <w:szCs w:val="24"/>
          <w:vertAlign w:val="subscript"/>
          <w:lang w:val="fr-CH"/>
        </w:rPr>
        <w:t>u</w:t>
      </w:r>
      <w:r w:rsidRPr="00B350F2">
        <w:rPr>
          <w:noProof/>
          <w:szCs w:val="24"/>
          <w:lang w:val="fr-CH"/>
        </w:rPr>
        <w:t xml:space="preserve"> et C</w:t>
      </w:r>
      <w:r w:rsidRPr="00B350F2">
        <w:rPr>
          <w:noProof/>
          <w:szCs w:val="24"/>
          <w:vertAlign w:val="subscript"/>
          <w:lang w:val="fr-CH"/>
        </w:rPr>
        <w:t>u</w:t>
      </w:r>
      <w:r w:rsidRPr="00B350F2">
        <w:rPr>
          <w:noProof/>
          <w:szCs w:val="24"/>
          <w:lang w:val="fr-CH"/>
        </w:rPr>
        <w:t>.</w:t>
      </w:r>
    </w:p>
    <w:p w:rsidR="00837FD7" w:rsidRPr="00B350F2" w:rsidRDefault="00837FD7" w:rsidP="007E1555">
      <w:pPr>
        <w:rPr>
          <w:szCs w:val="24"/>
          <w:lang w:val="fr-CH"/>
        </w:rPr>
      </w:pPr>
      <w:r w:rsidRPr="00B350F2">
        <w:rPr>
          <w:noProof/>
          <w:szCs w:val="24"/>
          <w:lang w:val="fr-CH"/>
        </w:rPr>
        <w:t>L'AMRT/C-LB est basée sur les techniques hybrides d'accès multiple par répartition dans le temps et d'accès multiple par différences de code (AMRT/C) avec une largeur de bande pour les canaux RF soit de 2,350, soit de 4,700 MHz pour chaque sens de transmission.</w:t>
      </w:r>
    </w:p>
    <w:p w:rsidR="00837FD7" w:rsidRPr="00B350F2" w:rsidRDefault="00837FD7" w:rsidP="007E1555">
      <w:pPr>
        <w:rPr>
          <w:szCs w:val="24"/>
          <w:lang w:val="fr-CH"/>
        </w:rPr>
      </w:pPr>
      <w:r w:rsidRPr="00B350F2">
        <w:rPr>
          <w:noProof/>
          <w:szCs w:val="24"/>
          <w:lang w:val="fr-CH"/>
        </w:rPr>
        <w:t>L'AMRT/C-LB se caractérise par une structure en intervalles, exploitation quasi synchrone de la liaison montante donnant une division quasi orthogonale de la plupart des ressources radioélectriques d'un système à satellites à faisceaux unique ou multiple.</w:t>
      </w:r>
    </w:p>
    <w:p w:rsidR="00837FD7" w:rsidRPr="00B350F2" w:rsidRDefault="00837FD7" w:rsidP="007E1555">
      <w:pPr>
        <w:rPr>
          <w:szCs w:val="24"/>
          <w:lang w:val="fr-CH"/>
        </w:rPr>
      </w:pPr>
      <w:r w:rsidRPr="00B350F2">
        <w:rPr>
          <w:noProof/>
          <w:szCs w:val="24"/>
          <w:lang w:val="fr-CH"/>
        </w:rPr>
        <w:lastRenderedPageBreak/>
        <w:t>Conformément aux dispositions applicables aux bandes de fréquences attribuées aux IMT-2000, le mode de duplexage normal est le DRF, mais un mode DRF/DRT est possible, l'émission ayant alors lieu dans un intervalle de temps différent de celui de la réception et dans des bandes de fréquences différentes.</w:t>
      </w:r>
      <w:r w:rsidRPr="00B350F2">
        <w:rPr>
          <w:szCs w:val="24"/>
          <w:lang w:val="fr-CH"/>
        </w:rPr>
        <w:t xml:space="preserve"> </w:t>
      </w:r>
      <w:r w:rsidRPr="00B350F2">
        <w:rPr>
          <w:noProof/>
          <w:szCs w:val="24"/>
          <w:lang w:val="fr-CH"/>
        </w:rPr>
        <w:t>L'option à demi-débit donne une granularité du spectre plus fine et une meilleure robustesse par rapport à la synchronisation et au suivage des éléments dans les canaux dotés d'un important effet Doppler.</w:t>
      </w:r>
    </w:p>
    <w:p w:rsidR="00837FD7" w:rsidRPr="00B350F2" w:rsidRDefault="00837FD7" w:rsidP="00A87BDA">
      <w:pPr>
        <w:rPr>
          <w:szCs w:val="24"/>
          <w:lang w:val="fr-CH"/>
        </w:rPr>
      </w:pPr>
      <w:r w:rsidRPr="00B350F2">
        <w:rPr>
          <w:noProof/>
          <w:szCs w:val="24"/>
          <w:lang w:val="fr-CH"/>
        </w:rPr>
        <w:t>L'AMRT/C-LB permet de fournir une large gamme de services supports entre 1,2 et 144 kbit/s: elle permet d'assurer des services de télécommunication de haute qualité, en particulier des services de transmission de données et de téléphonie d'une qualité proche de la voix dans un environnement de satellites à couverture mondiale.</w:t>
      </w:r>
      <w:r w:rsidRPr="00B350F2">
        <w:rPr>
          <w:szCs w:val="24"/>
          <w:lang w:val="fr-CH"/>
        </w:rPr>
        <w:t xml:space="preserve"> </w:t>
      </w:r>
      <w:r w:rsidRPr="00B350F2">
        <w:rPr>
          <w:noProof/>
          <w:szCs w:val="24"/>
          <w:lang w:val="fr-CH"/>
        </w:rPr>
        <w:t>Elle offre d'autres caractéristiques propres à l'environnement satellitaire, comme par exemple la fourniture d'un canal de radiorecherche à fort pouvoir de pénétration.</w:t>
      </w:r>
    </w:p>
    <w:p w:rsidR="00837FD7" w:rsidRPr="00B350F2" w:rsidRDefault="00837FD7" w:rsidP="00837FD7">
      <w:pPr>
        <w:rPr>
          <w:szCs w:val="24"/>
          <w:lang w:val="fr-CH"/>
        </w:rPr>
      </w:pPr>
      <w:r w:rsidRPr="00B350F2">
        <w:rPr>
          <w:noProof/>
          <w:szCs w:val="24"/>
          <w:lang w:val="fr-CH"/>
        </w:rPr>
        <w:t>L'AMRT/C-LB est pourvue des principales caractéristiques suivantes: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capacité système supérieure aux systèmes AMRT ou AMRF en bande étroite;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exploitation en mode DRF/DRT nécessitant des terminaux pourvus de diplexeurs d'antenne moins exigeants;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plus grande souplesse d'attribution des ressources grâce à la division orthogonale (MRT/AMRT) d'un fort pourcentage de ressources radioélectriques en plus du MRC/AMRC;</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possible réutilisation complète des fréquences, ce qui simplifie leur planification;</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plus fine granularité des débits de données utilisateurs par rapport à des systèmes en bande étroite, ce qui permet d'éviter des rapports puissance de crête/puissance efficace élevés;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précision du positionnement de l'utilisateur sans moyens extérieurs;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service de messagerie à fort pouvoir de pénétration.</w:t>
      </w:r>
    </w:p>
    <w:p w:rsidR="00837FD7" w:rsidRPr="00B350F2" w:rsidRDefault="00837FD7" w:rsidP="00837FD7">
      <w:pPr>
        <w:pStyle w:val="Note"/>
        <w:rPr>
          <w:szCs w:val="24"/>
          <w:lang w:val="fr-CH"/>
        </w:rPr>
      </w:pPr>
      <w:r w:rsidRPr="00B350F2">
        <w:rPr>
          <w:noProof/>
          <w:szCs w:val="24"/>
          <w:lang w:val="fr-CH"/>
        </w:rPr>
        <w:t>NOTE 1</w:t>
      </w:r>
      <w:r w:rsidRPr="00B350F2">
        <w:rPr>
          <w:rStyle w:val="FootnoteReference"/>
          <w:noProof/>
          <w:szCs w:val="24"/>
          <w:lang w:val="fr-CH"/>
        </w:rPr>
        <w:t> </w:t>
      </w:r>
      <w:r w:rsidRPr="00B350F2">
        <w:rPr>
          <w:noProof/>
          <w:szCs w:val="24"/>
          <w:lang w:val="fr-CH"/>
        </w:rPr>
        <w:t>– L'interface radioélectrique AMRT/C-LB est actuellement examinée par le Comité technique SES de l'ETSI, parmi la famille des interfaces satellites pour les IMT-2000, comme «norme volontaire».</w:t>
      </w:r>
    </w:p>
    <w:p w:rsidR="00837FD7" w:rsidRPr="00B350F2" w:rsidRDefault="00837FD7" w:rsidP="00837FD7">
      <w:pPr>
        <w:pStyle w:val="Heading4"/>
        <w:rPr>
          <w:szCs w:val="24"/>
          <w:lang w:val="fr-CH"/>
        </w:rPr>
      </w:pPr>
      <w:r w:rsidRPr="00B350F2">
        <w:rPr>
          <w:szCs w:val="24"/>
          <w:lang w:val="fr-CH"/>
        </w:rPr>
        <w:t>4.3.2.1</w:t>
      </w:r>
      <w:r w:rsidRPr="00B350F2">
        <w:rPr>
          <w:szCs w:val="24"/>
          <w:lang w:val="fr-CH"/>
        </w:rPr>
        <w:tab/>
      </w:r>
      <w:r w:rsidRPr="00B350F2">
        <w:rPr>
          <w:noProof/>
          <w:szCs w:val="24"/>
          <w:lang w:val="fr-CH"/>
        </w:rPr>
        <w:t>Description architecturale</w:t>
      </w:r>
    </w:p>
    <w:p w:rsidR="00837FD7" w:rsidRPr="00B350F2" w:rsidRDefault="00837FD7" w:rsidP="00837FD7">
      <w:pPr>
        <w:pStyle w:val="Heading5"/>
        <w:rPr>
          <w:szCs w:val="24"/>
          <w:lang w:val="fr-CH"/>
        </w:rPr>
      </w:pPr>
      <w:r w:rsidRPr="00B350F2">
        <w:rPr>
          <w:szCs w:val="24"/>
          <w:lang w:val="fr-CH"/>
        </w:rPr>
        <w:t>4.3.2.1.1</w:t>
      </w:r>
      <w:r w:rsidRPr="00B350F2">
        <w:rPr>
          <w:szCs w:val="24"/>
          <w:lang w:val="fr-CH"/>
        </w:rPr>
        <w:tab/>
      </w:r>
      <w:r w:rsidRPr="00B350F2">
        <w:rPr>
          <w:noProof/>
          <w:szCs w:val="24"/>
          <w:lang w:val="fr-CH"/>
        </w:rPr>
        <w:t>Structure des canaux</w:t>
      </w:r>
    </w:p>
    <w:p w:rsidR="00837FD7" w:rsidRPr="00B350F2" w:rsidRDefault="00837FD7" w:rsidP="007E1555">
      <w:pPr>
        <w:rPr>
          <w:szCs w:val="24"/>
          <w:lang w:val="fr-CH"/>
        </w:rPr>
      </w:pPr>
      <w:r w:rsidRPr="00B350F2">
        <w:rPr>
          <w:noProof/>
          <w:szCs w:val="24"/>
          <w:lang w:val="fr-CH"/>
        </w:rPr>
        <w:t>La présente spécification ne concerne que la liaison de service, la liaison de connexion n'en faisant pas partie.</w:t>
      </w:r>
    </w:p>
    <w:p w:rsidR="00837FD7" w:rsidRPr="00B350F2" w:rsidRDefault="00837FD7" w:rsidP="007E1555">
      <w:pPr>
        <w:rPr>
          <w:szCs w:val="24"/>
          <w:lang w:val="fr-CH"/>
        </w:rPr>
      </w:pPr>
      <w:r w:rsidRPr="00B350F2">
        <w:rPr>
          <w:noProof/>
          <w:szCs w:val="24"/>
          <w:lang w:val="fr-CH"/>
        </w:rPr>
        <w:t>La liaison de service se compose d'une liaison aller, entre la station satellite et la station MES, et d'une liaison retour dans la direction opposée.</w:t>
      </w:r>
    </w:p>
    <w:p w:rsidR="00837FD7" w:rsidRPr="00B350F2" w:rsidRDefault="00837FD7" w:rsidP="007E1555">
      <w:pPr>
        <w:rPr>
          <w:szCs w:val="24"/>
          <w:lang w:val="fr-CH"/>
        </w:rPr>
      </w:pPr>
      <w:r w:rsidRPr="00B350F2">
        <w:rPr>
          <w:noProof/>
          <w:szCs w:val="24"/>
          <w:lang w:val="fr-CH"/>
        </w:rPr>
        <w:t>Au niveau de la couche physique, le flux d'informations en provenance et à destination de la station MES emprunte des canaux logiques, définis dans la Recommandation UIT-R M.1035.</w:t>
      </w:r>
    </w:p>
    <w:p w:rsidR="00837FD7" w:rsidRPr="00B350F2" w:rsidRDefault="00837FD7" w:rsidP="007E1555">
      <w:pPr>
        <w:rPr>
          <w:szCs w:val="24"/>
          <w:lang w:val="fr-CH"/>
        </w:rPr>
      </w:pPr>
      <w:r w:rsidRPr="00B350F2">
        <w:rPr>
          <w:noProof/>
          <w:szCs w:val="24"/>
          <w:lang w:val="fr-CH"/>
        </w:rPr>
        <w:t>Ces canaux logiques utilisent comme support des canaux physiques.</w:t>
      </w:r>
    </w:p>
    <w:p w:rsidR="00837FD7" w:rsidRPr="00B350F2" w:rsidRDefault="00837FD7" w:rsidP="007E1555">
      <w:pPr>
        <w:rPr>
          <w:szCs w:val="24"/>
          <w:lang w:val="fr-CH"/>
        </w:rPr>
      </w:pPr>
      <w:r w:rsidRPr="00B350F2">
        <w:rPr>
          <w:noProof/>
          <w:szCs w:val="24"/>
          <w:lang w:val="fr-CH"/>
        </w:rPr>
        <w:t>L'AMRT/C-LB adopte la même structure de canaux physiques que l'interface radioélectrique de Terre.</w:t>
      </w:r>
      <w:r w:rsidRPr="00B350F2">
        <w:rPr>
          <w:szCs w:val="24"/>
          <w:lang w:val="fr-CH"/>
        </w:rPr>
        <w:t xml:space="preserve"> </w:t>
      </w:r>
      <w:r w:rsidRPr="00B350F2">
        <w:rPr>
          <w:noProof/>
          <w:szCs w:val="24"/>
          <w:lang w:val="fr-CH"/>
        </w:rPr>
        <w:t>Le mappage entre canaux physiques et canaux logiques est illustré dans le Tableau 6.</w:t>
      </w:r>
    </w:p>
    <w:p w:rsidR="00837FD7" w:rsidRPr="00B350F2" w:rsidRDefault="00837FD7" w:rsidP="007E1555">
      <w:pPr>
        <w:rPr>
          <w:szCs w:val="24"/>
          <w:lang w:val="fr-CH"/>
        </w:rPr>
      </w:pPr>
      <w:r w:rsidRPr="00B350F2">
        <w:rPr>
          <w:noProof/>
          <w:szCs w:val="24"/>
          <w:lang w:val="fr-CH"/>
        </w:rPr>
        <w:t>Dans le sens aller il est prévu deux canaux physiques de diffusion, un canal physique commun de commande primaire et un secondaire, CCPCH-P/S.</w:t>
      </w:r>
    </w:p>
    <w:p w:rsidR="00837FD7" w:rsidRPr="00B350F2" w:rsidRDefault="00837FD7" w:rsidP="007E1555">
      <w:pPr>
        <w:rPr>
          <w:szCs w:val="24"/>
          <w:lang w:val="fr-CH"/>
        </w:rPr>
      </w:pPr>
      <w:r w:rsidRPr="00B350F2">
        <w:rPr>
          <w:noProof/>
          <w:szCs w:val="24"/>
          <w:lang w:val="fr-CH"/>
        </w:rPr>
        <w:t>Le canal CCPCH primaire supporte le canal de commande de diffusion (BCCH) utilisé pour diffuser les informations propres au système et aux faisceaux.</w:t>
      </w:r>
    </w:p>
    <w:p w:rsidR="00837FD7" w:rsidRPr="00B350F2" w:rsidRDefault="00837FD7" w:rsidP="007E1555">
      <w:pPr>
        <w:rPr>
          <w:noProof/>
          <w:szCs w:val="24"/>
          <w:lang w:val="fr-CH"/>
        </w:rPr>
      </w:pPr>
      <w:r w:rsidRPr="00B350F2">
        <w:rPr>
          <w:noProof/>
          <w:szCs w:val="24"/>
          <w:lang w:val="fr-CH"/>
        </w:rPr>
        <w:t>Le canal CCPCH secondaire supporte deux canaux logiques, à savoir les canaux d'accès aller (FACH) qui acheminent l'information de commande à destination d'une station MES, lorsque sa position est connue.</w:t>
      </w:r>
    </w:p>
    <w:p w:rsidR="00837FD7" w:rsidRPr="00B350F2" w:rsidRDefault="00837FD7" w:rsidP="00837FD7">
      <w:pPr>
        <w:rPr>
          <w:lang w:val="fr-CH"/>
        </w:rPr>
      </w:pPr>
      <w:r w:rsidRPr="00B350F2">
        <w:rPr>
          <w:noProof/>
          <w:lang w:val="fr-CH"/>
        </w:rPr>
        <w:lastRenderedPageBreak/>
        <w:t>Le PRACH supporte le RACH qui achemine l'information de gestion, et le RTCH, qui lui transporte des paquets utilisateurs de petite taille.</w:t>
      </w:r>
    </w:p>
    <w:p w:rsidR="00837FD7" w:rsidRPr="00B350F2" w:rsidRDefault="00837FD7" w:rsidP="007E1555">
      <w:pPr>
        <w:pStyle w:val="TableNo"/>
        <w:rPr>
          <w:lang w:val="fr-CH"/>
        </w:rPr>
      </w:pPr>
      <w:r w:rsidRPr="00B350F2">
        <w:rPr>
          <w:lang w:val="fr-CH"/>
        </w:rPr>
        <w:t>TABLEAU 6</w:t>
      </w:r>
    </w:p>
    <w:p w:rsidR="00837FD7" w:rsidRPr="00B350F2" w:rsidRDefault="00837FD7" w:rsidP="00837FD7">
      <w:pPr>
        <w:pStyle w:val="Tabletitle"/>
        <w:rPr>
          <w:lang w:val="fr-CH"/>
        </w:rPr>
      </w:pPr>
      <w:r w:rsidRPr="00B350F2">
        <w:rPr>
          <w:lang w:val="fr-CH"/>
        </w:rPr>
        <w:t>Mappage des canaux logiques sur les canaux physiques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2814"/>
        <w:gridCol w:w="2253"/>
      </w:tblGrid>
      <w:tr w:rsidR="00837FD7" w:rsidRPr="00B350F2" w:rsidTr="00D66FF7">
        <w:trPr>
          <w:cantSplit/>
          <w:jc w:val="center"/>
        </w:trPr>
        <w:tc>
          <w:tcPr>
            <w:tcW w:w="2558" w:type="dxa"/>
          </w:tcPr>
          <w:p w:rsidR="00837FD7" w:rsidRPr="00B350F2" w:rsidRDefault="00837FD7" w:rsidP="007E1555">
            <w:pPr>
              <w:pStyle w:val="Tablehead"/>
              <w:rPr>
                <w:szCs w:val="24"/>
                <w:lang w:val="fr-CH"/>
              </w:rPr>
            </w:pPr>
            <w:r w:rsidRPr="00B350F2">
              <w:rPr>
                <w:noProof/>
                <w:szCs w:val="24"/>
                <w:lang w:val="fr-CH"/>
              </w:rPr>
              <w:t>Canaux logiques</w:t>
            </w:r>
          </w:p>
        </w:tc>
        <w:tc>
          <w:tcPr>
            <w:tcW w:w="2814" w:type="dxa"/>
          </w:tcPr>
          <w:p w:rsidR="00837FD7" w:rsidRPr="00B350F2" w:rsidRDefault="00837FD7" w:rsidP="007E1555">
            <w:pPr>
              <w:pStyle w:val="Tablehead"/>
              <w:rPr>
                <w:szCs w:val="24"/>
                <w:lang w:val="fr-CH"/>
              </w:rPr>
            </w:pPr>
            <w:r w:rsidRPr="00B350F2">
              <w:rPr>
                <w:noProof/>
                <w:szCs w:val="24"/>
                <w:lang w:val="fr-CH"/>
              </w:rPr>
              <w:t>Canaux physiques</w:t>
            </w:r>
          </w:p>
        </w:tc>
        <w:tc>
          <w:tcPr>
            <w:tcW w:w="2253" w:type="dxa"/>
          </w:tcPr>
          <w:p w:rsidR="00837FD7" w:rsidRPr="00B350F2" w:rsidRDefault="00837FD7" w:rsidP="007E1555">
            <w:pPr>
              <w:pStyle w:val="Tablehead"/>
              <w:rPr>
                <w:szCs w:val="24"/>
                <w:lang w:val="fr-CH"/>
              </w:rPr>
            </w:pPr>
            <w:r w:rsidRPr="00B350F2">
              <w:rPr>
                <w:noProof/>
                <w:szCs w:val="24"/>
                <w:lang w:val="fr-CH"/>
              </w:rPr>
              <w:t>Direction</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BCCH</w:t>
            </w:r>
          </w:p>
        </w:tc>
        <w:tc>
          <w:tcPr>
            <w:tcW w:w="2814" w:type="dxa"/>
          </w:tcPr>
          <w:p w:rsidR="00837FD7" w:rsidRPr="00B350F2" w:rsidRDefault="00837FD7" w:rsidP="00DE6865">
            <w:pPr>
              <w:pStyle w:val="Tabletext"/>
              <w:jc w:val="center"/>
              <w:rPr>
                <w:szCs w:val="24"/>
                <w:lang w:val="fr-CH"/>
              </w:rPr>
            </w:pPr>
            <w:r w:rsidRPr="00B350F2">
              <w:rPr>
                <w:noProof/>
                <w:szCs w:val="24"/>
                <w:lang w:val="fr-CH"/>
              </w:rPr>
              <w:t>CCPCH primaire</w:t>
            </w:r>
          </w:p>
        </w:tc>
        <w:tc>
          <w:tcPr>
            <w:tcW w:w="2253" w:type="dxa"/>
          </w:tcPr>
          <w:p w:rsidR="00837FD7" w:rsidRPr="00B350F2" w:rsidRDefault="00837FD7" w:rsidP="00DE6865">
            <w:pPr>
              <w:pStyle w:val="Tabletext"/>
              <w:jc w:val="center"/>
              <w:rPr>
                <w:szCs w:val="24"/>
                <w:lang w:val="fr-CH"/>
              </w:rPr>
            </w:pPr>
            <w:r w:rsidRPr="00B350F2">
              <w:rPr>
                <w:noProof/>
                <w:szCs w:val="24"/>
                <w:lang w:val="fr-CH"/>
              </w:rPr>
              <w:t>Aller</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FACH</w:t>
            </w:r>
          </w:p>
        </w:tc>
        <w:tc>
          <w:tcPr>
            <w:tcW w:w="2814" w:type="dxa"/>
          </w:tcPr>
          <w:p w:rsidR="00837FD7" w:rsidRPr="00B350F2" w:rsidRDefault="00837FD7" w:rsidP="00DE6865">
            <w:pPr>
              <w:pStyle w:val="Tabletext"/>
              <w:jc w:val="center"/>
              <w:rPr>
                <w:szCs w:val="24"/>
                <w:lang w:val="fr-CH"/>
              </w:rPr>
            </w:pPr>
            <w:r w:rsidRPr="00B350F2">
              <w:rPr>
                <w:noProof/>
                <w:szCs w:val="24"/>
                <w:lang w:val="fr-CH"/>
              </w:rPr>
              <w:t>CCPCH secondaire</w:t>
            </w:r>
          </w:p>
        </w:tc>
        <w:tc>
          <w:tcPr>
            <w:tcW w:w="2253" w:type="dxa"/>
          </w:tcPr>
          <w:p w:rsidR="00837FD7" w:rsidRPr="00B350F2" w:rsidRDefault="00837FD7" w:rsidP="00DE6865">
            <w:pPr>
              <w:pStyle w:val="Tabletext"/>
              <w:jc w:val="center"/>
              <w:rPr>
                <w:szCs w:val="24"/>
                <w:lang w:val="fr-CH"/>
              </w:rPr>
            </w:pPr>
            <w:r w:rsidRPr="00B350F2">
              <w:rPr>
                <w:noProof/>
                <w:szCs w:val="24"/>
                <w:lang w:val="fr-CH"/>
              </w:rPr>
              <w:t>Aller</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Pilote</w:t>
            </w:r>
          </w:p>
        </w:tc>
        <w:tc>
          <w:tcPr>
            <w:tcW w:w="2814" w:type="dxa"/>
          </w:tcPr>
          <w:p w:rsidR="00837FD7" w:rsidRPr="00B350F2" w:rsidRDefault="00837FD7" w:rsidP="00DE6865">
            <w:pPr>
              <w:pStyle w:val="Tabletext"/>
              <w:jc w:val="center"/>
              <w:rPr>
                <w:szCs w:val="24"/>
                <w:lang w:val="fr-CH"/>
              </w:rPr>
            </w:pPr>
            <w:r w:rsidRPr="00B350F2">
              <w:rPr>
                <w:noProof/>
                <w:szCs w:val="24"/>
                <w:lang w:val="fr-CH"/>
              </w:rPr>
              <w:t>PI-CCPCH</w:t>
            </w:r>
          </w:p>
        </w:tc>
        <w:tc>
          <w:tcPr>
            <w:tcW w:w="2253" w:type="dxa"/>
          </w:tcPr>
          <w:p w:rsidR="00837FD7" w:rsidRPr="00B350F2" w:rsidRDefault="00837FD7" w:rsidP="00DE6865">
            <w:pPr>
              <w:pStyle w:val="Tabletext"/>
              <w:jc w:val="center"/>
              <w:rPr>
                <w:szCs w:val="24"/>
                <w:lang w:val="fr-CH"/>
              </w:rPr>
            </w:pPr>
            <w:r w:rsidRPr="00B350F2">
              <w:rPr>
                <w:noProof/>
                <w:szCs w:val="24"/>
                <w:lang w:val="fr-CH"/>
              </w:rPr>
              <w:t>Aller</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PCH</w:t>
            </w:r>
          </w:p>
        </w:tc>
        <w:tc>
          <w:tcPr>
            <w:tcW w:w="2814" w:type="dxa"/>
          </w:tcPr>
          <w:p w:rsidR="00837FD7" w:rsidRPr="00B350F2" w:rsidRDefault="00837FD7" w:rsidP="00DE6865">
            <w:pPr>
              <w:pStyle w:val="Tabletext"/>
              <w:jc w:val="center"/>
              <w:rPr>
                <w:szCs w:val="24"/>
                <w:lang w:val="fr-CH"/>
              </w:rPr>
            </w:pPr>
            <w:r w:rsidRPr="00B350F2">
              <w:rPr>
                <w:noProof/>
                <w:szCs w:val="24"/>
                <w:lang w:val="fr-CH"/>
              </w:rPr>
              <w:t>HP-CCPCH</w:t>
            </w:r>
          </w:p>
        </w:tc>
        <w:tc>
          <w:tcPr>
            <w:tcW w:w="2253" w:type="dxa"/>
          </w:tcPr>
          <w:p w:rsidR="00837FD7" w:rsidRPr="00B350F2" w:rsidRDefault="00837FD7" w:rsidP="00DE6865">
            <w:pPr>
              <w:pStyle w:val="Tabletext"/>
              <w:jc w:val="center"/>
              <w:rPr>
                <w:szCs w:val="24"/>
                <w:lang w:val="fr-CH"/>
              </w:rPr>
            </w:pPr>
            <w:r w:rsidRPr="00B350F2">
              <w:rPr>
                <w:noProof/>
                <w:szCs w:val="24"/>
                <w:lang w:val="fr-CH"/>
              </w:rPr>
              <w:t>Aller</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RACH</w:t>
            </w:r>
            <w:r w:rsidRPr="00B350F2">
              <w:rPr>
                <w:noProof/>
                <w:szCs w:val="24"/>
                <w:lang w:val="fr-CH"/>
              </w:rPr>
              <w:br/>
              <w:t>RTCH</w:t>
            </w:r>
          </w:p>
        </w:tc>
        <w:tc>
          <w:tcPr>
            <w:tcW w:w="2814" w:type="dxa"/>
          </w:tcPr>
          <w:p w:rsidR="00837FD7" w:rsidRPr="00B350F2" w:rsidRDefault="00837FD7" w:rsidP="00DE6865">
            <w:pPr>
              <w:pStyle w:val="Tabletext"/>
              <w:jc w:val="center"/>
              <w:rPr>
                <w:szCs w:val="24"/>
                <w:lang w:val="fr-CH"/>
              </w:rPr>
            </w:pPr>
            <w:r w:rsidRPr="00B350F2">
              <w:rPr>
                <w:noProof/>
                <w:szCs w:val="24"/>
                <w:lang w:val="fr-CH"/>
              </w:rPr>
              <w:t>PRACH</w:t>
            </w:r>
          </w:p>
        </w:tc>
        <w:tc>
          <w:tcPr>
            <w:tcW w:w="2253" w:type="dxa"/>
          </w:tcPr>
          <w:p w:rsidR="00837FD7" w:rsidRPr="00B350F2" w:rsidRDefault="00837FD7" w:rsidP="00DE6865">
            <w:pPr>
              <w:pStyle w:val="Tabletext"/>
              <w:jc w:val="center"/>
              <w:rPr>
                <w:szCs w:val="24"/>
                <w:lang w:val="fr-CH"/>
              </w:rPr>
            </w:pPr>
            <w:r w:rsidRPr="00B350F2">
              <w:rPr>
                <w:noProof/>
                <w:szCs w:val="24"/>
                <w:lang w:val="fr-CH"/>
              </w:rPr>
              <w:t>Retour</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DCCH</w:t>
            </w:r>
          </w:p>
        </w:tc>
        <w:tc>
          <w:tcPr>
            <w:tcW w:w="2814" w:type="dxa"/>
          </w:tcPr>
          <w:p w:rsidR="00837FD7" w:rsidRPr="00B350F2" w:rsidRDefault="00837FD7" w:rsidP="00DE6865">
            <w:pPr>
              <w:pStyle w:val="Tabletext"/>
              <w:jc w:val="center"/>
              <w:rPr>
                <w:szCs w:val="24"/>
                <w:lang w:val="fr-CH"/>
              </w:rPr>
            </w:pPr>
            <w:r w:rsidRPr="00B350F2">
              <w:rPr>
                <w:noProof/>
                <w:szCs w:val="24"/>
                <w:lang w:val="fr-CH"/>
              </w:rPr>
              <w:t>DDPCH</w:t>
            </w:r>
          </w:p>
        </w:tc>
        <w:tc>
          <w:tcPr>
            <w:tcW w:w="2253" w:type="dxa"/>
          </w:tcPr>
          <w:p w:rsidR="00837FD7" w:rsidRPr="00B350F2" w:rsidRDefault="00837FD7" w:rsidP="00DE6865">
            <w:pPr>
              <w:pStyle w:val="Tabletext"/>
              <w:jc w:val="center"/>
              <w:rPr>
                <w:szCs w:val="24"/>
                <w:lang w:val="fr-CH"/>
              </w:rPr>
            </w:pPr>
            <w:r w:rsidRPr="00B350F2">
              <w:rPr>
                <w:noProof/>
                <w:szCs w:val="24"/>
                <w:lang w:val="fr-CH"/>
              </w:rPr>
              <w:t>Bi-directionnelle</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DTCH</w:t>
            </w:r>
          </w:p>
        </w:tc>
        <w:tc>
          <w:tcPr>
            <w:tcW w:w="2814" w:type="dxa"/>
          </w:tcPr>
          <w:p w:rsidR="00837FD7" w:rsidRPr="00B350F2" w:rsidRDefault="00837FD7" w:rsidP="00DE6865">
            <w:pPr>
              <w:pStyle w:val="Tabletext"/>
              <w:jc w:val="center"/>
              <w:rPr>
                <w:szCs w:val="24"/>
                <w:lang w:val="fr-CH"/>
              </w:rPr>
            </w:pPr>
            <w:r w:rsidRPr="00B350F2">
              <w:rPr>
                <w:noProof/>
                <w:szCs w:val="24"/>
                <w:lang w:val="fr-CH"/>
              </w:rPr>
              <w:t>DDPCH</w:t>
            </w:r>
          </w:p>
        </w:tc>
        <w:tc>
          <w:tcPr>
            <w:tcW w:w="2253" w:type="dxa"/>
          </w:tcPr>
          <w:p w:rsidR="00837FD7" w:rsidRPr="00B350F2" w:rsidRDefault="00837FD7" w:rsidP="00DE6865">
            <w:pPr>
              <w:pStyle w:val="Tabletext"/>
              <w:jc w:val="center"/>
              <w:rPr>
                <w:szCs w:val="24"/>
                <w:lang w:val="fr-CH"/>
              </w:rPr>
            </w:pPr>
            <w:r w:rsidRPr="00B350F2">
              <w:rPr>
                <w:noProof/>
                <w:szCs w:val="24"/>
                <w:lang w:val="fr-CH"/>
              </w:rPr>
              <w:t>Bi-directionnelle</w:t>
            </w:r>
          </w:p>
        </w:tc>
      </w:tr>
      <w:tr w:rsidR="00837FD7" w:rsidRPr="00B350F2" w:rsidTr="00D66FF7">
        <w:trPr>
          <w:cantSplit/>
          <w:jc w:val="center"/>
        </w:trPr>
        <w:tc>
          <w:tcPr>
            <w:tcW w:w="2558" w:type="dxa"/>
          </w:tcPr>
          <w:p w:rsidR="00837FD7" w:rsidRPr="00B350F2" w:rsidRDefault="00837FD7" w:rsidP="00DE6865">
            <w:pPr>
              <w:pStyle w:val="Tabletext"/>
              <w:jc w:val="center"/>
              <w:rPr>
                <w:szCs w:val="24"/>
                <w:lang w:val="fr-CH"/>
              </w:rPr>
            </w:pPr>
            <w:r w:rsidRPr="00B350F2">
              <w:rPr>
                <w:noProof/>
                <w:szCs w:val="24"/>
                <w:lang w:val="fr-CH"/>
              </w:rPr>
              <w:t>Signalisation couche 1 et symboles pilotes</w:t>
            </w:r>
          </w:p>
        </w:tc>
        <w:tc>
          <w:tcPr>
            <w:tcW w:w="2814" w:type="dxa"/>
          </w:tcPr>
          <w:p w:rsidR="00837FD7" w:rsidRPr="00B350F2" w:rsidRDefault="00837FD7" w:rsidP="00DE6865">
            <w:pPr>
              <w:pStyle w:val="Tabletext"/>
              <w:jc w:val="center"/>
              <w:rPr>
                <w:szCs w:val="24"/>
                <w:lang w:val="fr-CH"/>
              </w:rPr>
            </w:pPr>
            <w:r w:rsidRPr="00B350F2">
              <w:rPr>
                <w:noProof/>
                <w:szCs w:val="24"/>
                <w:lang w:val="fr-CH"/>
              </w:rPr>
              <w:t>DCPCH</w:t>
            </w:r>
          </w:p>
        </w:tc>
        <w:tc>
          <w:tcPr>
            <w:tcW w:w="2253" w:type="dxa"/>
          </w:tcPr>
          <w:p w:rsidR="00837FD7" w:rsidRPr="00B350F2" w:rsidRDefault="00837FD7" w:rsidP="00DE6865">
            <w:pPr>
              <w:pStyle w:val="Tabletext"/>
              <w:jc w:val="center"/>
              <w:rPr>
                <w:szCs w:val="24"/>
                <w:lang w:val="fr-CH"/>
              </w:rPr>
            </w:pPr>
            <w:r w:rsidRPr="00B350F2">
              <w:rPr>
                <w:noProof/>
                <w:szCs w:val="24"/>
                <w:lang w:val="fr-CH"/>
              </w:rPr>
              <w:t>Bi-directionnelle</w:t>
            </w:r>
          </w:p>
        </w:tc>
      </w:tr>
    </w:tbl>
    <w:p w:rsidR="00837FD7" w:rsidRPr="00B350F2" w:rsidRDefault="00837FD7" w:rsidP="00DE6865">
      <w:pPr>
        <w:pStyle w:val="Tablefin"/>
        <w:rPr>
          <w:lang w:val="fr-CH"/>
        </w:rPr>
      </w:pPr>
    </w:p>
    <w:p w:rsidR="00837FD7" w:rsidRPr="00B350F2" w:rsidRDefault="00837FD7" w:rsidP="00CB2995">
      <w:pPr>
        <w:rPr>
          <w:lang w:val="fr-CH"/>
        </w:rPr>
      </w:pPr>
      <w:r w:rsidRPr="00B350F2">
        <w:rPr>
          <w:noProof/>
          <w:lang w:val="fr-CH"/>
        </w:rPr>
        <w:t xml:space="preserve">Le canal physique de commande </w:t>
      </w:r>
      <w:r w:rsidR="00CB2995" w:rsidRPr="00B350F2">
        <w:rPr>
          <w:noProof/>
          <w:lang w:val="fr-CH"/>
        </w:rPr>
        <w:t xml:space="preserve">dédié </w:t>
      </w:r>
      <w:r w:rsidRPr="00B350F2">
        <w:rPr>
          <w:noProof/>
          <w:lang w:val="fr-CH"/>
        </w:rPr>
        <w:t>(DCPCH) est utilisé pour la signalisation de la couche 1.</w:t>
      </w:r>
    </w:p>
    <w:p w:rsidR="00837FD7" w:rsidRPr="00B350F2" w:rsidRDefault="00837FD7" w:rsidP="00CB2995">
      <w:pPr>
        <w:rPr>
          <w:szCs w:val="24"/>
          <w:lang w:val="fr-CH"/>
        </w:rPr>
      </w:pPr>
      <w:r w:rsidRPr="00B350F2">
        <w:rPr>
          <w:noProof/>
          <w:szCs w:val="24"/>
          <w:lang w:val="fr-CH"/>
        </w:rPr>
        <w:t xml:space="preserve">Le DDPCH sert au transport soit d'informations de commande, par exemple pour la signalisation des couches supérieures, qui empruntent le canal de commande </w:t>
      </w:r>
      <w:r w:rsidR="00CB2995" w:rsidRPr="00B350F2">
        <w:rPr>
          <w:noProof/>
          <w:szCs w:val="24"/>
          <w:lang w:val="fr-CH"/>
        </w:rPr>
        <w:t xml:space="preserve">dédié </w:t>
      </w:r>
      <w:r w:rsidRPr="00B350F2">
        <w:rPr>
          <w:noProof/>
          <w:szCs w:val="24"/>
          <w:lang w:val="fr-CH"/>
        </w:rPr>
        <w:t xml:space="preserve">(DCCH), soit de données utilisateur bidirectionnelles acheminées via le canal de trafic </w:t>
      </w:r>
      <w:r w:rsidR="00CB2995" w:rsidRPr="00B350F2">
        <w:rPr>
          <w:noProof/>
          <w:szCs w:val="24"/>
          <w:lang w:val="fr-CH"/>
        </w:rPr>
        <w:t xml:space="preserve">dédié </w:t>
      </w:r>
      <w:r w:rsidRPr="00B350F2">
        <w:rPr>
          <w:noProof/>
          <w:szCs w:val="24"/>
          <w:lang w:val="fr-CH"/>
        </w:rPr>
        <w:t>(DTCH).</w:t>
      </w:r>
    </w:p>
    <w:p w:rsidR="00837FD7" w:rsidRPr="00B350F2" w:rsidRDefault="00837FD7" w:rsidP="007E1555">
      <w:pPr>
        <w:rPr>
          <w:szCs w:val="24"/>
          <w:lang w:val="fr-CH"/>
        </w:rPr>
      </w:pPr>
      <w:r w:rsidRPr="00B350F2">
        <w:rPr>
          <w:noProof/>
          <w:szCs w:val="24"/>
          <w:lang w:val="fr-CH"/>
        </w:rPr>
        <w:t>Les services supports ci-dessus peuvent être utilisés pour assurer la fourniture de services de données à commutation de circuit et par paquet.</w:t>
      </w:r>
    </w:p>
    <w:p w:rsidR="00837FD7" w:rsidRPr="00B350F2" w:rsidRDefault="00837FD7" w:rsidP="007E1555">
      <w:pPr>
        <w:rPr>
          <w:szCs w:val="24"/>
          <w:lang w:val="fr-CH"/>
        </w:rPr>
      </w:pPr>
      <w:r w:rsidRPr="00B350F2">
        <w:rPr>
          <w:noProof/>
          <w:szCs w:val="24"/>
          <w:lang w:val="fr-CH"/>
        </w:rPr>
        <w:t>Il est possible d'assurer sur la même connexion de multiples services d'utilisateur à l'aide d'une structure multiplexée en temps.</w:t>
      </w:r>
    </w:p>
    <w:p w:rsidR="00837FD7" w:rsidRPr="00B350F2" w:rsidRDefault="00837FD7" w:rsidP="007E1555">
      <w:pPr>
        <w:rPr>
          <w:szCs w:val="24"/>
          <w:lang w:val="fr-CH"/>
        </w:rPr>
      </w:pPr>
      <w:r w:rsidRPr="00B350F2">
        <w:rPr>
          <w:noProof/>
          <w:szCs w:val="24"/>
          <w:lang w:val="fr-CH"/>
        </w:rPr>
        <w:t>Il a été prévu pour ce faire un canal physique de commande spécifique, le CCPCH-HP, qui supporte, dans la liaison aller, le canal de radiorecherche à fort pouvoir de pénétration, service à faible débit binaire, dont l'objet premier est d'assurer un service de radiorecherche ou d'alarme sonore pour les stations MES localisées à l'intérieur de bâtiments.</w:t>
      </w:r>
    </w:p>
    <w:p w:rsidR="00837FD7" w:rsidRPr="00B350F2" w:rsidRDefault="00837FD7" w:rsidP="007E1555">
      <w:pPr>
        <w:pStyle w:val="Heading5"/>
        <w:rPr>
          <w:szCs w:val="24"/>
          <w:lang w:val="fr-CH"/>
        </w:rPr>
      </w:pPr>
      <w:r w:rsidRPr="00B350F2">
        <w:rPr>
          <w:szCs w:val="24"/>
          <w:lang w:val="fr-CH"/>
        </w:rPr>
        <w:t>4.3.2.1.2</w:t>
      </w:r>
      <w:r w:rsidRPr="00B350F2">
        <w:rPr>
          <w:szCs w:val="24"/>
          <w:lang w:val="fr-CH"/>
        </w:rPr>
        <w:tab/>
      </w:r>
      <w:r w:rsidRPr="00B350F2">
        <w:rPr>
          <w:noProof/>
          <w:szCs w:val="24"/>
          <w:lang w:val="fr-CH"/>
        </w:rPr>
        <w:t>Constellation</w:t>
      </w:r>
    </w:p>
    <w:p w:rsidR="00837FD7" w:rsidRPr="00B350F2" w:rsidRDefault="00837FD7" w:rsidP="007E1555">
      <w:pPr>
        <w:rPr>
          <w:szCs w:val="24"/>
          <w:lang w:val="fr-CH"/>
        </w:rPr>
      </w:pPr>
      <w:r w:rsidRPr="00B350F2">
        <w:rPr>
          <w:noProof/>
          <w:szCs w:val="24"/>
          <w:lang w:val="fr-CH"/>
        </w:rPr>
        <w:t>La modulation AMRT/C-LB n'impose aucune constellation particulière, ayant été conçue pour être acceptée par les constellations de satellite sur orbite terrestre basse, moyenne, géostationnaire ou élevée (OTB, MEO, GEO ou HEO).</w:t>
      </w:r>
    </w:p>
    <w:p w:rsidR="00837FD7" w:rsidRPr="00B350F2" w:rsidRDefault="00837FD7" w:rsidP="007E1555">
      <w:pPr>
        <w:rPr>
          <w:szCs w:val="24"/>
          <w:lang w:val="fr-CH"/>
        </w:rPr>
      </w:pPr>
      <w:r w:rsidRPr="00B350F2">
        <w:rPr>
          <w:noProof/>
          <w:szCs w:val="24"/>
          <w:lang w:val="fr-CH"/>
        </w:rPr>
        <w:t>Même si elle assure au système ses meilleures performances, la couverture par faisceaux ponctuels multiples n'est pas considérée comme une dotation obligatoire.</w:t>
      </w:r>
      <w:r w:rsidRPr="00B350F2">
        <w:rPr>
          <w:szCs w:val="24"/>
          <w:lang w:val="fr-CH"/>
        </w:rPr>
        <w:t xml:space="preserve"> </w:t>
      </w:r>
    </w:p>
    <w:p w:rsidR="00837FD7" w:rsidRPr="00B350F2" w:rsidRDefault="00837FD7" w:rsidP="007E1555">
      <w:pPr>
        <w:pStyle w:val="Heading5"/>
        <w:rPr>
          <w:szCs w:val="24"/>
          <w:lang w:val="fr-CH"/>
        </w:rPr>
      </w:pPr>
      <w:r w:rsidRPr="00B350F2">
        <w:rPr>
          <w:szCs w:val="24"/>
          <w:lang w:val="fr-CH"/>
        </w:rPr>
        <w:t>4.3.2.1.3</w:t>
      </w:r>
      <w:r w:rsidRPr="00B350F2">
        <w:rPr>
          <w:szCs w:val="24"/>
          <w:lang w:val="fr-CH"/>
        </w:rPr>
        <w:tab/>
      </w:r>
      <w:r w:rsidRPr="00B350F2">
        <w:rPr>
          <w:noProof/>
          <w:szCs w:val="24"/>
          <w:lang w:val="fr-CH"/>
        </w:rPr>
        <w:t>Satellites</w:t>
      </w:r>
    </w:p>
    <w:p w:rsidR="00837FD7" w:rsidRPr="00B350F2" w:rsidRDefault="00837FD7" w:rsidP="007E1555">
      <w:pPr>
        <w:rPr>
          <w:szCs w:val="24"/>
          <w:lang w:val="fr-CH"/>
        </w:rPr>
      </w:pPr>
      <w:r w:rsidRPr="00B350F2">
        <w:rPr>
          <w:noProof/>
          <w:szCs w:val="24"/>
          <w:lang w:val="fr-CH"/>
        </w:rPr>
        <w:t>La modulation AMRT/C-LB n'impose aucune architecture satellitaire particulière, étant donné qu'elle peut être utilisée avec une architecture soit de répéteurs à satellite «transparents», par guides d'ondes coudés, soit de répéteurs régénérateurs.</w:t>
      </w:r>
    </w:p>
    <w:p w:rsidR="00837FD7" w:rsidRPr="00B350F2" w:rsidRDefault="00837FD7" w:rsidP="007E1555">
      <w:pPr>
        <w:pStyle w:val="Heading4"/>
        <w:rPr>
          <w:szCs w:val="24"/>
          <w:lang w:val="fr-CH"/>
        </w:rPr>
      </w:pPr>
      <w:r w:rsidRPr="00B350F2">
        <w:rPr>
          <w:szCs w:val="24"/>
          <w:lang w:val="fr-CH"/>
        </w:rPr>
        <w:lastRenderedPageBreak/>
        <w:t>4.3.2.2</w:t>
      </w:r>
      <w:r w:rsidRPr="00B350F2">
        <w:rPr>
          <w:szCs w:val="24"/>
          <w:lang w:val="fr-CH"/>
        </w:rPr>
        <w:tab/>
      </w:r>
      <w:r w:rsidRPr="00B350F2">
        <w:rPr>
          <w:noProof/>
          <w:szCs w:val="24"/>
          <w:lang w:val="fr-CH"/>
        </w:rPr>
        <w:t>Description du système</w:t>
      </w:r>
    </w:p>
    <w:p w:rsidR="00837FD7" w:rsidRPr="00B350F2" w:rsidRDefault="00837FD7" w:rsidP="007E1555">
      <w:pPr>
        <w:pStyle w:val="Heading5"/>
        <w:rPr>
          <w:szCs w:val="24"/>
          <w:lang w:val="fr-CH"/>
        </w:rPr>
      </w:pPr>
      <w:r w:rsidRPr="00B350F2">
        <w:rPr>
          <w:szCs w:val="24"/>
          <w:lang w:val="fr-CH"/>
        </w:rPr>
        <w:t>4.3.2.2.1</w:t>
      </w:r>
      <w:r w:rsidRPr="00B350F2">
        <w:rPr>
          <w:szCs w:val="24"/>
          <w:lang w:val="fr-CH"/>
        </w:rPr>
        <w:tab/>
      </w:r>
      <w:r w:rsidRPr="00B350F2">
        <w:rPr>
          <w:noProof/>
          <w:szCs w:val="24"/>
          <w:lang w:val="fr-CH"/>
        </w:rPr>
        <w:t>Caractéristiques des services</w:t>
      </w:r>
    </w:p>
    <w:p w:rsidR="00837FD7" w:rsidRPr="00B350F2" w:rsidRDefault="00837FD7" w:rsidP="00BD7F9D">
      <w:pPr>
        <w:rPr>
          <w:szCs w:val="24"/>
          <w:lang w:val="fr-CH"/>
        </w:rPr>
      </w:pPr>
      <w:r w:rsidRPr="00B350F2">
        <w:rPr>
          <w:noProof/>
          <w:szCs w:val="24"/>
          <w:lang w:val="fr-CH"/>
        </w:rPr>
        <w:t>Selon la classe de la station MES, la modulation AMRT/C-LB permet la prise en charge de services supports entre 1,2 et 144 kbit/s, pour un TEB maximum correspondant compris entre 1 </w:t>
      </w:r>
      <w:r w:rsidR="00BD7F9D" w:rsidRPr="00B350F2">
        <w:rPr>
          <w:lang w:val="fr-CH"/>
        </w:rPr>
        <w:sym w:font="Symbol" w:char="F0B4"/>
      </w:r>
      <w:r w:rsidRPr="00B350F2">
        <w:rPr>
          <w:noProof/>
          <w:szCs w:val="24"/>
          <w:lang w:val="fr-CH"/>
        </w:rPr>
        <w:t> 10</w:t>
      </w:r>
      <w:r w:rsidRPr="00B350F2">
        <w:rPr>
          <w:noProof/>
          <w:position w:val="6"/>
          <w:sz w:val="20"/>
          <w:szCs w:val="24"/>
          <w:lang w:val="fr-CH"/>
        </w:rPr>
        <w:t>–3</w:t>
      </w:r>
      <w:r w:rsidRPr="00B350F2">
        <w:rPr>
          <w:noProof/>
          <w:szCs w:val="24"/>
          <w:lang w:val="fr-CH"/>
        </w:rPr>
        <w:t xml:space="preserve"> et 1 </w:t>
      </w:r>
      <w:r w:rsidR="00BD7F9D" w:rsidRPr="00B350F2">
        <w:rPr>
          <w:lang w:val="fr-CH"/>
        </w:rPr>
        <w:sym w:font="Symbol" w:char="F0B4"/>
      </w:r>
      <w:r w:rsidRPr="00B350F2">
        <w:rPr>
          <w:noProof/>
          <w:szCs w:val="24"/>
          <w:lang w:val="fr-CH"/>
        </w:rPr>
        <w:t> 10</w:t>
      </w:r>
      <w:r w:rsidRPr="00B350F2">
        <w:rPr>
          <w:noProof/>
          <w:position w:val="6"/>
          <w:sz w:val="20"/>
          <w:szCs w:val="24"/>
          <w:lang w:val="fr-CH"/>
        </w:rPr>
        <w:t>–6</w:t>
      </w:r>
      <w:r w:rsidRPr="00B350F2">
        <w:rPr>
          <w:noProof/>
          <w:szCs w:val="24"/>
          <w:lang w:val="fr-CH"/>
        </w:rPr>
        <w:t>.</w:t>
      </w:r>
    </w:p>
    <w:p w:rsidR="00837FD7" w:rsidRPr="00B350F2" w:rsidRDefault="00837FD7" w:rsidP="007E1555">
      <w:pPr>
        <w:rPr>
          <w:szCs w:val="24"/>
          <w:lang w:val="fr-CH"/>
        </w:rPr>
      </w:pPr>
      <w:r w:rsidRPr="00B350F2">
        <w:rPr>
          <w:noProof/>
          <w:szCs w:val="24"/>
          <w:lang w:val="fr-CH"/>
        </w:rPr>
        <w:t>Le temps de propagation toléré maximum est de 400 ms, c'est-à-dire compatible avec n'importe laquelle des constellations de satellite mentionnées.</w:t>
      </w:r>
    </w:p>
    <w:p w:rsidR="00837FD7" w:rsidRPr="00B350F2" w:rsidRDefault="00837FD7" w:rsidP="00837FD7">
      <w:pPr>
        <w:pStyle w:val="Heading5"/>
        <w:rPr>
          <w:szCs w:val="24"/>
          <w:lang w:val="fr-CH"/>
        </w:rPr>
      </w:pPr>
      <w:r w:rsidRPr="00B350F2">
        <w:rPr>
          <w:szCs w:val="24"/>
          <w:lang w:val="fr-CH"/>
        </w:rPr>
        <w:t>4.3.2.2.2</w:t>
      </w:r>
      <w:r w:rsidRPr="00B350F2">
        <w:rPr>
          <w:szCs w:val="24"/>
          <w:lang w:val="fr-CH"/>
        </w:rPr>
        <w:tab/>
      </w:r>
      <w:r w:rsidRPr="00B350F2">
        <w:rPr>
          <w:noProof/>
          <w:szCs w:val="24"/>
          <w:lang w:val="fr-CH"/>
        </w:rPr>
        <w:t>Caractéristiques du système</w:t>
      </w:r>
    </w:p>
    <w:p w:rsidR="00837FD7" w:rsidRPr="00B350F2" w:rsidRDefault="00837FD7" w:rsidP="007E1555">
      <w:pPr>
        <w:rPr>
          <w:szCs w:val="24"/>
          <w:lang w:val="fr-CH"/>
        </w:rPr>
      </w:pPr>
      <w:r w:rsidRPr="00B350F2">
        <w:rPr>
          <w:noProof/>
          <w:szCs w:val="24"/>
          <w:lang w:val="fr-CH"/>
        </w:rPr>
        <w:t>Dans la liaison aller comme dans la liaison retour il est prévu deux débits d'étalement, soit 3,840 Mélément/s (plein débit) et 1,920 Mélément/s (demi-débit).</w:t>
      </w:r>
    </w:p>
    <w:p w:rsidR="00837FD7" w:rsidRPr="00B350F2" w:rsidRDefault="00837FD7" w:rsidP="007E1555">
      <w:pPr>
        <w:rPr>
          <w:szCs w:val="24"/>
          <w:lang w:val="fr-CH"/>
        </w:rPr>
      </w:pPr>
      <w:r w:rsidRPr="00B350F2">
        <w:rPr>
          <w:noProof/>
          <w:szCs w:val="24"/>
          <w:lang w:val="fr-CH"/>
        </w:rPr>
        <w:t>La liaison aller et la liaison retour sont pourvues l'une et l'autre de la commande de puissance en boucle fermée, boucle qui permet d'établir la valeur SNIR mesurée à une valeur cible après intégration par filtrage RAKE.</w:t>
      </w:r>
      <w:r w:rsidRPr="00B350F2">
        <w:rPr>
          <w:szCs w:val="24"/>
          <w:lang w:val="fr-CH"/>
        </w:rPr>
        <w:t xml:space="preserve"> </w:t>
      </w:r>
      <w:r w:rsidRPr="00B350F2">
        <w:rPr>
          <w:noProof/>
          <w:szCs w:val="24"/>
          <w:lang w:val="fr-CH"/>
        </w:rPr>
        <w:t>La valeur cible est elle-même modifiée, par adaptation, au moyen d'une boucle de commande externe, de plus faible débit, utilisant les taux d'erreur sur les trames mesurés.</w:t>
      </w:r>
      <w:r w:rsidRPr="00B350F2">
        <w:rPr>
          <w:szCs w:val="24"/>
          <w:lang w:val="fr-CH"/>
        </w:rPr>
        <w:t xml:space="preserve"> </w:t>
      </w:r>
      <w:r w:rsidRPr="00B350F2">
        <w:rPr>
          <w:noProof/>
          <w:szCs w:val="24"/>
          <w:lang w:val="fr-CH"/>
        </w:rPr>
        <w:t>A cette fin 8 bits de contrôle de redondance cyclique (4 pour le débit de 2</w:t>
      </w:r>
      <w:r w:rsidRPr="00B350F2">
        <w:rPr>
          <w:rFonts w:ascii="Tms Rmn" w:hAnsi="Tms Rmn"/>
          <w:noProof/>
          <w:sz w:val="12"/>
          <w:szCs w:val="24"/>
          <w:lang w:val="fr-CH"/>
        </w:rPr>
        <w:t> </w:t>
      </w:r>
      <w:r w:rsidRPr="00B350F2">
        <w:rPr>
          <w:noProof/>
          <w:szCs w:val="24"/>
          <w:lang w:val="fr-CH"/>
        </w:rPr>
        <w:t>400 bit/s) sont ajoutés aux données dans chaque trame.</w:t>
      </w:r>
    </w:p>
    <w:p w:rsidR="00837FD7" w:rsidRPr="00B350F2" w:rsidRDefault="00837FD7" w:rsidP="00837FD7">
      <w:pPr>
        <w:rPr>
          <w:szCs w:val="24"/>
          <w:lang w:val="fr-CH"/>
        </w:rPr>
      </w:pPr>
      <w:r w:rsidRPr="00B350F2">
        <w:rPr>
          <w:noProof/>
          <w:szCs w:val="24"/>
          <w:lang w:val="fr-CH"/>
        </w:rPr>
        <w:t>Une commande de puissance en boucle ouverte est prévue pour la transmission en mode paquet et l'établissement initial de la puissance pendant la phase d'établissement de l'appel.</w:t>
      </w:r>
    </w:p>
    <w:p w:rsidR="00837FD7" w:rsidRPr="00B350F2" w:rsidRDefault="00837FD7" w:rsidP="00837FD7">
      <w:pPr>
        <w:rPr>
          <w:szCs w:val="24"/>
          <w:lang w:val="fr-CH"/>
        </w:rPr>
      </w:pPr>
      <w:r w:rsidRPr="00B350F2">
        <w:rPr>
          <w:noProof/>
          <w:szCs w:val="24"/>
          <w:lang w:val="fr-CH"/>
        </w:rPr>
        <w:t>Trois classes de service de base sont assurées grâce à une concaténation de codage et d'entrelacement, à savoir:</w:t>
      </w:r>
    </w:p>
    <w:p w:rsidR="00837FD7" w:rsidRPr="00B350F2" w:rsidRDefault="00837FD7" w:rsidP="00A15438">
      <w:pPr>
        <w:pStyle w:val="enumlev1"/>
        <w:rPr>
          <w:szCs w:val="24"/>
          <w:lang w:val="fr-CH"/>
        </w:rPr>
      </w:pPr>
      <w:r w:rsidRPr="00B350F2">
        <w:rPr>
          <w:szCs w:val="24"/>
          <w:lang w:val="fr-CH"/>
        </w:rPr>
        <w:t>–</w:t>
      </w:r>
      <w:r w:rsidRPr="00B350F2">
        <w:rPr>
          <w:szCs w:val="24"/>
          <w:lang w:val="fr-CH"/>
        </w:rPr>
        <w:tab/>
        <w:t>une classe de services standard avec un codage interne (</w:t>
      </w:r>
      <w:r w:rsidR="00A15438" w:rsidRPr="00B350F2">
        <w:rPr>
          <w:szCs w:val="24"/>
          <w:lang w:val="fr-CH"/>
        </w:rPr>
        <w:t>rendement</w:t>
      </w:r>
      <w:r w:rsidRPr="00B350F2">
        <w:rPr>
          <w:szCs w:val="24"/>
          <w:lang w:val="fr-CH"/>
        </w:rPr>
        <w:t xml:space="preserve"> de 1/3 convolutif; polynômes: 557, 663, 711) et entrelacement uniquement, avec un TEB cible égal à 1 </w:t>
      </w:r>
      <w:r w:rsidR="00BD7F9D" w:rsidRPr="00B350F2">
        <w:rPr>
          <w:lang w:val="fr-CH"/>
        </w:rPr>
        <w:sym w:font="Symbol" w:char="F0B4"/>
      </w:r>
      <w:r w:rsidRPr="00B350F2">
        <w:rPr>
          <w:szCs w:val="24"/>
          <w:lang w:val="fr-CH"/>
        </w:rPr>
        <w:t> 10</w:t>
      </w:r>
      <w:r w:rsidRPr="00B350F2">
        <w:rPr>
          <w:noProof/>
          <w:szCs w:val="24"/>
          <w:vertAlign w:val="superscript"/>
          <w:lang w:val="fr-CH"/>
        </w:rPr>
        <w:t>–3</w:t>
      </w:r>
      <w:r w:rsidRPr="00B350F2">
        <w:rPr>
          <w:szCs w:val="24"/>
          <w:lang w:val="fr-CH"/>
        </w:rPr>
        <w:t>;</w:t>
      </w:r>
    </w:p>
    <w:p w:rsidR="00837FD7" w:rsidRPr="00B350F2" w:rsidRDefault="00837FD7" w:rsidP="00BD7F9D">
      <w:pPr>
        <w:pStyle w:val="enumlev1"/>
        <w:rPr>
          <w:szCs w:val="24"/>
          <w:lang w:val="fr-CH"/>
        </w:rPr>
      </w:pPr>
      <w:r w:rsidRPr="00B350F2">
        <w:rPr>
          <w:szCs w:val="24"/>
          <w:lang w:val="fr-CH"/>
        </w:rPr>
        <w:t>–</w:t>
      </w:r>
      <w:r w:rsidRPr="00B350F2">
        <w:rPr>
          <w:szCs w:val="24"/>
          <w:lang w:val="fr-CH"/>
        </w:rPr>
        <w:tab/>
      </w:r>
      <w:r w:rsidRPr="00B350F2">
        <w:rPr>
          <w:noProof/>
          <w:szCs w:val="24"/>
          <w:lang w:val="fr-CH"/>
        </w:rPr>
        <w:t>une classe de services de haute qualité avec codage interne et entrelacement, plus codage RS et entrelacement, avec un TEB cible de 1 </w:t>
      </w:r>
      <w:r w:rsidR="00BD7F9D" w:rsidRPr="00B350F2">
        <w:rPr>
          <w:lang w:val="fr-CH"/>
        </w:rPr>
        <w:sym w:font="Symbol" w:char="F0B4"/>
      </w:r>
      <w:r w:rsidRPr="00B350F2">
        <w:rPr>
          <w:noProof/>
          <w:szCs w:val="24"/>
          <w:lang w:val="fr-CH"/>
        </w:rPr>
        <w:t> 10</w:t>
      </w:r>
      <w:r w:rsidRPr="00B350F2">
        <w:rPr>
          <w:noProof/>
          <w:position w:val="6"/>
          <w:sz w:val="20"/>
          <w:szCs w:val="24"/>
          <w:lang w:val="fr-CH"/>
        </w:rPr>
        <w:t>–6</w:t>
      </w:r>
      <w:r w:rsidRPr="00B350F2">
        <w:rPr>
          <w:noProof/>
          <w:szCs w:val="24"/>
          <w:lang w:val="fr-CH"/>
        </w:rPr>
        <w:t xml:space="preserve"> après le décodage interne;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une classe de services avec un codage spécifique: dans ce cas aucune technique de codage CED particulière n'est appliquée par l'interface radioélectrique, le codage CED possible étant entièrement géré au niveau d'une couche supérieure.</w:t>
      </w:r>
    </w:p>
    <w:p w:rsidR="00837FD7" w:rsidRPr="00B350F2" w:rsidRDefault="00837FD7" w:rsidP="007E1555">
      <w:pPr>
        <w:rPr>
          <w:szCs w:val="24"/>
          <w:lang w:val="fr-CH"/>
        </w:rPr>
      </w:pPr>
      <w:r w:rsidRPr="00B350F2">
        <w:rPr>
          <w:noProof/>
          <w:szCs w:val="24"/>
          <w:lang w:val="fr-CH"/>
        </w:rPr>
        <w:t>Ces classes permettent de satisfaire aux diverses exigences de qualité de services satellites choisis et en permettent une amélioration, au besoin, grâce au choix d'un codage spécifique.</w:t>
      </w:r>
    </w:p>
    <w:p w:rsidR="00837FD7" w:rsidRPr="00B350F2" w:rsidRDefault="00837FD7" w:rsidP="00A87BDA">
      <w:pPr>
        <w:rPr>
          <w:spacing w:val="-2"/>
          <w:szCs w:val="24"/>
          <w:lang w:val="fr-CH"/>
        </w:rPr>
      </w:pPr>
      <w:r w:rsidRPr="00B350F2">
        <w:rPr>
          <w:noProof/>
          <w:spacing w:val="-2"/>
          <w:szCs w:val="24"/>
          <w:lang w:val="fr-CH"/>
        </w:rPr>
        <w:t>Le schéma d'entrelacement est négocié à l'établissement de l'appel, en fonction du débit des données; la durée de l'entrelacement couvre un multiple entier de la période de trame.</w:t>
      </w:r>
      <w:r w:rsidRPr="00B350F2">
        <w:rPr>
          <w:spacing w:val="-2"/>
          <w:szCs w:val="24"/>
          <w:lang w:val="fr-CH"/>
        </w:rPr>
        <w:t xml:space="preserve"> </w:t>
      </w:r>
      <w:r w:rsidRPr="00B350F2">
        <w:rPr>
          <w:noProof/>
          <w:spacing w:val="-2"/>
          <w:szCs w:val="24"/>
          <w:lang w:val="fr-CH"/>
        </w:rPr>
        <w:t>Le bloc d'entrelacement est quant à lui écrit par lignes sur un certain nombre de colonnes, qui est une puissance de 2, l'exposant dépendant du débit des données.</w:t>
      </w:r>
      <w:r w:rsidRPr="00B350F2">
        <w:rPr>
          <w:spacing w:val="-2"/>
          <w:szCs w:val="24"/>
          <w:lang w:val="fr-CH"/>
        </w:rPr>
        <w:t xml:space="preserve"> </w:t>
      </w:r>
      <w:r w:rsidRPr="00B350F2">
        <w:rPr>
          <w:noProof/>
          <w:spacing w:val="-2"/>
          <w:szCs w:val="24"/>
          <w:lang w:val="fr-CH"/>
        </w:rPr>
        <w:t>A la réception, ce bloc est lu par colonnes selon une séquence ascendante, c'est-à-dire que l'index des colonnes binaires est lu dans un ordre inversé.</w:t>
      </w:r>
    </w:p>
    <w:p w:rsidR="00837FD7" w:rsidRPr="00B350F2" w:rsidRDefault="00837FD7" w:rsidP="00837FD7">
      <w:pPr>
        <w:pStyle w:val="Headingb"/>
        <w:rPr>
          <w:szCs w:val="24"/>
          <w:lang w:val="fr-CH"/>
        </w:rPr>
      </w:pPr>
      <w:r w:rsidRPr="00B350F2">
        <w:rPr>
          <w:noProof/>
          <w:szCs w:val="24"/>
          <w:lang w:val="fr-CH"/>
        </w:rPr>
        <w:t>Diversité de satellite</w:t>
      </w:r>
    </w:p>
    <w:p w:rsidR="00837FD7" w:rsidRPr="00B350F2" w:rsidRDefault="00837FD7" w:rsidP="007E1555">
      <w:pPr>
        <w:rPr>
          <w:spacing w:val="-2"/>
          <w:szCs w:val="24"/>
          <w:lang w:val="fr-CH"/>
        </w:rPr>
      </w:pPr>
      <w:r w:rsidRPr="00B350F2">
        <w:rPr>
          <w:noProof/>
          <w:spacing w:val="-2"/>
          <w:szCs w:val="24"/>
          <w:lang w:val="fr-CH"/>
        </w:rPr>
        <w:t>Dans le cas d'une couverture par plusieurs satellites, la station LES peut décider de combiner les signaux sur la liaison retour des satellites assurant la couverture commune avec le signal sur la liaison retour reçu via le satellite primaire, pour améliorer la valeur du rapport SNIR et réduire les risques d'écran.</w:t>
      </w:r>
      <w:r w:rsidRPr="00B350F2">
        <w:rPr>
          <w:spacing w:val="-2"/>
          <w:szCs w:val="24"/>
          <w:lang w:val="fr-CH"/>
        </w:rPr>
        <w:t xml:space="preserve"> </w:t>
      </w:r>
      <w:r w:rsidRPr="00B350F2">
        <w:rPr>
          <w:noProof/>
          <w:spacing w:val="-2"/>
          <w:szCs w:val="24"/>
          <w:lang w:val="fr-CH"/>
        </w:rPr>
        <w:t>Puisque l'exploitation quasi synchrone est limitée au satellite primaire, le rapport SIR résultant au niveau d'un démodulateur de satellite secondaire, où les signaux de l'utilisateur sont reçus en mode asynchrone, est généralement plus faible.</w:t>
      </w:r>
      <w:r w:rsidRPr="00B350F2">
        <w:rPr>
          <w:spacing w:val="-2"/>
          <w:szCs w:val="24"/>
          <w:lang w:val="fr-CH"/>
        </w:rPr>
        <w:t xml:space="preserve"> </w:t>
      </w:r>
      <w:r w:rsidRPr="00B350F2">
        <w:rPr>
          <w:noProof/>
          <w:spacing w:val="-2"/>
          <w:szCs w:val="24"/>
          <w:lang w:val="fr-CH"/>
        </w:rPr>
        <w:t>En dépit de ces inégalités en ce qui concerne le rapport SIR, on peut montrer l'existence d'un gain important grâce aux techniques de combinaison de rapport maximal, qui peut être utilisé pour accroître l'efficacité et la capacité de la puissance sur la liaison retour.</w:t>
      </w:r>
    </w:p>
    <w:p w:rsidR="00837FD7" w:rsidRPr="00B350F2" w:rsidRDefault="00837FD7" w:rsidP="00837FD7">
      <w:pPr>
        <w:pStyle w:val="Headingb"/>
        <w:rPr>
          <w:szCs w:val="24"/>
          <w:lang w:val="fr-CH"/>
        </w:rPr>
      </w:pPr>
      <w:r w:rsidRPr="00B350F2">
        <w:rPr>
          <w:noProof/>
          <w:szCs w:val="24"/>
          <w:lang w:val="fr-CH"/>
        </w:rPr>
        <w:lastRenderedPageBreak/>
        <w:t>Description de l'accès</w:t>
      </w:r>
    </w:p>
    <w:p w:rsidR="00837FD7" w:rsidRPr="00B350F2" w:rsidRDefault="00837FD7" w:rsidP="00837FD7">
      <w:pPr>
        <w:rPr>
          <w:spacing w:val="-2"/>
          <w:szCs w:val="24"/>
          <w:lang w:val="fr-CH"/>
        </w:rPr>
      </w:pPr>
      <w:r w:rsidRPr="00B350F2">
        <w:rPr>
          <w:noProof/>
          <w:spacing w:val="-2"/>
          <w:szCs w:val="24"/>
          <w:lang w:val="fr-CH"/>
        </w:rPr>
        <w:t>Sur la liaison aller, entre la station satellite et la station MES, on adopte un AMRT orthogonal.</w:t>
      </w:r>
      <w:r w:rsidRPr="00B350F2">
        <w:rPr>
          <w:spacing w:val="-2"/>
          <w:szCs w:val="24"/>
          <w:lang w:val="fr-CH"/>
        </w:rPr>
        <w:t xml:space="preserve"> </w:t>
      </w:r>
      <w:r w:rsidRPr="00B350F2">
        <w:rPr>
          <w:noProof/>
          <w:spacing w:val="-2"/>
          <w:szCs w:val="24"/>
          <w:lang w:val="fr-CH"/>
        </w:rPr>
        <w:t>Sur la liaison retour, entre la station MES et la station satellite, on adopte une AMRT/C-LB quasi synchrone.</w:t>
      </w:r>
    </w:p>
    <w:p w:rsidR="00837FD7" w:rsidRPr="00B350F2" w:rsidRDefault="00837FD7" w:rsidP="00837FD7">
      <w:pPr>
        <w:rPr>
          <w:spacing w:val="-2"/>
          <w:szCs w:val="24"/>
          <w:lang w:val="fr-CH"/>
        </w:rPr>
      </w:pPr>
      <w:r w:rsidRPr="00B350F2">
        <w:rPr>
          <w:noProof/>
          <w:spacing w:val="-2"/>
          <w:szCs w:val="24"/>
          <w:lang w:val="fr-CH"/>
        </w:rPr>
        <w:t>La transmission est organisée en trames, comme l'illustre la Fig. 10. Une trame a une période de 20 ms et est subdivisée en 8 intervalles de temps.</w:t>
      </w:r>
      <w:r w:rsidRPr="00B350F2">
        <w:rPr>
          <w:spacing w:val="-2"/>
          <w:szCs w:val="24"/>
          <w:lang w:val="fr-CH"/>
        </w:rPr>
        <w:t xml:space="preserve"> </w:t>
      </w:r>
      <w:r w:rsidRPr="00B350F2">
        <w:rPr>
          <w:noProof/>
          <w:spacing w:val="-2"/>
          <w:szCs w:val="24"/>
          <w:lang w:val="fr-CH"/>
        </w:rPr>
        <w:t>Les trames sont organisées en multitrames (MF, de 180 ms) comprenant 8 trames ordinaires, plus une supplémentaire.</w:t>
      </w:r>
    </w:p>
    <w:p w:rsidR="00837FD7" w:rsidRPr="00B350F2" w:rsidRDefault="00837FD7" w:rsidP="00837FD7">
      <w:pPr>
        <w:rPr>
          <w:szCs w:val="24"/>
          <w:lang w:val="fr-CH"/>
        </w:rPr>
      </w:pPr>
      <w:r w:rsidRPr="00B350F2">
        <w:rPr>
          <w:noProof/>
          <w:szCs w:val="24"/>
          <w:lang w:val="fr-CH"/>
        </w:rPr>
        <w:t>La c</w:t>
      </w:r>
      <w:r w:rsidR="001B039F">
        <w:rPr>
          <w:noProof/>
          <w:szCs w:val="24"/>
          <w:lang w:val="fr-CH"/>
        </w:rPr>
        <w:t>oe</w:t>
      </w:r>
      <w:r w:rsidRPr="00B350F2">
        <w:rPr>
          <w:noProof/>
          <w:szCs w:val="24"/>
          <w:lang w:val="fr-CH"/>
        </w:rPr>
        <w:t>xistence entre trafic synchrone et trafic asynchrone (accès initial) est gérée selon une méthode ventilée, dans le cadre de laquelle les ressources disponibles sont réparties en temps dans deux trames, dont chacune est réservée à son utilisation spécifique.</w:t>
      </w:r>
    </w:p>
    <w:p w:rsidR="00837FD7" w:rsidRPr="00B350F2" w:rsidRDefault="00837FD7" w:rsidP="00837FD7">
      <w:pPr>
        <w:rPr>
          <w:szCs w:val="24"/>
          <w:lang w:val="fr-CH"/>
        </w:rPr>
      </w:pPr>
      <w:r w:rsidRPr="00B350F2">
        <w:rPr>
          <w:noProof/>
          <w:szCs w:val="24"/>
          <w:lang w:val="fr-CH"/>
        </w:rPr>
        <w:t>Dans la liaison aller, la trame 0 est réservée aux fonctions communes de diffusion (radiorecherche, canal de messagerie à fort pouvoir de pénétration, synchronisation, etc.).</w:t>
      </w:r>
    </w:p>
    <w:p w:rsidR="00837FD7" w:rsidRPr="00B350F2" w:rsidRDefault="00837FD7" w:rsidP="00837FD7">
      <w:pPr>
        <w:rPr>
          <w:szCs w:val="24"/>
          <w:lang w:val="fr-CH"/>
        </w:rPr>
      </w:pPr>
      <w:r w:rsidRPr="00B350F2">
        <w:rPr>
          <w:noProof/>
          <w:szCs w:val="24"/>
          <w:lang w:val="fr-CH"/>
        </w:rPr>
        <w:t>La première trame de chaque multitrame (trame 0) est réservée au trafic asynchrone; dans la liaison retour, les paquets sont transmis de manière asynchrone par les stations MES dans la trame 0 de chaque multitrame, comme l'illustre la Fig. 11.</w:t>
      </w:r>
    </w:p>
    <w:p w:rsidR="00837FD7" w:rsidRDefault="00837FD7" w:rsidP="007E1555">
      <w:pPr>
        <w:rPr>
          <w:noProof/>
          <w:szCs w:val="24"/>
          <w:lang w:val="fr-CH"/>
        </w:rPr>
      </w:pPr>
      <w:r w:rsidRPr="00B350F2">
        <w:rPr>
          <w:i/>
          <w:noProof/>
          <w:szCs w:val="24"/>
          <w:lang w:val="fr-CH"/>
        </w:rPr>
        <w:t>Salves</w:t>
      </w:r>
      <w:r w:rsidRPr="00B350F2">
        <w:rPr>
          <w:noProof/>
          <w:szCs w:val="24"/>
          <w:lang w:val="fr-CH"/>
        </w:rPr>
        <w:t> – La transmission se fait par salves, qui peuvent durer un seul intervalle de temps ou un nombre entiers d'intervalles.</w:t>
      </w:r>
    </w:p>
    <w:p w:rsidR="005C02BA" w:rsidRPr="005C02BA" w:rsidRDefault="005C02BA" w:rsidP="005C02BA">
      <w:pPr>
        <w:pStyle w:val="FigureNo"/>
        <w:rPr>
          <w:lang w:val="fr-CH"/>
        </w:rPr>
      </w:pPr>
      <w:r w:rsidRPr="005C02BA">
        <w:rPr>
          <w:lang w:val="fr-CH"/>
        </w:rPr>
        <w:t>FIGURE 10</w:t>
      </w:r>
    </w:p>
    <w:p w:rsidR="005C02BA" w:rsidRPr="00B350F2" w:rsidRDefault="005C02BA" w:rsidP="005C02BA">
      <w:pPr>
        <w:pStyle w:val="Figuretitle"/>
        <w:rPr>
          <w:lang w:val="fr-CH"/>
        </w:rPr>
      </w:pPr>
      <w:r w:rsidRPr="005C02BA">
        <w:rPr>
          <w:lang w:val="fr-CH"/>
        </w:rPr>
        <w:t>Structure des trames sur les liaisons aller et retour</w:t>
      </w:r>
    </w:p>
    <w:p w:rsidR="00837FD7" w:rsidRDefault="005C02BA" w:rsidP="005C02BA">
      <w:pPr>
        <w:pStyle w:val="Figure"/>
        <w:rPr>
          <w:lang w:val="fr-CH"/>
        </w:rPr>
      </w:pPr>
      <w:r w:rsidRPr="00B350F2">
        <w:rPr>
          <w:lang w:val="fr-CH"/>
        </w:rPr>
        <w:object w:dxaOrig="5947" w:dyaOrig="3356">
          <v:shape id="_x0000_i1034" type="#_x0000_t75" style="width:362.6pt;height:204.7pt" o:ole="">
            <v:imagedata r:id="rId35" o:title=""/>
          </v:shape>
          <o:OLEObject Type="Embed" ProgID="CorelDRAW.Graphic.14" ShapeID="_x0000_i1034" DrawAspect="Content" ObjectID="_1503238185" r:id="rId36"/>
        </w:object>
      </w:r>
    </w:p>
    <w:p w:rsidR="001A25FF" w:rsidRPr="001A25FF" w:rsidRDefault="001A25FF" w:rsidP="001A25FF">
      <w:pPr>
        <w:pStyle w:val="FigureNo"/>
        <w:rPr>
          <w:lang w:val="fr-CH"/>
        </w:rPr>
      </w:pPr>
      <w:r w:rsidRPr="001A25FF">
        <w:rPr>
          <w:lang w:val="fr-CH"/>
        </w:rPr>
        <w:lastRenderedPageBreak/>
        <w:t>FIGURE 11</w:t>
      </w:r>
    </w:p>
    <w:p w:rsidR="001A25FF" w:rsidRPr="001A25FF" w:rsidRDefault="001A25FF" w:rsidP="001A25FF">
      <w:pPr>
        <w:pStyle w:val="Figuretitle"/>
        <w:rPr>
          <w:lang w:val="fr-CH"/>
        </w:rPr>
      </w:pPr>
      <w:r w:rsidRPr="001A25FF">
        <w:rPr>
          <w:lang w:val="fr-CH"/>
        </w:rPr>
        <w:t>Trafic asynchrome dans la liaison retour, trame 0</w:t>
      </w:r>
    </w:p>
    <w:p w:rsidR="00837FD7" w:rsidRPr="00B350F2" w:rsidRDefault="001A25FF" w:rsidP="001A25FF">
      <w:pPr>
        <w:pStyle w:val="Figure"/>
        <w:rPr>
          <w:szCs w:val="24"/>
          <w:lang w:val="fr-CH"/>
        </w:rPr>
      </w:pPr>
      <w:r w:rsidRPr="00B350F2">
        <w:rPr>
          <w:lang w:val="fr-CH"/>
        </w:rPr>
        <w:object w:dxaOrig="5137" w:dyaOrig="3874">
          <v:shape id="_x0000_i1035" type="#_x0000_t75" style="width:303.6pt;height:228.15pt" o:ole="">
            <v:imagedata r:id="rId37" o:title=""/>
          </v:shape>
          <o:OLEObject Type="Embed" ProgID="CorelDRAW.Graphic.14" ShapeID="_x0000_i1035" DrawAspect="Content" ObjectID="_1503238186" r:id="rId38"/>
        </w:object>
      </w:r>
    </w:p>
    <w:p w:rsidR="00837FD7" w:rsidRPr="00B350F2" w:rsidRDefault="00837FD7" w:rsidP="0094093A">
      <w:pPr>
        <w:pStyle w:val="Normalaftertitle"/>
        <w:rPr>
          <w:lang w:val="fr-CH"/>
        </w:rPr>
      </w:pPr>
      <w:r w:rsidRPr="00B350F2">
        <w:rPr>
          <w:noProof/>
          <w:lang w:val="fr-CH"/>
        </w:rPr>
        <w:t>Dans le cas du trafic synchrone, une salve peut durer un nombre entier d'intervalles de temps, qui ne sont pas nécessairement contigus.</w:t>
      </w:r>
    </w:p>
    <w:p w:rsidR="00837FD7" w:rsidRPr="00B350F2" w:rsidRDefault="00837FD7" w:rsidP="00837FD7">
      <w:pPr>
        <w:rPr>
          <w:szCs w:val="24"/>
          <w:lang w:val="fr-CH"/>
        </w:rPr>
      </w:pPr>
      <w:r w:rsidRPr="00B350F2">
        <w:rPr>
          <w:noProof/>
          <w:szCs w:val="24"/>
          <w:lang w:val="fr-CH"/>
        </w:rPr>
        <w:t>Dans le cas du trafic asynchrone, les salves sont transmises, dans une trame à laquelle ne correspond pas d'intervalle, de façon aléatoire, mais de telle sorte qu'elles n'envahissent pas les trames adjacentes.</w:t>
      </w:r>
    </w:p>
    <w:p w:rsidR="00837FD7" w:rsidRPr="00B350F2" w:rsidRDefault="00837FD7" w:rsidP="00837FD7">
      <w:pPr>
        <w:rPr>
          <w:szCs w:val="24"/>
          <w:lang w:val="fr-CH"/>
        </w:rPr>
      </w:pPr>
      <w:r w:rsidRPr="00B350F2">
        <w:rPr>
          <w:noProof/>
          <w:szCs w:val="24"/>
          <w:lang w:val="fr-CH"/>
        </w:rPr>
        <w:t>Il est envisagé deux tailles de salve: une brève de 160 octets et une longue de 320 octets.</w:t>
      </w:r>
    </w:p>
    <w:p w:rsidR="00837FD7" w:rsidRPr="00B350F2" w:rsidRDefault="00837FD7" w:rsidP="00837FD7">
      <w:pPr>
        <w:rPr>
          <w:szCs w:val="24"/>
          <w:lang w:val="fr-CH"/>
        </w:rPr>
      </w:pPr>
      <w:r w:rsidRPr="00B350F2">
        <w:rPr>
          <w:noProof/>
          <w:szCs w:val="24"/>
          <w:lang w:val="fr-CH"/>
        </w:rPr>
        <w:t>La durée d'une salve dépend du débit d'éléments et du facteur d'étalement choisis.</w:t>
      </w:r>
    </w:p>
    <w:p w:rsidR="00837FD7" w:rsidRPr="00B350F2" w:rsidRDefault="00837FD7" w:rsidP="00837FD7">
      <w:pPr>
        <w:rPr>
          <w:szCs w:val="24"/>
          <w:lang w:val="fr-CH"/>
        </w:rPr>
      </w:pPr>
      <w:r w:rsidRPr="00B350F2">
        <w:rPr>
          <w:noProof/>
          <w:szCs w:val="24"/>
          <w:lang w:val="fr-CH"/>
        </w:rPr>
        <w:t>La taille des salves et le facteur d'étalement sont gérés par la station LES et ne peuvent pas être modifiés pendant une session.</w:t>
      </w:r>
      <w:r w:rsidRPr="00B350F2">
        <w:rPr>
          <w:szCs w:val="24"/>
          <w:lang w:val="fr-CH"/>
        </w:rPr>
        <w:t xml:space="preserve"> </w:t>
      </w:r>
      <w:r w:rsidRPr="00B350F2">
        <w:rPr>
          <w:noProof/>
          <w:szCs w:val="24"/>
          <w:lang w:val="fr-CH"/>
        </w:rPr>
        <w:t>Le débit d'information peut varier d'une salve à l'autre.</w:t>
      </w:r>
    </w:p>
    <w:p w:rsidR="00837FD7" w:rsidRPr="00B350F2" w:rsidRDefault="00837FD7" w:rsidP="00837FD7">
      <w:pPr>
        <w:pStyle w:val="Headingb"/>
        <w:rPr>
          <w:szCs w:val="24"/>
          <w:lang w:val="fr-CH"/>
        </w:rPr>
      </w:pPr>
      <w:r w:rsidRPr="00B350F2">
        <w:rPr>
          <w:noProof/>
          <w:szCs w:val="24"/>
          <w:lang w:val="fr-CH"/>
        </w:rPr>
        <w:t>Liaison aller</w:t>
      </w:r>
    </w:p>
    <w:p w:rsidR="00837FD7" w:rsidRPr="00B350F2" w:rsidRDefault="00837FD7" w:rsidP="00CB2995">
      <w:pPr>
        <w:rPr>
          <w:szCs w:val="24"/>
          <w:lang w:val="fr-CH"/>
        </w:rPr>
      </w:pPr>
      <w:r w:rsidRPr="00B350F2">
        <w:rPr>
          <w:i/>
          <w:noProof/>
          <w:szCs w:val="24"/>
          <w:lang w:val="fr-CH"/>
        </w:rPr>
        <w:t>DCPCH/DDPCH</w:t>
      </w:r>
      <w:r w:rsidRPr="00B350F2">
        <w:rPr>
          <w:noProof/>
          <w:szCs w:val="24"/>
          <w:lang w:val="fr-CH"/>
        </w:rPr>
        <w:t xml:space="preserve"> – Dans la liaison aller, les canaux DCPCH et DDPCH sont multiplexés sur la même salve (salve </w:t>
      </w:r>
      <w:r w:rsidR="00CB2995" w:rsidRPr="00B350F2">
        <w:rPr>
          <w:noProof/>
          <w:szCs w:val="24"/>
          <w:lang w:val="fr-CH"/>
        </w:rPr>
        <w:t xml:space="preserve">dédiée </w:t>
      </w:r>
      <w:r w:rsidRPr="00B350F2">
        <w:rPr>
          <w:noProof/>
          <w:szCs w:val="24"/>
          <w:lang w:val="fr-CH"/>
        </w:rPr>
        <w:t>de la liaison aller); la structure des salves est illustrée dans la Fig. 12.</w:t>
      </w:r>
    </w:p>
    <w:p w:rsidR="00837FD7" w:rsidRDefault="00837FD7" w:rsidP="008C3A70">
      <w:pPr>
        <w:rPr>
          <w:noProof/>
          <w:spacing w:val="-2"/>
          <w:szCs w:val="24"/>
          <w:lang w:val="fr-CH"/>
        </w:rPr>
      </w:pPr>
      <w:r w:rsidRPr="00B350F2">
        <w:rPr>
          <w:noProof/>
          <w:spacing w:val="-2"/>
          <w:szCs w:val="24"/>
          <w:lang w:val="fr-CH"/>
        </w:rPr>
        <w:t xml:space="preserve">Le DPCCH transporte les symboles (pilotes) de référence, le champ de commande de puissance (TPC), l'en-tête de commande des trames (FCH), qui indique le </w:t>
      </w:r>
      <w:r w:rsidR="008C3A70" w:rsidRPr="00B350F2">
        <w:rPr>
          <w:noProof/>
          <w:spacing w:val="-2"/>
          <w:szCs w:val="24"/>
          <w:lang w:val="fr-CH"/>
        </w:rPr>
        <w:t xml:space="preserve">rendement de codage </w:t>
      </w:r>
      <w:r w:rsidRPr="00B350F2">
        <w:rPr>
          <w:noProof/>
          <w:spacing w:val="-2"/>
          <w:szCs w:val="24"/>
          <w:lang w:val="fr-CH"/>
        </w:rPr>
        <w:t>effectif, et le champ de commande temporel et fréquentiel (TFC), nécessaires pour un fonctionnement quasi synchrone.</w:t>
      </w:r>
    </w:p>
    <w:p w:rsidR="001C0F03" w:rsidRPr="001C0F03" w:rsidRDefault="001C0F03" w:rsidP="001C0F03">
      <w:pPr>
        <w:pStyle w:val="FigureNo"/>
        <w:rPr>
          <w:lang w:val="fr-CH"/>
        </w:rPr>
      </w:pPr>
      <w:r w:rsidRPr="001C0F03">
        <w:rPr>
          <w:lang w:val="fr-CH"/>
        </w:rPr>
        <w:lastRenderedPageBreak/>
        <w:t>FIGURE 12</w:t>
      </w:r>
    </w:p>
    <w:p w:rsidR="001C0F03" w:rsidRPr="00B350F2" w:rsidRDefault="001C0F03" w:rsidP="001C0F03">
      <w:pPr>
        <w:pStyle w:val="Figuretitle"/>
        <w:rPr>
          <w:lang w:val="fr-CH"/>
        </w:rPr>
      </w:pPr>
      <w:r w:rsidRPr="001C0F03">
        <w:rPr>
          <w:lang w:val="fr-CH"/>
        </w:rPr>
        <w:t>Salve dédiée sur la liaison aller</w:t>
      </w:r>
    </w:p>
    <w:p w:rsidR="00837FD7" w:rsidRPr="00B350F2" w:rsidRDefault="001C0F03" w:rsidP="001C0F03">
      <w:pPr>
        <w:pStyle w:val="Figure"/>
        <w:rPr>
          <w:szCs w:val="24"/>
          <w:lang w:val="fr-CH"/>
        </w:rPr>
      </w:pPr>
      <w:r>
        <w:rPr>
          <w:lang w:val="fr-CH"/>
        </w:rPr>
        <w:object w:dxaOrig="4512" w:dyaOrig="2838">
          <v:shape id="_x0000_i1036" type="#_x0000_t75" style="width:269.8pt;height:167.4pt" o:ole="">
            <v:imagedata r:id="rId39" o:title="" cropright="-1038f"/>
          </v:shape>
          <o:OLEObject Type="Embed" ProgID="CorelDraw.Graphic.16" ShapeID="_x0000_i1036" DrawAspect="Content" ObjectID="_1503238187" r:id="rId40"/>
        </w:object>
      </w:r>
    </w:p>
    <w:p w:rsidR="00837FD7" w:rsidRDefault="00837FD7" w:rsidP="0094093A">
      <w:pPr>
        <w:pStyle w:val="Normalaftertitle"/>
        <w:rPr>
          <w:noProof/>
          <w:lang w:val="fr-CH"/>
        </w:rPr>
      </w:pPr>
      <w:r w:rsidRPr="00B350F2">
        <w:rPr>
          <w:noProof/>
          <w:lang w:val="fr-CH"/>
        </w:rPr>
        <w:t>La salve commune de la liaison aller transporte le CCPCH.</w:t>
      </w:r>
      <w:r w:rsidRPr="00B350F2">
        <w:rPr>
          <w:lang w:val="fr-CH"/>
        </w:rPr>
        <w:t xml:space="preserve"> </w:t>
      </w:r>
      <w:r w:rsidRPr="00B350F2">
        <w:rPr>
          <w:noProof/>
          <w:lang w:val="fr-CH"/>
        </w:rPr>
        <w:t>Sa structure est illustrée dans la Fig. 13.</w:t>
      </w:r>
    </w:p>
    <w:p w:rsidR="008453FC" w:rsidRPr="008453FC" w:rsidRDefault="008453FC" w:rsidP="008453FC">
      <w:pPr>
        <w:pStyle w:val="FigureNo"/>
        <w:rPr>
          <w:lang w:val="fr-CH"/>
        </w:rPr>
      </w:pPr>
      <w:r w:rsidRPr="008453FC">
        <w:rPr>
          <w:lang w:val="fr-CH"/>
        </w:rPr>
        <w:t>FIGURE 13</w:t>
      </w:r>
    </w:p>
    <w:p w:rsidR="008453FC" w:rsidRPr="008453FC" w:rsidRDefault="008453FC" w:rsidP="008453FC">
      <w:pPr>
        <w:pStyle w:val="Figuretitle"/>
        <w:rPr>
          <w:lang w:val="fr-CH"/>
        </w:rPr>
      </w:pPr>
      <w:r w:rsidRPr="008453FC">
        <w:rPr>
          <w:lang w:val="fr-CH"/>
        </w:rPr>
        <w:t>Salve commune de la liaison aller</w:t>
      </w:r>
    </w:p>
    <w:p w:rsidR="00837FD7" w:rsidRPr="00B350F2" w:rsidRDefault="008453FC" w:rsidP="0024369C">
      <w:pPr>
        <w:pStyle w:val="Figure"/>
        <w:rPr>
          <w:lang w:val="fr-CH"/>
        </w:rPr>
      </w:pPr>
      <w:r w:rsidRPr="00B350F2">
        <w:rPr>
          <w:lang w:val="fr-CH"/>
        </w:rPr>
        <w:object w:dxaOrig="4512" w:dyaOrig="2933">
          <v:shape id="_x0000_i1037" type="#_x0000_t75" style="width:262pt;height:170pt" o:ole="">
            <v:imagedata r:id="rId41" o:title=""/>
          </v:shape>
          <o:OLEObject Type="Embed" ProgID="CorelDRAW.Graphic.14" ShapeID="_x0000_i1037" DrawAspect="Content" ObjectID="_1503238188" r:id="rId42"/>
        </w:object>
      </w:r>
    </w:p>
    <w:p w:rsidR="00837FD7" w:rsidRDefault="00837FD7" w:rsidP="0094093A">
      <w:pPr>
        <w:pStyle w:val="Normalaftertitle"/>
        <w:rPr>
          <w:noProof/>
          <w:lang w:val="fr-CH"/>
        </w:rPr>
      </w:pPr>
      <w:r w:rsidRPr="00B350F2">
        <w:rPr>
          <w:noProof/>
          <w:lang w:val="fr-CH"/>
        </w:rPr>
        <w:t>La salve de synchronisation de la liaison aller transporte le canal de messagerie à fort pouvoir de pénétration (HP</w:t>
      </w:r>
      <w:r w:rsidRPr="00B350F2">
        <w:rPr>
          <w:noProof/>
          <w:lang w:val="fr-CH"/>
        </w:rPr>
        <w:noBreakHyphen/>
        <w:t>CCPCH).</w:t>
      </w:r>
      <w:r w:rsidRPr="00B350F2">
        <w:rPr>
          <w:lang w:val="fr-CH"/>
        </w:rPr>
        <w:t xml:space="preserve"> </w:t>
      </w:r>
      <w:r w:rsidRPr="00B350F2">
        <w:rPr>
          <w:noProof/>
          <w:lang w:val="fr-CH"/>
        </w:rPr>
        <w:t>Sa structure est illustrée dans la Fig. 14.</w:t>
      </w:r>
    </w:p>
    <w:p w:rsidR="008570C3" w:rsidRPr="008570C3" w:rsidRDefault="008570C3" w:rsidP="008570C3">
      <w:pPr>
        <w:pStyle w:val="FigureNo"/>
        <w:rPr>
          <w:lang w:val="fr-CH"/>
        </w:rPr>
      </w:pPr>
      <w:r w:rsidRPr="008570C3">
        <w:rPr>
          <w:lang w:val="fr-CH"/>
        </w:rPr>
        <w:lastRenderedPageBreak/>
        <w:t>FIGURE 14</w:t>
      </w:r>
    </w:p>
    <w:p w:rsidR="008570C3" w:rsidRPr="008570C3" w:rsidRDefault="008570C3" w:rsidP="008570C3">
      <w:pPr>
        <w:pStyle w:val="Figuretitle"/>
        <w:rPr>
          <w:lang w:val="fr-CH"/>
        </w:rPr>
      </w:pPr>
      <w:r w:rsidRPr="008570C3">
        <w:rPr>
          <w:lang w:val="fr-CH"/>
        </w:rPr>
        <w:t>Salve de synchronisation de la liaison aller</w:t>
      </w:r>
    </w:p>
    <w:p w:rsidR="00837FD7" w:rsidRPr="00B350F2" w:rsidRDefault="008570C3" w:rsidP="008570C3">
      <w:pPr>
        <w:pStyle w:val="Figure"/>
        <w:rPr>
          <w:szCs w:val="24"/>
          <w:lang w:val="fr-CH"/>
        </w:rPr>
      </w:pPr>
      <w:r w:rsidRPr="00B350F2">
        <w:rPr>
          <w:lang w:val="fr-CH"/>
        </w:rPr>
        <w:object w:dxaOrig="4512" w:dyaOrig="2933">
          <v:shape id="_x0000_i1038" type="#_x0000_t75" style="width:278.45pt;height:179.55pt" o:ole="">
            <v:imagedata r:id="rId43" o:title=""/>
          </v:shape>
          <o:OLEObject Type="Embed" ProgID="CorelDRAW.Graphic.14" ShapeID="_x0000_i1038" DrawAspect="Content" ObjectID="_1503238189" r:id="rId44"/>
        </w:object>
      </w:r>
    </w:p>
    <w:p w:rsidR="00837FD7" w:rsidRPr="00B350F2" w:rsidRDefault="00837FD7" w:rsidP="00837FD7">
      <w:pPr>
        <w:pStyle w:val="Headingb"/>
        <w:rPr>
          <w:szCs w:val="24"/>
          <w:lang w:val="fr-CH"/>
        </w:rPr>
      </w:pPr>
      <w:r w:rsidRPr="00B350F2">
        <w:rPr>
          <w:noProof/>
          <w:szCs w:val="24"/>
          <w:lang w:val="fr-CH"/>
        </w:rPr>
        <w:t>Liaison retour</w:t>
      </w:r>
    </w:p>
    <w:p w:rsidR="00837FD7" w:rsidRDefault="00837FD7" w:rsidP="00CB2995">
      <w:pPr>
        <w:rPr>
          <w:noProof/>
          <w:szCs w:val="24"/>
          <w:lang w:val="fr-CH"/>
        </w:rPr>
      </w:pPr>
      <w:r w:rsidRPr="00B350F2">
        <w:rPr>
          <w:noProof/>
          <w:szCs w:val="24"/>
          <w:lang w:val="fr-CH"/>
        </w:rPr>
        <w:t xml:space="preserve">Dans la liaison retour il est prévu deux structures de salve: une salve d'accès aléatoire et une salve </w:t>
      </w:r>
      <w:r w:rsidR="00CB2995" w:rsidRPr="00B350F2">
        <w:rPr>
          <w:noProof/>
          <w:szCs w:val="24"/>
          <w:lang w:val="fr-CH"/>
        </w:rPr>
        <w:t>dédié</w:t>
      </w:r>
      <w:r w:rsidRPr="00B350F2">
        <w:rPr>
          <w:noProof/>
          <w:szCs w:val="24"/>
          <w:lang w:val="fr-CH"/>
        </w:rPr>
        <w:t>.</w:t>
      </w:r>
      <w:r w:rsidRPr="00B350F2">
        <w:rPr>
          <w:szCs w:val="24"/>
          <w:lang w:val="fr-CH"/>
        </w:rPr>
        <w:t xml:space="preserve"> </w:t>
      </w:r>
      <w:r w:rsidRPr="00B350F2">
        <w:rPr>
          <w:noProof/>
          <w:szCs w:val="24"/>
          <w:lang w:val="fr-CH"/>
        </w:rPr>
        <w:t>Leur structure est illustrée respectivement dans les Fig. 15 et 16.</w:t>
      </w:r>
    </w:p>
    <w:p w:rsidR="00062E73" w:rsidRPr="00062E73" w:rsidRDefault="00062E73" w:rsidP="00062E73">
      <w:pPr>
        <w:pStyle w:val="FigureNo"/>
        <w:rPr>
          <w:lang w:val="fr-CH"/>
        </w:rPr>
      </w:pPr>
      <w:r w:rsidRPr="00062E73">
        <w:rPr>
          <w:lang w:val="fr-CH"/>
        </w:rPr>
        <w:t>FIGURE 15</w:t>
      </w:r>
    </w:p>
    <w:p w:rsidR="00062E73" w:rsidRPr="00B350F2" w:rsidRDefault="00062E73" w:rsidP="00062E73">
      <w:pPr>
        <w:pStyle w:val="Figuretitle"/>
        <w:rPr>
          <w:lang w:val="fr-CH"/>
        </w:rPr>
      </w:pPr>
      <w:r w:rsidRPr="00062E73">
        <w:rPr>
          <w:lang w:val="fr-CH"/>
        </w:rPr>
        <w:t>Salve d'accès aléatoire sur la liaison retour</w:t>
      </w:r>
    </w:p>
    <w:p w:rsidR="00837FD7" w:rsidRDefault="00062E73" w:rsidP="00062E73">
      <w:pPr>
        <w:pStyle w:val="Figure"/>
        <w:rPr>
          <w:lang w:val="fr-CH"/>
        </w:rPr>
      </w:pPr>
      <w:r w:rsidRPr="00B350F2">
        <w:rPr>
          <w:lang w:val="fr-CH"/>
        </w:rPr>
        <w:object w:dxaOrig="4512" w:dyaOrig="2908">
          <v:shape id="_x0000_i1039" type="#_x0000_t75" style="width:276.7pt;height:177.85pt" o:ole="">
            <v:imagedata r:id="rId45" o:title=""/>
          </v:shape>
          <o:OLEObject Type="Embed" ProgID="CorelDRAW.Graphic.14" ShapeID="_x0000_i1039" DrawAspect="Content" ObjectID="_1503238190" r:id="rId46"/>
        </w:object>
      </w:r>
    </w:p>
    <w:p w:rsidR="007E3B51" w:rsidRPr="007E3B51" w:rsidRDefault="007E3B51" w:rsidP="007E3B51">
      <w:pPr>
        <w:pStyle w:val="FigureNo"/>
        <w:rPr>
          <w:lang w:val="fr-CH"/>
        </w:rPr>
      </w:pPr>
      <w:r w:rsidRPr="007E3B51">
        <w:rPr>
          <w:lang w:val="fr-CH"/>
        </w:rPr>
        <w:lastRenderedPageBreak/>
        <w:t>FIGURE 16</w:t>
      </w:r>
    </w:p>
    <w:p w:rsidR="007E3B51" w:rsidRPr="007E3B51" w:rsidRDefault="007E3B51" w:rsidP="007E3B51">
      <w:pPr>
        <w:pStyle w:val="Figuretitle"/>
        <w:rPr>
          <w:lang w:val="fr-CH"/>
        </w:rPr>
      </w:pPr>
      <w:r w:rsidRPr="007E3B51">
        <w:rPr>
          <w:lang w:val="fr-CH"/>
        </w:rPr>
        <w:t>Salve dédiée sur la liaison retour</w:t>
      </w:r>
    </w:p>
    <w:p w:rsidR="00837FD7" w:rsidRPr="00B350F2" w:rsidRDefault="007E3B51" w:rsidP="007E3B51">
      <w:pPr>
        <w:pStyle w:val="Figure"/>
        <w:rPr>
          <w:lang w:val="fr-CH"/>
        </w:rPr>
      </w:pPr>
      <w:r>
        <w:rPr>
          <w:lang w:val="fr-CH"/>
        </w:rPr>
        <w:object w:dxaOrig="4512" w:dyaOrig="2838">
          <v:shape id="_x0000_i1040" type="#_x0000_t75" style="width:282.8pt;height:177.85pt" o:ole="">
            <v:imagedata r:id="rId47" o:title="" cropright="-623f"/>
          </v:shape>
          <o:OLEObject Type="Embed" ProgID="CorelDraw.Graphic.16" ShapeID="_x0000_i1040" DrawAspect="Content" ObjectID="_1503238191" r:id="rId48"/>
        </w:object>
      </w:r>
    </w:p>
    <w:p w:rsidR="00837FD7" w:rsidRPr="00B350F2" w:rsidRDefault="00837FD7" w:rsidP="00837FD7">
      <w:pPr>
        <w:pStyle w:val="Headingb"/>
        <w:rPr>
          <w:szCs w:val="24"/>
          <w:lang w:val="fr-CH"/>
        </w:rPr>
      </w:pPr>
      <w:r w:rsidRPr="00B350F2">
        <w:rPr>
          <w:noProof/>
          <w:szCs w:val="24"/>
          <w:lang w:val="fr-CH"/>
        </w:rPr>
        <w:t>Définition des paramètres des salves</w:t>
      </w:r>
    </w:p>
    <w:p w:rsidR="00837FD7" w:rsidRPr="00B350F2" w:rsidRDefault="00837FD7" w:rsidP="00837FD7">
      <w:pPr>
        <w:rPr>
          <w:szCs w:val="24"/>
          <w:lang w:val="fr-CH"/>
        </w:rPr>
      </w:pPr>
      <w:r w:rsidRPr="00B350F2">
        <w:rPr>
          <w:noProof/>
          <w:szCs w:val="24"/>
          <w:lang w:val="fr-CH"/>
        </w:rPr>
        <w:t>Les paramètres des salves sont définis dans les Tableaux 7 à 11.</w:t>
      </w:r>
    </w:p>
    <w:p w:rsidR="00837FD7" w:rsidRPr="00B350F2" w:rsidRDefault="00837FD7" w:rsidP="0095779E">
      <w:pPr>
        <w:pStyle w:val="TableNo"/>
        <w:keepLines/>
        <w:rPr>
          <w:lang w:val="fr-CH"/>
        </w:rPr>
      </w:pPr>
      <w:r w:rsidRPr="00B350F2">
        <w:rPr>
          <w:lang w:val="fr-CH"/>
        </w:rPr>
        <w:t>TABLEAU 7</w:t>
      </w:r>
    </w:p>
    <w:p w:rsidR="00837FD7" w:rsidRPr="00B350F2" w:rsidRDefault="00837FD7" w:rsidP="00CB2995">
      <w:pPr>
        <w:pStyle w:val="Tabletitle"/>
        <w:keepLines/>
        <w:rPr>
          <w:lang w:val="fr-CH"/>
        </w:rPr>
      </w:pPr>
      <w:r w:rsidRPr="00B350F2">
        <w:rPr>
          <w:lang w:val="fr-CH"/>
        </w:rPr>
        <w:t xml:space="preserve">Salve </w:t>
      </w:r>
      <w:r w:rsidR="00CB2995" w:rsidRPr="00B350F2">
        <w:rPr>
          <w:lang w:val="fr-CH"/>
        </w:rPr>
        <w:t>dédié</w:t>
      </w:r>
      <w:r w:rsidRPr="00B350F2">
        <w:rPr>
          <w:lang w:val="fr-CH"/>
        </w:rPr>
        <w:t>e sur la liaison aller</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205"/>
        <w:gridCol w:w="1506"/>
        <w:gridCol w:w="1506"/>
        <w:gridCol w:w="1506"/>
        <w:gridCol w:w="1506"/>
      </w:tblGrid>
      <w:tr w:rsidR="00837FD7" w:rsidRPr="00B350F2" w:rsidTr="00DE6865">
        <w:trPr>
          <w:jc w:val="center"/>
        </w:trPr>
        <w:tc>
          <w:tcPr>
            <w:tcW w:w="3615" w:type="dxa"/>
            <w:gridSpan w:val="2"/>
            <w:vMerge w:val="restart"/>
            <w:tcBorders>
              <w:top w:val="single" w:sz="6" w:space="0" w:color="auto"/>
            </w:tcBorders>
          </w:tcPr>
          <w:p w:rsidR="00837FD7" w:rsidRPr="00B350F2" w:rsidRDefault="00837FD7" w:rsidP="0095779E">
            <w:pPr>
              <w:keepNext/>
              <w:keepLines/>
              <w:rPr>
                <w:sz w:val="20"/>
                <w:szCs w:val="24"/>
                <w:lang w:val="fr-CH"/>
              </w:rPr>
            </w:pPr>
          </w:p>
        </w:tc>
        <w:tc>
          <w:tcPr>
            <w:tcW w:w="3012" w:type="dxa"/>
            <w:gridSpan w:val="2"/>
            <w:tcBorders>
              <w:top w:val="single" w:sz="6" w:space="0" w:color="auto"/>
            </w:tcBorders>
          </w:tcPr>
          <w:p w:rsidR="00837FD7" w:rsidRPr="00B350F2" w:rsidRDefault="00837FD7" w:rsidP="0095779E">
            <w:pPr>
              <w:pStyle w:val="Tablehead"/>
              <w:keepLines/>
              <w:rPr>
                <w:szCs w:val="24"/>
                <w:lang w:val="fr-CH"/>
              </w:rPr>
            </w:pPr>
            <w:r w:rsidRPr="00B350F2">
              <w:rPr>
                <w:noProof/>
                <w:szCs w:val="24"/>
                <w:lang w:val="fr-CH"/>
              </w:rPr>
              <w:t>Salve brève</w:t>
            </w:r>
          </w:p>
        </w:tc>
        <w:tc>
          <w:tcPr>
            <w:tcW w:w="3012" w:type="dxa"/>
            <w:gridSpan w:val="2"/>
            <w:tcBorders>
              <w:top w:val="single" w:sz="6" w:space="0" w:color="auto"/>
            </w:tcBorders>
          </w:tcPr>
          <w:p w:rsidR="00837FD7" w:rsidRPr="00B350F2" w:rsidRDefault="00837FD7" w:rsidP="0095779E">
            <w:pPr>
              <w:pStyle w:val="Tablehead"/>
              <w:keepLines/>
              <w:rPr>
                <w:szCs w:val="24"/>
                <w:lang w:val="fr-CH"/>
              </w:rPr>
            </w:pPr>
            <w:r w:rsidRPr="00B350F2">
              <w:rPr>
                <w:noProof/>
                <w:szCs w:val="24"/>
                <w:lang w:val="fr-CH"/>
              </w:rPr>
              <w:t>Salve longue</w:t>
            </w:r>
          </w:p>
        </w:tc>
      </w:tr>
      <w:tr w:rsidR="00837FD7" w:rsidRPr="00B350F2" w:rsidTr="00DE6865">
        <w:trPr>
          <w:jc w:val="center"/>
        </w:trPr>
        <w:tc>
          <w:tcPr>
            <w:tcW w:w="3615" w:type="dxa"/>
            <w:gridSpan w:val="2"/>
            <w:vMerge/>
          </w:tcPr>
          <w:p w:rsidR="00837FD7" w:rsidRPr="00B350F2" w:rsidRDefault="00837FD7" w:rsidP="0095779E">
            <w:pPr>
              <w:keepNext/>
              <w:keepLines/>
              <w:rPr>
                <w:sz w:val="20"/>
                <w:szCs w:val="24"/>
                <w:lang w:val="fr-CH"/>
              </w:rPr>
            </w:pPr>
          </w:p>
        </w:tc>
        <w:tc>
          <w:tcPr>
            <w:tcW w:w="1506" w:type="dxa"/>
          </w:tcPr>
          <w:p w:rsidR="00837FD7" w:rsidRPr="00B350F2" w:rsidRDefault="00837FD7" w:rsidP="0095779E">
            <w:pPr>
              <w:pStyle w:val="Tablehead"/>
              <w:keepLines/>
              <w:rPr>
                <w:szCs w:val="24"/>
                <w:lang w:val="fr-CH"/>
              </w:rPr>
            </w:pPr>
            <w:r w:rsidRPr="00B350F2">
              <w:rPr>
                <w:noProof/>
                <w:szCs w:val="24"/>
                <w:lang w:val="fr-CH"/>
              </w:rPr>
              <w:t>Symboles</w:t>
            </w:r>
          </w:p>
        </w:tc>
        <w:tc>
          <w:tcPr>
            <w:tcW w:w="1506" w:type="dxa"/>
          </w:tcPr>
          <w:p w:rsidR="00837FD7" w:rsidRPr="00B350F2" w:rsidRDefault="00837FD7" w:rsidP="0095779E">
            <w:pPr>
              <w:pStyle w:val="Tablehead"/>
              <w:keepLines/>
              <w:rPr>
                <w:b w:val="0"/>
                <w:szCs w:val="24"/>
                <w:lang w:val="fr-CH"/>
              </w:rPr>
            </w:pPr>
            <w:r w:rsidRPr="00B350F2">
              <w:rPr>
                <w:noProof/>
                <w:szCs w:val="24"/>
                <w:lang w:val="fr-CH"/>
              </w:rPr>
              <w:t>Pourcentage</w:t>
            </w:r>
          </w:p>
        </w:tc>
        <w:tc>
          <w:tcPr>
            <w:tcW w:w="1506" w:type="dxa"/>
          </w:tcPr>
          <w:p w:rsidR="00837FD7" w:rsidRPr="00B350F2" w:rsidRDefault="00837FD7" w:rsidP="0095779E">
            <w:pPr>
              <w:pStyle w:val="Tablehead"/>
              <w:keepLines/>
              <w:rPr>
                <w:szCs w:val="24"/>
                <w:lang w:val="fr-CH"/>
              </w:rPr>
            </w:pPr>
            <w:r w:rsidRPr="00B350F2">
              <w:rPr>
                <w:noProof/>
                <w:szCs w:val="24"/>
                <w:lang w:val="fr-CH"/>
              </w:rPr>
              <w:t>Symboles</w:t>
            </w:r>
          </w:p>
        </w:tc>
        <w:tc>
          <w:tcPr>
            <w:tcW w:w="1506" w:type="dxa"/>
          </w:tcPr>
          <w:p w:rsidR="00837FD7" w:rsidRPr="00B350F2" w:rsidRDefault="00837FD7" w:rsidP="0095779E">
            <w:pPr>
              <w:pStyle w:val="Tablehead"/>
              <w:keepLines/>
              <w:rPr>
                <w:b w:val="0"/>
                <w:szCs w:val="24"/>
                <w:lang w:val="fr-CH"/>
              </w:rPr>
            </w:pPr>
            <w:r w:rsidRPr="00B350F2">
              <w:rPr>
                <w:noProof/>
                <w:szCs w:val="24"/>
                <w:lang w:val="fr-CH"/>
              </w:rPr>
              <w:t>Pourcentage</w:t>
            </w:r>
          </w:p>
        </w:tc>
      </w:tr>
      <w:tr w:rsidR="00837FD7" w:rsidRPr="00B350F2" w:rsidTr="00DE6865">
        <w:trPr>
          <w:jc w:val="center"/>
        </w:trPr>
        <w:tc>
          <w:tcPr>
            <w:tcW w:w="2410" w:type="dxa"/>
          </w:tcPr>
          <w:p w:rsidR="00837FD7" w:rsidRPr="00B350F2" w:rsidRDefault="00837FD7" w:rsidP="0095779E">
            <w:pPr>
              <w:pStyle w:val="Tabletext"/>
              <w:keepNext/>
              <w:keepLines/>
              <w:jc w:val="left"/>
              <w:rPr>
                <w:szCs w:val="24"/>
                <w:lang w:val="fr-CH"/>
              </w:rPr>
            </w:pPr>
            <w:r w:rsidRPr="00B350F2">
              <w:rPr>
                <w:noProof/>
                <w:szCs w:val="24"/>
                <w:lang w:val="fr-CH"/>
              </w:rPr>
              <w:t>Total</w:t>
            </w:r>
          </w:p>
        </w:tc>
        <w:tc>
          <w:tcPr>
            <w:tcW w:w="1205" w:type="dxa"/>
          </w:tcPr>
          <w:p w:rsidR="00837FD7" w:rsidRPr="00B350F2" w:rsidRDefault="00837FD7" w:rsidP="0095779E">
            <w:pPr>
              <w:pStyle w:val="Tabletext"/>
              <w:keepNext/>
              <w:keepLines/>
              <w:jc w:val="left"/>
              <w:rPr>
                <w:szCs w:val="24"/>
                <w:lang w:val="fr-CH"/>
              </w:rPr>
            </w:pPr>
            <w:r w:rsidRPr="00B350F2">
              <w:rPr>
                <w:noProof/>
                <w:szCs w:val="24"/>
                <w:lang w:val="fr-CH"/>
              </w:rPr>
              <w:t>N</w:t>
            </w:r>
            <w:r w:rsidRPr="00B350F2">
              <w:rPr>
                <w:noProof/>
                <w:szCs w:val="24"/>
                <w:vertAlign w:val="subscript"/>
                <w:lang w:val="fr-CH"/>
              </w:rPr>
              <w:t>OFD</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160</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100</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320</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100</w:t>
            </w:r>
          </w:p>
        </w:tc>
      </w:tr>
      <w:tr w:rsidR="00837FD7" w:rsidRPr="00B350F2" w:rsidTr="00DE6865">
        <w:trPr>
          <w:jc w:val="center"/>
        </w:trPr>
        <w:tc>
          <w:tcPr>
            <w:tcW w:w="2410" w:type="dxa"/>
          </w:tcPr>
          <w:p w:rsidR="00837FD7" w:rsidRPr="00B350F2" w:rsidRDefault="00837FD7" w:rsidP="0095779E">
            <w:pPr>
              <w:pStyle w:val="Tabletext"/>
              <w:keepNext/>
              <w:keepLines/>
              <w:jc w:val="left"/>
              <w:rPr>
                <w:szCs w:val="24"/>
                <w:lang w:val="fr-CH"/>
              </w:rPr>
            </w:pPr>
            <w:r w:rsidRPr="00B350F2">
              <w:rPr>
                <w:noProof/>
                <w:szCs w:val="24"/>
                <w:lang w:val="fr-CH"/>
              </w:rPr>
              <w:t>Données</w:t>
            </w:r>
          </w:p>
        </w:tc>
        <w:tc>
          <w:tcPr>
            <w:tcW w:w="1205" w:type="dxa"/>
          </w:tcPr>
          <w:p w:rsidR="00837FD7" w:rsidRPr="00B350F2" w:rsidRDefault="00837FD7" w:rsidP="0095779E">
            <w:pPr>
              <w:pStyle w:val="Tabletext"/>
              <w:keepNext/>
              <w:keepLines/>
              <w:jc w:val="left"/>
              <w:rPr>
                <w:szCs w:val="24"/>
                <w:lang w:val="fr-CH"/>
              </w:rPr>
            </w:pPr>
            <w:r w:rsidRPr="00B350F2">
              <w:rPr>
                <w:noProof/>
                <w:szCs w:val="24"/>
                <w:lang w:val="fr-CH"/>
              </w:rPr>
              <w:t>N</w:t>
            </w:r>
            <w:r w:rsidRPr="00B350F2">
              <w:rPr>
                <w:noProof/>
                <w:szCs w:val="24"/>
                <w:vertAlign w:val="subscript"/>
                <w:lang w:val="fr-CH"/>
              </w:rPr>
              <w:t>DFD</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112</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70</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256</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80</w:t>
            </w:r>
          </w:p>
        </w:tc>
      </w:tr>
      <w:tr w:rsidR="00837FD7" w:rsidRPr="00B350F2" w:rsidTr="00DE6865">
        <w:trPr>
          <w:jc w:val="center"/>
        </w:trPr>
        <w:tc>
          <w:tcPr>
            <w:tcW w:w="2410" w:type="dxa"/>
          </w:tcPr>
          <w:p w:rsidR="00837FD7" w:rsidRPr="00B350F2" w:rsidRDefault="00837FD7" w:rsidP="0095779E">
            <w:pPr>
              <w:pStyle w:val="Tabletext"/>
              <w:keepNext/>
              <w:keepLines/>
              <w:jc w:val="left"/>
              <w:rPr>
                <w:szCs w:val="24"/>
                <w:lang w:val="fr-CH"/>
              </w:rPr>
            </w:pPr>
            <w:r w:rsidRPr="00B350F2">
              <w:rPr>
                <w:szCs w:val="24"/>
                <w:lang w:val="fr-CH"/>
              </w:rPr>
              <w:t xml:space="preserve">(Pilote) </w:t>
            </w:r>
          </w:p>
        </w:tc>
        <w:tc>
          <w:tcPr>
            <w:tcW w:w="1205" w:type="dxa"/>
          </w:tcPr>
          <w:p w:rsidR="00837FD7" w:rsidRPr="00B350F2" w:rsidRDefault="00837FD7" w:rsidP="0095779E">
            <w:pPr>
              <w:pStyle w:val="Tabletext"/>
              <w:keepNext/>
              <w:keepLines/>
              <w:jc w:val="left"/>
              <w:rPr>
                <w:szCs w:val="24"/>
                <w:lang w:val="fr-CH"/>
              </w:rPr>
            </w:pPr>
            <w:r w:rsidRPr="00B350F2">
              <w:rPr>
                <w:noProof/>
                <w:szCs w:val="24"/>
                <w:lang w:val="fr-CH"/>
              </w:rPr>
              <w:t>(N</w:t>
            </w:r>
            <w:r w:rsidRPr="00B350F2">
              <w:rPr>
                <w:noProof/>
                <w:szCs w:val="24"/>
                <w:vertAlign w:val="subscript"/>
                <w:lang w:val="fr-CH"/>
              </w:rPr>
              <w:t>PFD</w:t>
            </w:r>
            <w:r w:rsidRPr="00B350F2">
              <w:rPr>
                <w:noProof/>
                <w:szCs w:val="24"/>
                <w:lang w:val="fr-CH"/>
              </w:rPr>
              <w:t>)</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(16)</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(10)</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(32)</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(10)</w:t>
            </w:r>
          </w:p>
        </w:tc>
      </w:tr>
      <w:tr w:rsidR="00837FD7" w:rsidRPr="00B350F2" w:rsidTr="00DE6865">
        <w:trPr>
          <w:jc w:val="center"/>
        </w:trPr>
        <w:tc>
          <w:tcPr>
            <w:tcW w:w="2410" w:type="dxa"/>
          </w:tcPr>
          <w:p w:rsidR="00837FD7" w:rsidRPr="00B350F2" w:rsidRDefault="00837FD7" w:rsidP="0095779E">
            <w:pPr>
              <w:pStyle w:val="Tabletext"/>
              <w:keepNext/>
              <w:keepLines/>
              <w:jc w:val="left"/>
              <w:rPr>
                <w:szCs w:val="24"/>
                <w:lang w:val="fr-CH"/>
              </w:rPr>
            </w:pPr>
            <w:r w:rsidRPr="00B350F2">
              <w:rPr>
                <w:noProof/>
                <w:szCs w:val="24"/>
                <w:lang w:val="fr-CH"/>
              </w:rPr>
              <w:t>FCH</w:t>
            </w:r>
          </w:p>
        </w:tc>
        <w:tc>
          <w:tcPr>
            <w:tcW w:w="1205" w:type="dxa"/>
          </w:tcPr>
          <w:p w:rsidR="00837FD7" w:rsidRPr="00B350F2" w:rsidRDefault="00837FD7" w:rsidP="0095779E">
            <w:pPr>
              <w:pStyle w:val="Tabletext"/>
              <w:keepNext/>
              <w:keepLines/>
              <w:jc w:val="left"/>
              <w:rPr>
                <w:szCs w:val="24"/>
                <w:lang w:val="fr-CH"/>
              </w:rPr>
            </w:pPr>
            <w:r w:rsidRPr="00B350F2">
              <w:rPr>
                <w:noProof/>
                <w:szCs w:val="24"/>
                <w:lang w:val="fr-CH"/>
              </w:rPr>
              <w:t>N</w:t>
            </w:r>
            <w:r w:rsidRPr="00B350F2">
              <w:rPr>
                <w:noProof/>
                <w:szCs w:val="24"/>
                <w:vertAlign w:val="subscript"/>
                <w:lang w:val="fr-CH"/>
              </w:rPr>
              <w:t>FFD</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16</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10</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16</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5</w:t>
            </w:r>
          </w:p>
        </w:tc>
      </w:tr>
      <w:tr w:rsidR="00837FD7" w:rsidRPr="00B350F2" w:rsidTr="00DE6865">
        <w:trPr>
          <w:jc w:val="center"/>
        </w:trPr>
        <w:tc>
          <w:tcPr>
            <w:tcW w:w="2410" w:type="dxa"/>
          </w:tcPr>
          <w:p w:rsidR="00837FD7" w:rsidRPr="00B350F2" w:rsidRDefault="00837FD7" w:rsidP="0095779E">
            <w:pPr>
              <w:pStyle w:val="Tabletext"/>
              <w:keepNext/>
              <w:keepLines/>
              <w:jc w:val="left"/>
              <w:rPr>
                <w:szCs w:val="24"/>
                <w:lang w:val="fr-CH"/>
              </w:rPr>
            </w:pPr>
            <w:r w:rsidRPr="00B350F2">
              <w:rPr>
                <w:noProof/>
                <w:szCs w:val="24"/>
                <w:lang w:val="fr-CH"/>
              </w:rPr>
              <w:t>TPC</w:t>
            </w:r>
          </w:p>
        </w:tc>
        <w:tc>
          <w:tcPr>
            <w:tcW w:w="1205" w:type="dxa"/>
          </w:tcPr>
          <w:p w:rsidR="00837FD7" w:rsidRPr="00B350F2" w:rsidRDefault="00837FD7" w:rsidP="0095779E">
            <w:pPr>
              <w:pStyle w:val="Tabletext"/>
              <w:keepNext/>
              <w:keepLines/>
              <w:jc w:val="left"/>
              <w:rPr>
                <w:szCs w:val="24"/>
                <w:lang w:val="fr-CH"/>
              </w:rPr>
            </w:pPr>
            <w:r w:rsidRPr="00B350F2">
              <w:rPr>
                <w:noProof/>
                <w:szCs w:val="24"/>
                <w:lang w:val="fr-CH"/>
              </w:rPr>
              <w:t>N</w:t>
            </w:r>
            <w:r w:rsidRPr="00B350F2">
              <w:rPr>
                <w:noProof/>
                <w:szCs w:val="24"/>
                <w:vertAlign w:val="subscript"/>
                <w:lang w:val="fr-CH"/>
              </w:rPr>
              <w:t>TPD</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8</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5</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8</w:t>
            </w:r>
          </w:p>
        </w:tc>
        <w:tc>
          <w:tcPr>
            <w:tcW w:w="1506" w:type="dxa"/>
          </w:tcPr>
          <w:p w:rsidR="00837FD7" w:rsidRPr="00B350F2" w:rsidRDefault="00837FD7" w:rsidP="0095779E">
            <w:pPr>
              <w:pStyle w:val="Tabletext"/>
              <w:keepNext/>
              <w:keepLines/>
              <w:jc w:val="center"/>
              <w:rPr>
                <w:szCs w:val="24"/>
                <w:lang w:val="fr-CH"/>
              </w:rPr>
            </w:pPr>
            <w:r w:rsidRPr="00B350F2">
              <w:rPr>
                <w:szCs w:val="24"/>
                <w:lang w:val="fr-CH"/>
              </w:rPr>
              <w:t>2,5</w:t>
            </w:r>
          </w:p>
        </w:tc>
      </w:tr>
      <w:tr w:rsidR="00837FD7" w:rsidRPr="00B350F2" w:rsidTr="00DE6865">
        <w:trPr>
          <w:jc w:val="center"/>
        </w:trPr>
        <w:tc>
          <w:tcPr>
            <w:tcW w:w="2410" w:type="dxa"/>
          </w:tcPr>
          <w:p w:rsidR="00837FD7" w:rsidRPr="00B350F2" w:rsidRDefault="00837FD7" w:rsidP="00DE6865">
            <w:pPr>
              <w:pStyle w:val="Tabletext"/>
              <w:jc w:val="left"/>
              <w:rPr>
                <w:szCs w:val="24"/>
                <w:lang w:val="fr-CH"/>
              </w:rPr>
            </w:pPr>
            <w:r w:rsidRPr="00B350F2">
              <w:rPr>
                <w:noProof/>
                <w:szCs w:val="24"/>
                <w:lang w:val="fr-CH"/>
              </w:rPr>
              <w:t>TFC</w:t>
            </w:r>
          </w:p>
        </w:tc>
        <w:tc>
          <w:tcPr>
            <w:tcW w:w="1205"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TFD</w:t>
            </w:r>
          </w:p>
        </w:tc>
        <w:tc>
          <w:tcPr>
            <w:tcW w:w="1506" w:type="dxa"/>
          </w:tcPr>
          <w:p w:rsidR="00837FD7" w:rsidRPr="00B350F2" w:rsidRDefault="00837FD7" w:rsidP="00DE6865">
            <w:pPr>
              <w:pStyle w:val="Tabletext"/>
              <w:jc w:val="center"/>
              <w:rPr>
                <w:szCs w:val="24"/>
                <w:lang w:val="fr-CH"/>
              </w:rPr>
            </w:pPr>
            <w:r w:rsidRPr="00B350F2">
              <w:rPr>
                <w:szCs w:val="24"/>
                <w:lang w:val="fr-CH"/>
              </w:rPr>
              <w:t>8</w:t>
            </w:r>
          </w:p>
        </w:tc>
        <w:tc>
          <w:tcPr>
            <w:tcW w:w="1506" w:type="dxa"/>
          </w:tcPr>
          <w:p w:rsidR="00837FD7" w:rsidRPr="00B350F2" w:rsidRDefault="00837FD7" w:rsidP="00DE6865">
            <w:pPr>
              <w:pStyle w:val="Tabletext"/>
              <w:jc w:val="center"/>
              <w:rPr>
                <w:szCs w:val="24"/>
                <w:lang w:val="fr-CH"/>
              </w:rPr>
            </w:pPr>
            <w:r w:rsidRPr="00B350F2">
              <w:rPr>
                <w:szCs w:val="24"/>
                <w:lang w:val="fr-CH"/>
              </w:rPr>
              <w:t>5</w:t>
            </w:r>
          </w:p>
        </w:tc>
        <w:tc>
          <w:tcPr>
            <w:tcW w:w="1506" w:type="dxa"/>
          </w:tcPr>
          <w:p w:rsidR="00837FD7" w:rsidRPr="00B350F2" w:rsidRDefault="00837FD7" w:rsidP="00DE6865">
            <w:pPr>
              <w:pStyle w:val="Tabletext"/>
              <w:jc w:val="center"/>
              <w:rPr>
                <w:szCs w:val="24"/>
                <w:lang w:val="fr-CH"/>
              </w:rPr>
            </w:pPr>
            <w:r w:rsidRPr="00B350F2">
              <w:rPr>
                <w:szCs w:val="24"/>
                <w:lang w:val="fr-CH"/>
              </w:rPr>
              <w:t>8</w:t>
            </w:r>
          </w:p>
        </w:tc>
        <w:tc>
          <w:tcPr>
            <w:tcW w:w="1506" w:type="dxa"/>
          </w:tcPr>
          <w:p w:rsidR="00837FD7" w:rsidRPr="00B350F2" w:rsidRDefault="00837FD7" w:rsidP="00DE6865">
            <w:pPr>
              <w:pStyle w:val="Tabletext"/>
              <w:jc w:val="center"/>
              <w:rPr>
                <w:szCs w:val="24"/>
                <w:lang w:val="fr-CH"/>
              </w:rPr>
            </w:pPr>
            <w:r w:rsidRPr="00B350F2">
              <w:rPr>
                <w:szCs w:val="24"/>
                <w:lang w:val="fr-CH"/>
              </w:rPr>
              <w:t>2,5</w:t>
            </w:r>
          </w:p>
        </w:tc>
      </w:tr>
      <w:tr w:rsidR="00837FD7" w:rsidRPr="00B350F2" w:rsidTr="00DE6865">
        <w:trPr>
          <w:jc w:val="center"/>
        </w:trPr>
        <w:tc>
          <w:tcPr>
            <w:tcW w:w="2410" w:type="dxa"/>
          </w:tcPr>
          <w:p w:rsidR="00837FD7" w:rsidRPr="00B350F2" w:rsidRDefault="00837FD7" w:rsidP="00DE6865">
            <w:pPr>
              <w:pStyle w:val="Tabletext"/>
              <w:jc w:val="left"/>
              <w:rPr>
                <w:szCs w:val="24"/>
                <w:lang w:val="fr-CH"/>
              </w:rPr>
            </w:pPr>
            <w:r w:rsidRPr="00B350F2">
              <w:rPr>
                <w:noProof/>
                <w:szCs w:val="24"/>
                <w:lang w:val="fr-CH"/>
              </w:rPr>
              <w:t>Sous-total</w:t>
            </w:r>
          </w:p>
        </w:tc>
        <w:tc>
          <w:tcPr>
            <w:tcW w:w="1205" w:type="dxa"/>
          </w:tcPr>
          <w:p w:rsidR="00837FD7" w:rsidRPr="00B350F2" w:rsidRDefault="00837FD7" w:rsidP="00DE6865">
            <w:pPr>
              <w:pStyle w:val="Tabletext"/>
              <w:jc w:val="left"/>
              <w:rPr>
                <w:szCs w:val="24"/>
                <w:lang w:val="fr-CH"/>
              </w:rPr>
            </w:pPr>
          </w:p>
        </w:tc>
        <w:tc>
          <w:tcPr>
            <w:tcW w:w="1506" w:type="dxa"/>
          </w:tcPr>
          <w:p w:rsidR="00837FD7" w:rsidRPr="00B350F2" w:rsidRDefault="00837FD7" w:rsidP="00DE6865">
            <w:pPr>
              <w:pStyle w:val="Tabletext"/>
              <w:jc w:val="center"/>
              <w:rPr>
                <w:szCs w:val="24"/>
                <w:lang w:val="fr-CH"/>
              </w:rPr>
            </w:pPr>
            <w:r w:rsidRPr="00B350F2">
              <w:rPr>
                <w:szCs w:val="24"/>
                <w:lang w:val="fr-CH"/>
              </w:rPr>
              <w:t>48</w:t>
            </w:r>
          </w:p>
        </w:tc>
        <w:tc>
          <w:tcPr>
            <w:tcW w:w="1506" w:type="dxa"/>
          </w:tcPr>
          <w:p w:rsidR="00837FD7" w:rsidRPr="00B350F2" w:rsidRDefault="00837FD7" w:rsidP="00DE6865">
            <w:pPr>
              <w:pStyle w:val="Tabletext"/>
              <w:jc w:val="center"/>
              <w:rPr>
                <w:szCs w:val="24"/>
                <w:lang w:val="fr-CH"/>
              </w:rPr>
            </w:pPr>
            <w:r w:rsidRPr="00B350F2">
              <w:rPr>
                <w:szCs w:val="24"/>
                <w:lang w:val="fr-CH"/>
              </w:rPr>
              <w:t>30</w:t>
            </w:r>
          </w:p>
        </w:tc>
        <w:tc>
          <w:tcPr>
            <w:tcW w:w="1506" w:type="dxa"/>
          </w:tcPr>
          <w:p w:rsidR="00837FD7" w:rsidRPr="00B350F2" w:rsidRDefault="00837FD7" w:rsidP="00DE6865">
            <w:pPr>
              <w:pStyle w:val="Tabletext"/>
              <w:jc w:val="center"/>
              <w:rPr>
                <w:szCs w:val="24"/>
                <w:lang w:val="fr-CH"/>
              </w:rPr>
            </w:pPr>
            <w:r w:rsidRPr="00B350F2">
              <w:rPr>
                <w:szCs w:val="24"/>
                <w:lang w:val="fr-CH"/>
              </w:rPr>
              <w:t>64</w:t>
            </w:r>
          </w:p>
        </w:tc>
        <w:tc>
          <w:tcPr>
            <w:tcW w:w="1506" w:type="dxa"/>
          </w:tcPr>
          <w:p w:rsidR="00837FD7" w:rsidRPr="00B350F2" w:rsidRDefault="00837FD7" w:rsidP="00DE6865">
            <w:pPr>
              <w:pStyle w:val="Tabletext"/>
              <w:jc w:val="center"/>
              <w:rPr>
                <w:szCs w:val="24"/>
                <w:lang w:val="fr-CH"/>
              </w:rPr>
            </w:pPr>
            <w:r w:rsidRPr="00B350F2">
              <w:rPr>
                <w:szCs w:val="24"/>
                <w:lang w:val="fr-CH"/>
              </w:rPr>
              <w:t>20</w:t>
            </w:r>
          </w:p>
        </w:tc>
      </w:tr>
    </w:tbl>
    <w:p w:rsidR="00837FD7" w:rsidRPr="00B350F2" w:rsidRDefault="00837FD7" w:rsidP="00837FD7">
      <w:pPr>
        <w:pStyle w:val="Tablefin"/>
        <w:rPr>
          <w:lang w:val="fr-CH"/>
        </w:rPr>
      </w:pPr>
    </w:p>
    <w:p w:rsidR="00837FD7" w:rsidRPr="00B350F2" w:rsidRDefault="00837FD7" w:rsidP="00837FD7">
      <w:pPr>
        <w:pStyle w:val="TableNo"/>
        <w:rPr>
          <w:lang w:val="fr-CH"/>
        </w:rPr>
      </w:pPr>
      <w:r w:rsidRPr="00B350F2">
        <w:rPr>
          <w:lang w:val="fr-CH"/>
        </w:rPr>
        <w:t>TABLEAU 8</w:t>
      </w:r>
    </w:p>
    <w:p w:rsidR="00837FD7" w:rsidRPr="00B350F2" w:rsidRDefault="00837FD7" w:rsidP="00837FD7">
      <w:pPr>
        <w:pStyle w:val="Tabletitle"/>
        <w:rPr>
          <w:lang w:val="fr-CH"/>
        </w:rPr>
      </w:pPr>
      <w:r w:rsidRPr="00B350F2">
        <w:rPr>
          <w:lang w:val="fr-CH"/>
        </w:rPr>
        <w:t>Salve de commande commune sur la liaison aller</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6"/>
        <w:gridCol w:w="1164"/>
        <w:gridCol w:w="1553"/>
        <w:gridCol w:w="1478"/>
        <w:gridCol w:w="1464"/>
        <w:gridCol w:w="1564"/>
      </w:tblGrid>
      <w:tr w:rsidR="00837FD7" w:rsidRPr="00B350F2" w:rsidTr="00DE6865">
        <w:trPr>
          <w:jc w:val="center"/>
        </w:trPr>
        <w:tc>
          <w:tcPr>
            <w:tcW w:w="3580" w:type="dxa"/>
            <w:gridSpan w:val="2"/>
            <w:vMerge w:val="restart"/>
            <w:tcBorders>
              <w:top w:val="single" w:sz="6" w:space="0" w:color="auto"/>
            </w:tcBorders>
          </w:tcPr>
          <w:p w:rsidR="00837FD7" w:rsidRPr="00B350F2" w:rsidRDefault="00837FD7" w:rsidP="007E1555">
            <w:pPr>
              <w:rPr>
                <w:sz w:val="20"/>
                <w:szCs w:val="24"/>
                <w:lang w:val="fr-CH"/>
              </w:rPr>
            </w:pPr>
          </w:p>
        </w:tc>
        <w:tc>
          <w:tcPr>
            <w:tcW w:w="3031" w:type="dxa"/>
            <w:gridSpan w:val="2"/>
            <w:tcBorders>
              <w:top w:val="single" w:sz="6" w:space="0" w:color="auto"/>
            </w:tcBorders>
          </w:tcPr>
          <w:p w:rsidR="00837FD7" w:rsidRPr="00B350F2" w:rsidRDefault="00837FD7" w:rsidP="007E1555">
            <w:pPr>
              <w:pStyle w:val="Tablehead"/>
              <w:rPr>
                <w:szCs w:val="24"/>
                <w:lang w:val="fr-CH"/>
              </w:rPr>
            </w:pPr>
            <w:r w:rsidRPr="00B350F2">
              <w:rPr>
                <w:noProof/>
                <w:szCs w:val="24"/>
                <w:lang w:val="fr-CH"/>
              </w:rPr>
              <w:t>Salve brève</w:t>
            </w:r>
          </w:p>
        </w:tc>
        <w:tc>
          <w:tcPr>
            <w:tcW w:w="3028" w:type="dxa"/>
            <w:gridSpan w:val="2"/>
            <w:tcBorders>
              <w:top w:val="single" w:sz="6" w:space="0" w:color="auto"/>
            </w:tcBorders>
          </w:tcPr>
          <w:p w:rsidR="00837FD7" w:rsidRPr="00B350F2" w:rsidRDefault="00837FD7" w:rsidP="007E1555">
            <w:pPr>
              <w:pStyle w:val="Tablehead"/>
              <w:rPr>
                <w:szCs w:val="24"/>
                <w:lang w:val="fr-CH"/>
              </w:rPr>
            </w:pPr>
            <w:r w:rsidRPr="00B350F2">
              <w:rPr>
                <w:noProof/>
                <w:szCs w:val="24"/>
                <w:lang w:val="fr-CH"/>
              </w:rPr>
              <w:t>Salve longue</w:t>
            </w:r>
          </w:p>
        </w:tc>
      </w:tr>
      <w:tr w:rsidR="00837FD7" w:rsidRPr="00B350F2" w:rsidTr="00DE6865">
        <w:trPr>
          <w:jc w:val="center"/>
        </w:trPr>
        <w:tc>
          <w:tcPr>
            <w:tcW w:w="3580" w:type="dxa"/>
            <w:gridSpan w:val="2"/>
            <w:vMerge/>
          </w:tcPr>
          <w:p w:rsidR="00837FD7" w:rsidRPr="00B350F2" w:rsidRDefault="00837FD7" w:rsidP="007E1555">
            <w:pPr>
              <w:pStyle w:val="Tablefin"/>
              <w:rPr>
                <w:szCs w:val="24"/>
                <w:lang w:val="fr-CH"/>
              </w:rPr>
            </w:pPr>
          </w:p>
        </w:tc>
        <w:tc>
          <w:tcPr>
            <w:tcW w:w="1553" w:type="dxa"/>
          </w:tcPr>
          <w:p w:rsidR="00837FD7" w:rsidRPr="00B350F2" w:rsidRDefault="00837FD7" w:rsidP="007E1555">
            <w:pPr>
              <w:pStyle w:val="Tablehead"/>
              <w:rPr>
                <w:szCs w:val="24"/>
                <w:lang w:val="fr-CH"/>
              </w:rPr>
            </w:pPr>
            <w:r w:rsidRPr="00B350F2">
              <w:rPr>
                <w:noProof/>
                <w:szCs w:val="24"/>
                <w:lang w:val="fr-CH"/>
              </w:rPr>
              <w:t>Symboles</w:t>
            </w:r>
          </w:p>
        </w:tc>
        <w:tc>
          <w:tcPr>
            <w:tcW w:w="1478" w:type="dxa"/>
          </w:tcPr>
          <w:p w:rsidR="00837FD7" w:rsidRPr="00B350F2" w:rsidRDefault="00837FD7" w:rsidP="007E1555">
            <w:pPr>
              <w:pStyle w:val="Tablehead"/>
              <w:rPr>
                <w:b w:val="0"/>
                <w:szCs w:val="24"/>
                <w:lang w:val="fr-CH"/>
              </w:rPr>
            </w:pPr>
            <w:r w:rsidRPr="00B350F2">
              <w:rPr>
                <w:noProof/>
                <w:szCs w:val="24"/>
                <w:lang w:val="fr-CH"/>
              </w:rPr>
              <w:t>Pourcentage</w:t>
            </w:r>
          </w:p>
        </w:tc>
        <w:tc>
          <w:tcPr>
            <w:tcW w:w="1464" w:type="dxa"/>
          </w:tcPr>
          <w:p w:rsidR="00837FD7" w:rsidRPr="00B350F2" w:rsidRDefault="00837FD7" w:rsidP="007E1555">
            <w:pPr>
              <w:pStyle w:val="Tablehead"/>
              <w:rPr>
                <w:szCs w:val="24"/>
                <w:lang w:val="fr-CH"/>
              </w:rPr>
            </w:pPr>
            <w:r w:rsidRPr="00B350F2">
              <w:rPr>
                <w:noProof/>
                <w:szCs w:val="24"/>
                <w:lang w:val="fr-CH"/>
              </w:rPr>
              <w:t>Symboles</w:t>
            </w:r>
          </w:p>
        </w:tc>
        <w:tc>
          <w:tcPr>
            <w:tcW w:w="1564" w:type="dxa"/>
          </w:tcPr>
          <w:p w:rsidR="00837FD7" w:rsidRPr="00B350F2" w:rsidRDefault="00837FD7" w:rsidP="007E1555">
            <w:pPr>
              <w:pStyle w:val="Tablehead"/>
              <w:rPr>
                <w:b w:val="0"/>
                <w:szCs w:val="24"/>
                <w:lang w:val="fr-CH"/>
              </w:rPr>
            </w:pPr>
            <w:r w:rsidRPr="00B350F2">
              <w:rPr>
                <w:noProof/>
                <w:szCs w:val="24"/>
                <w:lang w:val="fr-CH"/>
              </w:rPr>
              <w:t>Pourcentage</w:t>
            </w:r>
          </w:p>
        </w:tc>
      </w:tr>
      <w:tr w:rsidR="00837FD7" w:rsidRPr="00B350F2" w:rsidTr="00DE6865">
        <w:trPr>
          <w:jc w:val="center"/>
        </w:trPr>
        <w:tc>
          <w:tcPr>
            <w:tcW w:w="2416" w:type="dxa"/>
          </w:tcPr>
          <w:p w:rsidR="00837FD7" w:rsidRPr="00B350F2" w:rsidRDefault="00837FD7" w:rsidP="00DE6865">
            <w:pPr>
              <w:pStyle w:val="Tabletext"/>
              <w:jc w:val="left"/>
              <w:rPr>
                <w:szCs w:val="24"/>
                <w:lang w:val="fr-CH"/>
              </w:rPr>
            </w:pPr>
            <w:r w:rsidRPr="00B350F2">
              <w:rPr>
                <w:noProof/>
                <w:szCs w:val="24"/>
                <w:lang w:val="fr-CH"/>
              </w:rPr>
              <w:t>Total</w:t>
            </w:r>
          </w:p>
        </w:tc>
        <w:tc>
          <w:tcPr>
            <w:tcW w:w="1164"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OFC</w:t>
            </w:r>
          </w:p>
        </w:tc>
        <w:tc>
          <w:tcPr>
            <w:tcW w:w="1553" w:type="dxa"/>
          </w:tcPr>
          <w:p w:rsidR="00837FD7" w:rsidRPr="00B350F2" w:rsidRDefault="00837FD7" w:rsidP="00DE6865">
            <w:pPr>
              <w:pStyle w:val="Tabletext"/>
              <w:jc w:val="center"/>
              <w:rPr>
                <w:szCs w:val="24"/>
                <w:lang w:val="fr-CH"/>
              </w:rPr>
            </w:pPr>
            <w:r w:rsidRPr="00B350F2">
              <w:rPr>
                <w:szCs w:val="24"/>
                <w:lang w:val="fr-CH"/>
              </w:rPr>
              <w:t>160</w:t>
            </w:r>
          </w:p>
        </w:tc>
        <w:tc>
          <w:tcPr>
            <w:tcW w:w="1478" w:type="dxa"/>
          </w:tcPr>
          <w:p w:rsidR="00837FD7" w:rsidRPr="00B350F2" w:rsidRDefault="00837FD7" w:rsidP="00DE6865">
            <w:pPr>
              <w:pStyle w:val="Tabletext"/>
              <w:jc w:val="center"/>
              <w:rPr>
                <w:szCs w:val="24"/>
                <w:lang w:val="fr-CH"/>
              </w:rPr>
            </w:pPr>
            <w:r w:rsidRPr="00B350F2">
              <w:rPr>
                <w:szCs w:val="24"/>
                <w:lang w:val="fr-CH"/>
              </w:rPr>
              <w:t>100</w:t>
            </w:r>
          </w:p>
        </w:tc>
        <w:tc>
          <w:tcPr>
            <w:tcW w:w="1464" w:type="dxa"/>
          </w:tcPr>
          <w:p w:rsidR="00837FD7" w:rsidRPr="00B350F2" w:rsidRDefault="00837FD7" w:rsidP="00DE6865">
            <w:pPr>
              <w:pStyle w:val="Tabletext"/>
              <w:jc w:val="center"/>
              <w:rPr>
                <w:szCs w:val="24"/>
                <w:lang w:val="fr-CH"/>
              </w:rPr>
            </w:pPr>
            <w:r w:rsidRPr="00B350F2">
              <w:rPr>
                <w:szCs w:val="24"/>
                <w:lang w:val="fr-CH"/>
              </w:rPr>
              <w:t>320</w:t>
            </w:r>
          </w:p>
        </w:tc>
        <w:tc>
          <w:tcPr>
            <w:tcW w:w="1564" w:type="dxa"/>
          </w:tcPr>
          <w:p w:rsidR="00837FD7" w:rsidRPr="00B350F2" w:rsidRDefault="00837FD7" w:rsidP="00DE6865">
            <w:pPr>
              <w:pStyle w:val="Tabletext"/>
              <w:jc w:val="center"/>
              <w:rPr>
                <w:szCs w:val="24"/>
                <w:lang w:val="fr-CH"/>
              </w:rPr>
            </w:pPr>
            <w:r w:rsidRPr="00B350F2">
              <w:rPr>
                <w:szCs w:val="24"/>
                <w:lang w:val="fr-CH"/>
              </w:rPr>
              <w:t>100</w:t>
            </w:r>
          </w:p>
        </w:tc>
      </w:tr>
      <w:tr w:rsidR="00837FD7" w:rsidRPr="00B350F2" w:rsidTr="00DE6865">
        <w:trPr>
          <w:jc w:val="center"/>
        </w:trPr>
        <w:tc>
          <w:tcPr>
            <w:tcW w:w="2416" w:type="dxa"/>
          </w:tcPr>
          <w:p w:rsidR="00837FD7" w:rsidRPr="00B350F2" w:rsidRDefault="00837FD7" w:rsidP="00DE6865">
            <w:pPr>
              <w:pStyle w:val="Tabletext"/>
              <w:jc w:val="left"/>
              <w:rPr>
                <w:szCs w:val="24"/>
                <w:lang w:val="fr-CH"/>
              </w:rPr>
            </w:pPr>
            <w:r w:rsidRPr="00B350F2">
              <w:rPr>
                <w:noProof/>
                <w:szCs w:val="24"/>
                <w:lang w:val="fr-CH"/>
              </w:rPr>
              <w:t>Données</w:t>
            </w:r>
          </w:p>
        </w:tc>
        <w:tc>
          <w:tcPr>
            <w:tcW w:w="1164"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DFC</w:t>
            </w:r>
          </w:p>
        </w:tc>
        <w:tc>
          <w:tcPr>
            <w:tcW w:w="1553" w:type="dxa"/>
          </w:tcPr>
          <w:p w:rsidR="00837FD7" w:rsidRPr="00B350F2" w:rsidRDefault="00837FD7" w:rsidP="00DE6865">
            <w:pPr>
              <w:pStyle w:val="Tabletext"/>
              <w:jc w:val="center"/>
              <w:rPr>
                <w:szCs w:val="24"/>
                <w:lang w:val="fr-CH"/>
              </w:rPr>
            </w:pPr>
            <w:r w:rsidRPr="00B350F2">
              <w:rPr>
                <w:szCs w:val="24"/>
                <w:lang w:val="fr-CH"/>
              </w:rPr>
              <w:t>144</w:t>
            </w:r>
          </w:p>
        </w:tc>
        <w:tc>
          <w:tcPr>
            <w:tcW w:w="1478" w:type="dxa"/>
          </w:tcPr>
          <w:p w:rsidR="00837FD7" w:rsidRPr="00B350F2" w:rsidRDefault="00837FD7" w:rsidP="00DE6865">
            <w:pPr>
              <w:pStyle w:val="Tabletext"/>
              <w:jc w:val="center"/>
              <w:rPr>
                <w:szCs w:val="24"/>
                <w:lang w:val="fr-CH"/>
              </w:rPr>
            </w:pPr>
            <w:r w:rsidRPr="00B350F2">
              <w:rPr>
                <w:szCs w:val="24"/>
                <w:lang w:val="fr-CH"/>
              </w:rPr>
              <w:t>90</w:t>
            </w:r>
          </w:p>
        </w:tc>
        <w:tc>
          <w:tcPr>
            <w:tcW w:w="1464" w:type="dxa"/>
          </w:tcPr>
          <w:p w:rsidR="00837FD7" w:rsidRPr="00B350F2" w:rsidRDefault="00837FD7" w:rsidP="00DE6865">
            <w:pPr>
              <w:pStyle w:val="Tabletext"/>
              <w:jc w:val="center"/>
              <w:rPr>
                <w:szCs w:val="24"/>
                <w:lang w:val="fr-CH"/>
              </w:rPr>
            </w:pPr>
            <w:r w:rsidRPr="00B350F2">
              <w:rPr>
                <w:szCs w:val="24"/>
                <w:lang w:val="fr-CH"/>
              </w:rPr>
              <w:t>304</w:t>
            </w:r>
          </w:p>
        </w:tc>
        <w:tc>
          <w:tcPr>
            <w:tcW w:w="1564" w:type="dxa"/>
          </w:tcPr>
          <w:p w:rsidR="00837FD7" w:rsidRPr="00B350F2" w:rsidRDefault="00837FD7" w:rsidP="00DE6865">
            <w:pPr>
              <w:pStyle w:val="Tabletext"/>
              <w:jc w:val="center"/>
              <w:rPr>
                <w:szCs w:val="24"/>
                <w:lang w:val="fr-CH"/>
              </w:rPr>
            </w:pPr>
            <w:r w:rsidRPr="00B350F2">
              <w:rPr>
                <w:szCs w:val="24"/>
                <w:lang w:val="fr-CH"/>
              </w:rPr>
              <w:t>95</w:t>
            </w:r>
          </w:p>
        </w:tc>
      </w:tr>
      <w:tr w:rsidR="00837FD7" w:rsidRPr="00B350F2" w:rsidTr="00DE6865">
        <w:trPr>
          <w:jc w:val="center"/>
        </w:trPr>
        <w:tc>
          <w:tcPr>
            <w:tcW w:w="2416" w:type="dxa"/>
          </w:tcPr>
          <w:p w:rsidR="00837FD7" w:rsidRPr="00B350F2" w:rsidRDefault="00837FD7" w:rsidP="00DE6865">
            <w:pPr>
              <w:pStyle w:val="Tabletext"/>
              <w:jc w:val="left"/>
              <w:rPr>
                <w:szCs w:val="24"/>
                <w:lang w:val="fr-CH"/>
              </w:rPr>
            </w:pPr>
            <w:r w:rsidRPr="00B350F2">
              <w:rPr>
                <w:noProof/>
                <w:szCs w:val="24"/>
                <w:lang w:val="fr-CH"/>
              </w:rPr>
              <w:t>FCH</w:t>
            </w:r>
          </w:p>
        </w:tc>
        <w:tc>
          <w:tcPr>
            <w:tcW w:w="1164"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FFC</w:t>
            </w:r>
          </w:p>
        </w:tc>
        <w:tc>
          <w:tcPr>
            <w:tcW w:w="1553" w:type="dxa"/>
          </w:tcPr>
          <w:p w:rsidR="00837FD7" w:rsidRPr="00B350F2" w:rsidRDefault="00837FD7" w:rsidP="00DE6865">
            <w:pPr>
              <w:pStyle w:val="Tabletext"/>
              <w:jc w:val="center"/>
              <w:rPr>
                <w:szCs w:val="24"/>
                <w:lang w:val="fr-CH"/>
              </w:rPr>
            </w:pPr>
            <w:r w:rsidRPr="00B350F2">
              <w:rPr>
                <w:szCs w:val="24"/>
                <w:lang w:val="fr-CH"/>
              </w:rPr>
              <w:t>16</w:t>
            </w:r>
          </w:p>
        </w:tc>
        <w:tc>
          <w:tcPr>
            <w:tcW w:w="1478" w:type="dxa"/>
          </w:tcPr>
          <w:p w:rsidR="00837FD7" w:rsidRPr="00B350F2" w:rsidRDefault="00837FD7" w:rsidP="00DE6865">
            <w:pPr>
              <w:pStyle w:val="Tabletext"/>
              <w:jc w:val="center"/>
              <w:rPr>
                <w:szCs w:val="24"/>
                <w:lang w:val="fr-CH"/>
              </w:rPr>
            </w:pPr>
            <w:r w:rsidRPr="00B350F2">
              <w:rPr>
                <w:szCs w:val="24"/>
                <w:lang w:val="fr-CH"/>
              </w:rPr>
              <w:t>10</w:t>
            </w:r>
          </w:p>
        </w:tc>
        <w:tc>
          <w:tcPr>
            <w:tcW w:w="1464" w:type="dxa"/>
          </w:tcPr>
          <w:p w:rsidR="00837FD7" w:rsidRPr="00B350F2" w:rsidRDefault="00837FD7" w:rsidP="00DE6865">
            <w:pPr>
              <w:pStyle w:val="Tabletext"/>
              <w:jc w:val="center"/>
              <w:rPr>
                <w:szCs w:val="24"/>
                <w:lang w:val="fr-CH"/>
              </w:rPr>
            </w:pPr>
            <w:r w:rsidRPr="00B350F2">
              <w:rPr>
                <w:szCs w:val="24"/>
                <w:lang w:val="fr-CH"/>
              </w:rPr>
              <w:t>16</w:t>
            </w:r>
          </w:p>
        </w:tc>
        <w:tc>
          <w:tcPr>
            <w:tcW w:w="1564" w:type="dxa"/>
          </w:tcPr>
          <w:p w:rsidR="00837FD7" w:rsidRPr="00B350F2" w:rsidRDefault="00837FD7" w:rsidP="00DE6865">
            <w:pPr>
              <w:pStyle w:val="Tabletext"/>
              <w:jc w:val="center"/>
              <w:rPr>
                <w:szCs w:val="24"/>
                <w:lang w:val="fr-CH"/>
              </w:rPr>
            </w:pPr>
            <w:r w:rsidRPr="00B350F2">
              <w:rPr>
                <w:szCs w:val="24"/>
                <w:lang w:val="fr-CH"/>
              </w:rPr>
              <w:t>5</w:t>
            </w:r>
          </w:p>
        </w:tc>
      </w:tr>
      <w:tr w:rsidR="00837FD7" w:rsidRPr="00B350F2" w:rsidTr="00DE6865">
        <w:trPr>
          <w:jc w:val="center"/>
        </w:trPr>
        <w:tc>
          <w:tcPr>
            <w:tcW w:w="2416" w:type="dxa"/>
          </w:tcPr>
          <w:p w:rsidR="00837FD7" w:rsidRPr="00B350F2" w:rsidRDefault="00837FD7" w:rsidP="00DE6865">
            <w:pPr>
              <w:pStyle w:val="Tabletext"/>
              <w:jc w:val="left"/>
              <w:rPr>
                <w:szCs w:val="24"/>
                <w:lang w:val="fr-CH"/>
              </w:rPr>
            </w:pPr>
            <w:r w:rsidRPr="00B350F2">
              <w:rPr>
                <w:noProof/>
                <w:szCs w:val="24"/>
                <w:lang w:val="fr-CH"/>
              </w:rPr>
              <w:t>Sous-total</w:t>
            </w:r>
          </w:p>
        </w:tc>
        <w:tc>
          <w:tcPr>
            <w:tcW w:w="1164" w:type="dxa"/>
          </w:tcPr>
          <w:p w:rsidR="00837FD7" w:rsidRPr="00B350F2" w:rsidRDefault="00837FD7" w:rsidP="00DE6865">
            <w:pPr>
              <w:pStyle w:val="Tabletext"/>
              <w:jc w:val="left"/>
              <w:rPr>
                <w:szCs w:val="24"/>
                <w:lang w:val="fr-CH"/>
              </w:rPr>
            </w:pPr>
          </w:p>
        </w:tc>
        <w:tc>
          <w:tcPr>
            <w:tcW w:w="1553" w:type="dxa"/>
          </w:tcPr>
          <w:p w:rsidR="00837FD7" w:rsidRPr="00B350F2" w:rsidRDefault="00837FD7" w:rsidP="00DE6865">
            <w:pPr>
              <w:pStyle w:val="Tabletext"/>
              <w:jc w:val="center"/>
              <w:rPr>
                <w:szCs w:val="24"/>
                <w:lang w:val="fr-CH"/>
              </w:rPr>
            </w:pPr>
            <w:r w:rsidRPr="00B350F2">
              <w:rPr>
                <w:szCs w:val="24"/>
                <w:lang w:val="fr-CH"/>
              </w:rPr>
              <w:t>16</w:t>
            </w:r>
          </w:p>
        </w:tc>
        <w:tc>
          <w:tcPr>
            <w:tcW w:w="1478" w:type="dxa"/>
          </w:tcPr>
          <w:p w:rsidR="00837FD7" w:rsidRPr="00B350F2" w:rsidRDefault="00837FD7" w:rsidP="00DE6865">
            <w:pPr>
              <w:pStyle w:val="Tabletext"/>
              <w:jc w:val="center"/>
              <w:rPr>
                <w:szCs w:val="24"/>
                <w:lang w:val="fr-CH"/>
              </w:rPr>
            </w:pPr>
            <w:r w:rsidRPr="00B350F2">
              <w:rPr>
                <w:szCs w:val="24"/>
                <w:lang w:val="fr-CH"/>
              </w:rPr>
              <w:t>10</w:t>
            </w:r>
          </w:p>
        </w:tc>
        <w:tc>
          <w:tcPr>
            <w:tcW w:w="1464" w:type="dxa"/>
          </w:tcPr>
          <w:p w:rsidR="00837FD7" w:rsidRPr="00B350F2" w:rsidRDefault="00837FD7" w:rsidP="00DE6865">
            <w:pPr>
              <w:pStyle w:val="Tabletext"/>
              <w:jc w:val="center"/>
              <w:rPr>
                <w:szCs w:val="24"/>
                <w:lang w:val="fr-CH"/>
              </w:rPr>
            </w:pPr>
            <w:r w:rsidRPr="00B350F2">
              <w:rPr>
                <w:szCs w:val="24"/>
                <w:lang w:val="fr-CH"/>
              </w:rPr>
              <w:t>16</w:t>
            </w:r>
          </w:p>
        </w:tc>
        <w:tc>
          <w:tcPr>
            <w:tcW w:w="1564" w:type="dxa"/>
          </w:tcPr>
          <w:p w:rsidR="00837FD7" w:rsidRPr="00B350F2" w:rsidRDefault="00837FD7" w:rsidP="00DE6865">
            <w:pPr>
              <w:pStyle w:val="Tabletext"/>
              <w:jc w:val="center"/>
              <w:rPr>
                <w:szCs w:val="24"/>
                <w:lang w:val="fr-CH"/>
              </w:rPr>
            </w:pPr>
            <w:r w:rsidRPr="00B350F2">
              <w:rPr>
                <w:szCs w:val="24"/>
                <w:lang w:val="fr-CH"/>
              </w:rPr>
              <w:t>5</w:t>
            </w:r>
          </w:p>
        </w:tc>
      </w:tr>
    </w:tbl>
    <w:p w:rsidR="00837FD7" w:rsidRPr="00B350F2" w:rsidRDefault="00837FD7" w:rsidP="00837FD7">
      <w:pPr>
        <w:pStyle w:val="Tablefin"/>
        <w:rPr>
          <w:lang w:val="fr-CH"/>
        </w:rPr>
      </w:pPr>
    </w:p>
    <w:p w:rsidR="00837FD7" w:rsidRPr="00B350F2" w:rsidRDefault="00837FD7" w:rsidP="00837FD7">
      <w:pPr>
        <w:pStyle w:val="TableNo"/>
        <w:rPr>
          <w:lang w:val="fr-CH"/>
        </w:rPr>
      </w:pPr>
      <w:r w:rsidRPr="00B350F2">
        <w:rPr>
          <w:lang w:val="fr-CH"/>
        </w:rPr>
        <w:lastRenderedPageBreak/>
        <w:t>TABLEAU 9</w:t>
      </w:r>
    </w:p>
    <w:p w:rsidR="00837FD7" w:rsidRPr="00B350F2" w:rsidRDefault="00837FD7" w:rsidP="00837FD7">
      <w:pPr>
        <w:pStyle w:val="Tabletitle"/>
        <w:rPr>
          <w:lang w:val="fr-CH"/>
        </w:rPr>
      </w:pPr>
      <w:r w:rsidRPr="00B350F2">
        <w:rPr>
          <w:lang w:val="fr-CH"/>
        </w:rPr>
        <w:t>Salve de synchronisation sur la liaison aller</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1134"/>
        <w:gridCol w:w="1418"/>
        <w:gridCol w:w="1418"/>
      </w:tblGrid>
      <w:tr w:rsidR="00837FD7" w:rsidRPr="00B350F2" w:rsidTr="00DE6865">
        <w:trPr>
          <w:jc w:val="center"/>
        </w:trPr>
        <w:tc>
          <w:tcPr>
            <w:tcW w:w="3402" w:type="dxa"/>
            <w:gridSpan w:val="2"/>
            <w:vMerge w:val="restart"/>
            <w:tcBorders>
              <w:top w:val="single" w:sz="6" w:space="0" w:color="auto"/>
            </w:tcBorders>
          </w:tcPr>
          <w:p w:rsidR="00837FD7" w:rsidRPr="00B350F2" w:rsidRDefault="00837FD7" w:rsidP="007E1555">
            <w:pPr>
              <w:rPr>
                <w:sz w:val="20"/>
                <w:szCs w:val="24"/>
                <w:lang w:val="fr-CH"/>
              </w:rPr>
            </w:pPr>
          </w:p>
        </w:tc>
        <w:tc>
          <w:tcPr>
            <w:tcW w:w="2836" w:type="dxa"/>
            <w:gridSpan w:val="2"/>
            <w:tcBorders>
              <w:top w:val="single" w:sz="6" w:space="0" w:color="auto"/>
            </w:tcBorders>
          </w:tcPr>
          <w:p w:rsidR="00837FD7" w:rsidRPr="00B350F2" w:rsidRDefault="00837FD7" w:rsidP="007E1555">
            <w:pPr>
              <w:pStyle w:val="Tablehead"/>
              <w:rPr>
                <w:szCs w:val="24"/>
                <w:lang w:val="fr-CH"/>
              </w:rPr>
            </w:pPr>
            <w:r w:rsidRPr="00B350F2">
              <w:rPr>
                <w:noProof/>
                <w:szCs w:val="24"/>
                <w:lang w:val="fr-CH"/>
              </w:rPr>
              <w:t>Salve brève</w:t>
            </w:r>
          </w:p>
        </w:tc>
      </w:tr>
      <w:tr w:rsidR="00837FD7" w:rsidRPr="00B350F2" w:rsidTr="00DE6865">
        <w:trPr>
          <w:jc w:val="center"/>
        </w:trPr>
        <w:tc>
          <w:tcPr>
            <w:tcW w:w="3402" w:type="dxa"/>
            <w:gridSpan w:val="2"/>
            <w:vMerge/>
          </w:tcPr>
          <w:p w:rsidR="00837FD7" w:rsidRPr="00B350F2" w:rsidRDefault="00837FD7" w:rsidP="007E1555">
            <w:pPr>
              <w:rPr>
                <w:sz w:val="20"/>
                <w:szCs w:val="24"/>
                <w:lang w:val="fr-CH"/>
              </w:rPr>
            </w:pPr>
          </w:p>
        </w:tc>
        <w:tc>
          <w:tcPr>
            <w:tcW w:w="1418" w:type="dxa"/>
          </w:tcPr>
          <w:p w:rsidR="00837FD7" w:rsidRPr="00B350F2" w:rsidRDefault="00837FD7" w:rsidP="007E1555">
            <w:pPr>
              <w:pStyle w:val="Tablehead"/>
              <w:rPr>
                <w:szCs w:val="24"/>
                <w:lang w:val="fr-CH"/>
              </w:rPr>
            </w:pPr>
            <w:r w:rsidRPr="00B350F2">
              <w:rPr>
                <w:noProof/>
                <w:szCs w:val="24"/>
                <w:lang w:val="fr-CH"/>
              </w:rPr>
              <w:t>Symboles</w:t>
            </w:r>
          </w:p>
        </w:tc>
        <w:tc>
          <w:tcPr>
            <w:tcW w:w="1418" w:type="dxa"/>
          </w:tcPr>
          <w:p w:rsidR="00837FD7" w:rsidRPr="00B350F2" w:rsidRDefault="00837FD7" w:rsidP="007E1555">
            <w:pPr>
              <w:pStyle w:val="Tablehead"/>
              <w:rPr>
                <w:szCs w:val="24"/>
                <w:lang w:val="fr-CH"/>
              </w:rPr>
            </w:pPr>
            <w:r w:rsidRPr="00B350F2">
              <w:rPr>
                <w:noProof/>
                <w:szCs w:val="24"/>
                <w:lang w:val="fr-CH"/>
              </w:rPr>
              <w:t>Pourcentage</w:t>
            </w:r>
          </w:p>
        </w:tc>
      </w:tr>
      <w:tr w:rsidR="00837FD7" w:rsidRPr="00B350F2" w:rsidTr="00DE6865">
        <w:trPr>
          <w:jc w:val="center"/>
        </w:trPr>
        <w:tc>
          <w:tcPr>
            <w:tcW w:w="2268" w:type="dxa"/>
          </w:tcPr>
          <w:p w:rsidR="00837FD7" w:rsidRPr="00B350F2" w:rsidRDefault="00837FD7" w:rsidP="00DE6865">
            <w:pPr>
              <w:pStyle w:val="Tabletext"/>
              <w:jc w:val="left"/>
              <w:rPr>
                <w:szCs w:val="24"/>
                <w:lang w:val="fr-CH"/>
              </w:rPr>
            </w:pPr>
            <w:r w:rsidRPr="00B350F2">
              <w:rPr>
                <w:noProof/>
                <w:szCs w:val="24"/>
                <w:lang w:val="fr-CH"/>
              </w:rPr>
              <w:t>Total</w:t>
            </w:r>
          </w:p>
        </w:tc>
        <w:tc>
          <w:tcPr>
            <w:tcW w:w="1134"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OFS</w:t>
            </w:r>
          </w:p>
        </w:tc>
        <w:tc>
          <w:tcPr>
            <w:tcW w:w="1418" w:type="dxa"/>
          </w:tcPr>
          <w:p w:rsidR="00837FD7" w:rsidRPr="00B350F2" w:rsidRDefault="00837FD7" w:rsidP="00DE6865">
            <w:pPr>
              <w:pStyle w:val="Tabletext"/>
              <w:jc w:val="center"/>
              <w:rPr>
                <w:szCs w:val="24"/>
                <w:lang w:val="fr-CH"/>
              </w:rPr>
            </w:pPr>
            <w:r w:rsidRPr="00B350F2">
              <w:rPr>
                <w:szCs w:val="24"/>
                <w:lang w:val="fr-CH"/>
              </w:rPr>
              <w:t>160</w:t>
            </w:r>
          </w:p>
        </w:tc>
        <w:tc>
          <w:tcPr>
            <w:tcW w:w="1418" w:type="dxa"/>
          </w:tcPr>
          <w:p w:rsidR="00837FD7" w:rsidRPr="00B350F2" w:rsidRDefault="00837FD7" w:rsidP="00DE6865">
            <w:pPr>
              <w:pStyle w:val="Tabletext"/>
              <w:jc w:val="center"/>
              <w:rPr>
                <w:szCs w:val="24"/>
                <w:lang w:val="fr-CH"/>
              </w:rPr>
            </w:pPr>
            <w:r w:rsidRPr="00B350F2">
              <w:rPr>
                <w:szCs w:val="24"/>
                <w:lang w:val="fr-CH"/>
              </w:rPr>
              <w:t>100</w:t>
            </w:r>
          </w:p>
        </w:tc>
      </w:tr>
      <w:tr w:rsidR="00837FD7" w:rsidRPr="00B350F2" w:rsidTr="00DE6865">
        <w:trPr>
          <w:jc w:val="center"/>
        </w:trPr>
        <w:tc>
          <w:tcPr>
            <w:tcW w:w="2268" w:type="dxa"/>
          </w:tcPr>
          <w:p w:rsidR="00837FD7" w:rsidRPr="00B350F2" w:rsidRDefault="00837FD7" w:rsidP="00DE6865">
            <w:pPr>
              <w:pStyle w:val="Tabletext"/>
              <w:jc w:val="left"/>
              <w:rPr>
                <w:szCs w:val="24"/>
                <w:lang w:val="fr-CH"/>
              </w:rPr>
            </w:pPr>
            <w:r w:rsidRPr="00B350F2">
              <w:rPr>
                <w:noProof/>
                <w:szCs w:val="24"/>
                <w:lang w:val="fr-CH"/>
              </w:rPr>
              <w:t>Données</w:t>
            </w:r>
          </w:p>
        </w:tc>
        <w:tc>
          <w:tcPr>
            <w:tcW w:w="1134"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DFS</w:t>
            </w:r>
          </w:p>
        </w:tc>
        <w:tc>
          <w:tcPr>
            <w:tcW w:w="1418" w:type="dxa"/>
          </w:tcPr>
          <w:p w:rsidR="00837FD7" w:rsidRPr="00B350F2" w:rsidRDefault="00837FD7" w:rsidP="00DE6865">
            <w:pPr>
              <w:pStyle w:val="Tabletext"/>
              <w:jc w:val="center"/>
              <w:rPr>
                <w:szCs w:val="24"/>
                <w:lang w:val="fr-CH"/>
              </w:rPr>
            </w:pPr>
            <w:r w:rsidRPr="00B350F2">
              <w:rPr>
                <w:szCs w:val="24"/>
                <w:lang w:val="fr-CH"/>
              </w:rPr>
              <w:t>112</w:t>
            </w:r>
          </w:p>
        </w:tc>
        <w:tc>
          <w:tcPr>
            <w:tcW w:w="1418" w:type="dxa"/>
          </w:tcPr>
          <w:p w:rsidR="00837FD7" w:rsidRPr="00B350F2" w:rsidRDefault="00837FD7" w:rsidP="00DE6865">
            <w:pPr>
              <w:pStyle w:val="Tabletext"/>
              <w:jc w:val="center"/>
              <w:rPr>
                <w:szCs w:val="24"/>
                <w:lang w:val="fr-CH"/>
              </w:rPr>
            </w:pPr>
            <w:r w:rsidRPr="00B350F2">
              <w:rPr>
                <w:szCs w:val="24"/>
                <w:lang w:val="fr-CH"/>
              </w:rPr>
              <w:t>70</w:t>
            </w:r>
          </w:p>
        </w:tc>
      </w:tr>
      <w:tr w:rsidR="00837FD7" w:rsidRPr="00B350F2" w:rsidTr="00DE6865">
        <w:trPr>
          <w:jc w:val="center"/>
        </w:trPr>
        <w:tc>
          <w:tcPr>
            <w:tcW w:w="2268" w:type="dxa"/>
          </w:tcPr>
          <w:p w:rsidR="00837FD7" w:rsidRPr="00B350F2" w:rsidRDefault="00837FD7" w:rsidP="00DE6865">
            <w:pPr>
              <w:pStyle w:val="Tabletext"/>
              <w:jc w:val="left"/>
              <w:rPr>
                <w:szCs w:val="24"/>
                <w:lang w:val="fr-CH"/>
              </w:rPr>
            </w:pPr>
            <w:r w:rsidRPr="00B350F2">
              <w:rPr>
                <w:noProof/>
                <w:szCs w:val="24"/>
                <w:lang w:val="fr-CH"/>
              </w:rPr>
              <w:t>SW</w:t>
            </w:r>
          </w:p>
        </w:tc>
        <w:tc>
          <w:tcPr>
            <w:tcW w:w="1134"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SWS</w:t>
            </w:r>
          </w:p>
        </w:tc>
        <w:tc>
          <w:tcPr>
            <w:tcW w:w="1418" w:type="dxa"/>
          </w:tcPr>
          <w:p w:rsidR="00837FD7" w:rsidRPr="00B350F2" w:rsidRDefault="00837FD7" w:rsidP="00DE6865">
            <w:pPr>
              <w:pStyle w:val="Tabletext"/>
              <w:jc w:val="center"/>
              <w:rPr>
                <w:szCs w:val="24"/>
                <w:lang w:val="fr-CH"/>
              </w:rPr>
            </w:pPr>
            <w:r w:rsidRPr="00B350F2">
              <w:rPr>
                <w:szCs w:val="24"/>
                <w:lang w:val="fr-CH"/>
              </w:rPr>
              <w:t>32</w:t>
            </w:r>
          </w:p>
        </w:tc>
        <w:tc>
          <w:tcPr>
            <w:tcW w:w="1418" w:type="dxa"/>
          </w:tcPr>
          <w:p w:rsidR="00837FD7" w:rsidRPr="00B350F2" w:rsidRDefault="00837FD7" w:rsidP="00DE6865">
            <w:pPr>
              <w:pStyle w:val="Tabletext"/>
              <w:jc w:val="center"/>
              <w:rPr>
                <w:szCs w:val="24"/>
                <w:lang w:val="fr-CH"/>
              </w:rPr>
            </w:pPr>
            <w:r w:rsidRPr="00B350F2">
              <w:rPr>
                <w:szCs w:val="24"/>
                <w:lang w:val="fr-CH"/>
              </w:rPr>
              <w:t>20</w:t>
            </w:r>
          </w:p>
        </w:tc>
      </w:tr>
      <w:tr w:rsidR="00837FD7" w:rsidRPr="00B350F2" w:rsidTr="00DE6865">
        <w:trPr>
          <w:jc w:val="center"/>
        </w:trPr>
        <w:tc>
          <w:tcPr>
            <w:tcW w:w="2268" w:type="dxa"/>
          </w:tcPr>
          <w:p w:rsidR="00837FD7" w:rsidRPr="00B350F2" w:rsidRDefault="00837FD7" w:rsidP="00DE6865">
            <w:pPr>
              <w:pStyle w:val="Tabletext"/>
              <w:jc w:val="left"/>
              <w:rPr>
                <w:szCs w:val="24"/>
                <w:lang w:val="fr-CH"/>
              </w:rPr>
            </w:pPr>
            <w:r w:rsidRPr="00B350F2">
              <w:rPr>
                <w:noProof/>
                <w:szCs w:val="24"/>
                <w:lang w:val="fr-CH"/>
              </w:rPr>
              <w:t>Pilote</w:t>
            </w:r>
            <w:r w:rsidRPr="00B350F2">
              <w:rPr>
                <w:szCs w:val="24"/>
                <w:lang w:val="fr-CH"/>
              </w:rPr>
              <w:t xml:space="preserve"> </w:t>
            </w:r>
          </w:p>
        </w:tc>
        <w:tc>
          <w:tcPr>
            <w:tcW w:w="1134" w:type="dxa"/>
          </w:tcPr>
          <w:p w:rsidR="00837FD7" w:rsidRPr="00B350F2" w:rsidRDefault="00837FD7" w:rsidP="00DE6865">
            <w:pPr>
              <w:pStyle w:val="Tabletext"/>
              <w:jc w:val="left"/>
              <w:rPr>
                <w:szCs w:val="24"/>
                <w:lang w:val="fr-CH"/>
              </w:rPr>
            </w:pPr>
            <w:r w:rsidRPr="00B350F2">
              <w:rPr>
                <w:noProof/>
                <w:szCs w:val="24"/>
                <w:lang w:val="fr-CH"/>
              </w:rPr>
              <w:t>N</w:t>
            </w:r>
            <w:r w:rsidRPr="00B350F2">
              <w:rPr>
                <w:noProof/>
                <w:szCs w:val="24"/>
                <w:vertAlign w:val="subscript"/>
                <w:lang w:val="fr-CH"/>
              </w:rPr>
              <w:t>PFS</w:t>
            </w:r>
          </w:p>
        </w:tc>
        <w:tc>
          <w:tcPr>
            <w:tcW w:w="1418" w:type="dxa"/>
          </w:tcPr>
          <w:p w:rsidR="00837FD7" w:rsidRPr="00B350F2" w:rsidRDefault="00837FD7" w:rsidP="00DE6865">
            <w:pPr>
              <w:pStyle w:val="Tabletext"/>
              <w:jc w:val="center"/>
              <w:rPr>
                <w:szCs w:val="24"/>
                <w:lang w:val="fr-CH"/>
              </w:rPr>
            </w:pPr>
            <w:r w:rsidRPr="00B350F2">
              <w:rPr>
                <w:szCs w:val="24"/>
                <w:lang w:val="fr-CH"/>
              </w:rPr>
              <w:t>16</w:t>
            </w:r>
          </w:p>
        </w:tc>
        <w:tc>
          <w:tcPr>
            <w:tcW w:w="1418" w:type="dxa"/>
          </w:tcPr>
          <w:p w:rsidR="00837FD7" w:rsidRPr="00B350F2" w:rsidRDefault="00837FD7" w:rsidP="00DE6865">
            <w:pPr>
              <w:pStyle w:val="Tabletext"/>
              <w:jc w:val="center"/>
              <w:rPr>
                <w:szCs w:val="24"/>
                <w:lang w:val="fr-CH"/>
              </w:rPr>
            </w:pPr>
            <w:r w:rsidRPr="00B350F2">
              <w:rPr>
                <w:szCs w:val="24"/>
                <w:lang w:val="fr-CH"/>
              </w:rPr>
              <w:t>10</w:t>
            </w:r>
          </w:p>
        </w:tc>
      </w:tr>
      <w:tr w:rsidR="00837FD7" w:rsidRPr="00B350F2" w:rsidTr="00DE6865">
        <w:trPr>
          <w:jc w:val="center"/>
        </w:trPr>
        <w:tc>
          <w:tcPr>
            <w:tcW w:w="2268" w:type="dxa"/>
          </w:tcPr>
          <w:p w:rsidR="00837FD7" w:rsidRPr="00B350F2" w:rsidRDefault="00837FD7" w:rsidP="00DE6865">
            <w:pPr>
              <w:pStyle w:val="Tabletext"/>
              <w:jc w:val="left"/>
              <w:rPr>
                <w:szCs w:val="24"/>
                <w:lang w:val="fr-CH"/>
              </w:rPr>
            </w:pPr>
            <w:r w:rsidRPr="00B350F2">
              <w:rPr>
                <w:noProof/>
                <w:szCs w:val="24"/>
                <w:lang w:val="fr-CH"/>
              </w:rPr>
              <w:t>Sous-total</w:t>
            </w:r>
          </w:p>
        </w:tc>
        <w:tc>
          <w:tcPr>
            <w:tcW w:w="1134" w:type="dxa"/>
          </w:tcPr>
          <w:p w:rsidR="00837FD7" w:rsidRPr="00B350F2" w:rsidRDefault="00837FD7" w:rsidP="00DE6865">
            <w:pPr>
              <w:pStyle w:val="Tabletext"/>
              <w:jc w:val="left"/>
              <w:rPr>
                <w:szCs w:val="24"/>
                <w:lang w:val="fr-CH"/>
              </w:rPr>
            </w:pPr>
          </w:p>
        </w:tc>
        <w:tc>
          <w:tcPr>
            <w:tcW w:w="1418" w:type="dxa"/>
          </w:tcPr>
          <w:p w:rsidR="00837FD7" w:rsidRPr="00B350F2" w:rsidRDefault="00837FD7" w:rsidP="00DE6865">
            <w:pPr>
              <w:pStyle w:val="Tabletext"/>
              <w:jc w:val="center"/>
              <w:rPr>
                <w:szCs w:val="24"/>
                <w:lang w:val="fr-CH"/>
              </w:rPr>
            </w:pPr>
            <w:r w:rsidRPr="00B350F2">
              <w:rPr>
                <w:szCs w:val="24"/>
                <w:lang w:val="fr-CH"/>
              </w:rPr>
              <w:t>48</w:t>
            </w:r>
          </w:p>
        </w:tc>
        <w:tc>
          <w:tcPr>
            <w:tcW w:w="1418" w:type="dxa"/>
          </w:tcPr>
          <w:p w:rsidR="00837FD7" w:rsidRPr="00B350F2" w:rsidRDefault="00837FD7" w:rsidP="00DE6865">
            <w:pPr>
              <w:pStyle w:val="Tabletext"/>
              <w:jc w:val="center"/>
              <w:rPr>
                <w:szCs w:val="24"/>
                <w:lang w:val="fr-CH"/>
              </w:rPr>
            </w:pPr>
            <w:r w:rsidRPr="00B350F2">
              <w:rPr>
                <w:szCs w:val="24"/>
                <w:lang w:val="fr-CH"/>
              </w:rPr>
              <w:t>30</w:t>
            </w:r>
          </w:p>
        </w:tc>
      </w:tr>
    </w:tbl>
    <w:p w:rsidR="00DE6865" w:rsidRPr="00B350F2" w:rsidRDefault="00DE6865" w:rsidP="00DE6865">
      <w:pPr>
        <w:pStyle w:val="Tablefin"/>
        <w:rPr>
          <w:lang w:val="fr-CH"/>
        </w:rPr>
      </w:pPr>
    </w:p>
    <w:p w:rsidR="00837FD7" w:rsidRPr="00B350F2" w:rsidRDefault="00837FD7" w:rsidP="00DE6865">
      <w:pPr>
        <w:pStyle w:val="TableNo"/>
        <w:keepLines/>
        <w:rPr>
          <w:lang w:val="fr-CH"/>
        </w:rPr>
      </w:pPr>
      <w:r w:rsidRPr="00B350F2">
        <w:rPr>
          <w:lang w:val="fr-CH"/>
        </w:rPr>
        <w:t>TABLEAU 10</w:t>
      </w:r>
    </w:p>
    <w:p w:rsidR="00837FD7" w:rsidRPr="00B350F2" w:rsidRDefault="00837FD7" w:rsidP="00DE6865">
      <w:pPr>
        <w:pStyle w:val="Tabletitle"/>
        <w:keepLines/>
        <w:rPr>
          <w:lang w:val="fr-CH"/>
        </w:rPr>
      </w:pPr>
      <w:r w:rsidRPr="00B350F2">
        <w:rPr>
          <w:lang w:val="fr-CH"/>
        </w:rPr>
        <w:t>Salve d'accès aléatoire</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1134"/>
        <w:gridCol w:w="1418"/>
        <w:gridCol w:w="1418"/>
      </w:tblGrid>
      <w:tr w:rsidR="00837FD7" w:rsidRPr="00B350F2" w:rsidTr="00DE6865">
        <w:trPr>
          <w:jc w:val="center"/>
        </w:trPr>
        <w:tc>
          <w:tcPr>
            <w:tcW w:w="3402" w:type="dxa"/>
            <w:gridSpan w:val="2"/>
            <w:vMerge w:val="restart"/>
            <w:tcBorders>
              <w:top w:val="single" w:sz="6" w:space="0" w:color="auto"/>
            </w:tcBorders>
          </w:tcPr>
          <w:p w:rsidR="00837FD7" w:rsidRPr="00B350F2" w:rsidRDefault="00837FD7" w:rsidP="00DE6865">
            <w:pPr>
              <w:keepNext/>
              <w:keepLines/>
              <w:rPr>
                <w:sz w:val="20"/>
                <w:szCs w:val="24"/>
                <w:lang w:val="fr-CH"/>
              </w:rPr>
            </w:pPr>
          </w:p>
        </w:tc>
        <w:tc>
          <w:tcPr>
            <w:tcW w:w="2836" w:type="dxa"/>
            <w:gridSpan w:val="2"/>
            <w:tcBorders>
              <w:top w:val="single" w:sz="6" w:space="0" w:color="auto"/>
            </w:tcBorders>
          </w:tcPr>
          <w:p w:rsidR="00837FD7" w:rsidRPr="00B350F2" w:rsidRDefault="00837FD7" w:rsidP="00DE6865">
            <w:pPr>
              <w:pStyle w:val="Tablehead"/>
              <w:keepLines/>
              <w:rPr>
                <w:szCs w:val="24"/>
                <w:lang w:val="fr-CH"/>
              </w:rPr>
            </w:pPr>
            <w:r w:rsidRPr="00B350F2">
              <w:rPr>
                <w:noProof/>
                <w:szCs w:val="24"/>
                <w:lang w:val="fr-CH"/>
              </w:rPr>
              <w:t>Salve brève</w:t>
            </w:r>
          </w:p>
        </w:tc>
      </w:tr>
      <w:tr w:rsidR="00837FD7" w:rsidRPr="00B350F2" w:rsidTr="00DE6865">
        <w:trPr>
          <w:jc w:val="center"/>
        </w:trPr>
        <w:tc>
          <w:tcPr>
            <w:tcW w:w="3402" w:type="dxa"/>
            <w:gridSpan w:val="2"/>
            <w:vMerge/>
          </w:tcPr>
          <w:p w:rsidR="00837FD7" w:rsidRPr="00B350F2" w:rsidRDefault="00837FD7" w:rsidP="00DE6865">
            <w:pPr>
              <w:keepNext/>
              <w:keepLines/>
              <w:rPr>
                <w:sz w:val="20"/>
                <w:szCs w:val="24"/>
                <w:lang w:val="fr-CH"/>
              </w:rPr>
            </w:pPr>
          </w:p>
        </w:tc>
        <w:tc>
          <w:tcPr>
            <w:tcW w:w="1418" w:type="dxa"/>
          </w:tcPr>
          <w:p w:rsidR="00837FD7" w:rsidRPr="00B350F2" w:rsidRDefault="00837FD7" w:rsidP="00DE6865">
            <w:pPr>
              <w:pStyle w:val="Tablehead"/>
              <w:keepLines/>
              <w:rPr>
                <w:szCs w:val="24"/>
                <w:lang w:val="fr-CH"/>
              </w:rPr>
            </w:pPr>
            <w:r w:rsidRPr="00B350F2">
              <w:rPr>
                <w:noProof/>
                <w:szCs w:val="24"/>
                <w:lang w:val="fr-CH"/>
              </w:rPr>
              <w:t>Symboles</w:t>
            </w:r>
          </w:p>
        </w:tc>
        <w:tc>
          <w:tcPr>
            <w:tcW w:w="1418" w:type="dxa"/>
          </w:tcPr>
          <w:p w:rsidR="00837FD7" w:rsidRPr="00B350F2" w:rsidRDefault="00837FD7" w:rsidP="00DE6865">
            <w:pPr>
              <w:pStyle w:val="Tablehead"/>
              <w:keepLines/>
              <w:rPr>
                <w:szCs w:val="24"/>
                <w:lang w:val="fr-CH"/>
              </w:rPr>
            </w:pPr>
            <w:r w:rsidRPr="00B350F2">
              <w:rPr>
                <w:noProof/>
                <w:szCs w:val="24"/>
                <w:lang w:val="fr-CH"/>
              </w:rPr>
              <w:t>Pourcentage</w:t>
            </w:r>
          </w:p>
        </w:tc>
      </w:tr>
      <w:tr w:rsidR="00837FD7" w:rsidRPr="00B350F2" w:rsidTr="00DE6865">
        <w:trPr>
          <w:jc w:val="center"/>
        </w:trPr>
        <w:tc>
          <w:tcPr>
            <w:tcW w:w="2268" w:type="dxa"/>
          </w:tcPr>
          <w:p w:rsidR="00837FD7" w:rsidRPr="00B350F2" w:rsidRDefault="00837FD7" w:rsidP="00DE6865">
            <w:pPr>
              <w:pStyle w:val="Tabletext"/>
              <w:keepNext/>
              <w:keepLines/>
              <w:rPr>
                <w:szCs w:val="24"/>
                <w:lang w:val="fr-CH"/>
              </w:rPr>
            </w:pPr>
            <w:r w:rsidRPr="00B350F2">
              <w:rPr>
                <w:noProof/>
                <w:szCs w:val="24"/>
                <w:lang w:val="fr-CH"/>
              </w:rPr>
              <w:t>Total</w:t>
            </w:r>
          </w:p>
        </w:tc>
        <w:tc>
          <w:tcPr>
            <w:tcW w:w="1134" w:type="dxa"/>
          </w:tcPr>
          <w:p w:rsidR="00837FD7" w:rsidRPr="00B350F2" w:rsidRDefault="00837FD7" w:rsidP="00DE6865">
            <w:pPr>
              <w:pStyle w:val="Tabletext"/>
              <w:keepNext/>
              <w:keepLines/>
              <w:rPr>
                <w:szCs w:val="24"/>
                <w:lang w:val="fr-CH"/>
              </w:rPr>
            </w:pPr>
            <w:r w:rsidRPr="00B350F2">
              <w:rPr>
                <w:noProof/>
                <w:szCs w:val="24"/>
                <w:lang w:val="fr-CH"/>
              </w:rPr>
              <w:t>N</w:t>
            </w:r>
            <w:r w:rsidRPr="00B350F2">
              <w:rPr>
                <w:noProof/>
                <w:szCs w:val="24"/>
                <w:vertAlign w:val="subscript"/>
                <w:lang w:val="fr-CH"/>
              </w:rPr>
              <w:t>ORR</w:t>
            </w:r>
          </w:p>
        </w:tc>
        <w:tc>
          <w:tcPr>
            <w:tcW w:w="1418" w:type="dxa"/>
          </w:tcPr>
          <w:p w:rsidR="00837FD7" w:rsidRPr="00B350F2" w:rsidRDefault="00837FD7" w:rsidP="00DE6865">
            <w:pPr>
              <w:pStyle w:val="Tabletext"/>
              <w:keepNext/>
              <w:keepLines/>
              <w:jc w:val="center"/>
              <w:rPr>
                <w:szCs w:val="24"/>
                <w:lang w:val="fr-CH"/>
              </w:rPr>
            </w:pPr>
            <w:r w:rsidRPr="00B350F2">
              <w:rPr>
                <w:szCs w:val="24"/>
                <w:lang w:val="fr-CH"/>
              </w:rPr>
              <w:t>160</w:t>
            </w:r>
          </w:p>
        </w:tc>
        <w:tc>
          <w:tcPr>
            <w:tcW w:w="1418" w:type="dxa"/>
          </w:tcPr>
          <w:p w:rsidR="00837FD7" w:rsidRPr="00B350F2" w:rsidRDefault="00837FD7" w:rsidP="00DE6865">
            <w:pPr>
              <w:pStyle w:val="Tabletext"/>
              <w:keepNext/>
              <w:keepLines/>
              <w:jc w:val="center"/>
              <w:rPr>
                <w:szCs w:val="24"/>
                <w:lang w:val="fr-CH"/>
              </w:rPr>
            </w:pPr>
            <w:r w:rsidRPr="00B350F2">
              <w:rPr>
                <w:szCs w:val="24"/>
                <w:lang w:val="fr-CH"/>
              </w:rPr>
              <w:t>100</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Données</w:t>
            </w:r>
          </w:p>
        </w:tc>
        <w:tc>
          <w:tcPr>
            <w:tcW w:w="1134" w:type="dxa"/>
          </w:tcPr>
          <w:p w:rsidR="00837FD7" w:rsidRPr="00B350F2" w:rsidRDefault="00837FD7" w:rsidP="007E1555">
            <w:pPr>
              <w:pStyle w:val="Tabletext"/>
              <w:rPr>
                <w:szCs w:val="24"/>
                <w:lang w:val="fr-CH"/>
              </w:rPr>
            </w:pPr>
            <w:r w:rsidRPr="00B350F2">
              <w:rPr>
                <w:noProof/>
                <w:szCs w:val="24"/>
                <w:lang w:val="fr-CH"/>
              </w:rPr>
              <w:t>N</w:t>
            </w:r>
            <w:r w:rsidRPr="00B350F2">
              <w:rPr>
                <w:noProof/>
                <w:szCs w:val="24"/>
                <w:vertAlign w:val="subscript"/>
                <w:lang w:val="fr-CH"/>
              </w:rPr>
              <w:t>DRR</w:t>
            </w:r>
          </w:p>
        </w:tc>
        <w:tc>
          <w:tcPr>
            <w:tcW w:w="1418" w:type="dxa"/>
          </w:tcPr>
          <w:p w:rsidR="00837FD7" w:rsidRPr="00B350F2" w:rsidRDefault="00837FD7" w:rsidP="00DE6865">
            <w:pPr>
              <w:pStyle w:val="Tabletext"/>
              <w:jc w:val="center"/>
              <w:rPr>
                <w:szCs w:val="24"/>
                <w:lang w:val="fr-CH"/>
              </w:rPr>
            </w:pPr>
            <w:r w:rsidRPr="00B350F2">
              <w:rPr>
                <w:szCs w:val="24"/>
                <w:lang w:val="fr-CH"/>
              </w:rPr>
              <w:t>112</w:t>
            </w:r>
          </w:p>
        </w:tc>
        <w:tc>
          <w:tcPr>
            <w:tcW w:w="1418" w:type="dxa"/>
          </w:tcPr>
          <w:p w:rsidR="00837FD7" w:rsidRPr="00B350F2" w:rsidRDefault="00837FD7" w:rsidP="00DE6865">
            <w:pPr>
              <w:pStyle w:val="Tabletext"/>
              <w:jc w:val="center"/>
              <w:rPr>
                <w:szCs w:val="24"/>
                <w:lang w:val="fr-CH"/>
              </w:rPr>
            </w:pPr>
            <w:r w:rsidRPr="00B350F2">
              <w:rPr>
                <w:szCs w:val="24"/>
                <w:lang w:val="fr-CH"/>
              </w:rPr>
              <w:t>70</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SW</w:t>
            </w:r>
          </w:p>
        </w:tc>
        <w:tc>
          <w:tcPr>
            <w:tcW w:w="1134" w:type="dxa"/>
          </w:tcPr>
          <w:p w:rsidR="00837FD7" w:rsidRPr="00B350F2" w:rsidRDefault="00837FD7" w:rsidP="007E1555">
            <w:pPr>
              <w:pStyle w:val="Tabletext"/>
              <w:rPr>
                <w:szCs w:val="24"/>
                <w:lang w:val="fr-CH"/>
              </w:rPr>
            </w:pPr>
            <w:r w:rsidRPr="00B350F2">
              <w:rPr>
                <w:noProof/>
                <w:szCs w:val="24"/>
                <w:lang w:val="fr-CH"/>
              </w:rPr>
              <w:t>N</w:t>
            </w:r>
            <w:r w:rsidRPr="00B350F2">
              <w:rPr>
                <w:noProof/>
                <w:szCs w:val="24"/>
                <w:vertAlign w:val="subscript"/>
                <w:lang w:val="fr-CH"/>
              </w:rPr>
              <w:t>SRR</w:t>
            </w:r>
          </w:p>
        </w:tc>
        <w:tc>
          <w:tcPr>
            <w:tcW w:w="1418" w:type="dxa"/>
          </w:tcPr>
          <w:p w:rsidR="00837FD7" w:rsidRPr="00B350F2" w:rsidRDefault="00837FD7" w:rsidP="00DE6865">
            <w:pPr>
              <w:pStyle w:val="Tabletext"/>
              <w:jc w:val="center"/>
              <w:rPr>
                <w:szCs w:val="24"/>
                <w:lang w:val="fr-CH"/>
              </w:rPr>
            </w:pPr>
            <w:r w:rsidRPr="00B350F2">
              <w:rPr>
                <w:szCs w:val="24"/>
                <w:lang w:val="fr-CH"/>
              </w:rPr>
              <w:t>32</w:t>
            </w:r>
          </w:p>
        </w:tc>
        <w:tc>
          <w:tcPr>
            <w:tcW w:w="1418" w:type="dxa"/>
          </w:tcPr>
          <w:p w:rsidR="00837FD7" w:rsidRPr="00B350F2" w:rsidRDefault="00837FD7" w:rsidP="00DE6865">
            <w:pPr>
              <w:pStyle w:val="Tabletext"/>
              <w:jc w:val="center"/>
              <w:rPr>
                <w:szCs w:val="24"/>
                <w:lang w:val="fr-CH"/>
              </w:rPr>
            </w:pPr>
            <w:r w:rsidRPr="00B350F2">
              <w:rPr>
                <w:szCs w:val="24"/>
                <w:lang w:val="fr-CH"/>
              </w:rPr>
              <w:t>20</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Pilote</w:t>
            </w:r>
          </w:p>
        </w:tc>
        <w:tc>
          <w:tcPr>
            <w:tcW w:w="1134" w:type="dxa"/>
          </w:tcPr>
          <w:p w:rsidR="00837FD7" w:rsidRPr="00B350F2" w:rsidRDefault="00837FD7" w:rsidP="007E1555">
            <w:pPr>
              <w:pStyle w:val="Tabletext"/>
              <w:rPr>
                <w:szCs w:val="24"/>
                <w:lang w:val="fr-CH"/>
              </w:rPr>
            </w:pPr>
            <w:r w:rsidRPr="00B350F2">
              <w:rPr>
                <w:noProof/>
                <w:szCs w:val="24"/>
                <w:lang w:val="fr-CH"/>
              </w:rPr>
              <w:t>N</w:t>
            </w:r>
            <w:r w:rsidRPr="00B350F2">
              <w:rPr>
                <w:noProof/>
                <w:szCs w:val="24"/>
                <w:vertAlign w:val="subscript"/>
                <w:lang w:val="fr-CH"/>
              </w:rPr>
              <w:t>PRR</w:t>
            </w:r>
          </w:p>
        </w:tc>
        <w:tc>
          <w:tcPr>
            <w:tcW w:w="1418" w:type="dxa"/>
          </w:tcPr>
          <w:p w:rsidR="00837FD7" w:rsidRPr="00B350F2" w:rsidRDefault="00837FD7" w:rsidP="00DE6865">
            <w:pPr>
              <w:pStyle w:val="Tabletext"/>
              <w:jc w:val="center"/>
              <w:rPr>
                <w:szCs w:val="24"/>
                <w:lang w:val="fr-CH"/>
              </w:rPr>
            </w:pPr>
            <w:r w:rsidRPr="00B350F2">
              <w:rPr>
                <w:szCs w:val="24"/>
                <w:lang w:val="fr-CH"/>
              </w:rPr>
              <w:t>16</w:t>
            </w:r>
          </w:p>
        </w:tc>
        <w:tc>
          <w:tcPr>
            <w:tcW w:w="1418" w:type="dxa"/>
          </w:tcPr>
          <w:p w:rsidR="00837FD7" w:rsidRPr="00B350F2" w:rsidRDefault="00837FD7" w:rsidP="00DE6865">
            <w:pPr>
              <w:pStyle w:val="Tabletext"/>
              <w:jc w:val="center"/>
              <w:rPr>
                <w:szCs w:val="24"/>
                <w:lang w:val="fr-CH"/>
              </w:rPr>
            </w:pPr>
            <w:r w:rsidRPr="00B350F2">
              <w:rPr>
                <w:szCs w:val="24"/>
                <w:lang w:val="fr-CH"/>
              </w:rPr>
              <w:t>10</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Sous-total</w:t>
            </w:r>
          </w:p>
        </w:tc>
        <w:tc>
          <w:tcPr>
            <w:tcW w:w="1134" w:type="dxa"/>
          </w:tcPr>
          <w:p w:rsidR="00837FD7" w:rsidRPr="00B350F2" w:rsidRDefault="00837FD7" w:rsidP="007E1555">
            <w:pPr>
              <w:pStyle w:val="Tabletext"/>
              <w:rPr>
                <w:szCs w:val="24"/>
                <w:lang w:val="fr-CH"/>
              </w:rPr>
            </w:pPr>
          </w:p>
        </w:tc>
        <w:tc>
          <w:tcPr>
            <w:tcW w:w="1418" w:type="dxa"/>
          </w:tcPr>
          <w:p w:rsidR="00837FD7" w:rsidRPr="00B350F2" w:rsidRDefault="00837FD7" w:rsidP="00DE6865">
            <w:pPr>
              <w:pStyle w:val="Tabletext"/>
              <w:jc w:val="center"/>
              <w:rPr>
                <w:szCs w:val="24"/>
                <w:lang w:val="fr-CH"/>
              </w:rPr>
            </w:pPr>
            <w:r w:rsidRPr="00B350F2">
              <w:rPr>
                <w:szCs w:val="24"/>
                <w:lang w:val="fr-CH"/>
              </w:rPr>
              <w:t>48</w:t>
            </w:r>
          </w:p>
        </w:tc>
        <w:tc>
          <w:tcPr>
            <w:tcW w:w="1418" w:type="dxa"/>
          </w:tcPr>
          <w:p w:rsidR="00837FD7" w:rsidRPr="00B350F2" w:rsidRDefault="00837FD7" w:rsidP="00DE6865">
            <w:pPr>
              <w:pStyle w:val="Tabletext"/>
              <w:jc w:val="center"/>
              <w:rPr>
                <w:szCs w:val="24"/>
                <w:lang w:val="fr-CH"/>
              </w:rPr>
            </w:pPr>
            <w:r w:rsidRPr="00B350F2">
              <w:rPr>
                <w:szCs w:val="24"/>
                <w:lang w:val="fr-CH"/>
              </w:rPr>
              <w:t>30</w:t>
            </w:r>
          </w:p>
        </w:tc>
      </w:tr>
    </w:tbl>
    <w:p w:rsidR="00DE6865" w:rsidRPr="00B350F2" w:rsidRDefault="00DE6865" w:rsidP="00DE6865">
      <w:pPr>
        <w:pStyle w:val="Tablefin"/>
        <w:rPr>
          <w:noProof/>
          <w:lang w:val="fr-CH"/>
        </w:rPr>
      </w:pPr>
    </w:p>
    <w:p w:rsidR="00837FD7" w:rsidRPr="00B350F2" w:rsidRDefault="00837FD7" w:rsidP="00D66FF7">
      <w:pPr>
        <w:pStyle w:val="TableNo"/>
        <w:keepLines/>
        <w:rPr>
          <w:lang w:val="fr-CH"/>
        </w:rPr>
      </w:pPr>
      <w:r w:rsidRPr="00B350F2">
        <w:rPr>
          <w:lang w:val="fr-CH"/>
        </w:rPr>
        <w:t>TABLEAU 11</w:t>
      </w:r>
    </w:p>
    <w:p w:rsidR="00837FD7" w:rsidRPr="00B350F2" w:rsidRDefault="00837FD7" w:rsidP="00CB2995">
      <w:pPr>
        <w:pStyle w:val="Tabletitle"/>
        <w:keepLines/>
        <w:rPr>
          <w:lang w:val="fr-CH"/>
        </w:rPr>
      </w:pPr>
      <w:r w:rsidRPr="00B350F2">
        <w:rPr>
          <w:lang w:val="fr-CH"/>
        </w:rPr>
        <w:t xml:space="preserve">Salve </w:t>
      </w:r>
      <w:r w:rsidR="00CB2995" w:rsidRPr="00B350F2">
        <w:rPr>
          <w:lang w:val="fr-CH"/>
        </w:rPr>
        <w:t>dédié</w:t>
      </w:r>
      <w:r w:rsidRPr="00B350F2">
        <w:rPr>
          <w:lang w:val="fr-CH"/>
        </w:rPr>
        <w:t>e sur la liaison retour</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206"/>
        <w:gridCol w:w="1505"/>
        <w:gridCol w:w="1506"/>
        <w:gridCol w:w="1506"/>
        <w:gridCol w:w="1506"/>
      </w:tblGrid>
      <w:tr w:rsidR="00837FD7" w:rsidRPr="00B350F2" w:rsidTr="00DE6865">
        <w:trPr>
          <w:jc w:val="center"/>
        </w:trPr>
        <w:tc>
          <w:tcPr>
            <w:tcW w:w="3402" w:type="dxa"/>
            <w:gridSpan w:val="2"/>
            <w:vMerge w:val="restart"/>
            <w:tcBorders>
              <w:top w:val="single" w:sz="6" w:space="0" w:color="auto"/>
            </w:tcBorders>
          </w:tcPr>
          <w:p w:rsidR="00837FD7" w:rsidRPr="00B350F2" w:rsidRDefault="00837FD7" w:rsidP="00D66FF7">
            <w:pPr>
              <w:pStyle w:val="Tablehead"/>
              <w:keepLines/>
              <w:rPr>
                <w:szCs w:val="24"/>
                <w:lang w:val="fr-CH"/>
              </w:rPr>
            </w:pPr>
          </w:p>
        </w:tc>
        <w:tc>
          <w:tcPr>
            <w:tcW w:w="2835" w:type="dxa"/>
            <w:gridSpan w:val="2"/>
            <w:tcBorders>
              <w:top w:val="single" w:sz="6" w:space="0" w:color="auto"/>
            </w:tcBorders>
            <w:vAlign w:val="center"/>
          </w:tcPr>
          <w:p w:rsidR="00837FD7" w:rsidRPr="00B350F2" w:rsidRDefault="00837FD7" w:rsidP="00D66FF7">
            <w:pPr>
              <w:pStyle w:val="Tablehead"/>
              <w:keepLines/>
              <w:rPr>
                <w:szCs w:val="24"/>
                <w:lang w:val="fr-CH"/>
              </w:rPr>
            </w:pPr>
            <w:r w:rsidRPr="00B350F2">
              <w:rPr>
                <w:noProof/>
                <w:szCs w:val="24"/>
                <w:lang w:val="fr-CH"/>
              </w:rPr>
              <w:t>Salve brève</w:t>
            </w:r>
          </w:p>
        </w:tc>
        <w:tc>
          <w:tcPr>
            <w:tcW w:w="2836" w:type="dxa"/>
            <w:gridSpan w:val="2"/>
            <w:tcBorders>
              <w:top w:val="single" w:sz="6" w:space="0" w:color="auto"/>
            </w:tcBorders>
          </w:tcPr>
          <w:p w:rsidR="00837FD7" w:rsidRPr="00B350F2" w:rsidRDefault="00837FD7" w:rsidP="00D66FF7">
            <w:pPr>
              <w:pStyle w:val="Tablehead"/>
              <w:keepLines/>
              <w:rPr>
                <w:szCs w:val="24"/>
                <w:lang w:val="fr-CH"/>
              </w:rPr>
            </w:pPr>
            <w:r w:rsidRPr="00B350F2">
              <w:rPr>
                <w:noProof/>
                <w:szCs w:val="24"/>
                <w:lang w:val="fr-CH"/>
              </w:rPr>
              <w:t>Salve longue</w:t>
            </w:r>
          </w:p>
        </w:tc>
      </w:tr>
      <w:tr w:rsidR="00837FD7" w:rsidRPr="00B350F2" w:rsidTr="00DE6865">
        <w:trPr>
          <w:jc w:val="center"/>
        </w:trPr>
        <w:tc>
          <w:tcPr>
            <w:tcW w:w="3402" w:type="dxa"/>
            <w:gridSpan w:val="2"/>
            <w:vMerge/>
          </w:tcPr>
          <w:p w:rsidR="00837FD7" w:rsidRPr="00B350F2" w:rsidRDefault="00837FD7" w:rsidP="00D66FF7">
            <w:pPr>
              <w:pStyle w:val="Tablehead"/>
              <w:keepLines/>
              <w:rPr>
                <w:szCs w:val="24"/>
                <w:lang w:val="fr-CH"/>
              </w:rPr>
            </w:pPr>
          </w:p>
        </w:tc>
        <w:tc>
          <w:tcPr>
            <w:tcW w:w="1417" w:type="dxa"/>
          </w:tcPr>
          <w:p w:rsidR="00837FD7" w:rsidRPr="00B350F2" w:rsidRDefault="00837FD7" w:rsidP="00D66FF7">
            <w:pPr>
              <w:pStyle w:val="Tablehead"/>
              <w:keepLines/>
              <w:rPr>
                <w:szCs w:val="24"/>
                <w:lang w:val="fr-CH"/>
              </w:rPr>
            </w:pPr>
            <w:r w:rsidRPr="00B350F2">
              <w:rPr>
                <w:noProof/>
                <w:szCs w:val="24"/>
                <w:lang w:val="fr-CH"/>
              </w:rPr>
              <w:t>Symboles</w:t>
            </w:r>
          </w:p>
        </w:tc>
        <w:tc>
          <w:tcPr>
            <w:tcW w:w="1418" w:type="dxa"/>
          </w:tcPr>
          <w:p w:rsidR="00837FD7" w:rsidRPr="00B350F2" w:rsidRDefault="00837FD7" w:rsidP="00D66FF7">
            <w:pPr>
              <w:pStyle w:val="Tablehead"/>
              <w:keepLines/>
              <w:rPr>
                <w:b w:val="0"/>
                <w:szCs w:val="24"/>
                <w:lang w:val="fr-CH"/>
              </w:rPr>
            </w:pPr>
            <w:r w:rsidRPr="00B350F2">
              <w:rPr>
                <w:noProof/>
                <w:szCs w:val="24"/>
                <w:lang w:val="fr-CH"/>
              </w:rPr>
              <w:t>Pourcentage</w:t>
            </w:r>
          </w:p>
        </w:tc>
        <w:tc>
          <w:tcPr>
            <w:tcW w:w="1418" w:type="dxa"/>
          </w:tcPr>
          <w:p w:rsidR="00837FD7" w:rsidRPr="00B350F2" w:rsidRDefault="00837FD7" w:rsidP="00D66FF7">
            <w:pPr>
              <w:pStyle w:val="Tablehead"/>
              <w:keepLines/>
              <w:rPr>
                <w:szCs w:val="24"/>
                <w:lang w:val="fr-CH"/>
              </w:rPr>
            </w:pPr>
            <w:r w:rsidRPr="00B350F2">
              <w:rPr>
                <w:noProof/>
                <w:szCs w:val="24"/>
                <w:lang w:val="fr-CH"/>
              </w:rPr>
              <w:t>Symboles</w:t>
            </w:r>
          </w:p>
        </w:tc>
        <w:tc>
          <w:tcPr>
            <w:tcW w:w="1418" w:type="dxa"/>
          </w:tcPr>
          <w:p w:rsidR="00837FD7" w:rsidRPr="00B350F2" w:rsidRDefault="00837FD7" w:rsidP="00D66FF7">
            <w:pPr>
              <w:pStyle w:val="Tablehead"/>
              <w:keepLines/>
              <w:rPr>
                <w:b w:val="0"/>
                <w:szCs w:val="24"/>
                <w:lang w:val="fr-CH"/>
              </w:rPr>
            </w:pPr>
            <w:r w:rsidRPr="00B350F2">
              <w:rPr>
                <w:noProof/>
                <w:szCs w:val="24"/>
                <w:lang w:val="fr-CH"/>
              </w:rPr>
              <w:t>Pourcentage</w:t>
            </w:r>
          </w:p>
        </w:tc>
      </w:tr>
      <w:tr w:rsidR="00837FD7" w:rsidRPr="00B350F2" w:rsidTr="00DE6865">
        <w:trPr>
          <w:jc w:val="center"/>
        </w:trPr>
        <w:tc>
          <w:tcPr>
            <w:tcW w:w="2268" w:type="dxa"/>
          </w:tcPr>
          <w:p w:rsidR="00837FD7" w:rsidRPr="00B350F2" w:rsidRDefault="00837FD7" w:rsidP="00D66FF7">
            <w:pPr>
              <w:pStyle w:val="Tabletext"/>
              <w:keepNext/>
              <w:keepLines/>
              <w:rPr>
                <w:szCs w:val="24"/>
                <w:lang w:val="fr-CH"/>
              </w:rPr>
            </w:pPr>
            <w:r w:rsidRPr="00B350F2">
              <w:rPr>
                <w:noProof/>
                <w:szCs w:val="24"/>
                <w:lang w:val="fr-CH"/>
              </w:rPr>
              <w:t>Total</w:t>
            </w:r>
          </w:p>
        </w:tc>
        <w:tc>
          <w:tcPr>
            <w:tcW w:w="1134" w:type="dxa"/>
          </w:tcPr>
          <w:p w:rsidR="00837FD7" w:rsidRPr="00B350F2" w:rsidRDefault="00837FD7" w:rsidP="00D66FF7">
            <w:pPr>
              <w:pStyle w:val="Tabletext"/>
              <w:keepNext/>
              <w:keepLines/>
              <w:rPr>
                <w:szCs w:val="24"/>
                <w:lang w:val="fr-CH"/>
              </w:rPr>
            </w:pPr>
            <w:r w:rsidRPr="00B350F2">
              <w:rPr>
                <w:noProof/>
                <w:szCs w:val="24"/>
                <w:lang w:val="fr-CH"/>
              </w:rPr>
              <w:t>N</w:t>
            </w:r>
            <w:r w:rsidRPr="00B350F2">
              <w:rPr>
                <w:noProof/>
                <w:szCs w:val="24"/>
                <w:vertAlign w:val="subscript"/>
                <w:lang w:val="fr-CH"/>
              </w:rPr>
              <w:t>ORD</w:t>
            </w:r>
          </w:p>
        </w:tc>
        <w:tc>
          <w:tcPr>
            <w:tcW w:w="1417" w:type="dxa"/>
          </w:tcPr>
          <w:p w:rsidR="00837FD7" w:rsidRPr="00B350F2" w:rsidRDefault="00837FD7" w:rsidP="00D66FF7">
            <w:pPr>
              <w:pStyle w:val="Tabletext"/>
              <w:keepNext/>
              <w:keepLines/>
              <w:jc w:val="center"/>
              <w:rPr>
                <w:szCs w:val="24"/>
                <w:lang w:val="fr-CH"/>
              </w:rPr>
            </w:pPr>
            <w:r w:rsidRPr="00B350F2">
              <w:rPr>
                <w:szCs w:val="24"/>
                <w:lang w:val="fr-CH"/>
              </w:rPr>
              <w:t>160</w:t>
            </w:r>
          </w:p>
        </w:tc>
        <w:tc>
          <w:tcPr>
            <w:tcW w:w="1418" w:type="dxa"/>
          </w:tcPr>
          <w:p w:rsidR="00837FD7" w:rsidRPr="00B350F2" w:rsidRDefault="00837FD7" w:rsidP="00D66FF7">
            <w:pPr>
              <w:pStyle w:val="Tabletext"/>
              <w:keepNext/>
              <w:keepLines/>
              <w:jc w:val="center"/>
              <w:rPr>
                <w:szCs w:val="24"/>
                <w:lang w:val="fr-CH"/>
              </w:rPr>
            </w:pPr>
            <w:r w:rsidRPr="00B350F2">
              <w:rPr>
                <w:szCs w:val="24"/>
                <w:lang w:val="fr-CH"/>
              </w:rPr>
              <w:t>100</w:t>
            </w:r>
          </w:p>
        </w:tc>
        <w:tc>
          <w:tcPr>
            <w:tcW w:w="1418" w:type="dxa"/>
          </w:tcPr>
          <w:p w:rsidR="00837FD7" w:rsidRPr="00B350F2" w:rsidRDefault="00837FD7" w:rsidP="00D66FF7">
            <w:pPr>
              <w:pStyle w:val="Tabletext"/>
              <w:keepNext/>
              <w:keepLines/>
              <w:jc w:val="center"/>
              <w:rPr>
                <w:szCs w:val="24"/>
                <w:lang w:val="fr-CH"/>
              </w:rPr>
            </w:pPr>
            <w:r w:rsidRPr="00B350F2">
              <w:rPr>
                <w:szCs w:val="24"/>
                <w:lang w:val="fr-CH"/>
              </w:rPr>
              <w:t>320</w:t>
            </w:r>
          </w:p>
        </w:tc>
        <w:tc>
          <w:tcPr>
            <w:tcW w:w="1418" w:type="dxa"/>
          </w:tcPr>
          <w:p w:rsidR="00837FD7" w:rsidRPr="00B350F2" w:rsidRDefault="00837FD7" w:rsidP="00D66FF7">
            <w:pPr>
              <w:pStyle w:val="Tabletext"/>
              <w:keepNext/>
              <w:keepLines/>
              <w:jc w:val="center"/>
              <w:rPr>
                <w:szCs w:val="24"/>
                <w:lang w:val="fr-CH"/>
              </w:rPr>
            </w:pPr>
            <w:r w:rsidRPr="00B350F2">
              <w:rPr>
                <w:szCs w:val="24"/>
                <w:lang w:val="fr-CH"/>
              </w:rPr>
              <w:t>100</w:t>
            </w:r>
          </w:p>
        </w:tc>
      </w:tr>
      <w:tr w:rsidR="00837FD7" w:rsidRPr="00B350F2" w:rsidTr="00DE6865">
        <w:trPr>
          <w:jc w:val="center"/>
        </w:trPr>
        <w:tc>
          <w:tcPr>
            <w:tcW w:w="2268" w:type="dxa"/>
          </w:tcPr>
          <w:p w:rsidR="00837FD7" w:rsidRPr="00B350F2" w:rsidRDefault="00837FD7" w:rsidP="00D66FF7">
            <w:pPr>
              <w:pStyle w:val="Tabletext"/>
              <w:keepNext/>
              <w:keepLines/>
              <w:rPr>
                <w:szCs w:val="24"/>
                <w:lang w:val="fr-CH"/>
              </w:rPr>
            </w:pPr>
            <w:r w:rsidRPr="00B350F2">
              <w:rPr>
                <w:noProof/>
                <w:szCs w:val="24"/>
                <w:lang w:val="fr-CH"/>
              </w:rPr>
              <w:t>Données</w:t>
            </w:r>
          </w:p>
        </w:tc>
        <w:tc>
          <w:tcPr>
            <w:tcW w:w="1134" w:type="dxa"/>
          </w:tcPr>
          <w:p w:rsidR="00837FD7" w:rsidRPr="00B350F2" w:rsidRDefault="00837FD7" w:rsidP="00D66FF7">
            <w:pPr>
              <w:pStyle w:val="Tabletext"/>
              <w:keepNext/>
              <w:keepLines/>
              <w:rPr>
                <w:szCs w:val="24"/>
                <w:lang w:val="fr-CH"/>
              </w:rPr>
            </w:pPr>
            <w:r w:rsidRPr="00B350F2">
              <w:rPr>
                <w:noProof/>
                <w:szCs w:val="24"/>
                <w:lang w:val="fr-CH"/>
              </w:rPr>
              <w:t>N</w:t>
            </w:r>
            <w:r w:rsidRPr="00B350F2">
              <w:rPr>
                <w:noProof/>
                <w:szCs w:val="24"/>
                <w:vertAlign w:val="subscript"/>
                <w:lang w:val="fr-CH"/>
              </w:rPr>
              <w:t>DRD</w:t>
            </w:r>
          </w:p>
        </w:tc>
        <w:tc>
          <w:tcPr>
            <w:tcW w:w="1417" w:type="dxa"/>
          </w:tcPr>
          <w:p w:rsidR="00837FD7" w:rsidRPr="00B350F2" w:rsidRDefault="00837FD7" w:rsidP="00D66FF7">
            <w:pPr>
              <w:pStyle w:val="Tabletext"/>
              <w:keepNext/>
              <w:keepLines/>
              <w:jc w:val="center"/>
              <w:rPr>
                <w:szCs w:val="24"/>
                <w:lang w:val="fr-CH"/>
              </w:rPr>
            </w:pPr>
            <w:r w:rsidRPr="00B350F2">
              <w:rPr>
                <w:szCs w:val="24"/>
                <w:lang w:val="fr-CH"/>
              </w:rPr>
              <w:t>120</w:t>
            </w:r>
          </w:p>
        </w:tc>
        <w:tc>
          <w:tcPr>
            <w:tcW w:w="1418" w:type="dxa"/>
          </w:tcPr>
          <w:p w:rsidR="00837FD7" w:rsidRPr="00B350F2" w:rsidRDefault="00837FD7" w:rsidP="00D66FF7">
            <w:pPr>
              <w:pStyle w:val="Tabletext"/>
              <w:keepNext/>
              <w:keepLines/>
              <w:jc w:val="center"/>
              <w:rPr>
                <w:szCs w:val="24"/>
                <w:lang w:val="fr-CH"/>
              </w:rPr>
            </w:pPr>
            <w:r w:rsidRPr="00B350F2">
              <w:rPr>
                <w:szCs w:val="24"/>
                <w:lang w:val="fr-CH"/>
              </w:rPr>
              <w:t>75</w:t>
            </w:r>
          </w:p>
        </w:tc>
        <w:tc>
          <w:tcPr>
            <w:tcW w:w="1418" w:type="dxa"/>
          </w:tcPr>
          <w:p w:rsidR="00837FD7" w:rsidRPr="00B350F2" w:rsidRDefault="00837FD7" w:rsidP="00D66FF7">
            <w:pPr>
              <w:pStyle w:val="Tabletext"/>
              <w:keepNext/>
              <w:keepLines/>
              <w:jc w:val="center"/>
              <w:rPr>
                <w:szCs w:val="24"/>
                <w:lang w:val="fr-CH"/>
              </w:rPr>
            </w:pPr>
            <w:r w:rsidRPr="00B350F2">
              <w:rPr>
                <w:szCs w:val="24"/>
                <w:lang w:val="fr-CH"/>
              </w:rPr>
              <w:t>264</w:t>
            </w:r>
          </w:p>
        </w:tc>
        <w:tc>
          <w:tcPr>
            <w:tcW w:w="1418" w:type="dxa"/>
          </w:tcPr>
          <w:p w:rsidR="00837FD7" w:rsidRPr="00B350F2" w:rsidRDefault="00837FD7" w:rsidP="00D66FF7">
            <w:pPr>
              <w:pStyle w:val="Tabletext"/>
              <w:keepNext/>
              <w:keepLines/>
              <w:jc w:val="center"/>
              <w:rPr>
                <w:szCs w:val="24"/>
                <w:lang w:val="fr-CH"/>
              </w:rPr>
            </w:pPr>
            <w:r w:rsidRPr="00B350F2">
              <w:rPr>
                <w:szCs w:val="24"/>
                <w:lang w:val="fr-CH"/>
              </w:rPr>
              <w:t>82,5</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Pilote</w:t>
            </w:r>
            <w:r w:rsidRPr="00B350F2">
              <w:rPr>
                <w:szCs w:val="24"/>
                <w:lang w:val="fr-CH"/>
              </w:rPr>
              <w:t xml:space="preserve"> </w:t>
            </w:r>
          </w:p>
        </w:tc>
        <w:tc>
          <w:tcPr>
            <w:tcW w:w="1134" w:type="dxa"/>
          </w:tcPr>
          <w:p w:rsidR="00837FD7" w:rsidRPr="00B350F2" w:rsidRDefault="00837FD7" w:rsidP="007E1555">
            <w:pPr>
              <w:pStyle w:val="Tabletext"/>
              <w:rPr>
                <w:szCs w:val="24"/>
                <w:lang w:val="fr-CH"/>
              </w:rPr>
            </w:pPr>
            <w:r w:rsidRPr="00B350F2">
              <w:rPr>
                <w:noProof/>
                <w:szCs w:val="24"/>
                <w:lang w:val="fr-CH"/>
              </w:rPr>
              <w:t>N</w:t>
            </w:r>
            <w:r w:rsidRPr="00B350F2">
              <w:rPr>
                <w:noProof/>
                <w:szCs w:val="24"/>
                <w:vertAlign w:val="subscript"/>
                <w:lang w:val="fr-CH"/>
              </w:rPr>
              <w:t>PRD</w:t>
            </w:r>
          </w:p>
        </w:tc>
        <w:tc>
          <w:tcPr>
            <w:tcW w:w="1417" w:type="dxa"/>
          </w:tcPr>
          <w:p w:rsidR="00837FD7" w:rsidRPr="00B350F2" w:rsidRDefault="00837FD7" w:rsidP="00DE6865">
            <w:pPr>
              <w:pStyle w:val="Tabletext"/>
              <w:jc w:val="center"/>
              <w:rPr>
                <w:szCs w:val="24"/>
                <w:lang w:val="fr-CH"/>
              </w:rPr>
            </w:pPr>
            <w:r w:rsidRPr="00B350F2">
              <w:rPr>
                <w:szCs w:val="24"/>
                <w:lang w:val="fr-CH"/>
              </w:rPr>
              <w:t>16</w:t>
            </w:r>
          </w:p>
        </w:tc>
        <w:tc>
          <w:tcPr>
            <w:tcW w:w="1418" w:type="dxa"/>
          </w:tcPr>
          <w:p w:rsidR="00837FD7" w:rsidRPr="00B350F2" w:rsidRDefault="00837FD7" w:rsidP="00DE6865">
            <w:pPr>
              <w:pStyle w:val="Tabletext"/>
              <w:jc w:val="center"/>
              <w:rPr>
                <w:szCs w:val="24"/>
                <w:lang w:val="fr-CH"/>
              </w:rPr>
            </w:pPr>
            <w:r w:rsidRPr="00B350F2">
              <w:rPr>
                <w:szCs w:val="24"/>
                <w:lang w:val="fr-CH"/>
              </w:rPr>
              <w:t>10</w:t>
            </w:r>
          </w:p>
        </w:tc>
        <w:tc>
          <w:tcPr>
            <w:tcW w:w="1418" w:type="dxa"/>
          </w:tcPr>
          <w:p w:rsidR="00837FD7" w:rsidRPr="00B350F2" w:rsidRDefault="00837FD7" w:rsidP="00DE6865">
            <w:pPr>
              <w:pStyle w:val="Tabletext"/>
              <w:jc w:val="center"/>
              <w:rPr>
                <w:szCs w:val="24"/>
                <w:lang w:val="fr-CH"/>
              </w:rPr>
            </w:pPr>
            <w:r w:rsidRPr="00B350F2">
              <w:rPr>
                <w:szCs w:val="24"/>
                <w:lang w:val="fr-CH"/>
              </w:rPr>
              <w:t>32</w:t>
            </w:r>
          </w:p>
        </w:tc>
        <w:tc>
          <w:tcPr>
            <w:tcW w:w="1418" w:type="dxa"/>
          </w:tcPr>
          <w:p w:rsidR="00837FD7" w:rsidRPr="00B350F2" w:rsidRDefault="00837FD7" w:rsidP="00DE6865">
            <w:pPr>
              <w:pStyle w:val="Tabletext"/>
              <w:jc w:val="center"/>
              <w:rPr>
                <w:szCs w:val="24"/>
                <w:lang w:val="fr-CH"/>
              </w:rPr>
            </w:pPr>
            <w:r w:rsidRPr="00B350F2">
              <w:rPr>
                <w:szCs w:val="24"/>
                <w:lang w:val="fr-CH"/>
              </w:rPr>
              <w:t>10</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FCH</w:t>
            </w:r>
          </w:p>
        </w:tc>
        <w:tc>
          <w:tcPr>
            <w:tcW w:w="1134" w:type="dxa"/>
          </w:tcPr>
          <w:p w:rsidR="00837FD7" w:rsidRPr="00B350F2" w:rsidRDefault="00837FD7" w:rsidP="007E1555">
            <w:pPr>
              <w:pStyle w:val="Tabletext"/>
              <w:rPr>
                <w:szCs w:val="24"/>
                <w:lang w:val="fr-CH"/>
              </w:rPr>
            </w:pPr>
            <w:r w:rsidRPr="00B350F2">
              <w:rPr>
                <w:noProof/>
                <w:szCs w:val="24"/>
                <w:lang w:val="fr-CH"/>
              </w:rPr>
              <w:t>N</w:t>
            </w:r>
            <w:r w:rsidRPr="00B350F2">
              <w:rPr>
                <w:noProof/>
                <w:szCs w:val="24"/>
                <w:vertAlign w:val="subscript"/>
                <w:lang w:val="fr-CH"/>
              </w:rPr>
              <w:t>FRD</w:t>
            </w:r>
          </w:p>
        </w:tc>
        <w:tc>
          <w:tcPr>
            <w:tcW w:w="1417" w:type="dxa"/>
          </w:tcPr>
          <w:p w:rsidR="00837FD7" w:rsidRPr="00B350F2" w:rsidRDefault="00837FD7" w:rsidP="00DE6865">
            <w:pPr>
              <w:pStyle w:val="Tabletext"/>
              <w:jc w:val="center"/>
              <w:rPr>
                <w:szCs w:val="24"/>
                <w:lang w:val="fr-CH"/>
              </w:rPr>
            </w:pPr>
            <w:r w:rsidRPr="00B350F2">
              <w:rPr>
                <w:szCs w:val="24"/>
                <w:lang w:val="fr-CH"/>
              </w:rPr>
              <w:t>16</w:t>
            </w:r>
          </w:p>
        </w:tc>
        <w:tc>
          <w:tcPr>
            <w:tcW w:w="1418" w:type="dxa"/>
          </w:tcPr>
          <w:p w:rsidR="00837FD7" w:rsidRPr="00B350F2" w:rsidRDefault="00837FD7" w:rsidP="00DE6865">
            <w:pPr>
              <w:pStyle w:val="Tabletext"/>
              <w:jc w:val="center"/>
              <w:rPr>
                <w:szCs w:val="24"/>
                <w:lang w:val="fr-CH"/>
              </w:rPr>
            </w:pPr>
            <w:r w:rsidRPr="00B350F2">
              <w:rPr>
                <w:szCs w:val="24"/>
                <w:lang w:val="fr-CH"/>
              </w:rPr>
              <w:t>10</w:t>
            </w:r>
          </w:p>
        </w:tc>
        <w:tc>
          <w:tcPr>
            <w:tcW w:w="1418" w:type="dxa"/>
          </w:tcPr>
          <w:p w:rsidR="00837FD7" w:rsidRPr="00B350F2" w:rsidRDefault="00837FD7" w:rsidP="00DE6865">
            <w:pPr>
              <w:pStyle w:val="Tabletext"/>
              <w:jc w:val="center"/>
              <w:rPr>
                <w:szCs w:val="24"/>
                <w:lang w:val="fr-CH"/>
              </w:rPr>
            </w:pPr>
            <w:r w:rsidRPr="00B350F2">
              <w:rPr>
                <w:szCs w:val="24"/>
                <w:lang w:val="fr-CH"/>
              </w:rPr>
              <w:t>16</w:t>
            </w:r>
          </w:p>
        </w:tc>
        <w:tc>
          <w:tcPr>
            <w:tcW w:w="1418" w:type="dxa"/>
          </w:tcPr>
          <w:p w:rsidR="00837FD7" w:rsidRPr="00B350F2" w:rsidRDefault="00837FD7" w:rsidP="00DE6865">
            <w:pPr>
              <w:pStyle w:val="Tabletext"/>
              <w:jc w:val="center"/>
              <w:rPr>
                <w:szCs w:val="24"/>
                <w:lang w:val="fr-CH"/>
              </w:rPr>
            </w:pPr>
            <w:r w:rsidRPr="00B350F2">
              <w:rPr>
                <w:szCs w:val="24"/>
                <w:lang w:val="fr-CH"/>
              </w:rPr>
              <w:t>5</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TPC</w:t>
            </w:r>
          </w:p>
        </w:tc>
        <w:tc>
          <w:tcPr>
            <w:tcW w:w="1134" w:type="dxa"/>
          </w:tcPr>
          <w:p w:rsidR="00837FD7" w:rsidRPr="00B350F2" w:rsidRDefault="00837FD7" w:rsidP="007E1555">
            <w:pPr>
              <w:pStyle w:val="Tabletext"/>
              <w:rPr>
                <w:szCs w:val="24"/>
                <w:lang w:val="fr-CH"/>
              </w:rPr>
            </w:pPr>
            <w:r w:rsidRPr="00B350F2">
              <w:rPr>
                <w:noProof/>
                <w:szCs w:val="24"/>
                <w:lang w:val="fr-CH"/>
              </w:rPr>
              <w:t>N</w:t>
            </w:r>
            <w:r w:rsidRPr="00B350F2">
              <w:rPr>
                <w:noProof/>
                <w:szCs w:val="24"/>
                <w:vertAlign w:val="subscript"/>
                <w:lang w:val="fr-CH"/>
              </w:rPr>
              <w:t>TRD</w:t>
            </w:r>
          </w:p>
        </w:tc>
        <w:tc>
          <w:tcPr>
            <w:tcW w:w="1417" w:type="dxa"/>
          </w:tcPr>
          <w:p w:rsidR="00837FD7" w:rsidRPr="00B350F2" w:rsidRDefault="00837FD7" w:rsidP="00DE6865">
            <w:pPr>
              <w:pStyle w:val="Tabletext"/>
              <w:jc w:val="center"/>
              <w:rPr>
                <w:szCs w:val="24"/>
                <w:lang w:val="fr-CH"/>
              </w:rPr>
            </w:pPr>
            <w:r w:rsidRPr="00B350F2">
              <w:rPr>
                <w:szCs w:val="24"/>
                <w:lang w:val="fr-CH"/>
              </w:rPr>
              <w:t>8</w:t>
            </w:r>
          </w:p>
        </w:tc>
        <w:tc>
          <w:tcPr>
            <w:tcW w:w="1418" w:type="dxa"/>
          </w:tcPr>
          <w:p w:rsidR="00837FD7" w:rsidRPr="00B350F2" w:rsidRDefault="00837FD7" w:rsidP="00DE6865">
            <w:pPr>
              <w:pStyle w:val="Tabletext"/>
              <w:jc w:val="center"/>
              <w:rPr>
                <w:szCs w:val="24"/>
                <w:lang w:val="fr-CH"/>
              </w:rPr>
            </w:pPr>
            <w:r w:rsidRPr="00B350F2">
              <w:rPr>
                <w:szCs w:val="24"/>
                <w:lang w:val="fr-CH"/>
              </w:rPr>
              <w:t>5</w:t>
            </w:r>
          </w:p>
        </w:tc>
        <w:tc>
          <w:tcPr>
            <w:tcW w:w="1418" w:type="dxa"/>
          </w:tcPr>
          <w:p w:rsidR="00837FD7" w:rsidRPr="00B350F2" w:rsidRDefault="00837FD7" w:rsidP="00DE6865">
            <w:pPr>
              <w:pStyle w:val="Tabletext"/>
              <w:jc w:val="center"/>
              <w:rPr>
                <w:szCs w:val="24"/>
                <w:lang w:val="fr-CH"/>
              </w:rPr>
            </w:pPr>
            <w:r w:rsidRPr="00B350F2">
              <w:rPr>
                <w:szCs w:val="24"/>
                <w:lang w:val="fr-CH"/>
              </w:rPr>
              <w:t>8</w:t>
            </w:r>
          </w:p>
        </w:tc>
        <w:tc>
          <w:tcPr>
            <w:tcW w:w="1418" w:type="dxa"/>
          </w:tcPr>
          <w:p w:rsidR="00837FD7" w:rsidRPr="00B350F2" w:rsidRDefault="00837FD7" w:rsidP="00DE6865">
            <w:pPr>
              <w:pStyle w:val="Tabletext"/>
              <w:jc w:val="center"/>
              <w:rPr>
                <w:szCs w:val="24"/>
                <w:lang w:val="fr-CH"/>
              </w:rPr>
            </w:pPr>
            <w:r w:rsidRPr="00B350F2">
              <w:rPr>
                <w:szCs w:val="24"/>
                <w:lang w:val="fr-CH"/>
              </w:rPr>
              <w:t>2,5</w:t>
            </w:r>
          </w:p>
        </w:tc>
      </w:tr>
      <w:tr w:rsidR="00837FD7" w:rsidRPr="00B350F2" w:rsidTr="00DE6865">
        <w:trPr>
          <w:jc w:val="center"/>
        </w:trPr>
        <w:tc>
          <w:tcPr>
            <w:tcW w:w="2268" w:type="dxa"/>
          </w:tcPr>
          <w:p w:rsidR="00837FD7" w:rsidRPr="00B350F2" w:rsidRDefault="00837FD7" w:rsidP="007E1555">
            <w:pPr>
              <w:pStyle w:val="Tabletext"/>
              <w:rPr>
                <w:szCs w:val="24"/>
                <w:lang w:val="fr-CH"/>
              </w:rPr>
            </w:pPr>
            <w:r w:rsidRPr="00B350F2">
              <w:rPr>
                <w:noProof/>
                <w:szCs w:val="24"/>
                <w:lang w:val="fr-CH"/>
              </w:rPr>
              <w:t>Sous-total</w:t>
            </w:r>
          </w:p>
        </w:tc>
        <w:tc>
          <w:tcPr>
            <w:tcW w:w="1134" w:type="dxa"/>
          </w:tcPr>
          <w:p w:rsidR="00837FD7" w:rsidRPr="00B350F2" w:rsidRDefault="00837FD7" w:rsidP="007E1555">
            <w:pPr>
              <w:pStyle w:val="Tabletext"/>
              <w:rPr>
                <w:szCs w:val="24"/>
                <w:lang w:val="fr-CH"/>
              </w:rPr>
            </w:pPr>
          </w:p>
        </w:tc>
        <w:tc>
          <w:tcPr>
            <w:tcW w:w="1417" w:type="dxa"/>
          </w:tcPr>
          <w:p w:rsidR="00837FD7" w:rsidRPr="00B350F2" w:rsidRDefault="00837FD7" w:rsidP="00DE6865">
            <w:pPr>
              <w:pStyle w:val="Tabletext"/>
              <w:jc w:val="center"/>
              <w:rPr>
                <w:szCs w:val="24"/>
                <w:lang w:val="fr-CH"/>
              </w:rPr>
            </w:pPr>
            <w:r w:rsidRPr="00B350F2">
              <w:rPr>
                <w:szCs w:val="24"/>
                <w:lang w:val="fr-CH"/>
              </w:rPr>
              <w:t>40</w:t>
            </w:r>
          </w:p>
        </w:tc>
        <w:tc>
          <w:tcPr>
            <w:tcW w:w="1418" w:type="dxa"/>
          </w:tcPr>
          <w:p w:rsidR="00837FD7" w:rsidRPr="00B350F2" w:rsidRDefault="00837FD7" w:rsidP="00DE6865">
            <w:pPr>
              <w:pStyle w:val="Tabletext"/>
              <w:jc w:val="center"/>
              <w:rPr>
                <w:szCs w:val="24"/>
                <w:lang w:val="fr-CH"/>
              </w:rPr>
            </w:pPr>
            <w:r w:rsidRPr="00B350F2">
              <w:rPr>
                <w:szCs w:val="24"/>
                <w:lang w:val="fr-CH"/>
              </w:rPr>
              <w:t>25</w:t>
            </w:r>
          </w:p>
        </w:tc>
        <w:tc>
          <w:tcPr>
            <w:tcW w:w="1418" w:type="dxa"/>
          </w:tcPr>
          <w:p w:rsidR="00837FD7" w:rsidRPr="00B350F2" w:rsidRDefault="00837FD7" w:rsidP="00DE6865">
            <w:pPr>
              <w:pStyle w:val="Tabletext"/>
              <w:jc w:val="center"/>
              <w:rPr>
                <w:szCs w:val="24"/>
                <w:lang w:val="fr-CH"/>
              </w:rPr>
            </w:pPr>
            <w:r w:rsidRPr="00B350F2">
              <w:rPr>
                <w:szCs w:val="24"/>
                <w:lang w:val="fr-CH"/>
              </w:rPr>
              <w:t>56</w:t>
            </w:r>
          </w:p>
        </w:tc>
        <w:tc>
          <w:tcPr>
            <w:tcW w:w="1418" w:type="dxa"/>
          </w:tcPr>
          <w:p w:rsidR="00837FD7" w:rsidRPr="00B350F2" w:rsidRDefault="00837FD7" w:rsidP="00DE6865">
            <w:pPr>
              <w:pStyle w:val="Tabletext"/>
              <w:jc w:val="center"/>
              <w:rPr>
                <w:szCs w:val="24"/>
                <w:lang w:val="fr-CH"/>
              </w:rPr>
            </w:pPr>
            <w:r w:rsidRPr="00B350F2">
              <w:rPr>
                <w:szCs w:val="24"/>
                <w:lang w:val="fr-CH"/>
              </w:rPr>
              <w:t>17,5</w:t>
            </w:r>
          </w:p>
        </w:tc>
      </w:tr>
    </w:tbl>
    <w:p w:rsidR="00837FD7" w:rsidRPr="00B350F2" w:rsidRDefault="00837FD7" w:rsidP="00837FD7">
      <w:pPr>
        <w:pStyle w:val="Tablefin"/>
        <w:rPr>
          <w:lang w:val="fr-CH"/>
        </w:rPr>
      </w:pPr>
    </w:p>
    <w:p w:rsidR="00837FD7" w:rsidRPr="00B350F2" w:rsidRDefault="00837FD7" w:rsidP="00837FD7">
      <w:pPr>
        <w:pStyle w:val="Headingb"/>
        <w:rPr>
          <w:szCs w:val="24"/>
          <w:lang w:val="fr-CH"/>
        </w:rPr>
      </w:pPr>
      <w:r w:rsidRPr="00B350F2">
        <w:rPr>
          <w:noProof/>
          <w:szCs w:val="24"/>
          <w:lang w:val="fr-CH"/>
        </w:rPr>
        <w:t>Assignation des canaux et mode de transmission</w:t>
      </w:r>
    </w:p>
    <w:p w:rsidR="00837FD7" w:rsidRPr="00B350F2" w:rsidRDefault="00837FD7" w:rsidP="00CB2995">
      <w:pPr>
        <w:rPr>
          <w:szCs w:val="24"/>
          <w:lang w:val="fr-CH"/>
        </w:rPr>
      </w:pPr>
      <w:r w:rsidRPr="00B350F2">
        <w:rPr>
          <w:noProof/>
          <w:szCs w:val="24"/>
          <w:lang w:val="fr-CH"/>
        </w:rPr>
        <w:t>Combiner une assignation d'un certain nombre d'intervalles de temps et de codes d'étalement dans une multitrame constitue une assignation virtuelle de canaux.</w:t>
      </w:r>
      <w:r w:rsidRPr="00B350F2">
        <w:rPr>
          <w:szCs w:val="24"/>
          <w:lang w:val="fr-CH"/>
        </w:rPr>
        <w:t xml:space="preserve"> </w:t>
      </w:r>
      <w:r w:rsidRPr="00B350F2">
        <w:rPr>
          <w:noProof/>
          <w:szCs w:val="24"/>
          <w:lang w:val="fr-CH"/>
        </w:rPr>
        <w:t>Le nombre de codes sera vraisemblablement égal à 1, mais pourrait être supérieur si l'on prend en considération des stations MES capables de recevoir et/ou d'émettre des codes multiples.</w:t>
      </w:r>
      <w:r w:rsidRPr="00B350F2">
        <w:rPr>
          <w:szCs w:val="24"/>
          <w:lang w:val="fr-CH"/>
        </w:rPr>
        <w:t xml:space="preserve"> </w:t>
      </w:r>
      <w:r w:rsidRPr="00B350F2">
        <w:rPr>
          <w:noProof/>
          <w:szCs w:val="24"/>
          <w:lang w:val="fr-CH"/>
        </w:rPr>
        <w:t xml:space="preserve">L'assignation d'intervalles pour des canaux </w:t>
      </w:r>
      <w:r w:rsidR="00CB2995" w:rsidRPr="00B350F2">
        <w:rPr>
          <w:noProof/>
          <w:szCs w:val="24"/>
          <w:lang w:val="fr-CH"/>
        </w:rPr>
        <w:t>dédié</w:t>
      </w:r>
      <w:r w:rsidRPr="00B350F2">
        <w:rPr>
          <w:noProof/>
          <w:szCs w:val="24"/>
          <w:lang w:val="fr-CH"/>
        </w:rPr>
        <w:t xml:space="preserve">s est limitée aux trames </w:t>
      </w:r>
      <w:r w:rsidR="00E50621">
        <w:rPr>
          <w:noProof/>
          <w:szCs w:val="24"/>
          <w:lang w:val="fr-CH"/>
        </w:rPr>
        <w:t>N°</w:t>
      </w:r>
      <w:r w:rsidRPr="00B350F2">
        <w:rPr>
          <w:noProof/>
          <w:szCs w:val="24"/>
          <w:lang w:val="fr-CH"/>
        </w:rPr>
        <w:t xml:space="preserve"> 1 à </w:t>
      </w:r>
      <w:r w:rsidR="00E50621">
        <w:rPr>
          <w:noProof/>
          <w:szCs w:val="24"/>
          <w:lang w:val="fr-CH"/>
        </w:rPr>
        <w:t>N°</w:t>
      </w:r>
      <w:r w:rsidRPr="00B350F2">
        <w:rPr>
          <w:noProof/>
          <w:szCs w:val="24"/>
          <w:lang w:val="fr-CH"/>
        </w:rPr>
        <w:t> 8 (</w:t>
      </w:r>
      <w:r w:rsidR="00E50621">
        <w:rPr>
          <w:noProof/>
          <w:szCs w:val="24"/>
          <w:lang w:val="fr-CH"/>
        </w:rPr>
        <w:t>N°</w:t>
      </w:r>
      <w:r w:rsidRPr="00B350F2">
        <w:rPr>
          <w:noProof/>
          <w:szCs w:val="24"/>
          <w:lang w:val="fr-CH"/>
        </w:rPr>
        <w:t> 5 dans l'option à 5 trames par multitrame).</w:t>
      </w:r>
      <w:r w:rsidRPr="00B350F2">
        <w:rPr>
          <w:szCs w:val="24"/>
          <w:lang w:val="fr-CH"/>
        </w:rPr>
        <w:t xml:space="preserve"> </w:t>
      </w:r>
      <w:r w:rsidR="00D7768D">
        <w:rPr>
          <w:noProof/>
          <w:szCs w:val="24"/>
          <w:lang w:val="fr-CH"/>
        </w:rPr>
        <w:t>Une </w:t>
      </w:r>
      <w:r w:rsidRPr="00B350F2">
        <w:rPr>
          <w:noProof/>
          <w:szCs w:val="24"/>
          <w:lang w:val="fr-CH"/>
        </w:rPr>
        <w:t>assignation de canaux est valable pour la durée d'une session.</w:t>
      </w:r>
    </w:p>
    <w:p w:rsidR="00837FD7" w:rsidRPr="00B350F2" w:rsidRDefault="00837FD7" w:rsidP="006603DB">
      <w:pPr>
        <w:rPr>
          <w:szCs w:val="24"/>
          <w:lang w:val="fr-CH"/>
        </w:rPr>
      </w:pPr>
      <w:r w:rsidRPr="00B350F2">
        <w:rPr>
          <w:noProof/>
          <w:szCs w:val="24"/>
          <w:lang w:val="fr-CH"/>
        </w:rPr>
        <w:lastRenderedPageBreak/>
        <w:t>Le principe des codes OVSF permet à des canaux orthogonaux ou quasi orthogonaux avec des codes associés à différents facteurs d'étalement de c</w:t>
      </w:r>
      <w:r w:rsidR="001B039F">
        <w:rPr>
          <w:noProof/>
          <w:szCs w:val="24"/>
          <w:lang w:val="fr-CH"/>
        </w:rPr>
        <w:t>oe</w:t>
      </w:r>
      <w:r w:rsidRPr="00B350F2">
        <w:rPr>
          <w:noProof/>
          <w:szCs w:val="24"/>
          <w:lang w:val="fr-CH"/>
        </w:rPr>
        <w:t>xister.</w:t>
      </w:r>
      <w:r w:rsidRPr="00B350F2">
        <w:rPr>
          <w:szCs w:val="24"/>
          <w:lang w:val="fr-CH"/>
        </w:rPr>
        <w:t xml:space="preserve"> </w:t>
      </w:r>
      <w:r w:rsidRPr="00B350F2">
        <w:rPr>
          <w:noProof/>
          <w:szCs w:val="24"/>
          <w:lang w:val="fr-CH"/>
        </w:rPr>
        <w:t>Les codes d'étalement, intervalles, types de salve et autres paramètres correspondant aux liaisons aller et retour sont assignés par la station LES pendant l'établissement d'une session.</w:t>
      </w:r>
      <w:r w:rsidRPr="00B350F2">
        <w:rPr>
          <w:szCs w:val="24"/>
          <w:lang w:val="fr-CH"/>
        </w:rPr>
        <w:t xml:space="preserve"> </w:t>
      </w:r>
      <w:r w:rsidRPr="00B350F2">
        <w:rPr>
          <w:noProof/>
          <w:szCs w:val="24"/>
          <w:lang w:val="fr-CH"/>
        </w:rPr>
        <w:t xml:space="preserve">Il est proposé de ne pas changer le code d'étalement (facteur d'étalement) pendant une session; la transmission à débit variable se réalise en effet uniquement en changeant le </w:t>
      </w:r>
      <w:r w:rsidR="006603DB" w:rsidRPr="00B350F2">
        <w:rPr>
          <w:noProof/>
          <w:szCs w:val="24"/>
          <w:lang w:val="fr-CH"/>
        </w:rPr>
        <w:t>rendement de codage</w:t>
      </w:r>
      <w:r w:rsidRPr="00B350F2">
        <w:rPr>
          <w:noProof/>
          <w:szCs w:val="24"/>
          <w:lang w:val="fr-CH"/>
        </w:rPr>
        <w:t>.</w:t>
      </w:r>
    </w:p>
    <w:p w:rsidR="00837FD7" w:rsidRPr="00B350F2" w:rsidRDefault="00837FD7" w:rsidP="00837FD7">
      <w:pPr>
        <w:rPr>
          <w:szCs w:val="24"/>
          <w:lang w:val="fr-CH"/>
        </w:rPr>
      </w:pPr>
      <w:r w:rsidRPr="00B350F2">
        <w:rPr>
          <w:noProof/>
          <w:szCs w:val="24"/>
          <w:lang w:val="fr-CH"/>
        </w:rPr>
        <w:t>Différents modes de transmission sont pris en considération, à savoir:</w:t>
      </w:r>
      <w:r w:rsidRPr="00B350F2">
        <w:rPr>
          <w:szCs w:val="24"/>
          <w:lang w:val="fr-CH"/>
        </w:rPr>
        <w:t xml:space="preserve"> </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transmission bi-directionnelle de trains: un canal de communication est assigné aux liaisons aller et retour;</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transmission unidirectionnelle de trains sur la liaison aller: un canal de communication est assigné uniquement sur la liaison aller;</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transmission unidirectionnelle de trains sur la liaison retour: ce mode est interdit étant donné qu'il n'est pas possible d'envoyer des ordres TFC sur la liaison aller;</w:t>
      </w:r>
    </w:p>
    <w:p w:rsidR="00837FD7" w:rsidRPr="00B350F2" w:rsidRDefault="00837FD7" w:rsidP="00CB2995">
      <w:pPr>
        <w:pStyle w:val="enumlev1"/>
        <w:rPr>
          <w:szCs w:val="24"/>
          <w:lang w:val="fr-CH"/>
        </w:rPr>
      </w:pPr>
      <w:r w:rsidRPr="00B350F2">
        <w:rPr>
          <w:szCs w:val="24"/>
          <w:lang w:val="fr-CH"/>
        </w:rPr>
        <w:t>–</w:t>
      </w:r>
      <w:r w:rsidRPr="00B350F2">
        <w:rPr>
          <w:szCs w:val="24"/>
          <w:lang w:val="fr-CH"/>
        </w:rPr>
        <w:tab/>
      </w:r>
      <w:r w:rsidRPr="00B350F2">
        <w:rPr>
          <w:noProof/>
          <w:szCs w:val="24"/>
          <w:lang w:val="fr-CH"/>
        </w:rPr>
        <w:t>transfert de données par paquet: si la fréquence de transmission de paquets à une même destination est faible, aucun canal ne sera assigné et les paquets seront transférés en trame</w:t>
      </w:r>
      <w:r w:rsidRPr="00B350F2">
        <w:rPr>
          <w:szCs w:val="24"/>
          <w:lang w:val="fr-CH"/>
        </w:rPr>
        <w:t> </w:t>
      </w:r>
      <w:r w:rsidR="00E50621">
        <w:rPr>
          <w:noProof/>
          <w:szCs w:val="24"/>
          <w:lang w:val="fr-CH"/>
        </w:rPr>
        <w:t>N°</w:t>
      </w:r>
      <w:r w:rsidRPr="00B350F2">
        <w:rPr>
          <w:noProof/>
          <w:szCs w:val="24"/>
          <w:lang w:val="fr-CH"/>
        </w:rPr>
        <w:t> 0, quel que soit le sens de transmission.</w:t>
      </w:r>
      <w:r w:rsidRPr="00B350F2">
        <w:rPr>
          <w:szCs w:val="24"/>
          <w:lang w:val="fr-CH"/>
        </w:rPr>
        <w:t xml:space="preserve"> </w:t>
      </w:r>
      <w:r w:rsidRPr="00B350F2">
        <w:rPr>
          <w:noProof/>
          <w:szCs w:val="24"/>
          <w:lang w:val="fr-CH"/>
        </w:rPr>
        <w:t>(Dans le sens retour on utilisera de préférence pour le transfert des paquets les zones situées aux extrémités de la trame N</w:t>
      </w:r>
      <w:r w:rsidR="00BD7F9D" w:rsidRPr="00B350F2">
        <w:rPr>
          <w:lang w:val="fr-CH"/>
        </w:rPr>
        <w:t>°</w:t>
      </w:r>
      <w:r w:rsidRPr="00B350F2">
        <w:rPr>
          <w:noProof/>
          <w:szCs w:val="24"/>
          <w:lang w:val="fr-CH"/>
        </w:rPr>
        <w:t> 0 où l'encombrement est supposé moindre).</w:t>
      </w:r>
      <w:r w:rsidRPr="00B350F2">
        <w:rPr>
          <w:szCs w:val="24"/>
          <w:lang w:val="fr-CH"/>
        </w:rPr>
        <w:t xml:space="preserve"> </w:t>
      </w:r>
      <w:r w:rsidRPr="00B350F2">
        <w:rPr>
          <w:noProof/>
          <w:szCs w:val="24"/>
          <w:lang w:val="fr-CH"/>
        </w:rPr>
        <w:t xml:space="preserve">Si la fréquence de transmission des paquets à une même destination est suffisamment élevée pour justifier l'établissement d'une session, il est possible d'assigner un canal </w:t>
      </w:r>
      <w:r w:rsidR="00CB2995" w:rsidRPr="00B350F2">
        <w:rPr>
          <w:noProof/>
          <w:szCs w:val="24"/>
          <w:lang w:val="fr-CH"/>
        </w:rPr>
        <w:t>dédié</w:t>
      </w:r>
      <w:r w:rsidRPr="00B350F2">
        <w:rPr>
          <w:noProof/>
          <w:szCs w:val="24"/>
          <w:lang w:val="fr-CH"/>
        </w:rPr>
        <w:t xml:space="preserve"> dans les trames N</w:t>
      </w:r>
      <w:r w:rsidR="00BD7F9D" w:rsidRPr="00B350F2">
        <w:rPr>
          <w:lang w:val="fr-CH"/>
        </w:rPr>
        <w:t>°</w:t>
      </w:r>
      <w:r w:rsidRPr="00B350F2">
        <w:rPr>
          <w:noProof/>
          <w:szCs w:val="24"/>
          <w:lang w:val="fr-CH"/>
        </w:rPr>
        <w:t> 1 à N</w:t>
      </w:r>
      <w:r w:rsidR="00BD7F9D" w:rsidRPr="00B350F2">
        <w:rPr>
          <w:lang w:val="fr-CH"/>
        </w:rPr>
        <w:t>°</w:t>
      </w:r>
      <w:r w:rsidRPr="00B350F2">
        <w:rPr>
          <w:noProof/>
          <w:szCs w:val="24"/>
          <w:lang w:val="fr-CH"/>
        </w:rPr>
        <w:t> 8.</w:t>
      </w:r>
    </w:p>
    <w:p w:rsidR="00837FD7" w:rsidRPr="00B350F2" w:rsidRDefault="00837FD7" w:rsidP="00CB2995">
      <w:pPr>
        <w:rPr>
          <w:szCs w:val="24"/>
          <w:lang w:val="fr-CH"/>
        </w:rPr>
      </w:pPr>
      <w:r w:rsidRPr="00B350F2">
        <w:rPr>
          <w:noProof/>
          <w:szCs w:val="24"/>
          <w:lang w:val="fr-CH"/>
        </w:rPr>
        <w:t xml:space="preserve">Il est essentiel de bien choisir le seuil de justification en vue d'une assignation d'un canal </w:t>
      </w:r>
      <w:r w:rsidR="00CB2995" w:rsidRPr="00B350F2">
        <w:rPr>
          <w:noProof/>
          <w:szCs w:val="24"/>
          <w:lang w:val="fr-CH"/>
        </w:rPr>
        <w:t>dédié</w:t>
      </w:r>
      <w:r w:rsidRPr="00B350F2">
        <w:rPr>
          <w:noProof/>
          <w:szCs w:val="24"/>
          <w:lang w:val="fr-CH"/>
        </w:rPr>
        <w:t xml:space="preserve"> pour un transfert de données en mode paquet; ce choix devrait permettre de ne pas surcharger la trame N</w:t>
      </w:r>
      <w:r w:rsidR="00BD7F9D" w:rsidRPr="00B350F2">
        <w:rPr>
          <w:lang w:val="fr-CH"/>
        </w:rPr>
        <w:t>°</w:t>
      </w:r>
      <w:r w:rsidRPr="00B350F2">
        <w:rPr>
          <w:noProof/>
          <w:szCs w:val="24"/>
          <w:lang w:val="fr-CH"/>
        </w:rPr>
        <w:t> 0 en particulier sur la liaison retour et d'économiser de la puissance satellite.</w:t>
      </w:r>
      <w:r w:rsidRPr="00B350F2">
        <w:rPr>
          <w:szCs w:val="24"/>
          <w:lang w:val="fr-CH"/>
        </w:rPr>
        <w:t xml:space="preserve"> </w:t>
      </w:r>
      <w:r w:rsidRPr="00B350F2">
        <w:rPr>
          <w:noProof/>
          <w:szCs w:val="24"/>
          <w:lang w:val="fr-CH"/>
        </w:rPr>
        <w:t>Le transfert de données en mode paquet sans connexion ne permettant pas la commande de puissance, il faut prévoir sur les liaisons des marges plus importantes en vue de la transmission de paquets nécessitant plus de puissance satellite.</w:t>
      </w:r>
      <w:r w:rsidRPr="00B350F2">
        <w:rPr>
          <w:szCs w:val="24"/>
          <w:lang w:val="fr-CH"/>
        </w:rPr>
        <w:t xml:space="preserve"> </w:t>
      </w:r>
      <w:r w:rsidRPr="00B350F2">
        <w:rPr>
          <w:noProof/>
          <w:szCs w:val="24"/>
          <w:lang w:val="fr-CH"/>
        </w:rPr>
        <w:t>Par ailleurs, les opérations d'assignation des canaux supposent un complément de signalisation qui demande un surcroît d'énergie satellite et réduit la capacité.</w:t>
      </w:r>
      <w:r w:rsidRPr="00B350F2">
        <w:rPr>
          <w:szCs w:val="24"/>
          <w:lang w:val="fr-CH"/>
        </w:rPr>
        <w:t xml:space="preserve"> </w:t>
      </w:r>
    </w:p>
    <w:p w:rsidR="00837FD7" w:rsidRPr="00B350F2" w:rsidRDefault="00837FD7" w:rsidP="00837FD7">
      <w:pPr>
        <w:pStyle w:val="Headingb"/>
        <w:rPr>
          <w:szCs w:val="24"/>
          <w:lang w:val="fr-CH"/>
        </w:rPr>
      </w:pPr>
      <w:r w:rsidRPr="00B350F2">
        <w:rPr>
          <w:noProof/>
          <w:szCs w:val="24"/>
          <w:lang w:val="fr-CH"/>
        </w:rPr>
        <w:t>Codage des canaux, adaptateur de débit et multiplexage de services</w:t>
      </w:r>
    </w:p>
    <w:p w:rsidR="00837FD7" w:rsidRDefault="00837FD7" w:rsidP="00CB2995">
      <w:pPr>
        <w:rPr>
          <w:noProof/>
          <w:szCs w:val="24"/>
          <w:lang w:val="fr-CH"/>
        </w:rPr>
      </w:pPr>
      <w:r w:rsidRPr="00B350F2">
        <w:rPr>
          <w:noProof/>
          <w:szCs w:val="24"/>
          <w:lang w:val="fr-CH"/>
        </w:rPr>
        <w:t xml:space="preserve">L'organisation du codage des canaux et du multiplexage des services est présentée dans la Fig. 17 et est applicable aux canaux physiques </w:t>
      </w:r>
      <w:r w:rsidR="00CB2995" w:rsidRPr="00B350F2">
        <w:rPr>
          <w:noProof/>
          <w:szCs w:val="24"/>
          <w:lang w:val="fr-CH"/>
        </w:rPr>
        <w:t>dédié</w:t>
      </w:r>
      <w:r w:rsidRPr="00B350F2">
        <w:rPr>
          <w:noProof/>
          <w:szCs w:val="24"/>
          <w:lang w:val="fr-CH"/>
        </w:rPr>
        <w:t>s des liaisons aller et retour.</w:t>
      </w:r>
      <w:r w:rsidRPr="00B350F2">
        <w:rPr>
          <w:szCs w:val="24"/>
          <w:lang w:val="fr-CH"/>
        </w:rPr>
        <w:t xml:space="preserve"> </w:t>
      </w:r>
      <w:r w:rsidRPr="00B350F2">
        <w:rPr>
          <w:noProof/>
          <w:szCs w:val="24"/>
          <w:lang w:val="fr-CH"/>
        </w:rPr>
        <w:t>Le diagramme est de nature générique et s'applique au cas simple où un seul service, d'une qualité et d'un débit précis, est transmis sur une seule salve dans un seul canal à code, ainsi qu'au cas plus général où plusieurs services exigeant des qualités et des débits différents sont simultanément transmis sur une seule salve dans un seul canal à code.</w:t>
      </w:r>
    </w:p>
    <w:p w:rsidR="003B68E3" w:rsidRPr="003B68E3" w:rsidRDefault="003B68E3" w:rsidP="003B68E3">
      <w:pPr>
        <w:pStyle w:val="FigureNo"/>
        <w:rPr>
          <w:lang w:val="fr-CH"/>
        </w:rPr>
      </w:pPr>
      <w:r w:rsidRPr="003B68E3">
        <w:rPr>
          <w:lang w:val="fr-CH"/>
        </w:rPr>
        <w:lastRenderedPageBreak/>
        <w:t>FIGURE 17</w:t>
      </w:r>
    </w:p>
    <w:p w:rsidR="003B68E3" w:rsidRPr="00B350F2" w:rsidRDefault="003B68E3" w:rsidP="003B68E3">
      <w:pPr>
        <w:pStyle w:val="Figuretitle"/>
        <w:rPr>
          <w:lang w:val="fr-CH"/>
        </w:rPr>
      </w:pPr>
      <w:r w:rsidRPr="003B68E3">
        <w:rPr>
          <w:lang w:val="fr-CH"/>
        </w:rPr>
        <w:t>Codage et multiplexage</w:t>
      </w:r>
    </w:p>
    <w:p w:rsidR="00837FD7" w:rsidRPr="00B350F2" w:rsidRDefault="004524FF" w:rsidP="003B68E3">
      <w:pPr>
        <w:pStyle w:val="Figure"/>
        <w:rPr>
          <w:szCs w:val="24"/>
          <w:lang w:val="fr-CH"/>
        </w:rPr>
      </w:pPr>
      <w:r w:rsidRPr="00B350F2">
        <w:rPr>
          <w:lang w:val="fr-CH"/>
        </w:rPr>
        <w:object w:dxaOrig="6799" w:dyaOrig="5056">
          <v:shape id="_x0000_i1041" type="#_x0000_t75" style="width:366.05pt;height:272.4pt" o:ole="">
            <v:imagedata r:id="rId49" o:title=""/>
          </v:shape>
          <o:OLEObject Type="Embed" ProgID="CorelDRAW.Graphic.14" ShapeID="_x0000_i1041" DrawAspect="Content" ObjectID="_1503238192" r:id="rId50"/>
        </w:object>
      </w:r>
    </w:p>
    <w:p w:rsidR="00837FD7" w:rsidRPr="00B350F2" w:rsidRDefault="00837FD7" w:rsidP="00DE6865">
      <w:pPr>
        <w:pStyle w:val="Normalaftertitle"/>
        <w:rPr>
          <w:lang w:val="fr-CH"/>
        </w:rPr>
      </w:pPr>
      <w:r w:rsidRPr="00B350F2">
        <w:rPr>
          <w:noProof/>
          <w:lang w:val="fr-CH"/>
        </w:rPr>
        <w:t>Les opérations de démultiplexage et de décodage à appliquer à la réception sont indiquées dans la partie FCH de la figure.</w:t>
      </w:r>
    </w:p>
    <w:p w:rsidR="00837FD7" w:rsidRPr="00B350F2" w:rsidRDefault="00837FD7" w:rsidP="00837FD7">
      <w:pPr>
        <w:pStyle w:val="Headingb"/>
        <w:rPr>
          <w:szCs w:val="24"/>
          <w:lang w:val="fr-CH"/>
        </w:rPr>
      </w:pPr>
      <w:r w:rsidRPr="00B350F2">
        <w:rPr>
          <w:noProof/>
          <w:szCs w:val="24"/>
          <w:lang w:val="fr-CH"/>
        </w:rPr>
        <w:t>Modulation et étalement</w:t>
      </w:r>
    </w:p>
    <w:p w:rsidR="00837FD7" w:rsidRDefault="00837FD7" w:rsidP="007E1555">
      <w:pPr>
        <w:rPr>
          <w:noProof/>
          <w:szCs w:val="24"/>
          <w:lang w:val="fr-CH"/>
        </w:rPr>
      </w:pPr>
      <w:r w:rsidRPr="00B350F2">
        <w:rPr>
          <w:noProof/>
          <w:szCs w:val="24"/>
          <w:lang w:val="fr-CH"/>
        </w:rPr>
        <w:t>La Fig. 18 représente les étaleur et modulateur génériques proposés respectivement pour la liaison aller et pour la liaison retour.</w:t>
      </w:r>
      <w:r w:rsidRPr="00B350F2">
        <w:rPr>
          <w:szCs w:val="24"/>
          <w:lang w:val="fr-CH"/>
        </w:rPr>
        <w:t xml:space="preserve"> </w:t>
      </w:r>
      <w:r w:rsidRPr="00B350F2">
        <w:rPr>
          <w:noProof/>
          <w:szCs w:val="24"/>
          <w:lang w:val="fr-CH"/>
        </w:rPr>
        <w:t>Le principe de l'étalement et de la modulation proposés pour ces liaisons est comme suit: après insertion (multiplexage) de symboles pilotes (dibits) (au besoin), le train de dibits est divisé en deux trains de données bipolaires, dénommés train I et train Q. Ces données, synchronisées sur le débit des symboles, sont multipliées avec les composantes bipolaires du vecteur du code d'étalement, dénommé c</w:t>
      </w:r>
      <w:r w:rsidRPr="00B350F2">
        <w:rPr>
          <w:noProof/>
          <w:position w:val="-4"/>
          <w:sz w:val="20"/>
          <w:szCs w:val="24"/>
          <w:lang w:val="fr-CH"/>
        </w:rPr>
        <w:t>s,</w:t>
      </w:r>
      <w:r w:rsidRPr="00B350F2">
        <w:rPr>
          <w:i/>
          <w:noProof/>
          <w:position w:val="-4"/>
          <w:sz w:val="20"/>
          <w:szCs w:val="24"/>
          <w:lang w:val="fr-CH"/>
        </w:rPr>
        <w:t>m</w:t>
      </w:r>
      <w:r w:rsidRPr="00B350F2">
        <w:rPr>
          <w:noProof/>
          <w:szCs w:val="24"/>
          <w:lang w:val="fr-CH"/>
        </w:rPr>
        <w:t>, synchronisées sur le débit des éléments de telle sorte qu'un seul échantillon de données bipolaires constitue un facteur scalaire du vecteur des codes; cette opération s'appelle étalement ou découpage en canaux.</w:t>
      </w:r>
    </w:p>
    <w:p w:rsidR="004524FF" w:rsidRPr="004524FF" w:rsidRDefault="004524FF" w:rsidP="004524FF">
      <w:pPr>
        <w:pStyle w:val="FigureNo"/>
        <w:rPr>
          <w:lang w:val="fr-CH"/>
        </w:rPr>
      </w:pPr>
      <w:r w:rsidRPr="004524FF">
        <w:rPr>
          <w:lang w:val="fr-CH"/>
        </w:rPr>
        <w:lastRenderedPageBreak/>
        <w:t>FIGURE 18</w:t>
      </w:r>
    </w:p>
    <w:p w:rsidR="004524FF" w:rsidRPr="00B350F2" w:rsidRDefault="004524FF" w:rsidP="004524FF">
      <w:pPr>
        <w:pStyle w:val="Figuretitle"/>
        <w:rPr>
          <w:lang w:val="fr-CH"/>
        </w:rPr>
      </w:pPr>
      <w:r w:rsidRPr="004524FF">
        <w:rPr>
          <w:lang w:val="fr-CH"/>
        </w:rPr>
        <w:t>Etaleur et modulateur générique de la liaison aller (les débits indiqués correspondent</w:t>
      </w:r>
      <w:r>
        <w:rPr>
          <w:lang w:val="fr-CH"/>
        </w:rPr>
        <w:t xml:space="preserve"> </w:t>
      </w:r>
      <w:r w:rsidRPr="004524FF">
        <w:rPr>
          <w:lang w:val="fr-CH"/>
        </w:rPr>
        <w:t xml:space="preserve">à l'option </w:t>
      </w:r>
      <w:r>
        <w:rPr>
          <w:lang w:val="fr-CH"/>
        </w:rPr>
        <w:br/>
      </w:r>
      <w:r w:rsidRPr="004524FF">
        <w:rPr>
          <w:lang w:val="fr-CH"/>
        </w:rPr>
        <w:t>à 1,920 Mélément/s et à un facteur d'étalement de 32)</w:t>
      </w:r>
    </w:p>
    <w:p w:rsidR="00837FD7" w:rsidRPr="00B350F2" w:rsidRDefault="006634AE" w:rsidP="00310DC3">
      <w:pPr>
        <w:pStyle w:val="Figure"/>
        <w:rPr>
          <w:lang w:val="fr-CH"/>
        </w:rPr>
      </w:pPr>
      <w:r w:rsidRPr="00B350F2">
        <w:rPr>
          <w:lang w:val="fr-CH"/>
        </w:rPr>
        <w:object w:dxaOrig="7323" w:dyaOrig="5313">
          <v:shape id="_x0000_i1042" type="#_x0000_t75" style="width:372.15pt;height:269.8pt" o:ole="">
            <v:imagedata r:id="rId51" o:title=""/>
          </v:shape>
          <o:OLEObject Type="Embed" ProgID="CorelDRAW.Graphic.14" ShapeID="_x0000_i1042" DrawAspect="Content" ObjectID="_1503238193" r:id="rId52"/>
        </w:object>
      </w:r>
    </w:p>
    <w:p w:rsidR="00837FD7" w:rsidRPr="00B350F2" w:rsidRDefault="00837FD7" w:rsidP="0094093A">
      <w:pPr>
        <w:pStyle w:val="Normalaftertitle"/>
        <w:rPr>
          <w:lang w:val="fr-CH"/>
        </w:rPr>
      </w:pPr>
      <w:r w:rsidRPr="00B350F2">
        <w:rPr>
          <w:noProof/>
          <w:lang w:val="fr-CH"/>
        </w:rPr>
        <w:t>Les séquences de transmission sur les étalements I et Q qui s'ensuivent sont en outre randomisées à l'aide de séquences PN bipolaires, appelées codes de randomisation et dénommées c</w:t>
      </w:r>
      <w:r w:rsidRPr="00B350F2">
        <w:rPr>
          <w:noProof/>
          <w:position w:val="-4"/>
          <w:sz w:val="20"/>
          <w:lang w:val="fr-CH"/>
        </w:rPr>
        <w:t>r,</w:t>
      </w:r>
      <w:r w:rsidRPr="00B350F2">
        <w:rPr>
          <w:i/>
          <w:noProof/>
          <w:position w:val="-4"/>
          <w:sz w:val="20"/>
          <w:lang w:val="fr-CH"/>
        </w:rPr>
        <w:t>n</w:t>
      </w:r>
      <w:r w:rsidRPr="00B350F2">
        <w:rPr>
          <w:noProof/>
          <w:lang w:val="fr-CH"/>
        </w:rPr>
        <w:t>, de telle sorte que le signal d'émission apparaît semblable à du bruit dans un récepteur qui n'est pas synchronisé ou qui réutilise le même code d'étalement.</w:t>
      </w:r>
      <w:r w:rsidRPr="00B350F2">
        <w:rPr>
          <w:lang w:val="fr-CH"/>
        </w:rPr>
        <w:t xml:space="preserve"> </w:t>
      </w:r>
      <w:r w:rsidRPr="00B350F2">
        <w:rPr>
          <w:noProof/>
          <w:lang w:val="fr-CH"/>
        </w:rPr>
        <w:t>Il existe trois méthodes différentes de randomisation, à savoir:</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une randomisation réelle à l'aide d'un code de randomisation unique;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une randomisation complexe à l'aide d'une paire de codes de randomisation et d'une multiplication complexe intégrale;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une randomisation indépendante de I/Q à l'aide d'une paire de codes de randomisation de telle sorte qu'un code est multiplié avec le signal de la composante I, l'autre l'étant avec le signal de la composante Q.</w:t>
      </w:r>
    </w:p>
    <w:p w:rsidR="00837FD7" w:rsidRPr="00B350F2" w:rsidRDefault="00837FD7" w:rsidP="00837FD7">
      <w:pPr>
        <w:rPr>
          <w:szCs w:val="24"/>
          <w:lang w:val="fr-CH"/>
        </w:rPr>
      </w:pPr>
      <w:r w:rsidRPr="00B350F2">
        <w:rPr>
          <w:noProof/>
          <w:szCs w:val="24"/>
          <w:lang w:val="fr-CH"/>
        </w:rPr>
        <w:t>Les possibles configurations de codes pour les modulations MDP</w:t>
      </w:r>
      <w:r w:rsidRPr="00B350F2">
        <w:rPr>
          <w:noProof/>
          <w:szCs w:val="24"/>
          <w:lang w:val="fr-CH"/>
        </w:rPr>
        <w:noBreakHyphen/>
        <w:t>4 et MDP</w:t>
      </w:r>
      <w:r w:rsidRPr="00B350F2">
        <w:rPr>
          <w:noProof/>
          <w:szCs w:val="24"/>
          <w:lang w:val="fr-CH"/>
        </w:rPr>
        <w:noBreakHyphen/>
        <w:t>2 à l'aide d'une randomisation soit réelle, soit complexe, sont présentées dans le Tableau 12.</w:t>
      </w:r>
    </w:p>
    <w:p w:rsidR="00837FD7" w:rsidRPr="00B350F2" w:rsidRDefault="00837FD7" w:rsidP="00837FD7">
      <w:pPr>
        <w:pStyle w:val="TableNo"/>
        <w:rPr>
          <w:lang w:val="fr-CH"/>
        </w:rPr>
      </w:pPr>
      <w:r w:rsidRPr="00B350F2">
        <w:rPr>
          <w:lang w:val="fr-CH"/>
        </w:rPr>
        <w:t>TABLEAU 12</w:t>
      </w:r>
    </w:p>
    <w:p w:rsidR="00837FD7" w:rsidRPr="00B350F2" w:rsidRDefault="00837FD7" w:rsidP="00837FD7">
      <w:pPr>
        <w:pStyle w:val="Tabletitle"/>
        <w:rPr>
          <w:lang w:val="fr-CH"/>
        </w:rPr>
      </w:pPr>
      <w:r w:rsidRPr="00B350F2">
        <w:rPr>
          <w:lang w:val="fr-CH"/>
        </w:rPr>
        <w:t>Configurations des codes d'étalement et de randomisation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99"/>
        <w:gridCol w:w="1714"/>
        <w:gridCol w:w="3396"/>
        <w:gridCol w:w="2830"/>
      </w:tblGrid>
      <w:tr w:rsidR="00837FD7" w:rsidRPr="00B350F2" w:rsidTr="00DE6865">
        <w:trPr>
          <w:jc w:val="center"/>
        </w:trPr>
        <w:tc>
          <w:tcPr>
            <w:tcW w:w="1701" w:type="dxa"/>
            <w:vAlign w:val="center"/>
          </w:tcPr>
          <w:p w:rsidR="00837FD7" w:rsidRPr="00B350F2" w:rsidRDefault="00837FD7" w:rsidP="007E1555">
            <w:pPr>
              <w:pStyle w:val="Tablehead"/>
              <w:rPr>
                <w:szCs w:val="24"/>
                <w:lang w:val="fr-CH"/>
              </w:rPr>
            </w:pPr>
            <w:r w:rsidRPr="00B350F2">
              <w:rPr>
                <w:noProof/>
                <w:szCs w:val="24"/>
                <w:lang w:val="fr-CH"/>
              </w:rPr>
              <w:t>Modulation des données</w:t>
            </w:r>
          </w:p>
        </w:tc>
        <w:tc>
          <w:tcPr>
            <w:tcW w:w="1717" w:type="dxa"/>
            <w:vAlign w:val="center"/>
          </w:tcPr>
          <w:p w:rsidR="00837FD7" w:rsidRPr="00B350F2" w:rsidRDefault="00837FD7" w:rsidP="007E1555">
            <w:pPr>
              <w:pStyle w:val="Tablehead"/>
              <w:rPr>
                <w:szCs w:val="24"/>
                <w:lang w:val="fr-CH"/>
              </w:rPr>
            </w:pPr>
            <w:r w:rsidRPr="00B350F2">
              <w:rPr>
                <w:noProof/>
                <w:szCs w:val="24"/>
                <w:lang w:val="fr-CH"/>
              </w:rPr>
              <w:t>Modulation des données</w:t>
            </w:r>
          </w:p>
        </w:tc>
        <w:tc>
          <w:tcPr>
            <w:tcW w:w="3402" w:type="dxa"/>
            <w:vAlign w:val="center"/>
          </w:tcPr>
          <w:p w:rsidR="00837FD7" w:rsidRPr="00B350F2" w:rsidRDefault="00837FD7" w:rsidP="007E1555">
            <w:pPr>
              <w:pStyle w:val="Tablehead"/>
              <w:rPr>
                <w:szCs w:val="24"/>
                <w:lang w:val="fr-CH"/>
              </w:rPr>
            </w:pPr>
            <w:r w:rsidRPr="00B350F2">
              <w:rPr>
                <w:noProof/>
                <w:szCs w:val="24"/>
                <w:lang w:val="fr-CH"/>
              </w:rPr>
              <w:t>Modulation des données</w:t>
            </w:r>
          </w:p>
        </w:tc>
        <w:tc>
          <w:tcPr>
            <w:tcW w:w="2835" w:type="dxa"/>
            <w:vAlign w:val="center"/>
          </w:tcPr>
          <w:p w:rsidR="00837FD7" w:rsidRPr="00B350F2" w:rsidRDefault="00837FD7" w:rsidP="007E1555">
            <w:pPr>
              <w:pStyle w:val="Tablehead"/>
              <w:rPr>
                <w:szCs w:val="24"/>
                <w:lang w:val="fr-CH"/>
              </w:rPr>
            </w:pPr>
            <w:r w:rsidRPr="00B350F2">
              <w:rPr>
                <w:noProof/>
                <w:szCs w:val="24"/>
                <w:lang w:val="fr-CH"/>
              </w:rPr>
              <w:t>Remarques</w:t>
            </w:r>
          </w:p>
        </w:tc>
      </w:tr>
      <w:tr w:rsidR="00837FD7" w:rsidRPr="00B350F2" w:rsidTr="00DE6865">
        <w:trPr>
          <w:jc w:val="center"/>
        </w:trPr>
        <w:tc>
          <w:tcPr>
            <w:tcW w:w="1701" w:type="dxa"/>
          </w:tcPr>
          <w:p w:rsidR="00837FD7" w:rsidRPr="00B350F2" w:rsidRDefault="00837FD7" w:rsidP="00DE6865">
            <w:pPr>
              <w:pStyle w:val="Tabletext"/>
              <w:jc w:val="left"/>
              <w:rPr>
                <w:szCs w:val="24"/>
                <w:lang w:val="fr-CH"/>
              </w:rPr>
            </w:pPr>
            <w:r w:rsidRPr="00B350F2">
              <w:rPr>
                <w:noProof/>
                <w:szCs w:val="24"/>
                <w:lang w:val="fr-CH"/>
              </w:rPr>
              <w:t>MDP-4</w:t>
            </w:r>
          </w:p>
        </w:tc>
        <w:tc>
          <w:tcPr>
            <w:tcW w:w="1717" w:type="dxa"/>
          </w:tcPr>
          <w:p w:rsidR="00837FD7" w:rsidRPr="00B350F2" w:rsidRDefault="00837FD7" w:rsidP="00BD7F9D">
            <w:pPr>
              <w:pStyle w:val="Tabletext"/>
              <w:jc w:val="left"/>
              <w:rPr>
                <w:szCs w:val="24"/>
                <w:lang w:val="fr-CH"/>
              </w:rPr>
            </w:pPr>
            <w:r w:rsidRPr="00B350F2">
              <w:rPr>
                <w:szCs w:val="24"/>
                <w:lang w:val="fr-CH"/>
              </w:rPr>
              <w:t>c</w:t>
            </w:r>
            <w:r w:rsidRPr="00B350F2">
              <w:rPr>
                <w:szCs w:val="24"/>
                <w:vertAlign w:val="subscript"/>
                <w:lang w:val="fr-CH"/>
              </w:rPr>
              <w:t>s,</w:t>
            </w:r>
            <w:r w:rsidRPr="00B350F2">
              <w:rPr>
                <w:i/>
                <w:szCs w:val="24"/>
                <w:vertAlign w:val="subscript"/>
                <w:lang w:val="fr-CH"/>
              </w:rPr>
              <w:t>m</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s,</w:t>
            </w:r>
            <w:r w:rsidRPr="00B350F2">
              <w:rPr>
                <w:i/>
                <w:szCs w:val="24"/>
                <w:vertAlign w:val="subscript"/>
                <w:lang w:val="fr-CH"/>
              </w:rPr>
              <w:t>m</w:t>
            </w:r>
            <w:r w:rsidRPr="00B350F2">
              <w:rPr>
                <w:szCs w:val="24"/>
                <w:vertAlign w:val="subscript"/>
                <w:lang w:val="fr-CH"/>
              </w:rPr>
              <w:t>–1</w:t>
            </w:r>
          </w:p>
        </w:tc>
        <w:tc>
          <w:tcPr>
            <w:tcW w:w="3402" w:type="dxa"/>
          </w:tcPr>
          <w:p w:rsidR="00837FD7" w:rsidRPr="00B350F2" w:rsidRDefault="00837FD7" w:rsidP="00BD7F9D">
            <w:pPr>
              <w:pStyle w:val="Tabletext"/>
              <w:jc w:val="left"/>
              <w:rPr>
                <w:szCs w:val="24"/>
                <w:lang w:val="fr-CH"/>
              </w:rPr>
            </w:pPr>
            <w:r w:rsidRPr="00B350F2">
              <w:rPr>
                <w:szCs w:val="24"/>
                <w:lang w:val="fr-CH"/>
              </w:rPr>
              <w:t>c</w:t>
            </w:r>
            <w:r w:rsidRPr="00B350F2">
              <w:rPr>
                <w:szCs w:val="24"/>
                <w:vertAlign w:val="subscript"/>
                <w:lang w:val="fr-CH"/>
              </w:rPr>
              <w:t>r,</w:t>
            </w:r>
            <w:r w:rsidRPr="00B350F2">
              <w:rPr>
                <w:i/>
                <w:szCs w:val="24"/>
                <w:vertAlign w:val="subscript"/>
                <w:lang w:val="fr-CH"/>
              </w:rPr>
              <w:t>n</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–3</w:t>
            </w:r>
            <w:r w:rsidRPr="00B350F2">
              <w:rPr>
                <w:szCs w:val="24"/>
                <w:lang w:val="fr-CH"/>
              </w:rPr>
              <w:t>,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–1</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–2</w:t>
            </w:r>
            <w:r w:rsidRPr="00B350F2">
              <w:rPr>
                <w:szCs w:val="24"/>
                <w:lang w:val="fr-CH"/>
              </w:rPr>
              <w:t xml:space="preserve"> </w:t>
            </w:r>
            <w:r w:rsidR="00BD7F9D" w:rsidRPr="00B350F2">
              <w:rPr>
                <w:lang w:val="fr-CH"/>
              </w:rPr>
              <w:t>=</w:t>
            </w:r>
            <w:r w:rsidRPr="00B350F2">
              <w:rPr>
                <w:szCs w:val="24"/>
                <w:lang w:val="fr-CH"/>
              </w:rPr>
              <w:t xml:space="preserve"> 0</w:t>
            </w:r>
          </w:p>
        </w:tc>
        <w:tc>
          <w:tcPr>
            <w:tcW w:w="2835" w:type="dxa"/>
          </w:tcPr>
          <w:p w:rsidR="00837FD7" w:rsidRPr="00B350F2" w:rsidRDefault="00837FD7" w:rsidP="00DE6865">
            <w:pPr>
              <w:pStyle w:val="Tabletext"/>
              <w:jc w:val="left"/>
              <w:rPr>
                <w:i/>
                <w:szCs w:val="24"/>
                <w:lang w:val="fr-CH"/>
              </w:rPr>
            </w:pPr>
            <w:r w:rsidRPr="00B350F2">
              <w:rPr>
                <w:noProof/>
                <w:szCs w:val="24"/>
                <w:lang w:val="fr-CH"/>
              </w:rPr>
              <w:t>Randomisation réelle</w:t>
            </w:r>
          </w:p>
        </w:tc>
      </w:tr>
      <w:tr w:rsidR="00837FD7" w:rsidRPr="00B350F2" w:rsidTr="00DE6865">
        <w:trPr>
          <w:jc w:val="center"/>
        </w:trPr>
        <w:tc>
          <w:tcPr>
            <w:tcW w:w="1701" w:type="dxa"/>
          </w:tcPr>
          <w:p w:rsidR="00837FD7" w:rsidRPr="00B350F2" w:rsidRDefault="00837FD7" w:rsidP="00DE6865">
            <w:pPr>
              <w:pStyle w:val="Tabletext"/>
              <w:jc w:val="left"/>
              <w:rPr>
                <w:szCs w:val="24"/>
                <w:lang w:val="fr-CH"/>
              </w:rPr>
            </w:pPr>
            <w:r w:rsidRPr="00B350F2">
              <w:rPr>
                <w:noProof/>
                <w:szCs w:val="24"/>
                <w:lang w:val="fr-CH"/>
              </w:rPr>
              <w:t>MDP-4</w:t>
            </w:r>
          </w:p>
        </w:tc>
        <w:tc>
          <w:tcPr>
            <w:tcW w:w="1717" w:type="dxa"/>
          </w:tcPr>
          <w:p w:rsidR="00837FD7" w:rsidRPr="00B350F2" w:rsidRDefault="00837FD7" w:rsidP="00BD7F9D">
            <w:pPr>
              <w:pStyle w:val="Tabletext"/>
              <w:jc w:val="left"/>
              <w:rPr>
                <w:szCs w:val="24"/>
                <w:lang w:val="fr-CH"/>
              </w:rPr>
            </w:pPr>
            <w:r w:rsidRPr="00B350F2">
              <w:rPr>
                <w:szCs w:val="24"/>
                <w:lang w:val="fr-CH"/>
              </w:rPr>
              <w:t>c</w:t>
            </w:r>
            <w:r w:rsidRPr="00B350F2">
              <w:rPr>
                <w:szCs w:val="24"/>
                <w:vertAlign w:val="subscript"/>
                <w:lang w:val="fr-CH"/>
              </w:rPr>
              <w:t>s,</w:t>
            </w:r>
            <w:r w:rsidRPr="00B350F2">
              <w:rPr>
                <w:i/>
                <w:szCs w:val="24"/>
                <w:vertAlign w:val="subscript"/>
                <w:lang w:val="fr-CH"/>
              </w:rPr>
              <w:t>m</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s,</w:t>
            </w:r>
            <w:r w:rsidRPr="00B350F2">
              <w:rPr>
                <w:i/>
                <w:szCs w:val="24"/>
                <w:vertAlign w:val="subscript"/>
                <w:lang w:val="fr-CH"/>
              </w:rPr>
              <w:t>m</w:t>
            </w:r>
            <w:r w:rsidRPr="00B350F2">
              <w:rPr>
                <w:szCs w:val="24"/>
                <w:vertAlign w:val="subscript"/>
                <w:lang w:val="fr-CH"/>
              </w:rPr>
              <w:t>–1</w:t>
            </w:r>
          </w:p>
        </w:tc>
        <w:tc>
          <w:tcPr>
            <w:tcW w:w="3402" w:type="dxa"/>
          </w:tcPr>
          <w:p w:rsidR="00837FD7" w:rsidRPr="00B350F2" w:rsidRDefault="00837FD7" w:rsidP="00BD7F9D">
            <w:pPr>
              <w:pStyle w:val="Tabletext"/>
              <w:jc w:val="left"/>
              <w:rPr>
                <w:szCs w:val="24"/>
                <w:lang w:val="fr-CH"/>
              </w:rPr>
            </w:pPr>
            <w:r w:rsidRPr="00B350F2">
              <w:rPr>
                <w:szCs w:val="24"/>
                <w:lang w:val="fr-CH"/>
              </w:rPr>
              <w:t>c</w:t>
            </w:r>
            <w:r w:rsidRPr="00B350F2">
              <w:rPr>
                <w:szCs w:val="24"/>
                <w:vertAlign w:val="subscript"/>
                <w:lang w:val="fr-CH"/>
              </w:rPr>
              <w:t>r,</w:t>
            </w:r>
            <w:r w:rsidRPr="00B350F2">
              <w:rPr>
                <w:i/>
                <w:szCs w:val="24"/>
                <w:vertAlign w:val="subscript"/>
                <w:lang w:val="fr-CH"/>
              </w:rPr>
              <w:t>n</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–2</w:t>
            </w:r>
            <w:r w:rsidRPr="00B350F2">
              <w:rPr>
                <w:szCs w:val="24"/>
                <w:lang w:val="fr-CH"/>
              </w:rPr>
              <w:t xml:space="preserve"> </w:t>
            </w:r>
            <w:r w:rsidR="00BD7F9D" w:rsidRPr="00B350F2">
              <w:rPr>
                <w:lang w:val="fr-CH"/>
              </w:rPr>
              <w:sym w:font="Symbol" w:char="F0B9"/>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–1</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–3</w:t>
            </w:r>
          </w:p>
        </w:tc>
        <w:tc>
          <w:tcPr>
            <w:tcW w:w="2835" w:type="dxa"/>
          </w:tcPr>
          <w:p w:rsidR="00837FD7" w:rsidRPr="00B350F2" w:rsidRDefault="00837FD7" w:rsidP="00DE6865">
            <w:pPr>
              <w:pStyle w:val="Tabletext"/>
              <w:jc w:val="left"/>
              <w:rPr>
                <w:szCs w:val="24"/>
                <w:lang w:val="fr-CH"/>
              </w:rPr>
            </w:pPr>
            <w:r w:rsidRPr="00B350F2">
              <w:rPr>
                <w:noProof/>
                <w:szCs w:val="24"/>
                <w:lang w:val="fr-CH"/>
              </w:rPr>
              <w:t>Randomisation complexe</w:t>
            </w:r>
          </w:p>
        </w:tc>
      </w:tr>
      <w:tr w:rsidR="00837FD7" w:rsidRPr="00B350F2" w:rsidTr="00DE6865">
        <w:trPr>
          <w:jc w:val="center"/>
        </w:trPr>
        <w:tc>
          <w:tcPr>
            <w:tcW w:w="1701" w:type="dxa"/>
          </w:tcPr>
          <w:p w:rsidR="00837FD7" w:rsidRPr="00B350F2" w:rsidRDefault="00837FD7" w:rsidP="00DE6865">
            <w:pPr>
              <w:pStyle w:val="Tabletext"/>
              <w:jc w:val="left"/>
              <w:rPr>
                <w:szCs w:val="24"/>
                <w:lang w:val="fr-CH"/>
              </w:rPr>
            </w:pPr>
            <w:r w:rsidRPr="00B350F2">
              <w:rPr>
                <w:szCs w:val="24"/>
                <w:lang w:val="fr-CH"/>
              </w:rPr>
              <w:t>MDP-2 double</w:t>
            </w:r>
          </w:p>
        </w:tc>
        <w:tc>
          <w:tcPr>
            <w:tcW w:w="1717" w:type="dxa"/>
          </w:tcPr>
          <w:p w:rsidR="00837FD7" w:rsidRPr="00B350F2" w:rsidRDefault="00837FD7" w:rsidP="00DE6865">
            <w:pPr>
              <w:pStyle w:val="Tabletext"/>
              <w:jc w:val="left"/>
              <w:rPr>
                <w:szCs w:val="24"/>
                <w:lang w:val="fr-CH"/>
              </w:rPr>
            </w:pPr>
            <w:r w:rsidRPr="00B350F2">
              <w:rPr>
                <w:szCs w:val="24"/>
                <w:lang w:val="fr-CH"/>
              </w:rPr>
              <w:t>c</w:t>
            </w:r>
            <w:r w:rsidRPr="00B350F2">
              <w:rPr>
                <w:szCs w:val="24"/>
                <w:vertAlign w:val="subscript"/>
                <w:lang w:val="fr-CH"/>
              </w:rPr>
              <w:t>s,</w:t>
            </w:r>
            <w:r w:rsidRPr="00B350F2">
              <w:rPr>
                <w:i/>
                <w:szCs w:val="24"/>
                <w:vertAlign w:val="subscript"/>
                <w:lang w:val="fr-CH"/>
              </w:rPr>
              <w:t>m</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s,</w:t>
            </w:r>
            <w:r w:rsidRPr="00B350F2">
              <w:rPr>
                <w:i/>
                <w:szCs w:val="24"/>
                <w:vertAlign w:val="subscript"/>
                <w:lang w:val="fr-CH"/>
              </w:rPr>
              <w:t>m</w:t>
            </w:r>
            <w:r w:rsidRPr="00B350F2">
              <w:rPr>
                <w:szCs w:val="24"/>
                <w:vertAlign w:val="subscript"/>
                <w:lang w:val="fr-CH"/>
              </w:rPr>
              <w:t>–1</w:t>
            </w:r>
          </w:p>
        </w:tc>
        <w:tc>
          <w:tcPr>
            <w:tcW w:w="3402" w:type="dxa"/>
          </w:tcPr>
          <w:p w:rsidR="00837FD7" w:rsidRPr="00B350F2" w:rsidRDefault="00837FD7" w:rsidP="00DE6865">
            <w:pPr>
              <w:pStyle w:val="Tabletext"/>
              <w:jc w:val="left"/>
              <w:rPr>
                <w:szCs w:val="24"/>
                <w:lang w:val="fr-CH"/>
              </w:rPr>
            </w:pPr>
            <w:r w:rsidRPr="00B350F2">
              <w:rPr>
                <w:szCs w:val="24"/>
                <w:lang w:val="fr-CH"/>
              </w:rPr>
              <w:t>c</w:t>
            </w:r>
            <w:r w:rsidRPr="00B350F2">
              <w:rPr>
                <w:szCs w:val="24"/>
                <w:vertAlign w:val="subscript"/>
                <w:lang w:val="fr-CH"/>
              </w:rPr>
              <w:t>r,</w:t>
            </w:r>
            <w:r w:rsidRPr="00B350F2">
              <w:rPr>
                <w:i/>
                <w:szCs w:val="24"/>
                <w:vertAlign w:val="subscript"/>
                <w:lang w:val="fr-CH"/>
              </w:rPr>
              <w:t>n</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–3</w:t>
            </w:r>
            <w:r w:rsidRPr="00B350F2">
              <w:rPr>
                <w:szCs w:val="24"/>
                <w:lang w:val="fr-CH"/>
              </w:rPr>
              <w:t>,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–1</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–2</w:t>
            </w:r>
            <w:r w:rsidRPr="00B350F2">
              <w:rPr>
                <w:szCs w:val="24"/>
                <w:lang w:val="fr-CH"/>
              </w:rPr>
              <w:t xml:space="preserve"> </w:t>
            </w:r>
            <w:r w:rsidR="00BD7F9D" w:rsidRPr="00B350F2">
              <w:rPr>
                <w:lang w:val="fr-CH"/>
              </w:rPr>
              <w:t>=</w:t>
            </w:r>
            <w:r w:rsidRPr="00B350F2">
              <w:rPr>
                <w:szCs w:val="24"/>
                <w:lang w:val="fr-CH"/>
              </w:rPr>
              <w:t xml:space="preserve"> 0</w:t>
            </w:r>
          </w:p>
        </w:tc>
        <w:tc>
          <w:tcPr>
            <w:tcW w:w="2835" w:type="dxa"/>
          </w:tcPr>
          <w:p w:rsidR="00837FD7" w:rsidRPr="00B350F2" w:rsidRDefault="00837FD7" w:rsidP="00DE6865">
            <w:pPr>
              <w:pStyle w:val="Tabletext"/>
              <w:jc w:val="left"/>
              <w:rPr>
                <w:szCs w:val="24"/>
                <w:lang w:val="fr-CH"/>
              </w:rPr>
            </w:pPr>
            <w:r w:rsidRPr="00B350F2">
              <w:rPr>
                <w:noProof/>
                <w:szCs w:val="24"/>
                <w:lang w:val="fr-CH"/>
              </w:rPr>
              <w:t>Randomisation différente sur les composantes I et Q</w:t>
            </w:r>
          </w:p>
        </w:tc>
      </w:tr>
      <w:tr w:rsidR="00837FD7" w:rsidRPr="00B350F2" w:rsidTr="00DE6865">
        <w:trPr>
          <w:jc w:val="center"/>
        </w:trPr>
        <w:tc>
          <w:tcPr>
            <w:tcW w:w="1701" w:type="dxa"/>
          </w:tcPr>
          <w:p w:rsidR="00837FD7" w:rsidRPr="00B350F2" w:rsidRDefault="00837FD7" w:rsidP="00DE6865">
            <w:pPr>
              <w:pStyle w:val="Tabletext"/>
              <w:jc w:val="left"/>
              <w:rPr>
                <w:szCs w:val="24"/>
                <w:lang w:val="fr-CH"/>
              </w:rPr>
            </w:pPr>
            <w:r w:rsidRPr="00B350F2">
              <w:rPr>
                <w:szCs w:val="24"/>
                <w:lang w:val="fr-CH"/>
              </w:rPr>
              <w:t>MDP-2 double</w:t>
            </w:r>
          </w:p>
        </w:tc>
        <w:tc>
          <w:tcPr>
            <w:tcW w:w="1717" w:type="dxa"/>
          </w:tcPr>
          <w:p w:rsidR="00837FD7" w:rsidRPr="00B350F2" w:rsidRDefault="00837FD7" w:rsidP="00BD7F9D">
            <w:pPr>
              <w:pStyle w:val="Tabletext"/>
              <w:jc w:val="left"/>
              <w:rPr>
                <w:szCs w:val="24"/>
                <w:lang w:val="fr-CH"/>
              </w:rPr>
            </w:pPr>
            <w:r w:rsidRPr="00B350F2">
              <w:rPr>
                <w:noProof/>
                <w:szCs w:val="24"/>
                <w:lang w:val="fr-CH"/>
              </w:rPr>
              <w:t>c</w:t>
            </w:r>
            <w:r w:rsidRPr="00B350F2">
              <w:rPr>
                <w:noProof/>
                <w:szCs w:val="24"/>
                <w:vertAlign w:val="subscript"/>
                <w:lang w:val="fr-CH"/>
              </w:rPr>
              <w:t>s,</w:t>
            </w:r>
            <w:r w:rsidRPr="00B350F2">
              <w:rPr>
                <w:i/>
                <w:noProof/>
                <w:szCs w:val="24"/>
                <w:vertAlign w:val="subscript"/>
                <w:lang w:val="fr-CH"/>
              </w:rPr>
              <w:t>m</w:t>
            </w:r>
            <w:r w:rsidRPr="00B350F2">
              <w:rPr>
                <w:noProof/>
                <w:szCs w:val="24"/>
                <w:lang w:val="fr-CH"/>
              </w:rPr>
              <w:t xml:space="preserve"> </w:t>
            </w:r>
            <w:r w:rsidR="00BD7F9D" w:rsidRPr="00B350F2">
              <w:rPr>
                <w:lang w:val="fr-CH"/>
              </w:rPr>
              <w:sym w:font="Symbol" w:char="F0B9"/>
            </w:r>
            <w:r w:rsidRPr="00B350F2">
              <w:rPr>
                <w:noProof/>
                <w:szCs w:val="24"/>
                <w:lang w:val="fr-CH"/>
              </w:rPr>
              <w:t xml:space="preserve"> c</w:t>
            </w:r>
            <w:r w:rsidRPr="00B350F2">
              <w:rPr>
                <w:noProof/>
                <w:szCs w:val="24"/>
                <w:vertAlign w:val="subscript"/>
                <w:lang w:val="fr-CH"/>
              </w:rPr>
              <w:t>s,</w:t>
            </w:r>
            <w:r w:rsidRPr="00B350F2">
              <w:rPr>
                <w:i/>
                <w:noProof/>
                <w:szCs w:val="24"/>
                <w:vertAlign w:val="subscript"/>
                <w:lang w:val="fr-CH"/>
              </w:rPr>
              <w:t>m</w:t>
            </w:r>
            <w:r w:rsidRPr="00B350F2">
              <w:rPr>
                <w:noProof/>
                <w:szCs w:val="24"/>
                <w:vertAlign w:val="subscript"/>
                <w:lang w:val="fr-CH"/>
              </w:rPr>
              <w:t>–1</w:t>
            </w:r>
          </w:p>
        </w:tc>
        <w:tc>
          <w:tcPr>
            <w:tcW w:w="3402" w:type="dxa"/>
          </w:tcPr>
          <w:p w:rsidR="00837FD7" w:rsidRPr="00B350F2" w:rsidRDefault="00837FD7" w:rsidP="00DE6865">
            <w:pPr>
              <w:pStyle w:val="Tabletext"/>
              <w:jc w:val="left"/>
              <w:rPr>
                <w:szCs w:val="24"/>
                <w:lang w:val="fr-CH"/>
              </w:rPr>
            </w:pPr>
            <w:r w:rsidRPr="00B350F2">
              <w:rPr>
                <w:szCs w:val="24"/>
                <w:lang w:val="fr-CH"/>
              </w:rPr>
              <w:t>c</w:t>
            </w:r>
            <w:r w:rsidRPr="00B350F2">
              <w:rPr>
                <w:szCs w:val="24"/>
                <w:vertAlign w:val="subscript"/>
                <w:lang w:val="fr-CH"/>
              </w:rPr>
              <w:t>r,</w:t>
            </w:r>
            <w:r w:rsidRPr="00B350F2">
              <w:rPr>
                <w:i/>
                <w:szCs w:val="24"/>
                <w:vertAlign w:val="subscript"/>
                <w:lang w:val="fr-CH"/>
              </w:rPr>
              <w:t>n</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–3</w:t>
            </w:r>
            <w:r w:rsidRPr="00B350F2">
              <w:rPr>
                <w:szCs w:val="24"/>
                <w:lang w:val="fr-CH"/>
              </w:rPr>
              <w:t>,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–1</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–2</w:t>
            </w:r>
            <w:r w:rsidRPr="00B350F2">
              <w:rPr>
                <w:szCs w:val="24"/>
                <w:lang w:val="fr-CH"/>
              </w:rPr>
              <w:t xml:space="preserve"> </w:t>
            </w:r>
            <w:r w:rsidR="00BD7F9D" w:rsidRPr="00B350F2">
              <w:rPr>
                <w:lang w:val="fr-CH"/>
              </w:rPr>
              <w:t>=</w:t>
            </w:r>
            <w:r w:rsidRPr="00B350F2">
              <w:rPr>
                <w:szCs w:val="24"/>
                <w:lang w:val="fr-CH"/>
              </w:rPr>
              <w:t xml:space="preserve"> 0</w:t>
            </w:r>
          </w:p>
        </w:tc>
        <w:tc>
          <w:tcPr>
            <w:tcW w:w="2835" w:type="dxa"/>
          </w:tcPr>
          <w:p w:rsidR="00837FD7" w:rsidRPr="00B350F2" w:rsidRDefault="00837FD7" w:rsidP="00DE6865">
            <w:pPr>
              <w:pStyle w:val="Tabletext"/>
              <w:jc w:val="left"/>
              <w:rPr>
                <w:szCs w:val="24"/>
                <w:lang w:val="fr-CH"/>
              </w:rPr>
            </w:pPr>
            <w:r w:rsidRPr="00B350F2">
              <w:rPr>
                <w:noProof/>
                <w:szCs w:val="24"/>
                <w:lang w:val="fr-CH"/>
              </w:rPr>
              <w:t>Randomisation réelle</w:t>
            </w:r>
          </w:p>
        </w:tc>
      </w:tr>
      <w:tr w:rsidR="00837FD7" w:rsidRPr="00B350F2" w:rsidTr="00DE6865">
        <w:trPr>
          <w:jc w:val="center"/>
        </w:trPr>
        <w:tc>
          <w:tcPr>
            <w:tcW w:w="1701" w:type="dxa"/>
          </w:tcPr>
          <w:p w:rsidR="00837FD7" w:rsidRPr="00B350F2" w:rsidRDefault="00837FD7" w:rsidP="00DE6865">
            <w:pPr>
              <w:pStyle w:val="Tabletext"/>
              <w:jc w:val="left"/>
              <w:rPr>
                <w:szCs w:val="24"/>
                <w:lang w:val="fr-CH"/>
              </w:rPr>
            </w:pPr>
            <w:r w:rsidRPr="00B350F2">
              <w:rPr>
                <w:szCs w:val="24"/>
                <w:lang w:val="fr-CH"/>
              </w:rPr>
              <w:t>MDP-2 double</w:t>
            </w:r>
          </w:p>
        </w:tc>
        <w:tc>
          <w:tcPr>
            <w:tcW w:w="1717" w:type="dxa"/>
          </w:tcPr>
          <w:p w:rsidR="00837FD7" w:rsidRPr="00B350F2" w:rsidRDefault="00837FD7" w:rsidP="00BD7F9D">
            <w:pPr>
              <w:pStyle w:val="Tabletext"/>
              <w:jc w:val="left"/>
              <w:rPr>
                <w:szCs w:val="24"/>
                <w:lang w:val="fr-CH"/>
              </w:rPr>
            </w:pPr>
            <w:r w:rsidRPr="00B350F2">
              <w:rPr>
                <w:noProof/>
                <w:szCs w:val="24"/>
                <w:lang w:val="fr-CH"/>
              </w:rPr>
              <w:t>c</w:t>
            </w:r>
            <w:r w:rsidRPr="00B350F2">
              <w:rPr>
                <w:noProof/>
                <w:szCs w:val="24"/>
                <w:vertAlign w:val="subscript"/>
                <w:lang w:val="fr-CH"/>
              </w:rPr>
              <w:t>s,</w:t>
            </w:r>
            <w:r w:rsidRPr="00B350F2">
              <w:rPr>
                <w:i/>
                <w:noProof/>
                <w:szCs w:val="24"/>
                <w:vertAlign w:val="subscript"/>
                <w:lang w:val="fr-CH"/>
              </w:rPr>
              <w:t>m</w:t>
            </w:r>
            <w:r w:rsidRPr="00B350F2">
              <w:rPr>
                <w:noProof/>
                <w:szCs w:val="24"/>
                <w:lang w:val="fr-CH"/>
              </w:rPr>
              <w:t xml:space="preserve"> </w:t>
            </w:r>
            <w:r w:rsidR="00BD7F9D" w:rsidRPr="00B350F2">
              <w:rPr>
                <w:lang w:val="fr-CH"/>
              </w:rPr>
              <w:sym w:font="Symbol" w:char="F0B9"/>
            </w:r>
            <w:r w:rsidRPr="00B350F2">
              <w:rPr>
                <w:noProof/>
                <w:szCs w:val="24"/>
                <w:lang w:val="fr-CH"/>
              </w:rPr>
              <w:t xml:space="preserve"> c</w:t>
            </w:r>
            <w:r w:rsidRPr="00B350F2">
              <w:rPr>
                <w:noProof/>
                <w:szCs w:val="24"/>
                <w:vertAlign w:val="subscript"/>
                <w:lang w:val="fr-CH"/>
              </w:rPr>
              <w:t>s,</w:t>
            </w:r>
            <w:r w:rsidRPr="00B350F2">
              <w:rPr>
                <w:i/>
                <w:noProof/>
                <w:szCs w:val="24"/>
                <w:vertAlign w:val="subscript"/>
                <w:lang w:val="fr-CH"/>
              </w:rPr>
              <w:t>m</w:t>
            </w:r>
            <w:r w:rsidRPr="00B350F2">
              <w:rPr>
                <w:noProof/>
                <w:szCs w:val="24"/>
                <w:vertAlign w:val="subscript"/>
                <w:lang w:val="fr-CH"/>
              </w:rPr>
              <w:t>–1</w:t>
            </w:r>
          </w:p>
        </w:tc>
        <w:tc>
          <w:tcPr>
            <w:tcW w:w="3402" w:type="dxa"/>
          </w:tcPr>
          <w:p w:rsidR="00837FD7" w:rsidRPr="00B350F2" w:rsidRDefault="00837FD7" w:rsidP="00BD7F9D">
            <w:pPr>
              <w:pStyle w:val="Tabletext"/>
              <w:jc w:val="left"/>
              <w:rPr>
                <w:szCs w:val="24"/>
                <w:lang w:val="fr-CH"/>
              </w:rPr>
            </w:pPr>
            <w:r w:rsidRPr="00B350F2">
              <w:rPr>
                <w:szCs w:val="24"/>
                <w:lang w:val="fr-CH"/>
              </w:rPr>
              <w:t>c</w:t>
            </w:r>
            <w:r w:rsidRPr="00B350F2">
              <w:rPr>
                <w:szCs w:val="24"/>
                <w:vertAlign w:val="subscript"/>
                <w:lang w:val="fr-CH"/>
              </w:rPr>
              <w:t>r,</w:t>
            </w:r>
            <w:r w:rsidRPr="00B350F2">
              <w:rPr>
                <w:i/>
                <w:szCs w:val="24"/>
                <w:vertAlign w:val="subscript"/>
                <w:lang w:val="fr-CH"/>
              </w:rPr>
              <w:t>n</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–2</w:t>
            </w:r>
            <w:r w:rsidRPr="00B350F2">
              <w:rPr>
                <w:szCs w:val="24"/>
                <w:lang w:val="fr-CH"/>
              </w:rPr>
              <w:t xml:space="preserve"> </w:t>
            </w:r>
            <w:r w:rsidR="00BD7F9D" w:rsidRPr="00B350F2">
              <w:rPr>
                <w:lang w:val="fr-CH"/>
              </w:rPr>
              <w:sym w:font="Symbol" w:char="F0B9"/>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–1</w:t>
            </w:r>
            <w:r w:rsidRPr="00B350F2">
              <w:rPr>
                <w:szCs w:val="24"/>
                <w:lang w:val="fr-CH"/>
              </w:rPr>
              <w:t xml:space="preserve"> </w:t>
            </w:r>
            <w:r w:rsidR="00BD7F9D" w:rsidRPr="00B350F2">
              <w:rPr>
                <w:lang w:val="fr-CH"/>
              </w:rPr>
              <w:t>=</w:t>
            </w:r>
            <w:r w:rsidRPr="00B350F2">
              <w:rPr>
                <w:szCs w:val="24"/>
                <w:lang w:val="fr-CH"/>
              </w:rPr>
              <w:t xml:space="preserve"> c</w:t>
            </w:r>
            <w:r w:rsidRPr="00B350F2">
              <w:rPr>
                <w:szCs w:val="24"/>
                <w:vertAlign w:val="subscript"/>
                <w:lang w:val="fr-CH"/>
              </w:rPr>
              <w:t>r,</w:t>
            </w:r>
            <w:r w:rsidRPr="00B350F2">
              <w:rPr>
                <w:i/>
                <w:szCs w:val="24"/>
                <w:vertAlign w:val="subscript"/>
                <w:lang w:val="fr-CH"/>
              </w:rPr>
              <w:t>n</w:t>
            </w:r>
            <w:r w:rsidRPr="00B350F2">
              <w:rPr>
                <w:szCs w:val="24"/>
                <w:vertAlign w:val="subscript"/>
                <w:lang w:val="fr-CH"/>
              </w:rPr>
              <w:t>–3</w:t>
            </w:r>
          </w:p>
        </w:tc>
        <w:tc>
          <w:tcPr>
            <w:tcW w:w="2835" w:type="dxa"/>
          </w:tcPr>
          <w:p w:rsidR="00837FD7" w:rsidRPr="00B350F2" w:rsidRDefault="00837FD7" w:rsidP="00DE6865">
            <w:pPr>
              <w:pStyle w:val="Tabletext"/>
              <w:jc w:val="left"/>
              <w:rPr>
                <w:szCs w:val="24"/>
                <w:lang w:val="fr-CH"/>
              </w:rPr>
            </w:pPr>
            <w:r w:rsidRPr="00B350F2">
              <w:rPr>
                <w:noProof/>
                <w:szCs w:val="24"/>
                <w:lang w:val="fr-CH"/>
              </w:rPr>
              <w:t>Randomisation complexe</w:t>
            </w:r>
          </w:p>
        </w:tc>
      </w:tr>
    </w:tbl>
    <w:p w:rsidR="00837FD7" w:rsidRPr="00B350F2" w:rsidRDefault="00837FD7" w:rsidP="00837FD7">
      <w:pPr>
        <w:pStyle w:val="Tablefin"/>
        <w:rPr>
          <w:sz w:val="4"/>
          <w:szCs w:val="24"/>
          <w:lang w:val="fr-CH"/>
        </w:rPr>
      </w:pPr>
    </w:p>
    <w:p w:rsidR="00837FD7" w:rsidRPr="00B350F2" w:rsidRDefault="00837FD7" w:rsidP="00DE6865">
      <w:pPr>
        <w:rPr>
          <w:lang w:val="fr-CH"/>
        </w:rPr>
      </w:pPr>
      <w:r w:rsidRPr="00B350F2">
        <w:rPr>
          <w:noProof/>
          <w:lang w:val="fr-CH"/>
        </w:rPr>
        <w:lastRenderedPageBreak/>
        <w:t>Conformément aux dispositions applicables à l'interface radioélectrique de Terre correspondante, il est proposé d'adopter des codes OVSF basés sur un ensemble de codes Walsh</w:t>
      </w:r>
      <w:r w:rsidRPr="00B350F2">
        <w:rPr>
          <w:noProof/>
          <w:lang w:val="fr-CH"/>
        </w:rPr>
        <w:noBreakHyphen/>
        <w:t>Hadamard d'une longueur respective de 128 bits pour l'option à 1,920 Mélément/s et de 256 bits pour l'option à 3,840 Mélément/s.</w:t>
      </w:r>
    </w:p>
    <w:p w:rsidR="00837FD7" w:rsidRPr="00B350F2" w:rsidRDefault="00837FD7" w:rsidP="00837FD7">
      <w:pPr>
        <w:pStyle w:val="Headingb"/>
        <w:rPr>
          <w:szCs w:val="24"/>
          <w:lang w:val="fr-CH"/>
        </w:rPr>
      </w:pPr>
      <w:r w:rsidRPr="00B350F2">
        <w:rPr>
          <w:noProof/>
          <w:szCs w:val="24"/>
          <w:lang w:val="fr-CH"/>
        </w:rPr>
        <w:t>Liaison aller</w:t>
      </w:r>
    </w:p>
    <w:p w:rsidR="00837FD7" w:rsidRPr="00B350F2" w:rsidRDefault="00837FD7" w:rsidP="007E1555">
      <w:pPr>
        <w:rPr>
          <w:szCs w:val="24"/>
          <w:lang w:val="fr-CH"/>
        </w:rPr>
      </w:pPr>
      <w:r w:rsidRPr="00B350F2">
        <w:rPr>
          <w:noProof/>
          <w:szCs w:val="24"/>
          <w:lang w:val="fr-CH"/>
        </w:rPr>
        <w:t>Le caractère générique de l'étaleur et du modulateur correspondant à la liaison aller est illustré dans la Fig. 18. Il est possible d'appliquer différentes configurations de codes d'étalement et de randomisation, sauf pour le canal pilote commun (PI</w:t>
      </w:r>
      <w:r w:rsidRPr="00B350F2">
        <w:rPr>
          <w:noProof/>
          <w:szCs w:val="24"/>
          <w:lang w:val="fr-CH"/>
        </w:rPr>
        <w:noBreakHyphen/>
        <w:t>CCPCH).</w:t>
      </w:r>
      <w:r w:rsidRPr="00B350F2">
        <w:rPr>
          <w:szCs w:val="24"/>
          <w:lang w:val="fr-CH"/>
        </w:rPr>
        <w:t xml:space="preserve"> </w:t>
      </w:r>
      <w:r w:rsidRPr="00B350F2">
        <w:rPr>
          <w:noProof/>
          <w:szCs w:val="24"/>
          <w:lang w:val="fr-CH"/>
        </w:rPr>
        <w:t>Etant donné que l'on applique la même randomisation à tous les canaux de la liaison aller qui sont transmis simultanément, l'opération de sommation intervient avant la randomisation.</w:t>
      </w:r>
    </w:p>
    <w:p w:rsidR="00837FD7" w:rsidRPr="00B350F2" w:rsidRDefault="00837FD7" w:rsidP="007E1555">
      <w:pPr>
        <w:rPr>
          <w:spacing w:val="-2"/>
          <w:szCs w:val="24"/>
          <w:lang w:val="fr-CH"/>
        </w:rPr>
      </w:pPr>
      <w:r w:rsidRPr="00B350F2">
        <w:rPr>
          <w:noProof/>
          <w:spacing w:val="-2"/>
          <w:szCs w:val="24"/>
          <w:lang w:val="fr-CH"/>
        </w:rPr>
        <w:t>Il est proposé d'utiliser pour tous les canaux DPCH et CPCH soit la modulation MDP</w:t>
      </w:r>
      <w:r w:rsidRPr="00B350F2">
        <w:rPr>
          <w:noProof/>
          <w:spacing w:val="-2"/>
          <w:szCs w:val="24"/>
          <w:lang w:val="fr-CH"/>
        </w:rPr>
        <w:noBreakHyphen/>
        <w:t>4, soit la modulation MDP</w:t>
      </w:r>
      <w:r w:rsidRPr="00B350F2">
        <w:rPr>
          <w:noProof/>
          <w:spacing w:val="-2"/>
          <w:szCs w:val="24"/>
          <w:lang w:val="fr-CH"/>
        </w:rPr>
        <w:noBreakHyphen/>
        <w:t>2 double et la randomisation réelle.</w:t>
      </w:r>
      <w:r w:rsidRPr="00B350F2">
        <w:rPr>
          <w:spacing w:val="-2"/>
          <w:szCs w:val="24"/>
          <w:lang w:val="fr-CH"/>
        </w:rPr>
        <w:t xml:space="preserve"> </w:t>
      </w:r>
      <w:r w:rsidRPr="00B350F2">
        <w:rPr>
          <w:noProof/>
          <w:spacing w:val="-2"/>
          <w:szCs w:val="24"/>
          <w:lang w:val="fr-CH"/>
        </w:rPr>
        <w:t>Normalement, une multitude de canaux à code est transmise simultanément sur la liaison aller, donnant dans tous les cas une distribution d'amplitude I/Q circulaire; la randomisation réelle se révèle donc adéquate, avec une complexité minimale.</w:t>
      </w:r>
    </w:p>
    <w:p w:rsidR="00837FD7" w:rsidRPr="00B350F2" w:rsidRDefault="00837FD7" w:rsidP="007E1555">
      <w:pPr>
        <w:rPr>
          <w:szCs w:val="24"/>
          <w:lang w:val="fr-CH"/>
        </w:rPr>
      </w:pPr>
      <w:r w:rsidRPr="00B350F2">
        <w:rPr>
          <w:noProof/>
          <w:szCs w:val="24"/>
          <w:lang w:val="fr-CH"/>
        </w:rPr>
        <w:t>L'utilisation de la modulation MDP</w:t>
      </w:r>
      <w:r w:rsidRPr="00B350F2">
        <w:rPr>
          <w:noProof/>
          <w:szCs w:val="24"/>
          <w:lang w:val="fr-CH"/>
        </w:rPr>
        <w:noBreakHyphen/>
        <w:t>2 double permettrait de réduire de moitié le nombre de canaux à code orthogonal, étant donné que seront appliqués aux composantes I et Q des codes d'étalement différents.</w:t>
      </w:r>
      <w:r w:rsidRPr="00B350F2">
        <w:rPr>
          <w:szCs w:val="24"/>
          <w:lang w:val="fr-CH"/>
        </w:rPr>
        <w:t xml:space="preserve"> </w:t>
      </w:r>
      <w:r w:rsidRPr="00B350F2">
        <w:rPr>
          <w:noProof/>
          <w:szCs w:val="24"/>
          <w:lang w:val="fr-CH"/>
        </w:rPr>
        <w:t>Une modulation MDP</w:t>
      </w:r>
      <w:r w:rsidRPr="00B350F2">
        <w:rPr>
          <w:noProof/>
          <w:szCs w:val="24"/>
          <w:lang w:val="fr-CH"/>
        </w:rPr>
        <w:noBreakHyphen/>
        <w:t>2 à code d'étalement unique, avec une randomisation indépendante de I/Q, constitue une solution pour éviter les limitations liées à l'arsenal des codes mentionné ci</w:t>
      </w:r>
      <w:r w:rsidRPr="00B350F2">
        <w:rPr>
          <w:noProof/>
          <w:szCs w:val="24"/>
          <w:lang w:val="fr-CH"/>
        </w:rPr>
        <w:noBreakHyphen/>
        <w:t>dessus, au détriment d'un accroissement de la sensibilité aux erreurs de phase de la porteuse.</w:t>
      </w:r>
    </w:p>
    <w:p w:rsidR="00837FD7" w:rsidRPr="00B350F2" w:rsidRDefault="00837FD7" w:rsidP="007E1555">
      <w:pPr>
        <w:rPr>
          <w:szCs w:val="24"/>
          <w:lang w:val="fr-CH"/>
        </w:rPr>
      </w:pPr>
      <w:r w:rsidRPr="00B350F2">
        <w:rPr>
          <w:noProof/>
          <w:szCs w:val="24"/>
          <w:lang w:val="fr-CH"/>
        </w:rPr>
        <w:t>On utilise la modulation MPD</w:t>
      </w:r>
      <w:r w:rsidRPr="00B350F2">
        <w:rPr>
          <w:noProof/>
          <w:szCs w:val="24"/>
          <w:lang w:val="fr-CH"/>
        </w:rPr>
        <w:noBreakHyphen/>
        <w:t>2 double avec randomisation réelle pour la salve de synchronisation (HP</w:t>
      </w:r>
      <w:r w:rsidRPr="00B350F2">
        <w:rPr>
          <w:noProof/>
          <w:szCs w:val="24"/>
          <w:lang w:val="fr-CH"/>
        </w:rPr>
        <w:noBreakHyphen/>
        <w:t>CCPCH).</w:t>
      </w:r>
      <w:r w:rsidRPr="00B350F2">
        <w:rPr>
          <w:szCs w:val="24"/>
          <w:lang w:val="fr-CH"/>
        </w:rPr>
        <w:t xml:space="preserve"> </w:t>
      </w:r>
      <w:r w:rsidRPr="00B350F2">
        <w:rPr>
          <w:noProof/>
          <w:szCs w:val="24"/>
          <w:lang w:val="fr-CH"/>
        </w:rPr>
        <w:t>Le canal PI</w:t>
      </w:r>
      <w:r w:rsidRPr="00B350F2">
        <w:rPr>
          <w:noProof/>
          <w:szCs w:val="24"/>
          <w:lang w:val="fr-CH"/>
        </w:rPr>
        <w:noBreakHyphen/>
        <w:t>CCPCH est mappé sur un code d'étalement N° 0 qui correspond à la séquence tout à 1. Les données CCPCH constituent simplement une séquence sans fin de 1s, interrompue dans les intervalles où la salve de synchronisation est transmise.</w:t>
      </w:r>
      <w:r w:rsidRPr="00B350F2">
        <w:rPr>
          <w:szCs w:val="24"/>
          <w:lang w:val="fr-CH"/>
        </w:rPr>
        <w:t xml:space="preserve"> </w:t>
      </w:r>
      <w:r w:rsidRPr="00B350F2">
        <w:rPr>
          <w:noProof/>
          <w:szCs w:val="24"/>
          <w:lang w:val="fr-CH"/>
        </w:rPr>
        <w:t>Le PI</w:t>
      </w:r>
      <w:r w:rsidRPr="00B350F2">
        <w:rPr>
          <w:noProof/>
          <w:szCs w:val="24"/>
          <w:lang w:val="fr-CH"/>
        </w:rPr>
        <w:noBreakHyphen/>
        <w:t>CCPCH est donc le code de randomisation lui</w:t>
      </w:r>
      <w:r w:rsidRPr="00B350F2">
        <w:rPr>
          <w:noProof/>
          <w:szCs w:val="24"/>
          <w:lang w:val="fr-CH"/>
        </w:rPr>
        <w:noBreakHyphen/>
        <w:t>même.</w:t>
      </w:r>
    </w:p>
    <w:p w:rsidR="00837FD7" w:rsidRPr="00B350F2" w:rsidRDefault="00837FD7" w:rsidP="00837FD7">
      <w:pPr>
        <w:pStyle w:val="Headingb"/>
        <w:rPr>
          <w:szCs w:val="24"/>
          <w:lang w:val="fr-CH"/>
        </w:rPr>
      </w:pPr>
      <w:r w:rsidRPr="00B350F2">
        <w:rPr>
          <w:noProof/>
          <w:szCs w:val="24"/>
          <w:lang w:val="fr-CH"/>
        </w:rPr>
        <w:t>Liaison retour</w:t>
      </w:r>
    </w:p>
    <w:p w:rsidR="00837FD7" w:rsidRPr="00B350F2" w:rsidRDefault="00837FD7" w:rsidP="007E1555">
      <w:pPr>
        <w:rPr>
          <w:noProof/>
          <w:szCs w:val="24"/>
          <w:lang w:val="fr-CH"/>
        </w:rPr>
      </w:pPr>
      <w:r w:rsidRPr="00B350F2">
        <w:rPr>
          <w:noProof/>
          <w:szCs w:val="24"/>
          <w:lang w:val="fr-CH"/>
        </w:rPr>
        <w:t>La nature générique de l'étaleur et du modulateur de la liaison retour est illustrée dans la Fig.</w:t>
      </w:r>
      <w:r w:rsidRPr="00B350F2">
        <w:rPr>
          <w:noProof/>
          <w:sz w:val="22"/>
          <w:szCs w:val="22"/>
          <w:lang w:val="fr-CH"/>
        </w:rPr>
        <w:t> </w:t>
      </w:r>
      <w:r w:rsidRPr="00B350F2">
        <w:rPr>
          <w:noProof/>
          <w:szCs w:val="24"/>
          <w:lang w:val="fr-CH"/>
        </w:rPr>
        <w:t>19. Comme dans la liaison aller différentes configurations de code d'étalement et de randomisation peuvent être appliquées.</w:t>
      </w:r>
    </w:p>
    <w:p w:rsidR="00837FD7" w:rsidRPr="00B350F2" w:rsidRDefault="00837FD7" w:rsidP="006634AE">
      <w:pPr>
        <w:rPr>
          <w:noProof/>
          <w:szCs w:val="24"/>
          <w:lang w:val="fr-CH"/>
        </w:rPr>
      </w:pPr>
      <w:r w:rsidRPr="00B350F2">
        <w:rPr>
          <w:noProof/>
          <w:szCs w:val="24"/>
          <w:lang w:val="fr-CH"/>
        </w:rPr>
        <w:t>Il est proposé d'utiliser soit la modulation MDP</w:t>
      </w:r>
      <w:r w:rsidRPr="00B350F2">
        <w:rPr>
          <w:noProof/>
          <w:szCs w:val="24"/>
          <w:lang w:val="fr-CH"/>
        </w:rPr>
        <w:noBreakHyphen/>
        <w:t>4, soit la modulation MDP</w:t>
      </w:r>
      <w:r w:rsidRPr="00B350F2">
        <w:rPr>
          <w:noProof/>
          <w:szCs w:val="24"/>
          <w:lang w:val="fr-CH"/>
        </w:rPr>
        <w:noBreakHyphen/>
        <w:t>2 double, l'une et l'autre avec une randomisation complexe, pour le DPCH.</w:t>
      </w:r>
      <w:r w:rsidRPr="00B350F2">
        <w:rPr>
          <w:szCs w:val="24"/>
          <w:lang w:val="fr-CH"/>
        </w:rPr>
        <w:t xml:space="preserve"> </w:t>
      </w:r>
      <w:r w:rsidRPr="00B350F2">
        <w:rPr>
          <w:noProof/>
          <w:szCs w:val="24"/>
          <w:lang w:val="fr-CH"/>
        </w:rPr>
        <w:t>L'utilisation de la modulation MDP</w:t>
      </w:r>
      <w:r w:rsidRPr="00B350F2">
        <w:rPr>
          <w:noProof/>
          <w:szCs w:val="24"/>
          <w:lang w:val="fr-CH"/>
        </w:rPr>
        <w:noBreakHyphen/>
        <w:t>2 double orthogonale permettrait de réduire de moitié le nombre de canaux à code.</w:t>
      </w:r>
      <w:r w:rsidRPr="00B350F2">
        <w:rPr>
          <w:szCs w:val="24"/>
          <w:lang w:val="fr-CH"/>
        </w:rPr>
        <w:t xml:space="preserve"> </w:t>
      </w:r>
      <w:r w:rsidRPr="00B350F2">
        <w:rPr>
          <w:noProof/>
          <w:szCs w:val="24"/>
          <w:lang w:val="fr-CH"/>
        </w:rPr>
        <w:t>Lorsque le nombre des codes possibles pose un problème, on peut prendre en considération la modulation MDP</w:t>
      </w:r>
      <w:r w:rsidRPr="00B350F2">
        <w:rPr>
          <w:noProof/>
          <w:szCs w:val="24"/>
          <w:lang w:val="fr-CH"/>
        </w:rPr>
        <w:noBreakHyphen/>
        <w:t>2 avec un étalement indépendant de I/Q (sans réduction du nombre des canaux à code).</w:t>
      </w:r>
      <w:r w:rsidRPr="00B350F2">
        <w:rPr>
          <w:szCs w:val="24"/>
          <w:lang w:val="fr-CH"/>
        </w:rPr>
        <w:t xml:space="preserve"> </w:t>
      </w:r>
      <w:r w:rsidRPr="00B350F2">
        <w:rPr>
          <w:noProof/>
          <w:szCs w:val="24"/>
          <w:lang w:val="fr-CH"/>
        </w:rPr>
        <w:t>Pour la salve à accès aléatoire (PRACH) il est proposé d'adopter la modulation MDP</w:t>
      </w:r>
      <w:r w:rsidRPr="00B350F2">
        <w:rPr>
          <w:noProof/>
          <w:szCs w:val="24"/>
          <w:lang w:val="fr-CH"/>
        </w:rPr>
        <w:noBreakHyphen/>
        <w:t>2 avec randomisation complexe, qui est plus robuste.</w:t>
      </w:r>
    </w:p>
    <w:p w:rsidR="00837FD7" w:rsidRDefault="00837FD7" w:rsidP="00BD7F9D">
      <w:pPr>
        <w:rPr>
          <w:noProof/>
          <w:szCs w:val="24"/>
          <w:lang w:val="fr-CH"/>
        </w:rPr>
      </w:pPr>
      <w:r w:rsidRPr="00B350F2">
        <w:rPr>
          <w:szCs w:val="24"/>
          <w:lang w:val="fr-CH"/>
        </w:rPr>
        <w:t>Par rapport à la liaison aller, il est proposé d'adopter la modulation par étalement MDP</w:t>
      </w:r>
      <w:r w:rsidRPr="00B350F2">
        <w:rPr>
          <w:szCs w:val="24"/>
          <w:lang w:val="fr-CH"/>
        </w:rPr>
        <w:noBreakHyphen/>
        <w:t>4 (</w:t>
      </w:r>
      <w:r w:rsidR="00BD7F9D" w:rsidRPr="00B350F2">
        <w:rPr>
          <w:lang w:val="fr-CH"/>
        </w:rPr>
        <w:sym w:font="Symbol" w:char="F070"/>
      </w:r>
      <w:r w:rsidRPr="00B350F2">
        <w:rPr>
          <w:szCs w:val="24"/>
          <w:lang w:val="fr-CH"/>
        </w:rPr>
        <w:t>/4) pour réduire les fluctuations des enveloppes. Comme autre possibilité, on peut envisager d'utiliser la modulation de fréquence précompensée (PFM), technique de modulation constante des enveloppes qui peut être employée avec un récepteur standard MDP</w:t>
      </w:r>
      <w:r w:rsidRPr="00B350F2">
        <w:rPr>
          <w:szCs w:val="24"/>
          <w:lang w:val="fr-CH"/>
        </w:rPr>
        <w:noBreakHyphen/>
        <w:t>4 (</w:t>
      </w:r>
      <w:r w:rsidR="00BD7F9D" w:rsidRPr="00B350F2">
        <w:rPr>
          <w:lang w:val="fr-CH"/>
        </w:rPr>
        <w:sym w:font="Symbol" w:char="F070"/>
      </w:r>
      <w:r w:rsidRPr="00B350F2">
        <w:rPr>
          <w:szCs w:val="24"/>
          <w:lang w:val="fr-CH"/>
        </w:rPr>
        <w:t xml:space="preserve">/4) à filtre Nyquist. </w:t>
      </w:r>
      <w:r w:rsidRPr="00B350F2">
        <w:rPr>
          <w:noProof/>
          <w:szCs w:val="24"/>
          <w:lang w:val="fr-CH"/>
        </w:rPr>
        <w:t>La modulation PFM offre une solution de compromis entre les brouillages (des bandes de fréquences) dans les canaux adjacents (ACI), la diaphonie sur les canaux à code et le TEB dans des conditions AWGN.</w:t>
      </w:r>
    </w:p>
    <w:p w:rsidR="00BC2AC1" w:rsidRPr="00BC2AC1" w:rsidRDefault="00BC2AC1" w:rsidP="00BC2AC1">
      <w:pPr>
        <w:pStyle w:val="FigureNo"/>
        <w:rPr>
          <w:lang w:val="fr-CH"/>
        </w:rPr>
      </w:pPr>
      <w:r w:rsidRPr="00BC2AC1">
        <w:rPr>
          <w:lang w:val="fr-CH"/>
        </w:rPr>
        <w:lastRenderedPageBreak/>
        <w:t>FIGURE 19</w:t>
      </w:r>
    </w:p>
    <w:p w:rsidR="00BC2AC1" w:rsidRPr="00B350F2" w:rsidRDefault="00BC2AC1" w:rsidP="00BC2AC1">
      <w:pPr>
        <w:pStyle w:val="Figuretitle"/>
        <w:rPr>
          <w:lang w:val="fr-CH"/>
        </w:rPr>
      </w:pPr>
      <w:r w:rsidRPr="00BC2AC1">
        <w:rPr>
          <w:lang w:val="fr-CH"/>
        </w:rPr>
        <w:t>Etaleur et modulateur générique de la liaison retour (les débits indiqués correspondent</w:t>
      </w:r>
      <w:r>
        <w:rPr>
          <w:lang w:val="fr-CH"/>
        </w:rPr>
        <w:t xml:space="preserve"> </w:t>
      </w:r>
      <w:r w:rsidRPr="00BC2AC1">
        <w:rPr>
          <w:lang w:val="fr-CH"/>
        </w:rPr>
        <w:t xml:space="preserve">à l'option </w:t>
      </w:r>
      <w:r>
        <w:rPr>
          <w:lang w:val="fr-CH"/>
        </w:rPr>
        <w:br/>
      </w:r>
      <w:r w:rsidRPr="00BC2AC1">
        <w:rPr>
          <w:lang w:val="fr-CH"/>
        </w:rPr>
        <w:t>à 1,92 Mélément/s et à un facteur d'étalement de 32)</w:t>
      </w:r>
    </w:p>
    <w:p w:rsidR="00837FD7" w:rsidRPr="00B350F2" w:rsidRDefault="002E5F4F" w:rsidP="002E5F4F">
      <w:pPr>
        <w:pStyle w:val="Figure"/>
        <w:rPr>
          <w:lang w:val="fr-CH"/>
        </w:rPr>
      </w:pPr>
      <w:r w:rsidRPr="00B350F2">
        <w:rPr>
          <w:lang w:val="fr-CH"/>
        </w:rPr>
        <w:object w:dxaOrig="7226" w:dyaOrig="4985">
          <v:shape id="_x0000_i1043" type="#_x0000_t75" style="width:414.65pt;height:285.4pt" o:ole="">
            <v:imagedata r:id="rId53" o:title=""/>
          </v:shape>
          <o:OLEObject Type="Embed" ProgID="CorelDRAW.Graphic.14" ShapeID="_x0000_i1043" DrawAspect="Content" ObjectID="_1503238194" r:id="rId54"/>
        </w:object>
      </w:r>
    </w:p>
    <w:p w:rsidR="00837FD7" w:rsidRPr="00B350F2" w:rsidRDefault="00837FD7" w:rsidP="007E1555">
      <w:pPr>
        <w:pStyle w:val="Headingb"/>
        <w:rPr>
          <w:szCs w:val="24"/>
          <w:lang w:val="fr-CH"/>
        </w:rPr>
      </w:pPr>
      <w:r w:rsidRPr="00B350F2">
        <w:rPr>
          <w:noProof/>
          <w:szCs w:val="24"/>
          <w:lang w:val="fr-CH"/>
        </w:rPr>
        <w:t>Références temporelles et fréquentielles du système</w:t>
      </w:r>
    </w:p>
    <w:p w:rsidR="00837FD7" w:rsidRPr="00B350F2" w:rsidRDefault="00837FD7" w:rsidP="00837FD7">
      <w:pPr>
        <w:rPr>
          <w:szCs w:val="24"/>
          <w:lang w:val="fr-CH"/>
        </w:rPr>
      </w:pPr>
      <w:r w:rsidRPr="00B350F2">
        <w:rPr>
          <w:noProof/>
          <w:szCs w:val="24"/>
          <w:lang w:val="fr-CH"/>
        </w:rPr>
        <w:t>On part du principe que les références temporelles et fréquentielles du système se trouvent pour ainsi dire dans le satellite, c'est</w:t>
      </w:r>
      <w:r w:rsidRPr="00B350F2">
        <w:rPr>
          <w:noProof/>
          <w:szCs w:val="24"/>
          <w:lang w:val="fr-CH"/>
        </w:rPr>
        <w:noBreakHyphen/>
        <w:t>à</w:t>
      </w:r>
      <w:r w:rsidRPr="00B350F2">
        <w:rPr>
          <w:noProof/>
          <w:szCs w:val="24"/>
          <w:lang w:val="fr-CH"/>
        </w:rPr>
        <w:noBreakHyphen/>
        <w:t>dire que les signaux émis par le satellite correspondent aux fréquences temps et fréquences nominales.</w:t>
      </w:r>
      <w:r w:rsidRPr="00B350F2">
        <w:rPr>
          <w:szCs w:val="24"/>
          <w:lang w:val="fr-CH"/>
        </w:rPr>
        <w:t xml:space="preserve"> </w:t>
      </w:r>
      <w:r w:rsidRPr="00B350F2">
        <w:rPr>
          <w:noProof/>
          <w:szCs w:val="24"/>
          <w:lang w:val="fr-CH"/>
        </w:rPr>
        <w:t>Dans le cas d'un répéteur transparent, la station LES adapte les temps d'émission, les fréquences, les débits d'élément, etc., de sa liaison montante de connexion de telle sorte que les signaux parviennent au satellite voulu en synchronisation avec les</w:t>
      </w:r>
      <w:r w:rsidRPr="00B350F2">
        <w:rPr>
          <w:szCs w:val="24"/>
          <w:lang w:val="fr-CH"/>
        </w:rPr>
        <w:t xml:space="preserve"> </w:t>
      </w:r>
      <w:r w:rsidRPr="00B350F2">
        <w:rPr>
          <w:noProof/>
          <w:szCs w:val="24"/>
          <w:lang w:val="fr-CH"/>
        </w:rPr>
        <w:t>temps et fréquences système nominaux.</w:t>
      </w:r>
      <w:r w:rsidRPr="00B350F2">
        <w:rPr>
          <w:szCs w:val="24"/>
          <w:lang w:val="fr-CH"/>
        </w:rPr>
        <w:t xml:space="preserve"> </w:t>
      </w:r>
      <w:r w:rsidRPr="00B350F2">
        <w:rPr>
          <w:noProof/>
          <w:szCs w:val="24"/>
          <w:lang w:val="fr-CH"/>
        </w:rPr>
        <w:t>Pour les liaisons de service il est en outre possible d'appliquer une précompensation Doppler et des décalages de temps propres aux faisceaux.</w:t>
      </w:r>
      <w:r w:rsidRPr="00B350F2">
        <w:rPr>
          <w:szCs w:val="24"/>
          <w:lang w:val="fr-CH"/>
        </w:rPr>
        <w:t xml:space="preserve"> </w:t>
      </w:r>
      <w:r w:rsidRPr="00B350F2">
        <w:rPr>
          <w:noProof/>
          <w:szCs w:val="24"/>
          <w:lang w:val="fr-CH"/>
        </w:rPr>
        <w:t>Pour la liaison retour on suppose que la station LES commande la synchronisation des différentes terminaisons MT de telle sorte que les signaux de la liaison retour parviennent au satellite voulu en quasi</w:t>
      </w:r>
      <w:r w:rsidRPr="00B350F2">
        <w:rPr>
          <w:noProof/>
          <w:szCs w:val="24"/>
          <w:lang w:val="fr-CH"/>
        </w:rPr>
        <w:noBreakHyphen/>
        <w:t>synchronisation avec les temps et fréquences système nominaux.</w:t>
      </w:r>
      <w:r w:rsidRPr="00B350F2">
        <w:rPr>
          <w:szCs w:val="24"/>
          <w:lang w:val="fr-CH"/>
        </w:rPr>
        <w:t xml:space="preserve"> </w:t>
      </w:r>
      <w:r w:rsidRPr="00B350F2">
        <w:rPr>
          <w:noProof/>
          <w:szCs w:val="24"/>
          <w:lang w:val="fr-CH"/>
        </w:rPr>
        <w:t>Pour les liaisons de service retour il est possible en outre d'appliquer des décalages de temps et de fréquences propres aux faisceaux.</w:t>
      </w:r>
    </w:p>
    <w:p w:rsidR="00837FD7" w:rsidRPr="00B350F2" w:rsidRDefault="00837FD7" w:rsidP="007E1555">
      <w:pPr>
        <w:rPr>
          <w:szCs w:val="24"/>
          <w:lang w:val="fr-CH"/>
        </w:rPr>
      </w:pPr>
      <w:r w:rsidRPr="00B350F2">
        <w:rPr>
          <w:noProof/>
          <w:szCs w:val="24"/>
          <w:lang w:val="fr-CH"/>
        </w:rPr>
        <w:t>La liaison descendante de connexion ne fait ici l'objet d'aucune spécification particulière, étant donné que le temps de propagation varie exactement de la même manière pour tous les faisceaux.</w:t>
      </w:r>
    </w:p>
    <w:p w:rsidR="00837FD7" w:rsidRPr="00B350F2" w:rsidRDefault="00837FD7" w:rsidP="00837FD7">
      <w:pPr>
        <w:pStyle w:val="Headingb"/>
        <w:rPr>
          <w:szCs w:val="24"/>
          <w:lang w:val="fr-CH"/>
        </w:rPr>
      </w:pPr>
      <w:r w:rsidRPr="00B350F2">
        <w:rPr>
          <w:noProof/>
          <w:szCs w:val="24"/>
          <w:lang w:val="fr-CH"/>
        </w:rPr>
        <w:t>Synchronisation interfaisceaux intrasatellite</w:t>
      </w:r>
    </w:p>
    <w:p w:rsidR="00837FD7" w:rsidRPr="00B350F2" w:rsidRDefault="00837FD7" w:rsidP="007E1555">
      <w:pPr>
        <w:rPr>
          <w:szCs w:val="24"/>
          <w:lang w:val="fr-CH"/>
        </w:rPr>
      </w:pPr>
      <w:r w:rsidRPr="00B350F2">
        <w:rPr>
          <w:noProof/>
          <w:szCs w:val="24"/>
          <w:lang w:val="fr-CH"/>
        </w:rPr>
        <w:t>Il est proposé de garder alignés les temps de transmission (structure de trame) dans tous les faisceaux du même satellite.</w:t>
      </w:r>
      <w:r w:rsidRPr="00B350F2">
        <w:rPr>
          <w:szCs w:val="24"/>
          <w:lang w:val="fr-CH"/>
        </w:rPr>
        <w:t xml:space="preserve"> </w:t>
      </w:r>
      <w:r w:rsidRPr="00B350F2">
        <w:rPr>
          <w:noProof/>
          <w:szCs w:val="24"/>
          <w:lang w:val="fr-CH"/>
        </w:rPr>
        <w:t>Il existera de petits décalages de temps fixes, intentionnels, de l'ordre de quelques périodes d'éléments pour permettre la réutilisation du même code de randomisation dans tous les faisceaux du même satellite.</w:t>
      </w:r>
    </w:p>
    <w:p w:rsidR="00837FD7" w:rsidRPr="00B350F2" w:rsidRDefault="00837FD7" w:rsidP="007E1555">
      <w:pPr>
        <w:rPr>
          <w:szCs w:val="24"/>
          <w:lang w:val="fr-CH"/>
        </w:rPr>
      </w:pPr>
      <w:r w:rsidRPr="00B350F2">
        <w:rPr>
          <w:noProof/>
          <w:szCs w:val="24"/>
          <w:lang w:val="fr-CH"/>
        </w:rPr>
        <w:t>Il faudra également prévoir des décalages de temps pour la structure en trames, sur la liaison retour, des signaux parvenant au satellite depuis différents faisceaux, si l'on veut utiliser le même code de randomisation pour tous les faisceaux d'un satellite.</w:t>
      </w:r>
      <w:r w:rsidRPr="00B350F2">
        <w:rPr>
          <w:szCs w:val="24"/>
          <w:lang w:val="fr-CH"/>
        </w:rPr>
        <w:t xml:space="preserve"> </w:t>
      </w:r>
      <w:r w:rsidRPr="00B350F2">
        <w:rPr>
          <w:noProof/>
          <w:szCs w:val="24"/>
          <w:lang w:val="fr-CH"/>
        </w:rPr>
        <w:t>On propose d'adopter les mêmes décalages de temps pour la structure en trames sur la liaison retour.</w:t>
      </w:r>
      <w:r w:rsidRPr="00B350F2">
        <w:rPr>
          <w:szCs w:val="24"/>
          <w:lang w:val="fr-CH"/>
        </w:rPr>
        <w:t xml:space="preserve"> </w:t>
      </w:r>
      <w:r w:rsidRPr="00B350F2">
        <w:rPr>
          <w:noProof/>
          <w:szCs w:val="24"/>
          <w:lang w:val="fr-CH"/>
        </w:rPr>
        <w:t>La station LES commande les terminaisons MT de telle manière que les décalages mentionnés se produisent au niveau de son récepteur.</w:t>
      </w:r>
    </w:p>
    <w:p w:rsidR="00837FD7" w:rsidRPr="00B350F2" w:rsidRDefault="00837FD7" w:rsidP="00837FD7">
      <w:pPr>
        <w:rPr>
          <w:szCs w:val="24"/>
          <w:lang w:val="fr-CH"/>
        </w:rPr>
      </w:pPr>
      <w:r w:rsidRPr="00B350F2">
        <w:rPr>
          <w:noProof/>
          <w:szCs w:val="24"/>
          <w:lang w:val="fr-CH"/>
        </w:rPr>
        <w:lastRenderedPageBreak/>
        <w:t>En général, il existera un décalage fixe entre la structure en trames des liaisons aller et retour.</w:t>
      </w:r>
    </w:p>
    <w:p w:rsidR="00837FD7" w:rsidRPr="00B350F2" w:rsidRDefault="00837FD7" w:rsidP="007E1555">
      <w:pPr>
        <w:pStyle w:val="Headingb"/>
        <w:rPr>
          <w:szCs w:val="24"/>
          <w:lang w:val="fr-CH"/>
        </w:rPr>
      </w:pPr>
      <w:r w:rsidRPr="00B350F2">
        <w:rPr>
          <w:noProof/>
          <w:szCs w:val="24"/>
          <w:lang w:val="fr-CH"/>
        </w:rPr>
        <w:t>Synchronisation intersatellites au niveau de l'ensemble du système</w:t>
      </w:r>
    </w:p>
    <w:p w:rsidR="00837FD7" w:rsidRPr="00B350F2" w:rsidRDefault="00837FD7" w:rsidP="007E1555">
      <w:pPr>
        <w:rPr>
          <w:szCs w:val="24"/>
          <w:lang w:val="fr-CH"/>
        </w:rPr>
      </w:pPr>
      <w:r w:rsidRPr="00B350F2">
        <w:rPr>
          <w:noProof/>
          <w:szCs w:val="24"/>
          <w:lang w:val="fr-CH"/>
        </w:rPr>
        <w:t>Il est proposé de maintenir une synchronisation temporelle entre tous les satellites appartenant au même réseau SRAN, c'est</w:t>
      </w:r>
      <w:r w:rsidRPr="00B350F2">
        <w:rPr>
          <w:noProof/>
          <w:szCs w:val="24"/>
          <w:lang w:val="fr-CH"/>
        </w:rPr>
        <w:noBreakHyphen/>
        <w:t>à</w:t>
      </w:r>
      <w:r w:rsidRPr="00B350F2">
        <w:rPr>
          <w:noProof/>
          <w:szCs w:val="24"/>
          <w:lang w:val="fr-CH"/>
        </w:rPr>
        <w:noBreakHyphen/>
        <w:t>dire que les émissions provenant de différents satellites sont alignées les unes par rapport aux autres vis</w:t>
      </w:r>
      <w:r w:rsidRPr="00B350F2">
        <w:rPr>
          <w:noProof/>
          <w:szCs w:val="24"/>
          <w:lang w:val="fr-CH"/>
        </w:rPr>
        <w:noBreakHyphen/>
        <w:t>à</w:t>
      </w:r>
      <w:r w:rsidRPr="00B350F2">
        <w:rPr>
          <w:noProof/>
          <w:szCs w:val="24"/>
          <w:lang w:val="fr-CH"/>
        </w:rPr>
        <w:noBreakHyphen/>
        <w:t>vis de la structure en trames avec une précision de l'ordre d'une MS. Dans le cas de charges utiles transparentes et de l'absence de liaison intersatellites, la synchronisation au niveau de l'ensemble du système peut être maintenue par les stations LES interconnectées via un réseau de Terre.</w:t>
      </w:r>
      <w:r w:rsidRPr="00B350F2">
        <w:rPr>
          <w:szCs w:val="24"/>
          <w:lang w:val="fr-CH"/>
        </w:rPr>
        <w:t xml:space="preserve"> </w:t>
      </w:r>
      <w:r w:rsidRPr="00B350F2">
        <w:rPr>
          <w:noProof/>
          <w:szCs w:val="24"/>
          <w:lang w:val="fr-CH"/>
        </w:rPr>
        <w:t>L'alignement des temps limite au strict minimum possible les différences de synchronisation trame entre paires de satellites.</w:t>
      </w:r>
      <w:r w:rsidRPr="00B350F2">
        <w:rPr>
          <w:szCs w:val="24"/>
          <w:lang w:val="fr-CH"/>
        </w:rPr>
        <w:t xml:space="preserve"> </w:t>
      </w:r>
      <w:r w:rsidRPr="00B350F2">
        <w:rPr>
          <w:noProof/>
          <w:szCs w:val="24"/>
          <w:lang w:val="fr-CH"/>
        </w:rPr>
        <w:t>On pense que cette méthode est avantageuse pour ce qui est de la diversité des trajets de satellite et du transfert.</w:t>
      </w:r>
    </w:p>
    <w:p w:rsidR="00837FD7" w:rsidRPr="00B350F2" w:rsidRDefault="00837FD7" w:rsidP="007E1555">
      <w:pPr>
        <w:pStyle w:val="Headingb"/>
        <w:rPr>
          <w:szCs w:val="24"/>
          <w:lang w:val="fr-CH"/>
        </w:rPr>
      </w:pPr>
      <w:r w:rsidRPr="00B350F2">
        <w:rPr>
          <w:noProof/>
          <w:szCs w:val="24"/>
          <w:lang w:val="fr-CH"/>
        </w:rPr>
        <w:t>Attribution des codes de randomisation</w:t>
      </w:r>
    </w:p>
    <w:p w:rsidR="00837FD7" w:rsidRPr="00B350F2" w:rsidRDefault="00837FD7" w:rsidP="007E1555">
      <w:pPr>
        <w:rPr>
          <w:szCs w:val="24"/>
          <w:lang w:val="fr-CH"/>
        </w:rPr>
      </w:pPr>
      <w:r w:rsidRPr="00B350F2">
        <w:rPr>
          <w:noProof/>
          <w:szCs w:val="24"/>
          <w:lang w:val="fr-CH"/>
        </w:rPr>
        <w:t>L'objectif de la randomisation superposée des codes d'étalement est de faire apparaître le brouillage des faisceaux adjacents et le brouillage intersatellites plus comme du bruit en toute situation et en tout temps.</w:t>
      </w:r>
      <w:r w:rsidRPr="00B350F2">
        <w:rPr>
          <w:szCs w:val="24"/>
          <w:lang w:val="fr-CH"/>
        </w:rPr>
        <w:t xml:space="preserve"> </w:t>
      </w:r>
      <w:r w:rsidRPr="00B350F2">
        <w:rPr>
          <w:noProof/>
          <w:szCs w:val="24"/>
          <w:lang w:val="fr-CH"/>
        </w:rPr>
        <w:t>Il est proposé d'adopter la méthode générique d'attribution des codes de randomisation ci</w:t>
      </w:r>
      <w:r w:rsidRPr="00B350F2">
        <w:rPr>
          <w:noProof/>
          <w:szCs w:val="24"/>
          <w:lang w:val="fr-CH"/>
        </w:rPr>
        <w:noBreakHyphen/>
        <w:t>après: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Une séquence d'attribution spécifique et une séquence d'attribution commune (randomisation réelle) sont assignées à chaque satellite appartenant au même réseau SRAN en vue de leur utilisation sur la liaison aller.</w:t>
      </w:r>
    </w:p>
    <w:p w:rsidR="00837FD7" w:rsidRPr="00B350F2" w:rsidRDefault="00837FD7" w:rsidP="007E1555">
      <w:pPr>
        <w:pStyle w:val="enumlev1"/>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Une paire spécifique de codes de randomisation (randomisation complexe) est assignée à chaque satellite appartenant au même réseau SRAN en vue de son utilisation sur la liaison retour.</w:t>
      </w:r>
    </w:p>
    <w:p w:rsidR="00837FD7" w:rsidRPr="00B350F2" w:rsidRDefault="00837FD7" w:rsidP="007E1555">
      <w:pPr>
        <w:pStyle w:val="enumlev1"/>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Le code de randomisation propre à la liaison aller a un caractère unique dans le réseau SRAN et est appliqué à toutes les transmissions sur la liaison aller (sauf à la salve de synchronisation) de tous les faisceaux du même satellite.</w:t>
      </w:r>
    </w:p>
    <w:p w:rsidR="00837FD7" w:rsidRPr="00B350F2" w:rsidRDefault="00837FD7" w:rsidP="007E1555">
      <w:pPr>
        <w:pStyle w:val="enumlev1"/>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La paire spécifique de codes attribuée à la liaison retour a un caractère unique dans le réseau SRAN et est appliquée à toutes les transmissions quasi synchrones et asynchrones sur la liaison retour de tous les faisceaux du même satellite.</w:t>
      </w:r>
    </w:p>
    <w:p w:rsidR="00837FD7" w:rsidRPr="00B350F2" w:rsidRDefault="00837FD7" w:rsidP="007E1555">
      <w:pPr>
        <w:pStyle w:val="enumlev1"/>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Le code commun est appliqué aux salves de synchronisation de la liaison aller (HP</w:t>
      </w:r>
      <w:r w:rsidRPr="00B350F2">
        <w:rPr>
          <w:noProof/>
          <w:spacing w:val="-2"/>
          <w:szCs w:val="24"/>
          <w:lang w:val="fr-CH"/>
        </w:rPr>
        <w:noBreakHyphen/>
        <w:t>CCPCH) de tous les faisceaux de tous les satellites appartenant au même réseau SRAN.</w:t>
      </w:r>
    </w:p>
    <w:p w:rsidR="00837FD7" w:rsidRPr="00B350F2" w:rsidRDefault="00837FD7" w:rsidP="00A87BDA">
      <w:pPr>
        <w:pStyle w:val="enumlev1"/>
        <w:keepNext/>
        <w:keepLines/>
        <w:rPr>
          <w:szCs w:val="24"/>
          <w:lang w:val="fr-CH"/>
        </w:rPr>
      </w:pPr>
      <w:r w:rsidRPr="00B350F2">
        <w:rPr>
          <w:szCs w:val="24"/>
          <w:lang w:val="fr-CH"/>
        </w:rPr>
        <w:t>–</w:t>
      </w:r>
      <w:r w:rsidRPr="00B350F2">
        <w:rPr>
          <w:szCs w:val="24"/>
          <w:lang w:val="fr-CH"/>
        </w:rPr>
        <w:tab/>
      </w:r>
      <w:r w:rsidRPr="00B350F2">
        <w:rPr>
          <w:noProof/>
          <w:szCs w:val="24"/>
          <w:lang w:val="fr-CH"/>
        </w:rPr>
        <w:t>Le début des séquences spécifique et commune renvoie au premier élément de l'intervalle N</w:t>
      </w:r>
      <w:r w:rsidR="00BD7F9D" w:rsidRPr="00B350F2">
        <w:rPr>
          <w:lang w:val="fr-CH"/>
        </w:rPr>
        <w:t>°</w:t>
      </w:r>
      <w:r w:rsidRPr="00B350F2">
        <w:rPr>
          <w:noProof/>
          <w:szCs w:val="24"/>
          <w:lang w:val="fr-CH"/>
        </w:rPr>
        <w:t> 1 de la trame N</w:t>
      </w:r>
      <w:r w:rsidR="00BD7F9D" w:rsidRPr="00B350F2">
        <w:rPr>
          <w:lang w:val="fr-CH"/>
        </w:rPr>
        <w:t>°</w:t>
      </w:r>
      <w:r w:rsidRPr="00B350F2">
        <w:rPr>
          <w:noProof/>
          <w:szCs w:val="24"/>
          <w:lang w:val="fr-CH"/>
        </w:rPr>
        <w:t> 0 pour le trafic, et synchrone de la liaison aller, et quasi synchrone de la liaison retour.</w:t>
      </w:r>
      <w:r w:rsidRPr="00B350F2">
        <w:rPr>
          <w:szCs w:val="24"/>
          <w:lang w:val="fr-CH"/>
        </w:rPr>
        <w:t xml:space="preserve"> </w:t>
      </w:r>
      <w:r w:rsidRPr="00B350F2">
        <w:rPr>
          <w:noProof/>
          <w:szCs w:val="24"/>
          <w:lang w:val="fr-CH"/>
        </w:rPr>
        <w:t>La synchronisation se poursuit pendant n'importe quelle période de transmission HP</w:t>
      </w:r>
      <w:r w:rsidRPr="00B350F2">
        <w:rPr>
          <w:noProof/>
          <w:szCs w:val="24"/>
          <w:lang w:val="fr-CH"/>
        </w:rPr>
        <w:noBreakHyphen/>
        <w:t>CCPCH sur la liaison aller ou pendant n'importe quelle trame de trafic asynchrone sur la liaison retour lorsque le trafic quasi synchrone est interrompu.</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Dans le cas du trafic asynchrone, le début des séquences d'attribution des paires spécifiques renvoie au premier élément de la salve d'accès aléatoire.</w:t>
      </w:r>
    </w:p>
    <w:p w:rsidR="00837FD7" w:rsidRPr="00B350F2" w:rsidRDefault="00837FD7" w:rsidP="00837FD7">
      <w:pPr>
        <w:rPr>
          <w:szCs w:val="24"/>
          <w:lang w:val="fr-CH"/>
        </w:rPr>
      </w:pPr>
      <w:r w:rsidRPr="00B350F2">
        <w:rPr>
          <w:noProof/>
          <w:szCs w:val="24"/>
          <w:lang w:val="fr-CH"/>
        </w:rPr>
        <w:t>L'utilisation d'un code de randomisation commun pour les salves de synchronisation simplifie l'acquisition sur la liaison aller et permet le décodage du HP</w:t>
      </w:r>
      <w:r w:rsidRPr="00B350F2">
        <w:rPr>
          <w:noProof/>
          <w:szCs w:val="24"/>
          <w:lang w:val="fr-CH"/>
        </w:rPr>
        <w:noBreakHyphen/>
        <w:t>CCPCH avec un minimum d'informations système.</w:t>
      </w:r>
      <w:r w:rsidRPr="00B350F2">
        <w:rPr>
          <w:szCs w:val="24"/>
          <w:lang w:val="fr-CH"/>
        </w:rPr>
        <w:t xml:space="preserve"> </w:t>
      </w:r>
      <w:r w:rsidRPr="00B350F2">
        <w:rPr>
          <w:noProof/>
          <w:szCs w:val="24"/>
          <w:lang w:val="fr-CH"/>
        </w:rPr>
        <w:t>Une dérandomisation par brouillage accidentel dans le cas d'une réception HP</w:t>
      </w:r>
      <w:r w:rsidRPr="00B350F2">
        <w:rPr>
          <w:noProof/>
          <w:szCs w:val="24"/>
          <w:lang w:val="fr-CH"/>
        </w:rPr>
        <w:noBreakHyphen/>
        <w:t>CCPCH est inévitable avec cette façon de procéder.</w:t>
      </w:r>
      <w:r w:rsidRPr="00B350F2">
        <w:rPr>
          <w:szCs w:val="24"/>
          <w:lang w:val="fr-CH"/>
        </w:rPr>
        <w:t xml:space="preserve"> </w:t>
      </w:r>
      <w:r w:rsidRPr="00B350F2">
        <w:rPr>
          <w:noProof/>
          <w:szCs w:val="24"/>
          <w:lang w:val="fr-CH"/>
        </w:rPr>
        <w:t>Pour réduire le risque de non</w:t>
      </w:r>
      <w:r w:rsidRPr="00B350F2">
        <w:rPr>
          <w:noProof/>
          <w:szCs w:val="24"/>
          <w:lang w:val="fr-CH"/>
        </w:rPr>
        <w:noBreakHyphen/>
        <w:t>acquisition ou de perte de messages dans les zones de coïncidence correspondant à un scénario à plusieurs satellites, il est proposé de faire varier artificiellement la puissance des salves de synchronisation transmises par les différents satellites d'environ 6 dB de telle sorte qu'un seul des satellites en exploitation émette à pleine puissance à un moment donné.</w:t>
      </w:r>
      <w:r w:rsidRPr="00B350F2">
        <w:rPr>
          <w:szCs w:val="24"/>
          <w:lang w:val="fr-CH"/>
        </w:rPr>
        <w:t xml:space="preserve"> </w:t>
      </w:r>
      <w:r w:rsidRPr="00B350F2">
        <w:rPr>
          <w:noProof/>
          <w:szCs w:val="24"/>
          <w:lang w:val="fr-CH"/>
        </w:rPr>
        <w:t>Cette opération s'appliquerait uniquement aux faisceaux couvrant les zones de coïncidence.</w:t>
      </w:r>
    </w:p>
    <w:p w:rsidR="00837FD7" w:rsidRPr="00B350F2" w:rsidRDefault="00837FD7" w:rsidP="007E1555">
      <w:pPr>
        <w:pStyle w:val="Headingb"/>
        <w:rPr>
          <w:szCs w:val="24"/>
          <w:lang w:val="fr-CH"/>
        </w:rPr>
      </w:pPr>
      <w:bookmarkStart w:id="90" w:name="_Ref420765334"/>
      <w:r w:rsidRPr="00B350F2">
        <w:rPr>
          <w:noProof/>
          <w:szCs w:val="24"/>
          <w:lang w:val="fr-CH"/>
        </w:rPr>
        <w:lastRenderedPageBreak/>
        <w:t>Liaison aller: acquisition et synchronisation</w:t>
      </w:r>
      <w:bookmarkEnd w:id="90"/>
    </w:p>
    <w:p w:rsidR="00837FD7" w:rsidRPr="00B350F2" w:rsidRDefault="00837FD7" w:rsidP="00837FD7">
      <w:pPr>
        <w:rPr>
          <w:szCs w:val="24"/>
          <w:lang w:val="fr-CH"/>
        </w:rPr>
      </w:pPr>
      <w:r w:rsidRPr="00B350F2">
        <w:rPr>
          <w:noProof/>
          <w:szCs w:val="24"/>
          <w:lang w:val="fr-CH"/>
        </w:rPr>
        <w:t>Il est proposé d'adopter la procédure suivante en vue des opérations d'acquisition et de synchronisation sur la liaison aller:</w:t>
      </w:r>
    </w:p>
    <w:p w:rsidR="00837FD7" w:rsidRPr="00B350F2" w:rsidRDefault="00837FD7" w:rsidP="00BD7F9D">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acquiert dans un premier temps la synchronisation (en temps et en fréquence) de la liaison aller en utilisant les SW périodiques transmises dans l'intervalle N</w:t>
      </w:r>
      <w:r w:rsidR="00BD7F9D" w:rsidRPr="00B350F2">
        <w:rPr>
          <w:lang w:val="fr-CH"/>
        </w:rPr>
        <w:t>°</w:t>
      </w:r>
      <w:r w:rsidRPr="00B350F2">
        <w:rPr>
          <w:noProof/>
          <w:szCs w:val="24"/>
          <w:lang w:val="fr-CH"/>
        </w:rPr>
        <w:t> 1 de la trame N</w:t>
      </w:r>
      <w:r w:rsidR="00BD7F9D" w:rsidRPr="00B350F2">
        <w:rPr>
          <w:lang w:val="fr-CH"/>
        </w:rPr>
        <w:t>°</w:t>
      </w:r>
      <w:r w:rsidRPr="00B350F2">
        <w:rPr>
          <w:noProof/>
          <w:szCs w:val="24"/>
          <w:lang w:val="fr-CH"/>
        </w:rPr>
        <w:t> 0. Une SW étalée a une longueur de 32 </w:t>
      </w:r>
      <w:r w:rsidR="00BD7F9D" w:rsidRPr="00B350F2">
        <w:rPr>
          <w:lang w:val="fr-CH"/>
        </w:rPr>
        <w:sym w:font="Symbol" w:char="F0B4"/>
      </w:r>
      <w:r w:rsidRPr="00B350F2">
        <w:rPr>
          <w:noProof/>
          <w:szCs w:val="24"/>
          <w:lang w:val="fr-CH"/>
        </w:rPr>
        <w:t> 30 </w:t>
      </w:r>
      <w:r w:rsidR="00BD7F9D" w:rsidRPr="00B350F2">
        <w:rPr>
          <w:lang w:val="fr-CH"/>
        </w:rPr>
        <w:t>=</w:t>
      </w:r>
      <w:r w:rsidRPr="00B350F2">
        <w:rPr>
          <w:noProof/>
          <w:szCs w:val="24"/>
          <w:lang w:val="fr-CH"/>
        </w:rPr>
        <w:t> 960 éléments (c'est</w:t>
      </w:r>
      <w:r w:rsidRPr="00B350F2">
        <w:rPr>
          <w:noProof/>
          <w:szCs w:val="24"/>
          <w:lang w:val="fr-CH"/>
        </w:rPr>
        <w:noBreakHyphen/>
        <w:t>à</w:t>
      </w:r>
      <w:r w:rsidRPr="00B350F2">
        <w:rPr>
          <w:noProof/>
          <w:szCs w:val="24"/>
          <w:lang w:val="fr-CH"/>
        </w:rPr>
        <w:noBreakHyphen/>
        <w:t>dire l'option à demi-débit) et est commune à tous les faisceaux et satellites.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Si plusieurs SW provenant de différents faisceaux ou satellites sont détectées, la station choisit celle qui est associée à la plus grande valeur maximale de corrélation pour établir la synchronisation des fréquences, trames, symboles et éléments.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utilise le canal pilote commun (PI</w:t>
      </w:r>
      <w:r w:rsidRPr="00B350F2">
        <w:rPr>
          <w:noProof/>
          <w:szCs w:val="24"/>
          <w:lang w:val="fr-CH"/>
        </w:rPr>
        <w:noBreakHyphen/>
        <w:t>CCPCH) pour extraire le code de randomisation correspondant au satellite particulier en corrélant le signal reçu par rapport à toutes les séquences de randomisation possibles utilisées dans le réseau SRAN.</w:t>
      </w:r>
      <w:r w:rsidRPr="00B350F2">
        <w:rPr>
          <w:szCs w:val="24"/>
          <w:lang w:val="fr-CH"/>
        </w:rPr>
        <w:t xml:space="preserve"> </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essaie d'améliorer davantage la synchronisation en temps et en fréquence à l'aide du canal PI</w:t>
      </w:r>
      <w:r w:rsidRPr="00B350F2">
        <w:rPr>
          <w:noProof/>
          <w:szCs w:val="24"/>
          <w:lang w:val="fr-CH"/>
        </w:rPr>
        <w:noBreakHyphen/>
        <w:t>CCPCH.</w:t>
      </w:r>
    </w:p>
    <w:p w:rsidR="00837FD7" w:rsidRPr="00B350F2" w:rsidRDefault="00837FD7" w:rsidP="00BD7F9D">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lit le canal BCCH transmis sur un CCPCH primaire dans la trame N</w:t>
      </w:r>
      <w:r w:rsidR="00BD7F9D" w:rsidRPr="00B350F2">
        <w:rPr>
          <w:lang w:val="fr-CH"/>
        </w:rPr>
        <w:t>°</w:t>
      </w:r>
      <w:r w:rsidRPr="00B350F2">
        <w:rPr>
          <w:noProof/>
          <w:szCs w:val="24"/>
          <w:lang w:val="fr-CH"/>
        </w:rPr>
        <w:t> 0 pour acquérir toutes les informations appropriées concernant la synchronisation et le système à haut niveau.</w:t>
      </w:r>
    </w:p>
    <w:p w:rsidR="00837FD7" w:rsidRPr="00B350F2" w:rsidRDefault="00837FD7" w:rsidP="007E1555">
      <w:pPr>
        <w:pStyle w:val="Headingb"/>
        <w:rPr>
          <w:szCs w:val="24"/>
          <w:lang w:val="fr-CH"/>
        </w:rPr>
      </w:pPr>
      <w:r w:rsidRPr="00B350F2">
        <w:rPr>
          <w:noProof/>
          <w:szCs w:val="24"/>
          <w:lang w:val="fr-CH"/>
        </w:rPr>
        <w:t>Liaison retour: acquisition et synchronisation</w:t>
      </w:r>
      <w:r w:rsidRPr="00B350F2">
        <w:rPr>
          <w:szCs w:val="24"/>
          <w:lang w:val="fr-CH"/>
        </w:rPr>
        <w:t xml:space="preserve"> </w:t>
      </w:r>
    </w:p>
    <w:p w:rsidR="00837FD7" w:rsidRPr="00B350F2" w:rsidRDefault="00837FD7" w:rsidP="007E1555">
      <w:pPr>
        <w:rPr>
          <w:szCs w:val="24"/>
          <w:lang w:val="fr-CH"/>
        </w:rPr>
      </w:pPr>
      <w:r w:rsidRPr="00B350F2">
        <w:rPr>
          <w:noProof/>
          <w:szCs w:val="24"/>
          <w:lang w:val="fr-CH"/>
        </w:rPr>
        <w:t>Il est proposé d'adopter la procédure suivante pour les opérations d'acquisition et de suivage de la synchronisation au niveau de l'accès initial et de la liaison retour:</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ne peut accéder à la station LES qu'après avoir réussi à établir la synchronisation de la liaison aller.</w:t>
      </w:r>
    </w:p>
    <w:p w:rsidR="00837FD7" w:rsidRPr="00B350F2" w:rsidRDefault="00837FD7" w:rsidP="00BD7F9D">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lit l'information concernant le temps de propagation et de l'effet Doppler instantané au point du centre du faisceau diffusée par la station LES dans la trame N</w:t>
      </w:r>
      <w:r w:rsidR="00BD7F9D" w:rsidRPr="00B350F2">
        <w:rPr>
          <w:lang w:val="fr-CH"/>
        </w:rPr>
        <w:t>°</w:t>
      </w:r>
      <w:r w:rsidRPr="00B350F2">
        <w:rPr>
          <w:noProof/>
          <w:szCs w:val="24"/>
          <w:lang w:val="fr-CH"/>
        </w:rPr>
        <w:t> 0.</w:t>
      </w:r>
      <w:r w:rsidRPr="00B350F2">
        <w:rPr>
          <w:szCs w:val="24"/>
          <w:lang w:val="fr-CH"/>
        </w:rPr>
        <w:t xml:space="preserve"> </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applique une précompensation Doppler et une avance en temps, de telle sorte que la salve d'accès aléatoire soit reçue avec un effet Doppler et une erreur de synchronisation minimum au niveau du satellite.</w:t>
      </w:r>
      <w:r w:rsidRPr="00B350F2">
        <w:rPr>
          <w:szCs w:val="24"/>
          <w:lang w:val="fr-CH"/>
        </w:rPr>
        <w:t xml:space="preserve"> </w:t>
      </w:r>
      <w:r w:rsidRPr="00B350F2">
        <w:rPr>
          <w:noProof/>
          <w:szCs w:val="24"/>
          <w:lang w:val="fr-CH"/>
        </w:rPr>
        <w:t>Elle calcule donc la précompensation en fréquences et la durée de la salve qui devront être appliquées sur la liaison retour à l'aide des informations recueillies sur la liaison aller.</w:t>
      </w:r>
    </w:p>
    <w:p w:rsidR="00837FD7" w:rsidRPr="00B350F2" w:rsidRDefault="00837FD7" w:rsidP="00BD7F9D">
      <w:pPr>
        <w:pStyle w:val="enumlev1"/>
        <w:rPr>
          <w:szCs w:val="24"/>
          <w:lang w:val="fr-CH"/>
        </w:rPr>
      </w:pPr>
      <w:r w:rsidRPr="00B350F2">
        <w:rPr>
          <w:szCs w:val="24"/>
          <w:lang w:val="fr-CH"/>
        </w:rPr>
        <w:t>–</w:t>
      </w:r>
      <w:r w:rsidRPr="00B350F2">
        <w:rPr>
          <w:szCs w:val="24"/>
          <w:lang w:val="fr-CH"/>
        </w:rPr>
        <w:tab/>
      </w:r>
      <w:r w:rsidRPr="00B350F2">
        <w:rPr>
          <w:noProof/>
          <w:szCs w:val="24"/>
          <w:lang w:val="fr-CH"/>
        </w:rPr>
        <w:t>La station MES transmet la salve d'accès aléatoire précompensée dans la trame N</w:t>
      </w:r>
      <w:r w:rsidR="00BD7F9D" w:rsidRPr="00B350F2">
        <w:rPr>
          <w:lang w:val="fr-CH"/>
        </w:rPr>
        <w:t>°</w:t>
      </w:r>
      <w:r w:rsidRPr="00B350F2">
        <w:rPr>
          <w:noProof/>
          <w:szCs w:val="24"/>
          <w:lang w:val="fr-CH"/>
        </w:rPr>
        <w:t> 0 à l'instance de temps calculée.</w:t>
      </w:r>
      <w:r w:rsidRPr="00B350F2">
        <w:rPr>
          <w:szCs w:val="24"/>
          <w:lang w:val="fr-CH"/>
        </w:rPr>
        <w:t xml:space="preserve"> </w:t>
      </w:r>
      <w:r w:rsidRPr="00B350F2">
        <w:rPr>
          <w:noProof/>
          <w:szCs w:val="24"/>
          <w:lang w:val="fr-CH"/>
        </w:rPr>
        <w:t>(Il est possible en outre de randomiser légèrement l'instance de temps calculée des salves d'accès aléatoire pour éviter la création de zones sensibles de brouillage dans la trame de trafic asynchrone.</w:t>
      </w:r>
      <w:r w:rsidRPr="00B350F2">
        <w:rPr>
          <w:szCs w:val="24"/>
          <w:lang w:val="fr-CH"/>
        </w:rPr>
        <w:t xml:space="preserve"> </w:t>
      </w:r>
      <w:r w:rsidRPr="00B350F2">
        <w:rPr>
          <w:noProof/>
          <w:szCs w:val="24"/>
          <w:lang w:val="fr-CH"/>
        </w:rPr>
        <w:t>Toutefois, ces adaptations devront être indiquées dans le contenu des salves en question.)</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Si la station LES a réussi à capter la salve d'accès aléatoire, elle estime le temps et la fréquence (c'est</w:t>
      </w:r>
      <w:r w:rsidRPr="00B350F2">
        <w:rPr>
          <w:noProof/>
          <w:szCs w:val="24"/>
          <w:lang w:val="fr-CH"/>
        </w:rPr>
        <w:noBreakHyphen/>
        <w:t>à</w:t>
      </w:r>
      <w:r w:rsidRPr="00B350F2">
        <w:rPr>
          <w:noProof/>
          <w:szCs w:val="24"/>
          <w:lang w:val="fr-CH"/>
        </w:rPr>
        <w:noBreakHyphen/>
        <w:t>dire mesure le temps résiduel et les erreurs Doppler) et envoie une assignation de canal ainsi que les corrections temporelles et fréquentielles à la station MES à l'aide d'un CCPCH.</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Dès réception du message de la liaison aller, la station MES corrige sa précompensation Doppler et la synchronisation des éléments, puis commence à transmettre des salves dans les intervalles de temps assignés à l'intérieur des trames de trafic quasi synchrone.</w:t>
      </w:r>
      <w:r w:rsidRPr="00B350F2">
        <w:rPr>
          <w:szCs w:val="24"/>
          <w:lang w:val="fr-CH"/>
        </w:rPr>
        <w:t xml:space="preserve"> </w:t>
      </w:r>
      <w:r w:rsidRPr="00B350F2">
        <w:rPr>
          <w:noProof/>
          <w:szCs w:val="24"/>
          <w:lang w:val="fr-CH"/>
        </w:rPr>
        <w:t>La transmission sur la liaison retour peut maintenant être considérée comme quasi synchrone par rapport à tout autre trafic parvenant à la station LES.</w:t>
      </w:r>
      <w:r w:rsidRPr="00B350F2">
        <w:rPr>
          <w:szCs w:val="24"/>
          <w:lang w:val="fr-CH"/>
        </w:rPr>
        <w:t xml:space="preserve"> </w:t>
      </w:r>
      <w:r w:rsidRPr="00B350F2">
        <w:rPr>
          <w:noProof/>
          <w:szCs w:val="24"/>
          <w:lang w:val="fr-CH"/>
        </w:rPr>
        <w:t>La liaison retour peut quant à elle être considérée comme entièrement précompensée Doppler par rapport à la fréquence porteuse et à la synchronisation des éléments.</w:t>
      </w:r>
    </w:p>
    <w:p w:rsidR="00837FD7" w:rsidRPr="00B350F2" w:rsidRDefault="00837FD7" w:rsidP="007E1555">
      <w:pPr>
        <w:pStyle w:val="enumlev1"/>
        <w:rPr>
          <w:szCs w:val="24"/>
          <w:lang w:val="fr-CH"/>
        </w:rPr>
      </w:pPr>
      <w:r w:rsidRPr="00B350F2">
        <w:rPr>
          <w:szCs w:val="24"/>
          <w:lang w:val="fr-CH"/>
        </w:rPr>
        <w:lastRenderedPageBreak/>
        <w:t>–</w:t>
      </w:r>
      <w:r w:rsidRPr="00B350F2">
        <w:rPr>
          <w:szCs w:val="24"/>
          <w:lang w:val="fr-CH"/>
        </w:rPr>
        <w:tab/>
      </w:r>
      <w:r w:rsidRPr="00B350F2">
        <w:rPr>
          <w:noProof/>
          <w:szCs w:val="24"/>
          <w:lang w:val="fr-CH"/>
        </w:rPr>
        <w:t>La station MES suit en continu la fréquence porteuse et la synchronisation des éléments de la liaison aller, et corrige la fréquence porteuse et la synchronisation des éléments de la liaison retour dès réception des commandes TFC transmises en continu par la station LES.</w:t>
      </w:r>
    </w:p>
    <w:p w:rsidR="00837FD7" w:rsidRPr="00B350F2" w:rsidRDefault="00837FD7" w:rsidP="00837FD7">
      <w:pPr>
        <w:rPr>
          <w:szCs w:val="24"/>
          <w:lang w:val="fr-CH"/>
        </w:rPr>
      </w:pPr>
      <w:r w:rsidRPr="00B350F2">
        <w:rPr>
          <w:noProof/>
          <w:szCs w:val="24"/>
          <w:lang w:val="fr-CH"/>
        </w:rPr>
        <w:t>Etant donné le risque occasionnel de perte de la synchronisation précise (causée par exemple par un effet d'écran), une procédure de réacquisition a également été définie pour restaurer rapidement la synchronisation.</w:t>
      </w:r>
    </w:p>
    <w:p w:rsidR="00837FD7" w:rsidRPr="00B350F2" w:rsidRDefault="00837FD7" w:rsidP="00837FD7">
      <w:pPr>
        <w:rPr>
          <w:szCs w:val="24"/>
          <w:lang w:val="fr-CH"/>
        </w:rPr>
      </w:pPr>
      <w:r w:rsidRPr="00B350F2">
        <w:rPr>
          <w:noProof/>
          <w:szCs w:val="24"/>
          <w:lang w:val="fr-CH"/>
        </w:rPr>
        <w:t>Une perte de synchronisation peut être indiquée au niveau de la station LES ou de la station MES par le fait que le TEB mesuré sur un certain nombre de salves reçues excède un certain seuil.</w:t>
      </w:r>
      <w:r w:rsidRPr="00B350F2">
        <w:rPr>
          <w:szCs w:val="24"/>
          <w:lang w:val="fr-CH"/>
        </w:rPr>
        <w:t xml:space="preserve"> </w:t>
      </w:r>
      <w:r w:rsidRPr="00B350F2">
        <w:rPr>
          <w:noProof/>
          <w:szCs w:val="24"/>
          <w:lang w:val="fr-CH"/>
        </w:rPr>
        <w:t>En cas de perte de synchronisation, la station LES peut lancer une procédure de réacquisition, identique à la procédure d'acquisition sur les liaisons aller ou retour, qui se présente comme suit:</w:t>
      </w:r>
    </w:p>
    <w:p w:rsidR="00837FD7" w:rsidRPr="00B350F2" w:rsidRDefault="00837FD7" w:rsidP="00CB2995">
      <w:pPr>
        <w:pStyle w:val="enumlev1"/>
        <w:rPr>
          <w:szCs w:val="24"/>
          <w:lang w:val="fr-CH"/>
        </w:rPr>
      </w:pPr>
      <w:r w:rsidRPr="00B350F2">
        <w:rPr>
          <w:szCs w:val="24"/>
          <w:lang w:val="fr-CH"/>
        </w:rPr>
        <w:t>–</w:t>
      </w:r>
      <w:r w:rsidRPr="00B350F2">
        <w:rPr>
          <w:szCs w:val="24"/>
          <w:lang w:val="fr-CH"/>
        </w:rPr>
        <w:tab/>
      </w:r>
      <w:r w:rsidRPr="00B350F2">
        <w:rPr>
          <w:noProof/>
          <w:szCs w:val="24"/>
          <w:lang w:val="fr-CH"/>
        </w:rPr>
        <w:t xml:space="preserve">La station LES demande une réacquisition en utilisant le canal </w:t>
      </w:r>
      <w:r w:rsidR="00CB2995" w:rsidRPr="00B350F2">
        <w:rPr>
          <w:noProof/>
          <w:szCs w:val="24"/>
          <w:lang w:val="fr-CH"/>
        </w:rPr>
        <w:t>dédié</w:t>
      </w:r>
      <w:r w:rsidRPr="00B350F2">
        <w:rPr>
          <w:noProof/>
          <w:szCs w:val="24"/>
          <w:lang w:val="fr-CH"/>
        </w:rPr>
        <w:t xml:space="preserve"> de commande logique dès qu'elle a perdu la synchronisation sur la liaison retour.</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Dès réception de la demande de réacquisition ou dès l'indication d'une perte de synchronisation locale, la station MES arrête immédiatement d'émettre du trafic et, au besoin, essaie de réacquérir la synchronisation de la liaison aller (l'utilisation du pilote commun peut suffire dans ce cas).</w:t>
      </w:r>
      <w:r w:rsidRPr="00B350F2">
        <w:rPr>
          <w:szCs w:val="24"/>
          <w:lang w:val="fr-CH"/>
        </w:rPr>
        <w:t xml:space="preserve"> </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Dans tous les cas, la station MES envoie un message de réacquisition uniquement à la demande de la station LES au moyen de la salve d'accès aléatoire.</w:t>
      </w:r>
      <w:r w:rsidRPr="00B350F2">
        <w:rPr>
          <w:szCs w:val="24"/>
          <w:lang w:val="fr-CH"/>
        </w:rPr>
        <w:t xml:space="preserve"> </w:t>
      </w:r>
      <w:r w:rsidRPr="00B350F2">
        <w:rPr>
          <w:noProof/>
          <w:szCs w:val="24"/>
          <w:lang w:val="fr-CH"/>
        </w:rPr>
        <w:t>(Comme on peut supposer que l'incertitude de synchronisation est plus petite que dans le cas de l'accès initial, il est possible d'utiliser à cette fin des portions spéciales proches des extrémités de la trame de trafic asynchrone présentant l'encombrement le plus faible.)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Après restauration de la synchronisation totale, la transmission du trafic se poursuit.</w:t>
      </w:r>
      <w:r w:rsidRPr="00B350F2">
        <w:rPr>
          <w:szCs w:val="24"/>
          <w:lang w:val="fr-CH"/>
        </w:rPr>
        <w:t xml:space="preserve"> </w:t>
      </w:r>
      <w:r w:rsidRPr="00B350F2">
        <w:rPr>
          <w:noProof/>
          <w:szCs w:val="24"/>
          <w:lang w:val="fr-CH"/>
        </w:rPr>
        <w:t>La station LES continue d'envoyer des commandes TFC pour suivre la synchronisation sur la liaison retour.</w:t>
      </w:r>
    </w:p>
    <w:p w:rsidR="00837FD7" w:rsidRPr="00B350F2" w:rsidRDefault="00837FD7" w:rsidP="007E1555">
      <w:pPr>
        <w:pStyle w:val="Headingb"/>
        <w:rPr>
          <w:szCs w:val="24"/>
          <w:lang w:val="fr-CH"/>
        </w:rPr>
      </w:pPr>
      <w:bookmarkStart w:id="91" w:name="_Ref420314697"/>
      <w:r w:rsidRPr="00B350F2">
        <w:rPr>
          <w:noProof/>
          <w:szCs w:val="24"/>
          <w:lang w:val="fr-CH"/>
        </w:rPr>
        <w:t>Liaison retour, AMRT/C</w:t>
      </w:r>
      <w:r w:rsidRPr="00B350F2">
        <w:rPr>
          <w:noProof/>
          <w:szCs w:val="24"/>
          <w:lang w:val="fr-CH"/>
        </w:rPr>
        <w:noBreakHyphen/>
        <w:t>LB quasi synchrone</w:t>
      </w:r>
      <w:bookmarkEnd w:id="91"/>
    </w:p>
    <w:p w:rsidR="00837FD7" w:rsidRPr="00B350F2" w:rsidRDefault="00837FD7" w:rsidP="00837FD7">
      <w:pPr>
        <w:rPr>
          <w:szCs w:val="24"/>
          <w:lang w:val="fr-CH"/>
        </w:rPr>
      </w:pPr>
      <w:r w:rsidRPr="00B350F2">
        <w:rPr>
          <w:noProof/>
          <w:szCs w:val="24"/>
          <w:lang w:val="fr-CH"/>
        </w:rPr>
        <w:t>L'avantage d'une liaison retour quasi synchrone réside dans le fait que le brouillage intra-faisceau est maintenu au minimum, d'où plus de brouillages interfaisceaux ou intersatellites.</w:t>
      </w:r>
      <w:r w:rsidRPr="00B350F2">
        <w:rPr>
          <w:szCs w:val="24"/>
          <w:lang w:val="fr-CH"/>
        </w:rPr>
        <w:t xml:space="preserve"> </w:t>
      </w:r>
      <w:r w:rsidRPr="00B350F2">
        <w:rPr>
          <w:noProof/>
          <w:szCs w:val="24"/>
          <w:lang w:val="fr-CH"/>
        </w:rPr>
        <w:t>L'inconvénient est que la station LES doit gérer avec précision la synchronisation.</w:t>
      </w:r>
      <w:r w:rsidRPr="00B350F2">
        <w:rPr>
          <w:szCs w:val="24"/>
          <w:lang w:val="fr-CH"/>
        </w:rPr>
        <w:t xml:space="preserve"> </w:t>
      </w:r>
      <w:r w:rsidRPr="00B350F2">
        <w:rPr>
          <w:noProof/>
          <w:szCs w:val="24"/>
          <w:lang w:val="fr-CH"/>
        </w:rPr>
        <w:t>Etant donné la diversité de trajet dans un scénario à plusieurs satellites, seule une partie des stations MES seront synchronisées par rapport à un satellite (c'est</w:t>
      </w:r>
      <w:r w:rsidRPr="00B350F2">
        <w:rPr>
          <w:noProof/>
          <w:szCs w:val="24"/>
          <w:lang w:val="fr-CH"/>
        </w:rPr>
        <w:noBreakHyphen/>
        <w:t>à</w:t>
      </w:r>
      <w:r w:rsidRPr="00B350F2">
        <w:rPr>
          <w:noProof/>
          <w:szCs w:val="24"/>
          <w:lang w:val="fr-CH"/>
        </w:rPr>
        <w:noBreakHyphen/>
        <w:t>dire celles qui sont assignées à ce satellite par le réseau SRAN).</w:t>
      </w:r>
      <w:r w:rsidRPr="00B350F2">
        <w:rPr>
          <w:szCs w:val="24"/>
          <w:lang w:val="fr-CH"/>
        </w:rPr>
        <w:t xml:space="preserve"> </w:t>
      </w:r>
      <w:r w:rsidRPr="00B350F2">
        <w:rPr>
          <w:noProof/>
          <w:szCs w:val="24"/>
          <w:lang w:val="fr-CH"/>
        </w:rPr>
        <w:t>Les signaux émis sur la liaison retour par les autres stations MES, assignés à différents satellites, feront ainsi l'objet d'une réception asynchrone.</w:t>
      </w:r>
    </w:p>
    <w:p w:rsidR="00837FD7" w:rsidRPr="00B350F2" w:rsidRDefault="00837FD7" w:rsidP="007E1555">
      <w:pPr>
        <w:pStyle w:val="Headingb"/>
        <w:rPr>
          <w:szCs w:val="24"/>
          <w:lang w:val="fr-CH"/>
        </w:rPr>
      </w:pPr>
      <w:r w:rsidRPr="00B350F2">
        <w:rPr>
          <w:noProof/>
          <w:szCs w:val="24"/>
          <w:lang w:val="fr-CH"/>
        </w:rPr>
        <w:t>Fonctionnement en mode DRF/DRT</w:t>
      </w:r>
    </w:p>
    <w:p w:rsidR="00837FD7" w:rsidRPr="00B350F2" w:rsidRDefault="00837FD7" w:rsidP="00837FD7">
      <w:pPr>
        <w:rPr>
          <w:szCs w:val="24"/>
          <w:lang w:val="fr-CH"/>
        </w:rPr>
      </w:pPr>
      <w:r w:rsidRPr="00B350F2">
        <w:rPr>
          <w:noProof/>
          <w:szCs w:val="24"/>
          <w:lang w:val="fr-CH"/>
        </w:rPr>
        <w:t>L'utilisation proposée de l'AMRT/C</w:t>
      </w:r>
      <w:r w:rsidRPr="00B350F2">
        <w:rPr>
          <w:noProof/>
          <w:szCs w:val="24"/>
          <w:lang w:val="fr-CH"/>
        </w:rPr>
        <w:noBreakHyphen/>
        <w:t>LB vise à permettre la prise en charge de terminaux fonctionnant en mode duplex par répartition en fréquence/temps.</w:t>
      </w:r>
      <w:r w:rsidRPr="00B350F2">
        <w:rPr>
          <w:szCs w:val="24"/>
          <w:lang w:val="fr-CH"/>
        </w:rPr>
        <w:t xml:space="preserve"> </w:t>
      </w:r>
      <w:r w:rsidRPr="00B350F2">
        <w:rPr>
          <w:noProof/>
          <w:szCs w:val="24"/>
          <w:lang w:val="fr-CH"/>
        </w:rPr>
        <w:t>On ne prendra pas ici en considération un mode DRT pur utilisant la même fréquence porteuse dans l'une et l'autre directions d'émission comme le propose l'ETSI pour la composante de Terre.</w:t>
      </w:r>
      <w:r w:rsidRPr="00B350F2">
        <w:rPr>
          <w:szCs w:val="24"/>
          <w:lang w:val="fr-CH"/>
        </w:rPr>
        <w:t xml:space="preserve"> </w:t>
      </w:r>
    </w:p>
    <w:p w:rsidR="00837FD7" w:rsidRPr="00B350F2" w:rsidRDefault="00837FD7" w:rsidP="00837FD7">
      <w:pPr>
        <w:rPr>
          <w:szCs w:val="24"/>
          <w:lang w:val="fr-CH"/>
        </w:rPr>
      </w:pPr>
      <w:r w:rsidRPr="00B350F2">
        <w:rPr>
          <w:noProof/>
          <w:szCs w:val="24"/>
          <w:lang w:val="fr-CH"/>
        </w:rPr>
        <w:t>Une station MES fonctionnant en mode par répartition en fréquence/temps émet et reçoit des signaux dans des périodes de temps distinctes et sur des fréquences porteuses séparées, mais jamais au même moment.</w:t>
      </w:r>
      <w:r w:rsidRPr="00B350F2">
        <w:rPr>
          <w:szCs w:val="24"/>
          <w:lang w:val="fr-CH"/>
        </w:rPr>
        <w:t xml:space="preserve"> </w:t>
      </w:r>
      <w:r w:rsidRPr="00B350F2">
        <w:rPr>
          <w:noProof/>
          <w:szCs w:val="24"/>
          <w:lang w:val="fr-CH"/>
        </w:rPr>
        <w:t>Ce type de station MES nécessite des diplexeurs plus simples au port d'antenne.</w:t>
      </w:r>
    </w:p>
    <w:p w:rsidR="00837FD7" w:rsidRPr="00B350F2" w:rsidRDefault="00837FD7" w:rsidP="00837FD7">
      <w:pPr>
        <w:rPr>
          <w:szCs w:val="24"/>
          <w:lang w:val="fr-CH"/>
        </w:rPr>
      </w:pPr>
      <w:r w:rsidRPr="00B350F2">
        <w:rPr>
          <w:noProof/>
          <w:szCs w:val="24"/>
          <w:lang w:val="fr-CH"/>
        </w:rPr>
        <w:t>Par rapport aux réseaux de Terre, dans le cas de satellites sur orbite non géostationnaire, le temps de propagation peut varier de façon importante à l'intérieur de l'empreinte d'un faisceau pendant une connexion.</w:t>
      </w:r>
      <w:r w:rsidRPr="00B350F2">
        <w:rPr>
          <w:szCs w:val="24"/>
          <w:lang w:val="fr-CH"/>
        </w:rPr>
        <w:t xml:space="preserve"> </w:t>
      </w:r>
      <w:r w:rsidRPr="00B350F2">
        <w:rPr>
          <w:noProof/>
          <w:szCs w:val="24"/>
          <w:lang w:val="fr-CH"/>
        </w:rPr>
        <w:t>La station LES gère la synchronisation de la liaison retour de telle sorte que la synchronisation dans les trames des signaux arrivant au satellite est maintenue à un décalage spécifique du faisceau.</w:t>
      </w:r>
    </w:p>
    <w:p w:rsidR="00837FD7" w:rsidRPr="00B350F2" w:rsidRDefault="00837FD7" w:rsidP="00837FD7">
      <w:pPr>
        <w:rPr>
          <w:szCs w:val="24"/>
          <w:lang w:val="fr-CH"/>
        </w:rPr>
      </w:pPr>
      <w:r w:rsidRPr="00B350F2">
        <w:rPr>
          <w:noProof/>
          <w:szCs w:val="24"/>
          <w:lang w:val="fr-CH"/>
        </w:rPr>
        <w:lastRenderedPageBreak/>
        <w:t>En général, il existera également un décalage inconnu, mais fixe, entre la structure en trames sur les liaisons aller/retour du même réseau.</w:t>
      </w:r>
      <w:r w:rsidRPr="00B350F2">
        <w:rPr>
          <w:szCs w:val="24"/>
          <w:lang w:val="fr-CH"/>
        </w:rPr>
        <w:t xml:space="preserve"> </w:t>
      </w:r>
      <w:r w:rsidRPr="00B350F2">
        <w:rPr>
          <w:noProof/>
          <w:szCs w:val="24"/>
          <w:lang w:val="fr-CH"/>
        </w:rPr>
        <w:t>Si au niveau du satellite (LES) une synchronisation fixe sur la liaison retour est maintenue, la synchronisation trame sur cette même liaison dérive constamment par rapport à la liaison aller pour un observateur se trouvant à la station MES lorsque la longueur du trajet varie.</w:t>
      </w:r>
      <w:r w:rsidRPr="00B350F2">
        <w:rPr>
          <w:szCs w:val="24"/>
          <w:lang w:val="fr-CH"/>
        </w:rPr>
        <w:t xml:space="preserve"> </w:t>
      </w:r>
      <w:r w:rsidRPr="00B350F2">
        <w:rPr>
          <w:noProof/>
          <w:szCs w:val="24"/>
          <w:lang w:val="fr-CH"/>
        </w:rPr>
        <w:t>En effet, pendant le temps où une station MES se trouve dans l'empreinte du même faisceau, le décalage des trames peut varier jusqu'à environ 12 ms, selon le système à satellites.</w:t>
      </w:r>
      <w:r w:rsidRPr="00B350F2">
        <w:rPr>
          <w:szCs w:val="24"/>
          <w:lang w:val="fr-CH"/>
        </w:rPr>
        <w:t xml:space="preserve"> </w:t>
      </w:r>
      <w:r w:rsidRPr="00B350F2">
        <w:rPr>
          <w:noProof/>
          <w:szCs w:val="24"/>
          <w:lang w:val="fr-CH"/>
        </w:rPr>
        <w:t>La dérive relative des trames dans une station MES fonctionnant en mode DRT/DRF nécessite une réassignation des intervalles de temps en temps, pour éviter tout conflit entre émission et réception.</w:t>
      </w:r>
      <w:r w:rsidRPr="00B350F2">
        <w:rPr>
          <w:szCs w:val="24"/>
          <w:lang w:val="fr-CH"/>
        </w:rPr>
        <w:t xml:space="preserve"> </w:t>
      </w:r>
      <w:r w:rsidRPr="00B350F2">
        <w:rPr>
          <w:noProof/>
          <w:szCs w:val="24"/>
          <w:lang w:val="fr-CH"/>
        </w:rPr>
        <w:t>Le mode DRT/DRF est particulièrement bien adapté aux terminaux portatifs.</w:t>
      </w:r>
    </w:p>
    <w:p w:rsidR="00837FD7" w:rsidRPr="00B350F2" w:rsidRDefault="00837FD7" w:rsidP="00E9215E">
      <w:pPr>
        <w:pStyle w:val="Heading5"/>
        <w:tabs>
          <w:tab w:val="center" w:pos="4819"/>
        </w:tabs>
        <w:rPr>
          <w:szCs w:val="24"/>
          <w:lang w:val="fr-CH"/>
        </w:rPr>
      </w:pPr>
      <w:r w:rsidRPr="00B350F2">
        <w:rPr>
          <w:szCs w:val="24"/>
          <w:lang w:val="fr-CH"/>
        </w:rPr>
        <w:t>4.3.2.2.3</w:t>
      </w:r>
      <w:r w:rsidRPr="00B350F2">
        <w:rPr>
          <w:szCs w:val="24"/>
          <w:lang w:val="fr-CH"/>
        </w:rPr>
        <w:tab/>
      </w:r>
      <w:r w:rsidRPr="00B350F2">
        <w:rPr>
          <w:noProof/>
          <w:szCs w:val="24"/>
          <w:lang w:val="fr-CH"/>
        </w:rPr>
        <w:t>Caractéristiques des terminaux</w:t>
      </w:r>
    </w:p>
    <w:p w:rsidR="00837FD7" w:rsidRPr="00B350F2" w:rsidRDefault="00837FD7" w:rsidP="007E1555">
      <w:pPr>
        <w:rPr>
          <w:szCs w:val="24"/>
          <w:lang w:val="fr-CH"/>
        </w:rPr>
      </w:pPr>
      <w:r w:rsidRPr="00B350F2">
        <w:rPr>
          <w:noProof/>
          <w:szCs w:val="24"/>
          <w:lang w:val="fr-CH"/>
        </w:rPr>
        <w:t>La modulation AMRT/C-LB s'applique à quatre classes de stations MES: portatif (H), véhicule (V), transportable (T) et fixe (F).</w:t>
      </w:r>
      <w:r w:rsidRPr="00B350F2">
        <w:rPr>
          <w:szCs w:val="24"/>
          <w:lang w:val="fr-CH"/>
        </w:rPr>
        <w:t xml:space="preserve"> </w:t>
      </w:r>
      <w:r w:rsidRPr="00B350F2">
        <w:rPr>
          <w:noProof/>
          <w:szCs w:val="24"/>
          <w:lang w:val="fr-CH"/>
        </w:rPr>
        <w:t>Dans le Tableau 13 les caractéristiques des terminaux sont présentées en regard de ces différentes classes.</w:t>
      </w:r>
    </w:p>
    <w:p w:rsidR="00837FD7" w:rsidRPr="00B350F2" w:rsidRDefault="00837FD7" w:rsidP="007E1555">
      <w:pPr>
        <w:pStyle w:val="TableNo"/>
        <w:rPr>
          <w:lang w:val="fr-CH"/>
        </w:rPr>
      </w:pPr>
      <w:r w:rsidRPr="00B350F2">
        <w:rPr>
          <w:lang w:val="fr-CH"/>
        </w:rPr>
        <w:t>TABLEAU 13</w:t>
      </w:r>
    </w:p>
    <w:p w:rsidR="00837FD7" w:rsidRPr="00B350F2" w:rsidRDefault="00837FD7" w:rsidP="007E1555">
      <w:pPr>
        <w:pStyle w:val="Tabletitle"/>
        <w:rPr>
          <w:lang w:val="fr-CH"/>
        </w:rPr>
      </w:pPr>
      <w:r w:rsidRPr="00B350F2">
        <w:rPr>
          <w:lang w:val="fr-CH"/>
        </w:rPr>
        <w:t>Services supports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837FD7" w:rsidRPr="00B350F2" w:rsidTr="00DE6865">
        <w:trPr>
          <w:jc w:val="center"/>
        </w:trPr>
        <w:tc>
          <w:tcPr>
            <w:tcW w:w="2840" w:type="dxa"/>
            <w:vAlign w:val="center"/>
          </w:tcPr>
          <w:p w:rsidR="00837FD7" w:rsidRPr="00B350F2" w:rsidRDefault="00837FD7" w:rsidP="007E1555">
            <w:pPr>
              <w:pStyle w:val="Tablehead"/>
              <w:rPr>
                <w:szCs w:val="24"/>
                <w:lang w:val="fr-CH"/>
              </w:rPr>
            </w:pPr>
            <w:r w:rsidRPr="00B350F2">
              <w:rPr>
                <w:noProof/>
                <w:szCs w:val="24"/>
                <w:lang w:val="fr-CH"/>
              </w:rPr>
              <w:t>Débit, données supports (kbit/s)</w:t>
            </w:r>
          </w:p>
        </w:tc>
        <w:tc>
          <w:tcPr>
            <w:tcW w:w="2840" w:type="dxa"/>
            <w:vAlign w:val="center"/>
          </w:tcPr>
          <w:p w:rsidR="00837FD7" w:rsidRPr="00B350F2" w:rsidRDefault="00837FD7" w:rsidP="007E1555">
            <w:pPr>
              <w:pStyle w:val="Tablehead"/>
              <w:rPr>
                <w:szCs w:val="24"/>
                <w:lang w:val="fr-CH"/>
              </w:rPr>
            </w:pPr>
            <w:r w:rsidRPr="00B350F2">
              <w:rPr>
                <w:noProof/>
                <w:szCs w:val="24"/>
                <w:lang w:val="fr-CH"/>
              </w:rPr>
              <w:t>Qualité de service acceptée</w:t>
            </w:r>
          </w:p>
        </w:tc>
        <w:tc>
          <w:tcPr>
            <w:tcW w:w="2840" w:type="dxa"/>
            <w:vAlign w:val="center"/>
          </w:tcPr>
          <w:p w:rsidR="00837FD7" w:rsidRPr="00B350F2" w:rsidRDefault="00837FD7" w:rsidP="007E1555">
            <w:pPr>
              <w:pStyle w:val="Tablehead"/>
              <w:rPr>
                <w:szCs w:val="24"/>
                <w:lang w:val="fr-CH"/>
              </w:rPr>
            </w:pPr>
            <w:r w:rsidRPr="00B350F2">
              <w:rPr>
                <w:noProof/>
                <w:szCs w:val="24"/>
                <w:lang w:val="fr-CH"/>
              </w:rPr>
              <w:t>Classes de stations MES</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1,2</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2,4</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4,8</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9,6</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16</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H,V,T,F</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32</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–3</w:t>
            </w:r>
            <w:r w:rsidRPr="00B350F2">
              <w:rPr>
                <w:szCs w:val="24"/>
                <w:lang w:val="fr-CH"/>
              </w:rPr>
              <w:t>, 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V,T,F</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64</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V,T,F</w:t>
            </w:r>
          </w:p>
        </w:tc>
      </w:tr>
      <w:tr w:rsidR="00837FD7" w:rsidRPr="00B350F2" w:rsidTr="00DE6865">
        <w:trPr>
          <w:jc w:val="center"/>
        </w:trPr>
        <w:tc>
          <w:tcPr>
            <w:tcW w:w="2840" w:type="dxa"/>
          </w:tcPr>
          <w:p w:rsidR="00837FD7" w:rsidRPr="00B350F2" w:rsidRDefault="00837FD7" w:rsidP="00DE6865">
            <w:pPr>
              <w:pStyle w:val="Tabletext"/>
              <w:jc w:val="center"/>
              <w:rPr>
                <w:szCs w:val="24"/>
                <w:lang w:val="fr-CH"/>
              </w:rPr>
            </w:pPr>
            <w:r w:rsidRPr="00B350F2">
              <w:rPr>
                <w:szCs w:val="24"/>
                <w:lang w:val="fr-CH"/>
              </w:rPr>
              <w:t>144</w:t>
            </w:r>
          </w:p>
        </w:tc>
        <w:tc>
          <w:tcPr>
            <w:tcW w:w="2840" w:type="dxa"/>
          </w:tcPr>
          <w:p w:rsidR="00837FD7" w:rsidRPr="00B350F2" w:rsidRDefault="00837FD7" w:rsidP="00DE6865">
            <w:pPr>
              <w:pStyle w:val="Tabletext"/>
              <w:jc w:val="center"/>
              <w:rPr>
                <w:szCs w:val="24"/>
                <w:lang w:val="fr-CH"/>
              </w:rPr>
            </w:pPr>
            <w:r w:rsidRPr="00B350F2">
              <w:rPr>
                <w:szCs w:val="24"/>
                <w:lang w:val="fr-CH"/>
              </w:rPr>
              <w:t>10</w:t>
            </w:r>
            <w:r w:rsidRPr="00B350F2">
              <w:rPr>
                <w:szCs w:val="24"/>
                <w:vertAlign w:val="superscript"/>
                <w:lang w:val="fr-CH"/>
              </w:rPr>
              <w:t>–5</w:t>
            </w:r>
            <w:r w:rsidRPr="00B350F2">
              <w:rPr>
                <w:szCs w:val="24"/>
                <w:lang w:val="fr-CH"/>
              </w:rPr>
              <w:t>, 10</w:t>
            </w:r>
            <w:r w:rsidRPr="00B350F2">
              <w:rPr>
                <w:szCs w:val="24"/>
                <w:vertAlign w:val="superscript"/>
                <w:lang w:val="fr-CH"/>
              </w:rPr>
              <w:t>–6</w:t>
            </w:r>
          </w:p>
        </w:tc>
        <w:tc>
          <w:tcPr>
            <w:tcW w:w="2840" w:type="dxa"/>
          </w:tcPr>
          <w:p w:rsidR="00837FD7" w:rsidRPr="00B350F2" w:rsidRDefault="00837FD7" w:rsidP="00DE6865">
            <w:pPr>
              <w:pStyle w:val="Tabletext"/>
              <w:jc w:val="center"/>
              <w:rPr>
                <w:szCs w:val="24"/>
                <w:lang w:val="fr-CH"/>
              </w:rPr>
            </w:pPr>
            <w:r w:rsidRPr="00B350F2">
              <w:rPr>
                <w:noProof/>
                <w:szCs w:val="24"/>
                <w:lang w:val="fr-CH"/>
              </w:rPr>
              <w:t>T,F</w:t>
            </w:r>
          </w:p>
        </w:tc>
      </w:tr>
    </w:tbl>
    <w:p w:rsidR="00DE6865" w:rsidRPr="00B350F2" w:rsidRDefault="00DE6865" w:rsidP="00DE6865">
      <w:pPr>
        <w:pStyle w:val="Tablefin"/>
        <w:rPr>
          <w:lang w:val="fr-CH"/>
        </w:rPr>
      </w:pPr>
    </w:p>
    <w:p w:rsidR="00837FD7" w:rsidRPr="00B350F2" w:rsidRDefault="00837FD7" w:rsidP="00837FD7">
      <w:pPr>
        <w:pStyle w:val="Heading4"/>
        <w:rPr>
          <w:lang w:val="fr-CH"/>
        </w:rPr>
      </w:pPr>
      <w:r w:rsidRPr="00B350F2">
        <w:rPr>
          <w:lang w:val="fr-CH"/>
        </w:rPr>
        <w:t>4.3.2.3</w:t>
      </w:r>
      <w:r w:rsidRPr="00B350F2">
        <w:rPr>
          <w:lang w:val="fr-CH"/>
        </w:rPr>
        <w:tab/>
      </w:r>
      <w:r w:rsidRPr="00B350F2">
        <w:rPr>
          <w:noProof/>
          <w:lang w:val="fr-CH"/>
        </w:rPr>
        <w:t>Spécifications RF</w:t>
      </w:r>
    </w:p>
    <w:p w:rsidR="00837FD7" w:rsidRPr="00B350F2" w:rsidRDefault="00837FD7" w:rsidP="007E1555">
      <w:pPr>
        <w:pStyle w:val="Heading5"/>
        <w:rPr>
          <w:lang w:val="fr-CH"/>
        </w:rPr>
      </w:pPr>
      <w:r w:rsidRPr="00B350F2">
        <w:rPr>
          <w:lang w:val="fr-CH"/>
        </w:rPr>
        <w:t>4.3.2.3.1</w:t>
      </w:r>
      <w:r w:rsidRPr="00B350F2">
        <w:rPr>
          <w:lang w:val="fr-CH"/>
        </w:rPr>
        <w:tab/>
        <w:t>Station satellite</w:t>
      </w:r>
    </w:p>
    <w:p w:rsidR="00837FD7" w:rsidRPr="00B350F2" w:rsidRDefault="00837FD7" w:rsidP="00837FD7">
      <w:pPr>
        <w:rPr>
          <w:szCs w:val="24"/>
          <w:lang w:val="fr-CH"/>
        </w:rPr>
      </w:pPr>
      <w:r w:rsidRPr="00B350F2">
        <w:rPr>
          <w:noProof/>
          <w:szCs w:val="24"/>
          <w:lang w:val="fr-CH"/>
        </w:rPr>
        <w:t>Les spécifications RF de la station satellite dépendent de l'architecture effective du segment spatial.</w:t>
      </w:r>
    </w:p>
    <w:p w:rsidR="00837FD7" w:rsidRPr="00B350F2" w:rsidRDefault="00837FD7" w:rsidP="007E1555">
      <w:pPr>
        <w:pStyle w:val="Heading5"/>
        <w:rPr>
          <w:lang w:val="fr-CH"/>
        </w:rPr>
      </w:pPr>
      <w:r w:rsidRPr="00B350F2">
        <w:rPr>
          <w:lang w:val="fr-CH"/>
        </w:rPr>
        <w:t>4.3.2.3.2</w:t>
      </w:r>
      <w:r w:rsidRPr="00B350F2">
        <w:rPr>
          <w:lang w:val="fr-CH"/>
        </w:rPr>
        <w:tab/>
        <w:t>Station MES</w:t>
      </w:r>
    </w:p>
    <w:p w:rsidR="00837FD7" w:rsidRPr="00B350F2" w:rsidRDefault="00837FD7" w:rsidP="00837FD7">
      <w:pPr>
        <w:rPr>
          <w:szCs w:val="24"/>
          <w:lang w:val="fr-CH"/>
        </w:rPr>
      </w:pPr>
      <w:r w:rsidRPr="00B350F2">
        <w:rPr>
          <w:noProof/>
          <w:szCs w:val="24"/>
          <w:lang w:val="fr-CH"/>
        </w:rPr>
        <w:t>Le Tableau 14 présente les spécifications RF correspondant aux différentes classes de stations MES.</w:t>
      </w:r>
    </w:p>
    <w:p w:rsidR="00754645" w:rsidRDefault="0075464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37FD7" w:rsidRPr="00B350F2" w:rsidRDefault="00837FD7" w:rsidP="009743BD">
      <w:pPr>
        <w:pStyle w:val="TableNo"/>
        <w:keepLines/>
        <w:rPr>
          <w:lang w:val="fr-CH"/>
        </w:rPr>
      </w:pPr>
      <w:r w:rsidRPr="00B350F2">
        <w:rPr>
          <w:lang w:val="fr-CH"/>
        </w:rPr>
        <w:lastRenderedPageBreak/>
        <w:t>TABLEAU 14</w:t>
      </w:r>
    </w:p>
    <w:p w:rsidR="00837FD7" w:rsidRPr="00B350F2" w:rsidRDefault="00837FD7" w:rsidP="009743BD">
      <w:pPr>
        <w:pStyle w:val="Tabletitle"/>
        <w:keepLines/>
        <w:rPr>
          <w:lang w:val="fr-CH"/>
        </w:rPr>
      </w:pPr>
      <w:r w:rsidRPr="00B350F2">
        <w:rPr>
          <w:lang w:val="fr-CH"/>
        </w:rPr>
        <w:t>Spécification RF des stations MES</w:t>
      </w:r>
    </w:p>
    <w:tbl>
      <w:tblPr>
        <w:tblW w:w="9639" w:type="dxa"/>
        <w:jc w:val="center"/>
        <w:tblBorders>
          <w:top w:val="single" w:sz="6" w:space="0" w:color="auto"/>
          <w:bottom w:val="single" w:sz="6" w:space="0" w:color="auto"/>
          <w:right w:val="single" w:sz="6" w:space="0" w:color="auto"/>
        </w:tblBorders>
        <w:tblLayout w:type="fixed"/>
        <w:tblLook w:val="0000" w:firstRow="0" w:lastRow="0" w:firstColumn="0" w:lastColumn="0" w:noHBand="0" w:noVBand="0"/>
      </w:tblPr>
      <w:tblGrid>
        <w:gridCol w:w="3948"/>
        <w:gridCol w:w="1894"/>
        <w:gridCol w:w="1897"/>
        <w:gridCol w:w="1900"/>
      </w:tblGrid>
      <w:tr w:rsidR="00837FD7" w:rsidRPr="00B350F2" w:rsidTr="004F1E20">
        <w:trPr>
          <w:jc w:val="center"/>
        </w:trPr>
        <w:tc>
          <w:tcPr>
            <w:tcW w:w="3835" w:type="dxa"/>
            <w:vMerge w:val="restart"/>
            <w:tcBorders>
              <w:top w:val="single" w:sz="6" w:space="0" w:color="auto"/>
              <w:left w:val="single" w:sz="6" w:space="0" w:color="auto"/>
              <w:bottom w:val="single" w:sz="4" w:space="0" w:color="auto"/>
              <w:right w:val="single" w:sz="4" w:space="0" w:color="auto"/>
            </w:tcBorders>
            <w:vAlign w:val="center"/>
          </w:tcPr>
          <w:p w:rsidR="00837FD7" w:rsidRPr="00B350F2" w:rsidRDefault="00837FD7" w:rsidP="009743BD">
            <w:pPr>
              <w:pStyle w:val="Tablehead"/>
              <w:keepLines/>
              <w:rPr>
                <w:szCs w:val="24"/>
                <w:lang w:val="fr-CH"/>
              </w:rPr>
            </w:pPr>
            <w:r w:rsidRPr="00B350F2">
              <w:rPr>
                <w:noProof/>
                <w:szCs w:val="24"/>
                <w:lang w:val="fr-CH"/>
              </w:rPr>
              <w:t>Paramètre RF</w:t>
            </w:r>
          </w:p>
        </w:tc>
        <w:tc>
          <w:tcPr>
            <w:tcW w:w="5529" w:type="dxa"/>
            <w:gridSpan w:val="3"/>
            <w:tcBorders>
              <w:top w:val="single" w:sz="6" w:space="0" w:color="auto"/>
              <w:left w:val="single" w:sz="4" w:space="0" w:color="auto"/>
              <w:bottom w:val="single" w:sz="4" w:space="0" w:color="auto"/>
            </w:tcBorders>
          </w:tcPr>
          <w:p w:rsidR="00837FD7" w:rsidRPr="00B350F2" w:rsidRDefault="00837FD7" w:rsidP="009743BD">
            <w:pPr>
              <w:pStyle w:val="Tablehead"/>
              <w:keepLines/>
              <w:rPr>
                <w:szCs w:val="24"/>
                <w:lang w:val="fr-CH"/>
              </w:rPr>
            </w:pPr>
            <w:r w:rsidRPr="00B350F2">
              <w:rPr>
                <w:noProof/>
                <w:szCs w:val="24"/>
                <w:lang w:val="fr-CH"/>
              </w:rPr>
              <w:t>Classe de station MES</w:t>
            </w:r>
          </w:p>
        </w:tc>
      </w:tr>
      <w:tr w:rsidR="00837FD7" w:rsidRPr="00B350F2" w:rsidTr="004F1E20">
        <w:trPr>
          <w:jc w:val="center"/>
        </w:trPr>
        <w:tc>
          <w:tcPr>
            <w:tcW w:w="3835" w:type="dxa"/>
            <w:vMerge/>
            <w:tcBorders>
              <w:top w:val="single" w:sz="4" w:space="0" w:color="auto"/>
              <w:left w:val="single" w:sz="6" w:space="0" w:color="auto"/>
              <w:bottom w:val="single" w:sz="4" w:space="0" w:color="auto"/>
              <w:right w:val="single" w:sz="4" w:space="0" w:color="auto"/>
            </w:tcBorders>
          </w:tcPr>
          <w:p w:rsidR="00837FD7" w:rsidRPr="00B350F2" w:rsidRDefault="00837FD7" w:rsidP="009743BD">
            <w:pPr>
              <w:pStyle w:val="Tablehead"/>
              <w:keepLines/>
              <w:rPr>
                <w:szCs w:val="24"/>
                <w:lang w:val="fr-CH"/>
              </w:rPr>
            </w:pP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head"/>
              <w:keepLines/>
              <w:rPr>
                <w:szCs w:val="24"/>
                <w:lang w:val="fr-CH"/>
              </w:rPr>
            </w:pPr>
            <w:r w:rsidRPr="00B350F2">
              <w:rPr>
                <w:noProof/>
                <w:szCs w:val="24"/>
                <w:lang w:val="fr-CH"/>
              </w:rPr>
              <w:t>H</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head"/>
              <w:keepLines/>
              <w:rPr>
                <w:szCs w:val="24"/>
                <w:lang w:val="fr-CH"/>
              </w:rPr>
            </w:pPr>
            <w:r w:rsidRPr="00B350F2">
              <w:rPr>
                <w:noProof/>
                <w:szCs w:val="24"/>
                <w:lang w:val="fr-CH"/>
              </w:rPr>
              <w:t>V</w:t>
            </w:r>
          </w:p>
        </w:tc>
        <w:tc>
          <w:tcPr>
            <w:tcW w:w="1846" w:type="dxa"/>
            <w:tcBorders>
              <w:top w:val="single" w:sz="4" w:space="0" w:color="auto"/>
              <w:left w:val="single" w:sz="4" w:space="0" w:color="auto"/>
              <w:bottom w:val="single" w:sz="4" w:space="0" w:color="auto"/>
            </w:tcBorders>
          </w:tcPr>
          <w:p w:rsidR="00837FD7" w:rsidRPr="00B350F2" w:rsidRDefault="00837FD7" w:rsidP="009743BD">
            <w:pPr>
              <w:pStyle w:val="Tablehead"/>
              <w:keepLines/>
              <w:rPr>
                <w:szCs w:val="24"/>
                <w:lang w:val="fr-CH"/>
              </w:rPr>
            </w:pPr>
            <w:r w:rsidRPr="00B350F2">
              <w:rPr>
                <w:noProof/>
                <w:szCs w:val="24"/>
                <w:lang w:val="fr-CH"/>
              </w:rPr>
              <w:t>T</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9743BD">
            <w:pPr>
              <w:pStyle w:val="Tabletext"/>
              <w:keepNext/>
              <w:keepLines/>
              <w:jc w:val="left"/>
              <w:rPr>
                <w:szCs w:val="24"/>
                <w:lang w:val="fr-CH"/>
              </w:rPr>
            </w:pPr>
            <w:r w:rsidRPr="00B350F2">
              <w:rPr>
                <w:noProof/>
                <w:szCs w:val="24"/>
                <w:lang w:val="fr-CH"/>
              </w:rPr>
              <w:t>Largeur de bande du canal (kHz)</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keepNext/>
              <w:keepLines/>
              <w:jc w:val="center"/>
              <w:rPr>
                <w:szCs w:val="24"/>
                <w:lang w:val="fr-CH"/>
              </w:rPr>
            </w:pPr>
            <w:r w:rsidRPr="00B350F2">
              <w:rPr>
                <w:szCs w:val="24"/>
                <w:lang w:val="fr-CH"/>
              </w:rPr>
              <w:t>2</w:t>
            </w:r>
            <w:r w:rsidRPr="00B350F2">
              <w:rPr>
                <w:rFonts w:ascii="Tms Rmn" w:hAnsi="Tms Rmn"/>
                <w:sz w:val="12"/>
                <w:szCs w:val="24"/>
                <w:lang w:val="fr-CH"/>
              </w:rPr>
              <w:t> </w:t>
            </w:r>
            <w:r w:rsidRPr="00B350F2">
              <w:rPr>
                <w:szCs w:val="24"/>
                <w:lang w:val="fr-CH"/>
              </w:rPr>
              <w:t>350</w:t>
            </w:r>
            <w:r w:rsidRPr="00B350F2">
              <w:rPr>
                <w:szCs w:val="24"/>
                <w:vertAlign w:val="superscript"/>
                <w:lang w:val="fr-CH"/>
              </w:rPr>
              <w:t>(1)</w:t>
            </w:r>
            <w:r w:rsidRPr="00B350F2">
              <w:rPr>
                <w:szCs w:val="24"/>
                <w:lang w:val="fr-CH"/>
              </w:rPr>
              <w:t>, 4</w:t>
            </w:r>
            <w:r w:rsidRPr="00B350F2">
              <w:rPr>
                <w:rFonts w:ascii="Tms Rmn" w:hAnsi="Tms Rmn"/>
                <w:sz w:val="12"/>
                <w:szCs w:val="24"/>
                <w:lang w:val="fr-CH"/>
              </w:rPr>
              <w:t> </w:t>
            </w:r>
            <w:r w:rsidRPr="00B350F2">
              <w:rPr>
                <w:szCs w:val="24"/>
                <w:lang w:val="fr-CH"/>
              </w:rPr>
              <w:t>700</w:t>
            </w:r>
            <w:r w:rsidRPr="00B350F2">
              <w:rPr>
                <w:szCs w:val="24"/>
                <w:vertAlign w:val="superscript"/>
                <w:lang w:val="fr-CH"/>
              </w:rPr>
              <w:t>(2)</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keepNext/>
              <w:keepLines/>
              <w:jc w:val="center"/>
              <w:rPr>
                <w:szCs w:val="24"/>
                <w:lang w:val="fr-CH"/>
              </w:rPr>
            </w:pPr>
            <w:r w:rsidRPr="00B350F2">
              <w:rPr>
                <w:szCs w:val="24"/>
                <w:lang w:val="fr-CH"/>
              </w:rPr>
              <w:t>2</w:t>
            </w:r>
            <w:r w:rsidRPr="00B350F2">
              <w:rPr>
                <w:rFonts w:ascii="Tms Rmn" w:hAnsi="Tms Rmn"/>
                <w:sz w:val="12"/>
                <w:szCs w:val="24"/>
                <w:lang w:val="fr-CH"/>
              </w:rPr>
              <w:t> </w:t>
            </w:r>
            <w:r w:rsidRPr="00B350F2">
              <w:rPr>
                <w:szCs w:val="24"/>
                <w:lang w:val="fr-CH"/>
              </w:rPr>
              <w:t>350</w:t>
            </w:r>
            <w:r w:rsidRPr="00B350F2">
              <w:rPr>
                <w:szCs w:val="24"/>
                <w:vertAlign w:val="superscript"/>
                <w:lang w:val="fr-CH"/>
              </w:rPr>
              <w:t>(1)</w:t>
            </w:r>
            <w:r w:rsidRPr="00B350F2">
              <w:rPr>
                <w:szCs w:val="24"/>
                <w:lang w:val="fr-CH"/>
              </w:rPr>
              <w:t>, 4</w:t>
            </w:r>
            <w:r w:rsidRPr="00B350F2">
              <w:rPr>
                <w:rFonts w:ascii="Tms Rmn" w:hAnsi="Tms Rmn"/>
                <w:sz w:val="12"/>
                <w:szCs w:val="24"/>
                <w:lang w:val="fr-CH"/>
              </w:rPr>
              <w:t> </w:t>
            </w:r>
            <w:r w:rsidRPr="00B350F2">
              <w:rPr>
                <w:szCs w:val="24"/>
                <w:lang w:val="fr-CH"/>
              </w:rPr>
              <w:t>700</w:t>
            </w:r>
            <w:r w:rsidRPr="00B350F2">
              <w:rPr>
                <w:szCs w:val="24"/>
                <w:vertAlign w:val="superscript"/>
                <w:lang w:val="fr-CH"/>
              </w:rPr>
              <w:t>(2)</w:t>
            </w:r>
          </w:p>
        </w:tc>
        <w:tc>
          <w:tcPr>
            <w:tcW w:w="1846" w:type="dxa"/>
            <w:tcBorders>
              <w:top w:val="single" w:sz="4" w:space="0" w:color="auto"/>
              <w:left w:val="single" w:sz="4" w:space="0" w:color="auto"/>
              <w:bottom w:val="single" w:sz="4" w:space="0" w:color="auto"/>
            </w:tcBorders>
          </w:tcPr>
          <w:p w:rsidR="00837FD7" w:rsidRPr="00B350F2" w:rsidRDefault="00837FD7" w:rsidP="009743BD">
            <w:pPr>
              <w:pStyle w:val="Tabletext"/>
              <w:keepNext/>
              <w:keepLines/>
              <w:jc w:val="center"/>
              <w:rPr>
                <w:szCs w:val="24"/>
                <w:lang w:val="fr-CH"/>
              </w:rPr>
            </w:pPr>
            <w:r w:rsidRPr="00B350F2">
              <w:rPr>
                <w:szCs w:val="24"/>
                <w:lang w:val="fr-CH"/>
              </w:rPr>
              <w:t>2</w:t>
            </w:r>
            <w:r w:rsidRPr="00B350F2">
              <w:rPr>
                <w:rFonts w:ascii="Tms Rmn" w:hAnsi="Tms Rmn"/>
                <w:sz w:val="12"/>
                <w:szCs w:val="24"/>
                <w:lang w:val="fr-CH"/>
              </w:rPr>
              <w:t> </w:t>
            </w:r>
            <w:r w:rsidRPr="00B350F2">
              <w:rPr>
                <w:szCs w:val="24"/>
                <w:lang w:val="fr-CH"/>
              </w:rPr>
              <w:t>350</w:t>
            </w:r>
            <w:r w:rsidRPr="00B350F2">
              <w:rPr>
                <w:szCs w:val="24"/>
                <w:vertAlign w:val="superscript"/>
                <w:lang w:val="fr-CH"/>
              </w:rPr>
              <w:t>(1)</w:t>
            </w:r>
            <w:r w:rsidRPr="00B350F2">
              <w:rPr>
                <w:szCs w:val="24"/>
                <w:lang w:val="fr-CH"/>
              </w:rPr>
              <w:t>, 4</w:t>
            </w:r>
            <w:r w:rsidRPr="00B350F2">
              <w:rPr>
                <w:rFonts w:ascii="Tms Rmn" w:hAnsi="Tms Rmn"/>
                <w:sz w:val="12"/>
                <w:szCs w:val="24"/>
                <w:lang w:val="fr-CH"/>
              </w:rPr>
              <w:t> </w:t>
            </w:r>
            <w:r w:rsidRPr="00B350F2">
              <w:rPr>
                <w:szCs w:val="24"/>
                <w:lang w:val="fr-CH"/>
              </w:rPr>
              <w:t>700</w:t>
            </w:r>
            <w:r w:rsidRPr="00B350F2">
              <w:rPr>
                <w:szCs w:val="24"/>
                <w:vertAlign w:val="superscript"/>
                <w:lang w:val="fr-CH"/>
              </w:rPr>
              <w:t>(2)</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Stabilité en fréquence, liaison montante (ppm)</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3</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3</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lang w:val="fr-CH"/>
              </w:rPr>
              <w:t>3</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Stabilité en fréquence, liaison descendante (ppm)</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0,5</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0,5</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lang w:val="fr-CH"/>
              </w:rPr>
              <w:t>0,5</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P.i.r.e. maximale (dBW)</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8,0</w:t>
            </w:r>
            <w:r w:rsidRPr="00B350F2">
              <w:rPr>
                <w:szCs w:val="24"/>
                <w:vertAlign w:val="superscript"/>
                <w:lang w:val="fr-CH"/>
              </w:rPr>
              <w:t>(3)</w:t>
            </w:r>
            <w:r w:rsidRPr="00B350F2">
              <w:rPr>
                <w:szCs w:val="24"/>
                <w:lang w:val="fr-CH"/>
              </w:rPr>
              <w:t>, 12,0</w:t>
            </w:r>
            <w:r w:rsidRPr="00B350F2">
              <w:rPr>
                <w:szCs w:val="24"/>
                <w:vertAlign w:val="superscript"/>
                <w:lang w:val="fr-CH"/>
              </w:rPr>
              <w:t>(4)</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11,0</w:t>
            </w:r>
            <w:r w:rsidRPr="00B350F2">
              <w:rPr>
                <w:szCs w:val="24"/>
                <w:vertAlign w:val="superscript"/>
                <w:lang w:val="fr-CH"/>
              </w:rPr>
              <w:t>(3)</w:t>
            </w:r>
            <w:r w:rsidRPr="00B350F2">
              <w:rPr>
                <w:szCs w:val="24"/>
                <w:lang w:val="fr-CH"/>
              </w:rPr>
              <w:t>, 18,0</w:t>
            </w:r>
            <w:r w:rsidRPr="00B350F2">
              <w:rPr>
                <w:szCs w:val="24"/>
                <w:vertAlign w:val="superscript"/>
                <w:lang w:val="fr-CH"/>
              </w:rPr>
              <w:t>(4)</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lang w:val="fr-CH"/>
              </w:rPr>
              <w:t>20,0</w:t>
            </w:r>
            <w:r w:rsidRPr="00B350F2">
              <w:rPr>
                <w:szCs w:val="24"/>
                <w:vertAlign w:val="superscript"/>
                <w:lang w:val="fr-CH"/>
              </w:rPr>
              <w:t>(3)</w:t>
            </w:r>
            <w:r w:rsidRPr="00B350F2">
              <w:rPr>
                <w:szCs w:val="24"/>
                <w:lang w:val="fr-CH"/>
              </w:rPr>
              <w:t>, 20,0</w:t>
            </w:r>
            <w:r w:rsidRPr="00B350F2">
              <w:rPr>
                <w:szCs w:val="24"/>
                <w:vertAlign w:val="superscript"/>
                <w:lang w:val="fr-CH"/>
              </w:rPr>
              <w:t>(4)</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P.i.r.e. moyenne par canal (dBW)</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vertAlign w:val="superscript"/>
                <w:lang w:val="fr-CH"/>
              </w:rPr>
              <w:t>(5)</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vertAlign w:val="superscript"/>
                <w:lang w:val="fr-CH"/>
              </w:rPr>
              <w:t>(5)</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vertAlign w:val="superscript"/>
                <w:lang w:val="fr-CH"/>
              </w:rPr>
              <w:t>(5)</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Gain d'antenne (dBi)</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2,0</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2,0</w:t>
            </w:r>
            <w:r w:rsidRPr="00B350F2">
              <w:rPr>
                <w:szCs w:val="24"/>
                <w:vertAlign w:val="superscript"/>
                <w:lang w:val="fr-CH"/>
              </w:rPr>
              <w:t>(6)</w:t>
            </w:r>
            <w:r w:rsidRPr="00B350F2">
              <w:rPr>
                <w:szCs w:val="24"/>
                <w:lang w:val="fr-CH"/>
              </w:rPr>
              <w:t>, 8,0</w:t>
            </w:r>
            <w:r w:rsidRPr="00B350F2">
              <w:rPr>
                <w:szCs w:val="24"/>
                <w:vertAlign w:val="superscript"/>
                <w:lang w:val="fr-CH"/>
              </w:rPr>
              <w:t>(7)</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lang w:val="fr-CH"/>
              </w:rPr>
              <w:t>4,0</w:t>
            </w:r>
            <w:r w:rsidRPr="00B350F2">
              <w:rPr>
                <w:szCs w:val="24"/>
                <w:vertAlign w:val="superscript"/>
                <w:lang w:val="fr-CH"/>
              </w:rPr>
              <w:t>(6)</w:t>
            </w:r>
            <w:r w:rsidRPr="00B350F2">
              <w:rPr>
                <w:szCs w:val="24"/>
                <w:lang w:val="fr-CH"/>
              </w:rPr>
              <w:t>, 25,0</w:t>
            </w:r>
            <w:r w:rsidRPr="00B350F2">
              <w:rPr>
                <w:szCs w:val="24"/>
                <w:vertAlign w:val="superscript"/>
                <w:lang w:val="fr-CH"/>
              </w:rPr>
              <w:t>(7)</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Plage de commande de puissance (dB)</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20,0</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20,0</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lang w:val="fr-CH"/>
              </w:rPr>
              <w:t>20,0</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Pas de commande de puissance (dB)</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0,2/1</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0,2/1</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lang w:val="fr-CH"/>
              </w:rPr>
              <w:t>0,2/1</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Fréquence de commande de puissance (Hz)</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BD7F9D">
            <w:pPr>
              <w:pStyle w:val="Tabletext"/>
              <w:jc w:val="center"/>
              <w:rPr>
                <w:szCs w:val="24"/>
                <w:lang w:val="fr-CH"/>
              </w:rPr>
            </w:pPr>
            <w:r w:rsidRPr="00B350F2">
              <w:rPr>
                <w:szCs w:val="24"/>
                <w:lang w:val="fr-CH"/>
              </w:rPr>
              <w:t xml:space="preserve">50 </w:t>
            </w:r>
            <w:r w:rsidR="00BD7F9D" w:rsidRPr="00B350F2">
              <w:rPr>
                <w:lang w:val="fr-CH"/>
              </w:rPr>
              <w:sym w:font="Symbol" w:char="F0B8"/>
            </w:r>
            <w:r w:rsidRPr="00B350F2">
              <w:rPr>
                <w:szCs w:val="24"/>
                <w:lang w:val="fr-CH"/>
              </w:rPr>
              <w:t xml:space="preserve"> 100</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 xml:space="preserve">50 </w:t>
            </w:r>
            <w:r w:rsidR="00BD7F9D" w:rsidRPr="00B350F2">
              <w:rPr>
                <w:lang w:val="fr-CH"/>
              </w:rPr>
              <w:sym w:font="Symbol" w:char="F0B8"/>
            </w:r>
            <w:r w:rsidRPr="00B350F2">
              <w:rPr>
                <w:szCs w:val="24"/>
                <w:lang w:val="fr-CH"/>
              </w:rPr>
              <w:t xml:space="preserve"> 100</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szCs w:val="24"/>
                <w:lang w:val="fr-CH"/>
              </w:rPr>
              <w:t xml:space="preserve">50 </w:t>
            </w:r>
            <w:r w:rsidR="00BD7F9D" w:rsidRPr="00B350F2">
              <w:rPr>
                <w:lang w:val="fr-CH"/>
              </w:rPr>
              <w:sym w:font="Symbol" w:char="F0B8"/>
            </w:r>
            <w:r w:rsidRPr="00B350F2">
              <w:rPr>
                <w:szCs w:val="24"/>
                <w:lang w:val="fr-CH"/>
              </w:rPr>
              <w:t xml:space="preserve"> 100</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Isolation émission/réception (dB)</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BD7F9D" w:rsidP="00DE6865">
            <w:pPr>
              <w:pStyle w:val="Tabletext"/>
              <w:jc w:val="center"/>
              <w:rPr>
                <w:szCs w:val="24"/>
                <w:lang w:val="fr-CH"/>
              </w:rPr>
            </w:pPr>
            <w:r w:rsidRPr="00B350F2">
              <w:rPr>
                <w:lang w:val="fr-CH"/>
              </w:rPr>
              <w:t>&gt;</w:t>
            </w:r>
            <w:r w:rsidR="00837FD7" w:rsidRPr="00B350F2">
              <w:rPr>
                <w:szCs w:val="24"/>
                <w:lang w:val="fr-CH"/>
              </w:rPr>
              <w:t xml:space="preserve"> 169</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BD7F9D" w:rsidP="00DE6865">
            <w:pPr>
              <w:pStyle w:val="Tabletext"/>
              <w:jc w:val="center"/>
              <w:rPr>
                <w:szCs w:val="24"/>
                <w:lang w:val="fr-CH"/>
              </w:rPr>
            </w:pPr>
            <w:r w:rsidRPr="00B350F2">
              <w:rPr>
                <w:lang w:val="fr-CH"/>
              </w:rPr>
              <w:t>&gt;</w:t>
            </w:r>
            <w:r w:rsidR="00837FD7" w:rsidRPr="00B350F2">
              <w:rPr>
                <w:szCs w:val="24"/>
                <w:lang w:val="fr-CH"/>
              </w:rPr>
              <w:t xml:space="preserve"> 169</w:t>
            </w:r>
          </w:p>
        </w:tc>
        <w:tc>
          <w:tcPr>
            <w:tcW w:w="1846" w:type="dxa"/>
            <w:tcBorders>
              <w:top w:val="single" w:sz="4" w:space="0" w:color="auto"/>
              <w:left w:val="single" w:sz="4" w:space="0" w:color="auto"/>
              <w:bottom w:val="single" w:sz="4" w:space="0" w:color="auto"/>
            </w:tcBorders>
          </w:tcPr>
          <w:p w:rsidR="00837FD7" w:rsidRPr="00B350F2" w:rsidRDefault="00BD7F9D" w:rsidP="00DE6865">
            <w:pPr>
              <w:pStyle w:val="Tabletext"/>
              <w:jc w:val="center"/>
              <w:rPr>
                <w:szCs w:val="24"/>
                <w:lang w:val="fr-CH"/>
              </w:rPr>
            </w:pPr>
            <w:r w:rsidRPr="00B350F2">
              <w:rPr>
                <w:lang w:val="fr-CH"/>
              </w:rPr>
              <w:t>&gt;</w:t>
            </w:r>
            <w:r w:rsidR="00837FD7" w:rsidRPr="00B350F2">
              <w:rPr>
                <w:szCs w:val="24"/>
                <w:lang w:val="fr-CH"/>
              </w:rPr>
              <w:t xml:space="preserve"> 169</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(dB/K)</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jc w:val="center"/>
              <w:rPr>
                <w:szCs w:val="24"/>
                <w:lang w:val="fr-CH"/>
              </w:rPr>
            </w:pPr>
            <w:r w:rsidRPr="00B350F2">
              <w:rPr>
                <w:szCs w:val="24"/>
                <w:lang w:val="fr-CH"/>
              </w:rPr>
              <w:t>–23,0</w:t>
            </w:r>
            <w:r w:rsidRPr="00B350F2">
              <w:rPr>
                <w:szCs w:val="24"/>
                <w:vertAlign w:val="superscript"/>
                <w:lang w:val="fr-CH"/>
              </w:rPr>
              <w:t>(6)</w:t>
            </w:r>
            <w:r w:rsidRPr="00B350F2">
              <w:rPr>
                <w:szCs w:val="24"/>
                <w:lang w:val="fr-CH"/>
              </w:rPr>
              <w:t>, –22,0</w:t>
            </w:r>
            <w:r w:rsidRPr="00B350F2">
              <w:rPr>
                <w:szCs w:val="24"/>
                <w:vertAlign w:val="superscript"/>
                <w:lang w:val="fr-CH"/>
              </w:rPr>
              <w:t>(7)</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jc w:val="center"/>
              <w:rPr>
                <w:szCs w:val="24"/>
                <w:lang w:val="fr-CH"/>
              </w:rPr>
            </w:pPr>
            <w:r w:rsidRPr="00B350F2">
              <w:rPr>
                <w:szCs w:val="24"/>
                <w:lang w:val="fr-CH"/>
              </w:rPr>
              <w:t>–23,5</w:t>
            </w:r>
            <w:r w:rsidRPr="00B350F2">
              <w:rPr>
                <w:szCs w:val="24"/>
                <w:vertAlign w:val="superscript"/>
                <w:lang w:val="fr-CH"/>
              </w:rPr>
              <w:t>(6)</w:t>
            </w:r>
            <w:r w:rsidRPr="00B350F2">
              <w:rPr>
                <w:szCs w:val="24"/>
                <w:lang w:val="fr-CH"/>
              </w:rPr>
              <w:t>, –20,0</w:t>
            </w:r>
            <w:r w:rsidRPr="00B350F2">
              <w:rPr>
                <w:szCs w:val="24"/>
                <w:vertAlign w:val="superscript"/>
                <w:lang w:val="fr-CH"/>
              </w:rPr>
              <w:t>(7)</w:t>
            </w:r>
          </w:p>
        </w:tc>
        <w:tc>
          <w:tcPr>
            <w:tcW w:w="1846" w:type="dxa"/>
            <w:tcBorders>
              <w:top w:val="single" w:sz="4" w:space="0" w:color="auto"/>
              <w:left w:val="single" w:sz="4" w:space="0" w:color="auto"/>
              <w:bottom w:val="single" w:sz="4" w:space="0" w:color="auto"/>
            </w:tcBorders>
          </w:tcPr>
          <w:p w:rsidR="00837FD7" w:rsidRPr="00B350F2" w:rsidRDefault="00837FD7" w:rsidP="009743BD">
            <w:pPr>
              <w:pStyle w:val="Tabletext"/>
              <w:jc w:val="center"/>
              <w:rPr>
                <w:szCs w:val="24"/>
                <w:lang w:val="fr-CH"/>
              </w:rPr>
            </w:pPr>
            <w:r w:rsidRPr="00B350F2">
              <w:rPr>
                <w:szCs w:val="24"/>
                <w:lang w:val="fr-CH"/>
              </w:rPr>
              <w:t>–23,5</w:t>
            </w:r>
            <w:r w:rsidRPr="00B350F2">
              <w:rPr>
                <w:szCs w:val="24"/>
                <w:vertAlign w:val="superscript"/>
                <w:lang w:val="fr-CH"/>
              </w:rPr>
              <w:t>(6)</w:t>
            </w:r>
            <w:r w:rsidRPr="00B350F2">
              <w:rPr>
                <w:szCs w:val="24"/>
                <w:lang w:val="fr-CH"/>
              </w:rPr>
              <w:t>, –20,0</w:t>
            </w:r>
            <w:r w:rsidRPr="00B350F2">
              <w:rPr>
                <w:szCs w:val="24"/>
                <w:vertAlign w:val="superscript"/>
                <w:lang w:val="fr-CH"/>
              </w:rPr>
              <w:t>(7)</w:t>
            </w:r>
          </w:p>
        </w:tc>
      </w:tr>
      <w:tr w:rsidR="00837FD7" w:rsidRPr="00B350F2" w:rsidTr="004F1E20">
        <w:trPr>
          <w:jc w:val="center"/>
        </w:trPr>
        <w:tc>
          <w:tcPr>
            <w:tcW w:w="3835" w:type="dxa"/>
            <w:tcBorders>
              <w:top w:val="single" w:sz="4" w:space="0" w:color="auto"/>
              <w:left w:val="single" w:sz="6" w:space="0" w:color="auto"/>
              <w:bottom w:val="single" w:sz="4"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Compensation effet Doppler</w:t>
            </w:r>
          </w:p>
        </w:tc>
        <w:tc>
          <w:tcPr>
            <w:tcW w:w="1840"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noProof/>
                <w:szCs w:val="24"/>
                <w:lang w:val="fr-CH"/>
              </w:rPr>
              <w:t>Oui</w:t>
            </w:r>
          </w:p>
        </w:tc>
        <w:tc>
          <w:tcPr>
            <w:tcW w:w="1843" w:type="dxa"/>
            <w:tcBorders>
              <w:top w:val="single" w:sz="4" w:space="0" w:color="auto"/>
              <w:left w:val="single" w:sz="4" w:space="0" w:color="auto"/>
              <w:bottom w:val="single" w:sz="4" w:space="0" w:color="auto"/>
              <w:right w:val="single" w:sz="4" w:space="0" w:color="auto"/>
            </w:tcBorders>
          </w:tcPr>
          <w:p w:rsidR="00837FD7" w:rsidRPr="00B350F2" w:rsidRDefault="00837FD7" w:rsidP="00DE6865">
            <w:pPr>
              <w:pStyle w:val="Tabletext"/>
              <w:jc w:val="center"/>
              <w:rPr>
                <w:szCs w:val="24"/>
                <w:lang w:val="fr-CH"/>
              </w:rPr>
            </w:pPr>
            <w:r w:rsidRPr="00B350F2">
              <w:rPr>
                <w:noProof/>
                <w:szCs w:val="24"/>
                <w:lang w:val="fr-CH"/>
              </w:rPr>
              <w:t>Oui</w:t>
            </w:r>
          </w:p>
        </w:tc>
        <w:tc>
          <w:tcPr>
            <w:tcW w:w="1846" w:type="dxa"/>
            <w:tcBorders>
              <w:top w:val="single" w:sz="4" w:space="0" w:color="auto"/>
              <w:left w:val="single" w:sz="4" w:space="0" w:color="auto"/>
              <w:bottom w:val="single" w:sz="4" w:space="0" w:color="auto"/>
            </w:tcBorders>
          </w:tcPr>
          <w:p w:rsidR="00837FD7" w:rsidRPr="00B350F2" w:rsidRDefault="00837FD7" w:rsidP="00DE6865">
            <w:pPr>
              <w:pStyle w:val="Tabletext"/>
              <w:jc w:val="center"/>
              <w:rPr>
                <w:szCs w:val="24"/>
                <w:lang w:val="fr-CH"/>
              </w:rPr>
            </w:pPr>
            <w:r w:rsidRPr="00B350F2">
              <w:rPr>
                <w:noProof/>
                <w:szCs w:val="24"/>
                <w:lang w:val="fr-CH"/>
              </w:rPr>
              <w:t>Non applicable</w:t>
            </w:r>
          </w:p>
        </w:tc>
      </w:tr>
      <w:tr w:rsidR="00837FD7" w:rsidRPr="00B350F2" w:rsidTr="004F1E20">
        <w:trPr>
          <w:jc w:val="center"/>
        </w:trPr>
        <w:tc>
          <w:tcPr>
            <w:tcW w:w="3835" w:type="dxa"/>
            <w:tcBorders>
              <w:top w:val="single" w:sz="4" w:space="0" w:color="auto"/>
              <w:left w:val="single" w:sz="6" w:space="0" w:color="auto"/>
              <w:bottom w:val="single" w:sz="6" w:space="0" w:color="auto"/>
              <w:right w:val="single" w:sz="4" w:space="0" w:color="auto"/>
            </w:tcBorders>
          </w:tcPr>
          <w:p w:rsidR="00837FD7" w:rsidRPr="00B350F2" w:rsidRDefault="00837FD7" w:rsidP="00DE6865">
            <w:pPr>
              <w:pStyle w:val="Tabletext"/>
              <w:jc w:val="left"/>
              <w:rPr>
                <w:szCs w:val="24"/>
                <w:lang w:val="fr-CH"/>
              </w:rPr>
            </w:pPr>
            <w:r w:rsidRPr="00B350F2">
              <w:rPr>
                <w:noProof/>
                <w:szCs w:val="24"/>
                <w:lang w:val="fr-CH"/>
              </w:rPr>
              <w:t>Restriction mobilité (vitesse max. (km/h))</w:t>
            </w:r>
          </w:p>
        </w:tc>
        <w:tc>
          <w:tcPr>
            <w:tcW w:w="1840" w:type="dxa"/>
            <w:tcBorders>
              <w:top w:val="single" w:sz="4" w:space="0" w:color="auto"/>
              <w:left w:val="single" w:sz="4" w:space="0" w:color="auto"/>
              <w:bottom w:val="single" w:sz="6"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250</w:t>
            </w:r>
            <w:r w:rsidRPr="00B350F2">
              <w:rPr>
                <w:szCs w:val="24"/>
                <w:vertAlign w:val="superscript"/>
                <w:lang w:val="fr-CH"/>
              </w:rPr>
              <w:t>(1)</w:t>
            </w:r>
            <w:r w:rsidRPr="00B350F2">
              <w:rPr>
                <w:szCs w:val="24"/>
                <w:lang w:val="fr-CH"/>
              </w:rPr>
              <w:t>, 500</w:t>
            </w:r>
            <w:r w:rsidRPr="00B350F2">
              <w:rPr>
                <w:szCs w:val="24"/>
                <w:vertAlign w:val="superscript"/>
                <w:lang w:val="fr-CH"/>
              </w:rPr>
              <w:t>(2)</w:t>
            </w:r>
          </w:p>
        </w:tc>
        <w:tc>
          <w:tcPr>
            <w:tcW w:w="1843" w:type="dxa"/>
            <w:tcBorders>
              <w:top w:val="single" w:sz="4" w:space="0" w:color="auto"/>
              <w:left w:val="single" w:sz="4" w:space="0" w:color="auto"/>
              <w:bottom w:val="single" w:sz="6" w:space="0" w:color="auto"/>
              <w:right w:val="single" w:sz="4" w:space="0" w:color="auto"/>
            </w:tcBorders>
          </w:tcPr>
          <w:p w:rsidR="00837FD7" w:rsidRPr="00B350F2" w:rsidRDefault="00837FD7" w:rsidP="00DE6865">
            <w:pPr>
              <w:pStyle w:val="Tabletext"/>
              <w:jc w:val="center"/>
              <w:rPr>
                <w:szCs w:val="24"/>
                <w:lang w:val="fr-CH"/>
              </w:rPr>
            </w:pPr>
            <w:r w:rsidRPr="00B350F2">
              <w:rPr>
                <w:szCs w:val="24"/>
                <w:lang w:val="fr-CH"/>
              </w:rPr>
              <w:t>250</w:t>
            </w:r>
            <w:r w:rsidRPr="00B350F2">
              <w:rPr>
                <w:szCs w:val="24"/>
                <w:vertAlign w:val="superscript"/>
                <w:lang w:val="fr-CH"/>
              </w:rPr>
              <w:t>(1)</w:t>
            </w:r>
            <w:r w:rsidRPr="00B350F2">
              <w:rPr>
                <w:szCs w:val="24"/>
                <w:lang w:val="fr-CH"/>
              </w:rPr>
              <w:t>, 500</w:t>
            </w:r>
            <w:r w:rsidRPr="00B350F2">
              <w:rPr>
                <w:szCs w:val="24"/>
                <w:vertAlign w:val="superscript"/>
                <w:lang w:val="fr-CH"/>
              </w:rPr>
              <w:t>(2)</w:t>
            </w:r>
          </w:p>
        </w:tc>
        <w:tc>
          <w:tcPr>
            <w:tcW w:w="1846" w:type="dxa"/>
            <w:tcBorders>
              <w:top w:val="single" w:sz="4" w:space="0" w:color="auto"/>
              <w:left w:val="single" w:sz="4" w:space="0" w:color="auto"/>
              <w:bottom w:val="single" w:sz="6" w:space="0" w:color="auto"/>
            </w:tcBorders>
          </w:tcPr>
          <w:p w:rsidR="00837FD7" w:rsidRPr="00B350F2" w:rsidRDefault="00837FD7" w:rsidP="00DE6865">
            <w:pPr>
              <w:pStyle w:val="Tabletext"/>
              <w:jc w:val="center"/>
              <w:rPr>
                <w:szCs w:val="24"/>
                <w:lang w:val="fr-CH"/>
              </w:rPr>
            </w:pPr>
            <w:r w:rsidRPr="00B350F2">
              <w:rPr>
                <w:noProof/>
                <w:szCs w:val="24"/>
                <w:lang w:val="fr-CH"/>
              </w:rPr>
              <w:t>Non applicable</w:t>
            </w:r>
          </w:p>
        </w:tc>
      </w:tr>
      <w:tr w:rsidR="00837FD7" w:rsidRPr="00B350F2" w:rsidTr="00DE6865">
        <w:tblPrEx>
          <w:tblBorders>
            <w:top w:val="none" w:sz="0" w:space="0" w:color="auto"/>
            <w:bottom w:val="none" w:sz="0" w:space="0" w:color="auto"/>
            <w:right w:val="none" w:sz="0" w:space="0" w:color="auto"/>
          </w:tblBorders>
        </w:tblPrEx>
        <w:trPr>
          <w:jc w:val="center"/>
        </w:trPr>
        <w:tc>
          <w:tcPr>
            <w:tcW w:w="9364" w:type="dxa"/>
            <w:gridSpan w:val="4"/>
          </w:tcPr>
          <w:p w:rsidR="00837FD7" w:rsidRPr="00B350F2" w:rsidRDefault="00837FD7" w:rsidP="00DE6865">
            <w:pPr>
              <w:pStyle w:val="Tablelegend"/>
              <w:jc w:val="left"/>
              <w:rPr>
                <w:szCs w:val="24"/>
                <w:lang w:val="fr-CH"/>
              </w:rPr>
            </w:pPr>
            <w:r w:rsidRPr="00B350F2">
              <w:rPr>
                <w:szCs w:val="24"/>
                <w:vertAlign w:val="superscript"/>
                <w:lang w:val="fr-CH"/>
              </w:rPr>
              <w:t>(1)</w:t>
            </w:r>
            <w:r w:rsidRPr="00B350F2">
              <w:rPr>
                <w:szCs w:val="24"/>
                <w:lang w:val="fr-CH"/>
              </w:rPr>
              <w:tab/>
            </w:r>
            <w:r w:rsidRPr="00B350F2">
              <w:rPr>
                <w:noProof/>
                <w:szCs w:val="24"/>
                <w:lang w:val="fr-CH"/>
              </w:rPr>
              <w:t>A 1,920 Mélément/s.</w:t>
            </w:r>
          </w:p>
          <w:p w:rsidR="00837FD7" w:rsidRPr="00B350F2" w:rsidRDefault="00837FD7" w:rsidP="00DE6865">
            <w:pPr>
              <w:pStyle w:val="Tablelegend"/>
              <w:jc w:val="left"/>
              <w:rPr>
                <w:szCs w:val="24"/>
                <w:lang w:val="fr-CH"/>
              </w:rPr>
            </w:pPr>
            <w:r w:rsidRPr="00B350F2">
              <w:rPr>
                <w:szCs w:val="24"/>
                <w:vertAlign w:val="superscript"/>
                <w:lang w:val="fr-CH"/>
              </w:rPr>
              <w:t>(2)</w:t>
            </w:r>
            <w:r w:rsidRPr="00B350F2">
              <w:rPr>
                <w:szCs w:val="24"/>
                <w:lang w:val="fr-CH"/>
              </w:rPr>
              <w:tab/>
            </w:r>
            <w:r w:rsidRPr="00B350F2">
              <w:rPr>
                <w:noProof/>
                <w:szCs w:val="24"/>
                <w:lang w:val="fr-CH"/>
              </w:rPr>
              <w:t>A 3,840 Mélément/s.</w:t>
            </w:r>
          </w:p>
          <w:p w:rsidR="00837FD7" w:rsidRPr="00B350F2" w:rsidRDefault="00837FD7" w:rsidP="00DE6865">
            <w:pPr>
              <w:pStyle w:val="Tablelegend"/>
              <w:jc w:val="left"/>
              <w:rPr>
                <w:szCs w:val="24"/>
                <w:lang w:val="fr-CH"/>
              </w:rPr>
            </w:pPr>
            <w:r w:rsidRPr="00B350F2">
              <w:rPr>
                <w:szCs w:val="24"/>
                <w:vertAlign w:val="superscript"/>
                <w:lang w:val="fr-CH"/>
              </w:rPr>
              <w:t>(3)</w:t>
            </w:r>
            <w:r w:rsidRPr="00B350F2">
              <w:rPr>
                <w:szCs w:val="24"/>
                <w:lang w:val="fr-CH"/>
              </w:rPr>
              <w:tab/>
            </w:r>
            <w:r w:rsidRPr="00B350F2">
              <w:rPr>
                <w:noProof/>
                <w:szCs w:val="24"/>
                <w:lang w:val="fr-CH"/>
              </w:rPr>
              <w:t>Mode DRT/DRF.</w:t>
            </w:r>
          </w:p>
          <w:p w:rsidR="00837FD7" w:rsidRPr="00B350F2" w:rsidRDefault="00837FD7" w:rsidP="00DE6865">
            <w:pPr>
              <w:pStyle w:val="Tablelegend"/>
              <w:jc w:val="left"/>
              <w:rPr>
                <w:szCs w:val="24"/>
                <w:lang w:val="fr-CH"/>
              </w:rPr>
            </w:pPr>
            <w:r w:rsidRPr="00B350F2">
              <w:rPr>
                <w:szCs w:val="24"/>
                <w:vertAlign w:val="superscript"/>
                <w:lang w:val="fr-CH"/>
              </w:rPr>
              <w:t>(4)</w:t>
            </w:r>
            <w:r w:rsidRPr="00B350F2">
              <w:rPr>
                <w:szCs w:val="24"/>
                <w:lang w:val="fr-CH"/>
              </w:rPr>
              <w:tab/>
            </w:r>
            <w:r w:rsidRPr="00B350F2">
              <w:rPr>
                <w:noProof/>
                <w:szCs w:val="24"/>
                <w:lang w:val="fr-CH"/>
              </w:rPr>
              <w:t>Mode DRF.</w:t>
            </w:r>
          </w:p>
          <w:p w:rsidR="00837FD7" w:rsidRPr="00B350F2" w:rsidRDefault="00837FD7" w:rsidP="00DE6865">
            <w:pPr>
              <w:pStyle w:val="Tablelegend"/>
              <w:jc w:val="left"/>
              <w:rPr>
                <w:szCs w:val="24"/>
                <w:lang w:val="fr-CH"/>
              </w:rPr>
            </w:pPr>
            <w:r w:rsidRPr="00B350F2">
              <w:rPr>
                <w:szCs w:val="24"/>
                <w:vertAlign w:val="superscript"/>
                <w:lang w:val="fr-CH"/>
              </w:rPr>
              <w:t>(5)</w:t>
            </w:r>
            <w:r w:rsidRPr="00B350F2">
              <w:rPr>
                <w:szCs w:val="24"/>
                <w:lang w:val="fr-CH"/>
              </w:rPr>
              <w:tab/>
            </w:r>
            <w:r w:rsidRPr="00B350F2">
              <w:rPr>
                <w:noProof/>
                <w:szCs w:val="24"/>
                <w:lang w:val="fr-CH"/>
              </w:rPr>
              <w:t>Suivant les caractéristiques de la station satellite.</w:t>
            </w:r>
          </w:p>
          <w:p w:rsidR="00837FD7" w:rsidRPr="00B350F2" w:rsidRDefault="00837FD7" w:rsidP="00DE6865">
            <w:pPr>
              <w:pStyle w:val="Tablelegend"/>
              <w:jc w:val="left"/>
              <w:rPr>
                <w:szCs w:val="24"/>
                <w:lang w:val="fr-CH"/>
              </w:rPr>
            </w:pPr>
            <w:r w:rsidRPr="00B350F2">
              <w:rPr>
                <w:szCs w:val="24"/>
                <w:vertAlign w:val="superscript"/>
                <w:lang w:val="fr-CH"/>
              </w:rPr>
              <w:t>(6)</w:t>
            </w:r>
            <w:r w:rsidRPr="00B350F2">
              <w:rPr>
                <w:szCs w:val="24"/>
                <w:lang w:val="fr-CH"/>
              </w:rPr>
              <w:tab/>
            </w:r>
            <w:r w:rsidRPr="00B350F2">
              <w:rPr>
                <w:noProof/>
                <w:szCs w:val="24"/>
                <w:lang w:val="fr-CH"/>
              </w:rPr>
              <w:t>Valeur type pour une constellation OTB.</w:t>
            </w:r>
          </w:p>
          <w:p w:rsidR="00837FD7" w:rsidRPr="00B350F2" w:rsidRDefault="00837FD7" w:rsidP="00DE6865">
            <w:pPr>
              <w:pStyle w:val="Tablelegend"/>
              <w:jc w:val="left"/>
              <w:rPr>
                <w:szCs w:val="24"/>
                <w:lang w:val="fr-CH"/>
              </w:rPr>
            </w:pPr>
            <w:r w:rsidRPr="00B350F2">
              <w:rPr>
                <w:szCs w:val="24"/>
                <w:vertAlign w:val="superscript"/>
                <w:lang w:val="fr-CH"/>
              </w:rPr>
              <w:t>(7)</w:t>
            </w:r>
            <w:r w:rsidRPr="00B350F2">
              <w:rPr>
                <w:szCs w:val="24"/>
                <w:lang w:val="fr-CH"/>
              </w:rPr>
              <w:tab/>
            </w:r>
            <w:r w:rsidRPr="00B350F2">
              <w:rPr>
                <w:noProof/>
                <w:szCs w:val="24"/>
                <w:lang w:val="fr-CH"/>
              </w:rPr>
              <w:t>Valeur type pour une constellation GEO.</w:t>
            </w:r>
          </w:p>
        </w:tc>
      </w:tr>
    </w:tbl>
    <w:p w:rsidR="00DE6865" w:rsidRPr="00B350F2" w:rsidRDefault="00DE6865" w:rsidP="00DE6865">
      <w:pPr>
        <w:pStyle w:val="Tablefin"/>
        <w:rPr>
          <w:lang w:val="fr-CH"/>
        </w:rPr>
      </w:pPr>
    </w:p>
    <w:p w:rsidR="00837FD7" w:rsidRPr="00B350F2" w:rsidRDefault="00837FD7" w:rsidP="00837FD7">
      <w:pPr>
        <w:pStyle w:val="Heading4"/>
        <w:rPr>
          <w:szCs w:val="24"/>
          <w:lang w:val="fr-CH"/>
        </w:rPr>
      </w:pPr>
      <w:r w:rsidRPr="00B350F2">
        <w:rPr>
          <w:szCs w:val="24"/>
          <w:lang w:val="fr-CH"/>
        </w:rPr>
        <w:t>4.3.2.4</w:t>
      </w:r>
      <w:r w:rsidRPr="00B350F2">
        <w:rPr>
          <w:szCs w:val="24"/>
          <w:lang w:val="fr-CH"/>
        </w:rPr>
        <w:tab/>
      </w:r>
      <w:r w:rsidRPr="00B350F2">
        <w:rPr>
          <w:noProof/>
          <w:szCs w:val="24"/>
          <w:lang w:val="fr-CH"/>
        </w:rPr>
        <w:t>Spécifications en bande de base</w:t>
      </w:r>
    </w:p>
    <w:p w:rsidR="00837FD7" w:rsidRPr="00B350F2" w:rsidRDefault="00837FD7" w:rsidP="00837FD7">
      <w:pPr>
        <w:rPr>
          <w:szCs w:val="24"/>
          <w:lang w:val="fr-CH"/>
        </w:rPr>
      </w:pPr>
      <w:r w:rsidRPr="00B350F2">
        <w:rPr>
          <w:noProof/>
          <w:szCs w:val="24"/>
          <w:lang w:val="fr-CH"/>
        </w:rPr>
        <w:t>Les caractéristiques d'ensemble en bande de base avec l'AMRT/C-LB sont récapitulées dans le Tableau 15.</w:t>
      </w:r>
    </w:p>
    <w:p w:rsidR="00754645" w:rsidRDefault="0075464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37FD7" w:rsidRPr="00B350F2" w:rsidRDefault="00837FD7" w:rsidP="007E1555">
      <w:pPr>
        <w:pStyle w:val="TableNo"/>
        <w:rPr>
          <w:lang w:val="fr-CH"/>
        </w:rPr>
      </w:pPr>
      <w:r w:rsidRPr="00B350F2">
        <w:rPr>
          <w:lang w:val="fr-CH"/>
        </w:rPr>
        <w:lastRenderedPageBreak/>
        <w:t>TABLEAU 15</w:t>
      </w:r>
    </w:p>
    <w:p w:rsidR="00837FD7" w:rsidRPr="00B350F2" w:rsidRDefault="00837FD7" w:rsidP="00837FD7">
      <w:pPr>
        <w:pStyle w:val="Tabletitle"/>
        <w:rPr>
          <w:lang w:val="fr-CH"/>
        </w:rPr>
      </w:pPr>
      <w:r w:rsidRPr="00B350F2">
        <w:rPr>
          <w:lang w:val="fr-CH"/>
        </w:rPr>
        <w:t>Caractéristiques en bande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253"/>
        <w:gridCol w:w="3969"/>
      </w:tblGrid>
      <w:tr w:rsidR="00837FD7" w:rsidRPr="00B350F2" w:rsidTr="00DE6865">
        <w:trPr>
          <w:jc w:val="center"/>
        </w:trPr>
        <w:tc>
          <w:tcPr>
            <w:tcW w:w="1418" w:type="dxa"/>
            <w:shd w:val="clear" w:color="auto" w:fill="FFFFFF"/>
          </w:tcPr>
          <w:p w:rsidR="00837FD7" w:rsidRPr="00B350F2" w:rsidRDefault="00837FD7" w:rsidP="007E1555">
            <w:pPr>
              <w:pStyle w:val="Tabletext"/>
              <w:rPr>
                <w:szCs w:val="24"/>
                <w:lang w:val="fr-CH"/>
              </w:rPr>
            </w:pPr>
            <w:r w:rsidRPr="00B350F2">
              <w:rPr>
                <w:noProof/>
                <w:szCs w:val="24"/>
                <w:lang w:val="fr-CH"/>
              </w:rPr>
              <w:t>BB-1</w:t>
            </w:r>
          </w:p>
        </w:tc>
        <w:tc>
          <w:tcPr>
            <w:tcW w:w="4253" w:type="dxa"/>
            <w:shd w:val="clear" w:color="auto" w:fill="FFFFFF"/>
          </w:tcPr>
          <w:p w:rsidR="00837FD7" w:rsidRPr="00B350F2" w:rsidRDefault="00837FD7" w:rsidP="007E1555">
            <w:pPr>
              <w:pStyle w:val="Tabletext"/>
              <w:rPr>
                <w:szCs w:val="24"/>
                <w:lang w:val="fr-CH"/>
              </w:rPr>
            </w:pPr>
            <w:r w:rsidRPr="00B350F2">
              <w:rPr>
                <w:noProof/>
                <w:szCs w:val="24"/>
                <w:lang w:val="fr-CH"/>
              </w:rPr>
              <w:t>Accès multiple</w:t>
            </w:r>
          </w:p>
        </w:tc>
        <w:tc>
          <w:tcPr>
            <w:tcW w:w="3969" w:type="dxa"/>
            <w:shd w:val="clear" w:color="auto" w:fill="FFFFFF"/>
          </w:tcPr>
          <w:p w:rsidR="00837FD7" w:rsidRPr="00B350F2" w:rsidRDefault="00837FD7" w:rsidP="007E1555">
            <w:pPr>
              <w:pStyle w:val="Tabletext"/>
              <w:rPr>
                <w:szCs w:val="24"/>
                <w:lang w:val="fr-CH"/>
              </w:rPr>
            </w:pP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szCs w:val="24"/>
                <w:lang w:val="fr-CH"/>
              </w:rPr>
              <w:tab/>
            </w:r>
            <w:r w:rsidRPr="00B350F2">
              <w:rPr>
                <w:noProof/>
                <w:szCs w:val="24"/>
                <w:lang w:val="fr-CH"/>
              </w:rPr>
              <w:t>BB-1.1</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Technique</w:t>
            </w:r>
          </w:p>
        </w:tc>
        <w:tc>
          <w:tcPr>
            <w:tcW w:w="3969" w:type="dxa"/>
            <w:shd w:val="clear" w:color="auto" w:fill="FFFFFF"/>
          </w:tcPr>
          <w:p w:rsidR="00837FD7" w:rsidRPr="00B350F2" w:rsidRDefault="00837FD7" w:rsidP="00DE6865">
            <w:pPr>
              <w:pStyle w:val="Tabletext"/>
              <w:jc w:val="left"/>
              <w:rPr>
                <w:szCs w:val="24"/>
                <w:lang w:val="fr-CH"/>
              </w:rPr>
            </w:pPr>
            <w:r w:rsidRPr="00B350F2">
              <w:rPr>
                <w:noProof/>
                <w:szCs w:val="24"/>
                <w:lang w:val="fr-CH"/>
              </w:rPr>
              <w:t>Liaison aller:</w:t>
            </w:r>
            <w:r w:rsidRPr="00B350F2">
              <w:rPr>
                <w:noProof/>
                <w:szCs w:val="24"/>
                <w:lang w:val="fr-CH"/>
              </w:rPr>
              <w:br/>
            </w:r>
            <w:r w:rsidR="00DE6865" w:rsidRPr="00B350F2">
              <w:rPr>
                <w:noProof/>
                <w:szCs w:val="24"/>
                <w:lang w:val="fr-CH"/>
              </w:rPr>
              <w:tab/>
            </w:r>
            <w:r w:rsidRPr="00B350F2">
              <w:rPr>
                <w:noProof/>
                <w:szCs w:val="24"/>
                <w:lang w:val="fr-CH"/>
              </w:rPr>
              <w:t xml:space="preserve">MRT/MRC hybride en bande large </w:t>
            </w:r>
            <w:r w:rsidR="00DE6865" w:rsidRPr="00B350F2">
              <w:rPr>
                <w:noProof/>
                <w:szCs w:val="24"/>
                <w:lang w:val="fr-CH"/>
              </w:rPr>
              <w:tab/>
            </w:r>
            <w:r w:rsidRPr="00B350F2">
              <w:rPr>
                <w:noProof/>
                <w:szCs w:val="24"/>
                <w:lang w:val="fr-CH"/>
              </w:rPr>
              <w:t>(MRT/C</w:t>
            </w:r>
            <w:r w:rsidRPr="00B350F2">
              <w:rPr>
                <w:noProof/>
                <w:szCs w:val="24"/>
                <w:lang w:val="fr-CH"/>
              </w:rPr>
              <w:noBreakHyphen/>
              <w:t>O</w:t>
            </w:r>
            <w:r w:rsidRPr="00B350F2">
              <w:rPr>
                <w:noProof/>
                <w:szCs w:val="24"/>
                <w:lang w:val="fr-CH"/>
              </w:rPr>
              <w:noBreakHyphen/>
              <w:t>LB)</w:t>
            </w:r>
          </w:p>
          <w:p w:rsidR="00837FD7" w:rsidRPr="00B350F2" w:rsidRDefault="00837FD7" w:rsidP="00DE6865">
            <w:pPr>
              <w:pStyle w:val="Tabletext"/>
              <w:ind w:left="284" w:hanging="284"/>
              <w:jc w:val="left"/>
              <w:rPr>
                <w:szCs w:val="24"/>
                <w:lang w:val="fr-CH"/>
              </w:rPr>
            </w:pPr>
            <w:r w:rsidRPr="00B350F2">
              <w:rPr>
                <w:noProof/>
                <w:szCs w:val="24"/>
                <w:lang w:val="fr-CH"/>
              </w:rPr>
              <w:t>Liaison retour:</w:t>
            </w:r>
            <w:r w:rsidRPr="00B350F2">
              <w:rPr>
                <w:noProof/>
                <w:szCs w:val="24"/>
                <w:lang w:val="fr-CH"/>
              </w:rPr>
              <w:br/>
              <w:t xml:space="preserve">AMRT/AMRC hybride, quasi orthogonale, quasi synchrone en bande large </w:t>
            </w:r>
            <w:r w:rsidRPr="00B350F2">
              <w:rPr>
                <w:noProof/>
                <w:szCs w:val="24"/>
                <w:lang w:val="fr-CH"/>
              </w:rPr>
              <w:br/>
              <w:t>(AMRT/C-QO-QS-LB)</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szCs w:val="24"/>
                <w:lang w:val="fr-CH"/>
              </w:rPr>
              <w:tab/>
            </w:r>
            <w:r w:rsidRPr="00B350F2">
              <w:rPr>
                <w:noProof/>
                <w:szCs w:val="24"/>
                <w:lang w:val="fr-CH"/>
              </w:rPr>
              <w:t>BB-1.2</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Débit d'éléments</w:t>
            </w:r>
            <w:r w:rsidRPr="00B350F2">
              <w:rPr>
                <w:szCs w:val="24"/>
                <w:lang w:val="fr-CH"/>
              </w:rPr>
              <w:t xml:space="preserve"> </w:t>
            </w:r>
          </w:p>
        </w:tc>
        <w:tc>
          <w:tcPr>
            <w:tcW w:w="3969" w:type="dxa"/>
            <w:shd w:val="clear" w:color="auto" w:fill="FFFFFF"/>
          </w:tcPr>
          <w:p w:rsidR="00837FD7" w:rsidRPr="00B350F2" w:rsidRDefault="00DE6865" w:rsidP="00DE6865">
            <w:pPr>
              <w:pStyle w:val="Tabletext"/>
              <w:jc w:val="left"/>
              <w:rPr>
                <w:szCs w:val="24"/>
                <w:lang w:val="fr-CH"/>
              </w:rPr>
            </w:pPr>
            <w:r w:rsidRPr="00B350F2">
              <w:rPr>
                <w:noProof/>
                <w:szCs w:val="24"/>
                <w:lang w:val="fr-CH"/>
              </w:rPr>
              <w:tab/>
            </w:r>
            <w:r w:rsidR="00837FD7" w:rsidRPr="00B350F2">
              <w:rPr>
                <w:noProof/>
                <w:szCs w:val="24"/>
                <w:lang w:val="fr-CH"/>
              </w:rPr>
              <w:t>3,840 Mélément/s</w:t>
            </w:r>
            <w:r w:rsidR="00837FD7" w:rsidRPr="00B350F2">
              <w:rPr>
                <w:szCs w:val="24"/>
                <w:lang w:val="fr-CH"/>
              </w:rPr>
              <w:br/>
            </w:r>
            <w:r w:rsidR="00837FD7" w:rsidRPr="00B350F2">
              <w:rPr>
                <w:szCs w:val="24"/>
                <w:lang w:val="fr-CH"/>
              </w:rPr>
              <w:tab/>
            </w:r>
            <w:r w:rsidR="00837FD7" w:rsidRPr="00B350F2">
              <w:rPr>
                <w:szCs w:val="24"/>
                <w:lang w:val="fr-CH"/>
              </w:rPr>
              <w:tab/>
            </w:r>
            <w:r w:rsidR="00837FD7" w:rsidRPr="00B350F2">
              <w:rPr>
                <w:noProof/>
                <w:szCs w:val="24"/>
                <w:lang w:val="fr-CH"/>
              </w:rPr>
              <w:t>ou</w:t>
            </w:r>
            <w:r w:rsidR="00837FD7" w:rsidRPr="00B350F2">
              <w:rPr>
                <w:szCs w:val="24"/>
                <w:lang w:val="fr-CH"/>
              </w:rPr>
              <w:br/>
            </w:r>
            <w:r w:rsidR="00837FD7" w:rsidRPr="00B350F2">
              <w:rPr>
                <w:szCs w:val="24"/>
                <w:lang w:val="fr-CH"/>
              </w:rPr>
              <w:tab/>
            </w:r>
            <w:r w:rsidR="00837FD7" w:rsidRPr="00B350F2">
              <w:rPr>
                <w:noProof/>
                <w:szCs w:val="24"/>
                <w:lang w:val="fr-CH"/>
              </w:rPr>
              <w:t>1,920 Mélément/s</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szCs w:val="24"/>
                <w:lang w:val="fr-CH"/>
              </w:rPr>
              <w:tab/>
            </w:r>
            <w:r w:rsidRPr="00B350F2">
              <w:rPr>
                <w:noProof/>
                <w:szCs w:val="24"/>
                <w:lang w:val="fr-CH"/>
              </w:rPr>
              <w:t>BB-1.3</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Intervalles de temps</w:t>
            </w:r>
          </w:p>
        </w:tc>
        <w:tc>
          <w:tcPr>
            <w:tcW w:w="3969" w:type="dxa"/>
            <w:shd w:val="clear" w:color="auto" w:fill="FFFFFF"/>
          </w:tcPr>
          <w:p w:rsidR="00837FD7" w:rsidRPr="00B350F2" w:rsidRDefault="00837FD7" w:rsidP="00DE6865">
            <w:pPr>
              <w:pStyle w:val="Tabletext"/>
              <w:jc w:val="left"/>
              <w:rPr>
                <w:szCs w:val="24"/>
                <w:lang w:val="fr-CH"/>
              </w:rPr>
            </w:pPr>
            <w:r w:rsidRPr="00B350F2">
              <w:rPr>
                <w:noProof/>
                <w:szCs w:val="24"/>
                <w:lang w:val="fr-CH"/>
              </w:rPr>
              <w:t>8 intervalles de temps par trame</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BB-2</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Type de modulation</w:t>
            </w:r>
          </w:p>
        </w:tc>
        <w:tc>
          <w:tcPr>
            <w:tcW w:w="3969" w:type="dxa"/>
            <w:shd w:val="clear" w:color="auto" w:fill="FFFFFF"/>
          </w:tcPr>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MDP-4 ou MDP-2 à double code dans la liaison montante</w:t>
            </w:r>
          </w:p>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MDP-4 ou MDP-2 (faible débit binaire) dans la liaison descendante</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BB-3</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Attribution dynamique des canaux (oui/non)</w:t>
            </w:r>
          </w:p>
        </w:tc>
        <w:tc>
          <w:tcPr>
            <w:tcW w:w="3969" w:type="dxa"/>
            <w:shd w:val="clear" w:color="auto" w:fill="FFFFFF"/>
          </w:tcPr>
          <w:p w:rsidR="00837FD7" w:rsidRPr="00B350F2" w:rsidRDefault="00837FD7" w:rsidP="00DE6865">
            <w:pPr>
              <w:pStyle w:val="Tabletext"/>
              <w:ind w:left="284" w:hanging="284"/>
              <w:jc w:val="left"/>
              <w:rPr>
                <w:szCs w:val="24"/>
                <w:lang w:val="fr-CH"/>
              </w:rPr>
            </w:pPr>
            <w:r w:rsidRPr="00B350F2">
              <w:rPr>
                <w:szCs w:val="24"/>
                <w:lang w:val="fr-CH"/>
              </w:rPr>
              <w:tab/>
            </w:r>
            <w:r w:rsidRPr="00B350F2">
              <w:rPr>
                <w:noProof/>
                <w:szCs w:val="24"/>
                <w:lang w:val="fr-CH"/>
              </w:rPr>
              <w:t>Non</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BB-4</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Méthode de duplexage (par exemple DRT, DRF)</w:t>
            </w:r>
          </w:p>
        </w:tc>
        <w:tc>
          <w:tcPr>
            <w:tcW w:w="3969" w:type="dxa"/>
            <w:shd w:val="clear" w:color="auto" w:fill="FFFFFF"/>
          </w:tcPr>
          <w:p w:rsidR="00837FD7" w:rsidRPr="00B350F2" w:rsidRDefault="00837FD7" w:rsidP="00DE6865">
            <w:pPr>
              <w:pStyle w:val="Tabletext"/>
              <w:jc w:val="left"/>
              <w:rPr>
                <w:szCs w:val="24"/>
                <w:lang w:val="fr-CH"/>
              </w:rPr>
            </w:pPr>
            <w:r w:rsidRPr="00B350F2">
              <w:rPr>
                <w:szCs w:val="24"/>
                <w:lang w:val="fr-CH"/>
              </w:rPr>
              <w:tab/>
            </w:r>
            <w:r w:rsidRPr="00B350F2">
              <w:rPr>
                <w:noProof/>
                <w:szCs w:val="24"/>
                <w:lang w:val="fr-CH"/>
              </w:rPr>
              <w:t>DRF ou DRT/DRF</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BB-5</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Correction d'erreur directe</w:t>
            </w:r>
          </w:p>
        </w:tc>
        <w:tc>
          <w:tcPr>
            <w:tcW w:w="3969" w:type="dxa"/>
            <w:shd w:val="clear" w:color="auto" w:fill="FFFFFF"/>
          </w:tcPr>
          <w:p w:rsidR="00837FD7" w:rsidRPr="00B350F2" w:rsidRDefault="00837FD7" w:rsidP="006603DB">
            <w:pPr>
              <w:pStyle w:val="Tabletext"/>
              <w:ind w:left="284" w:hanging="284"/>
              <w:jc w:val="left"/>
              <w:rPr>
                <w:szCs w:val="24"/>
                <w:lang w:val="fr-CH"/>
              </w:rPr>
            </w:pPr>
            <w:r w:rsidRPr="00B350F2">
              <w:rPr>
                <w:szCs w:val="24"/>
                <w:lang w:val="fr-CH"/>
              </w:rPr>
              <w:t>–</w:t>
            </w:r>
            <w:r w:rsidRPr="00B350F2">
              <w:rPr>
                <w:szCs w:val="24"/>
                <w:lang w:val="fr-CH"/>
              </w:rPr>
              <w:tab/>
              <w:t xml:space="preserve">Qualité normale: codage convolutif avec </w:t>
            </w:r>
            <w:r w:rsidR="006603DB" w:rsidRPr="00B350F2">
              <w:rPr>
                <w:szCs w:val="24"/>
                <w:lang w:val="fr-CH"/>
              </w:rPr>
              <w:t>rendement</w:t>
            </w:r>
            <w:r w:rsidRPr="00B350F2">
              <w:rPr>
                <w:szCs w:val="24"/>
                <w:lang w:val="fr-CH"/>
              </w:rPr>
              <w:t xml:space="preserve"> de codage 1/3 ou 1/2 et longueur de contrainte </w:t>
            </w:r>
            <w:r w:rsidRPr="00B350F2">
              <w:rPr>
                <w:i/>
                <w:szCs w:val="24"/>
                <w:lang w:val="fr-CH"/>
              </w:rPr>
              <w:t>k</w:t>
            </w:r>
            <w:r w:rsidRPr="00B350F2">
              <w:rPr>
                <w:szCs w:val="24"/>
                <w:lang w:val="fr-CH"/>
              </w:rPr>
              <w:t> </w:t>
            </w:r>
            <w:r w:rsidR="00BD7F9D" w:rsidRPr="00B350F2">
              <w:rPr>
                <w:lang w:val="fr-CH"/>
              </w:rPr>
              <w:t>=</w:t>
            </w:r>
            <w:r w:rsidRPr="00B350F2">
              <w:rPr>
                <w:szCs w:val="24"/>
                <w:lang w:val="fr-CH"/>
              </w:rPr>
              <w:t> 9. Répétition/poinçonnage variable adaptée au débit d'info demandé.</w:t>
            </w:r>
          </w:p>
          <w:p w:rsidR="00837FD7" w:rsidRPr="00B350F2" w:rsidRDefault="00837FD7" w:rsidP="006603DB">
            <w:pPr>
              <w:pStyle w:val="Tabletext"/>
              <w:ind w:left="284" w:hanging="284"/>
              <w:jc w:val="left"/>
              <w:rPr>
                <w:szCs w:val="24"/>
                <w:lang w:val="fr-CH"/>
              </w:rPr>
            </w:pPr>
            <w:r w:rsidRPr="00B350F2">
              <w:rPr>
                <w:szCs w:val="24"/>
                <w:lang w:val="fr-CH"/>
              </w:rPr>
              <w:t>–</w:t>
            </w:r>
            <w:r w:rsidRPr="00B350F2">
              <w:rPr>
                <w:szCs w:val="24"/>
                <w:lang w:val="fr-CH"/>
              </w:rPr>
              <w:tab/>
              <w:t>Haute qualité: code RS sur GF(2</w:t>
            </w:r>
            <w:r w:rsidRPr="00B350F2">
              <w:rPr>
                <w:vertAlign w:val="superscript"/>
                <w:lang w:val="fr-CH"/>
              </w:rPr>
              <w:t>8</w:t>
            </w:r>
            <w:r w:rsidRPr="00B350F2">
              <w:rPr>
                <w:szCs w:val="24"/>
                <w:lang w:val="fr-CH"/>
              </w:rPr>
              <w:t xml:space="preserve">), concaténé avec code convolutif interne avec </w:t>
            </w:r>
            <w:r w:rsidR="006603DB" w:rsidRPr="00B350F2">
              <w:rPr>
                <w:szCs w:val="24"/>
                <w:lang w:val="fr-CH"/>
              </w:rPr>
              <w:t xml:space="preserve">rendement </w:t>
            </w:r>
            <w:r w:rsidRPr="00B350F2">
              <w:rPr>
                <w:szCs w:val="24"/>
                <w:lang w:val="fr-CH"/>
              </w:rPr>
              <w:t xml:space="preserve">de 1/3 ou 1/2, et longueur de contrainte </w:t>
            </w:r>
            <w:r w:rsidRPr="00B350F2">
              <w:rPr>
                <w:i/>
                <w:szCs w:val="24"/>
                <w:lang w:val="fr-CH"/>
              </w:rPr>
              <w:t>k</w:t>
            </w:r>
            <w:r w:rsidRPr="00B350F2">
              <w:rPr>
                <w:szCs w:val="24"/>
                <w:lang w:val="fr-CH"/>
              </w:rPr>
              <w:t> </w:t>
            </w:r>
            <w:r w:rsidR="00BD7F9D" w:rsidRPr="00B350F2">
              <w:rPr>
                <w:lang w:val="fr-CH"/>
              </w:rPr>
              <w:t>=</w:t>
            </w:r>
            <w:r w:rsidRPr="00B350F2">
              <w:rPr>
                <w:szCs w:val="24"/>
                <w:lang w:val="fr-CH"/>
              </w:rPr>
              <w:t xml:space="preserve"> 9. </w:t>
            </w:r>
          </w:p>
          <w:p w:rsidR="00837FD7" w:rsidRPr="00B350F2" w:rsidRDefault="00837FD7" w:rsidP="00DE6865">
            <w:pPr>
              <w:pStyle w:val="Tabletext"/>
              <w:ind w:left="284" w:hanging="284"/>
              <w:jc w:val="left"/>
              <w:rPr>
                <w:szCs w:val="24"/>
                <w:lang w:val="fr-CH"/>
              </w:rPr>
            </w:pPr>
            <w:r w:rsidRPr="00B350F2">
              <w:rPr>
                <w:szCs w:val="24"/>
                <w:lang w:val="fr-CH"/>
              </w:rPr>
              <w:tab/>
            </w:r>
            <w:r w:rsidRPr="00B350F2">
              <w:rPr>
                <w:noProof/>
                <w:szCs w:val="24"/>
                <w:lang w:val="fr-CH"/>
              </w:rPr>
              <w:t>Turbo codage optionnel</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BB-6</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Entrelacement</w:t>
            </w:r>
          </w:p>
        </w:tc>
        <w:tc>
          <w:tcPr>
            <w:tcW w:w="3969" w:type="dxa"/>
            <w:shd w:val="clear" w:color="auto" w:fill="FFFFFF"/>
          </w:tcPr>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Entrelacement sur une seule salve (par défaut).</w:t>
            </w:r>
          </w:p>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Entrelacement sur plusieurs salves (optionnel)</w:t>
            </w:r>
          </w:p>
        </w:tc>
      </w:tr>
      <w:tr w:rsidR="00837FD7" w:rsidRPr="00B350F2" w:rsidTr="00DE6865">
        <w:trPr>
          <w:jc w:val="center"/>
        </w:trPr>
        <w:tc>
          <w:tcPr>
            <w:tcW w:w="1418" w:type="dxa"/>
            <w:shd w:val="clear" w:color="auto" w:fill="FFFFFF"/>
          </w:tcPr>
          <w:p w:rsidR="00837FD7" w:rsidRPr="00B350F2" w:rsidRDefault="00837FD7" w:rsidP="00DE6865">
            <w:pPr>
              <w:pStyle w:val="Tabletext"/>
              <w:jc w:val="left"/>
              <w:rPr>
                <w:szCs w:val="24"/>
                <w:lang w:val="fr-CH"/>
              </w:rPr>
            </w:pPr>
            <w:r w:rsidRPr="00B350F2">
              <w:rPr>
                <w:noProof/>
                <w:szCs w:val="24"/>
                <w:lang w:val="fr-CH"/>
              </w:rPr>
              <w:t>BB-7</w:t>
            </w:r>
          </w:p>
        </w:tc>
        <w:tc>
          <w:tcPr>
            <w:tcW w:w="4253" w:type="dxa"/>
            <w:shd w:val="clear" w:color="auto" w:fill="FFFFFF"/>
          </w:tcPr>
          <w:p w:rsidR="00837FD7" w:rsidRPr="00B350F2" w:rsidRDefault="00837FD7" w:rsidP="00DE6865">
            <w:pPr>
              <w:pStyle w:val="Tabletext"/>
              <w:jc w:val="left"/>
              <w:rPr>
                <w:szCs w:val="24"/>
                <w:lang w:val="fr-CH"/>
              </w:rPr>
            </w:pPr>
            <w:r w:rsidRPr="00B350F2">
              <w:rPr>
                <w:noProof/>
                <w:szCs w:val="24"/>
                <w:lang w:val="fr-CH"/>
              </w:rPr>
              <w:t>Synchronisation requise entre satellites</w:t>
            </w:r>
            <w:r w:rsidRPr="00B350F2">
              <w:rPr>
                <w:szCs w:val="24"/>
                <w:lang w:val="fr-CH"/>
              </w:rPr>
              <w:t xml:space="preserve"> </w:t>
            </w:r>
          </w:p>
        </w:tc>
        <w:tc>
          <w:tcPr>
            <w:tcW w:w="3969" w:type="dxa"/>
            <w:shd w:val="clear" w:color="auto" w:fill="FFFFFF"/>
          </w:tcPr>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La synchronisation entre stations LES transmettant sur le même canal de différents satellites est requise.</w:t>
            </w:r>
          </w:p>
          <w:p w:rsidR="00837FD7" w:rsidRPr="00B350F2" w:rsidRDefault="00837FD7" w:rsidP="00DE6865">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La synchronisation entre stations LES transmettant sur différents canaux du même satellite n'est pas requise</w:t>
            </w:r>
          </w:p>
        </w:tc>
      </w:tr>
    </w:tbl>
    <w:p w:rsidR="00DE6865" w:rsidRPr="00B350F2" w:rsidRDefault="00DE6865" w:rsidP="00DE6865">
      <w:pPr>
        <w:pStyle w:val="Tablefin"/>
        <w:rPr>
          <w:lang w:val="fr-CH"/>
        </w:rPr>
      </w:pPr>
    </w:p>
    <w:p w:rsidR="00837FD7" w:rsidRPr="00B350F2" w:rsidRDefault="00837FD7" w:rsidP="00837FD7">
      <w:pPr>
        <w:pStyle w:val="Heading4"/>
        <w:rPr>
          <w:szCs w:val="24"/>
          <w:lang w:val="fr-CH"/>
        </w:rPr>
      </w:pPr>
      <w:r w:rsidRPr="00B350F2">
        <w:rPr>
          <w:szCs w:val="24"/>
          <w:lang w:val="fr-CH"/>
        </w:rPr>
        <w:t>4.3.2.5</w:t>
      </w:r>
      <w:r w:rsidRPr="00B350F2">
        <w:rPr>
          <w:szCs w:val="24"/>
          <w:lang w:val="fr-CH"/>
        </w:rPr>
        <w:tab/>
      </w:r>
      <w:r w:rsidRPr="00B350F2">
        <w:rPr>
          <w:noProof/>
          <w:szCs w:val="24"/>
          <w:lang w:val="fr-CH"/>
        </w:rPr>
        <w:t>Spécifications détaillées</w:t>
      </w:r>
    </w:p>
    <w:p w:rsidR="00837FD7" w:rsidRPr="00B350F2" w:rsidRDefault="00837FD7" w:rsidP="00837FD7">
      <w:pPr>
        <w:rPr>
          <w:szCs w:val="24"/>
          <w:lang w:val="fr-CH"/>
        </w:rPr>
      </w:pPr>
      <w:r w:rsidRPr="00B350F2">
        <w:rPr>
          <w:noProof/>
          <w:szCs w:val="24"/>
          <w:lang w:val="fr-CH"/>
        </w:rPr>
        <w:t>Les spécifications détaillées de l'interface radioélectrique AMRT/C-LB se fondent sur les documents suivants: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i/>
          <w:noProof/>
          <w:szCs w:val="24"/>
          <w:lang w:val="fr-CH"/>
        </w:rPr>
        <w:t>Couche physique</w:t>
      </w:r>
      <w:r w:rsidRPr="00B350F2">
        <w:rPr>
          <w:noProof/>
          <w:szCs w:val="24"/>
          <w:lang w:val="fr-CH"/>
        </w:rPr>
        <w:t>: version la plus récente des documents découlant de la série 25.200 (voir la Note 1);</w:t>
      </w:r>
    </w:p>
    <w:p w:rsidR="00837FD7" w:rsidRPr="00B350F2" w:rsidRDefault="00837FD7" w:rsidP="007E1555">
      <w:pPr>
        <w:pStyle w:val="enumlev1"/>
        <w:rPr>
          <w:szCs w:val="24"/>
          <w:lang w:val="fr-CH"/>
        </w:rPr>
      </w:pPr>
      <w:r w:rsidRPr="00B350F2">
        <w:rPr>
          <w:szCs w:val="24"/>
          <w:lang w:val="fr-CH"/>
        </w:rPr>
        <w:lastRenderedPageBreak/>
        <w:t>–</w:t>
      </w:r>
      <w:r w:rsidRPr="00B350F2">
        <w:rPr>
          <w:i/>
          <w:szCs w:val="24"/>
          <w:lang w:val="fr-CH"/>
        </w:rPr>
        <w:tab/>
      </w:r>
      <w:r w:rsidRPr="00B350F2">
        <w:rPr>
          <w:i/>
          <w:noProof/>
          <w:szCs w:val="24"/>
          <w:lang w:val="fr-CH"/>
        </w:rPr>
        <w:t>Protocoles</w:t>
      </w:r>
      <w:r w:rsidRPr="00B350F2">
        <w:rPr>
          <w:noProof/>
          <w:szCs w:val="24"/>
          <w:lang w:val="fr-CH"/>
        </w:rPr>
        <w:t>: versions les plus récentes des projets de la série 25.300 (voir la Note 2).</w:t>
      </w:r>
    </w:p>
    <w:p w:rsidR="00837FD7" w:rsidRPr="00B350F2" w:rsidRDefault="00837FD7" w:rsidP="007E1555">
      <w:pPr>
        <w:pStyle w:val="Note"/>
        <w:rPr>
          <w:szCs w:val="24"/>
          <w:lang w:val="fr-CH"/>
        </w:rPr>
      </w:pPr>
      <w:r w:rsidRPr="00B350F2">
        <w:rPr>
          <w:noProof/>
          <w:szCs w:val="24"/>
          <w:lang w:val="fr-CH"/>
        </w:rPr>
        <w:t>NOTE 1 – Cet ensemble de spécifications détaillées est actuellement élaboré à l'intérieur du Groupe de travail TC</w:t>
      </w:r>
      <w:r w:rsidRPr="00B350F2">
        <w:rPr>
          <w:noProof/>
          <w:szCs w:val="24"/>
          <w:lang w:val="fr-CH"/>
        </w:rPr>
        <w:noBreakHyphen/>
        <w:t>SES S-UMTS de l'ETSI parmi la famille des normes volontaires pour l'interface satellite des IMT</w:t>
      </w:r>
      <w:r w:rsidRPr="00B350F2">
        <w:rPr>
          <w:noProof/>
          <w:szCs w:val="24"/>
          <w:lang w:val="fr-CH"/>
        </w:rPr>
        <w:noBreakHyphen/>
        <w:t>2000. Cette spécification fournira une description générale de la couche physique de l'interface AMRT/C-LB.</w:t>
      </w:r>
    </w:p>
    <w:p w:rsidR="00837FD7" w:rsidRPr="00B350F2" w:rsidRDefault="00837FD7" w:rsidP="00837FD7">
      <w:pPr>
        <w:pStyle w:val="Note"/>
        <w:rPr>
          <w:szCs w:val="24"/>
          <w:lang w:val="fr-CH"/>
        </w:rPr>
      </w:pPr>
      <w:r w:rsidRPr="00B350F2">
        <w:rPr>
          <w:szCs w:val="24"/>
          <w:lang w:val="fr-CH"/>
        </w:rPr>
        <w:t>NOTE 2 – Développés au sein du SGT RAN du 3GPP, ces documents sont disponibles à l'adresse:</w:t>
      </w:r>
      <w:r w:rsidRPr="00B350F2">
        <w:rPr>
          <w:noProof/>
          <w:szCs w:val="24"/>
          <w:lang w:val="fr-CH"/>
        </w:rPr>
        <w:t xml:space="preserve"> </w:t>
      </w:r>
      <w:hyperlink r:id="rId55" w:history="1">
        <w:r w:rsidRPr="00B350F2">
          <w:rPr>
            <w:rStyle w:val="Hyperlink"/>
            <w:noProof/>
            <w:szCs w:val="24"/>
            <w:lang w:val="fr-CH"/>
          </w:rPr>
          <w:t>http://www.3gpp.org/RAN</w:t>
        </w:r>
      </w:hyperlink>
      <w:r w:rsidRPr="00B350F2">
        <w:rPr>
          <w:noProof/>
          <w:szCs w:val="24"/>
          <w:lang w:val="fr-CH"/>
        </w:rPr>
        <w:t xml:space="preserve"> et </w:t>
      </w:r>
      <w:hyperlink r:id="rId56" w:history="1">
        <w:r w:rsidRPr="00B350F2">
          <w:rPr>
            <w:rStyle w:val="Hyperlink"/>
            <w:noProof/>
            <w:szCs w:val="24"/>
            <w:lang w:val="fr-CH"/>
          </w:rPr>
          <w:t>http://www.3agpp.org/RAN4-Radio-performance-and</w:t>
        </w:r>
      </w:hyperlink>
      <w:r w:rsidRPr="00B350F2">
        <w:rPr>
          <w:szCs w:val="24"/>
          <w:lang w:val="fr-CH"/>
        </w:rPr>
        <w:t xml:space="preserve">. </w:t>
      </w:r>
      <w:r w:rsidRPr="00B350F2">
        <w:rPr>
          <w:noProof/>
          <w:szCs w:val="24"/>
          <w:lang w:val="fr-CH"/>
        </w:rPr>
        <w:t>Cette spécification décrit les documents élaborés par le GT 4 du SGT RAN du 3GPP.</w:t>
      </w:r>
    </w:p>
    <w:p w:rsidR="00837FD7" w:rsidRPr="00B350F2" w:rsidRDefault="00837FD7" w:rsidP="003D3051">
      <w:pPr>
        <w:pStyle w:val="Heading3"/>
        <w:rPr>
          <w:szCs w:val="24"/>
          <w:lang w:val="fr-CH"/>
        </w:rPr>
      </w:pPr>
      <w:bookmarkStart w:id="92" w:name="_Toc280795693"/>
      <w:bookmarkStart w:id="93" w:name="_Toc287866013"/>
      <w:bookmarkStart w:id="94" w:name="_Toc287866091"/>
      <w:bookmarkStart w:id="95" w:name="_Toc288569281"/>
      <w:bookmarkStart w:id="96" w:name="_Toc288728622"/>
      <w:r w:rsidRPr="00B350F2">
        <w:rPr>
          <w:szCs w:val="24"/>
          <w:lang w:val="fr-CH"/>
        </w:rPr>
        <w:t>4.3.</w:t>
      </w:r>
      <w:r w:rsidR="003D3051" w:rsidRPr="00B350F2">
        <w:rPr>
          <w:szCs w:val="24"/>
          <w:lang w:val="fr-CH"/>
        </w:rPr>
        <w:t>3</w:t>
      </w:r>
      <w:r w:rsidRPr="00B350F2">
        <w:rPr>
          <w:szCs w:val="24"/>
          <w:lang w:val="fr-CH"/>
        </w:rPr>
        <w:tab/>
      </w:r>
      <w:r w:rsidRPr="00B350F2">
        <w:rPr>
          <w:noProof/>
          <w:szCs w:val="24"/>
          <w:lang w:val="fr-CH"/>
        </w:rPr>
        <w:t>Spécifications de l'interface satellite D</w:t>
      </w:r>
      <w:bookmarkEnd w:id="92"/>
      <w:bookmarkEnd w:id="93"/>
      <w:bookmarkEnd w:id="94"/>
      <w:bookmarkEnd w:id="95"/>
      <w:bookmarkEnd w:id="96"/>
      <w:r w:rsidR="00FA78BC">
        <w:rPr>
          <w:noProof/>
          <w:szCs w:val="24"/>
          <w:lang w:val="fr-CH"/>
        </w:rPr>
        <w:t xml:space="preserve"> (SRI-D)</w:t>
      </w:r>
    </w:p>
    <w:p w:rsidR="00837FD7" w:rsidRPr="00B350F2" w:rsidRDefault="00837FD7" w:rsidP="007E1555">
      <w:pPr>
        <w:rPr>
          <w:szCs w:val="24"/>
          <w:lang w:val="fr-CH"/>
        </w:rPr>
      </w:pPr>
      <w:r w:rsidRPr="00B350F2">
        <w:rPr>
          <w:noProof/>
          <w:szCs w:val="24"/>
          <w:lang w:val="fr-CH"/>
        </w:rPr>
        <w:t>L'interface SRI-D (</w:t>
      </w:r>
      <w:r w:rsidRPr="00B350F2">
        <w:rPr>
          <w:i/>
          <w:noProof/>
          <w:szCs w:val="24"/>
          <w:lang w:val="fr-CH"/>
        </w:rPr>
        <w:t>satellite radio interface D</w:t>
      </w:r>
      <w:r w:rsidRPr="00B350F2">
        <w:rPr>
          <w:noProof/>
          <w:szCs w:val="24"/>
          <w:lang w:val="fr-CH"/>
        </w:rPr>
        <w:t>)</w:t>
      </w:r>
      <w:r w:rsidRPr="00B350F2">
        <w:rPr>
          <w:i/>
          <w:noProof/>
          <w:szCs w:val="24"/>
          <w:lang w:val="fr-CH"/>
        </w:rPr>
        <w:t xml:space="preserve"> </w:t>
      </w:r>
      <w:r w:rsidRPr="00B350F2">
        <w:rPr>
          <w:noProof/>
          <w:szCs w:val="24"/>
          <w:lang w:val="fr-CH"/>
        </w:rPr>
        <w:t>a été optimisée pour une utilisation avec un système à satellites particulier.</w:t>
      </w:r>
      <w:r w:rsidRPr="00B350F2">
        <w:rPr>
          <w:szCs w:val="24"/>
          <w:lang w:val="fr-CH"/>
        </w:rPr>
        <w:t xml:space="preserve"> </w:t>
      </w:r>
      <w:r w:rsidRPr="00B350F2">
        <w:rPr>
          <w:noProof/>
          <w:szCs w:val="24"/>
          <w:lang w:val="fr-CH"/>
        </w:rPr>
        <w:t>Ce système se compose d'une constellation de satellites placés sur une MEO fonctionnant avec douze LES réparties sur l'ensemble du globe et interconnectées par un réseau au sol.</w:t>
      </w:r>
      <w:r w:rsidRPr="00B350F2">
        <w:rPr>
          <w:szCs w:val="24"/>
          <w:lang w:val="fr-CH"/>
        </w:rPr>
        <w:t xml:space="preserve"> </w:t>
      </w:r>
      <w:r w:rsidRPr="00B350F2">
        <w:rPr>
          <w:noProof/>
          <w:szCs w:val="24"/>
          <w:lang w:val="fr-CH"/>
        </w:rPr>
        <w:t>La configuration a été élaborée de façon à fournir une couverture permanente de la totalité de la surface de la Terre.</w:t>
      </w:r>
      <w:r w:rsidRPr="00B350F2">
        <w:rPr>
          <w:szCs w:val="24"/>
          <w:lang w:val="fr-CH"/>
        </w:rPr>
        <w:t xml:space="preserve"> </w:t>
      </w:r>
      <w:r w:rsidRPr="00B350F2">
        <w:rPr>
          <w:noProof/>
          <w:szCs w:val="24"/>
          <w:lang w:val="fr-CH"/>
        </w:rPr>
        <w:t>Le système acheminera du trafic en provenance de réseaux de Terre par l'intermé</w:t>
      </w:r>
      <w:r w:rsidRPr="00B350F2">
        <w:rPr>
          <w:noProof/>
          <w:szCs w:val="24"/>
          <w:lang w:val="fr-CH"/>
        </w:rPr>
        <w:softHyphen/>
        <w:t>diaire d'une LES qui sélectionnera un satellite par lequel l'appel sera établi avec un utilisateur.</w:t>
      </w:r>
      <w:r w:rsidRPr="00B350F2">
        <w:rPr>
          <w:szCs w:val="24"/>
          <w:lang w:val="fr-CH"/>
        </w:rPr>
        <w:t xml:space="preserve"> </w:t>
      </w:r>
      <w:r w:rsidRPr="00B350F2">
        <w:rPr>
          <w:noProof/>
          <w:szCs w:val="24"/>
          <w:lang w:val="fr-CH"/>
        </w:rPr>
        <w:t>Le trafic en provenance d'un UT sera acheminé via la constellation de satellites vers le réseau fixe ou mobile concerné.</w:t>
      </w:r>
      <w:r w:rsidRPr="00B350F2">
        <w:rPr>
          <w:szCs w:val="24"/>
          <w:lang w:val="fr-CH"/>
        </w:rPr>
        <w:t xml:space="preserve"> </w:t>
      </w:r>
      <w:r w:rsidRPr="00B350F2">
        <w:rPr>
          <w:noProof/>
          <w:szCs w:val="24"/>
          <w:lang w:val="fr-CH"/>
        </w:rPr>
        <w:t>Le système fournira aux utilisateurs un accès aux services de télécommunication en tout point du globe.</w:t>
      </w:r>
      <w:r w:rsidRPr="00B350F2">
        <w:rPr>
          <w:szCs w:val="24"/>
          <w:lang w:val="fr-CH"/>
        </w:rPr>
        <w:t xml:space="preserve"> </w:t>
      </w:r>
      <w:r w:rsidRPr="00B350F2">
        <w:rPr>
          <w:noProof/>
          <w:szCs w:val="24"/>
          <w:lang w:val="fr-CH"/>
        </w:rPr>
        <w:t xml:space="preserve">L'interface SRI-D est capable de mettre en </w:t>
      </w:r>
      <w:r w:rsidR="001B039F">
        <w:rPr>
          <w:noProof/>
          <w:szCs w:val="24"/>
          <w:lang w:val="fr-CH"/>
        </w:rPr>
        <w:t>oe</w:t>
      </w:r>
      <w:r w:rsidRPr="00B350F2">
        <w:rPr>
          <w:noProof/>
          <w:szCs w:val="24"/>
          <w:lang w:val="fr-CH"/>
        </w:rPr>
        <w:t>uvre des services de communication à la fois souples et résistants, téléphoniques et de données, avec des débits pouvant atteindre 38,4 kbit/s tout en utilisant de manière rationnelle le spectre de fréquences et la puissance disponibles.</w:t>
      </w:r>
      <w:r w:rsidRPr="00B350F2">
        <w:rPr>
          <w:szCs w:val="24"/>
          <w:lang w:val="fr-CH"/>
        </w:rPr>
        <w:t xml:space="preserve"> </w:t>
      </w:r>
      <w:r w:rsidRPr="00B350F2">
        <w:rPr>
          <w:noProof/>
          <w:szCs w:val="24"/>
          <w:lang w:val="fr-CH"/>
        </w:rPr>
        <w:t>Il est prévu que la vaste majorité des terminaux utilisés conjointement à ce système seront de véritables terminaux portatifs capables d'un fonctionnement bimode (terrestre et par satellite).</w:t>
      </w:r>
      <w:r w:rsidRPr="00B350F2">
        <w:rPr>
          <w:szCs w:val="24"/>
          <w:lang w:val="fr-CH"/>
        </w:rPr>
        <w:t xml:space="preserve"> </w:t>
      </w:r>
      <w:r w:rsidRPr="00B350F2">
        <w:rPr>
          <w:noProof/>
          <w:szCs w:val="24"/>
          <w:lang w:val="fr-CH"/>
        </w:rPr>
        <w:t>Un large éventail d'autres types de portable d'utilisateur (UT) seront pris en compte, notamment des terminaux montés sur véhicules, avions et navires, ainsi que des terminaux semi</w:t>
      </w:r>
      <w:r w:rsidRPr="00B350F2">
        <w:rPr>
          <w:noProof/>
          <w:szCs w:val="24"/>
          <w:lang w:val="fr-CH"/>
        </w:rPr>
        <w:noBreakHyphen/>
        <w:t>fixes.</w:t>
      </w:r>
    </w:p>
    <w:p w:rsidR="00837FD7" w:rsidRPr="00B350F2" w:rsidRDefault="00837FD7" w:rsidP="007E1555">
      <w:pPr>
        <w:rPr>
          <w:szCs w:val="24"/>
          <w:lang w:val="fr-CH"/>
        </w:rPr>
      </w:pPr>
      <w:r w:rsidRPr="00B350F2">
        <w:rPr>
          <w:noProof/>
          <w:szCs w:val="24"/>
          <w:lang w:val="fr-CH"/>
        </w:rPr>
        <w:t>Les sous-paragraphes ci-après ne décrivent que les éléments se rapportant à la présente Recommandation et traitent donc principalement des aspects de compatibilité mondiale et d'utilisation internationale.</w:t>
      </w:r>
    </w:p>
    <w:p w:rsidR="00837FD7" w:rsidRPr="00B350F2" w:rsidRDefault="00837FD7" w:rsidP="003D3051">
      <w:pPr>
        <w:pStyle w:val="Heading4"/>
        <w:rPr>
          <w:szCs w:val="24"/>
          <w:lang w:val="fr-CH"/>
        </w:rPr>
      </w:pPr>
      <w:r w:rsidRPr="00B350F2">
        <w:rPr>
          <w:szCs w:val="24"/>
          <w:lang w:val="fr-CH"/>
        </w:rPr>
        <w:t>4.3.</w:t>
      </w:r>
      <w:r w:rsidR="003D3051" w:rsidRPr="00B350F2">
        <w:rPr>
          <w:szCs w:val="24"/>
          <w:lang w:val="fr-CH"/>
        </w:rPr>
        <w:t>3</w:t>
      </w:r>
      <w:r w:rsidRPr="00B350F2">
        <w:rPr>
          <w:szCs w:val="24"/>
          <w:lang w:val="fr-CH"/>
        </w:rPr>
        <w:t>.1</w:t>
      </w:r>
      <w:r w:rsidRPr="00B350F2">
        <w:rPr>
          <w:szCs w:val="24"/>
          <w:lang w:val="fr-CH"/>
        </w:rPr>
        <w:tab/>
      </w:r>
      <w:r w:rsidRPr="00B350F2">
        <w:rPr>
          <w:noProof/>
          <w:szCs w:val="24"/>
          <w:lang w:val="fr-CH"/>
        </w:rPr>
        <w:t>Description architecturale</w:t>
      </w:r>
    </w:p>
    <w:p w:rsidR="00837FD7" w:rsidRPr="00B350F2" w:rsidRDefault="00837FD7" w:rsidP="003D3051">
      <w:pPr>
        <w:rPr>
          <w:szCs w:val="24"/>
          <w:lang w:val="fr-CH"/>
        </w:rPr>
      </w:pPr>
      <w:r w:rsidRPr="00B350F2">
        <w:rPr>
          <w:noProof/>
          <w:szCs w:val="24"/>
          <w:lang w:val="fr-CH"/>
        </w:rPr>
        <w:t>Le segment terrien emploie un grand nombre de composants standard qui garantissent la conformité du système avec les normes de télécommunications de Terre.</w:t>
      </w:r>
      <w:r w:rsidRPr="00B350F2">
        <w:rPr>
          <w:szCs w:val="24"/>
          <w:lang w:val="fr-CH"/>
        </w:rPr>
        <w:t xml:space="preserve"> </w:t>
      </w:r>
      <w:r w:rsidRPr="00B350F2">
        <w:rPr>
          <w:noProof/>
          <w:szCs w:val="24"/>
          <w:lang w:val="fr-CH"/>
        </w:rPr>
        <w:t>L'architecture (illustrée à la Fig. </w:t>
      </w:r>
      <w:r w:rsidR="003D3051" w:rsidRPr="00B350F2">
        <w:rPr>
          <w:noProof/>
          <w:szCs w:val="24"/>
          <w:lang w:val="fr-CH"/>
        </w:rPr>
        <w:t>20</w:t>
      </w:r>
      <w:r w:rsidRPr="00B350F2">
        <w:rPr>
          <w:noProof/>
          <w:szCs w:val="24"/>
          <w:lang w:val="fr-CH"/>
        </w:rPr>
        <w:t>) comprend:</w:t>
      </w:r>
    </w:p>
    <w:p w:rsidR="00837FD7" w:rsidRPr="00B350F2" w:rsidRDefault="00837FD7" w:rsidP="005115E6">
      <w:pPr>
        <w:pStyle w:val="enumlev1"/>
        <w:rPr>
          <w:lang w:val="fr-CH"/>
        </w:rPr>
      </w:pPr>
      <w:r w:rsidRPr="00B350F2">
        <w:rPr>
          <w:lang w:val="fr-CH"/>
        </w:rPr>
        <w:t>–</w:t>
      </w:r>
      <w:r w:rsidRPr="00B350F2">
        <w:rPr>
          <w:lang w:val="fr-CH"/>
        </w:rPr>
        <w:tab/>
      </w:r>
      <w:r w:rsidRPr="00B350F2">
        <w:rPr>
          <w:noProof/>
          <w:lang w:val="fr-CH"/>
        </w:rPr>
        <w:t>12 LES interconnectées réparties sur la surface du globe;</w:t>
      </w:r>
    </w:p>
    <w:p w:rsidR="00837FD7" w:rsidRPr="00B350F2" w:rsidRDefault="00837FD7" w:rsidP="005115E6">
      <w:pPr>
        <w:pStyle w:val="enumlev1"/>
        <w:rPr>
          <w:lang w:val="fr-CH"/>
        </w:rPr>
      </w:pPr>
      <w:r w:rsidRPr="00B350F2">
        <w:rPr>
          <w:lang w:val="fr-CH"/>
        </w:rPr>
        <w:t>–</w:t>
      </w:r>
      <w:r w:rsidRPr="00B350F2">
        <w:rPr>
          <w:lang w:val="fr-CH"/>
        </w:rPr>
        <w:tab/>
      </w:r>
      <w:r w:rsidRPr="00B350F2">
        <w:rPr>
          <w:noProof/>
          <w:lang w:val="fr-CH"/>
        </w:rPr>
        <w:t>des centres de gestion de réseau doublés;</w:t>
      </w:r>
    </w:p>
    <w:p w:rsidR="00837FD7" w:rsidRPr="00B350F2" w:rsidRDefault="00837FD7" w:rsidP="005115E6">
      <w:pPr>
        <w:pStyle w:val="enumlev1"/>
        <w:rPr>
          <w:lang w:val="fr-CH"/>
        </w:rPr>
      </w:pPr>
      <w:r w:rsidRPr="00B350F2">
        <w:rPr>
          <w:lang w:val="fr-CH"/>
        </w:rPr>
        <w:t>–</w:t>
      </w:r>
      <w:r w:rsidRPr="00B350F2">
        <w:rPr>
          <w:lang w:val="fr-CH"/>
        </w:rPr>
        <w:tab/>
      </w:r>
      <w:r w:rsidRPr="00B350F2">
        <w:rPr>
          <w:noProof/>
          <w:lang w:val="fr-CH"/>
        </w:rPr>
        <w:t>des centres de facturation et d'administration doublés.</w:t>
      </w:r>
    </w:p>
    <w:p w:rsidR="00837FD7" w:rsidRPr="00B350F2" w:rsidRDefault="00837FD7" w:rsidP="00837FD7">
      <w:pPr>
        <w:rPr>
          <w:szCs w:val="24"/>
          <w:lang w:val="fr-CH"/>
        </w:rPr>
      </w:pPr>
      <w:r w:rsidRPr="00B350F2">
        <w:rPr>
          <w:noProof/>
          <w:szCs w:val="24"/>
          <w:lang w:val="fr-CH"/>
        </w:rPr>
        <w:t>Chaque LES comprend:</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cinq antennes avec équipements associés pour communiquer avec les satellites;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 xml:space="preserve">des centres de commutation mobiles et des registres, notamment des registres de localisation de rattachement (HLR, </w:t>
      </w:r>
      <w:r w:rsidRPr="00B350F2">
        <w:rPr>
          <w:i/>
          <w:noProof/>
          <w:szCs w:val="24"/>
          <w:lang w:val="fr-CH"/>
        </w:rPr>
        <w:t>home location register</w:t>
      </w:r>
      <w:r w:rsidRPr="00B350F2">
        <w:rPr>
          <w:noProof/>
          <w:szCs w:val="24"/>
          <w:lang w:val="fr-CH"/>
        </w:rPr>
        <w:t xml:space="preserve">) et des registres de localisation des visiteurs (VLR, </w:t>
      </w:r>
      <w:r w:rsidRPr="00B350F2">
        <w:rPr>
          <w:i/>
          <w:noProof/>
          <w:szCs w:val="24"/>
          <w:lang w:val="fr-CH"/>
        </w:rPr>
        <w:t>visitor location register</w:t>
      </w:r>
      <w:r w:rsidRPr="00B350F2">
        <w:rPr>
          <w:noProof/>
          <w:szCs w:val="24"/>
          <w:lang w:val="fr-CH"/>
        </w:rPr>
        <w:t>);</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des interconnexions avec des réseaux de Terre.</w:t>
      </w:r>
    </w:p>
    <w:p w:rsidR="00837FD7" w:rsidRPr="00B350F2" w:rsidRDefault="00837FD7" w:rsidP="00837FD7">
      <w:pPr>
        <w:rPr>
          <w:szCs w:val="24"/>
          <w:lang w:val="fr-CH"/>
        </w:rPr>
      </w:pPr>
      <w:r w:rsidRPr="00B350F2">
        <w:rPr>
          <w:noProof/>
          <w:szCs w:val="24"/>
          <w:lang w:val="fr-CH"/>
        </w:rPr>
        <w:t>Les LES sont interconnectées les unes avec les autres par des liaisons de Terre, constituant ainsi la plate-forme de base qui fournit les services mobiles mondiaux de télécommunication du système.</w:t>
      </w:r>
      <w:r w:rsidRPr="00B350F2">
        <w:rPr>
          <w:szCs w:val="24"/>
          <w:lang w:val="fr-CH"/>
        </w:rPr>
        <w:t xml:space="preserve"> </w:t>
      </w:r>
      <w:r w:rsidRPr="00B350F2">
        <w:rPr>
          <w:noProof/>
          <w:szCs w:val="24"/>
          <w:lang w:val="fr-CH"/>
        </w:rPr>
        <w:t>Des interfaces seront fournies vers les RTPC, les RMTP et les réseaux de données.</w:t>
      </w:r>
      <w:r w:rsidRPr="00B350F2">
        <w:rPr>
          <w:szCs w:val="24"/>
          <w:lang w:val="fr-CH"/>
        </w:rPr>
        <w:t xml:space="preserve"> </w:t>
      </w:r>
      <w:r w:rsidRPr="00B350F2">
        <w:rPr>
          <w:noProof/>
          <w:szCs w:val="24"/>
          <w:lang w:val="fr-CH"/>
        </w:rPr>
        <w:t>Toutefois, le transfert n'est accepté qu'à l'intérieur d'un même réseau.</w:t>
      </w:r>
      <w:r w:rsidRPr="00B350F2">
        <w:rPr>
          <w:szCs w:val="24"/>
          <w:lang w:val="fr-CH"/>
        </w:rPr>
        <w:t xml:space="preserve"> </w:t>
      </w:r>
      <w:r w:rsidRPr="00B350F2">
        <w:rPr>
          <w:noProof/>
          <w:szCs w:val="24"/>
          <w:lang w:val="fr-CH"/>
        </w:rPr>
        <w:t xml:space="preserve">Les fonctions d'interfonctionnement (IWF, </w:t>
      </w:r>
      <w:r w:rsidRPr="00B350F2">
        <w:rPr>
          <w:i/>
          <w:noProof/>
          <w:szCs w:val="24"/>
          <w:lang w:val="fr-CH"/>
        </w:rPr>
        <w:t>interworking function</w:t>
      </w:r>
      <w:r w:rsidRPr="00B350F2">
        <w:rPr>
          <w:noProof/>
          <w:szCs w:val="24"/>
          <w:lang w:val="fr-CH"/>
        </w:rPr>
        <w:t>) fourniront une fonction d'itinérance automatique vers d'autres réseaux mobiles de Terre (de deuxième et troisième générations).</w:t>
      </w:r>
    </w:p>
    <w:p w:rsidR="00837FD7" w:rsidRPr="00B350F2" w:rsidRDefault="00837FD7" w:rsidP="003D3051">
      <w:pPr>
        <w:pStyle w:val="Heading5"/>
        <w:rPr>
          <w:szCs w:val="24"/>
          <w:lang w:val="fr-CH"/>
        </w:rPr>
      </w:pPr>
      <w:r w:rsidRPr="00B350F2">
        <w:rPr>
          <w:szCs w:val="24"/>
          <w:lang w:val="fr-CH"/>
        </w:rPr>
        <w:lastRenderedPageBreak/>
        <w:t>4.3.</w:t>
      </w:r>
      <w:r w:rsidR="003D3051" w:rsidRPr="00B350F2">
        <w:rPr>
          <w:szCs w:val="24"/>
          <w:lang w:val="fr-CH"/>
        </w:rPr>
        <w:t>3</w:t>
      </w:r>
      <w:r w:rsidRPr="00B350F2">
        <w:rPr>
          <w:szCs w:val="24"/>
          <w:lang w:val="fr-CH"/>
        </w:rPr>
        <w:t>.1.1</w:t>
      </w:r>
      <w:r w:rsidRPr="00B350F2">
        <w:rPr>
          <w:szCs w:val="24"/>
          <w:lang w:val="fr-CH"/>
        </w:rPr>
        <w:tab/>
      </w:r>
      <w:r w:rsidRPr="00B350F2">
        <w:rPr>
          <w:noProof/>
          <w:szCs w:val="24"/>
          <w:lang w:val="fr-CH"/>
        </w:rPr>
        <w:t>Constellation</w:t>
      </w:r>
    </w:p>
    <w:p w:rsidR="00837FD7" w:rsidRPr="00B350F2" w:rsidRDefault="00837FD7" w:rsidP="003D3051">
      <w:pPr>
        <w:rPr>
          <w:szCs w:val="24"/>
          <w:lang w:val="fr-CH"/>
        </w:rPr>
      </w:pPr>
      <w:r w:rsidRPr="00B350F2">
        <w:rPr>
          <w:noProof/>
          <w:szCs w:val="24"/>
          <w:lang w:val="fr-CH"/>
        </w:rPr>
        <w:t>Une présentation résumée de la configuration de la constellation de satellites est donnée au Tableau </w:t>
      </w:r>
      <w:r w:rsidR="003D3051" w:rsidRPr="00B350F2">
        <w:rPr>
          <w:noProof/>
          <w:szCs w:val="24"/>
          <w:lang w:val="fr-CH"/>
        </w:rPr>
        <w:t>16</w:t>
      </w:r>
      <w:r w:rsidRPr="00B350F2">
        <w:rPr>
          <w:noProof/>
          <w:szCs w:val="24"/>
          <w:lang w:val="fr-CH"/>
        </w:rPr>
        <w:t>.</w:t>
      </w:r>
    </w:p>
    <w:p w:rsidR="00837FD7" w:rsidRPr="00B350F2" w:rsidRDefault="00837FD7" w:rsidP="003D3051">
      <w:pPr>
        <w:rPr>
          <w:szCs w:val="24"/>
          <w:lang w:val="fr-CH"/>
        </w:rPr>
      </w:pPr>
      <w:r w:rsidRPr="00B350F2">
        <w:rPr>
          <w:noProof/>
          <w:szCs w:val="24"/>
          <w:lang w:val="fr-CH"/>
        </w:rPr>
        <w:t>L'utilisation mondiale est l'une des caractéristiques essentielles des IMT-2000 et la constellation décrite fournit une couverture mondiale effective tout en garantissant un angle d'élévation minimal élevé vers les satellites visibles, comme l'indiquent les Fig. </w:t>
      </w:r>
      <w:r w:rsidR="003D3051" w:rsidRPr="00B350F2">
        <w:rPr>
          <w:noProof/>
          <w:szCs w:val="24"/>
          <w:lang w:val="fr-CH"/>
        </w:rPr>
        <w:t>21</w:t>
      </w:r>
      <w:r w:rsidRPr="00B350F2">
        <w:rPr>
          <w:noProof/>
          <w:szCs w:val="24"/>
          <w:lang w:val="fr-CH"/>
        </w:rPr>
        <w:t xml:space="preserve"> et </w:t>
      </w:r>
      <w:r w:rsidR="003D3051" w:rsidRPr="00B350F2">
        <w:rPr>
          <w:noProof/>
          <w:szCs w:val="24"/>
          <w:lang w:val="fr-CH"/>
        </w:rPr>
        <w:t>22</w:t>
      </w:r>
      <w:r w:rsidRPr="00B350F2">
        <w:rPr>
          <w:noProof/>
          <w:szCs w:val="24"/>
          <w:lang w:val="fr-CH"/>
        </w:rPr>
        <w:t>.</w:t>
      </w:r>
    </w:p>
    <w:p w:rsidR="00837FD7" w:rsidRPr="00B350F2" w:rsidRDefault="00837FD7" w:rsidP="003D3051">
      <w:pPr>
        <w:rPr>
          <w:szCs w:val="24"/>
          <w:lang w:val="fr-CH"/>
        </w:rPr>
      </w:pPr>
      <w:r w:rsidRPr="00B350F2">
        <w:rPr>
          <w:szCs w:val="24"/>
          <w:lang w:val="fr-CH"/>
        </w:rPr>
        <w:t>Chaque satellite assure une couverture radioélectrique jusqu'à un angle d'élévation de 0</w:t>
      </w:r>
      <w:r w:rsidR="00727301" w:rsidRPr="00B350F2">
        <w:rPr>
          <w:lang w:val="fr-CH"/>
        </w:rPr>
        <w:t>°</w:t>
      </w:r>
      <w:r w:rsidRPr="00B350F2">
        <w:rPr>
          <w:szCs w:val="24"/>
          <w:lang w:val="fr-CH"/>
        </w:rPr>
        <w:t xml:space="preserve"> aussi bien pour les UT que les LES. </w:t>
      </w:r>
      <w:r w:rsidRPr="00B350F2">
        <w:rPr>
          <w:noProof/>
          <w:szCs w:val="24"/>
          <w:lang w:val="fr-CH"/>
        </w:rPr>
        <w:t>La Fig. </w:t>
      </w:r>
      <w:r w:rsidR="003D3051" w:rsidRPr="00B350F2">
        <w:rPr>
          <w:noProof/>
          <w:szCs w:val="24"/>
          <w:lang w:val="fr-CH"/>
        </w:rPr>
        <w:t xml:space="preserve">21 </w:t>
      </w:r>
      <w:r w:rsidRPr="00B350F2">
        <w:rPr>
          <w:noProof/>
          <w:szCs w:val="24"/>
          <w:lang w:val="fr-CH"/>
        </w:rPr>
        <w:t>indique le pourcentage de temps pendant lequel un nombre donné de satellites sont visibles en fonction de la latitude.</w:t>
      </w:r>
      <w:r w:rsidRPr="00B350F2">
        <w:rPr>
          <w:szCs w:val="24"/>
          <w:lang w:val="fr-CH"/>
        </w:rPr>
        <w:t xml:space="preserve"> </w:t>
      </w:r>
      <w:r w:rsidRPr="00B350F2">
        <w:rPr>
          <w:noProof/>
          <w:szCs w:val="24"/>
          <w:lang w:val="fr-CH"/>
        </w:rPr>
        <w:t>Pour toute zone du globe, deux satellites ou plus seront visibles pendant au moins 90% du temps.</w:t>
      </w:r>
    </w:p>
    <w:p w:rsidR="00837FD7" w:rsidRPr="00B350F2" w:rsidRDefault="00837FD7" w:rsidP="00837FD7">
      <w:pPr>
        <w:rPr>
          <w:szCs w:val="24"/>
          <w:lang w:val="fr-CH"/>
        </w:rPr>
      </w:pPr>
      <w:r w:rsidRPr="00B350F2">
        <w:rPr>
          <w:noProof/>
          <w:szCs w:val="24"/>
          <w:lang w:val="fr-CH"/>
        </w:rPr>
        <w:t>Le système est très résistant à toute défaillance individuelle de satellite et/ou de LES puisque: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une couverture mondiale complète peut être assurée s'il y a au moins 4 satellites dans chaque plan orbital;</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une défaillance individuelle d'une LES ne provoquera en principe aucune perte de service autour de cette LES.</w:t>
      </w:r>
    </w:p>
    <w:p w:rsidR="00837FD7" w:rsidRDefault="00837FD7" w:rsidP="003D3051">
      <w:pPr>
        <w:rPr>
          <w:lang w:val="fr-CH"/>
        </w:rPr>
      </w:pPr>
      <w:r w:rsidRPr="00B350F2">
        <w:rPr>
          <w:noProof/>
          <w:szCs w:val="24"/>
          <w:lang w:val="fr-CH"/>
        </w:rPr>
        <w:t>La Fig. </w:t>
      </w:r>
      <w:r w:rsidR="003D3051" w:rsidRPr="00B350F2">
        <w:rPr>
          <w:noProof/>
          <w:szCs w:val="24"/>
          <w:lang w:val="fr-CH"/>
        </w:rPr>
        <w:t xml:space="preserve">22 </w:t>
      </w:r>
      <w:r w:rsidRPr="00B350F2">
        <w:rPr>
          <w:noProof/>
          <w:szCs w:val="24"/>
          <w:lang w:val="fr-CH"/>
        </w:rPr>
        <w:t>indique les angles d'élévation minimal et moyen du satellite le plus proche donnant l'angle d'élévation le plus élevé des satellites visibles en fonction de la latitude.</w:t>
      </w:r>
      <w:r w:rsidRPr="00B350F2">
        <w:rPr>
          <w:szCs w:val="24"/>
          <w:lang w:val="fr-CH"/>
        </w:rPr>
        <w:t xml:space="preserve"> Les angles d'élévation minimale et moyenne dépassent respectivement 20</w:t>
      </w:r>
      <w:r w:rsidR="00727301" w:rsidRPr="00B350F2">
        <w:rPr>
          <w:lang w:val="fr-CH"/>
        </w:rPr>
        <w:t>°</w:t>
      </w:r>
      <w:r w:rsidRPr="00B350F2">
        <w:rPr>
          <w:szCs w:val="24"/>
          <w:lang w:val="fr-CH"/>
        </w:rPr>
        <w:t xml:space="preserve"> et 40</w:t>
      </w:r>
      <w:r w:rsidR="00727301" w:rsidRPr="00B350F2">
        <w:rPr>
          <w:lang w:val="fr-CH"/>
        </w:rPr>
        <w:t>°</w:t>
      </w:r>
      <w:r w:rsidRPr="00B350F2">
        <w:rPr>
          <w:szCs w:val="24"/>
          <w:lang w:val="fr-CH"/>
        </w:rPr>
        <w:t xml:space="preserve"> dans la plupart des zones. Pour les régions situées entre 20</w:t>
      </w:r>
      <w:r w:rsidR="00727301" w:rsidRPr="00B350F2">
        <w:rPr>
          <w:lang w:val="fr-CH"/>
        </w:rPr>
        <w:t>°</w:t>
      </w:r>
      <w:r w:rsidRPr="00B350F2">
        <w:rPr>
          <w:szCs w:val="24"/>
          <w:lang w:val="fr-CH"/>
        </w:rPr>
        <w:t xml:space="preserve"> et 50</w:t>
      </w:r>
      <w:r w:rsidR="00727301" w:rsidRPr="00B350F2">
        <w:rPr>
          <w:lang w:val="fr-CH"/>
        </w:rPr>
        <w:t>°</w:t>
      </w:r>
      <w:r w:rsidRPr="00B350F2">
        <w:rPr>
          <w:szCs w:val="24"/>
          <w:lang w:val="fr-CH"/>
        </w:rPr>
        <w:t xml:space="preserve"> de latitude, la constellation garantit un angle d'élévation minimal d'au moins 25</w:t>
      </w:r>
      <w:r w:rsidR="00727301" w:rsidRPr="00B350F2">
        <w:rPr>
          <w:lang w:val="fr-CH"/>
        </w:rPr>
        <w:t>°</w:t>
      </w:r>
      <w:r w:rsidRPr="00B350F2">
        <w:rPr>
          <w:szCs w:val="24"/>
          <w:lang w:val="fr-CH"/>
        </w:rPr>
        <w:t xml:space="preserve"> et un angle d'élévation moyen supérieur à 50</w:t>
      </w:r>
      <w:r w:rsidR="00727301" w:rsidRPr="00B350F2">
        <w:rPr>
          <w:lang w:val="fr-CH"/>
        </w:rPr>
        <w:t xml:space="preserve">°. </w:t>
      </w:r>
    </w:p>
    <w:p w:rsidR="00754645" w:rsidRPr="00754645" w:rsidRDefault="00754645" w:rsidP="00754645">
      <w:pPr>
        <w:pStyle w:val="FigureNo"/>
        <w:rPr>
          <w:lang w:val="fr-CH"/>
        </w:rPr>
      </w:pPr>
      <w:r w:rsidRPr="00754645">
        <w:rPr>
          <w:lang w:val="fr-CH"/>
        </w:rPr>
        <w:t>FIGURE 20</w:t>
      </w:r>
    </w:p>
    <w:p w:rsidR="00754645" w:rsidRPr="00B350F2" w:rsidRDefault="00754645" w:rsidP="00754645">
      <w:pPr>
        <w:pStyle w:val="Figuretitle"/>
        <w:rPr>
          <w:lang w:val="fr-CH"/>
        </w:rPr>
      </w:pPr>
      <w:r w:rsidRPr="00754645">
        <w:rPr>
          <w:lang w:val="fr-CH"/>
        </w:rPr>
        <w:t>Le réseau au sol</w:t>
      </w:r>
    </w:p>
    <w:p w:rsidR="00837FD7" w:rsidRDefault="00754645" w:rsidP="00754645">
      <w:pPr>
        <w:pStyle w:val="Figure"/>
        <w:rPr>
          <w:lang w:val="fr-CH"/>
        </w:rPr>
      </w:pPr>
      <w:r>
        <w:rPr>
          <w:lang w:val="fr-CH"/>
        </w:rPr>
        <w:object w:dxaOrig="6903" w:dyaOrig="6625">
          <v:shape id="_x0000_i1044" type="#_x0000_t75" style="width:353.05pt;height:338.3pt" o:ole="">
            <v:imagedata r:id="rId57" o:title=""/>
          </v:shape>
          <o:OLEObject Type="Embed" ProgID="CorelDraw.Graphic.16" ShapeID="_x0000_i1044" DrawAspect="Content" ObjectID="_1503238195" r:id="rId58"/>
        </w:object>
      </w:r>
    </w:p>
    <w:p w:rsidR="00864900" w:rsidRPr="00B350F2" w:rsidRDefault="00864900" w:rsidP="00864900">
      <w:pPr>
        <w:pStyle w:val="TableNo"/>
        <w:keepLines/>
        <w:rPr>
          <w:szCs w:val="24"/>
          <w:lang w:val="fr-CH"/>
        </w:rPr>
      </w:pPr>
      <w:r w:rsidRPr="00B350F2">
        <w:rPr>
          <w:noProof/>
          <w:szCs w:val="24"/>
          <w:lang w:val="fr-CH"/>
        </w:rPr>
        <w:lastRenderedPageBreak/>
        <w:t>TABLEAU 16</w:t>
      </w:r>
    </w:p>
    <w:p w:rsidR="00864900" w:rsidRPr="00B350F2" w:rsidRDefault="00864900" w:rsidP="00864900">
      <w:pPr>
        <w:pStyle w:val="Tabletitle"/>
        <w:keepLines/>
        <w:rPr>
          <w:szCs w:val="24"/>
          <w:lang w:val="fr-CH"/>
        </w:rPr>
      </w:pPr>
      <w:r w:rsidRPr="00B350F2">
        <w:rPr>
          <w:noProof/>
          <w:szCs w:val="24"/>
          <w:lang w:val="fr-CH"/>
        </w:rPr>
        <w:t>Configuration de la constellation de satellites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864900" w:rsidRPr="00B350F2" w:rsidTr="00B1602C">
        <w:trPr>
          <w:cantSplit/>
          <w:jc w:val="center"/>
        </w:trPr>
        <w:tc>
          <w:tcPr>
            <w:tcW w:w="3969" w:type="dxa"/>
          </w:tcPr>
          <w:p w:rsidR="00864900" w:rsidRPr="00B350F2" w:rsidRDefault="00864900" w:rsidP="00B1602C">
            <w:pPr>
              <w:pStyle w:val="Tabletext"/>
              <w:keepNext/>
              <w:keepLines/>
              <w:jc w:val="left"/>
              <w:rPr>
                <w:szCs w:val="24"/>
                <w:lang w:val="fr-CH"/>
              </w:rPr>
            </w:pPr>
            <w:r w:rsidRPr="00B350F2">
              <w:rPr>
                <w:noProof/>
                <w:szCs w:val="24"/>
                <w:lang w:val="fr-CH"/>
              </w:rPr>
              <w:t>Type d'orbite</w:t>
            </w:r>
            <w:r w:rsidRPr="00B350F2">
              <w:rPr>
                <w:szCs w:val="24"/>
                <w:lang w:val="fr-CH"/>
              </w:rPr>
              <w:t xml:space="preserve"> </w:t>
            </w:r>
          </w:p>
        </w:tc>
        <w:tc>
          <w:tcPr>
            <w:tcW w:w="5670" w:type="dxa"/>
          </w:tcPr>
          <w:p w:rsidR="00864900" w:rsidRPr="00B350F2" w:rsidRDefault="00864900" w:rsidP="00B1602C">
            <w:pPr>
              <w:pStyle w:val="Tabletext"/>
              <w:keepNext/>
              <w:keepLines/>
              <w:jc w:val="left"/>
              <w:rPr>
                <w:szCs w:val="24"/>
                <w:lang w:val="fr-CH"/>
              </w:rPr>
            </w:pPr>
            <w:r w:rsidRPr="00B350F2">
              <w:rPr>
                <w:noProof/>
                <w:szCs w:val="24"/>
                <w:lang w:val="fr-CH"/>
              </w:rPr>
              <w:t>MEO (Orbite terrestre moyenne)</w:t>
            </w:r>
          </w:p>
        </w:tc>
      </w:tr>
      <w:tr w:rsidR="00864900" w:rsidRPr="00B350F2" w:rsidTr="00B1602C">
        <w:trPr>
          <w:cantSplit/>
          <w:jc w:val="center"/>
        </w:trPr>
        <w:tc>
          <w:tcPr>
            <w:tcW w:w="3969" w:type="dxa"/>
          </w:tcPr>
          <w:p w:rsidR="00864900" w:rsidRPr="00B350F2" w:rsidRDefault="00864900" w:rsidP="00B1602C">
            <w:pPr>
              <w:pStyle w:val="Tabletext"/>
              <w:keepNext/>
              <w:keepLines/>
              <w:jc w:val="left"/>
              <w:rPr>
                <w:szCs w:val="24"/>
                <w:lang w:val="fr-CH"/>
              </w:rPr>
            </w:pPr>
            <w:r w:rsidRPr="00B350F2">
              <w:rPr>
                <w:noProof/>
                <w:szCs w:val="24"/>
                <w:lang w:val="fr-CH"/>
              </w:rPr>
              <w:t>Altitude de l'orbite</w:t>
            </w:r>
            <w:r w:rsidRPr="00B350F2">
              <w:rPr>
                <w:szCs w:val="24"/>
                <w:lang w:val="fr-CH"/>
              </w:rPr>
              <w:t xml:space="preserve"> </w:t>
            </w:r>
          </w:p>
        </w:tc>
        <w:tc>
          <w:tcPr>
            <w:tcW w:w="5670" w:type="dxa"/>
          </w:tcPr>
          <w:p w:rsidR="00864900" w:rsidRPr="00B350F2" w:rsidRDefault="00864900" w:rsidP="00B1602C">
            <w:pPr>
              <w:pStyle w:val="Tabletext"/>
              <w:keepNext/>
              <w:keepLines/>
              <w:jc w:val="left"/>
              <w:rPr>
                <w:szCs w:val="24"/>
                <w:lang w:val="fr-CH"/>
              </w:rPr>
            </w:pPr>
            <w:r w:rsidRPr="00B350F2">
              <w:rPr>
                <w:noProof/>
                <w:szCs w:val="24"/>
                <w:lang w:val="fr-CH"/>
              </w:rPr>
              <w:t>Nominale à 10</w:t>
            </w:r>
            <w:r w:rsidRPr="00B350F2">
              <w:rPr>
                <w:rFonts w:ascii="Tms Rmn" w:hAnsi="Tms Rmn"/>
                <w:noProof/>
                <w:sz w:val="12"/>
                <w:szCs w:val="24"/>
                <w:lang w:val="fr-CH"/>
              </w:rPr>
              <w:t> </w:t>
            </w:r>
            <w:r w:rsidRPr="00B350F2">
              <w:rPr>
                <w:noProof/>
                <w:szCs w:val="24"/>
                <w:lang w:val="fr-CH"/>
              </w:rPr>
              <w:t>390 km</w:t>
            </w:r>
          </w:p>
        </w:tc>
      </w:tr>
      <w:tr w:rsidR="00864900" w:rsidRPr="00B350F2" w:rsidTr="00B1602C">
        <w:trPr>
          <w:cantSplit/>
          <w:jc w:val="center"/>
        </w:trPr>
        <w:tc>
          <w:tcPr>
            <w:tcW w:w="3969" w:type="dxa"/>
          </w:tcPr>
          <w:p w:rsidR="00864900" w:rsidRPr="00B350F2" w:rsidRDefault="00864900" w:rsidP="00B1602C">
            <w:pPr>
              <w:pStyle w:val="Tabletext"/>
              <w:keepNext/>
              <w:keepLines/>
              <w:jc w:val="left"/>
              <w:rPr>
                <w:szCs w:val="24"/>
                <w:lang w:val="fr-CH"/>
              </w:rPr>
            </w:pPr>
            <w:r w:rsidRPr="00B350F2">
              <w:rPr>
                <w:noProof/>
                <w:szCs w:val="24"/>
                <w:lang w:val="fr-CH"/>
              </w:rPr>
              <w:t>Angle d'inclinaison de l'orbite</w:t>
            </w:r>
          </w:p>
        </w:tc>
        <w:tc>
          <w:tcPr>
            <w:tcW w:w="5670" w:type="dxa"/>
          </w:tcPr>
          <w:p w:rsidR="00864900" w:rsidRPr="00B350F2" w:rsidRDefault="00864900" w:rsidP="00B1602C">
            <w:pPr>
              <w:pStyle w:val="Tabletext"/>
              <w:keepNext/>
              <w:keepLines/>
              <w:jc w:val="left"/>
              <w:rPr>
                <w:szCs w:val="24"/>
                <w:lang w:val="fr-CH"/>
              </w:rPr>
            </w:pPr>
            <w:r w:rsidRPr="00B350F2">
              <w:rPr>
                <w:szCs w:val="24"/>
                <w:lang w:val="fr-CH"/>
              </w:rPr>
              <w:t>45</w:t>
            </w:r>
            <w:r w:rsidRPr="00B350F2">
              <w:rPr>
                <w:lang w:val="fr-CH"/>
              </w:rPr>
              <w:t>°</w:t>
            </w:r>
          </w:p>
        </w:tc>
      </w:tr>
      <w:tr w:rsidR="00864900" w:rsidRPr="00B350F2" w:rsidTr="00B1602C">
        <w:trPr>
          <w:cantSplit/>
          <w:jc w:val="center"/>
        </w:trPr>
        <w:tc>
          <w:tcPr>
            <w:tcW w:w="3969" w:type="dxa"/>
          </w:tcPr>
          <w:p w:rsidR="00864900" w:rsidRPr="00B350F2" w:rsidRDefault="00864900" w:rsidP="00B1602C">
            <w:pPr>
              <w:pStyle w:val="Tabletext"/>
              <w:keepNext/>
              <w:keepLines/>
              <w:jc w:val="left"/>
              <w:rPr>
                <w:szCs w:val="24"/>
                <w:lang w:val="fr-CH"/>
              </w:rPr>
            </w:pPr>
            <w:r w:rsidRPr="00B350F2">
              <w:rPr>
                <w:noProof/>
                <w:szCs w:val="24"/>
                <w:lang w:val="fr-CH"/>
              </w:rPr>
              <w:t>Nombre de plans orbitaux</w:t>
            </w:r>
          </w:p>
        </w:tc>
        <w:tc>
          <w:tcPr>
            <w:tcW w:w="5670" w:type="dxa"/>
          </w:tcPr>
          <w:p w:rsidR="00864900" w:rsidRPr="00B350F2" w:rsidRDefault="00864900" w:rsidP="00B1602C">
            <w:pPr>
              <w:pStyle w:val="Tabletext"/>
              <w:keepNext/>
              <w:keepLines/>
              <w:jc w:val="left"/>
              <w:rPr>
                <w:szCs w:val="24"/>
                <w:lang w:val="fr-CH"/>
              </w:rPr>
            </w:pPr>
            <w:r w:rsidRPr="00B350F2">
              <w:rPr>
                <w:szCs w:val="24"/>
                <w:lang w:val="fr-CH"/>
              </w:rPr>
              <w:t>2</w:t>
            </w:r>
          </w:p>
        </w:tc>
      </w:tr>
      <w:tr w:rsidR="00864900" w:rsidRPr="00B350F2" w:rsidTr="00B1602C">
        <w:trPr>
          <w:cantSplit/>
          <w:jc w:val="center"/>
        </w:trPr>
        <w:tc>
          <w:tcPr>
            <w:tcW w:w="3969" w:type="dxa"/>
          </w:tcPr>
          <w:p w:rsidR="00864900" w:rsidRPr="00B350F2" w:rsidRDefault="00864900" w:rsidP="00B1602C">
            <w:pPr>
              <w:pStyle w:val="Tabletext"/>
              <w:keepNext/>
              <w:keepLines/>
              <w:jc w:val="left"/>
              <w:rPr>
                <w:szCs w:val="24"/>
                <w:lang w:val="fr-CH"/>
              </w:rPr>
            </w:pPr>
            <w:r w:rsidRPr="00B350F2">
              <w:rPr>
                <w:noProof/>
                <w:szCs w:val="24"/>
                <w:lang w:val="fr-CH"/>
              </w:rPr>
              <w:t>Mise en phase des plans</w:t>
            </w:r>
          </w:p>
        </w:tc>
        <w:tc>
          <w:tcPr>
            <w:tcW w:w="5670" w:type="dxa"/>
          </w:tcPr>
          <w:p w:rsidR="00864900" w:rsidRPr="00B350F2" w:rsidRDefault="00864900" w:rsidP="00B1602C">
            <w:pPr>
              <w:pStyle w:val="Tabletext"/>
              <w:keepNext/>
              <w:keepLines/>
              <w:jc w:val="left"/>
              <w:rPr>
                <w:szCs w:val="24"/>
                <w:lang w:val="fr-CH"/>
              </w:rPr>
            </w:pPr>
            <w:r w:rsidRPr="00B350F2">
              <w:rPr>
                <w:szCs w:val="24"/>
                <w:lang w:val="fr-CH"/>
              </w:rPr>
              <w:t>180</w:t>
            </w:r>
            <w:r w:rsidRPr="00B350F2">
              <w:rPr>
                <w:lang w:val="fr-CH"/>
              </w:rPr>
              <w:t>°</w:t>
            </w:r>
          </w:p>
        </w:tc>
      </w:tr>
      <w:tr w:rsidR="00864900" w:rsidRPr="00B350F2" w:rsidTr="00B1602C">
        <w:trPr>
          <w:cantSplit/>
          <w:jc w:val="center"/>
        </w:trPr>
        <w:tc>
          <w:tcPr>
            <w:tcW w:w="3969" w:type="dxa"/>
          </w:tcPr>
          <w:p w:rsidR="00864900" w:rsidRPr="00B350F2" w:rsidRDefault="00864900" w:rsidP="00B1602C">
            <w:pPr>
              <w:pStyle w:val="Tabletext"/>
              <w:keepNext/>
              <w:keepLines/>
              <w:jc w:val="left"/>
              <w:rPr>
                <w:szCs w:val="24"/>
                <w:lang w:val="fr-CH"/>
              </w:rPr>
            </w:pPr>
            <w:r w:rsidRPr="00B350F2">
              <w:rPr>
                <w:noProof/>
                <w:szCs w:val="24"/>
                <w:lang w:val="fr-CH"/>
              </w:rPr>
              <w:t>Nombre de satellites par plan orbital</w:t>
            </w:r>
          </w:p>
        </w:tc>
        <w:tc>
          <w:tcPr>
            <w:tcW w:w="5670" w:type="dxa"/>
          </w:tcPr>
          <w:p w:rsidR="00864900" w:rsidRPr="00B350F2" w:rsidRDefault="00864900" w:rsidP="00B1602C">
            <w:pPr>
              <w:pStyle w:val="Tabletext"/>
              <w:keepNext/>
              <w:keepLines/>
              <w:jc w:val="left"/>
              <w:rPr>
                <w:szCs w:val="24"/>
                <w:lang w:val="fr-CH"/>
              </w:rPr>
            </w:pPr>
            <w:r w:rsidRPr="00B350F2">
              <w:rPr>
                <w:szCs w:val="24"/>
                <w:lang w:val="fr-CH"/>
              </w:rPr>
              <w:t>5-6</w:t>
            </w:r>
          </w:p>
        </w:tc>
      </w:tr>
      <w:tr w:rsidR="00864900" w:rsidRPr="00B350F2" w:rsidTr="00B1602C">
        <w:trPr>
          <w:cantSplit/>
          <w:jc w:val="center"/>
        </w:trPr>
        <w:tc>
          <w:tcPr>
            <w:tcW w:w="3969" w:type="dxa"/>
          </w:tcPr>
          <w:p w:rsidR="00864900" w:rsidRPr="00B350F2" w:rsidRDefault="00864900" w:rsidP="00B1602C">
            <w:pPr>
              <w:pStyle w:val="Tabletext"/>
              <w:jc w:val="left"/>
              <w:rPr>
                <w:szCs w:val="24"/>
                <w:lang w:val="fr-CH"/>
              </w:rPr>
            </w:pPr>
            <w:r w:rsidRPr="00B350F2">
              <w:rPr>
                <w:noProof/>
                <w:szCs w:val="24"/>
                <w:lang w:val="fr-CH"/>
              </w:rPr>
              <w:t>Mise en phase de satellite dans le plan</w:t>
            </w:r>
          </w:p>
        </w:tc>
        <w:tc>
          <w:tcPr>
            <w:tcW w:w="5670" w:type="dxa"/>
          </w:tcPr>
          <w:p w:rsidR="00864900" w:rsidRPr="00B350F2" w:rsidRDefault="00864900" w:rsidP="00B1602C">
            <w:pPr>
              <w:pStyle w:val="Tabletext"/>
              <w:jc w:val="left"/>
              <w:rPr>
                <w:szCs w:val="24"/>
                <w:lang w:val="fr-CH"/>
              </w:rPr>
            </w:pPr>
            <w:r w:rsidRPr="00B350F2">
              <w:rPr>
                <w:szCs w:val="24"/>
                <w:lang w:val="fr-CH"/>
              </w:rPr>
              <w:t>La mise en phase de satellite dans le plan pour une constellation de 10 satellites (5 satellites pour chacun des 2 plans) est de 72</w:t>
            </w:r>
            <w:r w:rsidRPr="00B350F2">
              <w:rPr>
                <w:szCs w:val="22"/>
                <w:lang w:val="fr-CH"/>
              </w:rPr>
              <w:sym w:font="Symbol" w:char="F0B0"/>
            </w:r>
            <w:r w:rsidRPr="00B350F2">
              <w:rPr>
                <w:szCs w:val="24"/>
                <w:lang w:val="fr-CH"/>
              </w:rPr>
              <w:t>.</w:t>
            </w:r>
          </w:p>
          <w:p w:rsidR="00864900" w:rsidRPr="00B350F2" w:rsidRDefault="00864900" w:rsidP="00B1602C">
            <w:pPr>
              <w:pStyle w:val="Tabletext"/>
              <w:jc w:val="left"/>
              <w:rPr>
                <w:szCs w:val="24"/>
                <w:lang w:val="fr-CH"/>
              </w:rPr>
            </w:pPr>
            <w:r w:rsidRPr="00B350F2">
              <w:rPr>
                <w:noProof/>
                <w:szCs w:val="24"/>
                <w:lang w:val="fr-CH"/>
              </w:rPr>
              <w:t>Si la totalité des 12 satellites est lancée avec succès (6 satellites pour chacun des 2 plans), la mise en phase de satellite dans le plan est de 60</w:t>
            </w:r>
            <w:r w:rsidRPr="00B350F2">
              <w:rPr>
                <w:lang w:val="fr-CH"/>
              </w:rPr>
              <w:t>°</w:t>
            </w:r>
          </w:p>
        </w:tc>
      </w:tr>
    </w:tbl>
    <w:p w:rsidR="00864900" w:rsidRPr="00E77ED3" w:rsidRDefault="00864900" w:rsidP="00864900">
      <w:pPr>
        <w:pStyle w:val="Tablefin"/>
        <w:rPr>
          <w:lang w:val="fr-CH"/>
        </w:rPr>
      </w:pPr>
    </w:p>
    <w:p w:rsidR="00864900" w:rsidRPr="00754645" w:rsidRDefault="00864900" w:rsidP="00864900">
      <w:pPr>
        <w:pStyle w:val="FigureNo"/>
        <w:rPr>
          <w:lang w:val="fr-CH"/>
        </w:rPr>
      </w:pPr>
      <w:r w:rsidRPr="00754645">
        <w:rPr>
          <w:lang w:val="fr-CH"/>
        </w:rPr>
        <w:t>FIGURE 2</w:t>
      </w:r>
      <w:r>
        <w:rPr>
          <w:lang w:val="fr-CH"/>
        </w:rPr>
        <w:t>1</w:t>
      </w:r>
    </w:p>
    <w:p w:rsidR="00864900" w:rsidRPr="00864900" w:rsidRDefault="00864900" w:rsidP="00864900">
      <w:pPr>
        <w:pStyle w:val="Figuretitle"/>
        <w:rPr>
          <w:lang w:val="fr-CH"/>
        </w:rPr>
      </w:pPr>
      <w:r w:rsidRPr="00864900">
        <w:rPr>
          <w:lang w:val="fr-CH"/>
        </w:rPr>
        <w:t>Statistiques courantes de visibilité pour une constellation de satellites</w:t>
      </w:r>
    </w:p>
    <w:p w:rsidR="00C9702B" w:rsidRDefault="00864900" w:rsidP="00864900">
      <w:pPr>
        <w:pStyle w:val="Figure"/>
        <w:rPr>
          <w:lang w:val="fr-CH"/>
        </w:rPr>
      </w:pPr>
      <w:r w:rsidRPr="00B350F2">
        <w:rPr>
          <w:lang w:val="fr-CH"/>
        </w:rPr>
        <w:object w:dxaOrig="6369" w:dyaOrig="4588">
          <v:shape id="_x0000_i1045" type="#_x0000_t75" style="width:353.05pt;height:233.35pt" o:ole="">
            <v:imagedata r:id="rId59" o:title="" croptop="5337f"/>
          </v:shape>
          <o:OLEObject Type="Embed" ProgID="CorelDRAW.Graphic.14" ShapeID="_x0000_i1045" DrawAspect="Content" ObjectID="_1503238196" r:id="rId60"/>
        </w:object>
      </w:r>
      <w:r w:rsidR="00C9702B" w:rsidRPr="00C9702B">
        <w:rPr>
          <w:lang w:val="fr-CH"/>
        </w:rPr>
        <w:t xml:space="preserve"> </w:t>
      </w:r>
    </w:p>
    <w:p w:rsidR="00837FD7" w:rsidRDefault="00C9702B" w:rsidP="00C9702B">
      <w:pPr>
        <w:pStyle w:val="FigureNo"/>
        <w:rPr>
          <w:lang w:val="fr-CH"/>
        </w:rPr>
      </w:pPr>
      <w:r w:rsidRPr="00754645">
        <w:rPr>
          <w:lang w:val="fr-CH"/>
        </w:rPr>
        <w:lastRenderedPageBreak/>
        <w:t>FIGURE 2</w:t>
      </w:r>
      <w:r>
        <w:rPr>
          <w:lang w:val="fr-CH"/>
        </w:rPr>
        <w:t>2</w:t>
      </w:r>
    </w:p>
    <w:p w:rsidR="00C9702B" w:rsidRPr="00C9702B" w:rsidRDefault="00C9702B" w:rsidP="00C9702B">
      <w:pPr>
        <w:pStyle w:val="Figuretitle"/>
        <w:rPr>
          <w:lang w:val="fr-CH"/>
        </w:rPr>
      </w:pPr>
      <w:r w:rsidRPr="00C9702B">
        <w:rPr>
          <w:lang w:val="fr-CH"/>
        </w:rPr>
        <w:t>Angles d'élévation typiques minimal et moyen du satellite le plus proche (10 satellites)</w:t>
      </w:r>
    </w:p>
    <w:p w:rsidR="00837FD7" w:rsidRPr="00B350F2" w:rsidRDefault="00E80042" w:rsidP="00C9702B">
      <w:pPr>
        <w:pStyle w:val="Figure"/>
        <w:rPr>
          <w:szCs w:val="24"/>
          <w:lang w:val="fr-CH"/>
        </w:rPr>
      </w:pPr>
      <w:r w:rsidRPr="00B350F2">
        <w:rPr>
          <w:lang w:val="fr-CH"/>
        </w:rPr>
        <w:object w:dxaOrig="6256" w:dyaOrig="3405">
          <v:shape id="_x0000_i1046" type="#_x0000_t75" style="width:387.75pt;height:212.55pt" o:ole="">
            <v:imagedata r:id="rId61" o:title=""/>
          </v:shape>
          <o:OLEObject Type="Embed" ProgID="CorelDRAW.Graphic.14" ShapeID="_x0000_i1046" DrawAspect="Content" ObjectID="_1503238197" r:id="rId62"/>
        </w:object>
      </w:r>
    </w:p>
    <w:p w:rsidR="00837FD7" w:rsidRPr="00B350F2" w:rsidRDefault="00837FD7" w:rsidP="003D3051">
      <w:pPr>
        <w:pStyle w:val="Heading5"/>
        <w:rPr>
          <w:szCs w:val="24"/>
          <w:lang w:val="fr-CH"/>
        </w:rPr>
      </w:pPr>
      <w:r w:rsidRPr="00B350F2">
        <w:rPr>
          <w:szCs w:val="24"/>
          <w:lang w:val="fr-CH"/>
        </w:rPr>
        <w:t>4.3.</w:t>
      </w:r>
      <w:r w:rsidR="003D3051" w:rsidRPr="00B350F2">
        <w:rPr>
          <w:szCs w:val="24"/>
          <w:lang w:val="fr-CH"/>
        </w:rPr>
        <w:t>3</w:t>
      </w:r>
      <w:r w:rsidRPr="00B350F2">
        <w:rPr>
          <w:szCs w:val="24"/>
          <w:lang w:val="fr-CH"/>
        </w:rPr>
        <w:t>.1.2</w:t>
      </w:r>
      <w:r w:rsidRPr="00B350F2">
        <w:rPr>
          <w:szCs w:val="24"/>
          <w:lang w:val="fr-CH"/>
        </w:rPr>
        <w:tab/>
      </w:r>
      <w:r w:rsidRPr="00B350F2">
        <w:rPr>
          <w:noProof/>
          <w:szCs w:val="24"/>
          <w:lang w:val="fr-CH"/>
        </w:rPr>
        <w:t>Satellites</w:t>
      </w:r>
    </w:p>
    <w:p w:rsidR="00837FD7" w:rsidRPr="00B350F2" w:rsidRDefault="00837FD7" w:rsidP="005872D5">
      <w:pPr>
        <w:pStyle w:val="Headingb"/>
        <w:rPr>
          <w:szCs w:val="24"/>
          <w:lang w:val="fr-CH"/>
        </w:rPr>
      </w:pPr>
      <w:r w:rsidRPr="00B350F2">
        <w:rPr>
          <w:noProof/>
          <w:szCs w:val="24"/>
          <w:lang w:val="fr-CH"/>
        </w:rPr>
        <w:t>Engins spatiaux</w:t>
      </w:r>
    </w:p>
    <w:p w:rsidR="00837FD7" w:rsidRPr="00B350F2" w:rsidRDefault="00837FD7" w:rsidP="005872D5">
      <w:pPr>
        <w:keepNext/>
        <w:keepLines/>
        <w:rPr>
          <w:szCs w:val="24"/>
          <w:lang w:val="fr-CH"/>
        </w:rPr>
      </w:pPr>
      <w:r w:rsidRPr="00B350F2">
        <w:rPr>
          <w:noProof/>
          <w:szCs w:val="24"/>
          <w:lang w:val="fr-CH"/>
        </w:rPr>
        <w:t>Des caractéristiques particulières ont été ajoutées aux satellites pour leur permettre de satisfaire aux conditions des missions uniques aux satellites sur MEO, notamment:</w:t>
      </w:r>
    </w:p>
    <w:p w:rsidR="00837FD7" w:rsidRPr="00B350F2" w:rsidRDefault="00837FD7" w:rsidP="009743BD">
      <w:pPr>
        <w:pStyle w:val="enumlev1"/>
        <w:rPr>
          <w:szCs w:val="24"/>
          <w:lang w:val="fr-CH"/>
        </w:rPr>
      </w:pPr>
      <w:r w:rsidRPr="00B350F2">
        <w:rPr>
          <w:szCs w:val="24"/>
          <w:lang w:val="fr-CH"/>
        </w:rPr>
        <w:t>–</w:t>
      </w:r>
      <w:r w:rsidRPr="00B350F2">
        <w:rPr>
          <w:szCs w:val="24"/>
          <w:lang w:val="fr-CH"/>
        </w:rPr>
        <w:tab/>
        <w:t xml:space="preserve">163 faisceaux assurant une couverture complète du champ de vision sur la liaison de service vers les utilisateurs mobiles, mis en </w:t>
      </w:r>
      <w:r w:rsidR="001B039F">
        <w:rPr>
          <w:szCs w:val="24"/>
          <w:lang w:val="fr-CH"/>
        </w:rPr>
        <w:t>oe</w:t>
      </w:r>
      <w:r w:rsidRPr="00B350F2">
        <w:rPr>
          <w:szCs w:val="24"/>
          <w:lang w:val="fr-CH"/>
        </w:rPr>
        <w:t xml:space="preserve">uvre à l'aide de 127 éléments distincts d'antennes à </w:t>
      </w:r>
      <w:r w:rsidRPr="00B350F2">
        <w:rPr>
          <w:noProof/>
          <w:szCs w:val="24"/>
          <w:lang w:val="fr-CH"/>
        </w:rPr>
        <w:t>rayonnement</w:t>
      </w:r>
      <w:r w:rsidRPr="00B350F2">
        <w:rPr>
          <w:szCs w:val="24"/>
          <w:lang w:val="fr-CH"/>
        </w:rPr>
        <w:t xml:space="preserve"> direct (DRA, </w:t>
      </w:r>
      <w:r w:rsidRPr="00B350F2">
        <w:rPr>
          <w:i/>
          <w:szCs w:val="24"/>
          <w:lang w:val="fr-CH"/>
        </w:rPr>
        <w:t>direct radiating array</w:t>
      </w:r>
      <w:r w:rsidRPr="00B350F2">
        <w:rPr>
          <w:szCs w:val="24"/>
          <w:lang w:val="fr-CH"/>
        </w:rPr>
        <w:t>) de réception et d'émission.</w:t>
      </w:r>
    </w:p>
    <w:p w:rsidR="00837FD7" w:rsidRPr="00B350F2" w:rsidRDefault="00837FD7" w:rsidP="006C3455">
      <w:pPr>
        <w:pStyle w:val="enumlev1"/>
        <w:keepNext/>
        <w:keepLines/>
        <w:rPr>
          <w:szCs w:val="24"/>
          <w:lang w:val="fr-CH"/>
        </w:rPr>
      </w:pPr>
      <w:r w:rsidRPr="00B350F2">
        <w:rPr>
          <w:szCs w:val="24"/>
          <w:lang w:val="fr-CH"/>
        </w:rPr>
        <w:t>–</w:t>
      </w:r>
      <w:r w:rsidRPr="00B350F2">
        <w:rPr>
          <w:szCs w:val="24"/>
          <w:lang w:val="fr-CH"/>
        </w:rPr>
        <w:tab/>
      </w:r>
      <w:r w:rsidRPr="00B350F2">
        <w:rPr>
          <w:noProof/>
          <w:szCs w:val="24"/>
          <w:lang w:val="fr-CH"/>
        </w:rPr>
        <w:t xml:space="preserve">Conformation du faisceau et découpage des canaux des répéteurs mis en </w:t>
      </w:r>
      <w:r w:rsidR="001B039F">
        <w:rPr>
          <w:noProof/>
          <w:szCs w:val="24"/>
          <w:lang w:val="fr-CH"/>
        </w:rPr>
        <w:t>oe</w:t>
      </w:r>
      <w:r w:rsidRPr="00B350F2">
        <w:rPr>
          <w:noProof/>
          <w:szCs w:val="24"/>
          <w:lang w:val="fr-CH"/>
        </w:rPr>
        <w:t>uvre à l'aide d'une technique numérique qui permet de commuter 490 canaux filtres de satellites entre les 163 faisceaux activement générés.</w:t>
      </w:r>
      <w:r w:rsidRPr="00B350F2">
        <w:rPr>
          <w:szCs w:val="24"/>
          <w:lang w:val="fr-CH"/>
        </w:rPr>
        <w:t xml:space="preserve"> </w:t>
      </w:r>
      <w:r w:rsidRPr="00B350F2">
        <w:rPr>
          <w:noProof/>
          <w:szCs w:val="24"/>
          <w:lang w:val="fr-CH"/>
        </w:rPr>
        <w:t>Cette technique permet aux satellites de satisfaire aux besoins de trafic et aux conditions de brouillage au cours de leur déplacement sur l'orbite.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Un équipement embarqué d'auto-étalonnage qui surveille et, au besoin, rectifie la qualité de fonctionnement de l'antenne de liaison de service en orbite.</w:t>
      </w:r>
      <w:r w:rsidRPr="00B350F2">
        <w:rPr>
          <w:szCs w:val="24"/>
          <w:lang w:val="fr-CH"/>
        </w:rPr>
        <w:t xml:space="preserve"> </w:t>
      </w:r>
      <w:r w:rsidRPr="00B350F2">
        <w:rPr>
          <w:noProof/>
          <w:szCs w:val="24"/>
          <w:lang w:val="fr-CH"/>
        </w:rPr>
        <w:t>Cet équipement garantira le gain d'antenne et la qualité de la réutilisation de fréquence pendant toute la durée de vie de l'engin spatial.</w:t>
      </w:r>
    </w:p>
    <w:p w:rsidR="00837FD7" w:rsidRPr="00B350F2" w:rsidRDefault="00837FD7" w:rsidP="00837FD7">
      <w:pPr>
        <w:pStyle w:val="Headingb"/>
        <w:rPr>
          <w:szCs w:val="24"/>
          <w:lang w:val="fr-CH"/>
        </w:rPr>
      </w:pPr>
      <w:r w:rsidRPr="00B350F2">
        <w:rPr>
          <w:noProof/>
          <w:szCs w:val="24"/>
          <w:lang w:val="fr-CH"/>
        </w:rPr>
        <w:t>Sous-système de communications</w:t>
      </w:r>
    </w:p>
    <w:p w:rsidR="00837FD7" w:rsidRPr="00B350F2" w:rsidRDefault="00837FD7" w:rsidP="00837FD7">
      <w:pPr>
        <w:rPr>
          <w:szCs w:val="24"/>
          <w:lang w:val="fr-CH"/>
        </w:rPr>
      </w:pPr>
      <w:r w:rsidRPr="00B350F2">
        <w:rPr>
          <w:noProof/>
          <w:szCs w:val="24"/>
          <w:lang w:val="fr-CH"/>
        </w:rPr>
        <w:t>La charge utile se présente sous la forme d'un équipement entièrement numérique utilisant la conformation de faisceau à bande étroite, la conformation de faisceau numérique et le découpage des canaux numérique.</w:t>
      </w:r>
      <w:r w:rsidRPr="00B350F2">
        <w:rPr>
          <w:szCs w:val="24"/>
          <w:lang w:val="fr-CH"/>
        </w:rPr>
        <w:t xml:space="preserve"> </w:t>
      </w:r>
      <w:r w:rsidRPr="00B350F2">
        <w:rPr>
          <w:noProof/>
          <w:szCs w:val="24"/>
          <w:lang w:val="fr-CH"/>
        </w:rPr>
        <w:t>Sur la liaison de service, la charge utile génère une grille fixe de 163 faisceaux ponctuels couvrant la totalité du champ de vision à partir d'une antenne DRA combinée émission/réception fixée sur le panneau terrestre de l'engin spatial.</w:t>
      </w:r>
    </w:p>
    <w:p w:rsidR="00837FD7" w:rsidRPr="00B350F2" w:rsidRDefault="00837FD7" w:rsidP="00837FD7">
      <w:pPr>
        <w:rPr>
          <w:szCs w:val="24"/>
          <w:lang w:val="fr-CH"/>
        </w:rPr>
      </w:pPr>
      <w:r w:rsidRPr="00B350F2">
        <w:rPr>
          <w:noProof/>
          <w:szCs w:val="24"/>
          <w:lang w:val="fr-CH"/>
        </w:rPr>
        <w:t>Le processeur numérique embarqué fonctionne de manière transparente dans la mesure où il répartit et achemine les signaux vers les 163 faisceaux ponctuels de liaison de service et ne démodule ni régénère ces signaux.</w:t>
      </w:r>
      <w:r w:rsidRPr="00B350F2">
        <w:rPr>
          <w:szCs w:val="24"/>
          <w:lang w:val="fr-CH"/>
        </w:rPr>
        <w:t xml:space="preserve"> </w:t>
      </w:r>
      <w:r w:rsidRPr="00B350F2">
        <w:rPr>
          <w:noProof/>
          <w:szCs w:val="24"/>
          <w:lang w:val="fr-CH"/>
        </w:rPr>
        <w:t>490 canaux filtres de 170 kHz sont créés dans le processeur et chaque canal peut être acheminé vers l'un quelconque des 163 faisceaux à une fréquence quelconque sur une grille de 150 kHz dans la largeur de bande de 30 MHz de la liaison de service.</w:t>
      </w:r>
      <w:r w:rsidRPr="00B350F2">
        <w:rPr>
          <w:szCs w:val="24"/>
          <w:lang w:val="fr-CH"/>
        </w:rPr>
        <w:t xml:space="preserve"> </w:t>
      </w:r>
      <w:r w:rsidRPr="00B350F2">
        <w:rPr>
          <w:noProof/>
          <w:szCs w:val="24"/>
          <w:lang w:val="fr-CH"/>
        </w:rPr>
        <w:t>Chacun de ces 490 canaux peut être considéré comme l'équivalent d'un répéteur classique.</w:t>
      </w:r>
    </w:p>
    <w:p w:rsidR="00837FD7" w:rsidRPr="00B350F2" w:rsidRDefault="00837FD7" w:rsidP="00837FD7">
      <w:pPr>
        <w:rPr>
          <w:szCs w:val="24"/>
          <w:lang w:val="fr-CH"/>
        </w:rPr>
      </w:pPr>
      <w:r w:rsidRPr="00B350F2">
        <w:rPr>
          <w:noProof/>
          <w:szCs w:val="24"/>
          <w:lang w:val="fr-CH"/>
        </w:rPr>
        <w:t xml:space="preserve">L'acheminement canal vers faisceau peut être modifié en permanence le long de l'orbite pour permettre aux satellites de satisfaire aux exigences de trafic et aux conditions de brouillage sur une </w:t>
      </w:r>
      <w:r w:rsidRPr="00B350F2">
        <w:rPr>
          <w:noProof/>
          <w:szCs w:val="24"/>
          <w:lang w:val="fr-CH"/>
        </w:rPr>
        <w:lastRenderedPageBreak/>
        <w:t>base préétablie et prévue.</w:t>
      </w:r>
      <w:r w:rsidRPr="00B350F2">
        <w:rPr>
          <w:szCs w:val="24"/>
          <w:lang w:val="fr-CH"/>
        </w:rPr>
        <w:t xml:space="preserve"> </w:t>
      </w:r>
      <w:r w:rsidRPr="00B350F2">
        <w:rPr>
          <w:noProof/>
          <w:szCs w:val="24"/>
          <w:lang w:val="fr-CH"/>
        </w:rPr>
        <w:t>Cette technique permet également d'exploiter avec souplesse le spectre disponible.</w:t>
      </w:r>
    </w:p>
    <w:p w:rsidR="00837FD7" w:rsidRPr="00B350F2" w:rsidRDefault="00837FD7" w:rsidP="00837FD7">
      <w:pPr>
        <w:rPr>
          <w:szCs w:val="24"/>
          <w:lang w:val="fr-CH"/>
        </w:rPr>
      </w:pPr>
      <w:r w:rsidRPr="00B350F2">
        <w:rPr>
          <w:noProof/>
          <w:szCs w:val="24"/>
          <w:lang w:val="fr-CH"/>
        </w:rPr>
        <w:t>De plus, le processeur numérique conforme la totalité des 163 faisceaux ponctuels de la liaison de service en générant des c</w:t>
      </w:r>
      <w:r w:rsidR="001B039F">
        <w:rPr>
          <w:noProof/>
          <w:szCs w:val="24"/>
          <w:lang w:val="fr-CH"/>
        </w:rPr>
        <w:t>oe</w:t>
      </w:r>
      <w:r w:rsidRPr="00B350F2">
        <w:rPr>
          <w:noProof/>
          <w:szCs w:val="24"/>
          <w:lang w:val="fr-CH"/>
        </w:rPr>
        <w:t>fficients d'amplitude et de phase pour chacun des 127 éléments de chaque faisceau.</w:t>
      </w:r>
      <w:r w:rsidRPr="00B350F2">
        <w:rPr>
          <w:szCs w:val="24"/>
          <w:lang w:val="fr-CH"/>
        </w:rPr>
        <w:t xml:space="preserve"> </w:t>
      </w:r>
      <w:r w:rsidRPr="00B350F2">
        <w:rPr>
          <w:noProof/>
          <w:szCs w:val="24"/>
          <w:lang w:val="fr-CH"/>
        </w:rPr>
        <w:t>L'intégrité des c</w:t>
      </w:r>
      <w:r w:rsidR="001B039F">
        <w:rPr>
          <w:noProof/>
          <w:szCs w:val="24"/>
          <w:lang w:val="fr-CH"/>
        </w:rPr>
        <w:t>oe</w:t>
      </w:r>
      <w:r w:rsidRPr="00B350F2">
        <w:rPr>
          <w:noProof/>
          <w:szCs w:val="24"/>
          <w:lang w:val="fr-CH"/>
        </w:rPr>
        <w:t>fficients des signaux d'excitation d'élément peut être vérifiée grâce au système d'auto-étalonnage embarqué du satellite au moyen duquel une source externe placée sur un mât capte le c</w:t>
      </w:r>
      <w:r w:rsidR="001B039F">
        <w:rPr>
          <w:noProof/>
          <w:szCs w:val="24"/>
          <w:lang w:val="fr-CH"/>
        </w:rPr>
        <w:t>oe</w:t>
      </w:r>
      <w:r w:rsidRPr="00B350F2">
        <w:rPr>
          <w:noProof/>
          <w:szCs w:val="24"/>
          <w:lang w:val="fr-CH"/>
        </w:rPr>
        <w:t>fficient des signaux d'excitation de chaque élément.</w:t>
      </w:r>
      <w:r w:rsidRPr="00B350F2">
        <w:rPr>
          <w:szCs w:val="24"/>
          <w:lang w:val="fr-CH"/>
        </w:rPr>
        <w:t xml:space="preserve"> </w:t>
      </w:r>
      <w:r w:rsidRPr="00B350F2">
        <w:rPr>
          <w:noProof/>
          <w:szCs w:val="24"/>
          <w:lang w:val="fr-CH"/>
        </w:rPr>
        <w:t>Ceci permet de garantir la qualité de fonctionnement du faisceau ponctuel, à la fois dans le lobe principal et les lobes latéraux, pendant toute la durée de vie du satellite, garantissant ainsi la réutilisation de fréquence entre les différents faisceaux ponctuels.</w:t>
      </w:r>
    </w:p>
    <w:p w:rsidR="00837FD7" w:rsidRPr="00B350F2" w:rsidRDefault="00837FD7" w:rsidP="00837FD7">
      <w:pPr>
        <w:pStyle w:val="Headingb"/>
        <w:rPr>
          <w:szCs w:val="24"/>
          <w:lang w:val="fr-CH"/>
        </w:rPr>
      </w:pPr>
      <w:r w:rsidRPr="00B350F2">
        <w:rPr>
          <w:noProof/>
          <w:szCs w:val="24"/>
          <w:lang w:val="fr-CH"/>
        </w:rPr>
        <w:t>Faisceaux ponctuels</w:t>
      </w:r>
    </w:p>
    <w:p w:rsidR="00837FD7" w:rsidRDefault="00837FD7" w:rsidP="00EE3C04">
      <w:pPr>
        <w:rPr>
          <w:noProof/>
          <w:szCs w:val="24"/>
          <w:lang w:val="fr-CH"/>
        </w:rPr>
      </w:pPr>
      <w:r w:rsidRPr="00B350F2">
        <w:rPr>
          <w:noProof/>
          <w:szCs w:val="24"/>
          <w:lang w:val="fr-CH"/>
        </w:rPr>
        <w:t>Les 163 faisceaux mobiles congruents d'émission et de réception par satellite sont disposés selon un schéma de répartition des cellules radial circulaire autour de la cellule sous-satellite comme illustré à la Fig. </w:t>
      </w:r>
      <w:r w:rsidR="00EE3C04">
        <w:rPr>
          <w:noProof/>
          <w:szCs w:val="24"/>
          <w:lang w:val="fr-CH"/>
        </w:rPr>
        <w:t>23</w:t>
      </w:r>
      <w:r w:rsidRPr="00B350F2">
        <w:rPr>
          <w:noProof/>
          <w:szCs w:val="24"/>
          <w:lang w:val="fr-CH"/>
        </w:rPr>
        <w:t>.</w:t>
      </w:r>
      <w:r w:rsidRPr="00B350F2">
        <w:rPr>
          <w:szCs w:val="24"/>
          <w:lang w:val="fr-CH"/>
        </w:rPr>
        <w:t xml:space="preserve"> </w:t>
      </w:r>
      <w:r w:rsidRPr="00B350F2">
        <w:rPr>
          <w:noProof/>
          <w:szCs w:val="24"/>
          <w:lang w:val="fr-CH"/>
        </w:rPr>
        <w:t>Les faisceaux sont délacés électroniquement pour conserver le schéma de répartition en fonction du vecteur de vitesse de l'engin spatial.</w:t>
      </w:r>
      <w:r w:rsidRPr="00B350F2">
        <w:rPr>
          <w:szCs w:val="24"/>
          <w:lang w:val="fr-CH"/>
        </w:rPr>
        <w:t xml:space="preserve"> </w:t>
      </w:r>
      <w:r w:rsidRPr="00B350F2">
        <w:rPr>
          <w:noProof/>
          <w:szCs w:val="24"/>
          <w:lang w:val="fr-CH"/>
        </w:rPr>
        <w:t>L'orientation du faisceau varie d'environ 2 dB entre le nadir et la limite de couverture.</w:t>
      </w:r>
    </w:p>
    <w:p w:rsidR="001A451D" w:rsidRPr="001A451D" w:rsidRDefault="001A451D" w:rsidP="001A451D">
      <w:pPr>
        <w:pStyle w:val="FigureNo"/>
        <w:rPr>
          <w:lang w:val="fr-CH"/>
        </w:rPr>
      </w:pPr>
      <w:r w:rsidRPr="001A451D">
        <w:rPr>
          <w:lang w:val="fr-CH"/>
        </w:rPr>
        <w:t>FIGURE 23</w:t>
      </w:r>
    </w:p>
    <w:p w:rsidR="001A451D" w:rsidRPr="00B350F2" w:rsidRDefault="001A451D" w:rsidP="001A451D">
      <w:pPr>
        <w:pStyle w:val="Figuretitle"/>
        <w:rPr>
          <w:lang w:val="fr-CH"/>
        </w:rPr>
      </w:pPr>
      <w:r w:rsidRPr="001A451D">
        <w:rPr>
          <w:lang w:val="fr-CH"/>
        </w:rPr>
        <w:t>Grille hexagonale représentant les 19 types de faisceau</w:t>
      </w:r>
    </w:p>
    <w:p w:rsidR="00837FD7" w:rsidRPr="00B350F2" w:rsidRDefault="00097197" w:rsidP="001A451D">
      <w:pPr>
        <w:pStyle w:val="Figure"/>
        <w:rPr>
          <w:szCs w:val="24"/>
          <w:lang w:val="fr-CH"/>
        </w:rPr>
      </w:pPr>
      <w:r w:rsidRPr="00B350F2">
        <w:rPr>
          <w:lang w:val="fr-CH"/>
        </w:rPr>
        <w:object w:dxaOrig="5175" w:dyaOrig="5201">
          <v:shape id="_x0000_i1047" type="#_x0000_t75" style="width:318.35pt;height:321.85pt" o:ole="">
            <v:imagedata r:id="rId63" o:title=""/>
          </v:shape>
          <o:OLEObject Type="Embed" ProgID="CorelDRAW.Graphic.14" ShapeID="_x0000_i1047" DrawAspect="Content" ObjectID="_1503238198" r:id="rId64"/>
        </w:object>
      </w:r>
    </w:p>
    <w:p w:rsidR="00837FD7" w:rsidRPr="00B350F2" w:rsidRDefault="00837FD7" w:rsidP="00727301">
      <w:pPr>
        <w:pStyle w:val="Normalaftertitle"/>
        <w:rPr>
          <w:lang w:val="fr-CH"/>
        </w:rPr>
      </w:pPr>
      <w:r w:rsidRPr="00B350F2">
        <w:rPr>
          <w:noProof/>
          <w:lang w:val="fr-CH"/>
        </w:rPr>
        <w:t>Les centres des cellules sont définis comme étant les points médians des contours à –3 dB des différents faisceaux.</w:t>
      </w:r>
      <w:r w:rsidRPr="00B350F2">
        <w:rPr>
          <w:lang w:val="fr-CH"/>
        </w:rPr>
        <w:t xml:space="preserve"> </w:t>
      </w:r>
      <w:r w:rsidRPr="00B350F2">
        <w:rPr>
          <w:noProof/>
          <w:lang w:val="fr-CH"/>
        </w:rPr>
        <w:t>On trouve 19 types de faisceaux, numérotés par ordre croissant de distance angulaire à partir du nadir.</w:t>
      </w:r>
      <w:r w:rsidRPr="00B350F2">
        <w:rPr>
          <w:lang w:val="fr-CH"/>
        </w:rPr>
        <w:t xml:space="preserve"> Chaque type de faisceau présente la même plage de temps de propagation et, (à </w:t>
      </w:r>
      <w:r w:rsidR="00727301" w:rsidRPr="00B350F2">
        <w:rPr>
          <w:lang w:val="fr-CH"/>
        </w:rPr>
        <w:sym w:font="Symbol" w:char="F0B1"/>
      </w:r>
      <w:r w:rsidRPr="00B350F2">
        <w:rPr>
          <w:lang w:val="fr-CH"/>
        </w:rPr>
        <w:t>10</w:t>
      </w:r>
      <w:r w:rsidR="00727301" w:rsidRPr="00B350F2">
        <w:rPr>
          <w:lang w:val="fr-CH"/>
        </w:rPr>
        <w:t>%</w:t>
      </w:r>
      <w:r w:rsidRPr="00B350F2">
        <w:rPr>
          <w:lang w:val="fr-CH"/>
        </w:rPr>
        <w:t xml:space="preserve"> près) le même décalage Doppler.</w:t>
      </w:r>
    </w:p>
    <w:p w:rsidR="00837FD7" w:rsidRPr="00B350F2" w:rsidRDefault="00837FD7" w:rsidP="00097197">
      <w:pPr>
        <w:keepNext/>
        <w:keepLines/>
        <w:rPr>
          <w:szCs w:val="24"/>
          <w:lang w:val="fr-CH"/>
        </w:rPr>
      </w:pPr>
      <w:r w:rsidRPr="00B350F2">
        <w:rPr>
          <w:noProof/>
          <w:szCs w:val="24"/>
          <w:lang w:val="fr-CH"/>
        </w:rPr>
        <w:lastRenderedPageBreak/>
        <w:t xml:space="preserve">Le Tableau </w:t>
      </w:r>
      <w:r w:rsidR="003D3051" w:rsidRPr="00B350F2">
        <w:rPr>
          <w:noProof/>
          <w:szCs w:val="24"/>
          <w:lang w:val="fr-CH"/>
        </w:rPr>
        <w:t xml:space="preserve">17 </w:t>
      </w:r>
      <w:r w:rsidRPr="00B350F2">
        <w:rPr>
          <w:noProof/>
          <w:szCs w:val="24"/>
          <w:lang w:val="fr-CH"/>
        </w:rPr>
        <w:t>présente un résumé des paramètres de cellule nominaux.</w:t>
      </w:r>
    </w:p>
    <w:p w:rsidR="00837FD7" w:rsidRPr="00B350F2" w:rsidRDefault="00837FD7" w:rsidP="003D3051">
      <w:pPr>
        <w:pStyle w:val="TableNo"/>
        <w:rPr>
          <w:szCs w:val="24"/>
          <w:lang w:val="fr-CH"/>
        </w:rPr>
      </w:pPr>
      <w:r w:rsidRPr="00B350F2">
        <w:rPr>
          <w:noProof/>
          <w:szCs w:val="24"/>
          <w:lang w:val="fr-CH"/>
        </w:rPr>
        <w:t xml:space="preserve">TABLEAU </w:t>
      </w:r>
      <w:r w:rsidR="003D3051" w:rsidRPr="00B350F2">
        <w:rPr>
          <w:noProof/>
          <w:szCs w:val="24"/>
          <w:lang w:val="fr-CH"/>
        </w:rPr>
        <w:t>17</w:t>
      </w:r>
    </w:p>
    <w:p w:rsidR="00837FD7" w:rsidRPr="00B350F2" w:rsidRDefault="00837FD7" w:rsidP="00837FD7">
      <w:pPr>
        <w:pStyle w:val="Tabletitle"/>
        <w:rPr>
          <w:szCs w:val="24"/>
          <w:lang w:val="fr-CH"/>
        </w:rPr>
      </w:pPr>
      <w:r w:rsidRPr="00B350F2">
        <w:rPr>
          <w:noProof/>
          <w:szCs w:val="24"/>
          <w:lang w:val="fr-CH"/>
        </w:rPr>
        <w:t>Paramètres de cellule nominaux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6"/>
        <w:gridCol w:w="1277"/>
      </w:tblGrid>
      <w:tr w:rsidR="00837FD7" w:rsidRPr="00B350F2" w:rsidTr="00F17241">
        <w:trPr>
          <w:jc w:val="center"/>
        </w:trPr>
        <w:tc>
          <w:tcPr>
            <w:tcW w:w="4536" w:type="dxa"/>
          </w:tcPr>
          <w:p w:rsidR="00837FD7" w:rsidRPr="00B350F2" w:rsidRDefault="00837FD7" w:rsidP="005115E6">
            <w:pPr>
              <w:pStyle w:val="Tabletext"/>
              <w:jc w:val="left"/>
              <w:rPr>
                <w:szCs w:val="24"/>
                <w:lang w:val="fr-CH"/>
              </w:rPr>
            </w:pPr>
            <w:r w:rsidRPr="00B350F2">
              <w:rPr>
                <w:noProof/>
                <w:szCs w:val="24"/>
                <w:lang w:val="fr-CH"/>
              </w:rPr>
              <w:t>Taille de cellule</w:t>
            </w:r>
          </w:p>
        </w:tc>
        <w:tc>
          <w:tcPr>
            <w:tcW w:w="1277" w:type="dxa"/>
          </w:tcPr>
          <w:p w:rsidR="00837FD7" w:rsidRPr="00B350F2" w:rsidRDefault="005115E6" w:rsidP="00727301">
            <w:pPr>
              <w:pStyle w:val="Tabletext"/>
              <w:tabs>
                <w:tab w:val="clear" w:pos="284"/>
                <w:tab w:val="clear" w:pos="567"/>
                <w:tab w:val="clear" w:pos="851"/>
                <w:tab w:val="decimal" w:pos="410"/>
              </w:tabs>
              <w:rPr>
                <w:szCs w:val="24"/>
                <w:lang w:val="fr-CH"/>
              </w:rPr>
            </w:pPr>
            <w:r w:rsidRPr="00B350F2">
              <w:rPr>
                <w:szCs w:val="24"/>
                <w:lang w:val="fr-CH"/>
              </w:rPr>
              <w:tab/>
            </w:r>
            <w:r w:rsidR="00837FD7" w:rsidRPr="00B350F2">
              <w:rPr>
                <w:szCs w:val="24"/>
                <w:lang w:val="fr-CH"/>
              </w:rPr>
              <w:t>3,343</w:t>
            </w:r>
            <w:r w:rsidR="00727301" w:rsidRPr="00B350F2">
              <w:rPr>
                <w:lang w:val="fr-CH"/>
              </w:rPr>
              <w:t>°</w:t>
            </w:r>
          </w:p>
        </w:tc>
      </w:tr>
      <w:tr w:rsidR="00837FD7" w:rsidRPr="00B350F2" w:rsidTr="00F17241">
        <w:trPr>
          <w:jc w:val="center"/>
        </w:trPr>
        <w:tc>
          <w:tcPr>
            <w:tcW w:w="4536" w:type="dxa"/>
          </w:tcPr>
          <w:p w:rsidR="00837FD7" w:rsidRPr="00B350F2" w:rsidRDefault="00837FD7" w:rsidP="005115E6">
            <w:pPr>
              <w:pStyle w:val="Tabletext"/>
              <w:jc w:val="left"/>
              <w:rPr>
                <w:szCs w:val="24"/>
                <w:lang w:val="fr-CH"/>
              </w:rPr>
            </w:pPr>
            <w:r w:rsidRPr="00B350F2">
              <w:rPr>
                <w:noProof/>
                <w:szCs w:val="24"/>
                <w:lang w:val="fr-CH"/>
              </w:rPr>
              <w:t>Ouverture de faisceau</w:t>
            </w:r>
          </w:p>
        </w:tc>
        <w:tc>
          <w:tcPr>
            <w:tcW w:w="1277" w:type="dxa"/>
          </w:tcPr>
          <w:p w:rsidR="00837FD7" w:rsidRPr="00B350F2" w:rsidRDefault="005115E6" w:rsidP="005115E6">
            <w:pPr>
              <w:pStyle w:val="Tabletext"/>
              <w:tabs>
                <w:tab w:val="clear" w:pos="284"/>
                <w:tab w:val="clear" w:pos="567"/>
                <w:tab w:val="clear" w:pos="851"/>
                <w:tab w:val="decimal" w:pos="410"/>
              </w:tabs>
              <w:rPr>
                <w:szCs w:val="24"/>
                <w:lang w:val="fr-CH"/>
              </w:rPr>
            </w:pPr>
            <w:r w:rsidRPr="00B350F2">
              <w:rPr>
                <w:szCs w:val="24"/>
                <w:lang w:val="fr-CH"/>
              </w:rPr>
              <w:tab/>
            </w:r>
            <w:r w:rsidR="00837FD7" w:rsidRPr="00B350F2">
              <w:rPr>
                <w:szCs w:val="24"/>
                <w:lang w:val="fr-CH"/>
              </w:rPr>
              <w:t>3,860</w:t>
            </w:r>
            <w:r w:rsidR="00727301" w:rsidRPr="00B350F2">
              <w:rPr>
                <w:lang w:val="fr-CH"/>
              </w:rPr>
              <w:t>°</w:t>
            </w:r>
          </w:p>
        </w:tc>
      </w:tr>
      <w:tr w:rsidR="00837FD7" w:rsidRPr="00B350F2" w:rsidTr="00F17241">
        <w:trPr>
          <w:jc w:val="center"/>
        </w:trPr>
        <w:tc>
          <w:tcPr>
            <w:tcW w:w="4536" w:type="dxa"/>
          </w:tcPr>
          <w:p w:rsidR="00837FD7" w:rsidRPr="00B350F2" w:rsidRDefault="00837FD7" w:rsidP="005115E6">
            <w:pPr>
              <w:pStyle w:val="Tabletext"/>
              <w:jc w:val="left"/>
              <w:rPr>
                <w:szCs w:val="24"/>
                <w:lang w:val="fr-CH"/>
              </w:rPr>
            </w:pPr>
            <w:r w:rsidRPr="00B350F2">
              <w:rPr>
                <w:noProof/>
                <w:szCs w:val="24"/>
                <w:lang w:val="fr-CH"/>
              </w:rPr>
              <w:t>Réutilisation de cellule</w:t>
            </w:r>
          </w:p>
        </w:tc>
        <w:tc>
          <w:tcPr>
            <w:tcW w:w="1277" w:type="dxa"/>
          </w:tcPr>
          <w:p w:rsidR="00837FD7" w:rsidRPr="00B350F2" w:rsidRDefault="005115E6" w:rsidP="005115E6">
            <w:pPr>
              <w:pStyle w:val="Tabletext"/>
              <w:tabs>
                <w:tab w:val="clear" w:pos="284"/>
                <w:tab w:val="clear" w:pos="567"/>
                <w:tab w:val="clear" w:pos="851"/>
                <w:tab w:val="decimal" w:pos="410"/>
              </w:tabs>
              <w:rPr>
                <w:szCs w:val="24"/>
                <w:lang w:val="fr-CH"/>
              </w:rPr>
            </w:pPr>
            <w:r w:rsidRPr="00B350F2">
              <w:rPr>
                <w:szCs w:val="24"/>
                <w:lang w:val="fr-CH"/>
              </w:rPr>
              <w:tab/>
            </w:r>
            <w:r w:rsidR="00837FD7" w:rsidRPr="00B350F2">
              <w:rPr>
                <w:szCs w:val="24"/>
                <w:lang w:val="fr-CH"/>
              </w:rPr>
              <w:t>4</w:t>
            </w:r>
          </w:p>
        </w:tc>
      </w:tr>
      <w:tr w:rsidR="00837FD7" w:rsidRPr="00B350F2" w:rsidTr="00F17241">
        <w:trPr>
          <w:jc w:val="center"/>
        </w:trPr>
        <w:tc>
          <w:tcPr>
            <w:tcW w:w="4536" w:type="dxa"/>
          </w:tcPr>
          <w:p w:rsidR="00837FD7" w:rsidRPr="00B350F2" w:rsidRDefault="00837FD7" w:rsidP="005115E6">
            <w:pPr>
              <w:pStyle w:val="Tabletext"/>
              <w:jc w:val="left"/>
              <w:rPr>
                <w:szCs w:val="24"/>
                <w:lang w:val="fr-CH"/>
              </w:rPr>
            </w:pPr>
            <w:r w:rsidRPr="00B350F2">
              <w:rPr>
                <w:noProof/>
                <w:szCs w:val="24"/>
                <w:lang w:val="fr-CH"/>
              </w:rPr>
              <w:t>Superficie de cellule</w:t>
            </w:r>
          </w:p>
        </w:tc>
        <w:tc>
          <w:tcPr>
            <w:tcW w:w="1277" w:type="dxa"/>
          </w:tcPr>
          <w:p w:rsidR="00837FD7" w:rsidRPr="00B350F2" w:rsidRDefault="005115E6" w:rsidP="005115E6">
            <w:pPr>
              <w:pStyle w:val="Tabletext"/>
              <w:tabs>
                <w:tab w:val="clear" w:pos="284"/>
                <w:tab w:val="clear" w:pos="567"/>
                <w:tab w:val="clear" w:pos="851"/>
                <w:tab w:val="decimal" w:pos="410"/>
              </w:tabs>
              <w:rPr>
                <w:szCs w:val="24"/>
                <w:lang w:val="fr-CH"/>
              </w:rPr>
            </w:pPr>
            <w:r w:rsidRPr="00B350F2">
              <w:rPr>
                <w:szCs w:val="24"/>
                <w:lang w:val="fr-CH"/>
              </w:rPr>
              <w:tab/>
            </w:r>
            <w:r w:rsidR="00837FD7" w:rsidRPr="00B350F2">
              <w:rPr>
                <w:szCs w:val="24"/>
                <w:lang w:val="fr-CH"/>
              </w:rPr>
              <w:t>9,678</w:t>
            </w:r>
            <w:r w:rsidR="00727301" w:rsidRPr="00B350F2">
              <w:rPr>
                <w:lang w:val="fr-CH"/>
              </w:rPr>
              <w:t>°</w:t>
            </w:r>
          </w:p>
        </w:tc>
      </w:tr>
      <w:tr w:rsidR="00837FD7" w:rsidRPr="00B350F2" w:rsidTr="00F17241">
        <w:trPr>
          <w:jc w:val="center"/>
        </w:trPr>
        <w:tc>
          <w:tcPr>
            <w:tcW w:w="4536" w:type="dxa"/>
          </w:tcPr>
          <w:p w:rsidR="00837FD7" w:rsidRPr="00B350F2" w:rsidRDefault="00837FD7" w:rsidP="005115E6">
            <w:pPr>
              <w:pStyle w:val="Tabletext"/>
              <w:jc w:val="left"/>
              <w:rPr>
                <w:szCs w:val="24"/>
                <w:lang w:val="fr-CH"/>
              </w:rPr>
            </w:pPr>
            <w:r w:rsidRPr="00B350F2">
              <w:rPr>
                <w:noProof/>
                <w:szCs w:val="24"/>
                <w:lang w:val="fr-CH"/>
              </w:rPr>
              <w:t>Superficie de réutilisation de cellule</w:t>
            </w:r>
          </w:p>
        </w:tc>
        <w:tc>
          <w:tcPr>
            <w:tcW w:w="1277" w:type="dxa"/>
          </w:tcPr>
          <w:p w:rsidR="00837FD7" w:rsidRPr="00B350F2" w:rsidRDefault="005115E6" w:rsidP="005115E6">
            <w:pPr>
              <w:pStyle w:val="Tabletext"/>
              <w:tabs>
                <w:tab w:val="clear" w:pos="284"/>
                <w:tab w:val="clear" w:pos="567"/>
                <w:tab w:val="clear" w:pos="851"/>
                <w:tab w:val="decimal" w:pos="410"/>
              </w:tabs>
              <w:rPr>
                <w:szCs w:val="24"/>
                <w:lang w:val="fr-CH"/>
              </w:rPr>
            </w:pPr>
            <w:r w:rsidRPr="00B350F2">
              <w:rPr>
                <w:szCs w:val="24"/>
                <w:lang w:val="fr-CH"/>
              </w:rPr>
              <w:tab/>
            </w:r>
            <w:r w:rsidR="00837FD7" w:rsidRPr="00B350F2">
              <w:rPr>
                <w:szCs w:val="24"/>
                <w:lang w:val="fr-CH"/>
              </w:rPr>
              <w:t>38,714</w:t>
            </w:r>
            <w:r w:rsidR="00727301" w:rsidRPr="00B350F2">
              <w:rPr>
                <w:lang w:val="fr-CH"/>
              </w:rPr>
              <w:t>°</w:t>
            </w:r>
          </w:p>
        </w:tc>
      </w:tr>
      <w:tr w:rsidR="00837FD7" w:rsidRPr="00B350F2" w:rsidTr="00F17241">
        <w:trPr>
          <w:jc w:val="center"/>
        </w:trPr>
        <w:tc>
          <w:tcPr>
            <w:tcW w:w="4536" w:type="dxa"/>
          </w:tcPr>
          <w:p w:rsidR="00837FD7" w:rsidRPr="00B350F2" w:rsidRDefault="00837FD7" w:rsidP="005115E6">
            <w:pPr>
              <w:pStyle w:val="Tabletext"/>
              <w:jc w:val="left"/>
              <w:rPr>
                <w:szCs w:val="24"/>
                <w:lang w:val="fr-CH"/>
              </w:rPr>
            </w:pPr>
            <w:r w:rsidRPr="00B350F2">
              <w:rPr>
                <w:noProof/>
                <w:szCs w:val="24"/>
                <w:lang w:val="fr-CH"/>
              </w:rPr>
              <w:t>Espacement de réutilisation de centre à centre</w:t>
            </w:r>
          </w:p>
        </w:tc>
        <w:tc>
          <w:tcPr>
            <w:tcW w:w="1277" w:type="dxa"/>
          </w:tcPr>
          <w:p w:rsidR="00837FD7" w:rsidRPr="00B350F2" w:rsidRDefault="005115E6" w:rsidP="005115E6">
            <w:pPr>
              <w:pStyle w:val="Tabletext"/>
              <w:tabs>
                <w:tab w:val="clear" w:pos="284"/>
                <w:tab w:val="clear" w:pos="567"/>
                <w:tab w:val="clear" w:pos="851"/>
                <w:tab w:val="decimal" w:pos="410"/>
              </w:tabs>
              <w:rPr>
                <w:szCs w:val="24"/>
                <w:lang w:val="fr-CH"/>
              </w:rPr>
            </w:pPr>
            <w:r w:rsidRPr="00B350F2">
              <w:rPr>
                <w:szCs w:val="24"/>
                <w:lang w:val="fr-CH"/>
              </w:rPr>
              <w:tab/>
            </w:r>
            <w:r w:rsidR="00837FD7" w:rsidRPr="00B350F2">
              <w:rPr>
                <w:szCs w:val="24"/>
                <w:lang w:val="fr-CH"/>
              </w:rPr>
              <w:t>6,686</w:t>
            </w:r>
            <w:r w:rsidR="00727301" w:rsidRPr="00B350F2">
              <w:rPr>
                <w:lang w:val="fr-CH"/>
              </w:rPr>
              <w:t>°</w:t>
            </w:r>
          </w:p>
        </w:tc>
      </w:tr>
      <w:tr w:rsidR="00837FD7" w:rsidRPr="00B350F2" w:rsidTr="00F17241">
        <w:trPr>
          <w:jc w:val="center"/>
        </w:trPr>
        <w:tc>
          <w:tcPr>
            <w:tcW w:w="4536" w:type="dxa"/>
          </w:tcPr>
          <w:p w:rsidR="00837FD7" w:rsidRPr="00B350F2" w:rsidRDefault="00837FD7" w:rsidP="005115E6">
            <w:pPr>
              <w:pStyle w:val="Tabletext"/>
              <w:jc w:val="left"/>
              <w:rPr>
                <w:szCs w:val="24"/>
                <w:lang w:val="fr-CH"/>
              </w:rPr>
            </w:pPr>
            <w:r w:rsidRPr="00B350F2">
              <w:rPr>
                <w:noProof/>
                <w:szCs w:val="24"/>
                <w:lang w:val="fr-CH"/>
              </w:rPr>
              <w:t>Espacement de réutilisation du lobe latéral</w:t>
            </w:r>
          </w:p>
        </w:tc>
        <w:tc>
          <w:tcPr>
            <w:tcW w:w="1277" w:type="dxa"/>
          </w:tcPr>
          <w:p w:rsidR="00837FD7" w:rsidRPr="00B350F2" w:rsidRDefault="005115E6" w:rsidP="005115E6">
            <w:pPr>
              <w:pStyle w:val="Tabletext"/>
              <w:tabs>
                <w:tab w:val="clear" w:pos="284"/>
                <w:tab w:val="clear" w:pos="567"/>
                <w:tab w:val="clear" w:pos="851"/>
                <w:tab w:val="decimal" w:pos="410"/>
              </w:tabs>
              <w:rPr>
                <w:szCs w:val="24"/>
                <w:lang w:val="fr-CH"/>
              </w:rPr>
            </w:pPr>
            <w:r w:rsidRPr="00B350F2">
              <w:rPr>
                <w:szCs w:val="24"/>
                <w:lang w:val="fr-CH"/>
              </w:rPr>
              <w:tab/>
            </w:r>
            <w:r w:rsidR="00837FD7" w:rsidRPr="00B350F2">
              <w:rPr>
                <w:szCs w:val="24"/>
                <w:lang w:val="fr-CH"/>
              </w:rPr>
              <w:t>5,015</w:t>
            </w:r>
            <w:r w:rsidR="00727301" w:rsidRPr="00B350F2">
              <w:rPr>
                <w:lang w:val="fr-CH"/>
              </w:rPr>
              <w:t>°</w:t>
            </w:r>
          </w:p>
        </w:tc>
      </w:tr>
    </w:tbl>
    <w:p w:rsidR="005115E6" w:rsidRPr="00B350F2" w:rsidRDefault="005115E6" w:rsidP="005115E6">
      <w:pPr>
        <w:pStyle w:val="Tablefin"/>
        <w:rPr>
          <w:noProof/>
          <w:lang w:val="fr-CH"/>
        </w:rPr>
      </w:pPr>
    </w:p>
    <w:p w:rsidR="00837FD7" w:rsidRPr="00B350F2" w:rsidRDefault="00837FD7" w:rsidP="00837FD7">
      <w:pPr>
        <w:pStyle w:val="Headingb"/>
        <w:rPr>
          <w:lang w:val="fr-CH"/>
        </w:rPr>
      </w:pPr>
      <w:r w:rsidRPr="00B350F2">
        <w:rPr>
          <w:noProof/>
          <w:lang w:val="fr-CH"/>
        </w:rPr>
        <w:t>Réutilisation de fréquences</w:t>
      </w:r>
    </w:p>
    <w:p w:rsidR="00837FD7" w:rsidRPr="00B350F2" w:rsidRDefault="00837FD7" w:rsidP="00837FD7">
      <w:pPr>
        <w:rPr>
          <w:szCs w:val="24"/>
          <w:lang w:val="fr-CH"/>
        </w:rPr>
      </w:pPr>
      <w:r w:rsidRPr="00B350F2">
        <w:rPr>
          <w:noProof/>
          <w:szCs w:val="24"/>
          <w:lang w:val="fr-CH"/>
        </w:rPr>
        <w:t>L'objet du plan de fréquences est de maximiser l'utilisation du spectre de liaisons mobiles tout en garantissant qu'aucun brouillage préjudiciable intrasystème ne se produise.</w:t>
      </w:r>
      <w:r w:rsidRPr="00B350F2">
        <w:rPr>
          <w:szCs w:val="24"/>
          <w:lang w:val="fr-CH"/>
        </w:rPr>
        <w:t xml:space="preserve"> </w:t>
      </w:r>
      <w:r w:rsidRPr="00B350F2">
        <w:rPr>
          <w:noProof/>
          <w:szCs w:val="24"/>
          <w:lang w:val="fr-CH"/>
        </w:rPr>
        <w:t xml:space="preserve">Le plan de fréquences pour l'ensemble de la constellation de satellites est mis en </w:t>
      </w:r>
      <w:r w:rsidR="001B039F">
        <w:rPr>
          <w:noProof/>
          <w:szCs w:val="24"/>
          <w:lang w:val="fr-CH"/>
        </w:rPr>
        <w:t>oe</w:t>
      </w:r>
      <w:r w:rsidRPr="00B350F2">
        <w:rPr>
          <w:noProof/>
          <w:szCs w:val="24"/>
          <w:lang w:val="fr-CH"/>
        </w:rPr>
        <w:t>uvre de manière centralisée au centre de gestion du réseau.</w:t>
      </w:r>
    </w:p>
    <w:p w:rsidR="00837FD7" w:rsidRPr="00B350F2" w:rsidRDefault="00837FD7" w:rsidP="00837FD7">
      <w:pPr>
        <w:rPr>
          <w:szCs w:val="24"/>
          <w:lang w:val="fr-CH"/>
        </w:rPr>
      </w:pPr>
      <w:r w:rsidRPr="00B350F2">
        <w:rPr>
          <w:noProof/>
          <w:szCs w:val="24"/>
          <w:lang w:val="fr-CH"/>
        </w:rPr>
        <w:t>Le plan de fréquences définit le spectre attribué à chaque faisceau de la constellation en fonction du temps de telle manière qu'une fréquence donnée n'est jamais disponible simultanément pour deux faisceaux avec une isolation insuffisante.</w:t>
      </w:r>
      <w:r w:rsidRPr="00B350F2">
        <w:rPr>
          <w:szCs w:val="24"/>
          <w:lang w:val="fr-CH"/>
        </w:rPr>
        <w:t xml:space="preserve"> </w:t>
      </w:r>
      <w:r w:rsidRPr="00B350F2">
        <w:rPr>
          <w:noProof/>
          <w:szCs w:val="24"/>
          <w:lang w:val="fr-CH"/>
        </w:rPr>
        <w:t>Les lobes latéraux des faisceaux sont gérés de manière à permettre une réutilisation de fréquences à quatre cellules à l'intérieur du schéma de répartition des 163 faisceaux ponctuels.</w:t>
      </w:r>
      <w:r w:rsidRPr="00B350F2">
        <w:rPr>
          <w:szCs w:val="24"/>
          <w:lang w:val="fr-CH"/>
        </w:rPr>
        <w:t xml:space="preserve"> </w:t>
      </w:r>
      <w:r w:rsidRPr="00B350F2">
        <w:rPr>
          <w:noProof/>
          <w:szCs w:val="24"/>
          <w:lang w:val="fr-CH"/>
        </w:rPr>
        <w:t>Le plan de fréquences peut être adapté en fonction des variations de trafic et de l'évolution de la constellation.</w:t>
      </w:r>
    </w:p>
    <w:p w:rsidR="00837FD7" w:rsidRPr="00B350F2" w:rsidRDefault="00837FD7" w:rsidP="007E1555">
      <w:pPr>
        <w:rPr>
          <w:spacing w:val="-2"/>
          <w:szCs w:val="24"/>
          <w:lang w:val="fr-CH"/>
        </w:rPr>
      </w:pPr>
      <w:r w:rsidRPr="00B350F2">
        <w:rPr>
          <w:noProof/>
          <w:spacing w:val="-2"/>
          <w:szCs w:val="24"/>
          <w:lang w:val="fr-CH"/>
        </w:rPr>
        <w:t>Le plan de fréquences est un plan d'assignation de fréquences orienté satellites.</w:t>
      </w:r>
      <w:r w:rsidRPr="00B350F2">
        <w:rPr>
          <w:spacing w:val="-2"/>
          <w:szCs w:val="24"/>
          <w:lang w:val="fr-CH"/>
        </w:rPr>
        <w:t xml:space="preserve"> </w:t>
      </w:r>
      <w:r w:rsidRPr="00B350F2">
        <w:rPr>
          <w:noProof/>
          <w:spacing w:val="-2"/>
          <w:szCs w:val="24"/>
          <w:lang w:val="fr-CH"/>
        </w:rPr>
        <w:t>Les fréquences utilisées dans chaque faisceau demeurent globalement constantes dans les faisceaux à mesure que le satellite se déplace sur son orbite.</w:t>
      </w:r>
      <w:r w:rsidRPr="00B350F2">
        <w:rPr>
          <w:spacing w:val="-2"/>
          <w:szCs w:val="24"/>
          <w:lang w:val="fr-CH"/>
        </w:rPr>
        <w:t xml:space="preserve"> </w:t>
      </w:r>
      <w:r w:rsidRPr="00B350F2">
        <w:rPr>
          <w:noProof/>
          <w:spacing w:val="-2"/>
          <w:szCs w:val="24"/>
          <w:lang w:val="fr-CH"/>
        </w:rPr>
        <w:t>Les terminaux mobiles sont généralement amenés à changer de fréquence lors d'un transfert inter-faisceaux.</w:t>
      </w:r>
    </w:p>
    <w:p w:rsidR="00837FD7" w:rsidRPr="00B350F2" w:rsidRDefault="00837FD7" w:rsidP="003D3051">
      <w:pPr>
        <w:rPr>
          <w:spacing w:val="-2"/>
          <w:szCs w:val="24"/>
          <w:lang w:val="fr-CH"/>
        </w:rPr>
      </w:pPr>
      <w:r w:rsidRPr="00B350F2">
        <w:rPr>
          <w:noProof/>
          <w:spacing w:val="-2"/>
          <w:szCs w:val="24"/>
          <w:lang w:val="fr-CH"/>
        </w:rPr>
        <w:t>L'exemple de plan de fréquences présenté ci-après a été élaboré pour une constellation de 10 satellites sur deux plans orbitaux, chaque satellite possédant 163 faisceaux ponctuels fixes couvrant la totalité du champ de vision avec un schéma de réutilisation de fréquences à quatre cellules semblable à celui illustré à la Fig. </w:t>
      </w:r>
      <w:r w:rsidR="003D3051" w:rsidRPr="00B350F2">
        <w:rPr>
          <w:noProof/>
          <w:spacing w:val="-2"/>
          <w:szCs w:val="24"/>
          <w:lang w:val="fr-CH"/>
        </w:rPr>
        <w:t>24</w:t>
      </w:r>
      <w:r w:rsidRPr="00B350F2">
        <w:rPr>
          <w:noProof/>
          <w:spacing w:val="-2"/>
          <w:szCs w:val="24"/>
          <w:lang w:val="fr-CH"/>
        </w:rPr>
        <w:t>. Un plan de fréquences similaire s'appliquerait à une constellation de 12 satellites.</w:t>
      </w:r>
    </w:p>
    <w:p w:rsidR="00837FD7" w:rsidRDefault="00837FD7" w:rsidP="003D3051">
      <w:pPr>
        <w:rPr>
          <w:noProof/>
          <w:spacing w:val="-2"/>
          <w:szCs w:val="24"/>
          <w:lang w:val="fr-CH"/>
        </w:rPr>
      </w:pPr>
      <w:r w:rsidRPr="00B350F2">
        <w:rPr>
          <w:noProof/>
          <w:spacing w:val="-2"/>
          <w:szCs w:val="24"/>
          <w:lang w:val="fr-CH"/>
        </w:rPr>
        <w:t>Le spectre de liaisons mobiles est subdivisé en 16 blocs de fréquences comme indiqué à la Fig. </w:t>
      </w:r>
      <w:r w:rsidR="003D3051" w:rsidRPr="00B350F2">
        <w:rPr>
          <w:noProof/>
          <w:spacing w:val="-2"/>
          <w:szCs w:val="24"/>
          <w:lang w:val="fr-CH"/>
        </w:rPr>
        <w:t>25</w:t>
      </w:r>
      <w:r w:rsidRPr="00B350F2">
        <w:rPr>
          <w:noProof/>
          <w:spacing w:val="-2"/>
          <w:szCs w:val="24"/>
          <w:lang w:val="fr-CH"/>
        </w:rPr>
        <w:t>.</w:t>
      </w:r>
      <w:r w:rsidRPr="00B350F2">
        <w:rPr>
          <w:spacing w:val="-2"/>
          <w:szCs w:val="24"/>
          <w:lang w:val="fr-CH"/>
        </w:rPr>
        <w:t xml:space="preserve"> </w:t>
      </w:r>
      <w:r w:rsidRPr="00B350F2">
        <w:rPr>
          <w:noProof/>
          <w:spacing w:val="-2"/>
          <w:szCs w:val="24"/>
          <w:lang w:val="fr-CH"/>
        </w:rPr>
        <w:t>Huit blocs sont attribués à chaque plan de satellites: les blocs 1 à 8 au plan 1 et les blocs 9 à 16 au plan 2.</w:t>
      </w:r>
    </w:p>
    <w:p w:rsidR="00954001" w:rsidRPr="00954001" w:rsidRDefault="00954001" w:rsidP="00954001">
      <w:pPr>
        <w:pStyle w:val="FigureNo"/>
        <w:rPr>
          <w:lang w:val="fr-CH"/>
        </w:rPr>
      </w:pPr>
      <w:r w:rsidRPr="00954001">
        <w:rPr>
          <w:lang w:val="fr-CH"/>
        </w:rPr>
        <w:lastRenderedPageBreak/>
        <w:t>FIGURE 24</w:t>
      </w:r>
    </w:p>
    <w:p w:rsidR="00954001" w:rsidRPr="00B350F2" w:rsidRDefault="00954001" w:rsidP="00954001">
      <w:pPr>
        <w:pStyle w:val="Figuretitle"/>
        <w:rPr>
          <w:lang w:val="fr-CH"/>
        </w:rPr>
      </w:pPr>
      <w:r w:rsidRPr="00954001">
        <w:rPr>
          <w:lang w:val="fr-CH"/>
        </w:rPr>
        <w:t>Schéma de réutilisation de fréquences type à quatre cellules</w:t>
      </w:r>
    </w:p>
    <w:p w:rsidR="00837FD7" w:rsidRPr="00B350F2" w:rsidRDefault="00954001" w:rsidP="00954001">
      <w:pPr>
        <w:pStyle w:val="Figure"/>
        <w:rPr>
          <w:szCs w:val="24"/>
          <w:lang w:val="fr-CH"/>
        </w:rPr>
      </w:pPr>
      <w:r w:rsidRPr="00B350F2">
        <w:rPr>
          <w:lang w:val="fr-CH"/>
        </w:rPr>
        <w:object w:dxaOrig="4176" w:dyaOrig="4455">
          <v:shape id="_x0000_i1048" type="#_x0000_t75" style="width:248.95pt;height:266.3pt" o:ole="">
            <v:imagedata r:id="rId65" o:title=""/>
          </v:shape>
          <o:OLEObject Type="Embed" ProgID="CorelDRAW.Graphic.14" ShapeID="_x0000_i1048" DrawAspect="Content" ObjectID="_1503238199" r:id="rId66"/>
        </w:object>
      </w:r>
    </w:p>
    <w:p w:rsidR="00837FD7" w:rsidRDefault="00837FD7" w:rsidP="00897764">
      <w:pPr>
        <w:pStyle w:val="Normalaftertitle"/>
        <w:spacing w:before="240"/>
        <w:rPr>
          <w:noProof/>
          <w:lang w:val="fr-CH"/>
        </w:rPr>
      </w:pPr>
      <w:r w:rsidRPr="00B350F2">
        <w:rPr>
          <w:noProof/>
          <w:lang w:val="fr-CH"/>
        </w:rPr>
        <w:t>Dans un plan de satellites, la position relative de l'ensemble des cinq satellites reste constante.</w:t>
      </w:r>
      <w:r w:rsidRPr="00B350F2">
        <w:rPr>
          <w:lang w:val="fr-CH"/>
        </w:rPr>
        <w:t xml:space="preserve"> </w:t>
      </w:r>
      <w:r w:rsidRPr="00B350F2">
        <w:rPr>
          <w:noProof/>
          <w:lang w:val="fr-CH"/>
        </w:rPr>
        <w:t>Les 163 faisceaux de chaque satellite sont divisés en deux groupes correspondant aux bords de tête et de queue du champ de vision.</w:t>
      </w:r>
      <w:r w:rsidRPr="00B350F2">
        <w:rPr>
          <w:lang w:val="fr-CH"/>
        </w:rPr>
        <w:t xml:space="preserve"> </w:t>
      </w:r>
      <w:r w:rsidRPr="00B350F2">
        <w:rPr>
          <w:noProof/>
          <w:lang w:val="fr-CH"/>
        </w:rPr>
        <w:t>Comme l'illustre la Fig. </w:t>
      </w:r>
      <w:r w:rsidR="00BD1EFD" w:rsidRPr="00B350F2">
        <w:rPr>
          <w:noProof/>
          <w:lang w:val="fr-CH"/>
        </w:rPr>
        <w:t>26</w:t>
      </w:r>
      <w:r w:rsidRPr="00B350F2">
        <w:rPr>
          <w:noProof/>
          <w:lang w:val="fr-CH"/>
        </w:rPr>
        <w:t>, les bords de tête de l'ensemble des cinq</w:t>
      </w:r>
      <w:r w:rsidR="005115E6" w:rsidRPr="00B350F2">
        <w:rPr>
          <w:noProof/>
          <w:lang w:val="fr-CH"/>
        </w:rPr>
        <w:t> </w:t>
      </w:r>
      <w:r w:rsidRPr="00B350F2">
        <w:rPr>
          <w:noProof/>
          <w:lang w:val="fr-CH"/>
        </w:rPr>
        <w:t>couvertures de satellite ne se chevauchent pas.</w:t>
      </w:r>
      <w:r w:rsidRPr="00B350F2">
        <w:rPr>
          <w:lang w:val="fr-CH"/>
        </w:rPr>
        <w:t xml:space="preserve"> </w:t>
      </w:r>
      <w:r w:rsidRPr="00B350F2">
        <w:rPr>
          <w:noProof/>
          <w:lang w:val="fr-CH"/>
        </w:rPr>
        <w:t>Il en va de même pour les cinq bords de queue.</w:t>
      </w:r>
      <w:r w:rsidRPr="00B350F2">
        <w:rPr>
          <w:lang w:val="fr-CH"/>
        </w:rPr>
        <w:t xml:space="preserve"> </w:t>
      </w:r>
      <w:r w:rsidRPr="00B350F2">
        <w:rPr>
          <w:noProof/>
          <w:lang w:val="fr-CH"/>
        </w:rPr>
        <w:t>Par conséquent, les huit blocs attribués de manière nominale au plan 1 sont organisés en deux</w:t>
      </w:r>
      <w:r w:rsidR="005115E6" w:rsidRPr="00B350F2">
        <w:rPr>
          <w:noProof/>
          <w:lang w:val="fr-CH"/>
        </w:rPr>
        <w:t> </w:t>
      </w:r>
      <w:r w:rsidRPr="00B350F2">
        <w:rPr>
          <w:noProof/>
          <w:lang w:val="fr-CH"/>
        </w:rPr>
        <w:t>sous</w:t>
      </w:r>
      <w:r w:rsidRPr="00B350F2">
        <w:rPr>
          <w:noProof/>
          <w:lang w:val="fr-CH"/>
        </w:rPr>
        <w:noBreakHyphen/>
        <w:t>plans distincts de quatre blocs: le premier pour les faisceaux de tête de l'ensemble des cinq satellites (blocs 1, 2, 3 et 4), le second pour les faisceaux de queue (blocs 5, 6, 7 et 8).</w:t>
      </w:r>
      <w:r w:rsidRPr="00B350F2">
        <w:rPr>
          <w:lang w:val="fr-CH"/>
        </w:rPr>
        <w:t xml:space="preserve"> </w:t>
      </w:r>
      <w:r w:rsidRPr="00B350F2">
        <w:rPr>
          <w:noProof/>
          <w:lang w:val="fr-CH"/>
        </w:rPr>
        <w:t>Une répartition similaire est effectuée pour le plan 2. Le plan de fréquences des satellites du plan 1 est illustré à la Fig. </w:t>
      </w:r>
      <w:r w:rsidR="00BD1EFD" w:rsidRPr="00B350F2">
        <w:rPr>
          <w:noProof/>
          <w:lang w:val="fr-CH"/>
        </w:rPr>
        <w:t>27</w:t>
      </w:r>
      <w:r w:rsidRPr="00B350F2">
        <w:rPr>
          <w:noProof/>
          <w:lang w:val="fr-CH"/>
        </w:rPr>
        <w:t>.</w:t>
      </w:r>
      <w:r w:rsidRPr="00B350F2">
        <w:rPr>
          <w:lang w:val="fr-CH"/>
        </w:rPr>
        <w:t xml:space="preserve"> </w:t>
      </w:r>
      <w:r w:rsidRPr="00B350F2">
        <w:rPr>
          <w:noProof/>
          <w:lang w:val="fr-CH"/>
        </w:rPr>
        <w:t>Les sous-plans de tête et de queue se chevauchent au niveau des faisceaux centraux puisque les sous</w:t>
      </w:r>
      <w:r w:rsidRPr="00B350F2">
        <w:rPr>
          <w:noProof/>
          <w:lang w:val="fr-CH"/>
        </w:rPr>
        <w:noBreakHyphen/>
        <w:t>plans sont conçus de manière à contenir le maximum de faisceaux autorisés par les contraintes d'isolation des faisceaux.</w:t>
      </w:r>
    </w:p>
    <w:p w:rsidR="00AC6F2E" w:rsidRPr="00AC6F2E" w:rsidRDefault="00AC6F2E" w:rsidP="00AC6F2E">
      <w:pPr>
        <w:pStyle w:val="FigureNo"/>
        <w:rPr>
          <w:lang w:val="fr-CH"/>
        </w:rPr>
      </w:pPr>
      <w:r w:rsidRPr="00AC6F2E">
        <w:rPr>
          <w:lang w:val="fr-CH"/>
        </w:rPr>
        <w:t>FIGURE 25</w:t>
      </w:r>
    </w:p>
    <w:p w:rsidR="00AC6F2E" w:rsidRPr="00AC6F2E" w:rsidRDefault="00AC6F2E" w:rsidP="00AC6F2E">
      <w:pPr>
        <w:pStyle w:val="Figuretitle"/>
        <w:rPr>
          <w:lang w:val="fr-CH"/>
        </w:rPr>
      </w:pPr>
      <w:r w:rsidRPr="00AC6F2E">
        <w:rPr>
          <w:lang w:val="fr-CH"/>
        </w:rPr>
        <w:t>Exemple de subdivision du spectre de liaisons de service en blocs de fréquence</w:t>
      </w:r>
    </w:p>
    <w:p w:rsidR="00837FD7" w:rsidRDefault="00AC6F2E" w:rsidP="00AC6F2E">
      <w:pPr>
        <w:pStyle w:val="Figure"/>
        <w:rPr>
          <w:lang w:val="fr-CH"/>
        </w:rPr>
      </w:pPr>
      <w:r w:rsidRPr="00B350F2">
        <w:rPr>
          <w:lang w:val="fr-CH"/>
        </w:rPr>
        <w:object w:dxaOrig="5760" w:dyaOrig="2442">
          <v:shape id="_x0000_i1049" type="#_x0000_t75" style="width:350.45pt;height:148.35pt" o:ole="">
            <v:imagedata r:id="rId67" o:title=""/>
          </v:shape>
          <o:OLEObject Type="Embed" ProgID="CorelDRAW.Graphic.14" ShapeID="_x0000_i1049" DrawAspect="Content" ObjectID="_1503238200" r:id="rId68"/>
        </w:object>
      </w:r>
    </w:p>
    <w:p w:rsidR="009E3E34" w:rsidRPr="009E3E34" w:rsidRDefault="009E3E34" w:rsidP="009E3E34">
      <w:pPr>
        <w:pStyle w:val="FigureNo"/>
        <w:rPr>
          <w:lang w:val="fr-CH"/>
        </w:rPr>
      </w:pPr>
      <w:r w:rsidRPr="009E3E34">
        <w:rPr>
          <w:lang w:val="fr-CH"/>
        </w:rPr>
        <w:lastRenderedPageBreak/>
        <w:t>FIGURE 26</w:t>
      </w:r>
    </w:p>
    <w:p w:rsidR="009E3E34" w:rsidRPr="009E3E34" w:rsidRDefault="009E3E34" w:rsidP="009E3E34">
      <w:pPr>
        <w:pStyle w:val="Figuretitle"/>
        <w:rPr>
          <w:lang w:val="fr-CH"/>
        </w:rPr>
      </w:pPr>
      <w:r w:rsidRPr="009E3E34">
        <w:rPr>
          <w:lang w:val="fr-CH"/>
        </w:rPr>
        <w:t>Exemple de sous</w:t>
      </w:r>
      <w:r w:rsidRPr="009E3E34">
        <w:rPr>
          <w:rFonts w:ascii="MS Mincho" w:hAnsi="MS Mincho" w:cs="MS Mincho"/>
          <w:lang w:val="fr-CH"/>
        </w:rPr>
        <w:t>‑</w:t>
      </w:r>
      <w:r w:rsidRPr="009E3E34">
        <w:rPr>
          <w:lang w:val="fr-CH"/>
        </w:rPr>
        <w:t>plan de faisceaux de t</w:t>
      </w:r>
      <w:r w:rsidRPr="009E3E34">
        <w:rPr>
          <w:rFonts w:ascii="Times New Roman" w:hAnsi="Times New Roman"/>
          <w:lang w:val="fr-CH"/>
        </w:rPr>
        <w:t>ê</w:t>
      </w:r>
      <w:r w:rsidRPr="009E3E34">
        <w:rPr>
          <w:lang w:val="fr-CH"/>
        </w:rPr>
        <w:t>te et de queue</w:t>
      </w:r>
    </w:p>
    <w:p w:rsidR="00837FD7" w:rsidRDefault="009E3E34" w:rsidP="009E3E34">
      <w:pPr>
        <w:pStyle w:val="Figure"/>
        <w:rPr>
          <w:lang w:val="fr-CH"/>
        </w:rPr>
      </w:pPr>
      <w:r w:rsidRPr="00B350F2">
        <w:rPr>
          <w:lang w:val="fr-CH"/>
        </w:rPr>
        <w:object w:dxaOrig="3594" w:dyaOrig="3821">
          <v:shape id="_x0000_i1050" type="#_x0000_t75" style="width:215.15pt;height:229pt" o:ole="">
            <v:imagedata r:id="rId69" o:title=""/>
          </v:shape>
          <o:OLEObject Type="Embed" ProgID="CorelDRAW.Graphic.14" ShapeID="_x0000_i1050" DrawAspect="Content" ObjectID="_1503238201" r:id="rId70"/>
        </w:object>
      </w:r>
    </w:p>
    <w:p w:rsidR="00634CB3" w:rsidRPr="00634CB3" w:rsidRDefault="00634CB3" w:rsidP="00634CB3">
      <w:pPr>
        <w:pStyle w:val="FigureNo"/>
        <w:rPr>
          <w:lang w:val="fr-CH"/>
        </w:rPr>
      </w:pPr>
      <w:r w:rsidRPr="00634CB3">
        <w:rPr>
          <w:lang w:val="fr-CH"/>
        </w:rPr>
        <w:t>FIGURE 27</w:t>
      </w:r>
    </w:p>
    <w:p w:rsidR="00634CB3" w:rsidRPr="00634CB3" w:rsidRDefault="00634CB3" w:rsidP="00634CB3">
      <w:pPr>
        <w:pStyle w:val="Figuretitle"/>
        <w:rPr>
          <w:lang w:val="fr-CH"/>
        </w:rPr>
      </w:pPr>
      <w:r w:rsidRPr="00634CB3">
        <w:rPr>
          <w:lang w:val="fr-CH"/>
        </w:rPr>
        <w:t>Exemple de plan de fréquences pour les satellites du plan 1</w:t>
      </w:r>
    </w:p>
    <w:p w:rsidR="00837FD7" w:rsidRPr="00B350F2" w:rsidRDefault="00634CB3" w:rsidP="00634CB3">
      <w:pPr>
        <w:pStyle w:val="Figure"/>
        <w:rPr>
          <w:szCs w:val="24"/>
          <w:lang w:val="fr-CH"/>
        </w:rPr>
      </w:pPr>
      <w:r w:rsidRPr="00B350F2">
        <w:rPr>
          <w:lang w:val="fr-CH"/>
        </w:rPr>
        <w:object w:dxaOrig="4146" w:dyaOrig="4475">
          <v:shape id="_x0000_i1051" type="#_x0000_t75" style="width:237.7pt;height:256.75pt" o:ole="">
            <v:imagedata r:id="rId71" o:title=""/>
          </v:shape>
          <o:OLEObject Type="Embed" ProgID="CorelDRAW.Graphic.14" ShapeID="_x0000_i1051" DrawAspect="Content" ObjectID="_1503238202" r:id="rId72"/>
        </w:object>
      </w:r>
    </w:p>
    <w:p w:rsidR="00837FD7" w:rsidRPr="00B350F2" w:rsidRDefault="00837FD7" w:rsidP="00897764">
      <w:pPr>
        <w:pStyle w:val="Heading4"/>
        <w:spacing w:before="360"/>
        <w:rPr>
          <w:szCs w:val="24"/>
          <w:lang w:val="fr-CH"/>
        </w:rPr>
      </w:pPr>
      <w:r w:rsidRPr="00B350F2">
        <w:rPr>
          <w:szCs w:val="24"/>
          <w:lang w:val="fr-CH"/>
        </w:rPr>
        <w:t>4.3.</w:t>
      </w:r>
      <w:r w:rsidR="00BD1EFD" w:rsidRPr="00B350F2">
        <w:rPr>
          <w:szCs w:val="24"/>
          <w:lang w:val="fr-CH"/>
        </w:rPr>
        <w:t>3</w:t>
      </w:r>
      <w:r w:rsidRPr="00B350F2">
        <w:rPr>
          <w:szCs w:val="24"/>
          <w:lang w:val="fr-CH"/>
        </w:rPr>
        <w:t>.2</w:t>
      </w:r>
      <w:r w:rsidRPr="00B350F2">
        <w:rPr>
          <w:szCs w:val="24"/>
          <w:lang w:val="fr-CH"/>
        </w:rPr>
        <w:tab/>
      </w:r>
      <w:r w:rsidRPr="00B350F2">
        <w:rPr>
          <w:noProof/>
          <w:szCs w:val="24"/>
          <w:lang w:val="fr-CH"/>
        </w:rPr>
        <w:t>Description du système</w:t>
      </w:r>
    </w:p>
    <w:p w:rsidR="00837FD7" w:rsidRPr="00B350F2" w:rsidRDefault="00837FD7" w:rsidP="00BD1EFD">
      <w:pPr>
        <w:pStyle w:val="Heading5"/>
        <w:rPr>
          <w:szCs w:val="24"/>
          <w:lang w:val="fr-CH"/>
        </w:rPr>
      </w:pPr>
      <w:r w:rsidRPr="00B350F2">
        <w:rPr>
          <w:szCs w:val="24"/>
          <w:lang w:val="fr-CH"/>
        </w:rPr>
        <w:t>4.3.</w:t>
      </w:r>
      <w:r w:rsidR="00BD1EFD" w:rsidRPr="00B350F2">
        <w:rPr>
          <w:szCs w:val="24"/>
          <w:lang w:val="fr-CH"/>
        </w:rPr>
        <w:t>3</w:t>
      </w:r>
      <w:r w:rsidRPr="00B350F2">
        <w:rPr>
          <w:szCs w:val="24"/>
          <w:lang w:val="fr-CH"/>
        </w:rPr>
        <w:t>.2.1</w:t>
      </w:r>
      <w:r w:rsidRPr="00B350F2">
        <w:rPr>
          <w:szCs w:val="24"/>
          <w:lang w:val="fr-CH"/>
        </w:rPr>
        <w:tab/>
      </w:r>
      <w:r w:rsidRPr="00B350F2">
        <w:rPr>
          <w:noProof/>
          <w:szCs w:val="24"/>
          <w:lang w:val="fr-CH"/>
        </w:rPr>
        <w:t>Caractéristiques de service</w:t>
      </w:r>
    </w:p>
    <w:p w:rsidR="00837FD7" w:rsidRPr="00B350F2" w:rsidRDefault="00837FD7" w:rsidP="00837FD7">
      <w:pPr>
        <w:rPr>
          <w:szCs w:val="24"/>
          <w:lang w:val="fr-CH"/>
        </w:rPr>
      </w:pPr>
      <w:r w:rsidRPr="00B350F2">
        <w:rPr>
          <w:noProof/>
          <w:szCs w:val="24"/>
          <w:lang w:val="fr-CH"/>
        </w:rPr>
        <w:t>Le système accepte les UPT par l'intermédiaire, entre autres, de la portabilité de service, qui facilite l'accès aux services escomptés sur un réseau de rattachement à partir d'un réseau visité, et de la transparence de service, grâce à laquelle l'utilisateur profite de la même interface visuelle quel que soit le lieu géographique par le biais d'une fourniture de service transparente.</w:t>
      </w:r>
    </w:p>
    <w:p w:rsidR="00837FD7" w:rsidRPr="00B350F2" w:rsidRDefault="00837FD7" w:rsidP="00837FD7">
      <w:pPr>
        <w:rPr>
          <w:szCs w:val="24"/>
          <w:lang w:val="fr-CH"/>
        </w:rPr>
      </w:pPr>
      <w:r w:rsidRPr="00B350F2">
        <w:rPr>
          <w:noProof/>
          <w:szCs w:val="24"/>
          <w:lang w:val="fr-CH"/>
        </w:rPr>
        <w:lastRenderedPageBreak/>
        <w:t>Le système peut prendre en charge un éventail de téléservices, de services supports, de services de remplacement, de services supplémentaires et de services de messagerie: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Les téléservices comprennent la téléphonie, les appels d'urgence et la télécopie Groupe 3 (avec des débits pouvant atteindre 14,4 kbit/s).</w:t>
      </w:r>
    </w:p>
    <w:p w:rsidR="00837FD7" w:rsidRPr="00B350F2" w:rsidRDefault="00837FD7" w:rsidP="00837FD7">
      <w:pPr>
        <w:pStyle w:val="enumlev1"/>
        <w:rPr>
          <w:szCs w:val="24"/>
          <w:lang w:val="fr-CH"/>
        </w:rPr>
      </w:pPr>
      <w:r w:rsidRPr="00B350F2">
        <w:rPr>
          <w:szCs w:val="24"/>
          <w:lang w:val="fr-CH"/>
        </w:rPr>
        <w:tab/>
      </w:r>
      <w:r w:rsidRPr="00B350F2">
        <w:rPr>
          <w:noProof/>
          <w:szCs w:val="24"/>
          <w:lang w:val="fr-CH"/>
        </w:rPr>
        <w:t>Le schéma de codage vocal nominal a été optimisé pour l'interface SRI-D. Le débit codé est de 4,8 kbit/s. Le codex vocal nominal accepte également l'émission transparente de signaux DTMF dans le sens aller et retour.</w:t>
      </w:r>
      <w:r w:rsidRPr="00B350F2">
        <w:rPr>
          <w:szCs w:val="24"/>
          <w:lang w:val="fr-CH"/>
        </w:rPr>
        <w:t xml:space="preserve"> </w:t>
      </w:r>
      <w:r w:rsidRPr="00B350F2">
        <w:rPr>
          <w:noProof/>
          <w:szCs w:val="24"/>
          <w:lang w:val="fr-CH"/>
        </w:rPr>
        <w:t>L'interface radioélectrique peut accepter d'autres codecs.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Services support: différents débits de données sont acceptés et peuvent être utilisés en fonction du type d'application.</w:t>
      </w:r>
      <w:r w:rsidRPr="00B350F2">
        <w:rPr>
          <w:szCs w:val="24"/>
          <w:lang w:val="fr-CH"/>
        </w:rPr>
        <w:t xml:space="preserve"> </w:t>
      </w:r>
      <w:r w:rsidRPr="00B350F2">
        <w:rPr>
          <w:noProof/>
          <w:szCs w:val="24"/>
          <w:lang w:val="fr-CH"/>
        </w:rPr>
        <w:t>La vitesse du canal peut être modifiée selon les ressources système et les besoins de l'utilisateur.</w:t>
      </w:r>
      <w:r w:rsidRPr="00B350F2">
        <w:rPr>
          <w:szCs w:val="24"/>
          <w:lang w:val="fr-CH"/>
        </w:rPr>
        <w:t xml:space="preserve"> </w:t>
      </w:r>
      <w:r w:rsidRPr="00B350F2">
        <w:rPr>
          <w:noProof/>
          <w:szCs w:val="24"/>
          <w:lang w:val="fr-CH"/>
        </w:rPr>
        <w:t>Cette fonctionnalité n'est pas appliquée pour compenser des défauts éventuels du support de transmission.</w:t>
      </w:r>
      <w:r w:rsidRPr="00B350F2">
        <w:rPr>
          <w:szCs w:val="24"/>
          <w:lang w:val="fr-CH"/>
        </w:rPr>
        <w:t xml:space="preserve"> </w:t>
      </w:r>
      <w:r w:rsidRPr="00B350F2">
        <w:rPr>
          <w:noProof/>
          <w:szCs w:val="24"/>
          <w:lang w:val="fr-CH"/>
        </w:rPr>
        <w:t>Le codage à la source à débit variable n'est pas utilisé.</w:t>
      </w:r>
      <w:r w:rsidRPr="00B350F2">
        <w:rPr>
          <w:szCs w:val="24"/>
          <w:lang w:val="fr-CH"/>
        </w:rPr>
        <w:t xml:space="preserve"> </w:t>
      </w:r>
      <w:r w:rsidRPr="00B350F2">
        <w:rPr>
          <w:noProof/>
          <w:szCs w:val="24"/>
          <w:lang w:val="fr-CH"/>
        </w:rPr>
        <w:t>La transmission asymétrique peut être employée pour des services de données par l'attribution asymétrique d'intervalles temporels AMRT sur les liaisons aller et retour.</w:t>
      </w:r>
      <w:r w:rsidRPr="00B350F2">
        <w:rPr>
          <w:szCs w:val="24"/>
          <w:lang w:val="fr-CH"/>
        </w:rPr>
        <w:t xml:space="preserve"> </w:t>
      </w:r>
      <w:r w:rsidRPr="00B350F2">
        <w:rPr>
          <w:noProof/>
          <w:szCs w:val="24"/>
          <w:lang w:val="fr-CH"/>
        </w:rPr>
        <w:t>Des débits de données moyens (jusqu'à 38,4 kbit/s utilisant le regroupement</w:t>
      </w:r>
      <w:r w:rsidRPr="00B350F2">
        <w:rPr>
          <w:szCs w:val="24"/>
          <w:lang w:val="fr-CH"/>
        </w:rPr>
        <w:t xml:space="preserve"> </w:t>
      </w:r>
      <w:r w:rsidRPr="00B350F2">
        <w:rPr>
          <w:noProof/>
          <w:szCs w:val="24"/>
          <w:lang w:val="fr-CH"/>
        </w:rPr>
        <w:t xml:space="preserve">d'intervalles de temps), ainsi que les débits de données figurant sur la liste non exhaustive suivante sont acceptés (notez que des intervalles de temps multiples et/ou des canaux radioélectriques multiples sont utilisés pour mettre en </w:t>
      </w:r>
      <w:r w:rsidR="001B039F">
        <w:rPr>
          <w:noProof/>
          <w:szCs w:val="24"/>
          <w:lang w:val="fr-CH"/>
        </w:rPr>
        <w:t>oe</w:t>
      </w:r>
      <w:r w:rsidRPr="00B350F2">
        <w:rPr>
          <w:noProof/>
          <w:szCs w:val="24"/>
          <w:lang w:val="fr-CH"/>
        </w:rPr>
        <w:t>uvre des débits de données plus élevés que celui disponible pour un intervalle de temps unique (2,4 kbit/s avant codage)):</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r>
      <w:r w:rsidRPr="00B350F2">
        <w:rPr>
          <w:noProof/>
          <w:szCs w:val="24"/>
          <w:lang w:val="fr-CH"/>
        </w:rPr>
        <w:t>Données à commutation de circuits asynchrones transparents et non transparents: 0,3, 1,2, 2,4, 4,8, 9,6, 14,4, 19,2, 28,8 et 38,4 kbit/s.</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r>
      <w:r w:rsidRPr="00B350F2">
        <w:rPr>
          <w:noProof/>
          <w:szCs w:val="24"/>
          <w:lang w:val="fr-CH"/>
        </w:rPr>
        <w:t>Données à commutation de circuits synchrones transparents et non transparents: 1,2, 2,4, 4,8, 9,6, 14,4, 19,2, 28,8 et 38,4 kbit/s.</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r>
      <w:r w:rsidRPr="00B350F2">
        <w:rPr>
          <w:noProof/>
          <w:szCs w:val="24"/>
          <w:lang w:val="fr-CH"/>
        </w:rPr>
        <w:t xml:space="preserve">Données à commutation par paquets: le système et son interface radioélectrique sont capables de prendre en charge les services à commutation par paquets; une mise en </w:t>
      </w:r>
      <w:r w:rsidR="001B039F">
        <w:rPr>
          <w:noProof/>
          <w:szCs w:val="24"/>
          <w:lang w:val="fr-CH"/>
        </w:rPr>
        <w:t>oe</w:t>
      </w:r>
      <w:r w:rsidRPr="00B350F2">
        <w:rPr>
          <w:noProof/>
          <w:szCs w:val="24"/>
          <w:lang w:val="fr-CH"/>
        </w:rPr>
        <w:t>uvre est actuellement à l'étude.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Les services supplémentaires comprennent les services d'identification de ligne, les services de renvoi d'appel, les services de signal d'appel, les services collectifs, les services de restriction d'appel, les services d'avis de taxation et les services de localisation.</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Les services de messagerie comprennent la messagerie vocale, la messagerie télécopie et les SMS d'origine mobile ou aboutissant à un mobile.</w:t>
      </w:r>
    </w:p>
    <w:p w:rsidR="00837FD7" w:rsidRPr="00B350F2" w:rsidRDefault="00837FD7" w:rsidP="00BD1EFD">
      <w:pPr>
        <w:pStyle w:val="Heading5"/>
        <w:rPr>
          <w:szCs w:val="24"/>
          <w:lang w:val="fr-CH"/>
        </w:rPr>
      </w:pPr>
      <w:r w:rsidRPr="00B350F2">
        <w:rPr>
          <w:szCs w:val="24"/>
          <w:lang w:val="fr-CH"/>
        </w:rPr>
        <w:t>4.3.</w:t>
      </w:r>
      <w:r w:rsidR="00BD1EFD" w:rsidRPr="00B350F2">
        <w:rPr>
          <w:szCs w:val="24"/>
          <w:lang w:val="fr-CH"/>
        </w:rPr>
        <w:t>3</w:t>
      </w:r>
      <w:r w:rsidRPr="00B350F2">
        <w:rPr>
          <w:szCs w:val="24"/>
          <w:lang w:val="fr-CH"/>
        </w:rPr>
        <w:t>.2.2</w:t>
      </w:r>
      <w:r w:rsidRPr="00B350F2">
        <w:rPr>
          <w:szCs w:val="24"/>
          <w:lang w:val="fr-CH"/>
        </w:rPr>
        <w:tab/>
      </w:r>
      <w:r w:rsidRPr="00B350F2">
        <w:rPr>
          <w:noProof/>
          <w:szCs w:val="24"/>
          <w:lang w:val="fr-CH"/>
        </w:rPr>
        <w:t>Caractéristiques du système</w:t>
      </w:r>
    </w:p>
    <w:p w:rsidR="00837FD7" w:rsidRPr="00B350F2" w:rsidRDefault="00837FD7" w:rsidP="00837FD7">
      <w:pPr>
        <w:pStyle w:val="Headingb"/>
        <w:rPr>
          <w:szCs w:val="24"/>
          <w:lang w:val="fr-CH"/>
        </w:rPr>
      </w:pPr>
      <w:r w:rsidRPr="00B350F2">
        <w:rPr>
          <w:noProof/>
          <w:szCs w:val="24"/>
          <w:lang w:val="fr-CH"/>
        </w:rPr>
        <w:t>Transfert</w:t>
      </w:r>
    </w:p>
    <w:p w:rsidR="00837FD7" w:rsidRPr="00B350F2" w:rsidRDefault="00837FD7" w:rsidP="00837FD7">
      <w:pPr>
        <w:rPr>
          <w:szCs w:val="24"/>
          <w:lang w:val="fr-CH"/>
        </w:rPr>
      </w:pPr>
      <w:r w:rsidRPr="00B350F2">
        <w:rPr>
          <w:noProof/>
          <w:szCs w:val="24"/>
          <w:lang w:val="fr-CH"/>
        </w:rPr>
        <w:t>Le transfert est pris en charge dans le système entre faisceaux du même satellite, entre faisceaux de différents satellites et entre stations terriennes au sol.</w:t>
      </w:r>
    </w:p>
    <w:p w:rsidR="00837FD7" w:rsidRPr="00B350F2" w:rsidRDefault="00837FD7" w:rsidP="00837FD7">
      <w:pPr>
        <w:rPr>
          <w:szCs w:val="24"/>
          <w:lang w:val="fr-CH"/>
        </w:rPr>
      </w:pPr>
      <w:r w:rsidRPr="00B350F2">
        <w:rPr>
          <w:noProof/>
          <w:szCs w:val="24"/>
          <w:lang w:val="fr-CH"/>
        </w:rPr>
        <w:t>Des UT peuvent être nécessaires pour changer de fréquence au moment du transfert.</w:t>
      </w:r>
      <w:r w:rsidRPr="00B350F2">
        <w:rPr>
          <w:szCs w:val="24"/>
          <w:lang w:val="fr-CH"/>
        </w:rPr>
        <w:t xml:space="preserve"> </w:t>
      </w:r>
      <w:r w:rsidRPr="00B350F2">
        <w:rPr>
          <w:noProof/>
          <w:szCs w:val="24"/>
          <w:lang w:val="fr-CH"/>
        </w:rPr>
        <w:t>Le transfert assisté par UT est effectué à l'aide de mesures UT et d'une commutation commandée.</w:t>
      </w:r>
      <w:r w:rsidRPr="00B350F2">
        <w:rPr>
          <w:szCs w:val="24"/>
          <w:lang w:val="fr-CH"/>
        </w:rPr>
        <w:t xml:space="preserve"> </w:t>
      </w:r>
      <w:r w:rsidRPr="00B350F2">
        <w:rPr>
          <w:noProof/>
          <w:szCs w:val="24"/>
          <w:lang w:val="fr-CH"/>
        </w:rPr>
        <w:t>Les transferts franc et progressif sont acceptés.</w:t>
      </w:r>
      <w:r w:rsidRPr="00B350F2">
        <w:rPr>
          <w:szCs w:val="24"/>
          <w:lang w:val="fr-CH"/>
        </w:rPr>
        <w:t xml:space="preserve"> </w:t>
      </w:r>
      <w:r w:rsidRPr="00B350F2">
        <w:rPr>
          <w:noProof/>
          <w:szCs w:val="24"/>
          <w:lang w:val="fr-CH"/>
        </w:rPr>
        <w:t>Le transfert progressif, qui n'implique aucune interruption lors du transfert et au moyen duquel la décision de transfert est prise par l'UT, est privilégié.</w:t>
      </w:r>
      <w:r w:rsidRPr="00B350F2">
        <w:rPr>
          <w:szCs w:val="24"/>
          <w:lang w:val="fr-CH"/>
        </w:rPr>
        <w:t xml:space="preserve"> </w:t>
      </w:r>
      <w:r w:rsidRPr="00B350F2">
        <w:rPr>
          <w:noProof/>
          <w:szCs w:val="24"/>
          <w:lang w:val="fr-CH"/>
        </w:rPr>
        <w:t>Lorsque le transfert progressif n'est pas possible, une procédure de reprise avant coupure est appliquée.</w:t>
      </w:r>
    </w:p>
    <w:p w:rsidR="00837FD7" w:rsidRPr="00B350F2" w:rsidRDefault="00837FD7" w:rsidP="00837FD7">
      <w:pPr>
        <w:pStyle w:val="Headingb"/>
        <w:rPr>
          <w:szCs w:val="24"/>
          <w:lang w:val="fr-CH"/>
        </w:rPr>
      </w:pPr>
      <w:r w:rsidRPr="00B350F2">
        <w:rPr>
          <w:noProof/>
          <w:szCs w:val="24"/>
          <w:lang w:val="fr-CH"/>
        </w:rPr>
        <w:t>Compensation de l'effet Doppler</w:t>
      </w:r>
    </w:p>
    <w:p w:rsidR="00837FD7" w:rsidRPr="00B350F2" w:rsidRDefault="00837FD7" w:rsidP="00837FD7">
      <w:pPr>
        <w:rPr>
          <w:szCs w:val="24"/>
          <w:lang w:val="fr-CH"/>
        </w:rPr>
      </w:pPr>
      <w:r w:rsidRPr="00B350F2">
        <w:rPr>
          <w:noProof/>
          <w:szCs w:val="24"/>
          <w:lang w:val="fr-CH"/>
        </w:rPr>
        <w:t>Les informations relatives au déplacement du satellite et à la localisation de l'UT permettent de compenser l'effet Doppler.</w:t>
      </w:r>
      <w:r w:rsidRPr="00B350F2">
        <w:rPr>
          <w:szCs w:val="24"/>
          <w:lang w:val="fr-CH"/>
        </w:rPr>
        <w:t xml:space="preserve"> </w:t>
      </w:r>
      <w:r w:rsidRPr="00B350F2">
        <w:rPr>
          <w:noProof/>
          <w:szCs w:val="24"/>
          <w:lang w:val="fr-CH"/>
        </w:rPr>
        <w:t>La pré-compensation limite l'effet Doppler à moins de 1,1 kHz sur la liaison aller et à 40 Hz sur la liaison retour.</w:t>
      </w:r>
    </w:p>
    <w:p w:rsidR="00837FD7" w:rsidRPr="00B350F2" w:rsidRDefault="00837FD7" w:rsidP="00837FD7">
      <w:pPr>
        <w:pStyle w:val="Headingb"/>
        <w:rPr>
          <w:szCs w:val="24"/>
          <w:lang w:val="fr-CH"/>
        </w:rPr>
      </w:pPr>
      <w:r w:rsidRPr="00B350F2">
        <w:rPr>
          <w:noProof/>
          <w:szCs w:val="24"/>
          <w:lang w:val="fr-CH"/>
        </w:rPr>
        <w:lastRenderedPageBreak/>
        <w:t>Attribution des canaux</w:t>
      </w:r>
    </w:p>
    <w:p w:rsidR="00837FD7" w:rsidRPr="00B350F2" w:rsidRDefault="00837FD7" w:rsidP="00837FD7">
      <w:pPr>
        <w:rPr>
          <w:szCs w:val="24"/>
          <w:lang w:val="fr-CH"/>
        </w:rPr>
      </w:pPr>
      <w:r w:rsidRPr="00B350F2">
        <w:rPr>
          <w:noProof/>
          <w:szCs w:val="24"/>
          <w:lang w:val="fr-CH"/>
        </w:rPr>
        <w:t>Le découpage numérique des canaux à bord des satellites permet de commuter les 490 canaux filtres des satellites entre les 163 faisceaux générés activement.</w:t>
      </w:r>
      <w:r w:rsidRPr="00B350F2">
        <w:rPr>
          <w:szCs w:val="24"/>
          <w:lang w:val="fr-CH"/>
        </w:rPr>
        <w:t xml:space="preserve"> </w:t>
      </w:r>
      <w:r w:rsidRPr="00B350F2">
        <w:rPr>
          <w:noProof/>
          <w:szCs w:val="24"/>
          <w:lang w:val="fr-CH"/>
        </w:rPr>
        <w:t>C'est pourquoi on applique l'attribution prédictive de canaux pour permettre aux satellites de satisfaire dans toute la mesure du possible aux exigences de trafic et aux conditions de brouillage à mesure qu'ils se déplacent sur leur orbite.</w:t>
      </w:r>
      <w:r w:rsidRPr="00B350F2">
        <w:rPr>
          <w:szCs w:val="24"/>
          <w:lang w:val="fr-CH"/>
        </w:rPr>
        <w:t xml:space="preserve"> </w:t>
      </w:r>
      <w:r w:rsidRPr="00B350F2">
        <w:rPr>
          <w:noProof/>
          <w:szCs w:val="24"/>
          <w:lang w:val="fr-CH"/>
        </w:rPr>
        <w:t>Cette technique permet également d'utiliser avec souplesse le spectre disponible.</w:t>
      </w:r>
    </w:p>
    <w:p w:rsidR="00837FD7" w:rsidRPr="00B350F2" w:rsidRDefault="00837FD7" w:rsidP="00837FD7">
      <w:pPr>
        <w:pStyle w:val="Headingb"/>
        <w:rPr>
          <w:szCs w:val="24"/>
          <w:lang w:val="fr-CH"/>
        </w:rPr>
      </w:pPr>
      <w:r w:rsidRPr="00B350F2">
        <w:rPr>
          <w:noProof/>
          <w:szCs w:val="24"/>
          <w:lang w:val="fr-CH"/>
        </w:rPr>
        <w:t>Diversité</w:t>
      </w:r>
    </w:p>
    <w:p w:rsidR="00837FD7" w:rsidRPr="00B350F2" w:rsidRDefault="00837FD7" w:rsidP="00837FD7">
      <w:pPr>
        <w:rPr>
          <w:szCs w:val="24"/>
          <w:lang w:val="fr-CH"/>
        </w:rPr>
      </w:pPr>
      <w:r w:rsidRPr="00B350F2">
        <w:rPr>
          <w:noProof/>
          <w:szCs w:val="24"/>
          <w:lang w:val="fr-CH"/>
        </w:rPr>
        <w:t xml:space="preserve">Les diversités temporelle, spatiale et en fréquence sont mises en </w:t>
      </w:r>
      <w:r w:rsidR="001B039F">
        <w:rPr>
          <w:noProof/>
          <w:szCs w:val="24"/>
          <w:lang w:val="fr-CH"/>
        </w:rPr>
        <w:t>oe</w:t>
      </w:r>
      <w:r w:rsidRPr="00B350F2">
        <w:rPr>
          <w:noProof/>
          <w:szCs w:val="24"/>
          <w:lang w:val="fr-CH"/>
        </w:rPr>
        <w:t>uvre:</w:t>
      </w:r>
    </w:p>
    <w:p w:rsidR="00837FD7" w:rsidRPr="00B350F2" w:rsidRDefault="00837FD7" w:rsidP="00837FD7">
      <w:pPr>
        <w:pStyle w:val="enumlev1"/>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 xml:space="preserve">La diversité temporelle est mise en </w:t>
      </w:r>
      <w:r w:rsidR="001B039F">
        <w:rPr>
          <w:noProof/>
          <w:spacing w:val="-2"/>
          <w:szCs w:val="24"/>
          <w:lang w:val="fr-CH"/>
        </w:rPr>
        <w:t>oe</w:t>
      </w:r>
      <w:r w:rsidRPr="00B350F2">
        <w:rPr>
          <w:noProof/>
          <w:spacing w:val="-2"/>
          <w:szCs w:val="24"/>
          <w:lang w:val="fr-CH"/>
        </w:rPr>
        <w:t>uvre pour le trafic de données à l'aide de RLP, avec signalisation par retransmission de couche 2 et radiorecherche/notification/diffusion/RACH par répétition.</w:t>
      </w:r>
    </w:p>
    <w:p w:rsidR="00837FD7" w:rsidRPr="00B350F2" w:rsidRDefault="00837FD7" w:rsidP="00BD1EFD">
      <w:pPr>
        <w:pStyle w:val="enumlev1"/>
        <w:rPr>
          <w:szCs w:val="24"/>
          <w:lang w:val="fr-CH"/>
        </w:rPr>
      </w:pPr>
      <w:r w:rsidRPr="00B350F2">
        <w:rPr>
          <w:szCs w:val="24"/>
          <w:lang w:val="fr-CH"/>
        </w:rPr>
        <w:t>–</w:t>
      </w:r>
      <w:r w:rsidRPr="00B350F2">
        <w:rPr>
          <w:szCs w:val="24"/>
          <w:lang w:val="fr-CH"/>
        </w:rPr>
        <w:tab/>
      </w:r>
      <w:r w:rsidRPr="00B350F2">
        <w:rPr>
          <w:noProof/>
          <w:szCs w:val="24"/>
          <w:lang w:val="fr-CH"/>
        </w:rPr>
        <w:t xml:space="preserve">La diversité spatiale est mise en </w:t>
      </w:r>
      <w:r w:rsidR="001B039F">
        <w:rPr>
          <w:noProof/>
          <w:szCs w:val="24"/>
          <w:lang w:val="fr-CH"/>
        </w:rPr>
        <w:t>oe</w:t>
      </w:r>
      <w:r w:rsidRPr="00B350F2">
        <w:rPr>
          <w:noProof/>
          <w:szCs w:val="24"/>
          <w:lang w:val="fr-CH"/>
        </w:rPr>
        <w:t>uvre pour le trafic et la signalisation en permettant à l'UT de communiquer avec le réseau par l'intermédiaire de tout satellite visible (diversité de trajet des satellites).</w:t>
      </w:r>
      <w:r w:rsidRPr="00B350F2">
        <w:rPr>
          <w:szCs w:val="24"/>
          <w:lang w:val="fr-CH"/>
        </w:rPr>
        <w:t xml:space="preserve"> </w:t>
      </w:r>
      <w:r w:rsidRPr="00B350F2">
        <w:rPr>
          <w:noProof/>
          <w:szCs w:val="24"/>
          <w:lang w:val="fr-CH"/>
        </w:rPr>
        <w:t>La plupart du temps, la constellation du système assure la couverture d'une zone grâce à au moins deux trajets différents à partir d'au moins deux satellites,</w:t>
      </w:r>
      <w:r w:rsidRPr="00B350F2">
        <w:rPr>
          <w:szCs w:val="24"/>
          <w:lang w:val="fr-CH"/>
        </w:rPr>
        <w:t xml:space="preserve"> </w:t>
      </w:r>
      <w:r w:rsidRPr="00B350F2">
        <w:rPr>
          <w:noProof/>
          <w:szCs w:val="24"/>
          <w:lang w:val="fr-CH"/>
        </w:rPr>
        <w:t xml:space="preserve">comme l'indique la Fig. </w:t>
      </w:r>
      <w:r w:rsidR="00BD1EFD" w:rsidRPr="00B350F2">
        <w:rPr>
          <w:noProof/>
          <w:szCs w:val="24"/>
          <w:lang w:val="fr-CH"/>
        </w:rPr>
        <w:t>21</w:t>
      </w:r>
      <w:r w:rsidRPr="00B350F2">
        <w:rPr>
          <w:noProof/>
          <w:szCs w:val="24"/>
          <w:lang w:val="fr-CH"/>
        </w:rPr>
        <w:t>. Le système a été conçu de façon à augmenter la probabilité d'une ligne de visibilité directe vers un satellite en exploitant à fond la capacité de diversité de trajet des satellites de la constellation pour la totalité des services.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 xml:space="preserve">La diversité en fréquence est mise en </w:t>
      </w:r>
      <w:r w:rsidR="001B039F">
        <w:rPr>
          <w:noProof/>
          <w:szCs w:val="24"/>
          <w:lang w:val="fr-CH"/>
        </w:rPr>
        <w:t>oe</w:t>
      </w:r>
      <w:r w:rsidRPr="00B350F2">
        <w:rPr>
          <w:noProof/>
          <w:szCs w:val="24"/>
          <w:lang w:val="fr-CH"/>
        </w:rPr>
        <w:t>uvre pour le canal BCCH et les canaux de commande communs.</w:t>
      </w:r>
    </w:p>
    <w:p w:rsidR="00837FD7" w:rsidRPr="00B350F2" w:rsidRDefault="00837FD7" w:rsidP="00837FD7">
      <w:pPr>
        <w:rPr>
          <w:szCs w:val="24"/>
          <w:lang w:val="fr-CH"/>
        </w:rPr>
      </w:pPr>
      <w:r w:rsidRPr="00B350F2">
        <w:rPr>
          <w:noProof/>
          <w:szCs w:val="24"/>
          <w:lang w:val="fr-CH"/>
        </w:rPr>
        <w:t>Le nombre minimal de récepteurs/antennes RF par UT permettant la diversité de trajet des satellites est de 1. Le niveau d'amélioration obtenu dépend des conditions sous-jacentes.</w:t>
      </w:r>
      <w:r w:rsidRPr="00B350F2">
        <w:rPr>
          <w:szCs w:val="24"/>
          <w:lang w:val="fr-CH"/>
        </w:rPr>
        <w:t xml:space="preserve"> </w:t>
      </w:r>
      <w:r w:rsidRPr="00B350F2">
        <w:rPr>
          <w:noProof/>
          <w:szCs w:val="24"/>
          <w:lang w:val="fr-CH"/>
        </w:rPr>
        <w:t>Toutefois, comme les trajets sont non corrélés, on peut, en règle générale, espérer une amélioration d'environ 5 à 8 dB.</w:t>
      </w:r>
    </w:p>
    <w:p w:rsidR="00837FD7" w:rsidRPr="00B350F2" w:rsidRDefault="00837FD7" w:rsidP="00837FD7">
      <w:pPr>
        <w:pStyle w:val="Headingb"/>
        <w:rPr>
          <w:szCs w:val="24"/>
          <w:lang w:val="fr-CH"/>
        </w:rPr>
      </w:pPr>
      <w:r w:rsidRPr="00B350F2">
        <w:rPr>
          <w:noProof/>
          <w:szCs w:val="24"/>
          <w:lang w:val="fr-CH"/>
        </w:rPr>
        <w:t>Commande vocale</w:t>
      </w:r>
    </w:p>
    <w:p w:rsidR="00837FD7" w:rsidRPr="00B350F2" w:rsidRDefault="00837FD7" w:rsidP="00727301">
      <w:pPr>
        <w:rPr>
          <w:szCs w:val="24"/>
          <w:lang w:val="fr-CH"/>
        </w:rPr>
      </w:pPr>
      <w:r w:rsidRPr="00B350F2">
        <w:rPr>
          <w:noProof/>
          <w:szCs w:val="24"/>
          <w:lang w:val="fr-CH"/>
        </w:rPr>
        <w:t>Une transmission à commande vocale est nécessaire sur les liaisons aller et retour pour permettre de réaliser des économies d'énergie d'une part au niveau du satellite et ainsi augmenter la capacité sur la liaison aller, et d'autre part au niveau du satellite et de l'UT sur la liaison retour.</w:t>
      </w:r>
      <w:r w:rsidRPr="00B350F2">
        <w:rPr>
          <w:szCs w:val="24"/>
          <w:lang w:val="fr-CH"/>
        </w:rPr>
        <w:t xml:space="preserve"> La commande vocale est utilisée pour maximiser respectivement la marge de liaison retour et la durée de la conversation de l'UT. Le facteur de commande vocale est généralement de l'ordre de 40</w:t>
      </w:r>
      <w:r w:rsidR="00727301" w:rsidRPr="00B350F2">
        <w:rPr>
          <w:lang w:val="fr-CH"/>
        </w:rPr>
        <w:t>%</w:t>
      </w:r>
      <w:r w:rsidRPr="00B350F2">
        <w:rPr>
          <w:szCs w:val="24"/>
          <w:lang w:val="fr-CH"/>
        </w:rPr>
        <w:t>.</w:t>
      </w:r>
    </w:p>
    <w:p w:rsidR="00837FD7" w:rsidRPr="00B350F2" w:rsidRDefault="00837FD7" w:rsidP="00BD1EFD">
      <w:pPr>
        <w:pStyle w:val="Heading5"/>
        <w:rPr>
          <w:szCs w:val="24"/>
          <w:lang w:val="fr-CH"/>
        </w:rPr>
      </w:pPr>
      <w:r w:rsidRPr="00B350F2">
        <w:rPr>
          <w:szCs w:val="24"/>
          <w:lang w:val="fr-CH"/>
        </w:rPr>
        <w:t>4.3.</w:t>
      </w:r>
      <w:r w:rsidR="00BD1EFD" w:rsidRPr="00B350F2">
        <w:rPr>
          <w:szCs w:val="24"/>
          <w:lang w:val="fr-CH"/>
        </w:rPr>
        <w:t>3</w:t>
      </w:r>
      <w:r w:rsidRPr="00B350F2">
        <w:rPr>
          <w:szCs w:val="24"/>
          <w:lang w:val="fr-CH"/>
        </w:rPr>
        <w:t>.2.3</w:t>
      </w:r>
      <w:r w:rsidRPr="00B350F2">
        <w:rPr>
          <w:szCs w:val="24"/>
          <w:lang w:val="fr-CH"/>
        </w:rPr>
        <w:tab/>
      </w:r>
      <w:r w:rsidRPr="00B350F2">
        <w:rPr>
          <w:noProof/>
          <w:szCs w:val="24"/>
          <w:lang w:val="fr-CH"/>
        </w:rPr>
        <w:t>Caractéristiques des terminaux</w:t>
      </w:r>
    </w:p>
    <w:p w:rsidR="00837FD7" w:rsidRPr="00B350F2" w:rsidRDefault="00837FD7" w:rsidP="00837FD7">
      <w:pPr>
        <w:rPr>
          <w:spacing w:val="-1"/>
          <w:szCs w:val="24"/>
          <w:lang w:val="fr-CH"/>
        </w:rPr>
      </w:pPr>
      <w:r w:rsidRPr="00B350F2">
        <w:rPr>
          <w:noProof/>
          <w:spacing w:val="-1"/>
          <w:szCs w:val="24"/>
          <w:lang w:val="fr-CH"/>
        </w:rPr>
        <w:t>La fourniture de services IMT-2000 via satellite, notamment vers des terminaux réellement portatifs, est très exigeante.</w:t>
      </w:r>
      <w:r w:rsidRPr="00B350F2">
        <w:rPr>
          <w:spacing w:val="-1"/>
          <w:szCs w:val="24"/>
          <w:lang w:val="fr-CH"/>
        </w:rPr>
        <w:t xml:space="preserve"> </w:t>
      </w:r>
      <w:r w:rsidRPr="00B350F2">
        <w:rPr>
          <w:noProof/>
          <w:spacing w:val="-1"/>
          <w:szCs w:val="24"/>
          <w:lang w:val="fr-CH"/>
        </w:rPr>
        <w:t>Un codage important à la source doit être réalisé avec des puissances de transmission élevées et des schémas de modulation d'un niveau moindre (à 2 ou 4 états) afin d'atteindre, sur la liaison satellite, un TEB comparable à celui des réseaux de Terre.</w:t>
      </w:r>
      <w:r w:rsidRPr="00B350F2">
        <w:rPr>
          <w:spacing w:val="-1"/>
          <w:szCs w:val="24"/>
          <w:lang w:val="fr-CH"/>
        </w:rPr>
        <w:t xml:space="preserve"> </w:t>
      </w:r>
      <w:r w:rsidRPr="00B350F2">
        <w:rPr>
          <w:noProof/>
          <w:spacing w:val="-1"/>
          <w:szCs w:val="24"/>
          <w:lang w:val="fr-CH"/>
        </w:rPr>
        <w:t>Notamment pour les terminaux portatifs, ces exigences (codage, puissance et modulation) qui ont toutes une incidence directe sur l'utilisation du spectre doivent être pesées en fonction de la nécessité de disposer de terminaux semblables aux terminaux terrestres en termes de taille, poids et qualité des batteries.</w:t>
      </w:r>
    </w:p>
    <w:p w:rsidR="00837FD7" w:rsidRPr="00B350F2" w:rsidRDefault="00837FD7" w:rsidP="00BD1EFD">
      <w:pPr>
        <w:rPr>
          <w:szCs w:val="24"/>
          <w:lang w:val="fr-CH"/>
        </w:rPr>
      </w:pPr>
      <w:r w:rsidRPr="00B350F2">
        <w:rPr>
          <w:noProof/>
          <w:szCs w:val="24"/>
          <w:lang w:val="fr-CH"/>
        </w:rPr>
        <w:t>Le service sera assuré pour un large éventail de types de terminaux.</w:t>
      </w:r>
      <w:r w:rsidRPr="00B350F2">
        <w:rPr>
          <w:szCs w:val="24"/>
          <w:lang w:val="fr-CH"/>
        </w:rPr>
        <w:t xml:space="preserve"> </w:t>
      </w:r>
      <w:r w:rsidRPr="00B350F2">
        <w:rPr>
          <w:noProof/>
          <w:szCs w:val="24"/>
          <w:lang w:val="fr-CH"/>
        </w:rPr>
        <w:t>On s'attend à ce que la vaste majorité des UT soit capable d'un fonctionnement satellite et terrestre et, le cas échéant, accepte la portabilité de service, qui facilite l'accès aux services escomptés sur un réseau de rattachement à partir d'un réseau visité, et la transparence de service, grâce à laquelle l'utilisateur profite de la même interface visuelle quel que soit le lieu géographique par le biais d'une fourniture de service transparente.</w:t>
      </w:r>
      <w:r w:rsidRPr="00B350F2">
        <w:rPr>
          <w:szCs w:val="24"/>
          <w:lang w:val="fr-CH"/>
        </w:rPr>
        <w:t xml:space="preserve"> </w:t>
      </w:r>
      <w:r w:rsidRPr="00B350F2">
        <w:rPr>
          <w:noProof/>
          <w:szCs w:val="24"/>
          <w:lang w:val="fr-CH"/>
        </w:rPr>
        <w:t xml:space="preserve">Des exemples de terminaux, avec leurs caractéristiques techniques et les services fournis, sont donnés au Tableau </w:t>
      </w:r>
      <w:r w:rsidR="00BD1EFD" w:rsidRPr="00B350F2">
        <w:rPr>
          <w:noProof/>
          <w:szCs w:val="24"/>
          <w:lang w:val="fr-CH"/>
        </w:rPr>
        <w:t>18</w:t>
      </w:r>
      <w:r w:rsidRPr="00B350F2">
        <w:rPr>
          <w:noProof/>
          <w:szCs w:val="24"/>
          <w:lang w:val="fr-CH"/>
        </w:rPr>
        <w:t>.</w:t>
      </w:r>
    </w:p>
    <w:p w:rsidR="00837FD7" w:rsidRPr="00B350F2" w:rsidRDefault="00837FD7" w:rsidP="00BD1EFD">
      <w:pPr>
        <w:pStyle w:val="TableNo"/>
        <w:rPr>
          <w:szCs w:val="24"/>
          <w:lang w:val="fr-CH"/>
        </w:rPr>
      </w:pPr>
      <w:r w:rsidRPr="00B350F2">
        <w:rPr>
          <w:noProof/>
          <w:szCs w:val="24"/>
          <w:lang w:val="fr-CH"/>
        </w:rPr>
        <w:lastRenderedPageBreak/>
        <w:t xml:space="preserve">TABLEAU </w:t>
      </w:r>
      <w:r w:rsidR="00BD1EFD" w:rsidRPr="00B350F2">
        <w:rPr>
          <w:noProof/>
          <w:szCs w:val="24"/>
          <w:lang w:val="fr-CH"/>
        </w:rPr>
        <w:t>18</w:t>
      </w:r>
    </w:p>
    <w:p w:rsidR="00837FD7" w:rsidRPr="00B350F2" w:rsidRDefault="00837FD7" w:rsidP="00837FD7">
      <w:pPr>
        <w:pStyle w:val="Tabletitle"/>
        <w:rPr>
          <w:szCs w:val="24"/>
          <w:lang w:val="fr-CH"/>
        </w:rPr>
      </w:pPr>
      <w:r w:rsidRPr="00B350F2">
        <w:rPr>
          <w:noProof/>
          <w:szCs w:val="24"/>
          <w:lang w:val="fr-CH"/>
        </w:rPr>
        <w:t>Exemples de types de terminaux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94"/>
        <w:gridCol w:w="1403"/>
        <w:gridCol w:w="2001"/>
        <w:gridCol w:w="1400"/>
      </w:tblGrid>
      <w:tr w:rsidR="00837FD7" w:rsidRPr="00B350F2" w:rsidTr="005115E6">
        <w:trPr>
          <w:jc w:val="center"/>
        </w:trPr>
        <w:tc>
          <w:tcPr>
            <w:tcW w:w="3394" w:type="dxa"/>
            <w:vAlign w:val="center"/>
          </w:tcPr>
          <w:p w:rsidR="00837FD7" w:rsidRPr="00B350F2" w:rsidRDefault="00837FD7" w:rsidP="007E1555">
            <w:pPr>
              <w:pStyle w:val="Tablehead"/>
              <w:rPr>
                <w:szCs w:val="24"/>
                <w:lang w:val="fr-CH"/>
              </w:rPr>
            </w:pPr>
            <w:r w:rsidRPr="00B350F2">
              <w:rPr>
                <w:noProof/>
                <w:szCs w:val="24"/>
                <w:lang w:val="fr-CH"/>
              </w:rPr>
              <w:t>Terminal</w:t>
            </w:r>
          </w:p>
        </w:tc>
        <w:tc>
          <w:tcPr>
            <w:tcW w:w="1403" w:type="dxa"/>
            <w:vAlign w:val="center"/>
          </w:tcPr>
          <w:p w:rsidR="00837FD7" w:rsidRPr="00B350F2" w:rsidRDefault="00837FD7" w:rsidP="007E1555">
            <w:pPr>
              <w:pStyle w:val="Tablehead"/>
              <w:rPr>
                <w:szCs w:val="24"/>
                <w:lang w:val="fr-CH"/>
              </w:rPr>
            </w:pPr>
            <w:r w:rsidRPr="00B350F2">
              <w:rPr>
                <w:noProof/>
                <w:szCs w:val="24"/>
                <w:lang w:val="fr-CH"/>
              </w:rPr>
              <w:t>Service</w:t>
            </w:r>
          </w:p>
        </w:tc>
        <w:tc>
          <w:tcPr>
            <w:tcW w:w="2001" w:type="dxa"/>
          </w:tcPr>
          <w:p w:rsidR="00837FD7" w:rsidRPr="00B350F2" w:rsidRDefault="00837FD7" w:rsidP="007E1555">
            <w:pPr>
              <w:pStyle w:val="Tablehead"/>
              <w:rPr>
                <w:szCs w:val="24"/>
                <w:lang w:val="fr-CH"/>
              </w:rPr>
            </w:pPr>
            <w:r w:rsidRPr="00B350F2">
              <w:rPr>
                <w:noProof/>
                <w:szCs w:val="24"/>
                <w:lang w:val="fr-CH"/>
              </w:rPr>
              <w:t>Débit</w:t>
            </w:r>
            <w:r w:rsidRPr="00B350F2">
              <w:rPr>
                <w:noProof/>
                <w:szCs w:val="24"/>
                <w:lang w:val="fr-CH"/>
              </w:rPr>
              <w:br/>
              <w:t>(kbit/s)</w:t>
            </w:r>
          </w:p>
        </w:tc>
        <w:tc>
          <w:tcPr>
            <w:tcW w:w="1400" w:type="dxa"/>
            <w:vAlign w:val="center"/>
          </w:tcPr>
          <w:p w:rsidR="00837FD7" w:rsidRPr="00B350F2" w:rsidRDefault="00837FD7" w:rsidP="007E1555">
            <w:pPr>
              <w:pStyle w:val="Tablehead"/>
              <w:rPr>
                <w:szCs w:val="24"/>
                <w:lang w:val="fr-CH"/>
              </w:rPr>
            </w:pPr>
            <w:r w:rsidRPr="00B350F2">
              <w:rPr>
                <w:szCs w:val="24"/>
                <w:lang w:val="fr-CH"/>
              </w:rPr>
              <w:t>TEB</w:t>
            </w:r>
            <w:r w:rsidRPr="00B350F2">
              <w:rPr>
                <w:noProof/>
                <w:szCs w:val="24"/>
                <w:vertAlign w:val="superscript"/>
                <w:lang w:val="fr-CH"/>
              </w:rPr>
              <w:t>(1)</w:t>
            </w:r>
          </w:p>
        </w:tc>
      </w:tr>
      <w:tr w:rsidR="00837FD7" w:rsidRPr="00B350F2" w:rsidTr="005115E6">
        <w:trPr>
          <w:trHeight w:val="288"/>
          <w:jc w:val="center"/>
        </w:trPr>
        <w:tc>
          <w:tcPr>
            <w:tcW w:w="3394" w:type="dxa"/>
            <w:vMerge w:val="restart"/>
            <w:vAlign w:val="center"/>
          </w:tcPr>
          <w:p w:rsidR="00837FD7" w:rsidRPr="00B350F2" w:rsidRDefault="00837FD7" w:rsidP="005115E6">
            <w:pPr>
              <w:pStyle w:val="Tabletext"/>
              <w:jc w:val="left"/>
              <w:rPr>
                <w:szCs w:val="24"/>
                <w:lang w:val="fr-CH"/>
              </w:rPr>
            </w:pPr>
            <w:r w:rsidRPr="00B350F2">
              <w:rPr>
                <w:noProof/>
                <w:szCs w:val="24"/>
                <w:lang w:val="fr-CH"/>
              </w:rPr>
              <w:t>Portatif</w:t>
            </w:r>
          </w:p>
        </w:tc>
        <w:tc>
          <w:tcPr>
            <w:tcW w:w="1403" w:type="dxa"/>
          </w:tcPr>
          <w:p w:rsidR="00837FD7" w:rsidRPr="00B350F2" w:rsidRDefault="00837FD7" w:rsidP="005115E6">
            <w:pPr>
              <w:pStyle w:val="Tabletext"/>
              <w:jc w:val="center"/>
              <w:rPr>
                <w:szCs w:val="24"/>
                <w:lang w:val="fr-CH"/>
              </w:rPr>
            </w:pPr>
            <w:r w:rsidRPr="00B350F2">
              <w:rPr>
                <w:noProof/>
                <w:szCs w:val="24"/>
                <w:lang w:val="fr-CH"/>
              </w:rPr>
              <w:t>Voix</w:t>
            </w:r>
          </w:p>
        </w:tc>
        <w:tc>
          <w:tcPr>
            <w:tcW w:w="2001" w:type="dxa"/>
          </w:tcPr>
          <w:p w:rsidR="00837FD7" w:rsidRPr="00B350F2" w:rsidRDefault="00837FD7" w:rsidP="005115E6">
            <w:pPr>
              <w:pStyle w:val="Tabletext"/>
              <w:jc w:val="center"/>
              <w:rPr>
                <w:szCs w:val="24"/>
                <w:lang w:val="fr-CH"/>
              </w:rPr>
            </w:pPr>
            <w:r w:rsidRPr="00B350F2">
              <w:rPr>
                <w:szCs w:val="24"/>
                <w:lang w:val="fr-CH"/>
              </w:rPr>
              <w:t>4,8</w:t>
            </w:r>
          </w:p>
        </w:tc>
        <w:tc>
          <w:tcPr>
            <w:tcW w:w="1400" w:type="dxa"/>
          </w:tcPr>
          <w:p w:rsidR="00837FD7" w:rsidRPr="00B350F2" w:rsidRDefault="00837FD7" w:rsidP="00727301">
            <w:pPr>
              <w:pStyle w:val="Tabletext"/>
              <w:jc w:val="center"/>
              <w:rPr>
                <w:szCs w:val="24"/>
                <w:lang w:val="fr-CH"/>
              </w:rPr>
            </w:pPr>
            <w:r w:rsidRPr="00B350F2">
              <w:rPr>
                <w:szCs w:val="24"/>
                <w:lang w:val="fr-CH"/>
              </w:rPr>
              <w:t>4</w:t>
            </w:r>
            <w:r w:rsidR="00727301" w:rsidRPr="00B350F2">
              <w:rPr>
                <w:lang w:val="fr-CH"/>
              </w:rPr>
              <w:t>%</w:t>
            </w:r>
          </w:p>
        </w:tc>
      </w:tr>
      <w:tr w:rsidR="00837FD7" w:rsidRPr="00B350F2" w:rsidTr="005115E6">
        <w:trPr>
          <w:trHeight w:val="288"/>
          <w:jc w:val="center"/>
        </w:trPr>
        <w:tc>
          <w:tcPr>
            <w:tcW w:w="3394" w:type="dxa"/>
            <w:vMerge/>
            <w:vAlign w:val="center"/>
          </w:tcPr>
          <w:p w:rsidR="00837FD7" w:rsidRPr="00B350F2" w:rsidRDefault="00837FD7" w:rsidP="005115E6">
            <w:pPr>
              <w:pStyle w:val="Tabletext"/>
              <w:jc w:val="left"/>
              <w:rPr>
                <w:szCs w:val="24"/>
                <w:lang w:val="fr-CH"/>
              </w:rPr>
            </w:pPr>
          </w:p>
        </w:tc>
        <w:tc>
          <w:tcPr>
            <w:tcW w:w="1403" w:type="dxa"/>
          </w:tcPr>
          <w:p w:rsidR="00837FD7" w:rsidRPr="00B350F2" w:rsidRDefault="00837FD7" w:rsidP="005115E6">
            <w:pPr>
              <w:pStyle w:val="Tabletext"/>
              <w:jc w:val="center"/>
              <w:rPr>
                <w:szCs w:val="24"/>
                <w:lang w:val="fr-CH"/>
              </w:rPr>
            </w:pPr>
            <w:r w:rsidRPr="00B350F2">
              <w:rPr>
                <w:noProof/>
                <w:szCs w:val="24"/>
                <w:lang w:val="fr-CH"/>
              </w:rPr>
              <w:t>Données</w:t>
            </w:r>
          </w:p>
        </w:tc>
        <w:tc>
          <w:tcPr>
            <w:tcW w:w="2001" w:type="dxa"/>
          </w:tcPr>
          <w:p w:rsidR="00837FD7" w:rsidRPr="00B350F2" w:rsidRDefault="00837FD7" w:rsidP="005115E6">
            <w:pPr>
              <w:pStyle w:val="Tabletext"/>
              <w:jc w:val="center"/>
              <w:rPr>
                <w:szCs w:val="24"/>
                <w:lang w:val="fr-CH"/>
              </w:rPr>
            </w:pPr>
            <w:r w:rsidRPr="00B350F2">
              <w:rPr>
                <w:szCs w:val="24"/>
                <w:lang w:val="fr-CH"/>
              </w:rPr>
              <w:t>2,4-9,6</w:t>
            </w:r>
          </w:p>
        </w:tc>
        <w:tc>
          <w:tcPr>
            <w:tcW w:w="1400" w:type="dxa"/>
          </w:tcPr>
          <w:p w:rsidR="00837FD7" w:rsidRPr="00B350F2" w:rsidRDefault="00837FD7" w:rsidP="005115E6">
            <w:pPr>
              <w:pStyle w:val="Tabletext"/>
              <w:jc w:val="center"/>
              <w:rPr>
                <w:szCs w:val="24"/>
                <w:lang w:val="fr-CH"/>
              </w:rPr>
            </w:pPr>
            <w:r w:rsidRPr="00B350F2">
              <w:rPr>
                <w:szCs w:val="24"/>
                <w:lang w:val="fr-CH"/>
              </w:rPr>
              <w:t>10</w:t>
            </w:r>
            <w:r w:rsidRPr="00B350F2">
              <w:rPr>
                <w:szCs w:val="24"/>
                <w:vertAlign w:val="superscript"/>
                <w:lang w:val="fr-CH"/>
              </w:rPr>
              <w:t>–5</w:t>
            </w:r>
          </w:p>
        </w:tc>
      </w:tr>
      <w:tr w:rsidR="00837FD7" w:rsidRPr="00B350F2" w:rsidTr="005115E6">
        <w:trPr>
          <w:jc w:val="center"/>
        </w:trPr>
        <w:tc>
          <w:tcPr>
            <w:tcW w:w="3394" w:type="dxa"/>
            <w:vMerge w:val="restart"/>
            <w:vAlign w:val="center"/>
          </w:tcPr>
          <w:p w:rsidR="00837FD7" w:rsidRPr="00B350F2" w:rsidRDefault="00837FD7" w:rsidP="005115E6">
            <w:pPr>
              <w:pStyle w:val="Tabletext"/>
              <w:jc w:val="left"/>
              <w:rPr>
                <w:szCs w:val="24"/>
                <w:lang w:val="fr-CH"/>
              </w:rPr>
            </w:pPr>
            <w:r w:rsidRPr="00B350F2">
              <w:rPr>
                <w:noProof/>
                <w:szCs w:val="24"/>
                <w:lang w:val="fr-CH"/>
              </w:rPr>
              <w:t>Renforcé transportable</w:t>
            </w:r>
          </w:p>
        </w:tc>
        <w:tc>
          <w:tcPr>
            <w:tcW w:w="1403" w:type="dxa"/>
          </w:tcPr>
          <w:p w:rsidR="00837FD7" w:rsidRPr="00B350F2" w:rsidRDefault="00837FD7" w:rsidP="005115E6">
            <w:pPr>
              <w:pStyle w:val="Tabletext"/>
              <w:jc w:val="center"/>
              <w:rPr>
                <w:szCs w:val="24"/>
                <w:lang w:val="fr-CH"/>
              </w:rPr>
            </w:pPr>
            <w:r w:rsidRPr="00B350F2">
              <w:rPr>
                <w:noProof/>
                <w:szCs w:val="24"/>
                <w:lang w:val="fr-CH"/>
              </w:rPr>
              <w:t>Voix</w:t>
            </w:r>
          </w:p>
        </w:tc>
        <w:tc>
          <w:tcPr>
            <w:tcW w:w="2001" w:type="dxa"/>
          </w:tcPr>
          <w:p w:rsidR="00837FD7" w:rsidRPr="00B350F2" w:rsidRDefault="00837FD7" w:rsidP="005115E6">
            <w:pPr>
              <w:pStyle w:val="Tabletext"/>
              <w:jc w:val="center"/>
              <w:rPr>
                <w:szCs w:val="24"/>
                <w:lang w:val="fr-CH"/>
              </w:rPr>
            </w:pPr>
            <w:r w:rsidRPr="00B350F2">
              <w:rPr>
                <w:szCs w:val="24"/>
                <w:lang w:val="fr-CH"/>
              </w:rPr>
              <w:t>4,8</w:t>
            </w:r>
          </w:p>
        </w:tc>
        <w:tc>
          <w:tcPr>
            <w:tcW w:w="1400" w:type="dxa"/>
          </w:tcPr>
          <w:p w:rsidR="00837FD7" w:rsidRPr="00B350F2" w:rsidRDefault="00837FD7" w:rsidP="00727301">
            <w:pPr>
              <w:pStyle w:val="Tabletext"/>
              <w:jc w:val="center"/>
              <w:rPr>
                <w:szCs w:val="24"/>
                <w:lang w:val="fr-CH"/>
              </w:rPr>
            </w:pPr>
            <w:r w:rsidRPr="00B350F2">
              <w:rPr>
                <w:szCs w:val="24"/>
                <w:lang w:val="fr-CH"/>
              </w:rPr>
              <w:t>4</w:t>
            </w:r>
            <w:r w:rsidR="00727301" w:rsidRPr="00B350F2">
              <w:rPr>
                <w:lang w:val="fr-CH"/>
              </w:rPr>
              <w:t>%</w:t>
            </w:r>
          </w:p>
        </w:tc>
      </w:tr>
      <w:tr w:rsidR="00837FD7" w:rsidRPr="00B350F2" w:rsidTr="005115E6">
        <w:trPr>
          <w:jc w:val="center"/>
        </w:trPr>
        <w:tc>
          <w:tcPr>
            <w:tcW w:w="3394" w:type="dxa"/>
            <w:vMerge/>
            <w:vAlign w:val="center"/>
          </w:tcPr>
          <w:p w:rsidR="00837FD7" w:rsidRPr="00B350F2" w:rsidRDefault="00837FD7" w:rsidP="005115E6">
            <w:pPr>
              <w:pStyle w:val="Tabletext"/>
              <w:jc w:val="left"/>
              <w:rPr>
                <w:szCs w:val="24"/>
                <w:lang w:val="fr-CH"/>
              </w:rPr>
            </w:pPr>
          </w:p>
        </w:tc>
        <w:tc>
          <w:tcPr>
            <w:tcW w:w="1403" w:type="dxa"/>
          </w:tcPr>
          <w:p w:rsidR="00837FD7" w:rsidRPr="00B350F2" w:rsidRDefault="00837FD7" w:rsidP="005115E6">
            <w:pPr>
              <w:pStyle w:val="Tabletext"/>
              <w:jc w:val="center"/>
              <w:rPr>
                <w:szCs w:val="24"/>
                <w:lang w:val="fr-CH"/>
              </w:rPr>
            </w:pPr>
            <w:r w:rsidRPr="00B350F2">
              <w:rPr>
                <w:noProof/>
                <w:szCs w:val="24"/>
                <w:lang w:val="fr-CH"/>
              </w:rPr>
              <w:t>Données</w:t>
            </w:r>
          </w:p>
        </w:tc>
        <w:tc>
          <w:tcPr>
            <w:tcW w:w="2001" w:type="dxa"/>
          </w:tcPr>
          <w:p w:rsidR="00837FD7" w:rsidRPr="00B350F2" w:rsidRDefault="00837FD7" w:rsidP="005115E6">
            <w:pPr>
              <w:pStyle w:val="Tabletext"/>
              <w:jc w:val="center"/>
              <w:rPr>
                <w:szCs w:val="24"/>
                <w:lang w:val="fr-CH"/>
              </w:rPr>
            </w:pPr>
            <w:r w:rsidRPr="00B350F2">
              <w:rPr>
                <w:szCs w:val="24"/>
                <w:lang w:val="fr-CH"/>
              </w:rPr>
              <w:t>2,4-9,6</w:t>
            </w:r>
          </w:p>
        </w:tc>
        <w:tc>
          <w:tcPr>
            <w:tcW w:w="1400" w:type="dxa"/>
          </w:tcPr>
          <w:p w:rsidR="00837FD7" w:rsidRPr="00B350F2" w:rsidRDefault="00837FD7" w:rsidP="005115E6">
            <w:pPr>
              <w:pStyle w:val="Tabletext"/>
              <w:jc w:val="center"/>
              <w:rPr>
                <w:szCs w:val="24"/>
                <w:lang w:val="fr-CH"/>
              </w:rPr>
            </w:pPr>
            <w:r w:rsidRPr="00B350F2">
              <w:rPr>
                <w:szCs w:val="24"/>
                <w:lang w:val="fr-CH"/>
              </w:rPr>
              <w:t>10</w:t>
            </w:r>
            <w:r w:rsidRPr="00B350F2">
              <w:rPr>
                <w:szCs w:val="24"/>
                <w:vertAlign w:val="superscript"/>
                <w:lang w:val="fr-CH"/>
              </w:rPr>
              <w:t>–5</w:t>
            </w:r>
          </w:p>
        </w:tc>
      </w:tr>
      <w:tr w:rsidR="00837FD7" w:rsidRPr="00B350F2" w:rsidTr="005115E6">
        <w:trPr>
          <w:jc w:val="center"/>
        </w:trPr>
        <w:tc>
          <w:tcPr>
            <w:tcW w:w="3394" w:type="dxa"/>
            <w:vMerge w:val="restart"/>
            <w:vAlign w:val="center"/>
          </w:tcPr>
          <w:p w:rsidR="00837FD7" w:rsidRPr="00B350F2" w:rsidRDefault="00837FD7" w:rsidP="005115E6">
            <w:pPr>
              <w:pStyle w:val="Tabletext"/>
              <w:jc w:val="left"/>
              <w:rPr>
                <w:szCs w:val="24"/>
                <w:lang w:val="fr-CH"/>
              </w:rPr>
            </w:pPr>
            <w:r w:rsidRPr="00B350F2">
              <w:rPr>
                <w:noProof/>
                <w:szCs w:val="24"/>
                <w:lang w:val="fr-CH"/>
              </w:rPr>
              <w:t>Véhicule privé</w:t>
            </w:r>
          </w:p>
        </w:tc>
        <w:tc>
          <w:tcPr>
            <w:tcW w:w="1403" w:type="dxa"/>
          </w:tcPr>
          <w:p w:rsidR="00837FD7" w:rsidRPr="00B350F2" w:rsidRDefault="00837FD7" w:rsidP="005115E6">
            <w:pPr>
              <w:pStyle w:val="Tabletext"/>
              <w:jc w:val="center"/>
              <w:rPr>
                <w:szCs w:val="24"/>
                <w:lang w:val="fr-CH"/>
              </w:rPr>
            </w:pPr>
            <w:r w:rsidRPr="00B350F2">
              <w:rPr>
                <w:noProof/>
                <w:szCs w:val="24"/>
                <w:lang w:val="fr-CH"/>
              </w:rPr>
              <w:t>Voix</w:t>
            </w:r>
          </w:p>
        </w:tc>
        <w:tc>
          <w:tcPr>
            <w:tcW w:w="2001" w:type="dxa"/>
          </w:tcPr>
          <w:p w:rsidR="00837FD7" w:rsidRPr="00B350F2" w:rsidRDefault="00837FD7" w:rsidP="005115E6">
            <w:pPr>
              <w:pStyle w:val="Tabletext"/>
              <w:jc w:val="center"/>
              <w:rPr>
                <w:szCs w:val="24"/>
                <w:lang w:val="fr-CH"/>
              </w:rPr>
            </w:pPr>
            <w:r w:rsidRPr="00B350F2">
              <w:rPr>
                <w:szCs w:val="24"/>
                <w:lang w:val="fr-CH"/>
              </w:rPr>
              <w:t>4,8</w:t>
            </w:r>
          </w:p>
        </w:tc>
        <w:tc>
          <w:tcPr>
            <w:tcW w:w="1400" w:type="dxa"/>
          </w:tcPr>
          <w:p w:rsidR="00837FD7" w:rsidRPr="00B350F2" w:rsidRDefault="00837FD7" w:rsidP="00727301">
            <w:pPr>
              <w:pStyle w:val="Tabletext"/>
              <w:jc w:val="center"/>
              <w:rPr>
                <w:szCs w:val="24"/>
                <w:lang w:val="fr-CH"/>
              </w:rPr>
            </w:pPr>
            <w:r w:rsidRPr="00B350F2">
              <w:rPr>
                <w:szCs w:val="24"/>
                <w:lang w:val="fr-CH"/>
              </w:rPr>
              <w:t>4</w:t>
            </w:r>
            <w:r w:rsidR="00727301" w:rsidRPr="00B350F2">
              <w:rPr>
                <w:lang w:val="fr-CH"/>
              </w:rPr>
              <w:t>%</w:t>
            </w:r>
          </w:p>
        </w:tc>
      </w:tr>
      <w:tr w:rsidR="00837FD7" w:rsidRPr="00B350F2" w:rsidTr="005115E6">
        <w:trPr>
          <w:jc w:val="center"/>
        </w:trPr>
        <w:tc>
          <w:tcPr>
            <w:tcW w:w="3394" w:type="dxa"/>
            <w:vMerge/>
            <w:vAlign w:val="center"/>
          </w:tcPr>
          <w:p w:rsidR="00837FD7" w:rsidRPr="00B350F2" w:rsidRDefault="00837FD7" w:rsidP="005115E6">
            <w:pPr>
              <w:pStyle w:val="Tabletext"/>
              <w:jc w:val="left"/>
              <w:rPr>
                <w:szCs w:val="24"/>
                <w:lang w:val="fr-CH"/>
              </w:rPr>
            </w:pPr>
          </w:p>
        </w:tc>
        <w:tc>
          <w:tcPr>
            <w:tcW w:w="1403" w:type="dxa"/>
          </w:tcPr>
          <w:p w:rsidR="00837FD7" w:rsidRPr="00B350F2" w:rsidRDefault="00837FD7" w:rsidP="005115E6">
            <w:pPr>
              <w:pStyle w:val="Tabletext"/>
              <w:jc w:val="center"/>
              <w:rPr>
                <w:szCs w:val="24"/>
                <w:lang w:val="fr-CH"/>
              </w:rPr>
            </w:pPr>
            <w:r w:rsidRPr="00B350F2">
              <w:rPr>
                <w:noProof/>
                <w:szCs w:val="24"/>
                <w:lang w:val="fr-CH"/>
              </w:rPr>
              <w:t>Données</w:t>
            </w:r>
          </w:p>
        </w:tc>
        <w:tc>
          <w:tcPr>
            <w:tcW w:w="2001" w:type="dxa"/>
          </w:tcPr>
          <w:p w:rsidR="00837FD7" w:rsidRPr="00B350F2" w:rsidRDefault="00837FD7" w:rsidP="005115E6">
            <w:pPr>
              <w:pStyle w:val="Tabletext"/>
              <w:jc w:val="center"/>
              <w:rPr>
                <w:szCs w:val="24"/>
                <w:lang w:val="fr-CH"/>
              </w:rPr>
            </w:pPr>
            <w:r w:rsidRPr="00B350F2">
              <w:rPr>
                <w:szCs w:val="24"/>
                <w:lang w:val="fr-CH"/>
              </w:rPr>
              <w:t>8,0</w:t>
            </w:r>
            <w:r w:rsidRPr="00B350F2">
              <w:rPr>
                <w:szCs w:val="24"/>
                <w:lang w:val="fr-CH"/>
              </w:rPr>
              <w:noBreakHyphen/>
              <w:t>38,4</w:t>
            </w:r>
          </w:p>
        </w:tc>
        <w:tc>
          <w:tcPr>
            <w:tcW w:w="1400" w:type="dxa"/>
          </w:tcPr>
          <w:p w:rsidR="00837FD7" w:rsidRPr="00B350F2" w:rsidRDefault="00837FD7" w:rsidP="005115E6">
            <w:pPr>
              <w:pStyle w:val="Tabletext"/>
              <w:jc w:val="center"/>
              <w:rPr>
                <w:szCs w:val="24"/>
                <w:lang w:val="fr-CH"/>
              </w:rPr>
            </w:pPr>
            <w:r w:rsidRPr="00B350F2">
              <w:rPr>
                <w:szCs w:val="24"/>
                <w:lang w:val="fr-CH"/>
              </w:rPr>
              <w:t>10</w:t>
            </w:r>
            <w:r w:rsidRPr="00B350F2">
              <w:rPr>
                <w:szCs w:val="24"/>
                <w:vertAlign w:val="superscript"/>
                <w:lang w:val="fr-CH"/>
              </w:rPr>
              <w:t>–5</w:t>
            </w:r>
          </w:p>
        </w:tc>
      </w:tr>
      <w:tr w:rsidR="00837FD7" w:rsidRPr="00B350F2" w:rsidTr="005115E6">
        <w:trPr>
          <w:jc w:val="center"/>
        </w:trPr>
        <w:tc>
          <w:tcPr>
            <w:tcW w:w="3394" w:type="dxa"/>
            <w:vMerge w:val="restart"/>
            <w:vAlign w:val="center"/>
          </w:tcPr>
          <w:p w:rsidR="00837FD7" w:rsidRPr="00B350F2" w:rsidRDefault="00837FD7" w:rsidP="005115E6">
            <w:pPr>
              <w:pStyle w:val="Tabletext"/>
              <w:jc w:val="left"/>
              <w:rPr>
                <w:szCs w:val="24"/>
                <w:lang w:val="fr-CH"/>
              </w:rPr>
            </w:pPr>
            <w:r w:rsidRPr="00B350F2">
              <w:rPr>
                <w:noProof/>
                <w:szCs w:val="24"/>
                <w:lang w:val="fr-CH"/>
              </w:rPr>
              <w:t>Véhicule commercial</w:t>
            </w:r>
          </w:p>
        </w:tc>
        <w:tc>
          <w:tcPr>
            <w:tcW w:w="1403" w:type="dxa"/>
          </w:tcPr>
          <w:p w:rsidR="00837FD7" w:rsidRPr="00B350F2" w:rsidRDefault="00837FD7" w:rsidP="005115E6">
            <w:pPr>
              <w:pStyle w:val="Tabletext"/>
              <w:jc w:val="center"/>
              <w:rPr>
                <w:szCs w:val="24"/>
                <w:lang w:val="fr-CH"/>
              </w:rPr>
            </w:pPr>
            <w:r w:rsidRPr="00B350F2">
              <w:rPr>
                <w:noProof/>
                <w:szCs w:val="24"/>
                <w:lang w:val="fr-CH"/>
              </w:rPr>
              <w:t>Vocal</w:t>
            </w:r>
          </w:p>
        </w:tc>
        <w:tc>
          <w:tcPr>
            <w:tcW w:w="2001" w:type="dxa"/>
          </w:tcPr>
          <w:p w:rsidR="00837FD7" w:rsidRPr="00B350F2" w:rsidRDefault="00837FD7" w:rsidP="005115E6">
            <w:pPr>
              <w:pStyle w:val="Tabletext"/>
              <w:jc w:val="center"/>
              <w:rPr>
                <w:szCs w:val="24"/>
                <w:lang w:val="fr-CH"/>
              </w:rPr>
            </w:pPr>
            <w:r w:rsidRPr="00B350F2">
              <w:rPr>
                <w:szCs w:val="24"/>
                <w:lang w:val="fr-CH"/>
              </w:rPr>
              <w:t>4,8</w:t>
            </w:r>
          </w:p>
        </w:tc>
        <w:tc>
          <w:tcPr>
            <w:tcW w:w="1400" w:type="dxa"/>
          </w:tcPr>
          <w:p w:rsidR="00837FD7" w:rsidRPr="00B350F2" w:rsidRDefault="00837FD7" w:rsidP="005115E6">
            <w:pPr>
              <w:pStyle w:val="Tabletext"/>
              <w:jc w:val="center"/>
              <w:rPr>
                <w:szCs w:val="24"/>
                <w:lang w:val="fr-CH"/>
              </w:rPr>
            </w:pPr>
            <w:r w:rsidRPr="00B350F2">
              <w:rPr>
                <w:szCs w:val="24"/>
                <w:lang w:val="fr-CH"/>
              </w:rPr>
              <w:t>4</w:t>
            </w:r>
            <w:r w:rsidR="00727301" w:rsidRPr="00B350F2">
              <w:rPr>
                <w:lang w:val="fr-CH"/>
              </w:rPr>
              <w:t>%</w:t>
            </w:r>
          </w:p>
        </w:tc>
      </w:tr>
      <w:tr w:rsidR="00837FD7" w:rsidRPr="00B350F2" w:rsidTr="005115E6">
        <w:trPr>
          <w:jc w:val="center"/>
        </w:trPr>
        <w:tc>
          <w:tcPr>
            <w:tcW w:w="3394" w:type="dxa"/>
            <w:vMerge/>
            <w:vAlign w:val="center"/>
          </w:tcPr>
          <w:p w:rsidR="00837FD7" w:rsidRPr="00B350F2" w:rsidRDefault="00837FD7" w:rsidP="005115E6">
            <w:pPr>
              <w:pStyle w:val="Tabletext"/>
              <w:jc w:val="left"/>
              <w:rPr>
                <w:szCs w:val="24"/>
                <w:lang w:val="fr-CH"/>
              </w:rPr>
            </w:pPr>
          </w:p>
        </w:tc>
        <w:tc>
          <w:tcPr>
            <w:tcW w:w="1403" w:type="dxa"/>
          </w:tcPr>
          <w:p w:rsidR="00837FD7" w:rsidRPr="00B350F2" w:rsidRDefault="00837FD7" w:rsidP="005115E6">
            <w:pPr>
              <w:pStyle w:val="Tabletext"/>
              <w:jc w:val="center"/>
              <w:rPr>
                <w:szCs w:val="24"/>
                <w:lang w:val="fr-CH"/>
              </w:rPr>
            </w:pPr>
            <w:r w:rsidRPr="00B350F2">
              <w:rPr>
                <w:noProof/>
                <w:szCs w:val="24"/>
                <w:lang w:val="fr-CH"/>
              </w:rPr>
              <w:t>Données</w:t>
            </w:r>
          </w:p>
        </w:tc>
        <w:tc>
          <w:tcPr>
            <w:tcW w:w="2001" w:type="dxa"/>
          </w:tcPr>
          <w:p w:rsidR="00837FD7" w:rsidRPr="00B350F2" w:rsidRDefault="00837FD7" w:rsidP="005115E6">
            <w:pPr>
              <w:pStyle w:val="Tabletext"/>
              <w:jc w:val="center"/>
              <w:rPr>
                <w:szCs w:val="24"/>
                <w:lang w:val="fr-CH"/>
              </w:rPr>
            </w:pPr>
            <w:r w:rsidRPr="00B350F2">
              <w:rPr>
                <w:szCs w:val="24"/>
                <w:lang w:val="fr-CH"/>
              </w:rPr>
              <w:t>8,0</w:t>
            </w:r>
            <w:r w:rsidRPr="00B350F2">
              <w:rPr>
                <w:szCs w:val="24"/>
                <w:lang w:val="fr-CH"/>
              </w:rPr>
              <w:noBreakHyphen/>
              <w:t>38,4</w:t>
            </w:r>
          </w:p>
        </w:tc>
        <w:tc>
          <w:tcPr>
            <w:tcW w:w="1400" w:type="dxa"/>
          </w:tcPr>
          <w:p w:rsidR="00837FD7" w:rsidRPr="00B350F2" w:rsidRDefault="00837FD7" w:rsidP="005115E6">
            <w:pPr>
              <w:pStyle w:val="Tabletext"/>
              <w:jc w:val="center"/>
              <w:rPr>
                <w:szCs w:val="24"/>
                <w:lang w:val="fr-CH"/>
              </w:rPr>
            </w:pPr>
            <w:r w:rsidRPr="00B350F2">
              <w:rPr>
                <w:szCs w:val="24"/>
                <w:lang w:val="fr-CH"/>
              </w:rPr>
              <w:t>10</w:t>
            </w:r>
            <w:r w:rsidRPr="00B350F2">
              <w:rPr>
                <w:szCs w:val="24"/>
                <w:vertAlign w:val="superscript"/>
                <w:lang w:val="fr-CH"/>
              </w:rPr>
              <w:t>–5</w:t>
            </w:r>
          </w:p>
        </w:tc>
      </w:tr>
      <w:tr w:rsidR="00837FD7" w:rsidRPr="00B350F2" w:rsidTr="005115E6">
        <w:trPr>
          <w:jc w:val="center"/>
        </w:trPr>
        <w:tc>
          <w:tcPr>
            <w:tcW w:w="3394" w:type="dxa"/>
            <w:vMerge w:val="restart"/>
            <w:vAlign w:val="center"/>
          </w:tcPr>
          <w:p w:rsidR="00837FD7" w:rsidRPr="00B350F2" w:rsidRDefault="00837FD7" w:rsidP="005115E6">
            <w:pPr>
              <w:pStyle w:val="Tabletext"/>
              <w:jc w:val="left"/>
              <w:rPr>
                <w:szCs w:val="24"/>
                <w:lang w:val="fr-CH"/>
              </w:rPr>
            </w:pPr>
            <w:r w:rsidRPr="00B350F2">
              <w:rPr>
                <w:noProof/>
                <w:szCs w:val="24"/>
                <w:lang w:val="fr-CH"/>
              </w:rPr>
              <w:t>Semi</w:t>
            </w:r>
            <w:r w:rsidRPr="00B350F2">
              <w:rPr>
                <w:noProof/>
                <w:szCs w:val="24"/>
                <w:lang w:val="fr-CH"/>
              </w:rPr>
              <w:noBreakHyphen/>
              <w:t>fixe</w:t>
            </w:r>
          </w:p>
        </w:tc>
        <w:tc>
          <w:tcPr>
            <w:tcW w:w="1403" w:type="dxa"/>
            <w:tcBorders>
              <w:bottom w:val="single" w:sz="4" w:space="0" w:color="auto"/>
            </w:tcBorders>
          </w:tcPr>
          <w:p w:rsidR="00837FD7" w:rsidRPr="00B350F2" w:rsidRDefault="00837FD7" w:rsidP="005115E6">
            <w:pPr>
              <w:pStyle w:val="Tabletext"/>
              <w:jc w:val="center"/>
              <w:rPr>
                <w:szCs w:val="24"/>
                <w:lang w:val="fr-CH"/>
              </w:rPr>
            </w:pPr>
            <w:r w:rsidRPr="00B350F2">
              <w:rPr>
                <w:noProof/>
                <w:szCs w:val="24"/>
                <w:lang w:val="fr-CH"/>
              </w:rPr>
              <w:t>Vocal</w:t>
            </w:r>
          </w:p>
        </w:tc>
        <w:tc>
          <w:tcPr>
            <w:tcW w:w="2001" w:type="dxa"/>
            <w:tcBorders>
              <w:bottom w:val="single" w:sz="4" w:space="0" w:color="auto"/>
            </w:tcBorders>
          </w:tcPr>
          <w:p w:rsidR="00837FD7" w:rsidRPr="00B350F2" w:rsidRDefault="00837FD7" w:rsidP="005115E6">
            <w:pPr>
              <w:pStyle w:val="Tabletext"/>
              <w:jc w:val="center"/>
              <w:rPr>
                <w:szCs w:val="24"/>
                <w:lang w:val="fr-CH"/>
              </w:rPr>
            </w:pPr>
            <w:r w:rsidRPr="00B350F2">
              <w:rPr>
                <w:szCs w:val="24"/>
                <w:lang w:val="fr-CH"/>
              </w:rPr>
              <w:t>4,8</w:t>
            </w:r>
          </w:p>
        </w:tc>
        <w:tc>
          <w:tcPr>
            <w:tcW w:w="1400" w:type="dxa"/>
            <w:tcBorders>
              <w:bottom w:val="single" w:sz="4" w:space="0" w:color="auto"/>
            </w:tcBorders>
          </w:tcPr>
          <w:p w:rsidR="00837FD7" w:rsidRPr="00B350F2" w:rsidRDefault="00837FD7" w:rsidP="005115E6">
            <w:pPr>
              <w:pStyle w:val="Tabletext"/>
              <w:jc w:val="center"/>
              <w:rPr>
                <w:szCs w:val="24"/>
                <w:lang w:val="fr-CH"/>
              </w:rPr>
            </w:pPr>
            <w:r w:rsidRPr="00B350F2">
              <w:rPr>
                <w:szCs w:val="24"/>
                <w:lang w:val="fr-CH"/>
              </w:rPr>
              <w:t>4</w:t>
            </w:r>
            <w:r w:rsidR="00727301" w:rsidRPr="00B350F2">
              <w:rPr>
                <w:lang w:val="fr-CH"/>
              </w:rPr>
              <w:t>%</w:t>
            </w:r>
          </w:p>
        </w:tc>
      </w:tr>
      <w:tr w:rsidR="00837FD7" w:rsidRPr="00B350F2" w:rsidTr="005115E6">
        <w:trPr>
          <w:jc w:val="center"/>
        </w:trPr>
        <w:tc>
          <w:tcPr>
            <w:tcW w:w="3394" w:type="dxa"/>
            <w:vMerge/>
          </w:tcPr>
          <w:p w:rsidR="00837FD7" w:rsidRPr="00B350F2" w:rsidRDefault="00837FD7" w:rsidP="007E1555">
            <w:pPr>
              <w:pStyle w:val="Tabletext"/>
              <w:rPr>
                <w:szCs w:val="24"/>
                <w:lang w:val="fr-CH"/>
              </w:rPr>
            </w:pPr>
          </w:p>
        </w:tc>
        <w:tc>
          <w:tcPr>
            <w:tcW w:w="1403" w:type="dxa"/>
          </w:tcPr>
          <w:p w:rsidR="00837FD7" w:rsidRPr="00B350F2" w:rsidRDefault="00837FD7" w:rsidP="005115E6">
            <w:pPr>
              <w:pStyle w:val="Tabletext"/>
              <w:jc w:val="center"/>
              <w:rPr>
                <w:szCs w:val="24"/>
                <w:lang w:val="fr-CH"/>
              </w:rPr>
            </w:pPr>
            <w:r w:rsidRPr="00B350F2">
              <w:rPr>
                <w:noProof/>
                <w:szCs w:val="24"/>
                <w:lang w:val="fr-CH"/>
              </w:rPr>
              <w:t>Données</w:t>
            </w:r>
          </w:p>
        </w:tc>
        <w:tc>
          <w:tcPr>
            <w:tcW w:w="2001" w:type="dxa"/>
          </w:tcPr>
          <w:p w:rsidR="00837FD7" w:rsidRPr="00B350F2" w:rsidRDefault="00837FD7" w:rsidP="005115E6">
            <w:pPr>
              <w:pStyle w:val="Tabletext"/>
              <w:jc w:val="center"/>
              <w:rPr>
                <w:szCs w:val="24"/>
                <w:lang w:val="fr-CH"/>
              </w:rPr>
            </w:pPr>
            <w:r w:rsidRPr="00B350F2">
              <w:rPr>
                <w:szCs w:val="24"/>
                <w:lang w:val="fr-CH"/>
              </w:rPr>
              <w:t>8,0</w:t>
            </w:r>
            <w:r w:rsidRPr="00B350F2">
              <w:rPr>
                <w:szCs w:val="24"/>
                <w:lang w:val="fr-CH"/>
              </w:rPr>
              <w:noBreakHyphen/>
              <w:t>38,4</w:t>
            </w:r>
          </w:p>
        </w:tc>
        <w:tc>
          <w:tcPr>
            <w:tcW w:w="1400" w:type="dxa"/>
          </w:tcPr>
          <w:p w:rsidR="00837FD7" w:rsidRPr="00B350F2" w:rsidRDefault="00837FD7" w:rsidP="005115E6">
            <w:pPr>
              <w:pStyle w:val="Tabletext"/>
              <w:jc w:val="center"/>
              <w:rPr>
                <w:szCs w:val="24"/>
                <w:lang w:val="fr-CH"/>
              </w:rPr>
            </w:pPr>
            <w:r w:rsidRPr="00B350F2">
              <w:rPr>
                <w:szCs w:val="24"/>
                <w:lang w:val="fr-CH"/>
              </w:rPr>
              <w:t>10</w:t>
            </w:r>
            <w:r w:rsidRPr="00B350F2">
              <w:rPr>
                <w:szCs w:val="24"/>
                <w:vertAlign w:val="superscript"/>
                <w:lang w:val="fr-CH"/>
              </w:rPr>
              <w:t>–5</w:t>
            </w:r>
          </w:p>
        </w:tc>
      </w:tr>
      <w:tr w:rsidR="00837FD7" w:rsidRPr="00B350F2" w:rsidTr="005115E6">
        <w:trPr>
          <w:jc w:val="center"/>
        </w:trPr>
        <w:tc>
          <w:tcPr>
            <w:tcW w:w="8198" w:type="dxa"/>
            <w:gridSpan w:val="4"/>
            <w:tcBorders>
              <w:left w:val="nil"/>
              <w:bottom w:val="nil"/>
              <w:right w:val="nil"/>
            </w:tcBorders>
          </w:tcPr>
          <w:p w:rsidR="00837FD7" w:rsidRPr="00B350F2" w:rsidRDefault="00837FD7" w:rsidP="005115E6">
            <w:pPr>
              <w:pStyle w:val="Tablelegend"/>
              <w:jc w:val="left"/>
              <w:rPr>
                <w:szCs w:val="24"/>
                <w:lang w:val="fr-CH"/>
              </w:rPr>
            </w:pPr>
            <w:r w:rsidRPr="00B350F2">
              <w:rPr>
                <w:szCs w:val="24"/>
                <w:vertAlign w:val="superscript"/>
                <w:lang w:val="fr-CH"/>
              </w:rPr>
              <w:t>(1)</w:t>
            </w:r>
            <w:r w:rsidRPr="00B350F2">
              <w:rPr>
                <w:szCs w:val="24"/>
                <w:lang w:val="fr-CH"/>
              </w:rPr>
              <w:tab/>
            </w:r>
            <w:r w:rsidRPr="00B350F2">
              <w:rPr>
                <w:noProof/>
                <w:szCs w:val="24"/>
                <w:lang w:val="fr-CH"/>
              </w:rPr>
              <w:t>Le TEB des services vocaux est donné avant correction d'erreur.</w:t>
            </w:r>
          </w:p>
        </w:tc>
      </w:tr>
    </w:tbl>
    <w:p w:rsidR="005115E6" w:rsidRPr="00B350F2" w:rsidRDefault="005115E6" w:rsidP="005115E6">
      <w:pPr>
        <w:pStyle w:val="Tablefin"/>
        <w:rPr>
          <w:noProof/>
          <w:lang w:val="fr-CH"/>
        </w:rPr>
      </w:pPr>
    </w:p>
    <w:p w:rsidR="00837FD7" w:rsidRPr="00B350F2" w:rsidRDefault="00837FD7" w:rsidP="0094093A">
      <w:pPr>
        <w:pStyle w:val="Normalaftertitle"/>
        <w:rPr>
          <w:lang w:val="fr-CH"/>
        </w:rPr>
      </w:pPr>
      <w:r w:rsidRPr="00B350F2">
        <w:rPr>
          <w:noProof/>
          <w:lang w:val="fr-CH"/>
        </w:rPr>
        <w:t>Il est prévu que la technique utilisée sur ces terminaux soit également incorporée à un vaste éventail d'autres types d'UT, notamment des terminaux mobiles de véhicules, avions et navires et des terminaux semi-fixes tels que cabines téléphoniques rurales et téléphones collectifs.</w:t>
      </w:r>
    </w:p>
    <w:p w:rsidR="00837FD7" w:rsidRPr="00B350F2" w:rsidRDefault="00837FD7" w:rsidP="00BD1EFD">
      <w:pPr>
        <w:pStyle w:val="Heading4"/>
        <w:rPr>
          <w:szCs w:val="24"/>
          <w:lang w:val="fr-CH"/>
        </w:rPr>
      </w:pPr>
      <w:r w:rsidRPr="00B350F2">
        <w:rPr>
          <w:szCs w:val="24"/>
          <w:lang w:val="fr-CH"/>
        </w:rPr>
        <w:t>4.3.</w:t>
      </w:r>
      <w:r w:rsidR="00BD1EFD" w:rsidRPr="00B350F2">
        <w:rPr>
          <w:szCs w:val="24"/>
          <w:lang w:val="fr-CH"/>
        </w:rPr>
        <w:t>3</w:t>
      </w:r>
      <w:r w:rsidRPr="00B350F2">
        <w:rPr>
          <w:szCs w:val="24"/>
          <w:lang w:val="fr-CH"/>
        </w:rPr>
        <w:t>.3</w:t>
      </w:r>
      <w:r w:rsidRPr="00B350F2">
        <w:rPr>
          <w:szCs w:val="24"/>
          <w:lang w:val="fr-CH"/>
        </w:rPr>
        <w:tab/>
      </w:r>
      <w:r w:rsidRPr="00B350F2">
        <w:rPr>
          <w:noProof/>
          <w:szCs w:val="24"/>
          <w:lang w:val="fr-CH"/>
        </w:rPr>
        <w:t>Caractéristiques RF</w:t>
      </w:r>
    </w:p>
    <w:p w:rsidR="00837FD7" w:rsidRPr="00B350F2" w:rsidRDefault="00837FD7" w:rsidP="007E1555">
      <w:pPr>
        <w:pStyle w:val="Headingb"/>
        <w:rPr>
          <w:szCs w:val="24"/>
          <w:lang w:val="fr-CH"/>
        </w:rPr>
      </w:pPr>
      <w:r w:rsidRPr="00B350F2">
        <w:rPr>
          <w:noProof/>
          <w:szCs w:val="24"/>
          <w:lang w:val="fr-CH"/>
        </w:rPr>
        <w:t>Commande de puissance</w:t>
      </w:r>
    </w:p>
    <w:p w:rsidR="00837FD7" w:rsidRPr="00B350F2" w:rsidRDefault="00837FD7" w:rsidP="007E1555">
      <w:pPr>
        <w:rPr>
          <w:spacing w:val="-2"/>
          <w:szCs w:val="24"/>
          <w:lang w:val="fr-CH"/>
        </w:rPr>
      </w:pPr>
      <w:r w:rsidRPr="00B350F2">
        <w:rPr>
          <w:noProof/>
          <w:spacing w:val="-2"/>
          <w:szCs w:val="24"/>
          <w:lang w:val="fr-CH"/>
        </w:rPr>
        <w:t>Un UT commandera sa puissance de sortie en fonction des exigences du réseau et le réseau commandera la puissance de sortie de la station terrienne terrestre pour chaque canal.</w:t>
      </w:r>
      <w:r w:rsidRPr="00B350F2">
        <w:rPr>
          <w:spacing w:val="-2"/>
          <w:szCs w:val="24"/>
          <w:lang w:val="fr-CH"/>
        </w:rPr>
        <w:t xml:space="preserve"> </w:t>
      </w:r>
      <w:r w:rsidRPr="00B350F2">
        <w:rPr>
          <w:noProof/>
          <w:spacing w:val="-2"/>
          <w:szCs w:val="24"/>
          <w:lang w:val="fr-CH"/>
        </w:rPr>
        <w:t>L'objectif de la commande de puissance est de permettre à la station terrienne terrestre, à l'UT et au satellite de chaque canal radioélectrique d'utiliser la puissance de transmission minimale suffisante pour assurer une qualité acceptable du signal reçu.</w:t>
      </w:r>
      <w:r w:rsidRPr="00B350F2">
        <w:rPr>
          <w:spacing w:val="-2"/>
          <w:szCs w:val="24"/>
          <w:lang w:val="fr-CH"/>
        </w:rPr>
        <w:t xml:space="preserve"> </w:t>
      </w:r>
      <w:r w:rsidRPr="00B350F2">
        <w:rPr>
          <w:noProof/>
          <w:spacing w:val="-2"/>
          <w:szCs w:val="24"/>
          <w:lang w:val="fr-CH"/>
        </w:rPr>
        <w:t>Une commande de puissance en boucle fermée est utilisée pour les canaux de trafic aussi bien dans le sens aller que retour.</w:t>
      </w:r>
      <w:r w:rsidRPr="00B350F2">
        <w:rPr>
          <w:spacing w:val="-2"/>
          <w:szCs w:val="24"/>
          <w:lang w:val="fr-CH"/>
        </w:rPr>
        <w:t xml:space="preserve"> </w:t>
      </w:r>
      <w:r w:rsidRPr="00B350F2">
        <w:rPr>
          <w:noProof/>
          <w:spacing w:val="-2"/>
          <w:szCs w:val="24"/>
          <w:lang w:val="fr-CH"/>
        </w:rPr>
        <w:t>Une commande de puissance en boucle ouverte peut également être utilisée.</w:t>
      </w:r>
      <w:r w:rsidRPr="00B350F2">
        <w:rPr>
          <w:spacing w:val="-2"/>
          <w:szCs w:val="24"/>
          <w:lang w:val="fr-CH"/>
        </w:rPr>
        <w:t xml:space="preserve"> </w:t>
      </w:r>
      <w:r w:rsidRPr="00B350F2">
        <w:rPr>
          <w:noProof/>
          <w:spacing w:val="-2"/>
          <w:szCs w:val="24"/>
          <w:lang w:val="fr-CH"/>
        </w:rPr>
        <w:t>L'utilisation d'une commande de puissance a pour conséquence: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un accroissement de la capacité du système;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un accroissement de la durée de vie de la batterie de l'UT;</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une réduction du brouillage.</w:t>
      </w:r>
    </w:p>
    <w:p w:rsidR="00837FD7" w:rsidRPr="00B350F2" w:rsidRDefault="00837FD7" w:rsidP="007E1555">
      <w:pPr>
        <w:rPr>
          <w:szCs w:val="24"/>
          <w:lang w:val="fr-CH"/>
        </w:rPr>
      </w:pPr>
      <w:r w:rsidRPr="00B350F2">
        <w:rPr>
          <w:noProof/>
          <w:szCs w:val="24"/>
          <w:lang w:val="fr-CH"/>
        </w:rPr>
        <w:t>Le pas de commande de puissance est de 1 dB, avec une dynamique de 16 dB.</w:t>
      </w:r>
      <w:r w:rsidRPr="00B350F2">
        <w:rPr>
          <w:szCs w:val="24"/>
          <w:lang w:val="fr-CH"/>
        </w:rPr>
        <w:t xml:space="preserve"> </w:t>
      </w:r>
      <w:r w:rsidRPr="00B350F2">
        <w:rPr>
          <w:noProof/>
          <w:szCs w:val="24"/>
          <w:lang w:val="fr-CH"/>
        </w:rPr>
        <w:t>Le nombre de cycles de commande de puissance par seconde est de 2. Le débit binaire de la commande de puissance est variable, de 2 à 10 bits par 0,5 s par deux trajets.</w:t>
      </w:r>
    </w:p>
    <w:p w:rsidR="00837FD7" w:rsidRPr="00B350F2" w:rsidRDefault="00837FD7" w:rsidP="007E1555">
      <w:pPr>
        <w:pStyle w:val="Headingb"/>
        <w:rPr>
          <w:szCs w:val="24"/>
          <w:lang w:val="fr-CH"/>
        </w:rPr>
      </w:pPr>
      <w:r w:rsidRPr="00B350F2">
        <w:rPr>
          <w:noProof/>
          <w:szCs w:val="24"/>
          <w:lang w:val="fr-CH"/>
        </w:rPr>
        <w:t>Largeur de bande du canal, débit binaire et rapidité de modulation des symboles</w:t>
      </w:r>
    </w:p>
    <w:p w:rsidR="00837FD7" w:rsidRPr="00B350F2" w:rsidRDefault="00837FD7" w:rsidP="00BD1EFD">
      <w:pPr>
        <w:rPr>
          <w:spacing w:val="-3"/>
          <w:szCs w:val="24"/>
          <w:lang w:val="fr-CH"/>
        </w:rPr>
      </w:pPr>
      <w:r w:rsidRPr="00B350F2">
        <w:rPr>
          <w:noProof/>
          <w:spacing w:val="-3"/>
          <w:szCs w:val="24"/>
          <w:lang w:val="fr-CH"/>
        </w:rPr>
        <w:t>L'espacement des canaux RF est de 25 kHz.</w:t>
      </w:r>
      <w:r w:rsidRPr="00B350F2">
        <w:rPr>
          <w:spacing w:val="-3"/>
          <w:szCs w:val="24"/>
          <w:lang w:val="fr-CH"/>
        </w:rPr>
        <w:t xml:space="preserve"> </w:t>
      </w:r>
      <w:r w:rsidRPr="00B350F2">
        <w:rPr>
          <w:noProof/>
          <w:spacing w:val="-3"/>
          <w:szCs w:val="24"/>
          <w:lang w:val="fr-CH"/>
        </w:rPr>
        <w:t>Le débit binaire et la rapidité de modulation des symboles des canaux RF dépendent du type de canal et de la modulation associée.</w:t>
      </w:r>
      <w:r w:rsidRPr="00B350F2">
        <w:rPr>
          <w:spacing w:val="-3"/>
          <w:szCs w:val="24"/>
          <w:lang w:val="fr-CH"/>
        </w:rPr>
        <w:t xml:space="preserve"> </w:t>
      </w:r>
      <w:r w:rsidRPr="00B350F2">
        <w:rPr>
          <w:noProof/>
          <w:spacing w:val="-3"/>
          <w:szCs w:val="24"/>
          <w:lang w:val="fr-CH"/>
        </w:rPr>
        <w:t>Le Tableau </w:t>
      </w:r>
      <w:r w:rsidR="00BD1EFD" w:rsidRPr="00B350F2">
        <w:rPr>
          <w:noProof/>
          <w:spacing w:val="-3"/>
          <w:szCs w:val="24"/>
          <w:lang w:val="fr-CH"/>
        </w:rPr>
        <w:t xml:space="preserve">33 </w:t>
      </w:r>
      <w:r w:rsidRPr="00B350F2">
        <w:rPr>
          <w:noProof/>
          <w:spacing w:val="-3"/>
          <w:szCs w:val="24"/>
          <w:lang w:val="fr-CH"/>
        </w:rPr>
        <w:t>contient des renseignements complémentaires relatifs aux types de canaux et aux modulations associées.</w:t>
      </w:r>
    </w:p>
    <w:p w:rsidR="00837FD7" w:rsidRPr="00B350F2" w:rsidRDefault="00837FD7" w:rsidP="007E1555">
      <w:pPr>
        <w:rPr>
          <w:szCs w:val="24"/>
          <w:lang w:val="fr-CH"/>
        </w:rPr>
      </w:pPr>
      <w:r w:rsidRPr="00B350F2">
        <w:rPr>
          <w:noProof/>
          <w:szCs w:val="24"/>
          <w:lang w:val="fr-CH"/>
        </w:rPr>
        <w:t>Pour les canaux employant les modulations MDP-4 ou MDMG, le débit du canal RF est de 36 kbit/s. Pour les canaux employant la modulation MDP-2, le débit du canal RF est de 18 kbit/s.</w:t>
      </w:r>
    </w:p>
    <w:p w:rsidR="00837FD7" w:rsidRPr="00B350F2" w:rsidRDefault="00837FD7" w:rsidP="007E1555">
      <w:pPr>
        <w:rPr>
          <w:spacing w:val="-2"/>
          <w:szCs w:val="24"/>
          <w:lang w:val="fr-CH"/>
        </w:rPr>
      </w:pPr>
      <w:r w:rsidRPr="00B350F2">
        <w:rPr>
          <w:noProof/>
          <w:spacing w:val="-2"/>
          <w:szCs w:val="24"/>
          <w:lang w:val="fr-CH"/>
        </w:rPr>
        <w:lastRenderedPageBreak/>
        <w:t>Pour les canaux employant les modulations MDP-4 ou MDP-2, la rapidité de modulation des symboles du canal (après modulation) est de 18 ksymbole/s. Pour les canaux employant la modulation MDMG, la rapidité de modulation des symboles du canal (après modulation) est de 36 ksymbole/s.</w:t>
      </w:r>
    </w:p>
    <w:p w:rsidR="00837FD7" w:rsidRPr="00B350F2" w:rsidRDefault="00837FD7" w:rsidP="007E1555">
      <w:pPr>
        <w:pStyle w:val="Headingb"/>
        <w:rPr>
          <w:szCs w:val="24"/>
          <w:lang w:val="fr-CH"/>
        </w:rPr>
      </w:pPr>
      <w:r w:rsidRPr="00B350F2">
        <w:rPr>
          <w:noProof/>
          <w:szCs w:val="24"/>
          <w:lang w:val="fr-CH"/>
        </w:rPr>
        <w:t xml:space="preserve">p.i.r.e. et </w:t>
      </w: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de l'UT</w:t>
      </w:r>
    </w:p>
    <w:p w:rsidR="00837FD7" w:rsidRPr="00B350F2" w:rsidRDefault="00837FD7" w:rsidP="00BD1EFD">
      <w:pPr>
        <w:rPr>
          <w:szCs w:val="24"/>
          <w:lang w:val="fr-CH"/>
        </w:rPr>
      </w:pPr>
      <w:r w:rsidRPr="00B350F2">
        <w:rPr>
          <w:noProof/>
          <w:szCs w:val="24"/>
          <w:lang w:val="fr-CH"/>
        </w:rPr>
        <w:t xml:space="preserve">Les valeurs nominales de p.i.r.e. et de </w:t>
      </w: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de l'UT pour chaque type de terminal sont énumérées au Tableau </w:t>
      </w:r>
      <w:r w:rsidR="00BD1EFD" w:rsidRPr="00B350F2">
        <w:rPr>
          <w:noProof/>
          <w:szCs w:val="24"/>
          <w:lang w:val="fr-CH"/>
        </w:rPr>
        <w:t>19</w:t>
      </w:r>
      <w:r w:rsidRPr="00B350F2">
        <w:rPr>
          <w:noProof/>
          <w:szCs w:val="24"/>
          <w:lang w:val="fr-CH"/>
        </w:rPr>
        <w:t>.</w:t>
      </w:r>
    </w:p>
    <w:p w:rsidR="00837FD7" w:rsidRPr="00B350F2" w:rsidRDefault="00837FD7" w:rsidP="00BD1EFD">
      <w:pPr>
        <w:pStyle w:val="TableNo"/>
        <w:keepLines/>
        <w:rPr>
          <w:szCs w:val="24"/>
          <w:lang w:val="fr-CH"/>
        </w:rPr>
      </w:pPr>
      <w:r w:rsidRPr="00B350F2">
        <w:rPr>
          <w:noProof/>
          <w:szCs w:val="24"/>
          <w:lang w:val="fr-CH"/>
        </w:rPr>
        <w:t xml:space="preserve">TABLEAU </w:t>
      </w:r>
      <w:r w:rsidR="00BD1EFD" w:rsidRPr="00B350F2">
        <w:rPr>
          <w:noProof/>
          <w:szCs w:val="24"/>
          <w:lang w:val="fr-CH"/>
        </w:rPr>
        <w:t>19</w:t>
      </w:r>
    </w:p>
    <w:p w:rsidR="00837FD7" w:rsidRPr="00B350F2" w:rsidRDefault="00837FD7" w:rsidP="005115E6">
      <w:pPr>
        <w:pStyle w:val="Tabletitle"/>
        <w:keepLines/>
        <w:rPr>
          <w:szCs w:val="24"/>
          <w:lang w:val="fr-CH"/>
        </w:rPr>
      </w:pPr>
      <w:r w:rsidRPr="00B350F2">
        <w:rPr>
          <w:noProof/>
          <w:szCs w:val="24"/>
          <w:lang w:val="fr-CH"/>
        </w:rPr>
        <w:t>Valeurs nominales de p.i.r.e. et de</w:t>
      </w:r>
      <w:r w:rsidRPr="00B350F2">
        <w:rPr>
          <w:i/>
          <w:noProof/>
          <w:szCs w:val="24"/>
          <w:lang w:val="fr-CH"/>
        </w:rPr>
        <w:t xml:space="preserve"> G</w:t>
      </w:r>
      <w:r w:rsidRPr="00B350F2">
        <w:rPr>
          <w:noProof/>
          <w:szCs w:val="24"/>
          <w:lang w:val="fr-CH"/>
        </w:rPr>
        <w:t>/</w:t>
      </w:r>
      <w:r w:rsidRPr="00B350F2">
        <w:rPr>
          <w:i/>
          <w:noProof/>
          <w:szCs w:val="24"/>
          <w:lang w:val="fr-CH"/>
        </w:rPr>
        <w:t xml:space="preserve">T </w:t>
      </w:r>
      <w:r w:rsidRPr="00B350F2">
        <w:rPr>
          <w:noProof/>
          <w:szCs w:val="24"/>
          <w:lang w:val="fr-CH"/>
        </w:rPr>
        <w:t>de l'UT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1134"/>
        <w:gridCol w:w="1134"/>
        <w:gridCol w:w="1701"/>
        <w:gridCol w:w="1701"/>
        <w:gridCol w:w="1701"/>
      </w:tblGrid>
      <w:tr w:rsidR="00837FD7" w:rsidRPr="00B350F2" w:rsidTr="00BD5EF4">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837FD7" w:rsidRPr="00B350F2" w:rsidRDefault="00837FD7" w:rsidP="005115E6">
            <w:pPr>
              <w:pStyle w:val="Tablehead"/>
              <w:keepLines/>
              <w:rPr>
                <w:szCs w:val="24"/>
                <w:lang w:val="fr-CH"/>
              </w:rPr>
            </w:pPr>
            <w:r w:rsidRPr="00B350F2">
              <w:rPr>
                <w:noProof/>
                <w:szCs w:val="24"/>
                <w:lang w:val="fr-CH"/>
              </w:rPr>
              <w:t>Terminal</w:t>
            </w:r>
          </w:p>
        </w:tc>
        <w:tc>
          <w:tcPr>
            <w:tcW w:w="1134" w:type="dxa"/>
            <w:tcBorders>
              <w:top w:val="single" w:sz="4" w:space="0" w:color="auto"/>
              <w:left w:val="single" w:sz="4" w:space="0" w:color="auto"/>
              <w:bottom w:val="single" w:sz="4" w:space="0" w:color="auto"/>
              <w:right w:val="single" w:sz="4" w:space="0" w:color="auto"/>
            </w:tcBorders>
            <w:vAlign w:val="center"/>
          </w:tcPr>
          <w:p w:rsidR="00837FD7" w:rsidRPr="00B350F2" w:rsidRDefault="00837FD7" w:rsidP="005115E6">
            <w:pPr>
              <w:pStyle w:val="Tablehead"/>
              <w:keepLines/>
              <w:rPr>
                <w:szCs w:val="24"/>
                <w:lang w:val="fr-CH"/>
              </w:rPr>
            </w:pPr>
            <w:r w:rsidRPr="00B350F2">
              <w:rPr>
                <w:noProof/>
                <w:szCs w:val="24"/>
                <w:lang w:val="fr-CH"/>
              </w:rPr>
              <w:t>Gain</w:t>
            </w:r>
            <w:r w:rsidRPr="00B350F2">
              <w:rPr>
                <w:noProof/>
                <w:szCs w:val="24"/>
                <w:lang w:val="fr-CH"/>
              </w:rPr>
              <w:br/>
              <w:t>(dBi)</w:t>
            </w:r>
          </w:p>
        </w:tc>
        <w:tc>
          <w:tcPr>
            <w:tcW w:w="1134" w:type="dxa"/>
            <w:tcBorders>
              <w:top w:val="single" w:sz="4" w:space="0" w:color="auto"/>
              <w:left w:val="single" w:sz="4" w:space="0" w:color="auto"/>
              <w:bottom w:val="single" w:sz="4" w:space="0" w:color="auto"/>
              <w:right w:val="single" w:sz="4" w:space="0" w:color="auto"/>
            </w:tcBorders>
            <w:vAlign w:val="center"/>
          </w:tcPr>
          <w:p w:rsidR="00837FD7" w:rsidRPr="00B350F2" w:rsidRDefault="00837FD7" w:rsidP="005115E6">
            <w:pPr>
              <w:pStyle w:val="Tablehead"/>
              <w:keepLines/>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br/>
              <w:t>(dB/K)</w:t>
            </w:r>
          </w:p>
        </w:tc>
        <w:tc>
          <w:tcPr>
            <w:tcW w:w="1701" w:type="dxa"/>
            <w:tcBorders>
              <w:top w:val="single" w:sz="4" w:space="0" w:color="auto"/>
              <w:left w:val="single" w:sz="4" w:space="0" w:color="auto"/>
              <w:bottom w:val="single" w:sz="4" w:space="0" w:color="auto"/>
              <w:right w:val="single" w:sz="4" w:space="0" w:color="auto"/>
            </w:tcBorders>
            <w:vAlign w:val="center"/>
          </w:tcPr>
          <w:p w:rsidR="00837FD7" w:rsidRPr="00B350F2" w:rsidRDefault="00837FD7" w:rsidP="005115E6">
            <w:pPr>
              <w:pStyle w:val="Tablehead"/>
              <w:keepLines/>
              <w:rPr>
                <w:szCs w:val="24"/>
                <w:lang w:val="fr-CH"/>
              </w:rPr>
            </w:pPr>
            <w:r w:rsidRPr="00B350F2">
              <w:rPr>
                <w:noProof/>
                <w:szCs w:val="24"/>
                <w:lang w:val="fr-CH"/>
              </w:rPr>
              <w:t>p.i.r.e. de crête</w:t>
            </w:r>
            <w:r w:rsidRPr="00B350F2">
              <w:rPr>
                <w:noProof/>
                <w:szCs w:val="24"/>
                <w:lang w:val="fr-CH"/>
              </w:rPr>
              <w:br/>
              <w:t>(dBW)</w:t>
            </w:r>
          </w:p>
        </w:tc>
        <w:tc>
          <w:tcPr>
            <w:tcW w:w="1701" w:type="dxa"/>
            <w:tcBorders>
              <w:top w:val="single" w:sz="4" w:space="0" w:color="auto"/>
              <w:left w:val="single" w:sz="4" w:space="0" w:color="auto"/>
              <w:bottom w:val="single" w:sz="4" w:space="0" w:color="auto"/>
              <w:right w:val="single" w:sz="4" w:space="0" w:color="auto"/>
            </w:tcBorders>
            <w:vAlign w:val="center"/>
          </w:tcPr>
          <w:p w:rsidR="00837FD7" w:rsidRPr="00B350F2" w:rsidRDefault="00837FD7" w:rsidP="005115E6">
            <w:pPr>
              <w:pStyle w:val="Tablehead"/>
              <w:keepLines/>
              <w:rPr>
                <w:szCs w:val="24"/>
                <w:lang w:val="fr-CH"/>
              </w:rPr>
            </w:pPr>
            <w:r w:rsidRPr="00B350F2">
              <w:rPr>
                <w:szCs w:val="24"/>
                <w:lang w:val="fr-CH"/>
              </w:rPr>
              <w:t>p.i.r.e. de crête minimale</w:t>
            </w:r>
            <w:r w:rsidRPr="00B350F2">
              <w:rPr>
                <w:noProof/>
                <w:szCs w:val="24"/>
                <w:vertAlign w:val="superscript"/>
                <w:lang w:val="fr-CH"/>
              </w:rPr>
              <w:t>(1)</w:t>
            </w:r>
            <w:r w:rsidRPr="00B350F2">
              <w:rPr>
                <w:szCs w:val="24"/>
                <w:lang w:val="fr-CH"/>
              </w:rPr>
              <w:br/>
              <w:t>(dBW)</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head"/>
              <w:keepLines/>
              <w:rPr>
                <w:szCs w:val="24"/>
                <w:lang w:val="fr-CH"/>
              </w:rPr>
            </w:pPr>
            <w:r w:rsidRPr="00B350F2">
              <w:rPr>
                <w:szCs w:val="24"/>
                <w:lang w:val="fr-CH"/>
              </w:rPr>
              <w:t>Valeur moyenne de la p.i.r.e. dans le temps</w:t>
            </w:r>
            <w:r w:rsidRPr="00B350F2">
              <w:rPr>
                <w:noProof/>
                <w:szCs w:val="24"/>
                <w:vertAlign w:val="superscript"/>
                <w:lang w:val="fr-CH"/>
              </w:rPr>
              <w:t>(2)</w:t>
            </w:r>
            <w:r w:rsidRPr="00B350F2">
              <w:rPr>
                <w:szCs w:val="24"/>
                <w:lang w:val="fr-CH"/>
              </w:rPr>
              <w:t xml:space="preserve"> </w:t>
            </w:r>
            <w:r w:rsidRPr="00B350F2">
              <w:rPr>
                <w:szCs w:val="24"/>
                <w:lang w:val="fr-CH"/>
              </w:rPr>
              <w:br/>
              <w:t>(dBW)</w:t>
            </w:r>
          </w:p>
        </w:tc>
      </w:tr>
      <w:tr w:rsidR="00837FD7" w:rsidRPr="00B350F2" w:rsidTr="00BD5EF4">
        <w:trPr>
          <w:jc w:val="center"/>
        </w:trPr>
        <w:tc>
          <w:tcPr>
            <w:tcW w:w="2268"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left"/>
              <w:rPr>
                <w:szCs w:val="24"/>
                <w:lang w:val="fr-CH"/>
              </w:rPr>
            </w:pPr>
            <w:r w:rsidRPr="00B350F2">
              <w:rPr>
                <w:noProof/>
                <w:szCs w:val="24"/>
                <w:lang w:val="fr-CH"/>
              </w:rPr>
              <w:t>Portatif</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2</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–23,8</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keepNext/>
              <w:keepLines/>
              <w:jc w:val="center"/>
              <w:rPr>
                <w:szCs w:val="24"/>
                <w:lang w:val="fr-CH"/>
              </w:rPr>
            </w:pPr>
            <w:r w:rsidRPr="00B350F2">
              <w:rPr>
                <w:lang w:val="fr-CH"/>
              </w:rPr>
              <w:sym w:font="Symbol" w:char="F0A3"/>
            </w:r>
            <w:r w:rsidR="00837FD7" w:rsidRPr="00B350F2">
              <w:rPr>
                <w:szCs w:val="24"/>
                <w:lang w:val="fr-CH"/>
              </w:rPr>
              <w:t xml:space="preserve"> 7</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keepNext/>
              <w:keepLines/>
              <w:jc w:val="center"/>
              <w:rPr>
                <w:szCs w:val="24"/>
                <w:lang w:val="fr-CH"/>
              </w:rPr>
            </w:pPr>
            <w:r w:rsidRPr="00B350F2">
              <w:rPr>
                <w:szCs w:val="24"/>
                <w:lang w:val="fr-CH"/>
              </w:rPr>
              <w:t>–9</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9743BD">
            <w:pPr>
              <w:pStyle w:val="Tabletext"/>
              <w:keepNext/>
              <w:keepLines/>
              <w:jc w:val="center"/>
              <w:rPr>
                <w:szCs w:val="24"/>
                <w:lang w:val="fr-CH"/>
              </w:rPr>
            </w:pPr>
            <w:r w:rsidRPr="00B350F2">
              <w:rPr>
                <w:lang w:val="fr-CH"/>
              </w:rPr>
              <w:sym w:font="Symbol" w:char="F0A3"/>
            </w:r>
            <w:r w:rsidRPr="00B350F2">
              <w:rPr>
                <w:lang w:val="fr-CH"/>
              </w:rPr>
              <w:t xml:space="preserve"> </w:t>
            </w:r>
            <w:r w:rsidR="00837FD7" w:rsidRPr="00B350F2">
              <w:rPr>
                <w:szCs w:val="24"/>
                <w:lang w:val="fr-CH"/>
              </w:rPr>
              <w:t>–4</w:t>
            </w:r>
          </w:p>
        </w:tc>
      </w:tr>
      <w:tr w:rsidR="00837FD7" w:rsidRPr="00B350F2" w:rsidTr="00BD5EF4">
        <w:trPr>
          <w:jc w:val="center"/>
        </w:trPr>
        <w:tc>
          <w:tcPr>
            <w:tcW w:w="2268"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left"/>
              <w:rPr>
                <w:szCs w:val="24"/>
                <w:lang w:val="fr-CH"/>
              </w:rPr>
            </w:pPr>
            <w:r w:rsidRPr="00B350F2">
              <w:rPr>
                <w:noProof/>
                <w:szCs w:val="24"/>
                <w:lang w:val="fr-CH"/>
              </w:rPr>
              <w:t>Renforcé transportable</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3,5</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–21,5</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keepNext/>
              <w:keepLines/>
              <w:jc w:val="center"/>
              <w:rPr>
                <w:szCs w:val="24"/>
                <w:lang w:val="fr-CH"/>
              </w:rPr>
            </w:pPr>
            <w:r w:rsidRPr="00B350F2">
              <w:rPr>
                <w:lang w:val="fr-CH"/>
              </w:rPr>
              <w:sym w:font="Symbol" w:char="F0A3"/>
            </w:r>
            <w:r w:rsidR="00837FD7" w:rsidRPr="00B350F2">
              <w:rPr>
                <w:szCs w:val="24"/>
                <w:lang w:val="fr-CH"/>
              </w:rPr>
              <w:t xml:space="preserve"> 7</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keepNext/>
              <w:keepLines/>
              <w:jc w:val="center"/>
              <w:rPr>
                <w:szCs w:val="24"/>
                <w:lang w:val="fr-CH"/>
              </w:rPr>
            </w:pPr>
            <w:r w:rsidRPr="00B350F2">
              <w:rPr>
                <w:szCs w:val="24"/>
                <w:lang w:val="fr-CH"/>
              </w:rPr>
              <w:t>–9</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9743BD">
            <w:pPr>
              <w:pStyle w:val="Tabletext"/>
              <w:keepNext/>
              <w:keepLines/>
              <w:jc w:val="center"/>
              <w:rPr>
                <w:szCs w:val="24"/>
                <w:lang w:val="fr-CH"/>
              </w:rPr>
            </w:pPr>
            <w:r w:rsidRPr="00B350F2">
              <w:rPr>
                <w:lang w:val="fr-CH"/>
              </w:rPr>
              <w:sym w:font="Symbol" w:char="F0A3"/>
            </w:r>
            <w:r w:rsidRPr="00B350F2">
              <w:rPr>
                <w:lang w:val="fr-CH"/>
              </w:rPr>
              <w:t xml:space="preserve"> </w:t>
            </w:r>
            <w:r w:rsidR="00837FD7" w:rsidRPr="00B350F2">
              <w:rPr>
                <w:szCs w:val="24"/>
                <w:lang w:val="fr-CH"/>
              </w:rPr>
              <w:t>–4</w:t>
            </w:r>
          </w:p>
        </w:tc>
      </w:tr>
      <w:tr w:rsidR="00837FD7" w:rsidRPr="00B350F2" w:rsidTr="00BD5EF4">
        <w:trPr>
          <w:jc w:val="center"/>
        </w:trPr>
        <w:tc>
          <w:tcPr>
            <w:tcW w:w="2268"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left"/>
              <w:rPr>
                <w:szCs w:val="24"/>
                <w:lang w:val="fr-CH"/>
              </w:rPr>
            </w:pPr>
            <w:r w:rsidRPr="00B350F2">
              <w:rPr>
                <w:noProof/>
                <w:szCs w:val="24"/>
                <w:lang w:val="fr-CH"/>
              </w:rPr>
              <w:t>Véhicule privé</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3,5</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–21,5</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keepNext/>
              <w:keepLines/>
              <w:jc w:val="center"/>
              <w:rPr>
                <w:szCs w:val="24"/>
                <w:lang w:val="fr-CH"/>
              </w:rPr>
            </w:pPr>
            <w:r w:rsidRPr="00B350F2">
              <w:rPr>
                <w:lang w:val="fr-CH"/>
              </w:rPr>
              <w:sym w:font="Symbol" w:char="F0A3"/>
            </w:r>
            <w:r w:rsidR="00837FD7" w:rsidRPr="00B350F2">
              <w:rPr>
                <w:szCs w:val="24"/>
                <w:lang w:val="fr-CH"/>
              </w:rPr>
              <w:t xml:space="preserve"> 10</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keepNext/>
              <w:keepLines/>
              <w:jc w:val="center"/>
              <w:rPr>
                <w:szCs w:val="24"/>
                <w:lang w:val="fr-CH"/>
              </w:rPr>
            </w:pPr>
            <w:r w:rsidRPr="00B350F2">
              <w:rPr>
                <w:szCs w:val="24"/>
                <w:lang w:val="fr-CH"/>
              </w:rPr>
              <w:t>–6</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keepNext/>
              <w:keepLines/>
              <w:jc w:val="center"/>
              <w:rPr>
                <w:szCs w:val="24"/>
                <w:lang w:val="fr-CH"/>
              </w:rPr>
            </w:pPr>
            <w:r w:rsidRPr="00B350F2">
              <w:rPr>
                <w:lang w:val="fr-CH"/>
              </w:rPr>
              <w:sym w:font="Symbol" w:char="F0A3"/>
            </w:r>
            <w:r w:rsidRPr="00B350F2">
              <w:rPr>
                <w:lang w:val="fr-CH"/>
              </w:rPr>
              <w:t xml:space="preserve"> </w:t>
            </w:r>
            <w:r w:rsidR="00837FD7" w:rsidRPr="00B350F2">
              <w:rPr>
                <w:szCs w:val="24"/>
                <w:lang w:val="fr-CH"/>
              </w:rPr>
              <w:t>–1</w:t>
            </w:r>
          </w:p>
        </w:tc>
      </w:tr>
      <w:tr w:rsidR="00837FD7" w:rsidRPr="00B350F2" w:rsidTr="00BD5EF4">
        <w:trPr>
          <w:jc w:val="center"/>
        </w:trPr>
        <w:tc>
          <w:tcPr>
            <w:tcW w:w="2268"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left"/>
              <w:rPr>
                <w:szCs w:val="24"/>
                <w:lang w:val="fr-CH"/>
              </w:rPr>
            </w:pPr>
            <w:r w:rsidRPr="00B350F2">
              <w:rPr>
                <w:noProof/>
                <w:szCs w:val="24"/>
                <w:lang w:val="fr-CH"/>
              </w:rPr>
              <w:t>Véhicule commercial</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6,5</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keepNext/>
              <w:keepLines/>
              <w:jc w:val="center"/>
              <w:rPr>
                <w:szCs w:val="24"/>
                <w:lang w:val="fr-CH"/>
              </w:rPr>
            </w:pPr>
            <w:r w:rsidRPr="00B350F2">
              <w:rPr>
                <w:szCs w:val="24"/>
                <w:lang w:val="fr-CH"/>
              </w:rPr>
              <w:t>–18,0</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keepNext/>
              <w:keepLines/>
              <w:jc w:val="center"/>
              <w:rPr>
                <w:szCs w:val="24"/>
                <w:lang w:val="fr-CH"/>
              </w:rPr>
            </w:pPr>
            <w:r w:rsidRPr="00B350F2">
              <w:rPr>
                <w:lang w:val="fr-CH"/>
              </w:rPr>
              <w:sym w:font="Symbol" w:char="F0A3"/>
            </w:r>
            <w:r w:rsidR="00837FD7" w:rsidRPr="00B350F2">
              <w:rPr>
                <w:szCs w:val="24"/>
                <w:lang w:val="fr-CH"/>
              </w:rPr>
              <w:t xml:space="preserve"> 10</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keepNext/>
              <w:keepLines/>
              <w:jc w:val="center"/>
              <w:rPr>
                <w:szCs w:val="24"/>
                <w:lang w:val="fr-CH"/>
              </w:rPr>
            </w:pPr>
            <w:r w:rsidRPr="00B350F2">
              <w:rPr>
                <w:szCs w:val="24"/>
                <w:lang w:val="fr-CH"/>
              </w:rPr>
              <w:t>–6</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keepNext/>
              <w:keepLines/>
              <w:jc w:val="center"/>
              <w:rPr>
                <w:szCs w:val="24"/>
                <w:lang w:val="fr-CH"/>
              </w:rPr>
            </w:pPr>
            <w:r w:rsidRPr="00B350F2">
              <w:rPr>
                <w:lang w:val="fr-CH"/>
              </w:rPr>
              <w:sym w:font="Symbol" w:char="F0A3"/>
            </w:r>
            <w:r w:rsidRPr="00B350F2">
              <w:rPr>
                <w:lang w:val="fr-CH"/>
              </w:rPr>
              <w:t xml:space="preserve"> </w:t>
            </w:r>
            <w:r w:rsidR="00837FD7" w:rsidRPr="00B350F2">
              <w:rPr>
                <w:szCs w:val="24"/>
                <w:lang w:val="fr-CH"/>
              </w:rPr>
              <w:t>–1</w:t>
            </w:r>
          </w:p>
        </w:tc>
      </w:tr>
      <w:tr w:rsidR="00837FD7" w:rsidRPr="00B350F2" w:rsidTr="00BD5EF4">
        <w:trPr>
          <w:jc w:val="center"/>
        </w:trPr>
        <w:tc>
          <w:tcPr>
            <w:tcW w:w="2268"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jc w:val="left"/>
              <w:rPr>
                <w:szCs w:val="24"/>
                <w:lang w:val="fr-CH"/>
              </w:rPr>
            </w:pPr>
            <w:r w:rsidRPr="00B350F2">
              <w:rPr>
                <w:noProof/>
                <w:szCs w:val="24"/>
                <w:lang w:val="fr-CH"/>
              </w:rPr>
              <w:t>Semi</w:t>
            </w:r>
            <w:r w:rsidRPr="00B350F2">
              <w:rPr>
                <w:noProof/>
                <w:szCs w:val="24"/>
                <w:lang w:val="fr-CH"/>
              </w:rPr>
              <w:noBreakHyphen/>
              <w:t>fixe</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jc w:val="center"/>
              <w:rPr>
                <w:szCs w:val="24"/>
                <w:lang w:val="fr-CH"/>
              </w:rPr>
            </w:pPr>
            <w:r w:rsidRPr="00B350F2">
              <w:rPr>
                <w:szCs w:val="24"/>
                <w:lang w:val="fr-CH"/>
              </w:rPr>
              <w:t>10,5</w:t>
            </w:r>
          </w:p>
        </w:tc>
        <w:tc>
          <w:tcPr>
            <w:tcW w:w="1134" w:type="dxa"/>
            <w:tcBorders>
              <w:top w:val="single" w:sz="4" w:space="0" w:color="auto"/>
              <w:left w:val="single" w:sz="4" w:space="0" w:color="auto"/>
              <w:bottom w:val="single" w:sz="4" w:space="0" w:color="auto"/>
              <w:right w:val="single" w:sz="4" w:space="0" w:color="auto"/>
            </w:tcBorders>
          </w:tcPr>
          <w:p w:rsidR="00837FD7" w:rsidRPr="00B350F2" w:rsidRDefault="00837FD7" w:rsidP="005115E6">
            <w:pPr>
              <w:pStyle w:val="Tabletext"/>
              <w:jc w:val="center"/>
              <w:rPr>
                <w:szCs w:val="24"/>
                <w:lang w:val="fr-CH"/>
              </w:rPr>
            </w:pPr>
            <w:r w:rsidRPr="00B350F2">
              <w:rPr>
                <w:szCs w:val="24"/>
                <w:lang w:val="fr-CH"/>
              </w:rPr>
              <w:t>–14,0</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jc w:val="center"/>
              <w:rPr>
                <w:szCs w:val="24"/>
                <w:lang w:val="fr-CH"/>
              </w:rPr>
            </w:pPr>
            <w:r w:rsidRPr="00B350F2">
              <w:rPr>
                <w:lang w:val="fr-CH"/>
              </w:rPr>
              <w:sym w:font="Symbol" w:char="F0A3"/>
            </w:r>
            <w:r w:rsidR="00837FD7" w:rsidRPr="00B350F2">
              <w:rPr>
                <w:szCs w:val="24"/>
                <w:lang w:val="fr-CH"/>
              </w:rPr>
              <w:t xml:space="preserve"> 10</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9743BD">
            <w:pPr>
              <w:pStyle w:val="Tabletext"/>
              <w:jc w:val="center"/>
              <w:rPr>
                <w:szCs w:val="24"/>
                <w:lang w:val="fr-CH"/>
              </w:rPr>
            </w:pPr>
            <w:r w:rsidRPr="00B350F2">
              <w:rPr>
                <w:szCs w:val="24"/>
                <w:lang w:val="fr-CH"/>
              </w:rPr>
              <w:t>–6</w:t>
            </w:r>
          </w:p>
        </w:tc>
        <w:tc>
          <w:tcPr>
            <w:tcW w:w="1701" w:type="dxa"/>
            <w:tcBorders>
              <w:top w:val="single" w:sz="4" w:space="0" w:color="auto"/>
              <w:left w:val="single" w:sz="4" w:space="0" w:color="auto"/>
              <w:bottom w:val="single" w:sz="4" w:space="0" w:color="auto"/>
              <w:right w:val="single" w:sz="4" w:space="0" w:color="auto"/>
            </w:tcBorders>
          </w:tcPr>
          <w:p w:rsidR="00837FD7" w:rsidRPr="00B350F2" w:rsidRDefault="00727301" w:rsidP="005115E6">
            <w:pPr>
              <w:pStyle w:val="Tabletext"/>
              <w:jc w:val="center"/>
              <w:rPr>
                <w:szCs w:val="24"/>
                <w:lang w:val="fr-CH"/>
              </w:rPr>
            </w:pPr>
            <w:r w:rsidRPr="00B350F2">
              <w:rPr>
                <w:lang w:val="fr-CH"/>
              </w:rPr>
              <w:sym w:font="Symbol" w:char="F0A3"/>
            </w:r>
            <w:r w:rsidRPr="00B350F2">
              <w:rPr>
                <w:lang w:val="fr-CH"/>
              </w:rPr>
              <w:t xml:space="preserve"> </w:t>
            </w:r>
            <w:r w:rsidR="00837FD7" w:rsidRPr="00B350F2">
              <w:rPr>
                <w:szCs w:val="24"/>
                <w:lang w:val="fr-CH"/>
              </w:rPr>
              <w:t>–1</w:t>
            </w:r>
          </w:p>
        </w:tc>
      </w:tr>
      <w:tr w:rsidR="00837FD7" w:rsidRPr="00B350F2" w:rsidTr="00BD5EF4">
        <w:trPr>
          <w:jc w:val="center"/>
        </w:trPr>
        <w:tc>
          <w:tcPr>
            <w:tcW w:w="9639" w:type="dxa"/>
            <w:gridSpan w:val="6"/>
            <w:tcBorders>
              <w:top w:val="single" w:sz="4" w:space="0" w:color="auto"/>
              <w:left w:val="nil"/>
              <w:bottom w:val="nil"/>
              <w:right w:val="nil"/>
            </w:tcBorders>
          </w:tcPr>
          <w:p w:rsidR="00837FD7" w:rsidRPr="00B350F2" w:rsidRDefault="00837FD7" w:rsidP="005115E6">
            <w:pPr>
              <w:pStyle w:val="Tablelegend"/>
              <w:jc w:val="left"/>
              <w:rPr>
                <w:szCs w:val="24"/>
                <w:lang w:val="fr-CH"/>
              </w:rPr>
            </w:pPr>
            <w:r w:rsidRPr="00B350F2">
              <w:rPr>
                <w:szCs w:val="24"/>
                <w:vertAlign w:val="superscript"/>
                <w:lang w:val="fr-CH"/>
              </w:rPr>
              <w:t>(1)</w:t>
            </w:r>
            <w:r w:rsidRPr="00B350F2">
              <w:rPr>
                <w:szCs w:val="24"/>
                <w:lang w:val="fr-CH"/>
              </w:rPr>
              <w:tab/>
            </w:r>
            <w:r w:rsidRPr="00B350F2">
              <w:rPr>
                <w:noProof/>
                <w:szCs w:val="24"/>
                <w:lang w:val="fr-CH"/>
              </w:rPr>
              <w:t>Prend en compte la commande de puissance.</w:t>
            </w:r>
          </w:p>
          <w:p w:rsidR="00837FD7" w:rsidRPr="00B350F2" w:rsidRDefault="00837FD7" w:rsidP="005115E6">
            <w:pPr>
              <w:pStyle w:val="Tablelegend"/>
              <w:jc w:val="left"/>
              <w:rPr>
                <w:rFonts w:ascii="Symbol" w:hAnsi="Symbol"/>
                <w:szCs w:val="24"/>
                <w:lang w:val="fr-CH"/>
              </w:rPr>
            </w:pPr>
            <w:r w:rsidRPr="00B350F2">
              <w:rPr>
                <w:szCs w:val="24"/>
                <w:vertAlign w:val="superscript"/>
                <w:lang w:val="fr-CH"/>
              </w:rPr>
              <w:t>(2)</w:t>
            </w:r>
            <w:r w:rsidRPr="00B350F2">
              <w:rPr>
                <w:szCs w:val="24"/>
                <w:lang w:val="fr-CH"/>
              </w:rPr>
              <w:tab/>
            </w:r>
            <w:r w:rsidRPr="00B350F2">
              <w:rPr>
                <w:noProof/>
                <w:szCs w:val="24"/>
                <w:lang w:val="fr-CH"/>
              </w:rPr>
              <w:t>Les valeurs moyennes dans le temps ont été calculées en faisant l'hypothèse d'une utilisation vocale à intervalle temporel unique à p.i.r.e. de crête avec émission discontinue.</w:t>
            </w:r>
            <w:r w:rsidRPr="00B350F2">
              <w:rPr>
                <w:szCs w:val="24"/>
                <w:lang w:val="fr-CH"/>
              </w:rPr>
              <w:t xml:space="preserve"> </w:t>
            </w:r>
            <w:r w:rsidRPr="00B350F2">
              <w:rPr>
                <w:noProof/>
                <w:szCs w:val="24"/>
                <w:lang w:val="fr-CH"/>
              </w:rPr>
              <w:t>La commande de puissance n'a pas été prise en compte.</w:t>
            </w:r>
          </w:p>
        </w:tc>
      </w:tr>
    </w:tbl>
    <w:p w:rsidR="00837FD7" w:rsidRPr="00B350F2" w:rsidRDefault="00837FD7" w:rsidP="00837FD7">
      <w:pPr>
        <w:pStyle w:val="Tablefin"/>
        <w:rPr>
          <w:sz w:val="2"/>
          <w:szCs w:val="24"/>
          <w:lang w:val="fr-CH"/>
        </w:rPr>
      </w:pPr>
    </w:p>
    <w:p w:rsidR="005115E6" w:rsidRPr="00B350F2" w:rsidRDefault="005115E6" w:rsidP="005115E6">
      <w:pPr>
        <w:pStyle w:val="Tablefin"/>
        <w:rPr>
          <w:noProof/>
          <w:lang w:val="fr-CH"/>
        </w:rPr>
      </w:pPr>
    </w:p>
    <w:p w:rsidR="00837FD7" w:rsidRPr="00B350F2" w:rsidRDefault="00837FD7" w:rsidP="00837FD7">
      <w:pPr>
        <w:pStyle w:val="Headingb"/>
        <w:rPr>
          <w:szCs w:val="24"/>
          <w:lang w:val="fr-CH"/>
        </w:rPr>
      </w:pPr>
      <w:r w:rsidRPr="00B350F2">
        <w:rPr>
          <w:noProof/>
          <w:szCs w:val="24"/>
          <w:lang w:val="fr-CH"/>
        </w:rPr>
        <w:t xml:space="preserve">p.i.r.e. et </w:t>
      </w: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du satellite</w:t>
      </w:r>
    </w:p>
    <w:p w:rsidR="00837FD7" w:rsidRPr="00B350F2" w:rsidRDefault="00837FD7" w:rsidP="00BD1EFD">
      <w:pPr>
        <w:rPr>
          <w:szCs w:val="24"/>
          <w:lang w:val="fr-CH"/>
        </w:rPr>
      </w:pPr>
      <w:r w:rsidRPr="00B350F2">
        <w:rPr>
          <w:noProof/>
          <w:szCs w:val="24"/>
          <w:lang w:val="fr-CH"/>
        </w:rPr>
        <w:t xml:space="preserve">Dans le cadre de la description de la qualité de la p.i.r.e. et du </w:t>
      </w: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du satellite, la Fig. </w:t>
      </w:r>
      <w:r w:rsidR="00BD1EFD" w:rsidRPr="00B350F2">
        <w:rPr>
          <w:noProof/>
          <w:szCs w:val="24"/>
          <w:lang w:val="fr-CH"/>
        </w:rPr>
        <w:t xml:space="preserve">28 </w:t>
      </w:r>
      <w:r w:rsidRPr="00B350F2">
        <w:rPr>
          <w:noProof/>
          <w:szCs w:val="24"/>
          <w:lang w:val="fr-CH"/>
        </w:rPr>
        <w:t>présente la définition de différents intervalles d'angle de nadir de satellite (correspondant à des zones de même superficie au sol).</w:t>
      </w:r>
    </w:p>
    <w:p w:rsidR="00837FD7" w:rsidRPr="00B350F2" w:rsidRDefault="00837FD7" w:rsidP="00BD1EFD">
      <w:pPr>
        <w:rPr>
          <w:szCs w:val="24"/>
          <w:lang w:val="fr-CH"/>
        </w:rPr>
      </w:pPr>
      <w:r w:rsidRPr="00B350F2">
        <w:rPr>
          <w:noProof/>
          <w:szCs w:val="24"/>
          <w:lang w:val="fr-CH"/>
        </w:rPr>
        <w:t>La ressource de p.i.r.e. de la liaison de service peut être attribuée de manière flexible à l'un quelconque des 163 faisceaux ponctuels par la sélection de la fréquence appropriée sur la liaison montante (liaison de connexion) correspondant au canal filtre de satellite acheminé vers le faisceau ponctuel souhaité.</w:t>
      </w:r>
      <w:r w:rsidRPr="00B350F2">
        <w:rPr>
          <w:szCs w:val="24"/>
          <w:lang w:val="fr-CH"/>
        </w:rPr>
        <w:t xml:space="preserve"> </w:t>
      </w:r>
      <w:r w:rsidRPr="00B350F2">
        <w:rPr>
          <w:noProof/>
          <w:szCs w:val="24"/>
          <w:lang w:val="fr-CH"/>
        </w:rPr>
        <w:t>Le Tableau 2</w:t>
      </w:r>
      <w:r w:rsidR="00BD1EFD" w:rsidRPr="00B350F2">
        <w:rPr>
          <w:noProof/>
          <w:szCs w:val="24"/>
          <w:lang w:val="fr-CH"/>
        </w:rPr>
        <w:t>0</w:t>
      </w:r>
      <w:r w:rsidRPr="00B350F2">
        <w:rPr>
          <w:noProof/>
          <w:szCs w:val="24"/>
          <w:lang w:val="fr-CH"/>
        </w:rPr>
        <w:t xml:space="preserve"> indique la p.i.r.e. nominale maximale de chaque anneau si toutes les p.i.r.e. étaient orientées uniquement vers cet anneau à l'exclusion des faisceaux des autres anneaux.</w:t>
      </w:r>
      <w:r w:rsidRPr="00B350F2">
        <w:rPr>
          <w:szCs w:val="24"/>
          <w:lang w:val="fr-CH"/>
        </w:rPr>
        <w:t xml:space="preserve"> </w:t>
      </w:r>
      <w:r w:rsidRPr="00B350F2">
        <w:rPr>
          <w:noProof/>
          <w:szCs w:val="24"/>
          <w:lang w:val="fr-CH"/>
        </w:rPr>
        <w:t>Dans des applications de trafic réelles, la p.i.r.e. sera répartie sur l'ensemble des anneaux avec une p.i.r.e. inférieure à la valeur de crête pour chaque anneau.</w:t>
      </w:r>
    </w:p>
    <w:p w:rsidR="00837FD7" w:rsidRDefault="00837FD7" w:rsidP="00BD1EFD">
      <w:pPr>
        <w:rPr>
          <w:noProof/>
          <w:lang w:val="fr-CH"/>
        </w:rPr>
      </w:pPr>
      <w:r w:rsidRPr="00B350F2">
        <w:rPr>
          <w:noProof/>
          <w:lang w:val="fr-CH"/>
        </w:rPr>
        <w:t xml:space="preserve">L'attribution du </w:t>
      </w:r>
      <w:r w:rsidRPr="00B350F2">
        <w:rPr>
          <w:i/>
          <w:noProof/>
          <w:lang w:val="fr-CH"/>
        </w:rPr>
        <w:t>G</w:t>
      </w:r>
      <w:r w:rsidRPr="00B350F2">
        <w:rPr>
          <w:noProof/>
          <w:lang w:val="fr-CH"/>
        </w:rPr>
        <w:t>/</w:t>
      </w:r>
      <w:r w:rsidRPr="00B350F2">
        <w:rPr>
          <w:i/>
          <w:noProof/>
          <w:lang w:val="fr-CH"/>
        </w:rPr>
        <w:t>T</w:t>
      </w:r>
      <w:r w:rsidRPr="00B350F2">
        <w:rPr>
          <w:noProof/>
          <w:lang w:val="fr-CH"/>
        </w:rPr>
        <w:t xml:space="preserve"> nominal de la liaison de service est donné au Tableau 2</w:t>
      </w:r>
      <w:r w:rsidR="00BD1EFD" w:rsidRPr="00B350F2">
        <w:rPr>
          <w:noProof/>
          <w:lang w:val="fr-CH"/>
        </w:rPr>
        <w:t>1</w:t>
      </w:r>
      <w:r w:rsidRPr="00B350F2">
        <w:rPr>
          <w:noProof/>
          <w:lang w:val="fr-CH"/>
        </w:rPr>
        <w:t xml:space="preserve"> pour chaque anneau de faisceaux ponctuels.</w:t>
      </w:r>
    </w:p>
    <w:p w:rsidR="00B1602C" w:rsidRPr="00B1602C" w:rsidRDefault="00B1602C" w:rsidP="00B1602C">
      <w:pPr>
        <w:pStyle w:val="FigureNo"/>
        <w:rPr>
          <w:lang w:val="fr-CH"/>
        </w:rPr>
      </w:pPr>
      <w:r w:rsidRPr="00B1602C">
        <w:rPr>
          <w:lang w:val="fr-CH"/>
        </w:rPr>
        <w:lastRenderedPageBreak/>
        <w:t>FIGURE 28</w:t>
      </w:r>
    </w:p>
    <w:p w:rsidR="00B1602C" w:rsidRPr="00B350F2" w:rsidRDefault="00B1602C" w:rsidP="00B1602C">
      <w:pPr>
        <w:pStyle w:val="Figuretitle"/>
        <w:rPr>
          <w:lang w:val="fr-CH"/>
        </w:rPr>
      </w:pPr>
      <w:r w:rsidRPr="00B1602C">
        <w:rPr>
          <w:lang w:val="fr-CH"/>
        </w:rPr>
        <w:t>Définition de zones de spécifications de p.i.r.e. à partir d´un satellite</w:t>
      </w:r>
    </w:p>
    <w:p w:rsidR="00837FD7" w:rsidRPr="00B350F2" w:rsidRDefault="00E56519" w:rsidP="00E56519">
      <w:pPr>
        <w:pStyle w:val="Figure"/>
        <w:rPr>
          <w:lang w:val="fr-CH"/>
        </w:rPr>
      </w:pPr>
      <w:r w:rsidRPr="00B350F2">
        <w:rPr>
          <w:lang w:val="fr-CH"/>
        </w:rPr>
        <w:object w:dxaOrig="3656" w:dyaOrig="3664">
          <v:shape id="_x0000_i1052" type="#_x0000_t75" style="width:227.3pt;height:198.65pt" o:ole="">
            <v:imagedata r:id="rId73" o:title="" croptop="7979f"/>
          </v:shape>
          <o:OLEObject Type="Embed" ProgID="CorelDRAW.Graphic.14" ShapeID="_x0000_i1052" DrawAspect="Content" ObjectID="_1503238203" r:id="rId74"/>
        </w:object>
      </w:r>
    </w:p>
    <w:p w:rsidR="00837FD7" w:rsidRPr="00B350F2" w:rsidRDefault="00837FD7" w:rsidP="00897764">
      <w:pPr>
        <w:pStyle w:val="TableNo"/>
        <w:spacing w:before="600"/>
        <w:rPr>
          <w:lang w:val="fr-CH"/>
        </w:rPr>
      </w:pPr>
      <w:r w:rsidRPr="00B350F2">
        <w:rPr>
          <w:lang w:val="fr-CH"/>
        </w:rPr>
        <w:t>TABLEAU 2</w:t>
      </w:r>
      <w:r w:rsidR="00BD1EFD" w:rsidRPr="00B350F2">
        <w:rPr>
          <w:lang w:val="fr-CH"/>
        </w:rPr>
        <w:t>0</w:t>
      </w:r>
    </w:p>
    <w:p w:rsidR="00837FD7" w:rsidRPr="00B350F2" w:rsidRDefault="00837FD7" w:rsidP="00837FD7">
      <w:pPr>
        <w:pStyle w:val="Tabletitle"/>
        <w:rPr>
          <w:szCs w:val="24"/>
          <w:lang w:val="fr-CH"/>
        </w:rPr>
      </w:pPr>
      <w:r w:rsidRPr="00B350F2">
        <w:rPr>
          <w:noProof/>
          <w:szCs w:val="24"/>
          <w:lang w:val="fr-CH"/>
        </w:rPr>
        <w:t>p.i.r.e. nominale maximale de la liaison de service pour chaque anneau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074"/>
        <w:gridCol w:w="1113"/>
        <w:gridCol w:w="1113"/>
        <w:gridCol w:w="1113"/>
        <w:gridCol w:w="1113"/>
        <w:gridCol w:w="1113"/>
      </w:tblGrid>
      <w:tr w:rsidR="00837FD7" w:rsidRPr="00B350F2" w:rsidTr="00BD5EF4">
        <w:trPr>
          <w:jc w:val="center"/>
        </w:trPr>
        <w:tc>
          <w:tcPr>
            <w:tcW w:w="4074" w:type="dxa"/>
          </w:tcPr>
          <w:p w:rsidR="00837FD7" w:rsidRPr="00B350F2" w:rsidRDefault="00837FD7" w:rsidP="005115E6">
            <w:pPr>
              <w:pStyle w:val="Tablehead"/>
              <w:jc w:val="left"/>
              <w:rPr>
                <w:szCs w:val="24"/>
                <w:lang w:val="fr-CH"/>
              </w:rPr>
            </w:pPr>
          </w:p>
        </w:tc>
        <w:tc>
          <w:tcPr>
            <w:tcW w:w="1113" w:type="dxa"/>
          </w:tcPr>
          <w:p w:rsidR="00837FD7" w:rsidRPr="00B350F2" w:rsidRDefault="00837FD7" w:rsidP="005115E6">
            <w:pPr>
              <w:pStyle w:val="Tablehead"/>
              <w:rPr>
                <w:szCs w:val="24"/>
                <w:lang w:val="fr-CH"/>
              </w:rPr>
            </w:pPr>
            <w:r w:rsidRPr="00B350F2">
              <w:rPr>
                <w:noProof/>
                <w:szCs w:val="24"/>
                <w:lang w:val="fr-CH"/>
              </w:rPr>
              <w:t>Anneau 1</w:t>
            </w:r>
          </w:p>
        </w:tc>
        <w:tc>
          <w:tcPr>
            <w:tcW w:w="1113" w:type="dxa"/>
          </w:tcPr>
          <w:p w:rsidR="00837FD7" w:rsidRPr="00B350F2" w:rsidRDefault="00837FD7" w:rsidP="005115E6">
            <w:pPr>
              <w:pStyle w:val="Tablehead"/>
              <w:rPr>
                <w:szCs w:val="24"/>
                <w:lang w:val="fr-CH"/>
              </w:rPr>
            </w:pPr>
            <w:r w:rsidRPr="00B350F2">
              <w:rPr>
                <w:noProof/>
                <w:szCs w:val="24"/>
                <w:lang w:val="fr-CH"/>
              </w:rPr>
              <w:t>Anneau 2</w:t>
            </w:r>
          </w:p>
        </w:tc>
        <w:tc>
          <w:tcPr>
            <w:tcW w:w="1113" w:type="dxa"/>
          </w:tcPr>
          <w:p w:rsidR="00837FD7" w:rsidRPr="00B350F2" w:rsidRDefault="00837FD7" w:rsidP="005115E6">
            <w:pPr>
              <w:pStyle w:val="Tablehead"/>
              <w:rPr>
                <w:szCs w:val="24"/>
                <w:lang w:val="fr-CH"/>
              </w:rPr>
            </w:pPr>
            <w:r w:rsidRPr="00B350F2">
              <w:rPr>
                <w:noProof/>
                <w:szCs w:val="24"/>
                <w:lang w:val="fr-CH"/>
              </w:rPr>
              <w:t>Anneau 3</w:t>
            </w:r>
          </w:p>
        </w:tc>
        <w:tc>
          <w:tcPr>
            <w:tcW w:w="1113" w:type="dxa"/>
          </w:tcPr>
          <w:p w:rsidR="00837FD7" w:rsidRPr="00B350F2" w:rsidRDefault="00837FD7" w:rsidP="005115E6">
            <w:pPr>
              <w:pStyle w:val="Tablehead"/>
              <w:rPr>
                <w:szCs w:val="24"/>
                <w:lang w:val="fr-CH"/>
              </w:rPr>
            </w:pPr>
            <w:r w:rsidRPr="00B350F2">
              <w:rPr>
                <w:noProof/>
                <w:szCs w:val="24"/>
                <w:lang w:val="fr-CH"/>
              </w:rPr>
              <w:t>Anneau 4</w:t>
            </w:r>
          </w:p>
        </w:tc>
        <w:tc>
          <w:tcPr>
            <w:tcW w:w="1113" w:type="dxa"/>
          </w:tcPr>
          <w:p w:rsidR="00837FD7" w:rsidRPr="00B350F2" w:rsidRDefault="00837FD7" w:rsidP="005115E6">
            <w:pPr>
              <w:pStyle w:val="Tablehead"/>
              <w:rPr>
                <w:szCs w:val="24"/>
                <w:lang w:val="fr-CH"/>
              </w:rPr>
            </w:pPr>
            <w:r w:rsidRPr="00B350F2">
              <w:rPr>
                <w:noProof/>
                <w:szCs w:val="24"/>
                <w:lang w:val="fr-CH"/>
              </w:rPr>
              <w:t>Anneau 5</w:t>
            </w:r>
          </w:p>
        </w:tc>
      </w:tr>
      <w:tr w:rsidR="00837FD7" w:rsidRPr="00B350F2" w:rsidTr="00BD5EF4">
        <w:trPr>
          <w:jc w:val="center"/>
        </w:trPr>
        <w:tc>
          <w:tcPr>
            <w:tcW w:w="4074" w:type="dxa"/>
          </w:tcPr>
          <w:p w:rsidR="00837FD7" w:rsidRPr="00B350F2" w:rsidRDefault="00837FD7" w:rsidP="005115E6">
            <w:pPr>
              <w:pStyle w:val="Tabletext"/>
              <w:jc w:val="left"/>
              <w:rPr>
                <w:szCs w:val="24"/>
                <w:lang w:val="fr-CH"/>
              </w:rPr>
            </w:pPr>
            <w:r w:rsidRPr="00B350F2">
              <w:rPr>
                <w:noProof/>
                <w:szCs w:val="24"/>
                <w:lang w:val="fr-CH"/>
              </w:rPr>
              <w:t>Puissance de sortie combinée SSPA (dBW)</w:t>
            </w:r>
          </w:p>
        </w:tc>
        <w:tc>
          <w:tcPr>
            <w:tcW w:w="1113" w:type="dxa"/>
          </w:tcPr>
          <w:p w:rsidR="00837FD7" w:rsidRPr="00B350F2" w:rsidRDefault="00837FD7" w:rsidP="005115E6">
            <w:pPr>
              <w:pStyle w:val="Tabletext"/>
              <w:jc w:val="center"/>
              <w:rPr>
                <w:szCs w:val="24"/>
                <w:lang w:val="fr-CH"/>
              </w:rPr>
            </w:pPr>
            <w:r w:rsidRPr="00B350F2">
              <w:rPr>
                <w:szCs w:val="24"/>
                <w:lang w:val="fr-CH"/>
              </w:rPr>
              <w:t>28,5</w:t>
            </w:r>
          </w:p>
        </w:tc>
        <w:tc>
          <w:tcPr>
            <w:tcW w:w="1113" w:type="dxa"/>
          </w:tcPr>
          <w:p w:rsidR="00837FD7" w:rsidRPr="00B350F2" w:rsidRDefault="00837FD7" w:rsidP="005115E6">
            <w:pPr>
              <w:pStyle w:val="Tabletext"/>
              <w:jc w:val="center"/>
              <w:rPr>
                <w:szCs w:val="24"/>
                <w:lang w:val="fr-CH"/>
              </w:rPr>
            </w:pPr>
            <w:r w:rsidRPr="00B350F2">
              <w:rPr>
                <w:szCs w:val="24"/>
                <w:lang w:val="fr-CH"/>
              </w:rPr>
              <w:t>28,5</w:t>
            </w:r>
          </w:p>
        </w:tc>
        <w:tc>
          <w:tcPr>
            <w:tcW w:w="1113" w:type="dxa"/>
          </w:tcPr>
          <w:p w:rsidR="00837FD7" w:rsidRPr="00B350F2" w:rsidRDefault="00837FD7" w:rsidP="005115E6">
            <w:pPr>
              <w:pStyle w:val="Tabletext"/>
              <w:jc w:val="center"/>
              <w:rPr>
                <w:szCs w:val="24"/>
                <w:lang w:val="fr-CH"/>
              </w:rPr>
            </w:pPr>
            <w:r w:rsidRPr="00B350F2">
              <w:rPr>
                <w:szCs w:val="24"/>
                <w:lang w:val="fr-CH"/>
              </w:rPr>
              <w:t>28,5</w:t>
            </w:r>
          </w:p>
        </w:tc>
        <w:tc>
          <w:tcPr>
            <w:tcW w:w="1113" w:type="dxa"/>
          </w:tcPr>
          <w:p w:rsidR="00837FD7" w:rsidRPr="00B350F2" w:rsidRDefault="00837FD7" w:rsidP="005115E6">
            <w:pPr>
              <w:pStyle w:val="Tabletext"/>
              <w:jc w:val="center"/>
              <w:rPr>
                <w:szCs w:val="24"/>
                <w:lang w:val="fr-CH"/>
              </w:rPr>
            </w:pPr>
            <w:r w:rsidRPr="00B350F2">
              <w:rPr>
                <w:szCs w:val="24"/>
                <w:lang w:val="fr-CH"/>
              </w:rPr>
              <w:t>28,5</w:t>
            </w:r>
          </w:p>
        </w:tc>
        <w:tc>
          <w:tcPr>
            <w:tcW w:w="1113" w:type="dxa"/>
          </w:tcPr>
          <w:p w:rsidR="00837FD7" w:rsidRPr="00B350F2" w:rsidRDefault="00837FD7" w:rsidP="005115E6">
            <w:pPr>
              <w:pStyle w:val="Tabletext"/>
              <w:jc w:val="center"/>
              <w:rPr>
                <w:szCs w:val="24"/>
                <w:lang w:val="fr-CH"/>
              </w:rPr>
            </w:pPr>
            <w:r w:rsidRPr="00B350F2">
              <w:rPr>
                <w:szCs w:val="24"/>
                <w:lang w:val="fr-CH"/>
              </w:rPr>
              <w:t>28,5</w:t>
            </w:r>
          </w:p>
        </w:tc>
      </w:tr>
      <w:tr w:rsidR="00837FD7" w:rsidRPr="00B350F2" w:rsidTr="00BD5EF4">
        <w:trPr>
          <w:jc w:val="center"/>
        </w:trPr>
        <w:tc>
          <w:tcPr>
            <w:tcW w:w="4074" w:type="dxa"/>
          </w:tcPr>
          <w:p w:rsidR="00837FD7" w:rsidRPr="00B350F2" w:rsidRDefault="00837FD7" w:rsidP="005115E6">
            <w:pPr>
              <w:pStyle w:val="Tabletext"/>
              <w:jc w:val="left"/>
              <w:rPr>
                <w:szCs w:val="24"/>
                <w:lang w:val="fr-CH"/>
              </w:rPr>
            </w:pPr>
            <w:r w:rsidRPr="00B350F2">
              <w:rPr>
                <w:noProof/>
                <w:szCs w:val="24"/>
                <w:lang w:val="fr-CH"/>
              </w:rPr>
              <w:t>Affaiblissements de la puissance de sortie (dB)</w:t>
            </w:r>
          </w:p>
        </w:tc>
        <w:tc>
          <w:tcPr>
            <w:tcW w:w="1113" w:type="dxa"/>
          </w:tcPr>
          <w:p w:rsidR="00837FD7" w:rsidRPr="00B350F2" w:rsidRDefault="00837FD7" w:rsidP="005115E6">
            <w:pPr>
              <w:pStyle w:val="Tabletext"/>
              <w:jc w:val="center"/>
              <w:rPr>
                <w:szCs w:val="24"/>
                <w:lang w:val="fr-CH"/>
              </w:rPr>
            </w:pPr>
            <w:r w:rsidRPr="00B350F2">
              <w:rPr>
                <w:szCs w:val="24"/>
                <w:lang w:val="fr-CH"/>
              </w:rPr>
              <w:t>0,7</w:t>
            </w:r>
          </w:p>
        </w:tc>
        <w:tc>
          <w:tcPr>
            <w:tcW w:w="1113" w:type="dxa"/>
          </w:tcPr>
          <w:p w:rsidR="00837FD7" w:rsidRPr="00B350F2" w:rsidRDefault="00837FD7" w:rsidP="005115E6">
            <w:pPr>
              <w:pStyle w:val="Tabletext"/>
              <w:jc w:val="center"/>
              <w:rPr>
                <w:szCs w:val="24"/>
                <w:lang w:val="fr-CH"/>
              </w:rPr>
            </w:pPr>
            <w:r w:rsidRPr="00B350F2">
              <w:rPr>
                <w:szCs w:val="24"/>
                <w:lang w:val="fr-CH"/>
              </w:rPr>
              <w:t>0,7</w:t>
            </w:r>
          </w:p>
        </w:tc>
        <w:tc>
          <w:tcPr>
            <w:tcW w:w="1113" w:type="dxa"/>
          </w:tcPr>
          <w:p w:rsidR="00837FD7" w:rsidRPr="00B350F2" w:rsidRDefault="00837FD7" w:rsidP="005115E6">
            <w:pPr>
              <w:pStyle w:val="Tabletext"/>
              <w:jc w:val="center"/>
              <w:rPr>
                <w:szCs w:val="24"/>
                <w:lang w:val="fr-CH"/>
              </w:rPr>
            </w:pPr>
            <w:r w:rsidRPr="00B350F2">
              <w:rPr>
                <w:szCs w:val="24"/>
                <w:lang w:val="fr-CH"/>
              </w:rPr>
              <w:t>0,7</w:t>
            </w:r>
          </w:p>
        </w:tc>
        <w:tc>
          <w:tcPr>
            <w:tcW w:w="1113" w:type="dxa"/>
          </w:tcPr>
          <w:p w:rsidR="00837FD7" w:rsidRPr="00B350F2" w:rsidRDefault="00837FD7" w:rsidP="005115E6">
            <w:pPr>
              <w:pStyle w:val="Tabletext"/>
              <w:jc w:val="center"/>
              <w:rPr>
                <w:szCs w:val="24"/>
                <w:lang w:val="fr-CH"/>
              </w:rPr>
            </w:pPr>
            <w:r w:rsidRPr="00B350F2">
              <w:rPr>
                <w:szCs w:val="24"/>
                <w:lang w:val="fr-CH"/>
              </w:rPr>
              <w:t>0,7</w:t>
            </w:r>
          </w:p>
        </w:tc>
        <w:tc>
          <w:tcPr>
            <w:tcW w:w="1113" w:type="dxa"/>
          </w:tcPr>
          <w:p w:rsidR="00837FD7" w:rsidRPr="00B350F2" w:rsidRDefault="00837FD7" w:rsidP="005115E6">
            <w:pPr>
              <w:pStyle w:val="Tabletext"/>
              <w:jc w:val="center"/>
              <w:rPr>
                <w:szCs w:val="24"/>
                <w:lang w:val="fr-CH"/>
              </w:rPr>
            </w:pPr>
            <w:r w:rsidRPr="00B350F2">
              <w:rPr>
                <w:szCs w:val="24"/>
                <w:lang w:val="fr-CH"/>
              </w:rPr>
              <w:t>0,7</w:t>
            </w:r>
          </w:p>
        </w:tc>
      </w:tr>
      <w:tr w:rsidR="00837FD7" w:rsidRPr="00B350F2" w:rsidTr="00BD5EF4">
        <w:trPr>
          <w:jc w:val="center"/>
        </w:trPr>
        <w:tc>
          <w:tcPr>
            <w:tcW w:w="4074" w:type="dxa"/>
          </w:tcPr>
          <w:p w:rsidR="00837FD7" w:rsidRPr="00B350F2" w:rsidRDefault="00837FD7" w:rsidP="005115E6">
            <w:pPr>
              <w:pStyle w:val="Tabletext"/>
              <w:jc w:val="left"/>
              <w:rPr>
                <w:szCs w:val="24"/>
                <w:lang w:val="fr-CH"/>
              </w:rPr>
            </w:pPr>
            <w:r w:rsidRPr="00B350F2">
              <w:rPr>
                <w:noProof/>
                <w:szCs w:val="24"/>
                <w:lang w:val="fr-CH"/>
              </w:rPr>
              <w:t>Gain d'antenne moyen (dB)</w:t>
            </w:r>
          </w:p>
        </w:tc>
        <w:tc>
          <w:tcPr>
            <w:tcW w:w="1113" w:type="dxa"/>
          </w:tcPr>
          <w:p w:rsidR="00837FD7" w:rsidRPr="00B350F2" w:rsidRDefault="00837FD7" w:rsidP="005115E6">
            <w:pPr>
              <w:pStyle w:val="Tabletext"/>
              <w:jc w:val="center"/>
              <w:rPr>
                <w:szCs w:val="24"/>
                <w:lang w:val="fr-CH"/>
              </w:rPr>
            </w:pPr>
            <w:r w:rsidRPr="00B350F2">
              <w:rPr>
                <w:szCs w:val="24"/>
                <w:lang w:val="fr-CH"/>
              </w:rPr>
              <w:t>30,6</w:t>
            </w:r>
          </w:p>
        </w:tc>
        <w:tc>
          <w:tcPr>
            <w:tcW w:w="1113" w:type="dxa"/>
          </w:tcPr>
          <w:p w:rsidR="00837FD7" w:rsidRPr="00B350F2" w:rsidRDefault="00837FD7" w:rsidP="005115E6">
            <w:pPr>
              <w:pStyle w:val="Tabletext"/>
              <w:jc w:val="center"/>
              <w:rPr>
                <w:szCs w:val="24"/>
                <w:lang w:val="fr-CH"/>
              </w:rPr>
            </w:pPr>
            <w:r w:rsidRPr="00B350F2">
              <w:rPr>
                <w:szCs w:val="24"/>
                <w:lang w:val="fr-CH"/>
              </w:rPr>
              <w:t>29,6</w:t>
            </w:r>
          </w:p>
        </w:tc>
        <w:tc>
          <w:tcPr>
            <w:tcW w:w="1113" w:type="dxa"/>
          </w:tcPr>
          <w:p w:rsidR="00837FD7" w:rsidRPr="00B350F2" w:rsidRDefault="00837FD7" w:rsidP="005115E6">
            <w:pPr>
              <w:pStyle w:val="Tabletext"/>
              <w:jc w:val="center"/>
              <w:rPr>
                <w:szCs w:val="24"/>
                <w:lang w:val="fr-CH"/>
              </w:rPr>
            </w:pPr>
            <w:r w:rsidRPr="00B350F2">
              <w:rPr>
                <w:szCs w:val="24"/>
                <w:lang w:val="fr-CH"/>
              </w:rPr>
              <w:t>28,9</w:t>
            </w:r>
          </w:p>
        </w:tc>
        <w:tc>
          <w:tcPr>
            <w:tcW w:w="1113" w:type="dxa"/>
          </w:tcPr>
          <w:p w:rsidR="00837FD7" w:rsidRPr="00B350F2" w:rsidRDefault="00837FD7" w:rsidP="005115E6">
            <w:pPr>
              <w:pStyle w:val="Tabletext"/>
              <w:jc w:val="center"/>
              <w:rPr>
                <w:szCs w:val="24"/>
                <w:lang w:val="fr-CH"/>
              </w:rPr>
            </w:pPr>
            <w:r w:rsidRPr="00B350F2">
              <w:rPr>
                <w:szCs w:val="24"/>
                <w:lang w:val="fr-CH"/>
              </w:rPr>
              <w:t>28,7</w:t>
            </w:r>
          </w:p>
        </w:tc>
        <w:tc>
          <w:tcPr>
            <w:tcW w:w="1113" w:type="dxa"/>
          </w:tcPr>
          <w:p w:rsidR="00837FD7" w:rsidRPr="00B350F2" w:rsidRDefault="00837FD7" w:rsidP="005115E6">
            <w:pPr>
              <w:pStyle w:val="Tabletext"/>
              <w:jc w:val="center"/>
              <w:rPr>
                <w:szCs w:val="24"/>
                <w:lang w:val="fr-CH"/>
              </w:rPr>
            </w:pPr>
            <w:r w:rsidRPr="00B350F2">
              <w:rPr>
                <w:szCs w:val="24"/>
                <w:lang w:val="fr-CH"/>
              </w:rPr>
              <w:t>28,2</w:t>
            </w:r>
          </w:p>
        </w:tc>
      </w:tr>
      <w:tr w:rsidR="00837FD7" w:rsidRPr="00B350F2" w:rsidTr="00BD5EF4">
        <w:trPr>
          <w:jc w:val="center"/>
        </w:trPr>
        <w:tc>
          <w:tcPr>
            <w:tcW w:w="4074" w:type="dxa"/>
          </w:tcPr>
          <w:p w:rsidR="00837FD7" w:rsidRPr="00B350F2" w:rsidRDefault="00837FD7" w:rsidP="005115E6">
            <w:pPr>
              <w:pStyle w:val="Tabletext"/>
              <w:jc w:val="left"/>
              <w:rPr>
                <w:szCs w:val="24"/>
                <w:lang w:val="fr-CH"/>
              </w:rPr>
            </w:pPr>
            <w:r w:rsidRPr="00B350F2">
              <w:rPr>
                <w:noProof/>
                <w:szCs w:val="24"/>
                <w:lang w:val="fr-CH"/>
              </w:rPr>
              <w:t>p.i.r.e. (dBW)</w:t>
            </w:r>
          </w:p>
        </w:tc>
        <w:tc>
          <w:tcPr>
            <w:tcW w:w="1113" w:type="dxa"/>
          </w:tcPr>
          <w:p w:rsidR="00837FD7" w:rsidRPr="00B350F2" w:rsidRDefault="00837FD7" w:rsidP="005115E6">
            <w:pPr>
              <w:pStyle w:val="Tabletext"/>
              <w:jc w:val="center"/>
              <w:rPr>
                <w:szCs w:val="24"/>
                <w:lang w:val="fr-CH"/>
              </w:rPr>
            </w:pPr>
            <w:r w:rsidRPr="00B350F2">
              <w:rPr>
                <w:szCs w:val="24"/>
                <w:lang w:val="fr-CH"/>
              </w:rPr>
              <w:t>58,2</w:t>
            </w:r>
          </w:p>
        </w:tc>
        <w:tc>
          <w:tcPr>
            <w:tcW w:w="1113" w:type="dxa"/>
          </w:tcPr>
          <w:p w:rsidR="00837FD7" w:rsidRPr="00B350F2" w:rsidRDefault="00837FD7" w:rsidP="005115E6">
            <w:pPr>
              <w:pStyle w:val="Tabletext"/>
              <w:jc w:val="center"/>
              <w:rPr>
                <w:szCs w:val="24"/>
                <w:lang w:val="fr-CH"/>
              </w:rPr>
            </w:pPr>
            <w:r w:rsidRPr="00B350F2">
              <w:rPr>
                <w:szCs w:val="24"/>
                <w:lang w:val="fr-CH"/>
              </w:rPr>
              <w:t>57,4</w:t>
            </w:r>
          </w:p>
        </w:tc>
        <w:tc>
          <w:tcPr>
            <w:tcW w:w="1113" w:type="dxa"/>
          </w:tcPr>
          <w:p w:rsidR="00837FD7" w:rsidRPr="00B350F2" w:rsidRDefault="00837FD7" w:rsidP="005115E6">
            <w:pPr>
              <w:pStyle w:val="Tabletext"/>
              <w:jc w:val="center"/>
              <w:rPr>
                <w:szCs w:val="24"/>
                <w:lang w:val="fr-CH"/>
              </w:rPr>
            </w:pPr>
            <w:r w:rsidRPr="00B350F2">
              <w:rPr>
                <w:szCs w:val="24"/>
                <w:lang w:val="fr-CH"/>
              </w:rPr>
              <w:t>56,7</w:t>
            </w:r>
          </w:p>
        </w:tc>
        <w:tc>
          <w:tcPr>
            <w:tcW w:w="1113" w:type="dxa"/>
          </w:tcPr>
          <w:p w:rsidR="00837FD7" w:rsidRPr="00B350F2" w:rsidRDefault="00837FD7" w:rsidP="005115E6">
            <w:pPr>
              <w:pStyle w:val="Tabletext"/>
              <w:jc w:val="center"/>
              <w:rPr>
                <w:szCs w:val="24"/>
                <w:lang w:val="fr-CH"/>
              </w:rPr>
            </w:pPr>
            <w:r w:rsidRPr="00B350F2">
              <w:rPr>
                <w:szCs w:val="24"/>
                <w:lang w:val="fr-CH"/>
              </w:rPr>
              <w:t>56,6</w:t>
            </w:r>
          </w:p>
        </w:tc>
        <w:tc>
          <w:tcPr>
            <w:tcW w:w="1113" w:type="dxa"/>
          </w:tcPr>
          <w:p w:rsidR="00837FD7" w:rsidRPr="00B350F2" w:rsidRDefault="00837FD7" w:rsidP="005115E6">
            <w:pPr>
              <w:pStyle w:val="Tabletext"/>
              <w:jc w:val="center"/>
              <w:rPr>
                <w:szCs w:val="24"/>
                <w:lang w:val="fr-CH"/>
              </w:rPr>
            </w:pPr>
            <w:r w:rsidRPr="00B350F2">
              <w:rPr>
                <w:szCs w:val="24"/>
                <w:lang w:val="fr-CH"/>
              </w:rPr>
              <w:t>56,1</w:t>
            </w:r>
          </w:p>
        </w:tc>
      </w:tr>
      <w:tr w:rsidR="00837FD7" w:rsidRPr="00B350F2" w:rsidTr="00BD5EF4">
        <w:trPr>
          <w:jc w:val="center"/>
        </w:trPr>
        <w:tc>
          <w:tcPr>
            <w:tcW w:w="4074" w:type="dxa"/>
          </w:tcPr>
          <w:p w:rsidR="00837FD7" w:rsidRPr="00B350F2" w:rsidRDefault="00837FD7" w:rsidP="005115E6">
            <w:pPr>
              <w:pStyle w:val="Tabletext"/>
              <w:jc w:val="left"/>
              <w:rPr>
                <w:szCs w:val="24"/>
                <w:lang w:val="fr-CH"/>
              </w:rPr>
            </w:pPr>
            <w:r w:rsidRPr="00B350F2">
              <w:rPr>
                <w:noProof/>
                <w:szCs w:val="24"/>
                <w:lang w:val="fr-CH"/>
              </w:rPr>
              <w:t>Perte de puissance pour le gain le plus défavorable (dB)</w:t>
            </w:r>
          </w:p>
        </w:tc>
        <w:tc>
          <w:tcPr>
            <w:tcW w:w="1113" w:type="dxa"/>
          </w:tcPr>
          <w:p w:rsidR="00837FD7" w:rsidRPr="00B350F2" w:rsidRDefault="00837FD7" w:rsidP="005115E6">
            <w:pPr>
              <w:pStyle w:val="Tabletext"/>
              <w:jc w:val="center"/>
              <w:rPr>
                <w:szCs w:val="24"/>
                <w:lang w:val="fr-CH"/>
              </w:rPr>
            </w:pPr>
            <w:r w:rsidRPr="00B350F2">
              <w:rPr>
                <w:szCs w:val="24"/>
                <w:lang w:val="fr-CH"/>
              </w:rPr>
              <w:t>0,4</w:t>
            </w:r>
          </w:p>
        </w:tc>
        <w:tc>
          <w:tcPr>
            <w:tcW w:w="1113" w:type="dxa"/>
          </w:tcPr>
          <w:p w:rsidR="00837FD7" w:rsidRPr="00B350F2" w:rsidRDefault="00837FD7" w:rsidP="005115E6">
            <w:pPr>
              <w:pStyle w:val="Tabletext"/>
              <w:jc w:val="center"/>
              <w:rPr>
                <w:szCs w:val="24"/>
                <w:lang w:val="fr-CH"/>
              </w:rPr>
            </w:pPr>
            <w:r w:rsidRPr="00B350F2">
              <w:rPr>
                <w:szCs w:val="24"/>
                <w:lang w:val="fr-CH"/>
              </w:rPr>
              <w:t>0,5</w:t>
            </w:r>
          </w:p>
        </w:tc>
        <w:tc>
          <w:tcPr>
            <w:tcW w:w="1113" w:type="dxa"/>
          </w:tcPr>
          <w:p w:rsidR="00837FD7" w:rsidRPr="00B350F2" w:rsidRDefault="00837FD7" w:rsidP="005115E6">
            <w:pPr>
              <w:pStyle w:val="Tabletext"/>
              <w:jc w:val="center"/>
              <w:rPr>
                <w:szCs w:val="24"/>
                <w:lang w:val="fr-CH"/>
              </w:rPr>
            </w:pPr>
            <w:r w:rsidRPr="00B350F2">
              <w:rPr>
                <w:szCs w:val="24"/>
                <w:lang w:val="fr-CH"/>
              </w:rPr>
              <w:t>0,6</w:t>
            </w:r>
          </w:p>
        </w:tc>
        <w:tc>
          <w:tcPr>
            <w:tcW w:w="1113" w:type="dxa"/>
          </w:tcPr>
          <w:p w:rsidR="00837FD7" w:rsidRPr="00B350F2" w:rsidRDefault="00837FD7" w:rsidP="005115E6">
            <w:pPr>
              <w:pStyle w:val="Tabletext"/>
              <w:jc w:val="center"/>
              <w:rPr>
                <w:szCs w:val="24"/>
                <w:lang w:val="fr-CH"/>
              </w:rPr>
            </w:pPr>
            <w:r w:rsidRPr="00B350F2">
              <w:rPr>
                <w:szCs w:val="24"/>
                <w:lang w:val="fr-CH"/>
              </w:rPr>
              <w:t>0,7</w:t>
            </w:r>
          </w:p>
        </w:tc>
        <w:tc>
          <w:tcPr>
            <w:tcW w:w="1113" w:type="dxa"/>
          </w:tcPr>
          <w:p w:rsidR="00837FD7" w:rsidRPr="00B350F2" w:rsidRDefault="00837FD7" w:rsidP="005115E6">
            <w:pPr>
              <w:pStyle w:val="Tabletext"/>
              <w:jc w:val="center"/>
              <w:rPr>
                <w:szCs w:val="24"/>
                <w:lang w:val="fr-CH"/>
              </w:rPr>
            </w:pPr>
            <w:r w:rsidRPr="00B350F2">
              <w:rPr>
                <w:szCs w:val="24"/>
                <w:lang w:val="fr-CH"/>
              </w:rPr>
              <w:t>0,7</w:t>
            </w:r>
          </w:p>
        </w:tc>
      </w:tr>
      <w:tr w:rsidR="00837FD7" w:rsidRPr="00B350F2" w:rsidTr="00BD5EF4">
        <w:trPr>
          <w:jc w:val="center"/>
        </w:trPr>
        <w:tc>
          <w:tcPr>
            <w:tcW w:w="4074" w:type="dxa"/>
          </w:tcPr>
          <w:p w:rsidR="00837FD7" w:rsidRPr="00B350F2" w:rsidRDefault="00837FD7" w:rsidP="005115E6">
            <w:pPr>
              <w:pStyle w:val="Tabletext"/>
              <w:jc w:val="left"/>
              <w:rPr>
                <w:szCs w:val="24"/>
                <w:lang w:val="fr-CH"/>
              </w:rPr>
            </w:pPr>
            <w:r w:rsidRPr="00B350F2">
              <w:rPr>
                <w:noProof/>
                <w:szCs w:val="24"/>
                <w:lang w:val="fr-CH"/>
              </w:rPr>
              <w:t>p.i.r.e. utile (dBW)</w:t>
            </w:r>
          </w:p>
        </w:tc>
        <w:tc>
          <w:tcPr>
            <w:tcW w:w="1113" w:type="dxa"/>
          </w:tcPr>
          <w:p w:rsidR="00837FD7" w:rsidRPr="00B350F2" w:rsidRDefault="00837FD7" w:rsidP="005115E6">
            <w:pPr>
              <w:pStyle w:val="Tabletext"/>
              <w:jc w:val="center"/>
              <w:rPr>
                <w:szCs w:val="24"/>
                <w:lang w:val="fr-CH"/>
              </w:rPr>
            </w:pPr>
            <w:r w:rsidRPr="00B350F2">
              <w:rPr>
                <w:szCs w:val="24"/>
                <w:lang w:val="fr-CH"/>
              </w:rPr>
              <w:t>58,1</w:t>
            </w:r>
          </w:p>
        </w:tc>
        <w:tc>
          <w:tcPr>
            <w:tcW w:w="1113" w:type="dxa"/>
          </w:tcPr>
          <w:p w:rsidR="00837FD7" w:rsidRPr="00B350F2" w:rsidRDefault="00837FD7" w:rsidP="005115E6">
            <w:pPr>
              <w:pStyle w:val="Tabletext"/>
              <w:jc w:val="center"/>
              <w:rPr>
                <w:szCs w:val="24"/>
                <w:lang w:val="fr-CH"/>
              </w:rPr>
            </w:pPr>
            <w:r w:rsidRPr="00B350F2">
              <w:rPr>
                <w:szCs w:val="24"/>
                <w:lang w:val="fr-CH"/>
              </w:rPr>
              <w:t>56,9</w:t>
            </w:r>
          </w:p>
        </w:tc>
        <w:tc>
          <w:tcPr>
            <w:tcW w:w="1113" w:type="dxa"/>
          </w:tcPr>
          <w:p w:rsidR="00837FD7" w:rsidRPr="00B350F2" w:rsidRDefault="00837FD7" w:rsidP="005115E6">
            <w:pPr>
              <w:pStyle w:val="Tabletext"/>
              <w:jc w:val="center"/>
              <w:rPr>
                <w:szCs w:val="24"/>
                <w:lang w:val="fr-CH"/>
              </w:rPr>
            </w:pPr>
            <w:r w:rsidRPr="00B350F2">
              <w:rPr>
                <w:szCs w:val="24"/>
                <w:lang w:val="fr-CH"/>
              </w:rPr>
              <w:t>56,1</w:t>
            </w:r>
          </w:p>
        </w:tc>
        <w:tc>
          <w:tcPr>
            <w:tcW w:w="1113" w:type="dxa"/>
          </w:tcPr>
          <w:p w:rsidR="00837FD7" w:rsidRPr="00B350F2" w:rsidRDefault="00837FD7" w:rsidP="005115E6">
            <w:pPr>
              <w:pStyle w:val="Tabletext"/>
              <w:jc w:val="center"/>
              <w:rPr>
                <w:szCs w:val="24"/>
                <w:lang w:val="fr-CH"/>
              </w:rPr>
            </w:pPr>
            <w:r w:rsidRPr="00B350F2">
              <w:rPr>
                <w:szCs w:val="24"/>
                <w:lang w:val="fr-CH"/>
              </w:rPr>
              <w:t>55,9</w:t>
            </w:r>
          </w:p>
        </w:tc>
        <w:tc>
          <w:tcPr>
            <w:tcW w:w="1113" w:type="dxa"/>
          </w:tcPr>
          <w:p w:rsidR="00837FD7" w:rsidRPr="00B350F2" w:rsidRDefault="00837FD7" w:rsidP="005115E6">
            <w:pPr>
              <w:pStyle w:val="Tabletext"/>
              <w:jc w:val="center"/>
              <w:rPr>
                <w:szCs w:val="24"/>
                <w:lang w:val="fr-CH"/>
              </w:rPr>
            </w:pPr>
            <w:r w:rsidRPr="00B350F2">
              <w:rPr>
                <w:szCs w:val="24"/>
                <w:lang w:val="fr-CH"/>
              </w:rPr>
              <w:t>55,4</w:t>
            </w:r>
          </w:p>
        </w:tc>
      </w:tr>
    </w:tbl>
    <w:p w:rsidR="005115E6" w:rsidRPr="00B350F2" w:rsidRDefault="005115E6" w:rsidP="005115E6">
      <w:pPr>
        <w:pStyle w:val="Tablefin"/>
        <w:rPr>
          <w:noProof/>
          <w:lang w:val="fr-CH"/>
        </w:rPr>
      </w:pPr>
    </w:p>
    <w:p w:rsidR="00837FD7" w:rsidRPr="00B350F2" w:rsidRDefault="00837FD7" w:rsidP="00BD1EFD">
      <w:pPr>
        <w:pStyle w:val="TableNo"/>
        <w:rPr>
          <w:lang w:val="fr-CH"/>
        </w:rPr>
      </w:pPr>
      <w:r w:rsidRPr="00B350F2">
        <w:rPr>
          <w:noProof/>
          <w:lang w:val="fr-CH"/>
        </w:rPr>
        <w:t>TABLEAU 2</w:t>
      </w:r>
      <w:r w:rsidR="00BD1EFD" w:rsidRPr="00B350F2">
        <w:rPr>
          <w:noProof/>
          <w:lang w:val="fr-CH"/>
        </w:rPr>
        <w:t>1</w:t>
      </w:r>
    </w:p>
    <w:p w:rsidR="00837FD7" w:rsidRPr="00B350F2" w:rsidRDefault="00837FD7" w:rsidP="00837FD7">
      <w:pPr>
        <w:pStyle w:val="Tabletitle"/>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nominal le plus défavorable de la liaison de service pour chaque anneau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074"/>
        <w:gridCol w:w="1113"/>
        <w:gridCol w:w="1113"/>
        <w:gridCol w:w="1113"/>
        <w:gridCol w:w="1113"/>
        <w:gridCol w:w="1113"/>
      </w:tblGrid>
      <w:tr w:rsidR="00837FD7" w:rsidRPr="00B350F2" w:rsidTr="00BD5EF4">
        <w:trPr>
          <w:jc w:val="center"/>
        </w:trPr>
        <w:tc>
          <w:tcPr>
            <w:tcW w:w="4074" w:type="dxa"/>
          </w:tcPr>
          <w:p w:rsidR="00837FD7" w:rsidRPr="00B350F2" w:rsidRDefault="00837FD7" w:rsidP="0065279C">
            <w:pPr>
              <w:pStyle w:val="TableText0"/>
              <w:rPr>
                <w:sz w:val="22"/>
                <w:szCs w:val="24"/>
                <w:lang w:val="fr-CH"/>
              </w:rPr>
            </w:pPr>
          </w:p>
        </w:tc>
        <w:tc>
          <w:tcPr>
            <w:tcW w:w="1113" w:type="dxa"/>
          </w:tcPr>
          <w:p w:rsidR="00837FD7" w:rsidRPr="00B350F2" w:rsidRDefault="00837FD7" w:rsidP="0065279C">
            <w:pPr>
              <w:pStyle w:val="Tablehead"/>
              <w:rPr>
                <w:szCs w:val="24"/>
                <w:lang w:val="fr-CH"/>
              </w:rPr>
            </w:pPr>
            <w:r w:rsidRPr="00B350F2">
              <w:rPr>
                <w:noProof/>
                <w:szCs w:val="24"/>
                <w:lang w:val="fr-CH"/>
              </w:rPr>
              <w:t>Anneau 1</w:t>
            </w:r>
          </w:p>
        </w:tc>
        <w:tc>
          <w:tcPr>
            <w:tcW w:w="1113" w:type="dxa"/>
          </w:tcPr>
          <w:p w:rsidR="00837FD7" w:rsidRPr="00B350F2" w:rsidRDefault="00837FD7" w:rsidP="0065279C">
            <w:pPr>
              <w:pStyle w:val="Tablehead"/>
              <w:rPr>
                <w:szCs w:val="24"/>
                <w:lang w:val="fr-CH"/>
              </w:rPr>
            </w:pPr>
            <w:r w:rsidRPr="00B350F2">
              <w:rPr>
                <w:noProof/>
                <w:szCs w:val="24"/>
                <w:lang w:val="fr-CH"/>
              </w:rPr>
              <w:t>Anneau</w:t>
            </w:r>
            <w:r w:rsidR="0065279C" w:rsidRPr="00B350F2">
              <w:rPr>
                <w:noProof/>
                <w:szCs w:val="24"/>
                <w:lang w:val="fr-CH"/>
              </w:rPr>
              <w:t> </w:t>
            </w:r>
            <w:r w:rsidRPr="00B350F2">
              <w:rPr>
                <w:noProof/>
                <w:szCs w:val="24"/>
                <w:lang w:val="fr-CH"/>
              </w:rPr>
              <w:t>2</w:t>
            </w:r>
          </w:p>
        </w:tc>
        <w:tc>
          <w:tcPr>
            <w:tcW w:w="1113" w:type="dxa"/>
          </w:tcPr>
          <w:p w:rsidR="00837FD7" w:rsidRPr="00B350F2" w:rsidRDefault="00837FD7" w:rsidP="0065279C">
            <w:pPr>
              <w:pStyle w:val="Tablehead"/>
              <w:rPr>
                <w:szCs w:val="24"/>
                <w:lang w:val="fr-CH"/>
              </w:rPr>
            </w:pPr>
            <w:r w:rsidRPr="00B350F2">
              <w:rPr>
                <w:noProof/>
                <w:szCs w:val="24"/>
                <w:lang w:val="fr-CH"/>
              </w:rPr>
              <w:t>Anneau</w:t>
            </w:r>
            <w:r w:rsidR="0065279C" w:rsidRPr="00B350F2">
              <w:rPr>
                <w:noProof/>
                <w:szCs w:val="24"/>
                <w:lang w:val="fr-CH"/>
              </w:rPr>
              <w:t> </w:t>
            </w:r>
            <w:r w:rsidRPr="00B350F2">
              <w:rPr>
                <w:noProof/>
                <w:szCs w:val="24"/>
                <w:lang w:val="fr-CH"/>
              </w:rPr>
              <w:t>3</w:t>
            </w:r>
          </w:p>
        </w:tc>
        <w:tc>
          <w:tcPr>
            <w:tcW w:w="1113" w:type="dxa"/>
          </w:tcPr>
          <w:p w:rsidR="00837FD7" w:rsidRPr="00B350F2" w:rsidRDefault="00837FD7" w:rsidP="0065279C">
            <w:pPr>
              <w:pStyle w:val="Tablehead"/>
              <w:rPr>
                <w:szCs w:val="24"/>
                <w:lang w:val="fr-CH"/>
              </w:rPr>
            </w:pPr>
            <w:r w:rsidRPr="00B350F2">
              <w:rPr>
                <w:noProof/>
                <w:szCs w:val="24"/>
                <w:lang w:val="fr-CH"/>
              </w:rPr>
              <w:t>Anneau</w:t>
            </w:r>
            <w:r w:rsidR="0065279C" w:rsidRPr="00B350F2">
              <w:rPr>
                <w:noProof/>
                <w:szCs w:val="24"/>
                <w:lang w:val="fr-CH"/>
              </w:rPr>
              <w:t> </w:t>
            </w:r>
            <w:r w:rsidRPr="00B350F2">
              <w:rPr>
                <w:noProof/>
                <w:szCs w:val="24"/>
                <w:lang w:val="fr-CH"/>
              </w:rPr>
              <w:t>4</w:t>
            </w:r>
          </w:p>
        </w:tc>
        <w:tc>
          <w:tcPr>
            <w:tcW w:w="1113" w:type="dxa"/>
          </w:tcPr>
          <w:p w:rsidR="00837FD7" w:rsidRPr="00B350F2" w:rsidRDefault="00837FD7" w:rsidP="0065279C">
            <w:pPr>
              <w:pStyle w:val="Tablehead"/>
              <w:rPr>
                <w:szCs w:val="24"/>
                <w:lang w:val="fr-CH"/>
              </w:rPr>
            </w:pPr>
            <w:r w:rsidRPr="00B350F2">
              <w:rPr>
                <w:noProof/>
                <w:szCs w:val="24"/>
                <w:lang w:val="fr-CH"/>
              </w:rPr>
              <w:t>Anneau</w:t>
            </w:r>
            <w:r w:rsidR="0065279C" w:rsidRPr="00B350F2">
              <w:rPr>
                <w:noProof/>
                <w:szCs w:val="24"/>
                <w:lang w:val="fr-CH"/>
              </w:rPr>
              <w:t> </w:t>
            </w:r>
            <w:r w:rsidRPr="00B350F2">
              <w:rPr>
                <w:noProof/>
                <w:szCs w:val="24"/>
                <w:lang w:val="fr-CH"/>
              </w:rPr>
              <w:t>5</w:t>
            </w:r>
          </w:p>
        </w:tc>
      </w:tr>
      <w:tr w:rsidR="00837FD7" w:rsidRPr="00B350F2" w:rsidTr="00BD5EF4">
        <w:trPr>
          <w:jc w:val="center"/>
        </w:trPr>
        <w:tc>
          <w:tcPr>
            <w:tcW w:w="4074" w:type="dxa"/>
          </w:tcPr>
          <w:p w:rsidR="00837FD7" w:rsidRPr="00B350F2" w:rsidRDefault="00837FD7" w:rsidP="0065279C">
            <w:pPr>
              <w:pStyle w:val="Tabletext"/>
              <w:jc w:val="left"/>
              <w:rPr>
                <w:szCs w:val="24"/>
                <w:lang w:val="fr-CH"/>
              </w:rPr>
            </w:pPr>
            <w:r w:rsidRPr="00B350F2">
              <w:rPr>
                <w:noProof/>
                <w:szCs w:val="24"/>
                <w:lang w:val="fr-CH"/>
              </w:rPr>
              <w:t>Gain d'antenne moyen (dB)</w:t>
            </w:r>
          </w:p>
        </w:tc>
        <w:tc>
          <w:tcPr>
            <w:tcW w:w="1113" w:type="dxa"/>
          </w:tcPr>
          <w:p w:rsidR="00837FD7" w:rsidRPr="00B350F2" w:rsidRDefault="00837FD7" w:rsidP="0065279C">
            <w:pPr>
              <w:pStyle w:val="Tabletext"/>
              <w:jc w:val="center"/>
              <w:rPr>
                <w:szCs w:val="24"/>
                <w:lang w:val="fr-CH"/>
              </w:rPr>
            </w:pPr>
            <w:r w:rsidRPr="00B350F2">
              <w:rPr>
                <w:szCs w:val="24"/>
                <w:lang w:val="fr-CH"/>
              </w:rPr>
              <w:t>30,4</w:t>
            </w:r>
          </w:p>
        </w:tc>
        <w:tc>
          <w:tcPr>
            <w:tcW w:w="1113" w:type="dxa"/>
          </w:tcPr>
          <w:p w:rsidR="00837FD7" w:rsidRPr="00B350F2" w:rsidRDefault="00837FD7" w:rsidP="0065279C">
            <w:pPr>
              <w:pStyle w:val="Tabletext"/>
              <w:jc w:val="center"/>
              <w:rPr>
                <w:szCs w:val="24"/>
                <w:lang w:val="fr-CH"/>
              </w:rPr>
            </w:pPr>
            <w:r w:rsidRPr="00B350F2">
              <w:rPr>
                <w:szCs w:val="24"/>
                <w:lang w:val="fr-CH"/>
              </w:rPr>
              <w:t>29,4</w:t>
            </w:r>
          </w:p>
        </w:tc>
        <w:tc>
          <w:tcPr>
            <w:tcW w:w="1113" w:type="dxa"/>
          </w:tcPr>
          <w:p w:rsidR="00837FD7" w:rsidRPr="00B350F2" w:rsidRDefault="00837FD7" w:rsidP="0065279C">
            <w:pPr>
              <w:pStyle w:val="Tabletext"/>
              <w:jc w:val="center"/>
              <w:rPr>
                <w:szCs w:val="24"/>
                <w:lang w:val="fr-CH"/>
              </w:rPr>
            </w:pPr>
            <w:r w:rsidRPr="00B350F2">
              <w:rPr>
                <w:szCs w:val="24"/>
                <w:lang w:val="fr-CH"/>
              </w:rPr>
              <w:t>28,7</w:t>
            </w:r>
          </w:p>
        </w:tc>
        <w:tc>
          <w:tcPr>
            <w:tcW w:w="1113" w:type="dxa"/>
          </w:tcPr>
          <w:p w:rsidR="00837FD7" w:rsidRPr="00B350F2" w:rsidRDefault="00837FD7" w:rsidP="0065279C">
            <w:pPr>
              <w:pStyle w:val="Tabletext"/>
              <w:jc w:val="center"/>
              <w:rPr>
                <w:szCs w:val="24"/>
                <w:lang w:val="fr-CH"/>
              </w:rPr>
            </w:pPr>
            <w:r w:rsidRPr="00B350F2">
              <w:rPr>
                <w:szCs w:val="24"/>
                <w:lang w:val="fr-CH"/>
              </w:rPr>
              <w:t>28,5</w:t>
            </w:r>
          </w:p>
        </w:tc>
        <w:tc>
          <w:tcPr>
            <w:tcW w:w="1113" w:type="dxa"/>
          </w:tcPr>
          <w:p w:rsidR="00837FD7" w:rsidRPr="00B350F2" w:rsidRDefault="00837FD7" w:rsidP="0065279C">
            <w:pPr>
              <w:pStyle w:val="Tabletext"/>
              <w:jc w:val="center"/>
              <w:rPr>
                <w:szCs w:val="24"/>
                <w:lang w:val="fr-CH"/>
              </w:rPr>
            </w:pPr>
            <w:r w:rsidRPr="00B350F2">
              <w:rPr>
                <w:szCs w:val="24"/>
                <w:lang w:val="fr-CH"/>
              </w:rPr>
              <w:t>28,1</w:t>
            </w:r>
          </w:p>
        </w:tc>
      </w:tr>
      <w:tr w:rsidR="00837FD7" w:rsidRPr="00B350F2" w:rsidTr="00BD5EF4">
        <w:trPr>
          <w:jc w:val="center"/>
        </w:trPr>
        <w:tc>
          <w:tcPr>
            <w:tcW w:w="4074" w:type="dxa"/>
          </w:tcPr>
          <w:p w:rsidR="00837FD7" w:rsidRPr="00B350F2" w:rsidRDefault="00837FD7" w:rsidP="0065279C">
            <w:pPr>
              <w:pStyle w:val="Tabletext"/>
              <w:jc w:val="left"/>
              <w:rPr>
                <w:szCs w:val="24"/>
                <w:lang w:val="fr-CH"/>
              </w:rPr>
            </w:pPr>
            <w:r w:rsidRPr="00B350F2">
              <w:rPr>
                <w:noProof/>
                <w:szCs w:val="24"/>
                <w:lang w:val="fr-CH"/>
              </w:rPr>
              <w:t>Température de bruit du système (dB/K)</w:t>
            </w:r>
          </w:p>
        </w:tc>
        <w:tc>
          <w:tcPr>
            <w:tcW w:w="1113" w:type="dxa"/>
          </w:tcPr>
          <w:p w:rsidR="00837FD7" w:rsidRPr="00B350F2" w:rsidRDefault="00837FD7" w:rsidP="0065279C">
            <w:pPr>
              <w:pStyle w:val="Tabletext"/>
              <w:jc w:val="center"/>
              <w:rPr>
                <w:szCs w:val="24"/>
                <w:lang w:val="fr-CH"/>
              </w:rPr>
            </w:pPr>
            <w:r w:rsidRPr="00B350F2">
              <w:rPr>
                <w:szCs w:val="24"/>
                <w:lang w:val="fr-CH"/>
              </w:rPr>
              <w:t>25,5</w:t>
            </w:r>
          </w:p>
        </w:tc>
        <w:tc>
          <w:tcPr>
            <w:tcW w:w="1113" w:type="dxa"/>
          </w:tcPr>
          <w:p w:rsidR="00837FD7" w:rsidRPr="00B350F2" w:rsidRDefault="00837FD7" w:rsidP="0065279C">
            <w:pPr>
              <w:pStyle w:val="Tabletext"/>
              <w:jc w:val="center"/>
              <w:rPr>
                <w:szCs w:val="24"/>
                <w:lang w:val="fr-CH"/>
              </w:rPr>
            </w:pPr>
            <w:r w:rsidRPr="00B350F2">
              <w:rPr>
                <w:szCs w:val="24"/>
                <w:lang w:val="fr-CH"/>
              </w:rPr>
              <w:t>25,0</w:t>
            </w:r>
          </w:p>
        </w:tc>
        <w:tc>
          <w:tcPr>
            <w:tcW w:w="1113" w:type="dxa"/>
          </w:tcPr>
          <w:p w:rsidR="00837FD7" w:rsidRPr="00B350F2" w:rsidRDefault="00837FD7" w:rsidP="0065279C">
            <w:pPr>
              <w:pStyle w:val="Tabletext"/>
              <w:jc w:val="center"/>
              <w:rPr>
                <w:szCs w:val="24"/>
                <w:lang w:val="fr-CH"/>
              </w:rPr>
            </w:pPr>
            <w:r w:rsidRPr="00B350F2">
              <w:rPr>
                <w:szCs w:val="24"/>
                <w:lang w:val="fr-CH"/>
              </w:rPr>
              <w:t>24,3</w:t>
            </w:r>
          </w:p>
        </w:tc>
        <w:tc>
          <w:tcPr>
            <w:tcW w:w="1113" w:type="dxa"/>
          </w:tcPr>
          <w:p w:rsidR="00837FD7" w:rsidRPr="00B350F2" w:rsidRDefault="00837FD7" w:rsidP="0065279C">
            <w:pPr>
              <w:pStyle w:val="Tabletext"/>
              <w:jc w:val="center"/>
              <w:rPr>
                <w:szCs w:val="24"/>
                <w:lang w:val="fr-CH"/>
              </w:rPr>
            </w:pPr>
            <w:r w:rsidRPr="00B350F2">
              <w:rPr>
                <w:szCs w:val="24"/>
                <w:lang w:val="fr-CH"/>
              </w:rPr>
              <w:t>23,9</w:t>
            </w:r>
          </w:p>
        </w:tc>
        <w:tc>
          <w:tcPr>
            <w:tcW w:w="1113" w:type="dxa"/>
          </w:tcPr>
          <w:p w:rsidR="00837FD7" w:rsidRPr="00B350F2" w:rsidRDefault="00837FD7" w:rsidP="0065279C">
            <w:pPr>
              <w:pStyle w:val="Tabletext"/>
              <w:jc w:val="center"/>
              <w:rPr>
                <w:szCs w:val="24"/>
                <w:lang w:val="fr-CH"/>
              </w:rPr>
            </w:pPr>
            <w:r w:rsidRPr="00B350F2">
              <w:rPr>
                <w:szCs w:val="24"/>
                <w:lang w:val="fr-CH"/>
              </w:rPr>
              <w:t>23,8</w:t>
            </w:r>
          </w:p>
        </w:tc>
      </w:tr>
      <w:tr w:rsidR="00837FD7" w:rsidRPr="00B350F2" w:rsidTr="00BD5EF4">
        <w:trPr>
          <w:jc w:val="center"/>
        </w:trPr>
        <w:tc>
          <w:tcPr>
            <w:tcW w:w="4074" w:type="dxa"/>
          </w:tcPr>
          <w:p w:rsidR="00837FD7" w:rsidRPr="00B350F2" w:rsidRDefault="00837FD7" w:rsidP="0065279C">
            <w:pPr>
              <w:pStyle w:val="Tabletext"/>
              <w:jc w:val="left"/>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sans affaiblissement (dB/K)</w:t>
            </w:r>
          </w:p>
        </w:tc>
        <w:tc>
          <w:tcPr>
            <w:tcW w:w="1113" w:type="dxa"/>
          </w:tcPr>
          <w:p w:rsidR="00837FD7" w:rsidRPr="00B350F2" w:rsidRDefault="00837FD7" w:rsidP="0065279C">
            <w:pPr>
              <w:pStyle w:val="Tabletext"/>
              <w:jc w:val="center"/>
              <w:rPr>
                <w:szCs w:val="24"/>
                <w:lang w:val="fr-CH"/>
              </w:rPr>
            </w:pPr>
            <w:r w:rsidRPr="00B350F2">
              <w:rPr>
                <w:szCs w:val="24"/>
                <w:lang w:val="fr-CH"/>
              </w:rPr>
              <w:t>4,9</w:t>
            </w:r>
          </w:p>
        </w:tc>
        <w:tc>
          <w:tcPr>
            <w:tcW w:w="1113" w:type="dxa"/>
          </w:tcPr>
          <w:p w:rsidR="00837FD7" w:rsidRPr="00B350F2" w:rsidRDefault="00837FD7" w:rsidP="0065279C">
            <w:pPr>
              <w:pStyle w:val="Tabletext"/>
              <w:jc w:val="center"/>
              <w:rPr>
                <w:szCs w:val="24"/>
                <w:lang w:val="fr-CH"/>
              </w:rPr>
            </w:pPr>
            <w:r w:rsidRPr="00B350F2">
              <w:rPr>
                <w:szCs w:val="24"/>
                <w:lang w:val="fr-CH"/>
              </w:rPr>
              <w:t>4,4</w:t>
            </w:r>
          </w:p>
        </w:tc>
        <w:tc>
          <w:tcPr>
            <w:tcW w:w="1113" w:type="dxa"/>
          </w:tcPr>
          <w:p w:rsidR="00837FD7" w:rsidRPr="00B350F2" w:rsidRDefault="00837FD7" w:rsidP="0065279C">
            <w:pPr>
              <w:pStyle w:val="Tabletext"/>
              <w:jc w:val="center"/>
              <w:rPr>
                <w:szCs w:val="24"/>
                <w:lang w:val="fr-CH"/>
              </w:rPr>
            </w:pPr>
            <w:r w:rsidRPr="00B350F2">
              <w:rPr>
                <w:szCs w:val="24"/>
                <w:lang w:val="fr-CH"/>
              </w:rPr>
              <w:t>4,4</w:t>
            </w:r>
          </w:p>
        </w:tc>
        <w:tc>
          <w:tcPr>
            <w:tcW w:w="1113" w:type="dxa"/>
          </w:tcPr>
          <w:p w:rsidR="00837FD7" w:rsidRPr="00B350F2" w:rsidRDefault="00837FD7" w:rsidP="0065279C">
            <w:pPr>
              <w:pStyle w:val="Tabletext"/>
              <w:jc w:val="center"/>
              <w:rPr>
                <w:szCs w:val="24"/>
                <w:lang w:val="fr-CH"/>
              </w:rPr>
            </w:pPr>
            <w:r w:rsidRPr="00B350F2">
              <w:rPr>
                <w:szCs w:val="24"/>
                <w:lang w:val="fr-CH"/>
              </w:rPr>
              <w:t>4,6</w:t>
            </w:r>
          </w:p>
        </w:tc>
        <w:tc>
          <w:tcPr>
            <w:tcW w:w="1113" w:type="dxa"/>
          </w:tcPr>
          <w:p w:rsidR="00837FD7" w:rsidRPr="00B350F2" w:rsidRDefault="00837FD7" w:rsidP="0065279C">
            <w:pPr>
              <w:pStyle w:val="Tabletext"/>
              <w:jc w:val="center"/>
              <w:rPr>
                <w:szCs w:val="24"/>
                <w:lang w:val="fr-CH"/>
              </w:rPr>
            </w:pPr>
            <w:r w:rsidRPr="00B350F2">
              <w:rPr>
                <w:szCs w:val="24"/>
                <w:lang w:val="fr-CH"/>
              </w:rPr>
              <w:t>4,3</w:t>
            </w:r>
          </w:p>
        </w:tc>
      </w:tr>
      <w:tr w:rsidR="00837FD7" w:rsidRPr="00B350F2" w:rsidTr="00BD5EF4">
        <w:trPr>
          <w:jc w:val="center"/>
        </w:trPr>
        <w:tc>
          <w:tcPr>
            <w:tcW w:w="4074" w:type="dxa"/>
          </w:tcPr>
          <w:p w:rsidR="00837FD7" w:rsidRPr="00B350F2" w:rsidRDefault="00837FD7" w:rsidP="0065279C">
            <w:pPr>
              <w:pStyle w:val="Tabletext"/>
              <w:jc w:val="left"/>
              <w:rPr>
                <w:szCs w:val="24"/>
                <w:lang w:val="fr-CH"/>
              </w:rPr>
            </w:pPr>
            <w:r w:rsidRPr="00B350F2">
              <w:rPr>
                <w:noProof/>
                <w:szCs w:val="24"/>
                <w:lang w:val="fr-CH"/>
              </w:rPr>
              <w:t>Affaiblissements pour un gain de processeur faible (dB)</w:t>
            </w:r>
          </w:p>
        </w:tc>
        <w:tc>
          <w:tcPr>
            <w:tcW w:w="1113" w:type="dxa"/>
          </w:tcPr>
          <w:p w:rsidR="00837FD7" w:rsidRPr="00B350F2" w:rsidRDefault="00837FD7" w:rsidP="0065279C">
            <w:pPr>
              <w:pStyle w:val="Tabletext"/>
              <w:jc w:val="center"/>
              <w:rPr>
                <w:szCs w:val="24"/>
                <w:lang w:val="fr-CH"/>
              </w:rPr>
            </w:pPr>
            <w:r w:rsidRPr="00B350F2">
              <w:rPr>
                <w:szCs w:val="24"/>
                <w:lang w:val="fr-CH"/>
              </w:rPr>
              <w:t>2,3</w:t>
            </w:r>
          </w:p>
        </w:tc>
        <w:tc>
          <w:tcPr>
            <w:tcW w:w="1113" w:type="dxa"/>
          </w:tcPr>
          <w:p w:rsidR="00837FD7" w:rsidRPr="00B350F2" w:rsidRDefault="00837FD7" w:rsidP="0065279C">
            <w:pPr>
              <w:pStyle w:val="Tabletext"/>
              <w:jc w:val="center"/>
              <w:rPr>
                <w:szCs w:val="24"/>
                <w:lang w:val="fr-CH"/>
              </w:rPr>
            </w:pPr>
            <w:r w:rsidRPr="00B350F2">
              <w:rPr>
                <w:szCs w:val="24"/>
                <w:lang w:val="fr-CH"/>
              </w:rPr>
              <w:t>2,4</w:t>
            </w:r>
          </w:p>
        </w:tc>
        <w:tc>
          <w:tcPr>
            <w:tcW w:w="1113" w:type="dxa"/>
          </w:tcPr>
          <w:p w:rsidR="00837FD7" w:rsidRPr="00B350F2" w:rsidRDefault="00837FD7" w:rsidP="0065279C">
            <w:pPr>
              <w:pStyle w:val="Tabletext"/>
              <w:jc w:val="center"/>
              <w:rPr>
                <w:szCs w:val="24"/>
                <w:lang w:val="fr-CH"/>
              </w:rPr>
            </w:pPr>
            <w:r w:rsidRPr="00B350F2">
              <w:rPr>
                <w:szCs w:val="24"/>
                <w:lang w:val="fr-CH"/>
              </w:rPr>
              <w:t>2,6</w:t>
            </w:r>
          </w:p>
        </w:tc>
        <w:tc>
          <w:tcPr>
            <w:tcW w:w="1113" w:type="dxa"/>
          </w:tcPr>
          <w:p w:rsidR="00837FD7" w:rsidRPr="00B350F2" w:rsidRDefault="00837FD7" w:rsidP="0065279C">
            <w:pPr>
              <w:pStyle w:val="Tabletext"/>
              <w:jc w:val="center"/>
              <w:rPr>
                <w:szCs w:val="24"/>
                <w:lang w:val="fr-CH"/>
              </w:rPr>
            </w:pPr>
            <w:r w:rsidRPr="00B350F2">
              <w:rPr>
                <w:szCs w:val="24"/>
                <w:lang w:val="fr-CH"/>
              </w:rPr>
              <w:t>2,8</w:t>
            </w:r>
          </w:p>
        </w:tc>
        <w:tc>
          <w:tcPr>
            <w:tcW w:w="1113" w:type="dxa"/>
          </w:tcPr>
          <w:p w:rsidR="00837FD7" w:rsidRPr="00B350F2" w:rsidRDefault="00837FD7" w:rsidP="0065279C">
            <w:pPr>
              <w:pStyle w:val="Tabletext"/>
              <w:jc w:val="center"/>
              <w:rPr>
                <w:szCs w:val="24"/>
                <w:lang w:val="fr-CH"/>
              </w:rPr>
            </w:pPr>
            <w:r w:rsidRPr="00B350F2">
              <w:rPr>
                <w:szCs w:val="24"/>
                <w:lang w:val="fr-CH"/>
              </w:rPr>
              <w:t>2,8</w:t>
            </w:r>
          </w:p>
        </w:tc>
      </w:tr>
      <w:tr w:rsidR="00837FD7" w:rsidRPr="00B350F2" w:rsidTr="00BD5EF4">
        <w:trPr>
          <w:jc w:val="center"/>
        </w:trPr>
        <w:tc>
          <w:tcPr>
            <w:tcW w:w="4074" w:type="dxa"/>
          </w:tcPr>
          <w:p w:rsidR="00837FD7" w:rsidRPr="00B350F2" w:rsidRDefault="00837FD7" w:rsidP="0065279C">
            <w:pPr>
              <w:pStyle w:val="Tabletext"/>
              <w:jc w:val="left"/>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pour un gain de processeur faible (dB/K)</w:t>
            </w:r>
          </w:p>
        </w:tc>
        <w:tc>
          <w:tcPr>
            <w:tcW w:w="1113" w:type="dxa"/>
          </w:tcPr>
          <w:p w:rsidR="00837FD7" w:rsidRPr="00B350F2" w:rsidRDefault="00837FD7" w:rsidP="0065279C">
            <w:pPr>
              <w:pStyle w:val="Tabletext"/>
              <w:jc w:val="center"/>
              <w:rPr>
                <w:szCs w:val="24"/>
                <w:lang w:val="fr-CH"/>
              </w:rPr>
            </w:pPr>
            <w:r w:rsidRPr="00B350F2">
              <w:rPr>
                <w:szCs w:val="24"/>
                <w:lang w:val="fr-CH"/>
              </w:rPr>
              <w:t>2,6</w:t>
            </w:r>
          </w:p>
        </w:tc>
        <w:tc>
          <w:tcPr>
            <w:tcW w:w="1113" w:type="dxa"/>
          </w:tcPr>
          <w:p w:rsidR="00837FD7" w:rsidRPr="00B350F2" w:rsidRDefault="00837FD7" w:rsidP="0065279C">
            <w:pPr>
              <w:pStyle w:val="Tabletext"/>
              <w:jc w:val="center"/>
              <w:rPr>
                <w:szCs w:val="24"/>
                <w:lang w:val="fr-CH"/>
              </w:rPr>
            </w:pPr>
            <w:r w:rsidRPr="00B350F2">
              <w:rPr>
                <w:szCs w:val="24"/>
                <w:lang w:val="fr-CH"/>
              </w:rPr>
              <w:t>2,0</w:t>
            </w:r>
          </w:p>
        </w:tc>
        <w:tc>
          <w:tcPr>
            <w:tcW w:w="1113" w:type="dxa"/>
          </w:tcPr>
          <w:p w:rsidR="00837FD7" w:rsidRPr="00B350F2" w:rsidRDefault="00837FD7" w:rsidP="0065279C">
            <w:pPr>
              <w:pStyle w:val="Tabletext"/>
              <w:jc w:val="center"/>
              <w:rPr>
                <w:szCs w:val="24"/>
                <w:lang w:val="fr-CH"/>
              </w:rPr>
            </w:pPr>
            <w:r w:rsidRPr="00B350F2">
              <w:rPr>
                <w:szCs w:val="24"/>
                <w:lang w:val="fr-CH"/>
              </w:rPr>
              <w:t>1,8</w:t>
            </w:r>
          </w:p>
        </w:tc>
        <w:tc>
          <w:tcPr>
            <w:tcW w:w="1113" w:type="dxa"/>
          </w:tcPr>
          <w:p w:rsidR="00837FD7" w:rsidRPr="00B350F2" w:rsidRDefault="00837FD7" w:rsidP="0065279C">
            <w:pPr>
              <w:pStyle w:val="Tabletext"/>
              <w:jc w:val="center"/>
              <w:rPr>
                <w:szCs w:val="24"/>
                <w:lang w:val="fr-CH"/>
              </w:rPr>
            </w:pPr>
            <w:r w:rsidRPr="00B350F2">
              <w:rPr>
                <w:szCs w:val="24"/>
                <w:lang w:val="fr-CH"/>
              </w:rPr>
              <w:t>1,9</w:t>
            </w:r>
          </w:p>
        </w:tc>
        <w:tc>
          <w:tcPr>
            <w:tcW w:w="1113" w:type="dxa"/>
          </w:tcPr>
          <w:p w:rsidR="00837FD7" w:rsidRPr="00B350F2" w:rsidRDefault="00837FD7" w:rsidP="0065279C">
            <w:pPr>
              <w:pStyle w:val="Tabletext"/>
              <w:jc w:val="center"/>
              <w:rPr>
                <w:szCs w:val="24"/>
                <w:lang w:val="fr-CH"/>
              </w:rPr>
            </w:pPr>
            <w:r w:rsidRPr="00B350F2">
              <w:rPr>
                <w:szCs w:val="24"/>
                <w:lang w:val="fr-CH"/>
              </w:rPr>
              <w:t>1,5</w:t>
            </w:r>
          </w:p>
        </w:tc>
      </w:tr>
    </w:tbl>
    <w:p w:rsidR="00837FD7" w:rsidRPr="00B350F2" w:rsidRDefault="00837FD7" w:rsidP="00837FD7">
      <w:pPr>
        <w:pStyle w:val="Tablefin"/>
        <w:rPr>
          <w:lang w:val="fr-CH"/>
        </w:rPr>
      </w:pPr>
    </w:p>
    <w:p w:rsidR="00897764" w:rsidRDefault="00897764" w:rsidP="00837FD7">
      <w:pPr>
        <w:pStyle w:val="Headingb"/>
        <w:rPr>
          <w:noProof/>
          <w:szCs w:val="24"/>
          <w:lang w:val="fr-CH"/>
        </w:rPr>
      </w:pPr>
      <w:r>
        <w:rPr>
          <w:noProof/>
          <w:szCs w:val="24"/>
          <w:lang w:val="fr-CH"/>
        </w:rPr>
        <w:br w:type="page"/>
      </w:r>
    </w:p>
    <w:p w:rsidR="00837FD7" w:rsidRPr="00B350F2" w:rsidRDefault="00837FD7" w:rsidP="00837FD7">
      <w:pPr>
        <w:pStyle w:val="Headingb"/>
        <w:rPr>
          <w:szCs w:val="24"/>
          <w:lang w:val="fr-CH"/>
        </w:rPr>
      </w:pPr>
      <w:r w:rsidRPr="00B350F2">
        <w:rPr>
          <w:noProof/>
          <w:szCs w:val="24"/>
          <w:lang w:val="fr-CH"/>
        </w:rPr>
        <w:lastRenderedPageBreak/>
        <w:t>Synchronisation et stabilité de fréquence</w:t>
      </w:r>
    </w:p>
    <w:p w:rsidR="00837FD7" w:rsidRPr="00B350F2" w:rsidRDefault="00837FD7" w:rsidP="00727301">
      <w:pPr>
        <w:rPr>
          <w:szCs w:val="24"/>
          <w:lang w:val="fr-CH"/>
        </w:rPr>
      </w:pPr>
      <w:r w:rsidRPr="00B350F2">
        <w:rPr>
          <w:noProof/>
          <w:szCs w:val="24"/>
          <w:lang w:val="fr-CH"/>
        </w:rPr>
        <w:t>Une synchronisation LES-LES de l'horloge binaire est nécessaire.</w:t>
      </w:r>
      <w:r w:rsidRPr="00B350F2">
        <w:rPr>
          <w:szCs w:val="24"/>
          <w:lang w:val="fr-CH"/>
        </w:rPr>
        <w:t xml:space="preserve"> </w:t>
      </w:r>
      <w:r w:rsidRPr="00B350F2">
        <w:rPr>
          <w:noProof/>
          <w:szCs w:val="24"/>
          <w:lang w:val="fr-CH"/>
        </w:rPr>
        <w:t>La précision de rythme 2 </w:t>
      </w:r>
      <w:r w:rsidR="00727301" w:rsidRPr="00B350F2">
        <w:rPr>
          <w:lang w:val="fr-CH"/>
        </w:rPr>
        <w:sym w:font="Symbol" w:char="F073"/>
      </w:r>
      <w:r w:rsidRPr="00B350F2">
        <w:rPr>
          <w:noProof/>
          <w:szCs w:val="24"/>
          <w:lang w:val="fr-CH"/>
        </w:rPr>
        <w:t xml:space="preserve"> est de 1 </w:t>
      </w:r>
      <w:r w:rsidR="00727301" w:rsidRPr="00B350F2">
        <w:rPr>
          <w:lang w:val="fr-CH"/>
        </w:rPr>
        <w:sym w:font="Symbol" w:char="F06D"/>
      </w:r>
      <w:r w:rsidRPr="00B350F2">
        <w:rPr>
          <w:noProof/>
          <w:szCs w:val="24"/>
          <w:lang w:val="fr-CH"/>
        </w:rPr>
        <w:t>s et le système de référence externe est GPS.</w:t>
      </w:r>
    </w:p>
    <w:p w:rsidR="00837FD7" w:rsidRPr="00B350F2" w:rsidRDefault="00837FD7" w:rsidP="00837FD7">
      <w:pPr>
        <w:rPr>
          <w:szCs w:val="24"/>
          <w:lang w:val="fr-CH"/>
        </w:rPr>
      </w:pPr>
      <w:r w:rsidRPr="00B350F2">
        <w:rPr>
          <w:noProof/>
          <w:szCs w:val="24"/>
          <w:lang w:val="fr-CH"/>
        </w:rPr>
        <w:t>Le réseau commande la base de temps des salves de l'UT. L'UT se synchronise sur la base de temps de la liaison aller, la LES mesure le décalage par rapport à la valeur escomptée et toute correction à appliquer est envoyée vers l'UT via un canal de commande.</w:t>
      </w:r>
      <w:r w:rsidRPr="00B350F2">
        <w:rPr>
          <w:szCs w:val="24"/>
          <w:lang w:val="fr-CH"/>
        </w:rPr>
        <w:t xml:space="preserve"> </w:t>
      </w:r>
      <w:r w:rsidRPr="00B350F2">
        <w:rPr>
          <w:noProof/>
          <w:szCs w:val="24"/>
          <w:lang w:val="fr-CH"/>
        </w:rPr>
        <w:t>La précision de l'horloge de référence de la base de temps de l'UT est typiquement de 3 ppm.</w:t>
      </w:r>
    </w:p>
    <w:p w:rsidR="00837FD7" w:rsidRPr="00B350F2" w:rsidRDefault="00837FD7" w:rsidP="00837FD7">
      <w:pPr>
        <w:rPr>
          <w:szCs w:val="24"/>
          <w:lang w:val="fr-CH"/>
        </w:rPr>
      </w:pPr>
      <w:r w:rsidRPr="00B350F2">
        <w:rPr>
          <w:noProof/>
          <w:szCs w:val="24"/>
          <w:lang w:val="fr-CH"/>
        </w:rPr>
        <w:t>La stabilité de fréquence du signal d'émission du satellite est de 0,5 ppm.</w:t>
      </w:r>
    </w:p>
    <w:p w:rsidR="00837FD7" w:rsidRPr="00B350F2" w:rsidRDefault="00837FD7" w:rsidP="00837FD7">
      <w:pPr>
        <w:rPr>
          <w:szCs w:val="24"/>
          <w:lang w:val="fr-CH"/>
        </w:rPr>
      </w:pPr>
      <w:r w:rsidRPr="00B350F2">
        <w:rPr>
          <w:noProof/>
          <w:szCs w:val="24"/>
          <w:lang w:val="fr-CH"/>
        </w:rPr>
        <w:t>La fréquence d'émission de l'UT est commandée par le réseau.</w:t>
      </w:r>
      <w:r w:rsidRPr="00B350F2">
        <w:rPr>
          <w:szCs w:val="24"/>
          <w:lang w:val="fr-CH"/>
        </w:rPr>
        <w:t xml:space="preserve"> </w:t>
      </w:r>
      <w:r w:rsidRPr="00B350F2">
        <w:rPr>
          <w:noProof/>
          <w:szCs w:val="24"/>
          <w:lang w:val="fr-CH"/>
        </w:rPr>
        <w:t>L'UT se synchronise sur la fréquence de la liaison aller, le SAN mesure le décalage par rapport à la valeur escomptée et toute correction à appliquer est envoyée vers l'UT via un canal de commande.</w:t>
      </w:r>
      <w:r w:rsidRPr="00B350F2">
        <w:rPr>
          <w:szCs w:val="24"/>
          <w:lang w:val="fr-CH"/>
        </w:rPr>
        <w:t xml:space="preserve"> </w:t>
      </w:r>
      <w:r w:rsidRPr="00B350F2">
        <w:rPr>
          <w:noProof/>
          <w:szCs w:val="24"/>
          <w:lang w:val="fr-CH"/>
        </w:rPr>
        <w:t>La stabilité de fréquence de l'émission de l'UT est de 3 ppm (état déverrouillé) et de 0,1 ppm (état verrouillé).</w:t>
      </w:r>
    </w:p>
    <w:p w:rsidR="00837FD7" w:rsidRPr="00B350F2" w:rsidRDefault="00837FD7" w:rsidP="00837FD7">
      <w:pPr>
        <w:pStyle w:val="Headingb"/>
        <w:rPr>
          <w:szCs w:val="24"/>
          <w:lang w:val="fr-CH"/>
        </w:rPr>
      </w:pPr>
      <w:r w:rsidRPr="00B350F2">
        <w:rPr>
          <w:noProof/>
          <w:szCs w:val="24"/>
          <w:lang w:val="fr-CH"/>
        </w:rPr>
        <w:t>Polarisation</w:t>
      </w:r>
    </w:p>
    <w:p w:rsidR="00837FD7" w:rsidRPr="00B350F2" w:rsidRDefault="00837FD7" w:rsidP="00837FD7">
      <w:pPr>
        <w:rPr>
          <w:szCs w:val="24"/>
          <w:lang w:val="fr-CH"/>
        </w:rPr>
      </w:pPr>
      <w:r w:rsidRPr="00B350F2">
        <w:rPr>
          <w:noProof/>
          <w:szCs w:val="24"/>
          <w:lang w:val="fr-CH"/>
        </w:rPr>
        <w:t>La polarisation sur la liaison montante (Terre vers espace) et sur la liaison descendante (espace vers Terre) est de type RHCP.</w:t>
      </w:r>
    </w:p>
    <w:p w:rsidR="00837FD7" w:rsidRPr="00B350F2" w:rsidRDefault="00837FD7" w:rsidP="00837FD7">
      <w:pPr>
        <w:pStyle w:val="Headingb"/>
        <w:rPr>
          <w:szCs w:val="24"/>
          <w:lang w:val="fr-CH"/>
        </w:rPr>
      </w:pPr>
      <w:r w:rsidRPr="00B350F2">
        <w:rPr>
          <w:noProof/>
          <w:szCs w:val="24"/>
          <w:lang w:val="fr-CH"/>
        </w:rPr>
        <w:t>Réutilisation de fréquences</w:t>
      </w:r>
    </w:p>
    <w:p w:rsidR="00837FD7" w:rsidRPr="00B350F2" w:rsidRDefault="00837FD7" w:rsidP="00BD1EFD">
      <w:pPr>
        <w:rPr>
          <w:szCs w:val="24"/>
          <w:lang w:val="fr-CH"/>
        </w:rPr>
      </w:pPr>
      <w:r w:rsidRPr="00B350F2">
        <w:rPr>
          <w:noProof/>
          <w:szCs w:val="24"/>
          <w:lang w:val="fr-CH"/>
        </w:rPr>
        <w:t>Un schéma de réutilisation de fréquences à quatre cellules est généralement utilisé comme base pour le plan de fré</w:t>
      </w:r>
      <w:r w:rsidRPr="00B350F2">
        <w:rPr>
          <w:noProof/>
          <w:szCs w:val="24"/>
          <w:lang w:val="fr-CH"/>
        </w:rPr>
        <w:softHyphen/>
        <w:t>quences.</w:t>
      </w:r>
      <w:r w:rsidRPr="00B350F2">
        <w:rPr>
          <w:szCs w:val="24"/>
          <w:lang w:val="fr-CH"/>
        </w:rPr>
        <w:t xml:space="preserve"> </w:t>
      </w:r>
      <w:r w:rsidRPr="00B350F2">
        <w:rPr>
          <w:noProof/>
          <w:szCs w:val="24"/>
          <w:lang w:val="fr-CH"/>
        </w:rPr>
        <w:t>Se reporter au § 4.3.</w:t>
      </w:r>
      <w:r w:rsidR="00BD1EFD" w:rsidRPr="00B350F2">
        <w:rPr>
          <w:noProof/>
          <w:szCs w:val="24"/>
          <w:lang w:val="fr-CH"/>
        </w:rPr>
        <w:t>3</w:t>
      </w:r>
      <w:r w:rsidRPr="00B350F2">
        <w:rPr>
          <w:noProof/>
          <w:szCs w:val="24"/>
          <w:lang w:val="fr-CH"/>
        </w:rPr>
        <w:t>.1.2 pour plus de détails.</w:t>
      </w:r>
    </w:p>
    <w:p w:rsidR="00837FD7" w:rsidRPr="00B350F2" w:rsidRDefault="00837FD7" w:rsidP="00BD1EFD">
      <w:pPr>
        <w:pStyle w:val="Heading4"/>
        <w:rPr>
          <w:lang w:val="fr-CH"/>
        </w:rPr>
      </w:pPr>
      <w:r w:rsidRPr="00B350F2">
        <w:rPr>
          <w:lang w:val="fr-CH"/>
        </w:rPr>
        <w:t>4.3.</w:t>
      </w:r>
      <w:r w:rsidR="00BD1EFD" w:rsidRPr="00B350F2">
        <w:rPr>
          <w:lang w:val="fr-CH"/>
        </w:rPr>
        <w:t>3</w:t>
      </w:r>
      <w:r w:rsidRPr="00B350F2">
        <w:rPr>
          <w:lang w:val="fr-CH"/>
        </w:rPr>
        <w:t>.4</w:t>
      </w:r>
      <w:r w:rsidRPr="00B350F2">
        <w:rPr>
          <w:lang w:val="fr-CH"/>
        </w:rPr>
        <w:tab/>
      </w:r>
      <w:r w:rsidRPr="00B350F2">
        <w:rPr>
          <w:noProof/>
          <w:lang w:val="fr-CH"/>
        </w:rPr>
        <w:t>Spécifications de la bande de base</w:t>
      </w:r>
    </w:p>
    <w:p w:rsidR="00837FD7" w:rsidRPr="00B350F2" w:rsidRDefault="00837FD7" w:rsidP="00837FD7">
      <w:pPr>
        <w:pStyle w:val="Headingb"/>
        <w:rPr>
          <w:szCs w:val="24"/>
          <w:lang w:val="fr-CH"/>
        </w:rPr>
      </w:pPr>
      <w:r w:rsidRPr="00B350F2">
        <w:rPr>
          <w:noProof/>
          <w:szCs w:val="24"/>
          <w:lang w:val="fr-CH"/>
        </w:rPr>
        <w:t>Accès multiple</w:t>
      </w:r>
    </w:p>
    <w:p w:rsidR="00837FD7" w:rsidRPr="00B350F2" w:rsidRDefault="00837FD7" w:rsidP="00727301">
      <w:pPr>
        <w:rPr>
          <w:szCs w:val="24"/>
          <w:lang w:val="fr-CH"/>
        </w:rPr>
      </w:pPr>
      <w:r w:rsidRPr="00B350F2">
        <w:rPr>
          <w:noProof/>
          <w:szCs w:val="24"/>
          <w:lang w:val="fr-CH"/>
        </w:rPr>
        <w:t>Le système fonctionne en mode DRF.</w:t>
      </w:r>
      <w:r w:rsidRPr="00B350F2">
        <w:rPr>
          <w:szCs w:val="24"/>
          <w:lang w:val="fr-CH"/>
        </w:rPr>
        <w:t xml:space="preserve"> </w:t>
      </w:r>
      <w:r w:rsidRPr="00B350F2">
        <w:rPr>
          <w:noProof/>
          <w:szCs w:val="24"/>
          <w:lang w:val="fr-CH"/>
        </w:rPr>
        <w:t>Toutefois, il n'existe généralement pas de relation de fréquence fixe (espacement duplex) entre les fréquences Terre-espace et espace-Terre utilisées pour les communications de et vers les UT. Une combinaison de AMRF et AMRT est utilisée.</w:t>
      </w:r>
      <w:r w:rsidRPr="00B350F2">
        <w:rPr>
          <w:szCs w:val="24"/>
          <w:lang w:val="fr-CH"/>
        </w:rPr>
        <w:t xml:space="preserve"> Chaque porteuse RF de 25 kHz accepte des trames d'une longueur de 40 ms. Chaque trame accepte 6 intervalles de temps AMRT, chaque intervalle de temps étant alors d'une durée de </w:t>
      </w:r>
      <w:r w:rsidR="00727301" w:rsidRPr="00B350F2">
        <w:rPr>
          <w:lang w:val="fr-CH"/>
        </w:rPr>
        <w:sym w:font="Symbol" w:char="F07E"/>
      </w:r>
      <w:r w:rsidRPr="00B350F2">
        <w:rPr>
          <w:szCs w:val="24"/>
          <w:lang w:val="fr-CH"/>
        </w:rPr>
        <w:t xml:space="preserve"> 6,67 ms (40/6 ms). </w:t>
      </w:r>
      <w:r w:rsidRPr="00B350F2">
        <w:rPr>
          <w:noProof/>
          <w:szCs w:val="24"/>
          <w:lang w:val="fr-CH"/>
        </w:rPr>
        <w:t>Chaque intervalle de temps contient deux symboles de garde en tête et en queue d'intervalle.</w:t>
      </w:r>
    </w:p>
    <w:p w:rsidR="00837FD7" w:rsidRPr="00B350F2" w:rsidRDefault="00837FD7" w:rsidP="00837FD7">
      <w:pPr>
        <w:pStyle w:val="Headingb"/>
        <w:rPr>
          <w:szCs w:val="24"/>
          <w:lang w:val="fr-CH"/>
        </w:rPr>
      </w:pPr>
      <w:r w:rsidRPr="00B350F2">
        <w:rPr>
          <w:noProof/>
          <w:szCs w:val="24"/>
          <w:lang w:val="fr-CH"/>
        </w:rPr>
        <w:t>Modulation</w:t>
      </w:r>
    </w:p>
    <w:p w:rsidR="00837FD7" w:rsidRPr="00B350F2" w:rsidRDefault="00837FD7" w:rsidP="00BD1EFD">
      <w:pPr>
        <w:rPr>
          <w:szCs w:val="24"/>
          <w:lang w:val="fr-CH"/>
        </w:rPr>
      </w:pPr>
      <w:r w:rsidRPr="00B350F2">
        <w:rPr>
          <w:noProof/>
          <w:szCs w:val="24"/>
          <w:lang w:val="fr-CH"/>
        </w:rPr>
        <w:t>Le schéma de modulation appliqué dépend du type de canal.</w:t>
      </w:r>
      <w:r w:rsidRPr="00B350F2">
        <w:rPr>
          <w:szCs w:val="24"/>
          <w:lang w:val="fr-CH"/>
        </w:rPr>
        <w:t xml:space="preserve"> </w:t>
      </w:r>
      <w:r w:rsidRPr="00B350F2">
        <w:rPr>
          <w:noProof/>
          <w:szCs w:val="24"/>
          <w:lang w:val="fr-CH"/>
        </w:rPr>
        <w:t>Le Tableau 2</w:t>
      </w:r>
      <w:r w:rsidR="00BD1EFD" w:rsidRPr="00B350F2">
        <w:rPr>
          <w:noProof/>
          <w:szCs w:val="24"/>
          <w:lang w:val="fr-CH"/>
        </w:rPr>
        <w:t>2</w:t>
      </w:r>
      <w:r w:rsidRPr="00B350F2">
        <w:rPr>
          <w:noProof/>
          <w:szCs w:val="24"/>
          <w:lang w:val="fr-CH"/>
        </w:rPr>
        <w:t xml:space="preserve"> contient des renseignements sur les types de porteuse et les modulations qui leur sont associées.</w:t>
      </w:r>
    </w:p>
    <w:p w:rsidR="00837FD7" w:rsidRPr="00B350F2" w:rsidRDefault="00837FD7" w:rsidP="00BD1EFD">
      <w:pPr>
        <w:pStyle w:val="TableNo"/>
        <w:rPr>
          <w:szCs w:val="24"/>
          <w:lang w:val="fr-CH"/>
        </w:rPr>
      </w:pPr>
      <w:r w:rsidRPr="00B350F2">
        <w:rPr>
          <w:noProof/>
          <w:szCs w:val="24"/>
          <w:lang w:val="fr-CH"/>
        </w:rPr>
        <w:t>TABLEAU 2</w:t>
      </w:r>
      <w:r w:rsidR="00BD1EFD" w:rsidRPr="00B350F2">
        <w:rPr>
          <w:noProof/>
          <w:szCs w:val="24"/>
          <w:lang w:val="fr-CH"/>
        </w:rPr>
        <w:t>2</w:t>
      </w:r>
    </w:p>
    <w:p w:rsidR="00837FD7" w:rsidRPr="00B350F2" w:rsidRDefault="00837FD7" w:rsidP="00837FD7">
      <w:pPr>
        <w:pStyle w:val="Tabletitle"/>
        <w:rPr>
          <w:szCs w:val="24"/>
          <w:lang w:val="fr-CH"/>
        </w:rPr>
      </w:pPr>
      <w:r w:rsidRPr="00B350F2">
        <w:rPr>
          <w:noProof/>
          <w:szCs w:val="24"/>
          <w:lang w:val="fr-CH"/>
        </w:rPr>
        <w:t>Types de porteuses et modulations associées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5103"/>
      </w:tblGrid>
      <w:tr w:rsidR="00837FD7" w:rsidRPr="00B350F2" w:rsidTr="00BD5EF4">
        <w:trPr>
          <w:jc w:val="center"/>
        </w:trPr>
        <w:tc>
          <w:tcPr>
            <w:tcW w:w="2835" w:type="dxa"/>
          </w:tcPr>
          <w:p w:rsidR="00837FD7" w:rsidRPr="00B350F2" w:rsidRDefault="00837FD7" w:rsidP="007E1555">
            <w:pPr>
              <w:pStyle w:val="Tablehead"/>
              <w:rPr>
                <w:szCs w:val="24"/>
                <w:lang w:val="fr-CH"/>
              </w:rPr>
            </w:pPr>
            <w:r w:rsidRPr="00B350F2">
              <w:rPr>
                <w:noProof/>
                <w:szCs w:val="24"/>
                <w:lang w:val="fr-CH"/>
              </w:rPr>
              <w:t>Type de porteuse</w:t>
            </w:r>
          </w:p>
        </w:tc>
        <w:tc>
          <w:tcPr>
            <w:tcW w:w="5103" w:type="dxa"/>
            <w:vAlign w:val="center"/>
          </w:tcPr>
          <w:p w:rsidR="00837FD7" w:rsidRPr="00B350F2" w:rsidRDefault="00837FD7" w:rsidP="007E1555">
            <w:pPr>
              <w:pStyle w:val="Tablehead"/>
              <w:rPr>
                <w:szCs w:val="24"/>
                <w:lang w:val="fr-CH"/>
              </w:rPr>
            </w:pPr>
            <w:r w:rsidRPr="00B350F2">
              <w:rPr>
                <w:noProof/>
                <w:szCs w:val="24"/>
                <w:lang w:val="fr-CH"/>
              </w:rPr>
              <w:t>Modulation</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Voix (TCH)</w:t>
            </w:r>
          </w:p>
        </w:tc>
        <w:tc>
          <w:tcPr>
            <w:tcW w:w="5103" w:type="dxa"/>
          </w:tcPr>
          <w:p w:rsidR="00837FD7" w:rsidRPr="00B350F2" w:rsidRDefault="00837FD7" w:rsidP="007E1555">
            <w:pPr>
              <w:pStyle w:val="Tabletext"/>
              <w:rPr>
                <w:szCs w:val="24"/>
                <w:lang w:val="fr-CH"/>
              </w:rPr>
            </w:pPr>
            <w:r w:rsidRPr="00B350F2">
              <w:rPr>
                <w:noProof/>
                <w:szCs w:val="24"/>
                <w:lang w:val="fr-CH"/>
              </w:rPr>
              <w:t>MDP-4 (MDMG sur la liaison montante retour)</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Données (TCH)</w:t>
            </w:r>
          </w:p>
        </w:tc>
        <w:tc>
          <w:tcPr>
            <w:tcW w:w="5103" w:type="dxa"/>
          </w:tcPr>
          <w:p w:rsidR="00837FD7" w:rsidRPr="00B350F2" w:rsidRDefault="00837FD7" w:rsidP="007E1555">
            <w:pPr>
              <w:pStyle w:val="Tabletext"/>
              <w:rPr>
                <w:szCs w:val="24"/>
                <w:lang w:val="fr-CH"/>
              </w:rPr>
            </w:pPr>
            <w:r w:rsidRPr="00B350F2">
              <w:rPr>
                <w:noProof/>
                <w:szCs w:val="24"/>
                <w:lang w:val="fr-CH"/>
              </w:rPr>
              <w:t>MDP-4 (MDMG sur la liaison montante retour)</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BCCH</w:t>
            </w:r>
          </w:p>
        </w:tc>
        <w:tc>
          <w:tcPr>
            <w:tcW w:w="5103" w:type="dxa"/>
          </w:tcPr>
          <w:p w:rsidR="00837FD7" w:rsidRPr="00B350F2" w:rsidRDefault="00837FD7" w:rsidP="007E1555">
            <w:pPr>
              <w:pStyle w:val="Tabletext"/>
              <w:rPr>
                <w:szCs w:val="24"/>
                <w:lang w:val="fr-CH"/>
              </w:rPr>
            </w:pPr>
            <w:r w:rsidRPr="00B350F2">
              <w:rPr>
                <w:noProof/>
                <w:szCs w:val="24"/>
                <w:lang w:val="fr-CH"/>
              </w:rPr>
              <w:t>MDP-2</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RACH</w:t>
            </w:r>
          </w:p>
        </w:tc>
        <w:tc>
          <w:tcPr>
            <w:tcW w:w="5103" w:type="dxa"/>
          </w:tcPr>
          <w:p w:rsidR="00837FD7" w:rsidRPr="00B350F2" w:rsidRDefault="00837FD7" w:rsidP="007E1555">
            <w:pPr>
              <w:pStyle w:val="Tabletext"/>
              <w:rPr>
                <w:szCs w:val="24"/>
                <w:lang w:val="fr-CH"/>
              </w:rPr>
            </w:pPr>
            <w:r w:rsidRPr="00B350F2">
              <w:rPr>
                <w:noProof/>
                <w:szCs w:val="24"/>
                <w:lang w:val="fr-CH"/>
              </w:rPr>
              <w:t>MDP-2 (S</w:t>
            </w:r>
            <w:r w:rsidRPr="00B350F2">
              <w:rPr>
                <w:noProof/>
                <w:szCs w:val="24"/>
                <w:lang w:val="fr-CH"/>
              </w:rPr>
              <w:noBreakHyphen/>
              <w:t>MDP</w:t>
            </w:r>
            <w:r w:rsidRPr="00B350F2">
              <w:rPr>
                <w:noProof/>
                <w:szCs w:val="24"/>
                <w:lang w:val="fr-CH"/>
              </w:rPr>
              <w:noBreakHyphen/>
              <w:t>2 sur la liaison montante retour)</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SDCCH</w:t>
            </w:r>
          </w:p>
        </w:tc>
        <w:tc>
          <w:tcPr>
            <w:tcW w:w="5103" w:type="dxa"/>
          </w:tcPr>
          <w:p w:rsidR="00837FD7" w:rsidRPr="00B350F2" w:rsidRDefault="00837FD7" w:rsidP="007E1555">
            <w:pPr>
              <w:pStyle w:val="Tabletext"/>
              <w:rPr>
                <w:szCs w:val="24"/>
                <w:lang w:val="fr-CH"/>
              </w:rPr>
            </w:pPr>
            <w:r w:rsidRPr="00B350F2">
              <w:rPr>
                <w:noProof/>
                <w:szCs w:val="24"/>
                <w:lang w:val="fr-CH"/>
              </w:rPr>
              <w:t>MDP-2</w:t>
            </w:r>
          </w:p>
        </w:tc>
      </w:tr>
    </w:tbl>
    <w:p w:rsidR="00837FD7" w:rsidRPr="00B350F2" w:rsidRDefault="00837FD7" w:rsidP="00837FD7">
      <w:pPr>
        <w:pStyle w:val="Tablefin"/>
        <w:rPr>
          <w:lang w:val="fr-CH"/>
        </w:rPr>
      </w:pPr>
    </w:p>
    <w:p w:rsidR="00837FD7" w:rsidRPr="00B350F2" w:rsidRDefault="00837FD7" w:rsidP="007E1555">
      <w:pPr>
        <w:pStyle w:val="Headingb"/>
        <w:rPr>
          <w:szCs w:val="24"/>
          <w:lang w:val="fr-CH"/>
        </w:rPr>
      </w:pPr>
      <w:r w:rsidRPr="00B350F2">
        <w:rPr>
          <w:noProof/>
          <w:szCs w:val="24"/>
          <w:lang w:val="fr-CH"/>
        </w:rPr>
        <w:lastRenderedPageBreak/>
        <w:t>Codage</w:t>
      </w:r>
    </w:p>
    <w:p w:rsidR="00837FD7" w:rsidRPr="00B350F2" w:rsidRDefault="00837FD7" w:rsidP="006603DB">
      <w:pPr>
        <w:rPr>
          <w:szCs w:val="24"/>
          <w:lang w:val="fr-CH"/>
        </w:rPr>
      </w:pPr>
      <w:r w:rsidRPr="00B350F2">
        <w:rPr>
          <w:noProof/>
          <w:szCs w:val="24"/>
          <w:lang w:val="fr-CH"/>
        </w:rPr>
        <w:t xml:space="preserve">Le </w:t>
      </w:r>
      <w:r w:rsidR="006603DB" w:rsidRPr="00B350F2">
        <w:rPr>
          <w:noProof/>
          <w:szCs w:val="24"/>
          <w:lang w:val="fr-CH"/>
        </w:rPr>
        <w:t xml:space="preserve">rendement </w:t>
      </w:r>
      <w:r w:rsidRPr="00B350F2">
        <w:rPr>
          <w:noProof/>
          <w:szCs w:val="24"/>
          <w:lang w:val="fr-CH"/>
        </w:rPr>
        <w:t>de codage convolutif utilisé dépend du type de porteuse.</w:t>
      </w:r>
      <w:r w:rsidRPr="00B350F2">
        <w:rPr>
          <w:szCs w:val="24"/>
          <w:lang w:val="fr-CH"/>
        </w:rPr>
        <w:t xml:space="preserve"> </w:t>
      </w:r>
      <w:r w:rsidRPr="00B350F2">
        <w:rPr>
          <w:noProof/>
          <w:szCs w:val="24"/>
          <w:lang w:val="fr-CH"/>
        </w:rPr>
        <w:t>Le Tableau </w:t>
      </w:r>
      <w:r w:rsidR="00BD1EFD" w:rsidRPr="00B350F2">
        <w:rPr>
          <w:noProof/>
          <w:szCs w:val="24"/>
          <w:lang w:val="fr-CH"/>
        </w:rPr>
        <w:t xml:space="preserve">23 </w:t>
      </w:r>
      <w:r w:rsidRPr="00B350F2">
        <w:rPr>
          <w:noProof/>
          <w:szCs w:val="24"/>
          <w:lang w:val="fr-CH"/>
        </w:rPr>
        <w:t xml:space="preserve">contient des renseignements relatifs aux </w:t>
      </w:r>
      <w:r w:rsidR="006603DB" w:rsidRPr="00B350F2">
        <w:rPr>
          <w:noProof/>
          <w:szCs w:val="24"/>
          <w:lang w:val="fr-CH"/>
        </w:rPr>
        <w:t xml:space="preserve">rendements </w:t>
      </w:r>
      <w:r w:rsidRPr="00B350F2">
        <w:rPr>
          <w:noProof/>
          <w:szCs w:val="24"/>
          <w:lang w:val="fr-CH"/>
        </w:rPr>
        <w:t>de codage employés.</w:t>
      </w:r>
    </w:p>
    <w:p w:rsidR="00837FD7" w:rsidRPr="00B350F2" w:rsidRDefault="00837FD7" w:rsidP="00BD1EFD">
      <w:pPr>
        <w:pStyle w:val="TableNo"/>
        <w:rPr>
          <w:szCs w:val="24"/>
          <w:lang w:val="fr-CH"/>
        </w:rPr>
      </w:pPr>
      <w:r w:rsidRPr="00B350F2">
        <w:rPr>
          <w:noProof/>
          <w:szCs w:val="24"/>
          <w:lang w:val="fr-CH"/>
        </w:rPr>
        <w:t xml:space="preserve">TABLEAU </w:t>
      </w:r>
      <w:r w:rsidR="00BD1EFD" w:rsidRPr="00B350F2">
        <w:rPr>
          <w:noProof/>
          <w:szCs w:val="24"/>
          <w:lang w:val="fr-CH"/>
        </w:rPr>
        <w:t>23</w:t>
      </w:r>
    </w:p>
    <w:p w:rsidR="00837FD7" w:rsidRPr="00B350F2" w:rsidRDefault="006603DB" w:rsidP="00837FD7">
      <w:pPr>
        <w:pStyle w:val="Tabletitle"/>
        <w:rPr>
          <w:szCs w:val="24"/>
          <w:lang w:val="fr-CH"/>
        </w:rPr>
      </w:pPr>
      <w:r w:rsidRPr="00B350F2">
        <w:rPr>
          <w:noProof/>
          <w:szCs w:val="24"/>
          <w:lang w:val="fr-CH"/>
        </w:rPr>
        <w:t xml:space="preserve">Rendement </w:t>
      </w:r>
      <w:r w:rsidR="00837FD7" w:rsidRPr="00B350F2">
        <w:rPr>
          <w:noProof/>
          <w:szCs w:val="24"/>
          <w:lang w:val="fr-CH"/>
        </w:rPr>
        <w:t>de codage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tblGrid>
      <w:tr w:rsidR="00837FD7" w:rsidRPr="00B350F2" w:rsidTr="00BD5EF4">
        <w:trPr>
          <w:jc w:val="center"/>
        </w:trPr>
        <w:tc>
          <w:tcPr>
            <w:tcW w:w="2835" w:type="dxa"/>
            <w:vAlign w:val="center"/>
          </w:tcPr>
          <w:p w:rsidR="00837FD7" w:rsidRPr="00B350F2" w:rsidRDefault="00837FD7" w:rsidP="007E1555">
            <w:pPr>
              <w:pStyle w:val="Tablehead"/>
              <w:rPr>
                <w:lang w:val="fr-CH"/>
              </w:rPr>
            </w:pPr>
            <w:r w:rsidRPr="00B350F2">
              <w:rPr>
                <w:lang w:val="fr-CH"/>
              </w:rPr>
              <w:t>Type de porteuse</w:t>
            </w:r>
          </w:p>
        </w:tc>
        <w:tc>
          <w:tcPr>
            <w:tcW w:w="2835" w:type="dxa"/>
          </w:tcPr>
          <w:p w:rsidR="00837FD7" w:rsidRPr="00B350F2" w:rsidRDefault="006603DB" w:rsidP="0065279C">
            <w:pPr>
              <w:pStyle w:val="Tablehead"/>
              <w:rPr>
                <w:lang w:val="fr-CH"/>
              </w:rPr>
            </w:pPr>
            <w:r w:rsidRPr="00B350F2">
              <w:rPr>
                <w:lang w:val="fr-CH"/>
              </w:rPr>
              <w:t xml:space="preserve">Rendement </w:t>
            </w:r>
            <w:r w:rsidR="00837FD7" w:rsidRPr="00B350F2">
              <w:rPr>
                <w:lang w:val="fr-CH"/>
              </w:rPr>
              <w:t>de codage</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Voix (TCH)</w:t>
            </w:r>
          </w:p>
        </w:tc>
        <w:tc>
          <w:tcPr>
            <w:tcW w:w="2835" w:type="dxa"/>
          </w:tcPr>
          <w:p w:rsidR="00837FD7" w:rsidRPr="00B350F2" w:rsidRDefault="00837FD7" w:rsidP="0065279C">
            <w:pPr>
              <w:pStyle w:val="Tabletext"/>
              <w:jc w:val="center"/>
              <w:rPr>
                <w:szCs w:val="24"/>
                <w:lang w:val="fr-CH"/>
              </w:rPr>
            </w:pPr>
            <w:r w:rsidRPr="00B350F2">
              <w:rPr>
                <w:szCs w:val="24"/>
                <w:lang w:val="fr-CH"/>
              </w:rPr>
              <w:t>1/3</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Données (TCH)</w:t>
            </w:r>
          </w:p>
        </w:tc>
        <w:tc>
          <w:tcPr>
            <w:tcW w:w="2835" w:type="dxa"/>
          </w:tcPr>
          <w:p w:rsidR="00837FD7" w:rsidRPr="00B350F2" w:rsidRDefault="00837FD7" w:rsidP="0065279C">
            <w:pPr>
              <w:pStyle w:val="Tabletext"/>
              <w:jc w:val="center"/>
              <w:rPr>
                <w:szCs w:val="24"/>
                <w:lang w:val="fr-CH"/>
              </w:rPr>
            </w:pPr>
            <w:r w:rsidRPr="00B350F2">
              <w:rPr>
                <w:szCs w:val="24"/>
                <w:lang w:val="fr-CH"/>
              </w:rPr>
              <w:t>1/2</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BCCH</w:t>
            </w:r>
          </w:p>
        </w:tc>
        <w:tc>
          <w:tcPr>
            <w:tcW w:w="2835" w:type="dxa"/>
          </w:tcPr>
          <w:p w:rsidR="00837FD7" w:rsidRPr="00B350F2" w:rsidRDefault="00837FD7" w:rsidP="0065279C">
            <w:pPr>
              <w:pStyle w:val="Tabletext"/>
              <w:jc w:val="center"/>
              <w:rPr>
                <w:szCs w:val="24"/>
                <w:lang w:val="fr-CH"/>
              </w:rPr>
            </w:pPr>
            <w:r w:rsidRPr="00B350F2">
              <w:rPr>
                <w:szCs w:val="24"/>
                <w:lang w:val="fr-CH"/>
              </w:rPr>
              <w:t>1/2</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RACH</w:t>
            </w:r>
          </w:p>
        </w:tc>
        <w:tc>
          <w:tcPr>
            <w:tcW w:w="2835" w:type="dxa"/>
          </w:tcPr>
          <w:p w:rsidR="00837FD7" w:rsidRPr="00B350F2" w:rsidRDefault="00837FD7" w:rsidP="0065279C">
            <w:pPr>
              <w:pStyle w:val="Tabletext"/>
              <w:jc w:val="center"/>
              <w:rPr>
                <w:szCs w:val="24"/>
                <w:lang w:val="fr-CH"/>
              </w:rPr>
            </w:pPr>
            <w:r w:rsidRPr="00B350F2">
              <w:rPr>
                <w:szCs w:val="24"/>
                <w:lang w:val="fr-CH"/>
              </w:rPr>
              <w:t>1/6</w:t>
            </w:r>
          </w:p>
        </w:tc>
      </w:tr>
      <w:tr w:rsidR="00837FD7" w:rsidRPr="00B350F2" w:rsidTr="00BD5EF4">
        <w:trPr>
          <w:jc w:val="center"/>
        </w:trPr>
        <w:tc>
          <w:tcPr>
            <w:tcW w:w="2835" w:type="dxa"/>
          </w:tcPr>
          <w:p w:rsidR="00837FD7" w:rsidRPr="00B350F2" w:rsidRDefault="00837FD7" w:rsidP="007E1555">
            <w:pPr>
              <w:pStyle w:val="Tabletext"/>
              <w:rPr>
                <w:szCs w:val="24"/>
                <w:lang w:val="fr-CH"/>
              </w:rPr>
            </w:pPr>
            <w:r w:rsidRPr="00B350F2">
              <w:rPr>
                <w:noProof/>
                <w:szCs w:val="24"/>
                <w:lang w:val="fr-CH"/>
              </w:rPr>
              <w:t>SDCCH</w:t>
            </w:r>
          </w:p>
        </w:tc>
        <w:tc>
          <w:tcPr>
            <w:tcW w:w="2835" w:type="dxa"/>
          </w:tcPr>
          <w:p w:rsidR="00837FD7" w:rsidRPr="00B350F2" w:rsidRDefault="00837FD7" w:rsidP="0065279C">
            <w:pPr>
              <w:pStyle w:val="Tabletext"/>
              <w:jc w:val="center"/>
              <w:rPr>
                <w:szCs w:val="24"/>
                <w:lang w:val="fr-CH"/>
              </w:rPr>
            </w:pPr>
            <w:r w:rsidRPr="00B350F2">
              <w:rPr>
                <w:szCs w:val="24"/>
                <w:lang w:val="fr-CH"/>
              </w:rPr>
              <w:t>1/4</w:t>
            </w:r>
          </w:p>
        </w:tc>
      </w:tr>
    </w:tbl>
    <w:p w:rsidR="0065279C" w:rsidRPr="00B350F2" w:rsidRDefault="0065279C" w:rsidP="0065279C">
      <w:pPr>
        <w:pStyle w:val="Tablefin"/>
        <w:rPr>
          <w:noProof/>
          <w:lang w:val="fr-CH"/>
        </w:rPr>
      </w:pPr>
    </w:p>
    <w:p w:rsidR="00837FD7" w:rsidRPr="00B350F2" w:rsidRDefault="00837FD7" w:rsidP="0065279C">
      <w:pPr>
        <w:rPr>
          <w:lang w:val="fr-CH"/>
        </w:rPr>
      </w:pPr>
      <w:r w:rsidRPr="00B350F2">
        <w:rPr>
          <w:noProof/>
          <w:lang w:val="fr-CH"/>
        </w:rPr>
        <w:t>Un dispositif de décodage à décision douce est utilisé.</w:t>
      </w:r>
    </w:p>
    <w:p w:rsidR="00837FD7" w:rsidRPr="00B350F2" w:rsidRDefault="00837FD7" w:rsidP="007E1555">
      <w:pPr>
        <w:pStyle w:val="Headingb"/>
        <w:rPr>
          <w:szCs w:val="24"/>
          <w:lang w:val="fr-CH"/>
        </w:rPr>
      </w:pPr>
      <w:r w:rsidRPr="00B350F2">
        <w:rPr>
          <w:noProof/>
          <w:szCs w:val="24"/>
          <w:lang w:val="fr-CH"/>
        </w:rPr>
        <w:t>Débits de porteuse</w:t>
      </w:r>
    </w:p>
    <w:p w:rsidR="00837FD7" w:rsidRPr="00B350F2" w:rsidRDefault="00837FD7" w:rsidP="007E1555">
      <w:pPr>
        <w:rPr>
          <w:szCs w:val="24"/>
          <w:lang w:val="fr-CH"/>
        </w:rPr>
      </w:pPr>
      <w:r w:rsidRPr="00B350F2">
        <w:rPr>
          <w:noProof/>
          <w:szCs w:val="24"/>
          <w:lang w:val="fr-CH"/>
        </w:rPr>
        <w:t>Chaque intervalle de temps accepte un débit de 6 kbit/s (soit un débit de canal de 36 kbit/s avec 6 intervalles de temps par trame).</w:t>
      </w:r>
      <w:r w:rsidRPr="00B350F2">
        <w:rPr>
          <w:szCs w:val="24"/>
          <w:lang w:val="fr-CH"/>
        </w:rPr>
        <w:t xml:space="preserve"> </w:t>
      </w:r>
      <w:r w:rsidRPr="00B350F2">
        <w:rPr>
          <w:noProof/>
          <w:szCs w:val="24"/>
          <w:lang w:val="fr-CH"/>
        </w:rPr>
        <w:t>On atteint ainsi 4,8 kbit/s de données et 1,2 kbit/s de structure de trame et de signalisation dans la bande.</w:t>
      </w:r>
    </w:p>
    <w:p w:rsidR="00837FD7" w:rsidRPr="00B350F2" w:rsidRDefault="00837FD7" w:rsidP="007E1555">
      <w:pPr>
        <w:rPr>
          <w:szCs w:val="24"/>
          <w:lang w:val="fr-CH"/>
        </w:rPr>
      </w:pPr>
      <w:r w:rsidRPr="00B350F2">
        <w:rPr>
          <w:noProof/>
          <w:szCs w:val="24"/>
          <w:lang w:val="fr-CH"/>
        </w:rPr>
        <w:t>Pour le canal TCH, chaque intervalle de temps accepte des débits nominaux d'informations utilisateur de 2,4 kbit/s pour les données (avant codage) et de 4,8 kbit/s pour la voix (après codage).</w:t>
      </w:r>
    </w:p>
    <w:p w:rsidR="00837FD7" w:rsidRPr="00B350F2" w:rsidRDefault="00837FD7" w:rsidP="007E1555">
      <w:pPr>
        <w:rPr>
          <w:szCs w:val="24"/>
          <w:lang w:val="fr-CH"/>
        </w:rPr>
      </w:pPr>
      <w:r w:rsidRPr="00B350F2">
        <w:rPr>
          <w:noProof/>
          <w:szCs w:val="24"/>
          <w:lang w:val="fr-CH"/>
        </w:rPr>
        <w:t>Pour les canaux BCCH et RACH, un débit codé de 18 kbit/s est accepté.</w:t>
      </w:r>
    </w:p>
    <w:p w:rsidR="00837FD7" w:rsidRPr="00B350F2" w:rsidRDefault="00837FD7" w:rsidP="007E1555">
      <w:pPr>
        <w:rPr>
          <w:szCs w:val="24"/>
          <w:lang w:val="fr-CH"/>
        </w:rPr>
      </w:pPr>
      <w:r w:rsidRPr="00B350F2">
        <w:rPr>
          <w:noProof/>
          <w:szCs w:val="24"/>
          <w:lang w:val="fr-CH"/>
        </w:rPr>
        <w:t>Pour les canaux de commande associés, des débits maximaux de 160 bit/s (SACCH) et 80 bit/40 ms (FACCH) sont acceptés.</w:t>
      </w:r>
    </w:p>
    <w:p w:rsidR="00837FD7" w:rsidRPr="00B350F2" w:rsidRDefault="00837FD7" w:rsidP="007E1555">
      <w:pPr>
        <w:pStyle w:val="Headingb"/>
        <w:rPr>
          <w:szCs w:val="24"/>
          <w:lang w:val="fr-CH"/>
        </w:rPr>
      </w:pPr>
      <w:r w:rsidRPr="00B350F2">
        <w:rPr>
          <w:noProof/>
          <w:szCs w:val="24"/>
          <w:lang w:val="fr-CH"/>
        </w:rPr>
        <w:t>Entrelacement</w:t>
      </w:r>
    </w:p>
    <w:p w:rsidR="00837FD7" w:rsidRPr="00B350F2" w:rsidRDefault="00837FD7" w:rsidP="00837FD7">
      <w:pPr>
        <w:rPr>
          <w:szCs w:val="24"/>
          <w:lang w:val="fr-CH"/>
        </w:rPr>
      </w:pPr>
      <w:r w:rsidRPr="00B350F2">
        <w:rPr>
          <w:noProof/>
          <w:szCs w:val="24"/>
          <w:lang w:val="fr-CH"/>
        </w:rPr>
        <w:t>Pour la voix (TCH), l'entrelacement intrasalve est utilisé.</w:t>
      </w:r>
      <w:r w:rsidRPr="00B350F2">
        <w:rPr>
          <w:szCs w:val="24"/>
          <w:lang w:val="fr-CH"/>
        </w:rPr>
        <w:t xml:space="preserve"> </w:t>
      </w:r>
      <w:r w:rsidRPr="00B350F2">
        <w:rPr>
          <w:noProof/>
          <w:szCs w:val="24"/>
          <w:lang w:val="fr-CH"/>
        </w:rPr>
        <w:t>Pour les données (TCH), l'entrelacement intrasalve et l'entrelacement sur quatre salves sont utilisés.</w:t>
      </w:r>
    </w:p>
    <w:p w:rsidR="00837FD7" w:rsidRPr="00B350F2" w:rsidRDefault="00837FD7" w:rsidP="00BD1EFD">
      <w:pPr>
        <w:pStyle w:val="Heading3"/>
        <w:rPr>
          <w:szCs w:val="24"/>
          <w:lang w:val="fr-CH"/>
        </w:rPr>
      </w:pPr>
      <w:bookmarkStart w:id="97" w:name="_Toc280795694"/>
      <w:bookmarkStart w:id="98" w:name="_Toc287866014"/>
      <w:bookmarkStart w:id="99" w:name="_Toc287866092"/>
      <w:bookmarkStart w:id="100" w:name="_Toc288569282"/>
      <w:bookmarkStart w:id="101" w:name="_Toc288728623"/>
      <w:r w:rsidRPr="00B350F2">
        <w:rPr>
          <w:szCs w:val="24"/>
          <w:lang w:val="fr-CH"/>
        </w:rPr>
        <w:t>4.3.</w:t>
      </w:r>
      <w:r w:rsidR="00BD1EFD" w:rsidRPr="00B350F2">
        <w:rPr>
          <w:szCs w:val="24"/>
          <w:lang w:val="fr-CH"/>
        </w:rPr>
        <w:t>4</w:t>
      </w:r>
      <w:r w:rsidRPr="00B350F2">
        <w:rPr>
          <w:szCs w:val="24"/>
          <w:lang w:val="fr-CH"/>
        </w:rPr>
        <w:tab/>
      </w:r>
      <w:r w:rsidRPr="00B350F2">
        <w:rPr>
          <w:noProof/>
          <w:szCs w:val="24"/>
          <w:lang w:val="fr-CH"/>
        </w:rPr>
        <w:t>Spécifications de l'interface satellite E</w:t>
      </w:r>
      <w:bookmarkEnd w:id="97"/>
      <w:bookmarkEnd w:id="98"/>
      <w:bookmarkEnd w:id="99"/>
      <w:bookmarkEnd w:id="100"/>
      <w:bookmarkEnd w:id="101"/>
      <w:r w:rsidR="00BD1EFD" w:rsidRPr="00B350F2">
        <w:rPr>
          <w:noProof/>
          <w:szCs w:val="24"/>
          <w:lang w:val="fr-CH"/>
        </w:rPr>
        <w:t xml:space="preserve"> (SRI-E)</w:t>
      </w:r>
    </w:p>
    <w:p w:rsidR="00837FD7" w:rsidRPr="00B350F2" w:rsidRDefault="00837FD7" w:rsidP="00837FD7">
      <w:pPr>
        <w:rPr>
          <w:szCs w:val="24"/>
          <w:lang w:val="fr-CH"/>
        </w:rPr>
      </w:pPr>
      <w:r w:rsidRPr="00B350F2">
        <w:rPr>
          <w:noProof/>
          <w:szCs w:val="24"/>
          <w:lang w:val="fr-CH"/>
        </w:rPr>
        <w:t>L'interface radioélectrique satellite E (SRI-E) a été optimisée pour une utilisation avec une constellation de satellites géostationnaires pour assurer une couverture mondiale pour des terminaux multimédias, conformément aux objectifs des IMT</w:t>
      </w:r>
      <w:r w:rsidRPr="00B350F2">
        <w:rPr>
          <w:noProof/>
          <w:szCs w:val="24"/>
          <w:lang w:val="fr-CH"/>
        </w:rPr>
        <w:noBreakHyphen/>
        <w:t>2000. Bien que l'interface SRI-E ait été optimisée pour la composante satellitaire, on a également pris en compte le besoin d'une compatibilité plus large dans l'esprit et dans le cadre des objectifs des IMT-2000. Le principal type de terminal prévu pour une utilisation avec l'interface SRI-E est un ordinateur portatif ou un ordinateur de poche relié à une petite unité portative de communication munie d'une antenne directive.</w:t>
      </w:r>
      <w:r w:rsidRPr="00B350F2">
        <w:rPr>
          <w:szCs w:val="24"/>
          <w:lang w:val="fr-CH"/>
        </w:rPr>
        <w:t xml:space="preserve"> </w:t>
      </w:r>
      <w:r w:rsidRPr="00B350F2">
        <w:rPr>
          <w:noProof/>
          <w:szCs w:val="24"/>
          <w:lang w:val="fr-CH"/>
        </w:rPr>
        <w:t>Avec des terminaux de ce type, l'interface SRI-E peut atteindre des débits de transmission allant jusqu'à 512 kbit/s. L'interface SRI-E prend en compte toutes les formes d'environnement de terminaux, du terminal stationnaire (y compris accès hertzien fixe (AHF)) jusqu'aux terminaux embarqués sur des aéronefs.</w:t>
      </w:r>
    </w:p>
    <w:p w:rsidR="00837FD7" w:rsidRPr="00B350F2" w:rsidRDefault="00837FD7" w:rsidP="00CB2995">
      <w:pPr>
        <w:rPr>
          <w:szCs w:val="24"/>
          <w:lang w:val="fr-CH"/>
        </w:rPr>
      </w:pPr>
      <w:r w:rsidRPr="00B350F2">
        <w:rPr>
          <w:noProof/>
          <w:szCs w:val="24"/>
          <w:lang w:val="fr-CH"/>
        </w:rPr>
        <w:t>L'objectif principal du trafic est l'échange de données, notamment pour la connectivité avec l'Internet public et des intranets privés pour supporter des applications courantes utilisées sur ces réseaux, comme par exemple des logiciels de courrier électronique ou des navigateurs.</w:t>
      </w:r>
      <w:r w:rsidRPr="00B350F2">
        <w:rPr>
          <w:szCs w:val="24"/>
          <w:lang w:val="fr-CH"/>
        </w:rPr>
        <w:t xml:space="preserve"> </w:t>
      </w:r>
      <w:r w:rsidRPr="00B350F2">
        <w:rPr>
          <w:noProof/>
          <w:szCs w:val="24"/>
          <w:lang w:val="fr-CH"/>
        </w:rPr>
        <w:t>Les services de télécommunication traditionnels, comme la voix ou la télécopie, sont également pris en compte.</w:t>
      </w:r>
      <w:r w:rsidRPr="00B350F2">
        <w:rPr>
          <w:szCs w:val="24"/>
          <w:lang w:val="fr-CH"/>
        </w:rPr>
        <w:t xml:space="preserve"> </w:t>
      </w:r>
      <w:r w:rsidRPr="00B350F2">
        <w:rPr>
          <w:noProof/>
          <w:szCs w:val="24"/>
          <w:lang w:val="fr-CH"/>
        </w:rPr>
        <w:t xml:space="preserve">Bien que le débit par porteuse soit de 512 kbit/s, des débits plus élevés sont également possibles avec des terminaux </w:t>
      </w:r>
      <w:r w:rsidR="00CB2995" w:rsidRPr="00B350F2">
        <w:rPr>
          <w:noProof/>
          <w:szCs w:val="24"/>
          <w:lang w:val="fr-CH"/>
        </w:rPr>
        <w:t>dédié</w:t>
      </w:r>
      <w:r w:rsidRPr="00B350F2">
        <w:rPr>
          <w:noProof/>
          <w:szCs w:val="24"/>
          <w:lang w:val="fr-CH"/>
        </w:rPr>
        <w:t>s dotés de plusieurs émetteurs-récepteurs par le regroupement de porteuses.</w:t>
      </w:r>
      <w:r w:rsidRPr="00B350F2">
        <w:rPr>
          <w:szCs w:val="24"/>
          <w:lang w:val="fr-CH"/>
        </w:rPr>
        <w:t xml:space="preserve"> </w:t>
      </w:r>
      <w:r w:rsidRPr="00B350F2">
        <w:rPr>
          <w:noProof/>
          <w:szCs w:val="24"/>
          <w:lang w:val="fr-CH"/>
        </w:rPr>
        <w:lastRenderedPageBreak/>
        <w:t>Les</w:t>
      </w:r>
      <w:r w:rsidR="00A72E29">
        <w:rPr>
          <w:noProof/>
          <w:szCs w:val="24"/>
          <w:lang w:val="fr-CH"/>
        </w:rPr>
        <w:t> </w:t>
      </w:r>
      <w:r w:rsidRPr="00B350F2">
        <w:rPr>
          <w:noProof/>
          <w:szCs w:val="24"/>
          <w:lang w:val="fr-CH"/>
        </w:rPr>
        <w:t>satellites utilisés pour prendre en charge l'interface SRI-E devraient utiliser une technique géostationnaire de pointe au moyen de laquelle chaque satellite déploie un grand nombre de faisceaux ponctuels qui, à eux tous, couvrent des superficies de la taille de continents et obtiennent une réutilisation des fréquences analogue à celle de systèmes cellulaires de Terre.</w:t>
      </w:r>
    </w:p>
    <w:p w:rsidR="00837FD7" w:rsidRPr="00B350F2" w:rsidRDefault="00837FD7" w:rsidP="007E1555">
      <w:pPr>
        <w:rPr>
          <w:szCs w:val="24"/>
          <w:lang w:val="fr-CH"/>
        </w:rPr>
      </w:pPr>
      <w:r w:rsidRPr="00B350F2">
        <w:rPr>
          <w:noProof/>
          <w:szCs w:val="24"/>
          <w:lang w:val="fr-CH"/>
        </w:rPr>
        <w:t>L'un des objectifs essentiels de la conception de l'interface SRI-E a été de la rendre totalement indépendante des services et des types de trafic qu'elle transporte.</w:t>
      </w:r>
      <w:r w:rsidRPr="00B350F2">
        <w:rPr>
          <w:szCs w:val="24"/>
          <w:lang w:val="fr-CH"/>
        </w:rPr>
        <w:t xml:space="preserve"> </w:t>
      </w:r>
      <w:r w:rsidRPr="00B350F2">
        <w:rPr>
          <w:noProof/>
          <w:szCs w:val="24"/>
          <w:lang w:val="fr-CH"/>
        </w:rPr>
        <w:t>Ce point est considéré comme une caractéristique essentielle d'un système multimédia.</w:t>
      </w:r>
      <w:r w:rsidRPr="00B350F2">
        <w:rPr>
          <w:szCs w:val="24"/>
          <w:lang w:val="fr-CH"/>
        </w:rPr>
        <w:t xml:space="preserve"> </w:t>
      </w:r>
    </w:p>
    <w:p w:rsidR="00837FD7" w:rsidRPr="00B350F2" w:rsidRDefault="00837FD7" w:rsidP="007E1555">
      <w:pPr>
        <w:rPr>
          <w:szCs w:val="24"/>
          <w:lang w:val="fr-CH"/>
        </w:rPr>
      </w:pPr>
      <w:r w:rsidRPr="00B350F2">
        <w:rPr>
          <w:noProof/>
          <w:szCs w:val="24"/>
          <w:lang w:val="fr-CH"/>
        </w:rPr>
        <w:t xml:space="preserve">On appelle par convention «Supports d'accès partagés» les canaux satellitaires spécifiques qui assurent le transfert des données entre le sous-système réseau radioélectrique (RNS, </w:t>
      </w:r>
      <w:r w:rsidRPr="00B350F2">
        <w:rPr>
          <w:i/>
          <w:noProof/>
          <w:szCs w:val="24"/>
          <w:lang w:val="fr-CH"/>
        </w:rPr>
        <w:t>radio network subsystem</w:t>
      </w:r>
      <w:r w:rsidRPr="00B350F2">
        <w:rPr>
          <w:noProof/>
          <w:szCs w:val="24"/>
          <w:lang w:val="fr-CH"/>
        </w:rPr>
        <w:t>) et l'équipement d'utilisateur.</w:t>
      </w:r>
      <w:r w:rsidRPr="00B350F2">
        <w:rPr>
          <w:szCs w:val="24"/>
          <w:lang w:val="fr-CH"/>
        </w:rPr>
        <w:t xml:space="preserve"> </w:t>
      </w:r>
      <w:r w:rsidRPr="00B350F2">
        <w:rPr>
          <w:noProof/>
          <w:szCs w:val="24"/>
          <w:lang w:val="fr-CH"/>
        </w:rPr>
        <w:t>Par définition, ces supports d'accès partagés assurent simultanément plusieurs connexions.</w:t>
      </w:r>
      <w:r w:rsidRPr="00B350F2">
        <w:rPr>
          <w:szCs w:val="24"/>
          <w:lang w:val="fr-CH"/>
        </w:rPr>
        <w:t xml:space="preserve"> </w:t>
      </w:r>
      <w:r w:rsidRPr="00B350F2">
        <w:rPr>
          <w:noProof/>
          <w:szCs w:val="24"/>
          <w:lang w:val="fr-CH"/>
        </w:rPr>
        <w:t>Les mécanismes de partage des ressources font intervenir diverses techniques combinées, et chaque paquet considéré individuellement et acheminé sur un support d'accès partagé présente une adresse qui identifie la connexion correspondante.</w:t>
      </w:r>
    </w:p>
    <w:p w:rsidR="00837FD7" w:rsidRPr="00B350F2" w:rsidRDefault="00837FD7" w:rsidP="007E1555">
      <w:pPr>
        <w:rPr>
          <w:szCs w:val="24"/>
          <w:lang w:val="fr-CH"/>
        </w:rPr>
      </w:pPr>
      <w:r w:rsidRPr="00B350F2">
        <w:rPr>
          <w:noProof/>
          <w:szCs w:val="24"/>
          <w:lang w:val="fr-CH"/>
        </w:rPr>
        <w:t>Le système de gestion des ressources facilite le fonctionnement de supports de types différents dans le système.</w:t>
      </w:r>
      <w:r w:rsidRPr="00B350F2">
        <w:rPr>
          <w:szCs w:val="24"/>
          <w:lang w:val="fr-CH"/>
        </w:rPr>
        <w:t xml:space="preserve"> </w:t>
      </w:r>
      <w:r w:rsidRPr="00B350F2">
        <w:rPr>
          <w:noProof/>
          <w:szCs w:val="24"/>
          <w:lang w:val="fr-CH"/>
        </w:rPr>
        <w:t>Les protocoles d'interface radioélectrique utilisent un seul système de signalisation.</w:t>
      </w:r>
      <w:r w:rsidRPr="00B350F2">
        <w:rPr>
          <w:szCs w:val="24"/>
          <w:lang w:val="fr-CH"/>
        </w:rPr>
        <w:t xml:space="preserve"> </w:t>
      </w:r>
      <w:r w:rsidRPr="00B350F2">
        <w:rPr>
          <w:noProof/>
          <w:szCs w:val="24"/>
          <w:lang w:val="fr-CH"/>
        </w:rPr>
        <w:t>Les supports physiques sont suffisamment indépendants des couches supérieures pour prendre en charge la quasi-totalité des systèmes de signalisation.</w:t>
      </w:r>
    </w:p>
    <w:p w:rsidR="00837FD7" w:rsidRPr="00B350F2" w:rsidRDefault="00837FD7" w:rsidP="007E1555">
      <w:pPr>
        <w:rPr>
          <w:szCs w:val="24"/>
          <w:lang w:val="fr-CH"/>
        </w:rPr>
      </w:pPr>
      <w:r w:rsidRPr="00B350F2">
        <w:rPr>
          <w:noProof/>
          <w:szCs w:val="24"/>
          <w:lang w:val="fr-CH"/>
        </w:rPr>
        <w:t>L'approche optimale de gestion des ressources correspondant à la configuration considérée est de type multiplexage par répartition dans le temps/accès multiple par répartition dans le temps (MRT/AMRT).</w:t>
      </w:r>
    </w:p>
    <w:p w:rsidR="00837FD7" w:rsidRPr="00B350F2" w:rsidRDefault="00837FD7" w:rsidP="00BD1EFD">
      <w:pPr>
        <w:pStyle w:val="Heading4"/>
        <w:rPr>
          <w:szCs w:val="24"/>
          <w:lang w:val="fr-CH"/>
        </w:rPr>
      </w:pPr>
      <w:r w:rsidRPr="00B350F2">
        <w:rPr>
          <w:szCs w:val="24"/>
          <w:lang w:val="fr-CH"/>
        </w:rPr>
        <w:t>4.3.</w:t>
      </w:r>
      <w:r w:rsidR="00BD1EFD" w:rsidRPr="00B350F2">
        <w:rPr>
          <w:szCs w:val="24"/>
          <w:lang w:val="fr-CH"/>
        </w:rPr>
        <w:t>4</w:t>
      </w:r>
      <w:r w:rsidRPr="00B350F2">
        <w:rPr>
          <w:szCs w:val="24"/>
          <w:lang w:val="fr-CH"/>
        </w:rPr>
        <w:t>.1</w:t>
      </w:r>
      <w:r w:rsidRPr="00B350F2">
        <w:rPr>
          <w:szCs w:val="24"/>
          <w:lang w:val="fr-CH"/>
        </w:rPr>
        <w:tab/>
      </w:r>
      <w:r w:rsidRPr="00B350F2">
        <w:rPr>
          <w:noProof/>
          <w:szCs w:val="24"/>
          <w:lang w:val="fr-CH"/>
        </w:rPr>
        <w:t>Description architecturale</w:t>
      </w:r>
    </w:p>
    <w:p w:rsidR="00837FD7" w:rsidRPr="00B350F2" w:rsidRDefault="00837FD7" w:rsidP="00BD1EFD">
      <w:pPr>
        <w:pStyle w:val="Heading5"/>
        <w:rPr>
          <w:szCs w:val="24"/>
          <w:lang w:val="fr-CH"/>
        </w:rPr>
      </w:pPr>
      <w:r w:rsidRPr="00B350F2">
        <w:rPr>
          <w:szCs w:val="24"/>
          <w:lang w:val="fr-CH"/>
        </w:rPr>
        <w:t>4.3.</w:t>
      </w:r>
      <w:r w:rsidR="00BD1EFD" w:rsidRPr="00B350F2">
        <w:rPr>
          <w:szCs w:val="24"/>
          <w:lang w:val="fr-CH"/>
        </w:rPr>
        <w:t>4</w:t>
      </w:r>
      <w:r w:rsidRPr="00B350F2">
        <w:rPr>
          <w:szCs w:val="24"/>
          <w:lang w:val="fr-CH"/>
        </w:rPr>
        <w:t>.1.1</w:t>
      </w:r>
      <w:r w:rsidRPr="00B350F2">
        <w:rPr>
          <w:szCs w:val="24"/>
          <w:lang w:val="fr-CH"/>
        </w:rPr>
        <w:tab/>
      </w:r>
      <w:r w:rsidRPr="00B350F2">
        <w:rPr>
          <w:noProof/>
          <w:szCs w:val="24"/>
          <w:lang w:val="fr-CH"/>
        </w:rPr>
        <w:t>Constellation</w:t>
      </w:r>
    </w:p>
    <w:p w:rsidR="00837FD7" w:rsidRPr="00B350F2" w:rsidRDefault="00837FD7" w:rsidP="00BD1EFD">
      <w:pPr>
        <w:rPr>
          <w:szCs w:val="24"/>
          <w:lang w:val="fr-CH"/>
        </w:rPr>
      </w:pPr>
      <w:r w:rsidRPr="00B350F2">
        <w:rPr>
          <w:noProof/>
          <w:szCs w:val="24"/>
          <w:lang w:val="fr-CH"/>
        </w:rPr>
        <w:t>Comme indiqué ci-dessus, l'interface SRI-E est optimisée pour une installation sur un système à satellites géostationnaires.</w:t>
      </w:r>
      <w:r w:rsidRPr="00B350F2">
        <w:rPr>
          <w:szCs w:val="24"/>
          <w:lang w:val="fr-CH"/>
        </w:rPr>
        <w:t xml:space="preserve"> </w:t>
      </w:r>
      <w:r w:rsidRPr="00B350F2">
        <w:rPr>
          <w:noProof/>
          <w:szCs w:val="24"/>
          <w:lang w:val="fr-CH"/>
        </w:rPr>
        <w:t>Les paramètres de la constellation sont énumérés au Tableau </w:t>
      </w:r>
      <w:r w:rsidR="00BD1EFD" w:rsidRPr="00B350F2">
        <w:rPr>
          <w:noProof/>
          <w:szCs w:val="24"/>
          <w:lang w:val="fr-CH"/>
        </w:rPr>
        <w:t>24</w:t>
      </w:r>
      <w:r w:rsidRPr="00B350F2">
        <w:rPr>
          <w:noProof/>
          <w:szCs w:val="24"/>
          <w:lang w:val="fr-CH"/>
        </w:rPr>
        <w:t>.</w:t>
      </w:r>
    </w:p>
    <w:p w:rsidR="00837FD7" w:rsidRPr="00B350F2" w:rsidRDefault="00837FD7" w:rsidP="00BD1EFD">
      <w:pPr>
        <w:pStyle w:val="TableNo"/>
        <w:rPr>
          <w:szCs w:val="24"/>
          <w:lang w:val="fr-CH"/>
        </w:rPr>
      </w:pPr>
      <w:r w:rsidRPr="00B350F2">
        <w:rPr>
          <w:noProof/>
          <w:szCs w:val="24"/>
          <w:lang w:val="fr-CH"/>
        </w:rPr>
        <w:t xml:space="preserve">TABLEAU </w:t>
      </w:r>
      <w:r w:rsidR="00BD1EFD" w:rsidRPr="00B350F2">
        <w:rPr>
          <w:noProof/>
          <w:szCs w:val="24"/>
          <w:lang w:val="fr-CH"/>
        </w:rPr>
        <w:t>24</w:t>
      </w:r>
    </w:p>
    <w:p w:rsidR="00837FD7" w:rsidRPr="00B350F2" w:rsidRDefault="00837FD7" w:rsidP="00837FD7">
      <w:pPr>
        <w:pStyle w:val="Tabletitle"/>
        <w:rPr>
          <w:szCs w:val="24"/>
          <w:lang w:val="fr-CH"/>
        </w:rPr>
      </w:pPr>
      <w:r w:rsidRPr="00B350F2">
        <w:rPr>
          <w:noProof/>
          <w:szCs w:val="24"/>
          <w:lang w:val="fr-CH"/>
        </w:rPr>
        <w:t>Caractéristiques de la constellation de satellites pour l'interface SRI-E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969"/>
        <w:gridCol w:w="3969"/>
      </w:tblGrid>
      <w:tr w:rsidR="00837FD7" w:rsidRPr="00B350F2" w:rsidTr="002315EC">
        <w:trPr>
          <w:jc w:val="center"/>
        </w:trPr>
        <w:tc>
          <w:tcPr>
            <w:tcW w:w="3969" w:type="dxa"/>
            <w:tcBorders>
              <w:top w:val="single" w:sz="6" w:space="0" w:color="000000"/>
              <w:bottom w:val="single" w:sz="6" w:space="0" w:color="000000"/>
              <w:right w:val="single" w:sz="6" w:space="0" w:color="000000"/>
            </w:tcBorders>
          </w:tcPr>
          <w:p w:rsidR="00837FD7" w:rsidRPr="00B350F2" w:rsidRDefault="00837FD7" w:rsidP="0065279C">
            <w:pPr>
              <w:pStyle w:val="Tabletext"/>
              <w:rPr>
                <w:lang w:val="fr-CH"/>
              </w:rPr>
            </w:pPr>
            <w:r w:rsidRPr="00B350F2">
              <w:rPr>
                <w:lang w:val="fr-CH"/>
              </w:rPr>
              <w:t>Altitude du satellite</w:t>
            </w:r>
          </w:p>
        </w:tc>
        <w:tc>
          <w:tcPr>
            <w:tcW w:w="3969" w:type="dxa"/>
            <w:tcBorders>
              <w:top w:val="single" w:sz="6" w:space="0" w:color="000000"/>
              <w:left w:val="single" w:sz="6" w:space="0" w:color="000000"/>
              <w:bottom w:val="single" w:sz="6" w:space="0" w:color="000000"/>
            </w:tcBorders>
          </w:tcPr>
          <w:p w:rsidR="00837FD7" w:rsidRPr="00B350F2" w:rsidRDefault="00837FD7" w:rsidP="0065279C">
            <w:pPr>
              <w:pStyle w:val="Tabletext"/>
              <w:rPr>
                <w:lang w:val="fr-CH"/>
              </w:rPr>
            </w:pPr>
            <w:r w:rsidRPr="00B350F2">
              <w:rPr>
                <w:lang w:val="fr-CH"/>
              </w:rPr>
              <w:t>36 000 km</w:t>
            </w:r>
          </w:p>
        </w:tc>
      </w:tr>
      <w:tr w:rsidR="00837FD7" w:rsidRPr="00B350F2" w:rsidTr="002315EC">
        <w:trPr>
          <w:jc w:val="center"/>
        </w:trPr>
        <w:tc>
          <w:tcPr>
            <w:tcW w:w="3969" w:type="dxa"/>
            <w:tcBorders>
              <w:top w:val="single" w:sz="6" w:space="0" w:color="000000"/>
              <w:bottom w:val="single" w:sz="6" w:space="0" w:color="000000"/>
              <w:right w:val="single" w:sz="6" w:space="0" w:color="000000"/>
            </w:tcBorders>
          </w:tcPr>
          <w:p w:rsidR="00837FD7" w:rsidRPr="00B350F2" w:rsidRDefault="00837FD7" w:rsidP="0065279C">
            <w:pPr>
              <w:pStyle w:val="Tabletext"/>
              <w:rPr>
                <w:lang w:val="fr-CH"/>
              </w:rPr>
            </w:pPr>
            <w:r w:rsidRPr="00B350F2">
              <w:rPr>
                <w:lang w:val="fr-CH"/>
              </w:rPr>
              <w:t>Angle d'inclinaison de l'orbite</w:t>
            </w:r>
          </w:p>
        </w:tc>
        <w:tc>
          <w:tcPr>
            <w:tcW w:w="3969" w:type="dxa"/>
            <w:tcBorders>
              <w:top w:val="single" w:sz="6" w:space="0" w:color="000000"/>
              <w:left w:val="single" w:sz="6" w:space="0" w:color="000000"/>
              <w:bottom w:val="single" w:sz="6" w:space="0" w:color="000000"/>
            </w:tcBorders>
          </w:tcPr>
          <w:p w:rsidR="00837FD7" w:rsidRPr="00B350F2" w:rsidRDefault="00837FD7" w:rsidP="0065279C">
            <w:pPr>
              <w:pStyle w:val="Tabletext"/>
              <w:rPr>
                <w:lang w:val="fr-CH"/>
              </w:rPr>
            </w:pPr>
            <w:r w:rsidRPr="00B350F2">
              <w:rPr>
                <w:lang w:val="fr-CH"/>
              </w:rPr>
              <w:sym w:font="Symbol" w:char="F0A3"/>
            </w:r>
            <w:r w:rsidRPr="00B350F2">
              <w:rPr>
                <w:lang w:val="fr-CH"/>
              </w:rPr>
              <w:t> 3°</w:t>
            </w:r>
          </w:p>
        </w:tc>
      </w:tr>
      <w:tr w:rsidR="00837FD7" w:rsidRPr="00B350F2" w:rsidTr="002315EC">
        <w:trPr>
          <w:jc w:val="center"/>
        </w:trPr>
        <w:tc>
          <w:tcPr>
            <w:tcW w:w="3969" w:type="dxa"/>
            <w:tcBorders>
              <w:top w:val="single" w:sz="6" w:space="0" w:color="000000"/>
              <w:bottom w:val="single" w:sz="6" w:space="0" w:color="000000"/>
              <w:right w:val="single" w:sz="6" w:space="0" w:color="000000"/>
            </w:tcBorders>
          </w:tcPr>
          <w:p w:rsidR="00837FD7" w:rsidRPr="00B350F2" w:rsidRDefault="00837FD7" w:rsidP="0065279C">
            <w:pPr>
              <w:pStyle w:val="Tabletext"/>
              <w:rPr>
                <w:lang w:val="fr-CH"/>
              </w:rPr>
            </w:pPr>
            <w:r w:rsidRPr="00B350F2">
              <w:rPr>
                <w:lang w:val="fr-CH"/>
              </w:rPr>
              <w:t>Nombre de plans orbitaux</w:t>
            </w:r>
          </w:p>
        </w:tc>
        <w:tc>
          <w:tcPr>
            <w:tcW w:w="3969" w:type="dxa"/>
            <w:tcBorders>
              <w:top w:val="single" w:sz="6" w:space="0" w:color="000000"/>
              <w:left w:val="single" w:sz="6" w:space="0" w:color="000000"/>
              <w:bottom w:val="single" w:sz="6" w:space="0" w:color="000000"/>
            </w:tcBorders>
          </w:tcPr>
          <w:p w:rsidR="00837FD7" w:rsidRPr="00B350F2" w:rsidRDefault="00837FD7" w:rsidP="0065279C">
            <w:pPr>
              <w:pStyle w:val="Tabletext"/>
              <w:rPr>
                <w:lang w:val="fr-CH"/>
              </w:rPr>
            </w:pPr>
            <w:r w:rsidRPr="00B350F2">
              <w:rPr>
                <w:lang w:val="fr-CH"/>
              </w:rPr>
              <w:t>1</w:t>
            </w:r>
          </w:p>
        </w:tc>
      </w:tr>
      <w:tr w:rsidR="00837FD7" w:rsidRPr="00B350F2" w:rsidTr="002315EC">
        <w:trPr>
          <w:jc w:val="center"/>
        </w:trPr>
        <w:tc>
          <w:tcPr>
            <w:tcW w:w="3969" w:type="dxa"/>
            <w:tcBorders>
              <w:top w:val="single" w:sz="6" w:space="0" w:color="000000"/>
              <w:bottom w:val="single" w:sz="6" w:space="0" w:color="000000"/>
              <w:right w:val="single" w:sz="6" w:space="0" w:color="000000"/>
            </w:tcBorders>
          </w:tcPr>
          <w:p w:rsidR="00837FD7" w:rsidRPr="00B350F2" w:rsidRDefault="00837FD7" w:rsidP="0065279C">
            <w:pPr>
              <w:pStyle w:val="Tabletext"/>
              <w:rPr>
                <w:lang w:val="fr-CH"/>
              </w:rPr>
            </w:pPr>
            <w:r w:rsidRPr="00B350F2">
              <w:rPr>
                <w:lang w:val="fr-CH"/>
              </w:rPr>
              <w:t>Nombre de satellites par plan orbital</w:t>
            </w:r>
          </w:p>
        </w:tc>
        <w:tc>
          <w:tcPr>
            <w:tcW w:w="3969" w:type="dxa"/>
            <w:tcBorders>
              <w:top w:val="single" w:sz="6" w:space="0" w:color="000000"/>
              <w:left w:val="single" w:sz="6" w:space="0" w:color="000000"/>
              <w:bottom w:val="single" w:sz="6" w:space="0" w:color="000000"/>
            </w:tcBorders>
          </w:tcPr>
          <w:p w:rsidR="00837FD7" w:rsidRPr="00B350F2" w:rsidRDefault="00837FD7" w:rsidP="0065279C">
            <w:pPr>
              <w:pStyle w:val="Tabletext"/>
              <w:rPr>
                <w:lang w:val="fr-CH"/>
              </w:rPr>
            </w:pPr>
            <w:r w:rsidRPr="00B350F2">
              <w:rPr>
                <w:lang w:val="fr-CH"/>
              </w:rPr>
              <w:t>3 pour une couverture mondiale</w:t>
            </w:r>
          </w:p>
        </w:tc>
      </w:tr>
      <w:tr w:rsidR="00837FD7" w:rsidRPr="00B350F2" w:rsidTr="002315EC">
        <w:trPr>
          <w:jc w:val="center"/>
        </w:trPr>
        <w:tc>
          <w:tcPr>
            <w:tcW w:w="3969" w:type="dxa"/>
            <w:tcBorders>
              <w:top w:val="single" w:sz="6" w:space="0" w:color="000000"/>
              <w:bottom w:val="single" w:sz="6" w:space="0" w:color="000000"/>
              <w:right w:val="single" w:sz="6" w:space="0" w:color="000000"/>
            </w:tcBorders>
          </w:tcPr>
          <w:p w:rsidR="00837FD7" w:rsidRPr="00B350F2" w:rsidRDefault="00837FD7" w:rsidP="0065279C">
            <w:pPr>
              <w:pStyle w:val="Tabletext"/>
              <w:rPr>
                <w:lang w:val="fr-CH"/>
              </w:rPr>
            </w:pPr>
            <w:r w:rsidRPr="00B350F2">
              <w:rPr>
                <w:lang w:val="fr-CH"/>
              </w:rPr>
              <w:t>Méthode de diversité de satellite</w:t>
            </w:r>
          </w:p>
        </w:tc>
        <w:tc>
          <w:tcPr>
            <w:tcW w:w="3969" w:type="dxa"/>
            <w:tcBorders>
              <w:top w:val="single" w:sz="6" w:space="0" w:color="000000"/>
              <w:left w:val="single" w:sz="6" w:space="0" w:color="000000"/>
              <w:bottom w:val="single" w:sz="6" w:space="0" w:color="000000"/>
            </w:tcBorders>
          </w:tcPr>
          <w:p w:rsidR="00837FD7" w:rsidRPr="00B350F2" w:rsidRDefault="00837FD7" w:rsidP="0065279C">
            <w:pPr>
              <w:pStyle w:val="Tabletext"/>
              <w:rPr>
                <w:lang w:val="fr-CH"/>
              </w:rPr>
            </w:pPr>
            <w:r w:rsidRPr="00B350F2">
              <w:rPr>
                <w:lang w:val="fr-CH"/>
              </w:rPr>
              <w:t>Aucune diversité de satellite n'est utilisée</w:t>
            </w:r>
          </w:p>
        </w:tc>
      </w:tr>
    </w:tbl>
    <w:p w:rsidR="00837FD7" w:rsidRPr="00B350F2" w:rsidRDefault="00837FD7" w:rsidP="00837FD7">
      <w:pPr>
        <w:pStyle w:val="Tablefin"/>
        <w:rPr>
          <w:lang w:val="fr-CH"/>
        </w:rPr>
      </w:pPr>
    </w:p>
    <w:p w:rsidR="00837FD7" w:rsidRPr="00B350F2" w:rsidRDefault="00837FD7" w:rsidP="007E1555">
      <w:pPr>
        <w:pStyle w:val="Heading5"/>
        <w:rPr>
          <w:szCs w:val="24"/>
          <w:lang w:val="fr-CH"/>
        </w:rPr>
      </w:pPr>
      <w:r w:rsidRPr="00B350F2">
        <w:rPr>
          <w:noProof/>
          <w:szCs w:val="24"/>
          <w:lang w:val="fr-CH"/>
        </w:rPr>
        <w:t>Satellites</w:t>
      </w:r>
    </w:p>
    <w:p w:rsidR="00837FD7" w:rsidRPr="00B350F2" w:rsidRDefault="00837FD7" w:rsidP="007E1555">
      <w:pPr>
        <w:rPr>
          <w:szCs w:val="24"/>
          <w:lang w:val="fr-CH"/>
        </w:rPr>
      </w:pPr>
      <w:r w:rsidRPr="00B350F2">
        <w:rPr>
          <w:noProof/>
          <w:szCs w:val="24"/>
          <w:lang w:val="fr-CH"/>
        </w:rPr>
        <w:t>La complexité des équipements embarqués sur le satellite qu'il est prévu d'utiliser avec l'interface SRI-E se situe à la limite de la technique actuellement déployable.</w:t>
      </w:r>
      <w:r w:rsidRPr="00B350F2">
        <w:rPr>
          <w:szCs w:val="24"/>
          <w:lang w:val="fr-CH"/>
        </w:rPr>
        <w:t xml:space="preserve"> </w:t>
      </w:r>
      <w:r w:rsidRPr="00B350F2">
        <w:rPr>
          <w:noProof/>
          <w:szCs w:val="24"/>
          <w:lang w:val="fr-CH"/>
        </w:rPr>
        <w:t xml:space="preserve">Elle autorise l'utilisation de plusieurs faisceaux ponctuels et elle fournit la puissance RF nécessaire pour mettre en </w:t>
      </w:r>
      <w:r w:rsidR="001B039F">
        <w:rPr>
          <w:noProof/>
          <w:szCs w:val="24"/>
          <w:lang w:val="fr-CH"/>
        </w:rPr>
        <w:t>oe</w:t>
      </w:r>
      <w:r w:rsidRPr="00B350F2">
        <w:rPr>
          <w:noProof/>
          <w:szCs w:val="24"/>
          <w:lang w:val="fr-CH"/>
        </w:rPr>
        <w:t>uvre les services d'informations à haut débit destinés aux terminaux mobiles de petite taille.</w:t>
      </w:r>
    </w:p>
    <w:p w:rsidR="00837FD7" w:rsidRPr="00B350F2" w:rsidRDefault="00837FD7" w:rsidP="00BD1EFD">
      <w:pPr>
        <w:rPr>
          <w:szCs w:val="24"/>
          <w:lang w:val="fr-CH"/>
        </w:rPr>
      </w:pPr>
      <w:r w:rsidRPr="00B350F2">
        <w:rPr>
          <w:noProof/>
          <w:szCs w:val="24"/>
          <w:lang w:val="fr-CH"/>
        </w:rPr>
        <w:t>Les caractéristiques de satellite idéales pour une utilisation avec l'interface SRI-E sont présentées au Tableau </w:t>
      </w:r>
      <w:r w:rsidR="00BD1EFD" w:rsidRPr="00B350F2">
        <w:rPr>
          <w:noProof/>
          <w:szCs w:val="24"/>
          <w:lang w:val="fr-CH"/>
        </w:rPr>
        <w:t>25</w:t>
      </w:r>
      <w:r w:rsidRPr="00B350F2">
        <w:rPr>
          <w:noProof/>
          <w:szCs w:val="24"/>
          <w:lang w:val="fr-CH"/>
        </w:rPr>
        <w:t>.</w:t>
      </w:r>
    </w:p>
    <w:p w:rsidR="00837FD7" w:rsidRPr="00B350F2" w:rsidRDefault="00837FD7" w:rsidP="00BD1EFD">
      <w:pPr>
        <w:pStyle w:val="TableNo"/>
        <w:keepLines/>
        <w:rPr>
          <w:szCs w:val="24"/>
          <w:lang w:val="fr-CH"/>
        </w:rPr>
      </w:pPr>
      <w:r w:rsidRPr="00B350F2">
        <w:rPr>
          <w:noProof/>
          <w:szCs w:val="24"/>
          <w:lang w:val="fr-CH"/>
        </w:rPr>
        <w:lastRenderedPageBreak/>
        <w:t xml:space="preserve">TABLEAU </w:t>
      </w:r>
      <w:r w:rsidR="00BD1EFD" w:rsidRPr="00B350F2">
        <w:rPr>
          <w:noProof/>
          <w:szCs w:val="24"/>
          <w:lang w:val="fr-CH"/>
        </w:rPr>
        <w:t>25</w:t>
      </w:r>
    </w:p>
    <w:p w:rsidR="00837FD7" w:rsidRPr="00B350F2" w:rsidRDefault="00837FD7" w:rsidP="00DB4EAD">
      <w:pPr>
        <w:pStyle w:val="Tabletitle"/>
        <w:keepLines/>
        <w:rPr>
          <w:szCs w:val="24"/>
          <w:lang w:val="fr-CH"/>
        </w:rPr>
      </w:pPr>
      <w:r w:rsidRPr="00B350F2">
        <w:rPr>
          <w:noProof/>
          <w:szCs w:val="24"/>
          <w:lang w:val="fr-CH"/>
        </w:rPr>
        <w:t>Caractéristiques de la constellation de satellites pour l'interface SRI-E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2"/>
        <w:gridCol w:w="5107"/>
      </w:tblGrid>
      <w:tr w:rsidR="00837FD7" w:rsidRPr="00B350F2" w:rsidTr="0065279C">
        <w:trPr>
          <w:jc w:val="center"/>
        </w:trPr>
        <w:tc>
          <w:tcPr>
            <w:tcW w:w="4423" w:type="dxa"/>
          </w:tcPr>
          <w:p w:rsidR="00837FD7" w:rsidRPr="00B350F2" w:rsidRDefault="00837FD7" w:rsidP="00DB4EAD">
            <w:pPr>
              <w:pStyle w:val="Tabletext"/>
              <w:keepNext/>
              <w:keepLines/>
              <w:jc w:val="left"/>
              <w:rPr>
                <w:szCs w:val="24"/>
                <w:lang w:val="fr-CH"/>
              </w:rPr>
            </w:pPr>
            <w:r w:rsidRPr="00B350F2">
              <w:rPr>
                <w:noProof/>
                <w:szCs w:val="24"/>
                <w:lang w:val="fr-CH"/>
              </w:rPr>
              <w:t>Nombre de faisceaux ponctuels par satellite</w:t>
            </w:r>
          </w:p>
        </w:tc>
        <w:tc>
          <w:tcPr>
            <w:tcW w:w="4984" w:type="dxa"/>
          </w:tcPr>
          <w:p w:rsidR="00837FD7" w:rsidRPr="00B350F2" w:rsidRDefault="00837FD7" w:rsidP="00DB4EAD">
            <w:pPr>
              <w:pStyle w:val="Tabletext"/>
              <w:keepNext/>
              <w:keepLines/>
              <w:jc w:val="left"/>
              <w:rPr>
                <w:szCs w:val="24"/>
                <w:lang w:val="fr-CH"/>
              </w:rPr>
            </w:pPr>
            <w:r w:rsidRPr="00B350F2">
              <w:rPr>
                <w:noProof/>
                <w:szCs w:val="24"/>
                <w:lang w:val="fr-CH"/>
              </w:rPr>
              <w:t>Jusqu'à 300, en fonction de la couverture souhaitée</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Configuration des faisceaux ponctuels</w:t>
            </w:r>
          </w:p>
        </w:tc>
        <w:tc>
          <w:tcPr>
            <w:tcW w:w="4984" w:type="dxa"/>
          </w:tcPr>
          <w:p w:rsidR="00837FD7" w:rsidRPr="00B350F2" w:rsidRDefault="00837FD7" w:rsidP="0065279C">
            <w:pPr>
              <w:pStyle w:val="Tabletext"/>
              <w:jc w:val="left"/>
              <w:rPr>
                <w:szCs w:val="24"/>
                <w:lang w:val="fr-CH"/>
              </w:rPr>
            </w:pPr>
            <w:r w:rsidRPr="00B350F2">
              <w:rPr>
                <w:noProof/>
                <w:szCs w:val="24"/>
                <w:lang w:val="fr-CH"/>
              </w:rPr>
              <w:t>Les faisceaux ponctuels sont supposés être de simples cônes.</w:t>
            </w:r>
            <w:r w:rsidRPr="00B350F2">
              <w:rPr>
                <w:szCs w:val="24"/>
                <w:lang w:val="fr-CH"/>
              </w:rPr>
              <w:t xml:space="preserve"> </w:t>
            </w:r>
            <w:r w:rsidRPr="00B350F2">
              <w:rPr>
                <w:noProof/>
                <w:szCs w:val="24"/>
                <w:lang w:val="fr-CH"/>
              </w:rPr>
              <w:t>La configuration doit être souple et reconfigurable pendant la durée de vie du système en fonction de l'évolution des modes de trafic</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Taille du faisceau ponctuel</w:t>
            </w:r>
          </w:p>
        </w:tc>
        <w:tc>
          <w:tcPr>
            <w:tcW w:w="4984" w:type="dxa"/>
          </w:tcPr>
          <w:p w:rsidR="00837FD7" w:rsidRPr="00B350F2" w:rsidRDefault="00837FD7" w:rsidP="00727301">
            <w:pPr>
              <w:pStyle w:val="Tabletext"/>
              <w:jc w:val="left"/>
              <w:rPr>
                <w:szCs w:val="24"/>
                <w:lang w:val="fr-CH"/>
              </w:rPr>
            </w:pPr>
            <w:r w:rsidRPr="00B350F2">
              <w:rPr>
                <w:szCs w:val="24"/>
                <w:lang w:val="fr-CH"/>
              </w:rPr>
              <w:t>Ouverture de faisceau d'environ 1</w:t>
            </w:r>
            <w:r w:rsidR="00727301" w:rsidRPr="00B350F2">
              <w:rPr>
                <w:lang w:val="fr-CH"/>
              </w:rPr>
              <w:t>°</w:t>
            </w:r>
            <w:r w:rsidRPr="00B350F2">
              <w:rPr>
                <w:szCs w:val="24"/>
                <w:lang w:val="fr-CH"/>
              </w:rPr>
              <w:t xml:space="preserve">, c'est-à-dire un diamètre de 800 km au point sub-satellite </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Réutilisation de fréquences</w:t>
            </w:r>
          </w:p>
        </w:tc>
        <w:tc>
          <w:tcPr>
            <w:tcW w:w="4984" w:type="dxa"/>
          </w:tcPr>
          <w:p w:rsidR="00837FD7" w:rsidRPr="00B350F2" w:rsidRDefault="00837FD7" w:rsidP="0065279C">
            <w:pPr>
              <w:pStyle w:val="Tabletext"/>
              <w:jc w:val="left"/>
              <w:rPr>
                <w:szCs w:val="24"/>
                <w:lang w:val="fr-CH"/>
              </w:rPr>
            </w:pPr>
            <w:r w:rsidRPr="00B350F2">
              <w:rPr>
                <w:noProof/>
                <w:szCs w:val="24"/>
                <w:lang w:val="fr-CH"/>
              </w:rPr>
              <w:t>Le plan de réutilisation des fréquences s'appuie sur des grappes de 7 faisceaux.</w:t>
            </w:r>
          </w:p>
          <w:p w:rsidR="00837FD7" w:rsidRPr="00B350F2" w:rsidRDefault="00837FD7" w:rsidP="0065279C">
            <w:pPr>
              <w:pStyle w:val="Tabletext"/>
              <w:jc w:val="left"/>
              <w:rPr>
                <w:szCs w:val="24"/>
                <w:lang w:val="fr-CH"/>
              </w:rPr>
            </w:pPr>
            <w:r w:rsidRPr="00B350F2">
              <w:rPr>
                <w:noProof/>
                <w:szCs w:val="24"/>
                <w:lang w:val="fr-CH"/>
              </w:rPr>
              <w:t>Dans l'environnement du satellite, l'attribution de fréquences aux faisceaux ponctuels respecte un modèle simple et régulier.</w:t>
            </w:r>
            <w:r w:rsidRPr="00B350F2">
              <w:rPr>
                <w:szCs w:val="24"/>
                <w:lang w:val="fr-CH"/>
              </w:rPr>
              <w:t xml:space="preserve"> </w:t>
            </w:r>
            <w:r w:rsidRPr="00B350F2">
              <w:rPr>
                <w:noProof/>
                <w:szCs w:val="24"/>
                <w:lang w:val="fr-CH"/>
              </w:rPr>
              <w:t>La planification des fréquences n'affecte pas les autres aspects du système, c'est-à-dire la signalisation, la synchronisation, l'interfonctionnement avec les réseaux de Terre</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de la liaison de service du faisceau satellite</w:t>
            </w:r>
          </w:p>
        </w:tc>
        <w:tc>
          <w:tcPr>
            <w:tcW w:w="4984" w:type="dxa"/>
          </w:tcPr>
          <w:p w:rsidR="00837FD7" w:rsidRPr="00B350F2" w:rsidRDefault="00837FD7" w:rsidP="0065279C">
            <w:pPr>
              <w:pStyle w:val="Tabletext"/>
              <w:jc w:val="left"/>
              <w:rPr>
                <w:szCs w:val="24"/>
                <w:lang w:val="fr-CH"/>
              </w:rPr>
            </w:pPr>
            <w:r w:rsidRPr="00B350F2">
              <w:rPr>
                <w:noProof/>
                <w:szCs w:val="24"/>
                <w:lang w:val="fr-CH"/>
              </w:rPr>
              <w:t>Moyen:</w:t>
            </w:r>
            <w:r w:rsidRPr="00B350F2">
              <w:rPr>
                <w:szCs w:val="24"/>
                <w:lang w:val="fr-CH"/>
              </w:rPr>
              <w:tab/>
            </w:r>
            <w:r w:rsidR="0065279C" w:rsidRPr="00B350F2">
              <w:rPr>
                <w:szCs w:val="24"/>
                <w:lang w:val="fr-CH"/>
              </w:rPr>
              <w:tab/>
            </w:r>
            <w:r w:rsidRPr="00B350F2">
              <w:rPr>
                <w:noProof/>
                <w:szCs w:val="24"/>
                <w:lang w:val="fr-CH"/>
              </w:rPr>
              <w:t>10 dB/K</w:t>
            </w:r>
            <w:r w:rsidRPr="00B350F2">
              <w:rPr>
                <w:noProof/>
                <w:szCs w:val="24"/>
                <w:lang w:val="fr-CH"/>
              </w:rPr>
              <w:br/>
              <w:t>Minimal:</w:t>
            </w:r>
            <w:r w:rsidRPr="00B350F2">
              <w:rPr>
                <w:szCs w:val="24"/>
                <w:lang w:val="fr-CH"/>
              </w:rPr>
              <w:tab/>
            </w:r>
            <w:r w:rsidR="0065279C" w:rsidRPr="00B350F2">
              <w:rPr>
                <w:szCs w:val="24"/>
                <w:lang w:val="fr-CH"/>
              </w:rPr>
              <w:tab/>
            </w:r>
            <w:r w:rsidRPr="00B350F2">
              <w:rPr>
                <w:noProof/>
                <w:szCs w:val="24"/>
                <w:lang w:val="fr-CH"/>
              </w:rPr>
              <w:t>9,5 dB/K</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p.i.r.e. de saturation de la liaison de service pour chaque faisceau</w:t>
            </w:r>
            <w:r w:rsidRPr="00B350F2">
              <w:rPr>
                <w:szCs w:val="24"/>
                <w:lang w:val="fr-CH"/>
              </w:rPr>
              <w:t xml:space="preserve"> </w:t>
            </w:r>
          </w:p>
        </w:tc>
        <w:tc>
          <w:tcPr>
            <w:tcW w:w="4984" w:type="dxa"/>
          </w:tcPr>
          <w:p w:rsidR="00837FD7" w:rsidRPr="00B350F2" w:rsidRDefault="00837FD7" w:rsidP="0065279C">
            <w:pPr>
              <w:pStyle w:val="Tabletext"/>
              <w:jc w:val="left"/>
              <w:rPr>
                <w:szCs w:val="24"/>
                <w:lang w:val="fr-CH"/>
              </w:rPr>
            </w:pPr>
            <w:r w:rsidRPr="00B350F2">
              <w:rPr>
                <w:noProof/>
                <w:szCs w:val="24"/>
                <w:lang w:val="fr-CH"/>
              </w:rPr>
              <w:t>Minimale:</w:t>
            </w:r>
            <w:r w:rsidRPr="00B350F2">
              <w:rPr>
                <w:szCs w:val="24"/>
                <w:lang w:val="fr-CH"/>
              </w:rPr>
              <w:t xml:space="preserve"> </w:t>
            </w:r>
            <w:r w:rsidRPr="00B350F2">
              <w:rPr>
                <w:szCs w:val="24"/>
                <w:lang w:val="fr-CH"/>
              </w:rPr>
              <w:tab/>
            </w:r>
            <w:r w:rsidRPr="00B350F2">
              <w:rPr>
                <w:noProof/>
                <w:szCs w:val="24"/>
                <w:lang w:val="fr-CH"/>
              </w:rPr>
              <w:t>38 dBW</w:t>
            </w:r>
            <w:r w:rsidRPr="00B350F2">
              <w:rPr>
                <w:noProof/>
                <w:szCs w:val="24"/>
                <w:lang w:val="fr-CH"/>
              </w:rPr>
              <w:br/>
              <w:t>Maximale:</w:t>
            </w:r>
            <w:r w:rsidRPr="00B350F2">
              <w:rPr>
                <w:szCs w:val="24"/>
                <w:lang w:val="fr-CH"/>
              </w:rPr>
              <w:tab/>
            </w:r>
            <w:r w:rsidRPr="00B350F2">
              <w:rPr>
                <w:noProof/>
                <w:szCs w:val="24"/>
                <w:lang w:val="fr-CH"/>
              </w:rPr>
              <w:t>53 dBW</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p.i.r.e. de saturation totale de la liaison de service par satellite</w:t>
            </w:r>
          </w:p>
        </w:tc>
        <w:tc>
          <w:tcPr>
            <w:tcW w:w="4984" w:type="dxa"/>
          </w:tcPr>
          <w:p w:rsidR="00837FD7" w:rsidRPr="00B350F2" w:rsidRDefault="00837FD7" w:rsidP="0065279C">
            <w:pPr>
              <w:pStyle w:val="Tabletext"/>
              <w:jc w:val="left"/>
              <w:rPr>
                <w:szCs w:val="24"/>
                <w:lang w:val="fr-CH"/>
              </w:rPr>
            </w:pPr>
            <w:r w:rsidRPr="00B350F2">
              <w:rPr>
                <w:noProof/>
                <w:szCs w:val="24"/>
                <w:lang w:val="fr-CH"/>
              </w:rPr>
              <w:t>67 dBW</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p.i.r.e. satellite par porteuse RF: 43 dBW</w:t>
            </w:r>
          </w:p>
        </w:tc>
        <w:tc>
          <w:tcPr>
            <w:tcW w:w="4984" w:type="dxa"/>
          </w:tcPr>
          <w:p w:rsidR="00837FD7" w:rsidRPr="00B350F2" w:rsidRDefault="00837FD7" w:rsidP="0065279C">
            <w:pPr>
              <w:pStyle w:val="Tabletext"/>
              <w:jc w:val="left"/>
              <w:rPr>
                <w:rFonts w:ascii="Symbol" w:hAnsi="Symbol"/>
                <w:szCs w:val="24"/>
                <w:lang w:val="fr-CH"/>
              </w:rPr>
            </w:pPr>
            <w:r w:rsidRPr="00B350F2">
              <w:rPr>
                <w:noProof/>
                <w:szCs w:val="24"/>
                <w:lang w:val="fr-CH"/>
              </w:rPr>
              <w:t>p.i.r.e.maximale:</w:t>
            </w:r>
            <w:r w:rsidRPr="00B350F2">
              <w:rPr>
                <w:szCs w:val="24"/>
                <w:lang w:val="fr-CH"/>
              </w:rPr>
              <w:t xml:space="preserve"> </w:t>
            </w:r>
            <w:r w:rsidRPr="00B350F2">
              <w:rPr>
                <w:szCs w:val="24"/>
                <w:lang w:val="fr-CH"/>
              </w:rPr>
              <w:tab/>
            </w:r>
            <w:r w:rsidRPr="00B350F2">
              <w:rPr>
                <w:noProof/>
                <w:szCs w:val="24"/>
                <w:lang w:val="fr-CH"/>
              </w:rPr>
              <w:t>43 dBW</w:t>
            </w:r>
            <w:r w:rsidRPr="00B350F2">
              <w:rPr>
                <w:noProof/>
                <w:szCs w:val="24"/>
                <w:lang w:val="fr-CH"/>
              </w:rPr>
              <w:br/>
              <w:t>p.i.r.e. moyenne:</w:t>
            </w:r>
            <w:r w:rsidRPr="00B350F2">
              <w:rPr>
                <w:szCs w:val="24"/>
                <w:lang w:val="fr-CH"/>
              </w:rPr>
              <w:t xml:space="preserve"> </w:t>
            </w:r>
            <w:r w:rsidRPr="00B350F2">
              <w:rPr>
                <w:szCs w:val="24"/>
                <w:lang w:val="fr-CH"/>
              </w:rPr>
              <w:tab/>
            </w:r>
            <w:r w:rsidRPr="00B350F2">
              <w:rPr>
                <w:noProof/>
                <w:szCs w:val="24"/>
                <w:lang w:val="fr-CH"/>
              </w:rPr>
              <w:t>42 dBW</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Stabilité de fréquence nécessaire</w:t>
            </w:r>
          </w:p>
        </w:tc>
        <w:tc>
          <w:tcPr>
            <w:tcW w:w="4984" w:type="dxa"/>
          </w:tcPr>
          <w:p w:rsidR="00837FD7" w:rsidRPr="00B350F2" w:rsidRDefault="00837FD7" w:rsidP="0065279C">
            <w:pPr>
              <w:pStyle w:val="Tabletext"/>
              <w:jc w:val="left"/>
              <w:rPr>
                <w:szCs w:val="24"/>
                <w:lang w:val="fr-CH"/>
              </w:rPr>
            </w:pPr>
            <w:r w:rsidRPr="00B350F2">
              <w:rPr>
                <w:noProof/>
                <w:szCs w:val="24"/>
                <w:lang w:val="fr-CH"/>
              </w:rPr>
              <w:t>1 ppm</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Commande de puissance</w:t>
            </w:r>
          </w:p>
        </w:tc>
        <w:tc>
          <w:tcPr>
            <w:tcW w:w="4984" w:type="dxa"/>
          </w:tcPr>
          <w:p w:rsidR="00837FD7" w:rsidRPr="00B350F2" w:rsidRDefault="00837FD7" w:rsidP="0065279C">
            <w:pPr>
              <w:pStyle w:val="Tabletext"/>
              <w:jc w:val="left"/>
              <w:rPr>
                <w:szCs w:val="24"/>
                <w:lang w:val="fr-CH"/>
              </w:rPr>
            </w:pPr>
            <w:r w:rsidRPr="00B350F2">
              <w:rPr>
                <w:noProof/>
                <w:szCs w:val="24"/>
                <w:lang w:val="fr-CH"/>
              </w:rPr>
              <w:t>Permet une économie de puissance moyenne d'environ 3 dB par satellite; ce qui permet de doubler virtuellement la capacité de trafic</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Pas de commande de puissance</w:t>
            </w:r>
          </w:p>
        </w:tc>
        <w:tc>
          <w:tcPr>
            <w:tcW w:w="4984" w:type="dxa"/>
          </w:tcPr>
          <w:p w:rsidR="00837FD7" w:rsidRPr="00B350F2" w:rsidRDefault="00837FD7" w:rsidP="0065279C">
            <w:pPr>
              <w:pStyle w:val="Tabletext"/>
              <w:jc w:val="left"/>
              <w:rPr>
                <w:szCs w:val="24"/>
                <w:lang w:val="fr-CH"/>
              </w:rPr>
            </w:pPr>
            <w:r w:rsidRPr="00B350F2">
              <w:rPr>
                <w:noProof/>
                <w:szCs w:val="24"/>
                <w:lang w:val="fr-CH"/>
              </w:rPr>
              <w:t>0,5 dB</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Nombre de cycles par seconde de la commande de puissance</w:t>
            </w:r>
          </w:p>
        </w:tc>
        <w:tc>
          <w:tcPr>
            <w:tcW w:w="4984" w:type="dxa"/>
          </w:tcPr>
          <w:p w:rsidR="00837FD7" w:rsidRPr="00B350F2" w:rsidRDefault="00837FD7" w:rsidP="0065279C">
            <w:pPr>
              <w:pStyle w:val="Tabletext"/>
              <w:jc w:val="left"/>
              <w:rPr>
                <w:szCs w:val="24"/>
                <w:lang w:val="fr-CH"/>
              </w:rPr>
            </w:pPr>
            <w:r w:rsidRPr="00B350F2">
              <w:rPr>
                <w:szCs w:val="24"/>
                <w:lang w:val="fr-CH"/>
              </w:rPr>
              <w:t>1</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Dynamique de la commande de puissance</w:t>
            </w:r>
          </w:p>
        </w:tc>
        <w:tc>
          <w:tcPr>
            <w:tcW w:w="4984" w:type="dxa"/>
          </w:tcPr>
          <w:p w:rsidR="00837FD7" w:rsidRPr="00B350F2" w:rsidRDefault="00837FD7" w:rsidP="0065279C">
            <w:pPr>
              <w:pStyle w:val="Tabletext"/>
              <w:jc w:val="left"/>
              <w:rPr>
                <w:szCs w:val="24"/>
                <w:lang w:val="fr-CH"/>
              </w:rPr>
            </w:pPr>
            <w:r w:rsidRPr="00B350F2">
              <w:rPr>
                <w:noProof/>
                <w:szCs w:val="24"/>
                <w:lang w:val="fr-CH"/>
              </w:rPr>
              <w:t>8 dB</w:t>
            </w:r>
          </w:p>
        </w:tc>
      </w:tr>
      <w:tr w:rsidR="00837FD7" w:rsidRPr="00B350F2" w:rsidTr="0065279C">
        <w:trPr>
          <w:jc w:val="center"/>
        </w:trPr>
        <w:tc>
          <w:tcPr>
            <w:tcW w:w="4423" w:type="dxa"/>
          </w:tcPr>
          <w:p w:rsidR="00837FD7" w:rsidRPr="00B350F2" w:rsidRDefault="00837FD7" w:rsidP="0065279C">
            <w:pPr>
              <w:pStyle w:val="Tabletext"/>
              <w:jc w:val="left"/>
              <w:rPr>
                <w:szCs w:val="24"/>
                <w:lang w:val="fr-CH"/>
              </w:rPr>
            </w:pPr>
            <w:r w:rsidRPr="00B350F2">
              <w:rPr>
                <w:noProof/>
                <w:szCs w:val="24"/>
                <w:lang w:val="fr-CH"/>
              </w:rPr>
              <w:t>Niveau de puissance d'émission minimal avec commande de puissance</w:t>
            </w:r>
          </w:p>
        </w:tc>
        <w:tc>
          <w:tcPr>
            <w:tcW w:w="4984" w:type="dxa"/>
          </w:tcPr>
          <w:p w:rsidR="00837FD7" w:rsidRPr="00B350F2" w:rsidRDefault="00837FD7" w:rsidP="0065279C">
            <w:pPr>
              <w:pStyle w:val="Tabletext"/>
              <w:jc w:val="left"/>
              <w:rPr>
                <w:szCs w:val="24"/>
                <w:lang w:val="fr-CH"/>
              </w:rPr>
            </w:pPr>
            <w:r w:rsidRPr="00B350F2">
              <w:rPr>
                <w:noProof/>
                <w:szCs w:val="24"/>
                <w:lang w:val="fr-CH"/>
              </w:rPr>
              <w:t>7 dBW</w:t>
            </w:r>
          </w:p>
        </w:tc>
      </w:tr>
    </w:tbl>
    <w:p w:rsidR="00837FD7" w:rsidRPr="00B350F2" w:rsidRDefault="00837FD7" w:rsidP="00837FD7">
      <w:pPr>
        <w:pStyle w:val="Tablefin"/>
        <w:rPr>
          <w:lang w:val="fr-CH"/>
        </w:rPr>
      </w:pPr>
    </w:p>
    <w:p w:rsidR="00837FD7" w:rsidRPr="00B350F2" w:rsidRDefault="00837FD7" w:rsidP="00BD1EFD">
      <w:pPr>
        <w:pStyle w:val="Heading4"/>
        <w:rPr>
          <w:szCs w:val="24"/>
          <w:lang w:val="fr-CH"/>
        </w:rPr>
      </w:pPr>
      <w:r w:rsidRPr="00B350F2">
        <w:rPr>
          <w:szCs w:val="24"/>
          <w:lang w:val="fr-CH"/>
        </w:rPr>
        <w:t>4.3.</w:t>
      </w:r>
      <w:r w:rsidR="00BD1EFD" w:rsidRPr="00B350F2">
        <w:rPr>
          <w:szCs w:val="24"/>
          <w:lang w:val="fr-CH"/>
        </w:rPr>
        <w:t>4</w:t>
      </w:r>
      <w:r w:rsidRPr="00B350F2">
        <w:rPr>
          <w:szCs w:val="24"/>
          <w:lang w:val="fr-CH"/>
        </w:rPr>
        <w:t>.2</w:t>
      </w:r>
      <w:r w:rsidRPr="00B350F2">
        <w:rPr>
          <w:szCs w:val="24"/>
          <w:lang w:val="fr-CH"/>
        </w:rPr>
        <w:tab/>
      </w:r>
      <w:r w:rsidRPr="00B350F2">
        <w:rPr>
          <w:noProof/>
          <w:szCs w:val="24"/>
          <w:lang w:val="fr-CH"/>
        </w:rPr>
        <w:t>Description du système</w:t>
      </w:r>
    </w:p>
    <w:p w:rsidR="00837FD7" w:rsidRPr="00B350F2" w:rsidRDefault="00837FD7" w:rsidP="00BD1EFD">
      <w:pPr>
        <w:pStyle w:val="Heading5"/>
        <w:rPr>
          <w:szCs w:val="24"/>
          <w:lang w:val="fr-CH"/>
        </w:rPr>
      </w:pPr>
      <w:r w:rsidRPr="00B350F2">
        <w:rPr>
          <w:szCs w:val="24"/>
          <w:lang w:val="fr-CH"/>
        </w:rPr>
        <w:t>4.3.</w:t>
      </w:r>
      <w:r w:rsidR="00BD1EFD" w:rsidRPr="00B350F2">
        <w:rPr>
          <w:szCs w:val="24"/>
          <w:lang w:val="fr-CH"/>
        </w:rPr>
        <w:t>4</w:t>
      </w:r>
      <w:r w:rsidRPr="00B350F2">
        <w:rPr>
          <w:szCs w:val="24"/>
          <w:lang w:val="fr-CH"/>
        </w:rPr>
        <w:t>.2.1</w:t>
      </w:r>
      <w:r w:rsidRPr="00B350F2">
        <w:rPr>
          <w:szCs w:val="24"/>
          <w:lang w:val="fr-CH"/>
        </w:rPr>
        <w:tab/>
      </w:r>
      <w:r w:rsidRPr="00B350F2">
        <w:rPr>
          <w:noProof/>
          <w:szCs w:val="24"/>
          <w:lang w:val="fr-CH"/>
        </w:rPr>
        <w:t>Caractéristiques de service</w:t>
      </w:r>
    </w:p>
    <w:p w:rsidR="00837FD7" w:rsidRPr="00B350F2" w:rsidRDefault="00837FD7" w:rsidP="007E1555">
      <w:pPr>
        <w:rPr>
          <w:szCs w:val="24"/>
          <w:lang w:val="fr-CH"/>
        </w:rPr>
      </w:pPr>
      <w:r w:rsidRPr="00B350F2">
        <w:rPr>
          <w:noProof/>
          <w:szCs w:val="24"/>
          <w:lang w:val="fr-CH"/>
        </w:rPr>
        <w:t>Le système à satellites à interface SRI-E a été spécifiquement conçu en vue d'une interopérabilité parfaite avec les applications de type UMTS.</w:t>
      </w:r>
    </w:p>
    <w:p w:rsidR="00837FD7" w:rsidRPr="00B350F2" w:rsidRDefault="00837FD7" w:rsidP="007E1555">
      <w:pPr>
        <w:rPr>
          <w:szCs w:val="24"/>
          <w:lang w:val="fr-CH"/>
        </w:rPr>
      </w:pPr>
      <w:r w:rsidRPr="00B350F2">
        <w:rPr>
          <w:noProof/>
          <w:szCs w:val="24"/>
          <w:lang w:val="fr-CH"/>
        </w:rPr>
        <w:t>L'interface radioélectrique est un système de communication de données par paquets, ce qui signifie que les supports d'accès sont partagés et donc que le débit de données d'utilisateur varie pendant la connexion en fonction de la charge de trafic locale.</w:t>
      </w:r>
      <w:r w:rsidRPr="00B350F2">
        <w:rPr>
          <w:szCs w:val="24"/>
          <w:lang w:val="fr-CH"/>
        </w:rPr>
        <w:t xml:space="preserve"> </w:t>
      </w:r>
      <w:r w:rsidRPr="00B350F2">
        <w:rPr>
          <w:noProof/>
          <w:szCs w:val="24"/>
          <w:lang w:val="fr-CH"/>
        </w:rPr>
        <w:t>Des applications à commutation de circuits (voix, RNIS) sont possibles puisque l'on peut définir des paramètres de qualité de service pour garantir le débit de données demandé par l'utilisateur.</w:t>
      </w:r>
    </w:p>
    <w:p w:rsidR="00837FD7" w:rsidRPr="00B350F2" w:rsidRDefault="00837FD7" w:rsidP="00BD1EFD">
      <w:pPr>
        <w:pStyle w:val="Heading6"/>
        <w:rPr>
          <w:szCs w:val="24"/>
          <w:lang w:val="fr-CH"/>
        </w:rPr>
      </w:pPr>
      <w:r w:rsidRPr="00B350F2">
        <w:rPr>
          <w:szCs w:val="24"/>
          <w:lang w:val="fr-CH"/>
        </w:rPr>
        <w:lastRenderedPageBreak/>
        <w:t>4.3.</w:t>
      </w:r>
      <w:r w:rsidR="00BD1EFD" w:rsidRPr="00B350F2">
        <w:rPr>
          <w:szCs w:val="24"/>
          <w:lang w:val="fr-CH"/>
        </w:rPr>
        <w:t>4</w:t>
      </w:r>
      <w:r w:rsidRPr="00B350F2">
        <w:rPr>
          <w:szCs w:val="24"/>
          <w:lang w:val="fr-CH"/>
        </w:rPr>
        <w:t>.2.1.1</w:t>
      </w:r>
      <w:r w:rsidRPr="00B350F2">
        <w:rPr>
          <w:szCs w:val="24"/>
          <w:lang w:val="fr-CH"/>
        </w:rPr>
        <w:tab/>
      </w:r>
      <w:r w:rsidRPr="00B350F2">
        <w:rPr>
          <w:noProof/>
          <w:szCs w:val="24"/>
          <w:lang w:val="fr-CH"/>
        </w:rPr>
        <w:t>Capacité pour les services multimédias</w:t>
      </w:r>
    </w:p>
    <w:p w:rsidR="00837FD7" w:rsidRPr="00B350F2" w:rsidRDefault="00837FD7" w:rsidP="007E1555">
      <w:pPr>
        <w:rPr>
          <w:szCs w:val="24"/>
          <w:lang w:val="fr-CH"/>
        </w:rPr>
      </w:pPr>
      <w:r w:rsidRPr="00B350F2">
        <w:rPr>
          <w:noProof/>
          <w:szCs w:val="24"/>
          <w:lang w:val="fr-CH"/>
        </w:rPr>
        <w:t>Les services multimédias se distinguent des services de télécommunication traditionnels par un certain nombre d'aspects qui sont décrits dans les paragraphes ci-après.</w:t>
      </w:r>
      <w:r w:rsidRPr="00B350F2">
        <w:rPr>
          <w:szCs w:val="24"/>
          <w:lang w:val="fr-CH"/>
        </w:rPr>
        <w:t xml:space="preserve"> </w:t>
      </w:r>
      <w:r w:rsidRPr="00B350F2">
        <w:rPr>
          <w:noProof/>
          <w:szCs w:val="24"/>
          <w:lang w:val="fr-CH"/>
        </w:rPr>
        <w:t>L'interface SRI-E a été conçue pour ce type de trafic conformément aux explications données dans chacun de ces paragraphes.</w:t>
      </w:r>
    </w:p>
    <w:p w:rsidR="00837FD7" w:rsidRPr="00B350F2" w:rsidRDefault="00837FD7" w:rsidP="007E1555">
      <w:pPr>
        <w:pStyle w:val="Headingb"/>
        <w:rPr>
          <w:szCs w:val="24"/>
          <w:lang w:val="fr-CH"/>
        </w:rPr>
      </w:pPr>
      <w:r w:rsidRPr="00B350F2">
        <w:rPr>
          <w:noProof/>
          <w:szCs w:val="24"/>
          <w:lang w:val="fr-CH"/>
        </w:rPr>
        <w:t>Indépendance entre transport et applications</w:t>
      </w:r>
    </w:p>
    <w:p w:rsidR="00837FD7" w:rsidRPr="00B350F2" w:rsidRDefault="00837FD7" w:rsidP="007E1555">
      <w:pPr>
        <w:rPr>
          <w:szCs w:val="24"/>
          <w:lang w:val="fr-CH"/>
        </w:rPr>
      </w:pPr>
      <w:r w:rsidRPr="00B350F2">
        <w:rPr>
          <w:noProof/>
          <w:szCs w:val="24"/>
          <w:lang w:val="fr-CH"/>
        </w:rPr>
        <w:t>Les réseaux mobiles de deuxième génération présentent une association étroite entre le transport radioélectrique et les caractéristiques de l'application principale, c'est-à-dire le trafic vocal.</w:t>
      </w:r>
      <w:r w:rsidRPr="00B350F2">
        <w:rPr>
          <w:szCs w:val="24"/>
          <w:lang w:val="fr-CH"/>
        </w:rPr>
        <w:t xml:space="preserve"> </w:t>
      </w:r>
      <w:r w:rsidRPr="00B350F2">
        <w:rPr>
          <w:noProof/>
          <w:szCs w:val="24"/>
          <w:lang w:val="fr-CH"/>
        </w:rPr>
        <w:t>Dans le cas d'un réseau multimédia, une telle association est très peu souhaitable.</w:t>
      </w:r>
      <w:r w:rsidRPr="00B350F2">
        <w:rPr>
          <w:szCs w:val="24"/>
          <w:lang w:val="fr-CH"/>
        </w:rPr>
        <w:t xml:space="preserve"> </w:t>
      </w:r>
      <w:r w:rsidRPr="00B350F2">
        <w:rPr>
          <w:noProof/>
          <w:szCs w:val="24"/>
          <w:lang w:val="fr-CH"/>
        </w:rPr>
        <w:t>Il est préférable de concevoir une interface radioélectrique qui soit aussi générale que possible et capable de prendre en compte une large diversité de types de trafic, notamment ceux non prévus à l'heure actuelle.</w:t>
      </w:r>
      <w:r w:rsidRPr="00B350F2">
        <w:rPr>
          <w:szCs w:val="24"/>
          <w:lang w:val="fr-CH"/>
        </w:rPr>
        <w:t xml:space="preserve"> </w:t>
      </w:r>
      <w:r w:rsidRPr="00B350F2">
        <w:rPr>
          <w:noProof/>
          <w:szCs w:val="24"/>
          <w:lang w:val="fr-CH"/>
        </w:rPr>
        <w:t>Ce principe sous-tend la conception des systèmes ATM.</w:t>
      </w:r>
    </w:p>
    <w:p w:rsidR="00837FD7" w:rsidRPr="00B350F2" w:rsidRDefault="00837FD7" w:rsidP="007E1555">
      <w:pPr>
        <w:rPr>
          <w:szCs w:val="24"/>
          <w:lang w:val="fr-CH"/>
        </w:rPr>
      </w:pPr>
      <w:r w:rsidRPr="00B350F2">
        <w:rPr>
          <w:noProof/>
          <w:szCs w:val="24"/>
          <w:lang w:val="fr-CH"/>
        </w:rPr>
        <w:t>L'interface SRI-E prend totalement en compte cet objectif.</w:t>
      </w:r>
      <w:r w:rsidRPr="00B350F2">
        <w:rPr>
          <w:szCs w:val="24"/>
          <w:lang w:val="fr-CH"/>
        </w:rPr>
        <w:t xml:space="preserve"> </w:t>
      </w:r>
      <w:r w:rsidRPr="00B350F2">
        <w:rPr>
          <w:noProof/>
          <w:szCs w:val="24"/>
          <w:lang w:val="fr-CH"/>
        </w:rPr>
        <w:t>Elle ne fait aucune hypothèse relative aux protocoles ou services à utiliser au-dessus d'elle.</w:t>
      </w:r>
      <w:r w:rsidRPr="00B350F2">
        <w:rPr>
          <w:szCs w:val="24"/>
          <w:lang w:val="fr-CH"/>
        </w:rPr>
        <w:t xml:space="preserve"> </w:t>
      </w:r>
      <w:r w:rsidRPr="00B350F2">
        <w:rPr>
          <w:noProof/>
          <w:szCs w:val="24"/>
          <w:lang w:val="fr-CH"/>
        </w:rPr>
        <w:t>La compatibilité avec l'ATM terrestre garantit que tout trafic pouvant être transporté par ATM peut également être transporté par l'interface SRI-E (sous réserve que la largeur de bande soit suffisante).</w:t>
      </w:r>
    </w:p>
    <w:p w:rsidR="00837FD7" w:rsidRPr="00B350F2" w:rsidRDefault="00837FD7" w:rsidP="007E1555">
      <w:pPr>
        <w:pStyle w:val="Headingb"/>
        <w:rPr>
          <w:szCs w:val="24"/>
          <w:lang w:val="fr-CH"/>
        </w:rPr>
      </w:pPr>
      <w:r w:rsidRPr="00B350F2">
        <w:rPr>
          <w:noProof/>
          <w:szCs w:val="24"/>
          <w:lang w:val="fr-CH"/>
        </w:rPr>
        <w:t>Prise en compte des services IP</w:t>
      </w:r>
    </w:p>
    <w:p w:rsidR="00837FD7" w:rsidRPr="00B350F2" w:rsidRDefault="00837FD7" w:rsidP="007E1555">
      <w:pPr>
        <w:rPr>
          <w:szCs w:val="24"/>
          <w:lang w:val="fr-CH"/>
        </w:rPr>
      </w:pPr>
      <w:r w:rsidRPr="00B350F2">
        <w:rPr>
          <w:noProof/>
          <w:szCs w:val="24"/>
          <w:lang w:val="fr-CH"/>
        </w:rPr>
        <w:t>Dans la décennie à venir, l'Internet prendra une importance égale à celle du réseau téléphonique international en tant que réseau fédérateur mondial pour le partage et l'échange d'informations et pour la distribution de données en temps réel.</w:t>
      </w:r>
      <w:r w:rsidRPr="00B350F2">
        <w:rPr>
          <w:szCs w:val="24"/>
          <w:lang w:val="fr-CH"/>
        </w:rPr>
        <w:t xml:space="preserve"> </w:t>
      </w:r>
      <w:r w:rsidRPr="00B350F2">
        <w:rPr>
          <w:noProof/>
          <w:szCs w:val="24"/>
          <w:lang w:val="fr-CH"/>
        </w:rPr>
        <w:t>D'ailleurs, certains affirment qu'il va même supplanter le réseau téléphonique pour le transport vocal; cette affirmation est toutefois contestée.</w:t>
      </w:r>
      <w:r w:rsidRPr="00B350F2">
        <w:rPr>
          <w:szCs w:val="24"/>
          <w:lang w:val="fr-CH"/>
        </w:rPr>
        <w:t xml:space="preserve"> </w:t>
      </w:r>
      <w:r w:rsidRPr="00B350F2">
        <w:rPr>
          <w:noProof/>
          <w:szCs w:val="24"/>
          <w:lang w:val="fr-CH"/>
        </w:rPr>
        <w:t xml:space="preserve">En plus de l'Internet partagé, entreprises et autres organisations fondent dorénavant le partage de leurs informations internes sur la technologie Internet en mettant en </w:t>
      </w:r>
      <w:r w:rsidR="001B039F">
        <w:rPr>
          <w:noProof/>
          <w:szCs w:val="24"/>
          <w:lang w:val="fr-CH"/>
        </w:rPr>
        <w:t>oe</w:t>
      </w:r>
      <w:r w:rsidRPr="00B350F2">
        <w:rPr>
          <w:noProof/>
          <w:szCs w:val="24"/>
          <w:lang w:val="fr-CH"/>
        </w:rPr>
        <w:t>uvre ce que l'on appelle des «Intranets» et, pour les groupes fermés d'utilisateurs, des «Extranets».</w:t>
      </w:r>
    </w:p>
    <w:p w:rsidR="00837FD7" w:rsidRPr="00B350F2" w:rsidRDefault="00837FD7" w:rsidP="007E1555">
      <w:pPr>
        <w:rPr>
          <w:szCs w:val="24"/>
          <w:lang w:val="fr-CH"/>
        </w:rPr>
      </w:pPr>
      <w:r w:rsidRPr="00B350F2">
        <w:rPr>
          <w:noProof/>
          <w:szCs w:val="24"/>
          <w:lang w:val="fr-CH"/>
        </w:rPr>
        <w:t>Toute technologie de communication destinée à être intégrée au monde réel du XXI</w:t>
      </w:r>
      <w:r w:rsidRPr="00B350F2">
        <w:rPr>
          <w:noProof/>
          <w:szCs w:val="24"/>
          <w:vertAlign w:val="superscript"/>
          <w:lang w:val="fr-CH"/>
        </w:rPr>
        <w:t>e</w:t>
      </w:r>
      <w:r w:rsidRPr="00B350F2">
        <w:rPr>
          <w:noProof/>
          <w:szCs w:val="24"/>
          <w:lang w:val="fr-CH"/>
        </w:rPr>
        <w:t xml:space="preserve"> siècle doit comprendre l'Internet et ses protocoles associés comme mode principal de fonctionnement.</w:t>
      </w:r>
      <w:r w:rsidRPr="00B350F2">
        <w:rPr>
          <w:szCs w:val="24"/>
          <w:lang w:val="fr-CH"/>
        </w:rPr>
        <w:t xml:space="preserve"> </w:t>
      </w:r>
      <w:r w:rsidRPr="00B350F2">
        <w:rPr>
          <w:noProof/>
          <w:szCs w:val="24"/>
          <w:lang w:val="fr-CH"/>
        </w:rPr>
        <w:t xml:space="preserve">La capacité de gérer ce trafic de la manière la plus rationnelle sera le critère discriminant des techniques de communication mises en </w:t>
      </w:r>
      <w:r w:rsidR="001B039F">
        <w:rPr>
          <w:noProof/>
          <w:szCs w:val="24"/>
          <w:lang w:val="fr-CH"/>
        </w:rPr>
        <w:t>oe</w:t>
      </w:r>
      <w:r w:rsidRPr="00B350F2">
        <w:rPr>
          <w:noProof/>
          <w:szCs w:val="24"/>
          <w:lang w:val="fr-CH"/>
        </w:rPr>
        <w:t>uvre.</w:t>
      </w:r>
    </w:p>
    <w:p w:rsidR="00837FD7" w:rsidRPr="00B350F2" w:rsidRDefault="00837FD7" w:rsidP="007E1555">
      <w:pPr>
        <w:rPr>
          <w:szCs w:val="24"/>
          <w:lang w:val="fr-CH"/>
        </w:rPr>
      </w:pPr>
      <w:r w:rsidRPr="00B350F2">
        <w:rPr>
          <w:noProof/>
          <w:szCs w:val="24"/>
          <w:lang w:val="fr-CH"/>
        </w:rPr>
        <w:t>L'une des principales caractéristiques du trafic Internet, comparé aux télécommunications traditionnelles, tient à sa nature par rafales.</w:t>
      </w:r>
      <w:r w:rsidRPr="00B350F2">
        <w:rPr>
          <w:szCs w:val="24"/>
          <w:lang w:val="fr-CH"/>
        </w:rPr>
        <w:t xml:space="preserve"> </w:t>
      </w:r>
      <w:r w:rsidRPr="00B350F2">
        <w:rPr>
          <w:noProof/>
          <w:szCs w:val="24"/>
          <w:lang w:val="fr-CH"/>
        </w:rPr>
        <w:t>Typiquement, l'utilisateur aura d'abord besoin de recevoir ses informations en rafales relativement concentrées, par exemple lors du chargement d'une page web ou d'un formulaire, puis il aura besoin dans la période qui suit d'une largeur de bande relativement faible.</w:t>
      </w:r>
      <w:r w:rsidRPr="00B350F2">
        <w:rPr>
          <w:szCs w:val="24"/>
          <w:lang w:val="fr-CH"/>
        </w:rPr>
        <w:t xml:space="preserve"> </w:t>
      </w:r>
      <w:r w:rsidRPr="00B350F2">
        <w:rPr>
          <w:noProof/>
          <w:szCs w:val="24"/>
          <w:lang w:val="fr-CH"/>
        </w:rPr>
        <w:t>Il s'agit là d'un aspect bien connu du réseau actuel, qui permet un multiplexage statistique typique de cinq fois le nombre d'utilisateurs autorisé par une bande passante statique.</w:t>
      </w:r>
      <w:r w:rsidRPr="00B350F2">
        <w:rPr>
          <w:szCs w:val="24"/>
          <w:lang w:val="fr-CH"/>
        </w:rPr>
        <w:t xml:space="preserve"> </w:t>
      </w:r>
      <w:r w:rsidRPr="00B350F2">
        <w:rPr>
          <w:noProof/>
          <w:szCs w:val="24"/>
          <w:lang w:val="fr-CH"/>
        </w:rPr>
        <w:t>Les réseaux traditionnels, qui s'appuient sur une largeur de bande fixe pendant toute la durée d'un appel, sont mal équipés pour gérer ce type de trafic.</w:t>
      </w:r>
      <w:r w:rsidRPr="00B350F2">
        <w:rPr>
          <w:szCs w:val="24"/>
          <w:lang w:val="fr-CH"/>
        </w:rPr>
        <w:t xml:space="preserve"> </w:t>
      </w:r>
      <w:r w:rsidRPr="00B350F2">
        <w:rPr>
          <w:noProof/>
          <w:szCs w:val="24"/>
          <w:lang w:val="fr-CH"/>
        </w:rPr>
        <w:t>Une autre caractéristique de ce trafic est son aspect asymétrique.</w:t>
      </w:r>
      <w:r w:rsidRPr="00B350F2">
        <w:rPr>
          <w:szCs w:val="24"/>
          <w:lang w:val="fr-CH"/>
        </w:rPr>
        <w:t xml:space="preserve"> </w:t>
      </w:r>
      <w:r w:rsidRPr="00B350F2">
        <w:rPr>
          <w:noProof/>
          <w:szCs w:val="24"/>
          <w:lang w:val="fr-CH"/>
        </w:rPr>
        <w:t>Typiquement, la quantité de données s'écoulant dans un sens (en principe vers l'utilisateur) dépasse celle s'écoulant dans l'autre sens dans un rapport de 1 à 10.</w:t>
      </w:r>
    </w:p>
    <w:p w:rsidR="00837FD7" w:rsidRPr="00B350F2" w:rsidRDefault="00837FD7" w:rsidP="007E1555">
      <w:pPr>
        <w:rPr>
          <w:spacing w:val="-3"/>
          <w:szCs w:val="24"/>
          <w:lang w:val="fr-CH"/>
        </w:rPr>
      </w:pPr>
      <w:r w:rsidRPr="00B350F2">
        <w:rPr>
          <w:noProof/>
          <w:spacing w:val="-3"/>
          <w:szCs w:val="24"/>
          <w:lang w:val="fr-CH"/>
        </w:rPr>
        <w:t>L'interface SRI-E a été conçue dans l'objectif principal d'une utilisation Internet.</w:t>
      </w:r>
      <w:r w:rsidRPr="00B350F2">
        <w:rPr>
          <w:spacing w:val="-3"/>
          <w:szCs w:val="24"/>
          <w:lang w:val="fr-CH"/>
        </w:rPr>
        <w:t xml:space="preserve"> </w:t>
      </w:r>
      <w:r w:rsidRPr="00B350F2">
        <w:rPr>
          <w:noProof/>
          <w:spacing w:val="-3"/>
          <w:szCs w:val="24"/>
          <w:lang w:val="fr-CH"/>
        </w:rPr>
        <w:t>Son service à largeur de bande variable assure une réponse instantanée à l'évolution du trafic, notamment vers l'utilisateur distant.</w:t>
      </w:r>
      <w:r w:rsidRPr="00B350F2">
        <w:rPr>
          <w:spacing w:val="-3"/>
          <w:szCs w:val="24"/>
          <w:lang w:val="fr-CH"/>
        </w:rPr>
        <w:t xml:space="preserve"> </w:t>
      </w:r>
      <w:r w:rsidRPr="00B350F2">
        <w:rPr>
          <w:noProof/>
          <w:spacing w:val="-3"/>
          <w:szCs w:val="24"/>
          <w:lang w:val="fr-CH"/>
        </w:rPr>
        <w:t>Aucune renégociation ni autre délai n'est imposé entre l'arrivée du trafic et l'attribution de la bande passante correspondante dans l'hypothèse où celle-ci est disponible.</w:t>
      </w:r>
      <w:r w:rsidRPr="00B350F2">
        <w:rPr>
          <w:spacing w:val="-3"/>
          <w:szCs w:val="24"/>
          <w:lang w:val="fr-CH"/>
        </w:rPr>
        <w:t xml:space="preserve"> </w:t>
      </w:r>
      <w:r w:rsidRPr="00B350F2">
        <w:rPr>
          <w:noProof/>
          <w:spacing w:val="-3"/>
          <w:szCs w:val="24"/>
          <w:lang w:val="fr-CH"/>
        </w:rPr>
        <w:t>En cas de conflit d'attribution de bande passante (c'est-à-dire si elle est insuffisante pour répondre à une demande ponctuelle), l'interface partage automatiquement la bande disponible de manière équitable.</w:t>
      </w:r>
      <w:r w:rsidRPr="00B350F2">
        <w:rPr>
          <w:spacing w:val="-3"/>
          <w:szCs w:val="24"/>
          <w:lang w:val="fr-CH"/>
        </w:rPr>
        <w:t xml:space="preserve"> </w:t>
      </w:r>
      <w:r w:rsidRPr="00B350F2">
        <w:rPr>
          <w:noProof/>
          <w:spacing w:val="-3"/>
          <w:szCs w:val="24"/>
          <w:lang w:val="fr-CH"/>
        </w:rPr>
        <w:t>Bien que non incluse dans la présente proposition, une marge de tolérance est prévue pour des schémas plus élaborés dans lesquels, par exemple, certains appels pourront recevoir une part plus importante de la bande passante en cas de conflit en s'appuyant sur un niveau tarifé de qualité de service.</w:t>
      </w:r>
    </w:p>
    <w:p w:rsidR="00837FD7" w:rsidRPr="00B350F2" w:rsidRDefault="00837FD7" w:rsidP="007E1555">
      <w:pPr>
        <w:rPr>
          <w:spacing w:val="-3"/>
          <w:szCs w:val="24"/>
          <w:lang w:val="fr-CH"/>
        </w:rPr>
      </w:pPr>
      <w:r w:rsidRPr="00B350F2">
        <w:rPr>
          <w:noProof/>
          <w:spacing w:val="-3"/>
          <w:szCs w:val="24"/>
          <w:lang w:val="fr-CH"/>
        </w:rPr>
        <w:lastRenderedPageBreak/>
        <w:t>L'attribution dynamique de bande passante permet également l'établissement d'un trafic asymétrique.</w:t>
      </w:r>
      <w:r w:rsidRPr="00B350F2">
        <w:rPr>
          <w:spacing w:val="-3"/>
          <w:szCs w:val="24"/>
          <w:lang w:val="fr-CH"/>
        </w:rPr>
        <w:t xml:space="preserve"> </w:t>
      </w:r>
      <w:r w:rsidRPr="00B350F2">
        <w:rPr>
          <w:noProof/>
          <w:spacing w:val="-3"/>
          <w:szCs w:val="24"/>
          <w:lang w:val="fr-CH"/>
        </w:rPr>
        <w:t>Une combinaison typique d'utilisateurs Internet utilisant un trafic en sens inverse, comme le téléchargement d'historiques de transactions ou de télémesures, optimisera automatiquement l'utilisation de la bande passante.</w:t>
      </w:r>
    </w:p>
    <w:p w:rsidR="00837FD7" w:rsidRPr="00B350F2" w:rsidRDefault="00837FD7" w:rsidP="007E1555">
      <w:pPr>
        <w:rPr>
          <w:spacing w:val="-3"/>
          <w:szCs w:val="24"/>
          <w:lang w:val="fr-CH"/>
        </w:rPr>
      </w:pPr>
      <w:r w:rsidRPr="00B350F2">
        <w:rPr>
          <w:noProof/>
          <w:spacing w:val="-3"/>
          <w:szCs w:val="24"/>
          <w:lang w:val="fr-CH"/>
        </w:rPr>
        <w:t>Une autre caractéristique de l'utilisation de l'Internet (y compris pour des services de type Internet comme les Intranets) est que l'utilisateur souhaite disposer d'une connexion permanente, sans intervention active de sa part par exemple pour établir ou interrompre un appel en relation avec ses activités.</w:t>
      </w:r>
      <w:r w:rsidRPr="00B350F2">
        <w:rPr>
          <w:spacing w:val="-3"/>
          <w:szCs w:val="24"/>
          <w:lang w:val="fr-CH"/>
        </w:rPr>
        <w:t xml:space="preserve"> </w:t>
      </w:r>
      <w:r w:rsidRPr="00B350F2">
        <w:rPr>
          <w:noProof/>
          <w:spacing w:val="-3"/>
          <w:szCs w:val="24"/>
          <w:lang w:val="fr-CH"/>
        </w:rPr>
        <w:t>(Ce mode de fonctionnement est pris en compte avec réticence par les utilisateurs d'une connexion téléphonique commutée résidentielle mais ne se présente pas dans un environnement professionnel et est en fait un phénomène secondaire lié à l'inadaptation du réseau RTPC pour ce type de trafic).</w:t>
      </w:r>
      <w:r w:rsidRPr="00B350F2">
        <w:rPr>
          <w:spacing w:val="-3"/>
          <w:szCs w:val="24"/>
          <w:lang w:val="fr-CH"/>
        </w:rPr>
        <w:t xml:space="preserve"> </w:t>
      </w:r>
      <w:r w:rsidRPr="00B350F2">
        <w:rPr>
          <w:noProof/>
          <w:spacing w:val="-3"/>
          <w:szCs w:val="24"/>
          <w:lang w:val="fr-CH"/>
        </w:rPr>
        <w:t>Il est par conséquent souhaitable qu'une technique d'accès fournisse un mode de connexion à faible coût sur une base permanente, la bande passante disponible étant utilisée qu'en réponse à des nécessités de trafic.</w:t>
      </w:r>
      <w:r w:rsidRPr="00B350F2">
        <w:rPr>
          <w:spacing w:val="-3"/>
          <w:szCs w:val="24"/>
          <w:lang w:val="fr-CH"/>
        </w:rPr>
        <w:t xml:space="preserve"> </w:t>
      </w:r>
    </w:p>
    <w:p w:rsidR="00837FD7" w:rsidRPr="00B350F2" w:rsidRDefault="00837FD7" w:rsidP="007E1555">
      <w:pPr>
        <w:rPr>
          <w:spacing w:val="-3"/>
          <w:szCs w:val="24"/>
          <w:lang w:val="fr-CH"/>
        </w:rPr>
      </w:pPr>
      <w:r w:rsidRPr="00B350F2">
        <w:rPr>
          <w:noProof/>
          <w:spacing w:val="-3"/>
          <w:szCs w:val="24"/>
          <w:lang w:val="fr-CH"/>
        </w:rPr>
        <w:t xml:space="preserve">L'interface SRI-E présente une telle option, qui correspond au débit binaire non spécifié (UBR, </w:t>
      </w:r>
      <w:r w:rsidRPr="00B350F2">
        <w:rPr>
          <w:i/>
          <w:noProof/>
          <w:spacing w:val="-3"/>
          <w:szCs w:val="24"/>
          <w:lang w:val="fr-CH"/>
        </w:rPr>
        <w:t>unassured bit rate</w:t>
      </w:r>
      <w:r w:rsidRPr="00B350F2">
        <w:rPr>
          <w:noProof/>
          <w:spacing w:val="-3"/>
          <w:szCs w:val="24"/>
          <w:lang w:val="fr-CH"/>
        </w:rPr>
        <w:t>) dans les réseaux ATM.</w:t>
      </w:r>
      <w:r w:rsidRPr="00B350F2">
        <w:rPr>
          <w:spacing w:val="-3"/>
          <w:szCs w:val="24"/>
          <w:lang w:val="fr-CH"/>
        </w:rPr>
        <w:t xml:space="preserve"> </w:t>
      </w:r>
      <w:r w:rsidRPr="00B350F2">
        <w:rPr>
          <w:noProof/>
          <w:spacing w:val="-3"/>
          <w:szCs w:val="24"/>
          <w:lang w:val="fr-CH"/>
        </w:rPr>
        <w:t>Lorsqu'un tel utilisateur est inactif (inactivité déterminée par la surveillance du trafic), aucune ressource radioélectrique n'est utilisée.</w:t>
      </w:r>
      <w:r w:rsidRPr="00B350F2">
        <w:rPr>
          <w:spacing w:val="-3"/>
          <w:szCs w:val="24"/>
          <w:lang w:val="fr-CH"/>
        </w:rPr>
        <w:t xml:space="preserve"> </w:t>
      </w:r>
      <w:r w:rsidRPr="00B350F2">
        <w:rPr>
          <w:noProof/>
          <w:spacing w:val="-3"/>
          <w:szCs w:val="24"/>
          <w:lang w:val="fr-CH"/>
        </w:rPr>
        <w:t>Lorsqu'il devient actif, c'est-à-dire lorsque du trafic est reçu à la station de base ou émis à partir du terminal utilisateur, des ressources radioélectriques sont attribuées par l'intermédiaire d'une procédure de restauration d'appel.</w:t>
      </w:r>
    </w:p>
    <w:p w:rsidR="00837FD7" w:rsidRPr="00B350F2" w:rsidRDefault="00837FD7" w:rsidP="007E1555">
      <w:pPr>
        <w:pStyle w:val="Headingb"/>
        <w:rPr>
          <w:spacing w:val="-3"/>
          <w:szCs w:val="24"/>
          <w:lang w:val="fr-CH"/>
        </w:rPr>
      </w:pPr>
      <w:r w:rsidRPr="00B350F2">
        <w:rPr>
          <w:noProof/>
          <w:spacing w:val="-3"/>
          <w:szCs w:val="24"/>
          <w:lang w:val="fr-CH"/>
        </w:rPr>
        <w:t>Prise en compte d'appels simultanés multiples</w:t>
      </w:r>
    </w:p>
    <w:p w:rsidR="00837FD7" w:rsidRPr="00B350F2" w:rsidRDefault="00837FD7" w:rsidP="007E1555">
      <w:pPr>
        <w:rPr>
          <w:spacing w:val="-3"/>
          <w:szCs w:val="24"/>
          <w:lang w:val="fr-CH"/>
        </w:rPr>
      </w:pPr>
      <w:r w:rsidRPr="00B350F2">
        <w:rPr>
          <w:noProof/>
          <w:spacing w:val="-3"/>
          <w:szCs w:val="24"/>
          <w:lang w:val="fr-CH"/>
        </w:rPr>
        <w:t>Le trafic multimédia exigera fréquemment des appels multiples vers la même destination ou vers des destinations différentes et avec des exigences de qualité différentes.</w:t>
      </w:r>
      <w:r w:rsidRPr="00B350F2">
        <w:rPr>
          <w:spacing w:val="-3"/>
          <w:szCs w:val="24"/>
          <w:lang w:val="fr-CH"/>
        </w:rPr>
        <w:t xml:space="preserve"> </w:t>
      </w:r>
      <w:r w:rsidRPr="00B350F2">
        <w:rPr>
          <w:noProof/>
          <w:spacing w:val="-3"/>
          <w:szCs w:val="24"/>
          <w:lang w:val="fr-CH"/>
        </w:rPr>
        <w:t>Par exemple la norme décrite dans la Recomman</w:t>
      </w:r>
      <w:r w:rsidRPr="00B350F2">
        <w:rPr>
          <w:noProof/>
          <w:spacing w:val="-3"/>
          <w:szCs w:val="24"/>
          <w:lang w:val="fr-CH"/>
        </w:rPr>
        <w:softHyphen/>
        <w:t>dation UIT</w:t>
      </w:r>
      <w:r w:rsidRPr="00B350F2">
        <w:rPr>
          <w:noProof/>
          <w:spacing w:val="-3"/>
          <w:szCs w:val="24"/>
          <w:lang w:val="fr-CH"/>
        </w:rPr>
        <w:noBreakHyphen/>
        <w:t>T H.323 pour les conférences multimédias prend en compte cette capacité.</w:t>
      </w:r>
    </w:p>
    <w:p w:rsidR="00837FD7" w:rsidRPr="00B350F2" w:rsidRDefault="00837FD7" w:rsidP="007E1555">
      <w:pPr>
        <w:rPr>
          <w:spacing w:val="-3"/>
          <w:szCs w:val="24"/>
          <w:lang w:val="fr-CH"/>
        </w:rPr>
      </w:pPr>
      <w:r w:rsidRPr="00B350F2">
        <w:rPr>
          <w:noProof/>
          <w:spacing w:val="-3"/>
          <w:szCs w:val="24"/>
          <w:lang w:val="fr-CH"/>
        </w:rPr>
        <w:t>L'interface SRI-E accepte toute combinaison d'appels, chacun d'eux présentant sa propre destination et son propre niveau de qualité de service dans la limite de la capacité globale d'un canal (soit 512 kbit/s).</w:t>
      </w:r>
      <w:r w:rsidRPr="00B350F2">
        <w:rPr>
          <w:spacing w:val="-3"/>
          <w:szCs w:val="24"/>
          <w:lang w:val="fr-CH"/>
        </w:rPr>
        <w:t xml:space="preserve"> </w:t>
      </w:r>
      <w:r w:rsidRPr="00B350F2">
        <w:rPr>
          <w:noProof/>
          <w:spacing w:val="-3"/>
          <w:szCs w:val="24"/>
          <w:lang w:val="fr-CH"/>
        </w:rPr>
        <w:t>Elle multiplexe automatiquement les appels vers différents terminaux dans un canal mais peut aussi dédier un canal complet à un seul terminal si nécessaire.</w:t>
      </w:r>
    </w:p>
    <w:p w:rsidR="00837FD7" w:rsidRPr="00B350F2" w:rsidRDefault="00837FD7" w:rsidP="007E1555">
      <w:pPr>
        <w:rPr>
          <w:spacing w:val="-3"/>
          <w:szCs w:val="24"/>
          <w:lang w:val="fr-CH"/>
        </w:rPr>
      </w:pPr>
      <w:r w:rsidRPr="00B350F2">
        <w:rPr>
          <w:noProof/>
          <w:spacing w:val="-3"/>
          <w:szCs w:val="24"/>
          <w:lang w:val="fr-CH"/>
        </w:rPr>
        <w:t>La capacité de transfert est utilisée non seulement pour prendre en compte la mobilité géographique mais également pour optimiser l'utilisation des canaux.</w:t>
      </w:r>
      <w:r w:rsidRPr="00B350F2">
        <w:rPr>
          <w:spacing w:val="-3"/>
          <w:szCs w:val="24"/>
          <w:lang w:val="fr-CH"/>
        </w:rPr>
        <w:t xml:space="preserve"> </w:t>
      </w:r>
      <w:r w:rsidRPr="00B350F2">
        <w:rPr>
          <w:noProof/>
          <w:spacing w:val="-3"/>
          <w:szCs w:val="24"/>
          <w:lang w:val="fr-CH"/>
        </w:rPr>
        <w:t>Un terminal peut débuter son activité par un appel unique à faible largeur de bande (par exemple un appel vocal) puis ajouter d'autres appels jusqu'au point où la capacité partagée du canal n'est plus suffisante.</w:t>
      </w:r>
      <w:r w:rsidRPr="00B350F2">
        <w:rPr>
          <w:spacing w:val="-3"/>
          <w:szCs w:val="24"/>
          <w:lang w:val="fr-CH"/>
        </w:rPr>
        <w:t xml:space="preserve"> </w:t>
      </w:r>
      <w:r w:rsidRPr="00B350F2">
        <w:rPr>
          <w:noProof/>
          <w:spacing w:val="-3"/>
          <w:szCs w:val="24"/>
          <w:lang w:val="fr-CH"/>
        </w:rPr>
        <w:t>A ce stade, le mécanisme de transfert est invoqué pour déplacer le terminal (voire un autre terminal) vers un autre canal présentant la capacité demandée.</w:t>
      </w:r>
      <w:r w:rsidRPr="00B350F2">
        <w:rPr>
          <w:spacing w:val="-3"/>
          <w:szCs w:val="24"/>
          <w:lang w:val="fr-CH"/>
        </w:rPr>
        <w:t xml:space="preserve"> </w:t>
      </w:r>
      <w:r w:rsidRPr="00B350F2">
        <w:rPr>
          <w:noProof/>
          <w:spacing w:val="-3"/>
          <w:szCs w:val="24"/>
          <w:lang w:val="fr-CH"/>
        </w:rPr>
        <w:t>De même, à mesure qu'il est mis fin à des appels, une utilisation rationnelle de la bande passante peut exiger que des terminaux fonctionnant sur différents canaux soient regroupés sur un même canal, libérant ainsi des ressources pour d'autres usages.</w:t>
      </w:r>
    </w:p>
    <w:p w:rsidR="00837FD7" w:rsidRPr="00B350F2" w:rsidRDefault="00837FD7" w:rsidP="007E1555">
      <w:pPr>
        <w:pStyle w:val="Headingb"/>
        <w:rPr>
          <w:spacing w:val="-3"/>
          <w:szCs w:val="24"/>
          <w:lang w:val="fr-CH"/>
        </w:rPr>
      </w:pPr>
      <w:r w:rsidRPr="00B350F2">
        <w:rPr>
          <w:noProof/>
          <w:spacing w:val="-3"/>
          <w:szCs w:val="24"/>
          <w:lang w:val="fr-CH"/>
        </w:rPr>
        <w:t>Prise en compte de la détermination de la position</w:t>
      </w:r>
    </w:p>
    <w:p w:rsidR="00837FD7" w:rsidRPr="00B350F2" w:rsidRDefault="00837FD7" w:rsidP="007E1555">
      <w:pPr>
        <w:rPr>
          <w:spacing w:val="-3"/>
          <w:szCs w:val="24"/>
          <w:lang w:val="fr-CH"/>
        </w:rPr>
      </w:pPr>
      <w:r w:rsidRPr="00B350F2">
        <w:rPr>
          <w:noProof/>
          <w:spacing w:val="-3"/>
          <w:szCs w:val="24"/>
          <w:lang w:val="fr-CH"/>
        </w:rPr>
        <w:t>Il est de plus en plus fréquemment exigé sur le plan légal que les systèmes mobiles soient capables de signaler à des services de police ou d'urgence la position physique d'un terminal.</w:t>
      </w:r>
      <w:r w:rsidRPr="00B350F2">
        <w:rPr>
          <w:spacing w:val="-3"/>
          <w:szCs w:val="24"/>
          <w:lang w:val="fr-CH"/>
        </w:rPr>
        <w:t xml:space="preserve"> </w:t>
      </w:r>
      <w:r w:rsidRPr="00B350F2">
        <w:rPr>
          <w:noProof/>
          <w:spacing w:val="-3"/>
          <w:szCs w:val="24"/>
          <w:lang w:val="fr-CH"/>
        </w:rPr>
        <w:t>La fourniture de cette capacité sera donc une obligation pour obtenir une licence d'exploitation dans de nombreux pays.</w:t>
      </w:r>
      <w:r w:rsidRPr="00B350F2">
        <w:rPr>
          <w:spacing w:val="-3"/>
          <w:szCs w:val="24"/>
          <w:lang w:val="fr-CH"/>
        </w:rPr>
        <w:t xml:space="preserve"> </w:t>
      </w:r>
      <w:r w:rsidRPr="00B350F2">
        <w:rPr>
          <w:noProof/>
          <w:spacing w:val="-3"/>
          <w:szCs w:val="24"/>
          <w:lang w:val="fr-CH"/>
        </w:rPr>
        <w:t>De plus, d'autres différences d'ordre réglementaire entre pays et qui peuvent avoir une influence sur l'utilisation des terminaux ou services, exigent la fourniture d'informations de positionnement.</w:t>
      </w:r>
    </w:p>
    <w:p w:rsidR="00837FD7" w:rsidRPr="00B350F2" w:rsidRDefault="00837FD7" w:rsidP="00727301">
      <w:pPr>
        <w:rPr>
          <w:szCs w:val="24"/>
          <w:lang w:val="fr-CH"/>
        </w:rPr>
      </w:pPr>
      <w:r w:rsidRPr="00B350F2">
        <w:rPr>
          <w:noProof/>
          <w:szCs w:val="24"/>
          <w:lang w:val="fr-CH"/>
        </w:rPr>
        <w:t>Tout système équipé de l'interface SRI-E devrait utiliser un récepteur GPS indépendant pour obtenir des informations de position précises (</w:t>
      </w:r>
      <w:r w:rsidR="00727301" w:rsidRPr="00B350F2">
        <w:rPr>
          <w:lang w:val="fr-CH"/>
        </w:rPr>
        <w:sym w:font="Symbol" w:char="F0B1"/>
      </w:r>
      <w:r w:rsidRPr="00B350F2">
        <w:rPr>
          <w:noProof/>
          <w:szCs w:val="24"/>
          <w:lang w:val="fr-CH"/>
        </w:rPr>
        <w:t>100 m).</w:t>
      </w:r>
      <w:r w:rsidRPr="00B350F2">
        <w:rPr>
          <w:szCs w:val="24"/>
          <w:lang w:val="fr-CH"/>
        </w:rPr>
        <w:t xml:space="preserve"> </w:t>
      </w:r>
      <w:r w:rsidRPr="00B350F2">
        <w:rPr>
          <w:noProof/>
          <w:szCs w:val="24"/>
          <w:lang w:val="fr-CH"/>
        </w:rPr>
        <w:t>Le protocole de signalisation comprend un moyen de transmettre ces informations vers la station de base.</w:t>
      </w:r>
      <w:r w:rsidRPr="00B350F2">
        <w:rPr>
          <w:szCs w:val="24"/>
          <w:lang w:val="fr-CH"/>
        </w:rPr>
        <w:t xml:space="preserve"> </w:t>
      </w:r>
      <w:r w:rsidRPr="00B350F2">
        <w:rPr>
          <w:noProof/>
          <w:szCs w:val="24"/>
          <w:lang w:val="fr-CH"/>
        </w:rPr>
        <w:t>Si l'interface SRI-E est utilisée dans un environnement de Terre, le récepteur GPS peut être remplacé par un dispositif de radiolocalisation.</w:t>
      </w:r>
    </w:p>
    <w:p w:rsidR="00897764" w:rsidRDefault="00897764" w:rsidP="00BD1EFD">
      <w:pPr>
        <w:pStyle w:val="Heading6"/>
        <w:rPr>
          <w:szCs w:val="24"/>
          <w:lang w:val="fr-CH"/>
        </w:rPr>
      </w:pPr>
      <w:r>
        <w:rPr>
          <w:szCs w:val="24"/>
          <w:lang w:val="fr-CH"/>
        </w:rPr>
        <w:br w:type="page"/>
      </w:r>
    </w:p>
    <w:p w:rsidR="00837FD7" w:rsidRPr="00B350F2" w:rsidRDefault="00837FD7" w:rsidP="00BD1EFD">
      <w:pPr>
        <w:pStyle w:val="Heading6"/>
        <w:rPr>
          <w:szCs w:val="24"/>
          <w:lang w:val="fr-CH"/>
        </w:rPr>
      </w:pPr>
      <w:r w:rsidRPr="00B350F2">
        <w:rPr>
          <w:szCs w:val="24"/>
          <w:lang w:val="fr-CH"/>
        </w:rPr>
        <w:lastRenderedPageBreak/>
        <w:t>4.3.</w:t>
      </w:r>
      <w:r w:rsidR="00BD1EFD" w:rsidRPr="00B350F2">
        <w:rPr>
          <w:szCs w:val="24"/>
          <w:lang w:val="fr-CH"/>
        </w:rPr>
        <w:t>4</w:t>
      </w:r>
      <w:r w:rsidRPr="00B350F2">
        <w:rPr>
          <w:szCs w:val="24"/>
          <w:lang w:val="fr-CH"/>
        </w:rPr>
        <w:t>.2.1.2</w:t>
      </w:r>
      <w:r w:rsidRPr="00B350F2">
        <w:rPr>
          <w:szCs w:val="24"/>
          <w:lang w:val="fr-CH"/>
        </w:rPr>
        <w:tab/>
      </w:r>
      <w:r w:rsidRPr="00B350F2">
        <w:rPr>
          <w:noProof/>
          <w:szCs w:val="24"/>
          <w:lang w:val="fr-CH"/>
        </w:rPr>
        <w:t>Aspects liés à la qualité de fonctionnement</w:t>
      </w:r>
    </w:p>
    <w:p w:rsidR="00837FD7" w:rsidRPr="00B350F2" w:rsidRDefault="00837FD7" w:rsidP="00837FD7">
      <w:pPr>
        <w:rPr>
          <w:szCs w:val="24"/>
          <w:lang w:val="fr-CH"/>
        </w:rPr>
      </w:pPr>
      <w:r w:rsidRPr="00B350F2">
        <w:rPr>
          <w:noProof/>
          <w:szCs w:val="24"/>
          <w:lang w:val="fr-CH"/>
        </w:rPr>
        <w:t>L'interface SRI-E n'impose pas de manière intrinsèque un niveau quelconque de qualité vocale.</w:t>
      </w:r>
      <w:r w:rsidRPr="00B350F2">
        <w:rPr>
          <w:szCs w:val="24"/>
          <w:lang w:val="fr-CH"/>
        </w:rPr>
        <w:t xml:space="preserve"> </w:t>
      </w:r>
      <w:r w:rsidRPr="00B350F2">
        <w:rPr>
          <w:noProof/>
          <w:szCs w:val="24"/>
          <w:lang w:val="fr-CH"/>
        </w:rPr>
        <w:t>Il est envisagé que la Recommandation UIT-T G.729 soit appliquée et les conditions de qualité seront celles stipulées dans cette Recommandation.</w:t>
      </w:r>
      <w:r w:rsidRPr="00B350F2">
        <w:rPr>
          <w:szCs w:val="24"/>
          <w:lang w:val="fr-CH"/>
        </w:rPr>
        <w:t xml:space="preserve"> </w:t>
      </w:r>
      <w:r w:rsidRPr="00B350F2">
        <w:rPr>
          <w:noProof/>
          <w:szCs w:val="24"/>
          <w:lang w:val="fr-CH"/>
        </w:rPr>
        <w:t>Des niveaux de qualité plus ou moins élevés (avec l'incidence correspondante en termes de largeur de bande) sont possibles sans conséquence pour l'interface radioélectrique.</w:t>
      </w:r>
    </w:p>
    <w:p w:rsidR="00837FD7" w:rsidRPr="00B350F2" w:rsidRDefault="00837FD7" w:rsidP="00727301">
      <w:pPr>
        <w:rPr>
          <w:szCs w:val="24"/>
          <w:lang w:val="fr-CH"/>
        </w:rPr>
      </w:pPr>
      <w:r w:rsidRPr="00B350F2">
        <w:rPr>
          <w:noProof/>
          <w:szCs w:val="24"/>
          <w:lang w:val="fr-CH"/>
        </w:rPr>
        <w:t>La qualité de la transmission est l'un des points forts de l'interface SRI-E. Le taux d'erreur est spécifié par référence au taux d'erreur sur les blocs CED.</w:t>
      </w:r>
      <w:r w:rsidRPr="00B350F2">
        <w:rPr>
          <w:szCs w:val="24"/>
          <w:lang w:val="fr-CH"/>
        </w:rPr>
        <w:t xml:space="preserve"> Le système d'adaptation de la liaison cherche à maintenir un taux d'erreur inférieur à 1 </w:t>
      </w:r>
      <w:r w:rsidR="00727301" w:rsidRPr="00B350F2">
        <w:rPr>
          <w:lang w:val="fr-CH"/>
        </w:rPr>
        <w:sym w:font="Symbol" w:char="F0B4"/>
      </w:r>
      <w:r w:rsidRPr="00B350F2">
        <w:rPr>
          <w:szCs w:val="24"/>
          <w:lang w:val="fr-CH"/>
        </w:rPr>
        <w:t xml:space="preserve"> 10</w:t>
      </w:r>
      <w:r w:rsidRPr="00B350F2">
        <w:rPr>
          <w:noProof/>
          <w:szCs w:val="24"/>
          <w:vertAlign w:val="superscript"/>
          <w:lang w:val="fr-CH"/>
        </w:rPr>
        <w:sym w:font="Symbol" w:char="F02D"/>
      </w:r>
      <w:r w:rsidRPr="00B350F2">
        <w:rPr>
          <w:noProof/>
          <w:szCs w:val="24"/>
          <w:vertAlign w:val="superscript"/>
          <w:lang w:val="fr-CH"/>
        </w:rPr>
        <w:t>3</w:t>
      </w:r>
      <w:r w:rsidRPr="00B350F2">
        <w:rPr>
          <w:szCs w:val="24"/>
          <w:lang w:val="fr-CH"/>
        </w:rPr>
        <w:t xml:space="preserve">. Cette valeur convient pour toutes les applications multimédias sans qu'il soit nécessaire d'apporter des améliorations à l'interface radioélectrique ou aux couches d'interface. </w:t>
      </w:r>
      <w:r w:rsidRPr="00B350F2">
        <w:rPr>
          <w:noProof/>
          <w:szCs w:val="24"/>
          <w:lang w:val="fr-CH"/>
        </w:rPr>
        <w:t>(Les applications exigeant une intégrité supérieure à ce chiffre appliquent systématiquement leurs propres protocoles d'intégrité des données de couche supérieure.)</w:t>
      </w:r>
    </w:p>
    <w:p w:rsidR="00837FD7" w:rsidRPr="00B350F2" w:rsidRDefault="00837FD7" w:rsidP="006603DB">
      <w:pPr>
        <w:rPr>
          <w:szCs w:val="24"/>
          <w:lang w:val="fr-CH"/>
        </w:rPr>
      </w:pPr>
      <w:r w:rsidRPr="00B350F2">
        <w:rPr>
          <w:szCs w:val="24"/>
          <w:lang w:val="fr-CH"/>
        </w:rPr>
        <w:t xml:space="preserve">L'interface SRI-E comprend en outre un turbocodage adaptatif, dont le </w:t>
      </w:r>
      <w:r w:rsidR="006603DB" w:rsidRPr="00B350F2">
        <w:rPr>
          <w:szCs w:val="24"/>
          <w:lang w:val="fr-CH"/>
        </w:rPr>
        <w:t>rendement</w:t>
      </w:r>
      <w:r w:rsidRPr="00B350F2">
        <w:rPr>
          <w:szCs w:val="24"/>
          <w:lang w:val="fr-CH"/>
        </w:rPr>
        <w:t xml:space="preserve"> de codage (et donc le débit de données d'utilisateur) varie en temps réel en fonction de l'évolution des conditions sur le canal, de telle sorte qu'un taux d'erreur sur les blocs fixe de 10</w:t>
      </w:r>
      <w:r w:rsidRPr="00B350F2">
        <w:rPr>
          <w:noProof/>
          <w:szCs w:val="24"/>
          <w:vertAlign w:val="superscript"/>
          <w:lang w:val="fr-CH"/>
        </w:rPr>
        <w:sym w:font="Symbol" w:char="F02D"/>
      </w:r>
      <w:r w:rsidRPr="00B350F2">
        <w:rPr>
          <w:noProof/>
          <w:szCs w:val="24"/>
          <w:vertAlign w:val="superscript"/>
          <w:lang w:val="fr-CH"/>
        </w:rPr>
        <w:t>3</w:t>
      </w:r>
      <w:r w:rsidRPr="00B350F2">
        <w:rPr>
          <w:szCs w:val="24"/>
          <w:lang w:val="fr-CH"/>
        </w:rPr>
        <w:t xml:space="preserve"> soit maintenu.</w:t>
      </w:r>
    </w:p>
    <w:p w:rsidR="00837FD7" w:rsidRPr="00B350F2" w:rsidRDefault="00837FD7" w:rsidP="00837FD7">
      <w:pPr>
        <w:rPr>
          <w:szCs w:val="24"/>
          <w:lang w:val="fr-CH"/>
        </w:rPr>
      </w:pPr>
      <w:r w:rsidRPr="00B350F2">
        <w:rPr>
          <w:noProof/>
          <w:szCs w:val="24"/>
          <w:lang w:val="fr-CH"/>
        </w:rPr>
        <w:t>L'interface SRI-E fait intervenir un protocole HDLC (protocole de commande de liaison de données à haut niveau) par bond de satellite, et ce protocole est optimisé pour l'environnement satellitaire.</w:t>
      </w:r>
      <w:r w:rsidRPr="00B350F2">
        <w:rPr>
          <w:szCs w:val="24"/>
          <w:lang w:val="fr-CH"/>
        </w:rPr>
        <w:t xml:space="preserve"> </w:t>
      </w:r>
      <w:r w:rsidRPr="00B350F2">
        <w:rPr>
          <w:noProof/>
          <w:szCs w:val="24"/>
          <w:lang w:val="fr-CH"/>
        </w:rPr>
        <w:t>Les connexions à commutation par paquets (interactives ou élémentaires) fonctionnent en mode accusé de réception et les paquets perdus sont retransmis.</w:t>
      </w:r>
      <w:r w:rsidRPr="00B350F2">
        <w:rPr>
          <w:szCs w:val="24"/>
          <w:lang w:val="fr-CH"/>
        </w:rPr>
        <w:t xml:space="preserve"> </w:t>
      </w:r>
      <w:r w:rsidRPr="00B350F2">
        <w:rPr>
          <w:noProof/>
          <w:szCs w:val="24"/>
          <w:lang w:val="fr-CH"/>
        </w:rPr>
        <w:t>Les connexions à commutation de circuits et les connexions à commutation par paquets en flux continu se font en mode transparent/sans accusé de réception, et il peut y avoir des pertes sur ces connexions.</w:t>
      </w:r>
    </w:p>
    <w:p w:rsidR="00837FD7" w:rsidRPr="00B350F2" w:rsidRDefault="00837FD7" w:rsidP="00837FD7">
      <w:pPr>
        <w:rPr>
          <w:szCs w:val="24"/>
          <w:lang w:val="fr-CH"/>
        </w:rPr>
      </w:pPr>
      <w:r w:rsidRPr="00B350F2">
        <w:rPr>
          <w:noProof/>
          <w:szCs w:val="24"/>
          <w:lang w:val="fr-CH"/>
        </w:rPr>
        <w:t>L'interface SRI-E n'impose aucune contrainte sur les protocoles de service utilisés.</w:t>
      </w:r>
      <w:r w:rsidRPr="00B350F2">
        <w:rPr>
          <w:szCs w:val="24"/>
          <w:lang w:val="fr-CH"/>
        </w:rPr>
        <w:t xml:space="preserve"> L'interface utilisera le nouveau codec 4 kbit/s AMBE+2</w:t>
      </w:r>
      <w:r w:rsidRPr="00B350F2">
        <w:rPr>
          <w:noProof/>
          <w:szCs w:val="24"/>
          <w:vertAlign w:val="superscript"/>
          <w:lang w:val="fr-CH"/>
        </w:rPr>
        <w:t>TM</w:t>
      </w:r>
      <w:r w:rsidRPr="00B350F2">
        <w:rPr>
          <w:szCs w:val="24"/>
          <w:lang w:val="fr-CH"/>
        </w:rPr>
        <w:t xml:space="preserve"> (</w:t>
      </w:r>
      <w:r w:rsidRPr="00B350F2">
        <w:rPr>
          <w:i/>
          <w:szCs w:val="24"/>
          <w:lang w:val="fr-CH"/>
        </w:rPr>
        <w:t>adaptive multi band excitation</w:t>
      </w:r>
      <w:r w:rsidRPr="00B350F2">
        <w:rPr>
          <w:szCs w:val="24"/>
          <w:lang w:val="fr-CH"/>
        </w:rPr>
        <w:t>) dont la qualité vocale subjective, d'après les mesures, dépasse le critère «circuit interurbain» dont il est question dans la Recommandation UIT-T G.729, ce qui répond aux exigences des IMT-2000.</w:t>
      </w:r>
    </w:p>
    <w:p w:rsidR="00837FD7" w:rsidRPr="00B350F2" w:rsidRDefault="00837FD7" w:rsidP="00837FD7">
      <w:pPr>
        <w:rPr>
          <w:szCs w:val="24"/>
          <w:lang w:val="fr-CH"/>
        </w:rPr>
      </w:pPr>
      <w:r w:rsidRPr="00B350F2">
        <w:rPr>
          <w:noProof/>
          <w:szCs w:val="24"/>
          <w:lang w:val="fr-CH"/>
        </w:rPr>
        <w:t>Dans certains modes de fonctionnement (mode avec accusé de réception par exemple), il ne devrait pas y avoir de pertes de paquets pendant les transferts, puisque tout le trafic est stoppé.</w:t>
      </w:r>
      <w:r w:rsidRPr="00B350F2">
        <w:rPr>
          <w:szCs w:val="24"/>
          <w:lang w:val="fr-CH"/>
        </w:rPr>
        <w:t xml:space="preserve"> </w:t>
      </w:r>
      <w:r w:rsidRPr="00B350F2">
        <w:rPr>
          <w:noProof/>
          <w:szCs w:val="24"/>
          <w:lang w:val="fr-CH"/>
        </w:rPr>
        <w:t>Dans le cas d'un mode de fonctionnement sans accusé de réception, le trafic peut être stoppé, mais on peut alors observer une incidence notable, dans le cas par exemple d'une application de flux continu de video.</w:t>
      </w:r>
      <w:r w:rsidRPr="00B350F2">
        <w:rPr>
          <w:szCs w:val="24"/>
          <w:lang w:val="fr-CH"/>
        </w:rPr>
        <w:t xml:space="preserve"> </w:t>
      </w:r>
      <w:r w:rsidRPr="00B350F2">
        <w:rPr>
          <w:noProof/>
          <w:szCs w:val="24"/>
          <w:lang w:val="fr-CH"/>
        </w:rPr>
        <w:t>En mode transparent, et surtout pour les signaux vocaux, on peut observer une perte de trame, et donc une incidence sur la qualité du signal vocal.</w:t>
      </w:r>
      <w:r w:rsidRPr="00B350F2">
        <w:rPr>
          <w:szCs w:val="24"/>
          <w:lang w:val="fr-CH"/>
        </w:rPr>
        <w:t xml:space="preserve"> </w:t>
      </w:r>
      <w:r w:rsidRPr="00B350F2">
        <w:rPr>
          <w:noProof/>
          <w:szCs w:val="24"/>
          <w:lang w:val="fr-CH"/>
        </w:rPr>
        <w:t>Pour des services différés, comme l'accès à Internet, la perte de cellule sera récupérée par le protocole d'amélioration de l'intégrité stipulé dans la Recommandation UIT-T V.42 et sera donc transparente à l'application.</w:t>
      </w:r>
      <w:r w:rsidRPr="00B350F2">
        <w:rPr>
          <w:szCs w:val="24"/>
          <w:lang w:val="fr-CH"/>
        </w:rPr>
        <w:t xml:space="preserve"> </w:t>
      </w:r>
      <w:r w:rsidRPr="00B350F2">
        <w:rPr>
          <w:noProof/>
          <w:szCs w:val="24"/>
          <w:lang w:val="fr-CH"/>
        </w:rPr>
        <w:t>Elle sera enregistrée sous la forme d'une erreur de transmission, plus courante d'un point de vue statistique.</w:t>
      </w:r>
    </w:p>
    <w:p w:rsidR="00837FD7" w:rsidRPr="00B350F2" w:rsidRDefault="00837FD7" w:rsidP="006603DB">
      <w:pPr>
        <w:rPr>
          <w:szCs w:val="24"/>
          <w:lang w:val="fr-CH"/>
        </w:rPr>
      </w:pPr>
      <w:r w:rsidRPr="00B350F2">
        <w:rPr>
          <w:noProof/>
          <w:szCs w:val="24"/>
          <w:lang w:val="fr-CH"/>
        </w:rPr>
        <w:t xml:space="preserve">Les variations en termes de qualité du signal sont traitées principalement par une gestion active du </w:t>
      </w:r>
      <w:r w:rsidR="006603DB" w:rsidRPr="00B350F2">
        <w:rPr>
          <w:noProof/>
          <w:szCs w:val="24"/>
          <w:lang w:val="fr-CH"/>
        </w:rPr>
        <w:t>rendement</w:t>
      </w:r>
      <w:r w:rsidRPr="00B350F2">
        <w:rPr>
          <w:noProof/>
          <w:szCs w:val="24"/>
          <w:lang w:val="fr-CH"/>
        </w:rPr>
        <w:t xml:space="preserve"> de codage, de telle sorte que le débit de données final vu par l'utilisateur est déterminé par la qualité de la liaison, bien que le taux d'erreur soit précisément limité.</w:t>
      </w:r>
      <w:r w:rsidRPr="00B350F2">
        <w:rPr>
          <w:szCs w:val="24"/>
          <w:lang w:val="fr-CH"/>
        </w:rPr>
        <w:t xml:space="preserve"> </w:t>
      </w:r>
      <w:r w:rsidRPr="00B350F2">
        <w:rPr>
          <w:noProof/>
          <w:szCs w:val="24"/>
          <w:lang w:val="fr-CH"/>
        </w:rPr>
        <w:t>Une telle approche est mieux adaptée à un environnement multimédia dans lequel les applications sont généralement plus sensibles à des erreurs de données ou aux effets de la correction d'erreurs que dans le cas de services traditionnels comme la voix.</w:t>
      </w:r>
    </w:p>
    <w:p w:rsidR="00837FD7" w:rsidRPr="00B350F2" w:rsidRDefault="00837FD7" w:rsidP="00BD1EFD">
      <w:pPr>
        <w:pStyle w:val="Heading5"/>
        <w:rPr>
          <w:szCs w:val="24"/>
          <w:lang w:val="fr-CH"/>
        </w:rPr>
      </w:pPr>
      <w:r w:rsidRPr="00B350F2">
        <w:rPr>
          <w:szCs w:val="24"/>
          <w:lang w:val="fr-CH"/>
        </w:rPr>
        <w:t>4.3.</w:t>
      </w:r>
      <w:r w:rsidR="00BD1EFD" w:rsidRPr="00B350F2">
        <w:rPr>
          <w:szCs w:val="24"/>
          <w:lang w:val="fr-CH"/>
        </w:rPr>
        <w:t>4</w:t>
      </w:r>
      <w:r w:rsidRPr="00B350F2">
        <w:rPr>
          <w:szCs w:val="24"/>
          <w:lang w:val="fr-CH"/>
        </w:rPr>
        <w:t>.2.2</w:t>
      </w:r>
      <w:r w:rsidRPr="00B350F2">
        <w:rPr>
          <w:szCs w:val="24"/>
          <w:lang w:val="fr-CH"/>
        </w:rPr>
        <w:tab/>
      </w:r>
      <w:r w:rsidRPr="00B350F2">
        <w:rPr>
          <w:noProof/>
          <w:szCs w:val="24"/>
          <w:lang w:val="fr-CH"/>
        </w:rPr>
        <w:t>Caractéristiques du système</w:t>
      </w:r>
    </w:p>
    <w:p w:rsidR="00837FD7" w:rsidRPr="00B350F2" w:rsidRDefault="00837FD7" w:rsidP="0065279C">
      <w:pPr>
        <w:pStyle w:val="Headingb"/>
        <w:rPr>
          <w:lang w:val="fr-CH"/>
        </w:rPr>
      </w:pPr>
      <w:r w:rsidRPr="00B350F2">
        <w:rPr>
          <w:noProof/>
          <w:szCs w:val="24"/>
          <w:lang w:val="fr-CH"/>
        </w:rPr>
        <w:t>Passerelles</w:t>
      </w:r>
    </w:p>
    <w:p w:rsidR="00837FD7" w:rsidRPr="00B350F2" w:rsidRDefault="00837FD7" w:rsidP="00BD5EF4">
      <w:pPr>
        <w:rPr>
          <w:szCs w:val="24"/>
          <w:lang w:val="fr-CH"/>
        </w:rPr>
      </w:pPr>
      <w:r w:rsidRPr="00B350F2">
        <w:rPr>
          <w:noProof/>
          <w:szCs w:val="24"/>
          <w:lang w:val="fr-CH"/>
        </w:rPr>
        <w:t>Les appels sont acheminés vers la passerelle satellite responsable du faisceau ponctuel dans lequel se situe le terminal.</w:t>
      </w:r>
      <w:r w:rsidRPr="00B350F2">
        <w:rPr>
          <w:szCs w:val="24"/>
          <w:lang w:val="fr-CH"/>
        </w:rPr>
        <w:t xml:space="preserve"> </w:t>
      </w:r>
      <w:r w:rsidRPr="00B350F2">
        <w:rPr>
          <w:noProof/>
          <w:szCs w:val="24"/>
          <w:lang w:val="fr-CH"/>
        </w:rPr>
        <w:t>Plusieurs stations RNS de sous-réseau peuvent desservir un seul faisceau ponctuel.</w:t>
      </w:r>
      <w:r w:rsidRPr="00B350F2">
        <w:rPr>
          <w:szCs w:val="24"/>
          <w:lang w:val="fr-CH"/>
        </w:rPr>
        <w:t xml:space="preserve"> </w:t>
      </w:r>
      <w:r w:rsidRPr="00B350F2">
        <w:rPr>
          <w:noProof/>
          <w:szCs w:val="24"/>
          <w:lang w:val="fr-CH"/>
        </w:rPr>
        <w:t>La gestion de la mobilité est assurée par un réseau principal GSM/UMTS.</w:t>
      </w:r>
      <w:r w:rsidRPr="00B350F2">
        <w:rPr>
          <w:szCs w:val="24"/>
          <w:lang w:val="fr-CH"/>
        </w:rPr>
        <w:t xml:space="preserve"> </w:t>
      </w:r>
      <w:r w:rsidRPr="00B350F2">
        <w:rPr>
          <w:noProof/>
          <w:szCs w:val="24"/>
          <w:lang w:val="fr-CH"/>
        </w:rPr>
        <w:t>Chaque faisceau ponctuel participe à la gestion de la mobilité, qui permet de suivre les positions et les mobiles.</w:t>
      </w:r>
      <w:r w:rsidRPr="00B350F2">
        <w:rPr>
          <w:szCs w:val="24"/>
          <w:lang w:val="fr-CH"/>
        </w:rPr>
        <w:t xml:space="preserve"> </w:t>
      </w:r>
      <w:r w:rsidRPr="00B350F2">
        <w:rPr>
          <w:noProof/>
          <w:szCs w:val="24"/>
          <w:lang w:val="fr-CH"/>
        </w:rPr>
        <w:t xml:space="preserve">Tous les </w:t>
      </w:r>
      <w:r w:rsidRPr="00B350F2">
        <w:rPr>
          <w:noProof/>
          <w:szCs w:val="24"/>
          <w:lang w:val="fr-CH"/>
        </w:rPr>
        <w:lastRenderedPageBreak/>
        <w:t>satellites du système doivent être visibles à partir d'au moins une passerelle par satellite.</w:t>
      </w:r>
      <w:r w:rsidRPr="00B350F2">
        <w:rPr>
          <w:szCs w:val="24"/>
          <w:lang w:val="fr-CH"/>
        </w:rPr>
        <w:t xml:space="preserve"> </w:t>
      </w:r>
      <w:r w:rsidRPr="00B350F2">
        <w:rPr>
          <w:noProof/>
          <w:szCs w:val="24"/>
          <w:lang w:val="fr-CH"/>
        </w:rPr>
        <w:t>Ainsi, un petit nombre seulement de passerelles est nécessaire dans un environnement de satellites géostationnaires, au moins une passerelle par satellite ou trois pour un système à couverture mondiale.</w:t>
      </w:r>
    </w:p>
    <w:p w:rsidR="00837FD7" w:rsidRPr="00B350F2" w:rsidRDefault="00837FD7" w:rsidP="0094093A">
      <w:pPr>
        <w:pStyle w:val="Headingb"/>
        <w:rPr>
          <w:lang w:val="fr-CH"/>
        </w:rPr>
      </w:pPr>
      <w:r w:rsidRPr="00B350F2">
        <w:rPr>
          <w:noProof/>
          <w:szCs w:val="24"/>
          <w:lang w:val="fr-CH"/>
        </w:rPr>
        <w:t>Interface avec le réseau</w:t>
      </w:r>
    </w:p>
    <w:p w:rsidR="00837FD7" w:rsidRPr="00B350F2" w:rsidRDefault="00837FD7" w:rsidP="00837FD7">
      <w:pPr>
        <w:rPr>
          <w:szCs w:val="24"/>
          <w:lang w:val="fr-CH"/>
        </w:rPr>
      </w:pPr>
      <w:r w:rsidRPr="00B350F2">
        <w:rPr>
          <w:noProof/>
          <w:szCs w:val="24"/>
          <w:lang w:val="fr-CH"/>
        </w:rPr>
        <w:t>L'interface SRI-E n'impose aucune contrainte à l'interface avec le réseau.</w:t>
      </w:r>
      <w:r w:rsidRPr="00B350F2">
        <w:rPr>
          <w:szCs w:val="24"/>
          <w:lang w:val="fr-CH"/>
        </w:rPr>
        <w:t xml:space="preserve"> </w:t>
      </w:r>
      <w:r w:rsidRPr="00B350F2">
        <w:rPr>
          <w:noProof/>
          <w:szCs w:val="24"/>
          <w:lang w:val="fr-CH"/>
        </w:rPr>
        <w:t>Aucune fonctionnalité RTPC complémentaire n'est nécessaire pour l'interfonctionnement RNIS ou RTPC.</w:t>
      </w:r>
      <w:r w:rsidRPr="00B350F2">
        <w:rPr>
          <w:szCs w:val="24"/>
          <w:lang w:val="fr-CH"/>
        </w:rPr>
        <w:t xml:space="preserve"> </w:t>
      </w:r>
      <w:r w:rsidRPr="00B350F2">
        <w:rPr>
          <w:noProof/>
          <w:szCs w:val="24"/>
          <w:lang w:val="fr-CH"/>
        </w:rPr>
        <w:t>De même, aucune contrainte n'est imposée aux routeurs Internet.</w:t>
      </w:r>
      <w:r w:rsidRPr="00B350F2">
        <w:rPr>
          <w:szCs w:val="24"/>
          <w:lang w:val="fr-CH"/>
        </w:rPr>
        <w:t xml:space="preserve"> </w:t>
      </w:r>
      <w:r w:rsidRPr="00B350F2">
        <w:rPr>
          <w:noProof/>
          <w:szCs w:val="24"/>
          <w:lang w:val="fr-CH"/>
        </w:rPr>
        <w:t>L'interface SRI-E peut néanmoins tirer profit des plus récentes fonctions Internet comme la réservation de bande passante.</w:t>
      </w:r>
    </w:p>
    <w:p w:rsidR="00837FD7" w:rsidRPr="00B350F2" w:rsidRDefault="00837FD7" w:rsidP="00837FD7">
      <w:pPr>
        <w:rPr>
          <w:szCs w:val="24"/>
          <w:lang w:val="fr-CH"/>
        </w:rPr>
      </w:pPr>
      <w:r w:rsidRPr="00B350F2">
        <w:rPr>
          <w:noProof/>
          <w:szCs w:val="24"/>
          <w:lang w:val="fr-CH"/>
        </w:rPr>
        <w:t>Des interfaces réseaux classiques peuvent être utilisées, conformément à des normes établies comme celles figurant dans les Recommandations UIT-T Q.761, UIT-T Q.931 et UIT-T Q.2931.</w:t>
      </w:r>
      <w:r w:rsidRPr="00B350F2">
        <w:rPr>
          <w:szCs w:val="24"/>
          <w:lang w:val="fr-CH"/>
        </w:rPr>
        <w:t xml:space="preserve"> </w:t>
      </w:r>
      <w:r w:rsidRPr="00B350F2">
        <w:rPr>
          <w:noProof/>
          <w:szCs w:val="24"/>
          <w:lang w:val="fr-CH"/>
        </w:rPr>
        <w:t>Les fonctions propres aux mobiles et aux satellites comme le transfert ou la gestion de la mobilité ne sont pas visibles au niveau de l'interface du réseau.</w:t>
      </w:r>
    </w:p>
    <w:p w:rsidR="00837FD7" w:rsidRPr="00B350F2" w:rsidRDefault="00837FD7" w:rsidP="00837FD7">
      <w:pPr>
        <w:rPr>
          <w:szCs w:val="24"/>
          <w:lang w:val="fr-CH"/>
        </w:rPr>
      </w:pPr>
      <w:r w:rsidRPr="00B350F2">
        <w:rPr>
          <w:noProof/>
          <w:szCs w:val="24"/>
          <w:lang w:val="fr-CH"/>
        </w:rPr>
        <w:t>Aucune modification n'est à apporter au réseau de lignes terrestres pour faire subir à l'interface SRI</w:t>
      </w:r>
      <w:r w:rsidRPr="00B350F2">
        <w:rPr>
          <w:noProof/>
          <w:szCs w:val="24"/>
          <w:lang w:val="fr-CH"/>
        </w:rPr>
        <w:noBreakHyphen/>
        <w:t>E le jeu standard de services supports RNIS.</w:t>
      </w:r>
      <w:r w:rsidRPr="00B350F2">
        <w:rPr>
          <w:szCs w:val="24"/>
          <w:lang w:val="fr-CH"/>
        </w:rPr>
        <w:t xml:space="preserve"> </w:t>
      </w:r>
      <w:r w:rsidRPr="00B350F2">
        <w:rPr>
          <w:noProof/>
          <w:szCs w:val="24"/>
          <w:lang w:val="fr-CH"/>
        </w:rPr>
        <w:t>Tous les services RNIS de lignes terrestres et autres services et fonctions sont transmis à l'interface SRI-E, qui constitue en fait simplement un «guide» pour les protocoles de signalisation UMTS et qui n'interprète pas les messages.</w:t>
      </w:r>
    </w:p>
    <w:p w:rsidR="00837FD7" w:rsidRPr="00B350F2" w:rsidRDefault="00837FD7" w:rsidP="007E1555">
      <w:pPr>
        <w:pStyle w:val="Headingb"/>
        <w:rPr>
          <w:szCs w:val="24"/>
          <w:lang w:val="fr-CH"/>
        </w:rPr>
      </w:pPr>
      <w:r w:rsidRPr="00B350F2">
        <w:rPr>
          <w:noProof/>
          <w:szCs w:val="24"/>
          <w:lang w:val="fr-CH"/>
        </w:rPr>
        <w:t>Transfert/transfert automatique de la liaison radioélectrique</w:t>
      </w:r>
    </w:p>
    <w:p w:rsidR="00837FD7" w:rsidRPr="00B350F2" w:rsidRDefault="00837FD7" w:rsidP="00837FD7">
      <w:pPr>
        <w:rPr>
          <w:szCs w:val="24"/>
          <w:lang w:val="fr-CH"/>
        </w:rPr>
      </w:pPr>
      <w:r w:rsidRPr="00B350F2">
        <w:rPr>
          <w:noProof/>
          <w:szCs w:val="24"/>
          <w:lang w:val="fr-CH"/>
        </w:rPr>
        <w:t>La gestion des usagers doit être assurée de façon efficace: pour cela, il faut parfois les «déplacer» d'un faisceau à l'autre.</w:t>
      </w:r>
      <w:r w:rsidRPr="00B350F2">
        <w:rPr>
          <w:szCs w:val="24"/>
          <w:lang w:val="fr-CH"/>
        </w:rPr>
        <w:t xml:space="preserve"> </w:t>
      </w:r>
      <w:r w:rsidRPr="00B350F2">
        <w:rPr>
          <w:noProof/>
          <w:szCs w:val="24"/>
          <w:lang w:val="fr-CH"/>
        </w:rPr>
        <w:t>A cet égard, plusieurs scénarios sont envisageables: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passage à un autre faisceau de même type sur le même satellite, sous contrôle de la même unité de réseau radioélectrique (RNC,</w:t>
      </w:r>
      <w:r w:rsidRPr="00B350F2">
        <w:rPr>
          <w:i/>
          <w:noProof/>
          <w:szCs w:val="24"/>
          <w:lang w:val="fr-CH"/>
        </w:rPr>
        <w:t xml:space="preserve"> radio network controller</w:t>
      </w:r>
      <w:r w:rsidRPr="00B350F2">
        <w:rPr>
          <w:noProof/>
          <w:szCs w:val="24"/>
          <w:lang w:val="fr-CH"/>
        </w:rPr>
        <w:t>);</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passage à un autre faisceau de même type sur le même satellite, sous contrôle d'une RNC différente;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passage à un autre faisceau de même type mais sur un autre satellite.</w:t>
      </w:r>
    </w:p>
    <w:p w:rsidR="00837FD7" w:rsidRPr="00B350F2" w:rsidRDefault="00837FD7" w:rsidP="00837FD7">
      <w:pPr>
        <w:rPr>
          <w:szCs w:val="24"/>
          <w:lang w:val="fr-CH"/>
        </w:rPr>
      </w:pPr>
      <w:r w:rsidRPr="00B350F2">
        <w:rPr>
          <w:szCs w:val="24"/>
          <w:lang w:val="fr-CH"/>
        </w:rPr>
        <w:t>Le transfert est entièrement traité au niveau des différentes couches de l'interface SRI-E. Le transfert est amorcé par une opération de gestion des ressources radioélectriques (RRM,</w:t>
      </w:r>
      <w:r w:rsidRPr="00B350F2">
        <w:rPr>
          <w:noProof/>
          <w:szCs w:val="24"/>
          <w:lang w:val="fr-CH"/>
        </w:rPr>
        <w:t xml:space="preserve"> </w:t>
      </w:r>
      <w:r w:rsidRPr="00B350F2">
        <w:rPr>
          <w:i/>
          <w:szCs w:val="24"/>
          <w:lang w:val="fr-CH"/>
        </w:rPr>
        <w:t>radio resource management</w:t>
      </w:r>
      <w:r w:rsidRPr="00B350F2">
        <w:rPr>
          <w:szCs w:val="24"/>
          <w:lang w:val="fr-CH"/>
        </w:rPr>
        <w:t xml:space="preserve">), la couche de contrôle support configure le processus de contrôle support recherché mais sans modifier le processus de contrôle de support source. </w:t>
      </w:r>
      <w:r w:rsidRPr="00B350F2">
        <w:rPr>
          <w:noProof/>
          <w:szCs w:val="24"/>
          <w:lang w:val="fr-CH"/>
        </w:rPr>
        <w:t>Au niveau de l'équipement d'utilisateur, une signalisation facilite, au stade du contrôle du support cible, la reconfiguration et la communication avec l'unité RNC.</w:t>
      </w:r>
      <w:r w:rsidRPr="00B350F2">
        <w:rPr>
          <w:szCs w:val="24"/>
          <w:lang w:val="fr-CH"/>
        </w:rPr>
        <w:t xml:space="preserve"> </w:t>
      </w:r>
      <w:r w:rsidRPr="00B350F2">
        <w:rPr>
          <w:noProof/>
          <w:szCs w:val="24"/>
          <w:lang w:val="fr-CH"/>
        </w:rPr>
        <w:t>Après rétablissement et signalisation d'accusé de prise en charge, l'ancienne connexion est libérée.</w:t>
      </w:r>
    </w:p>
    <w:p w:rsidR="00837FD7" w:rsidRPr="00B350F2" w:rsidRDefault="00837FD7" w:rsidP="00837FD7">
      <w:pPr>
        <w:rPr>
          <w:szCs w:val="24"/>
          <w:lang w:val="fr-CH"/>
        </w:rPr>
      </w:pPr>
      <w:r w:rsidRPr="00B350F2">
        <w:rPr>
          <w:noProof/>
          <w:szCs w:val="24"/>
          <w:lang w:val="fr-CH"/>
        </w:rPr>
        <w:t>Le transfert peut entraîner la perte de certaines données.</w:t>
      </w:r>
      <w:r w:rsidRPr="00B350F2">
        <w:rPr>
          <w:szCs w:val="24"/>
          <w:lang w:val="fr-CH"/>
        </w:rPr>
        <w:t xml:space="preserve"> </w:t>
      </w:r>
      <w:r w:rsidRPr="00B350F2">
        <w:rPr>
          <w:noProof/>
          <w:szCs w:val="24"/>
          <w:lang w:val="fr-CH"/>
        </w:rPr>
        <w:t>Pour la voix, la durée de l'interruption est brève, et sans conséquence audible, si l'on applique les dispositions de la Recommandation UIT</w:t>
      </w:r>
      <w:r w:rsidRPr="00B350F2">
        <w:rPr>
          <w:noProof/>
          <w:szCs w:val="24"/>
          <w:lang w:val="fr-CH"/>
        </w:rPr>
        <w:noBreakHyphen/>
        <w:t>T G.729.</w:t>
      </w:r>
      <w:r w:rsidRPr="00B350F2">
        <w:rPr>
          <w:szCs w:val="24"/>
          <w:lang w:val="fr-CH"/>
        </w:rPr>
        <w:t xml:space="preserve"> </w:t>
      </w:r>
      <w:r w:rsidRPr="00B350F2">
        <w:rPr>
          <w:noProof/>
          <w:szCs w:val="24"/>
          <w:lang w:val="fr-CH"/>
        </w:rPr>
        <w:t>Pour les données, les mécanismes ARQ garantissent l'intégrité.</w:t>
      </w:r>
    </w:p>
    <w:p w:rsidR="00837FD7" w:rsidRPr="00B350F2" w:rsidRDefault="00837FD7" w:rsidP="00837FD7">
      <w:pPr>
        <w:rPr>
          <w:szCs w:val="24"/>
          <w:lang w:val="fr-CH"/>
        </w:rPr>
      </w:pPr>
      <w:r w:rsidRPr="00B350F2">
        <w:rPr>
          <w:noProof/>
          <w:szCs w:val="24"/>
          <w:lang w:val="fr-CH"/>
        </w:rPr>
        <w:t>Le transfert affecte la complexité du système de deux manières: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le besoin de mécanismes de protocole complémentaires.</w:t>
      </w:r>
      <w:r w:rsidRPr="00B350F2">
        <w:rPr>
          <w:szCs w:val="24"/>
          <w:lang w:val="fr-CH"/>
        </w:rPr>
        <w:t xml:space="preserve"> </w:t>
      </w:r>
      <w:r w:rsidRPr="00B350F2">
        <w:rPr>
          <w:noProof/>
          <w:szCs w:val="24"/>
          <w:lang w:val="fr-CH"/>
        </w:rPr>
        <w:t>Ils affectent uniquement les logiciels et n'ont par conséquent aucune influence sur le coût du terminal;</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le besoin d'unités de canal de station de base capables de subdiviser et de combiner du trafic provenant des anciens et des nouveaux canaux radioélectriques lors d'un transfert.</w:t>
      </w:r>
      <w:r w:rsidRPr="00B350F2">
        <w:rPr>
          <w:szCs w:val="24"/>
          <w:lang w:val="fr-CH"/>
        </w:rPr>
        <w:t xml:space="preserve"> </w:t>
      </w:r>
      <w:r w:rsidRPr="00B350F2">
        <w:rPr>
          <w:noProof/>
          <w:szCs w:val="24"/>
          <w:lang w:val="fr-CH"/>
        </w:rPr>
        <w:t>Ce point n'a aucune influence sur les terminaux.</w:t>
      </w:r>
    </w:p>
    <w:p w:rsidR="00837FD7" w:rsidRPr="00B350F2" w:rsidRDefault="00837FD7" w:rsidP="006C3455">
      <w:pPr>
        <w:pStyle w:val="Headingb"/>
        <w:rPr>
          <w:szCs w:val="24"/>
          <w:lang w:val="fr-CH"/>
        </w:rPr>
      </w:pPr>
      <w:r w:rsidRPr="00B350F2">
        <w:rPr>
          <w:noProof/>
          <w:szCs w:val="24"/>
          <w:lang w:val="fr-CH"/>
        </w:rPr>
        <w:lastRenderedPageBreak/>
        <w:t>Attribution dynamique des canaux</w:t>
      </w:r>
    </w:p>
    <w:p w:rsidR="00837FD7" w:rsidRPr="00B350F2" w:rsidRDefault="00837FD7" w:rsidP="006C3455">
      <w:pPr>
        <w:keepNext/>
        <w:keepLines/>
        <w:rPr>
          <w:szCs w:val="24"/>
          <w:lang w:val="fr-CH"/>
        </w:rPr>
      </w:pPr>
      <w:r w:rsidRPr="00B350F2">
        <w:rPr>
          <w:noProof/>
          <w:szCs w:val="24"/>
          <w:lang w:val="fr-CH"/>
        </w:rPr>
        <w:t>Des fréquences peuvent être attribuées dynamiquement à des faisceaux ponctuels en fonction de la charge de trafic.</w:t>
      </w:r>
      <w:r w:rsidRPr="00B350F2">
        <w:rPr>
          <w:szCs w:val="24"/>
          <w:lang w:val="fr-CH"/>
        </w:rPr>
        <w:t xml:space="preserve"> </w:t>
      </w:r>
      <w:r w:rsidRPr="00B350F2">
        <w:rPr>
          <w:noProof/>
          <w:szCs w:val="24"/>
          <w:lang w:val="fr-CH"/>
        </w:rPr>
        <w:t>Dans l'environnement de la composante satellitaire on n'observe pas de variations significatives des conditions de propagation.</w:t>
      </w:r>
      <w:r w:rsidRPr="00B350F2">
        <w:rPr>
          <w:szCs w:val="24"/>
          <w:lang w:val="fr-CH"/>
        </w:rPr>
        <w:t xml:space="preserve"> </w:t>
      </w:r>
      <w:r w:rsidRPr="00B350F2">
        <w:rPr>
          <w:noProof/>
          <w:szCs w:val="24"/>
          <w:lang w:val="fr-CH"/>
        </w:rPr>
        <w:t>En conséquence, l'interface SRI-E est plus efficace du point de vue de l'utilisation du spectre (et plus efficace en matière d'utilisation de la puissance critique du satellite) que ce n'est le cas lorsque des variations plus importantes doivent être prises en considération.</w:t>
      </w:r>
    </w:p>
    <w:p w:rsidR="00837FD7" w:rsidRPr="00B350F2" w:rsidRDefault="00837FD7" w:rsidP="007E1555">
      <w:pPr>
        <w:pStyle w:val="Headingb"/>
        <w:rPr>
          <w:szCs w:val="24"/>
          <w:lang w:val="fr-CH"/>
        </w:rPr>
      </w:pPr>
      <w:r w:rsidRPr="00B350F2">
        <w:rPr>
          <w:noProof/>
          <w:szCs w:val="24"/>
          <w:lang w:val="fr-CH"/>
        </w:rPr>
        <w:t>Consommation électrique</w:t>
      </w:r>
    </w:p>
    <w:p w:rsidR="00837FD7" w:rsidRPr="00B350F2" w:rsidRDefault="00837FD7" w:rsidP="007E1555">
      <w:pPr>
        <w:rPr>
          <w:spacing w:val="-2"/>
          <w:szCs w:val="24"/>
          <w:lang w:val="fr-CH"/>
        </w:rPr>
      </w:pPr>
      <w:r w:rsidRPr="00B350F2">
        <w:rPr>
          <w:noProof/>
          <w:spacing w:val="-2"/>
          <w:szCs w:val="24"/>
          <w:lang w:val="fr-CH"/>
        </w:rPr>
        <w:t>L'interface SRI-E a été conçue pour être utilisée dans des situations où l'accès à une alimentation secteur peut être impossible.</w:t>
      </w:r>
      <w:r w:rsidRPr="00B350F2">
        <w:rPr>
          <w:spacing w:val="-2"/>
          <w:szCs w:val="24"/>
          <w:lang w:val="fr-CH"/>
        </w:rPr>
        <w:t xml:space="preserve"> </w:t>
      </w:r>
      <w:r w:rsidRPr="00B350F2">
        <w:rPr>
          <w:noProof/>
          <w:spacing w:val="-2"/>
          <w:szCs w:val="24"/>
          <w:lang w:val="fr-CH"/>
        </w:rPr>
        <w:t>C'est pourquoi elle optimise la consommation électrique afin de garantir un niveau d'économie maximal aussi bien en mode veille qu'en mode actif.</w:t>
      </w:r>
      <w:r w:rsidRPr="00B350F2">
        <w:rPr>
          <w:spacing w:val="-2"/>
          <w:szCs w:val="24"/>
          <w:lang w:val="fr-CH"/>
        </w:rPr>
        <w:t xml:space="preserve"> </w:t>
      </w:r>
      <w:r w:rsidRPr="00B350F2">
        <w:rPr>
          <w:noProof/>
          <w:spacing w:val="-2"/>
          <w:szCs w:val="24"/>
          <w:lang w:val="fr-CH"/>
        </w:rPr>
        <w:t>L'émission et la réception fonctionnent de manière intermittente en fonction des besoins du trafic.</w:t>
      </w:r>
      <w:r w:rsidRPr="00B350F2">
        <w:rPr>
          <w:spacing w:val="-2"/>
          <w:szCs w:val="24"/>
          <w:lang w:val="fr-CH"/>
        </w:rPr>
        <w:t xml:space="preserve"> </w:t>
      </w:r>
      <w:r w:rsidRPr="00B350F2">
        <w:rPr>
          <w:noProof/>
          <w:spacing w:val="-2"/>
          <w:szCs w:val="24"/>
          <w:lang w:val="fr-CH"/>
        </w:rPr>
        <w:t xml:space="preserve">Même en cas d'appels à bande passante variable (par exemple pour le trafic Internet), une réception intermittente est appliquée sauf si du trafic en </w:t>
      </w:r>
      <w:r w:rsidRPr="00B350F2">
        <w:rPr>
          <w:noProof/>
          <w:szCs w:val="24"/>
          <w:lang w:val="fr-CH"/>
        </w:rPr>
        <w:t>rafale</w:t>
      </w:r>
      <w:r w:rsidRPr="00B350F2">
        <w:rPr>
          <w:noProof/>
          <w:spacing w:val="-2"/>
          <w:szCs w:val="24"/>
          <w:lang w:val="fr-CH"/>
        </w:rPr>
        <w:t>s est reçu.</w:t>
      </w:r>
    </w:p>
    <w:p w:rsidR="00837FD7" w:rsidRPr="00B350F2" w:rsidRDefault="00837FD7" w:rsidP="00837FD7">
      <w:pPr>
        <w:rPr>
          <w:szCs w:val="24"/>
          <w:lang w:val="fr-CH"/>
        </w:rPr>
      </w:pPr>
      <w:r w:rsidRPr="00B350F2">
        <w:rPr>
          <w:noProof/>
          <w:szCs w:val="24"/>
          <w:lang w:val="fr-CH"/>
        </w:rPr>
        <w:t xml:space="preserve">En raison de la variation des lieux géographiques des équipements d'usager par rapport au centre du faisceau ponctuel, des variations d'alimentation et des tolérances des fabricants, les émissions des équipements d'usager peuvent présenter, au niveau d'un RNS, des rapports </w:t>
      </w:r>
      <w:r w:rsidRPr="00B350F2">
        <w:rPr>
          <w:i/>
          <w:noProof/>
          <w:szCs w:val="24"/>
          <w:lang w:val="fr-CH"/>
        </w:rPr>
        <w:t>signal sur bruit</w:t>
      </w:r>
      <w:r w:rsidRPr="00B350F2">
        <w:rPr>
          <w:noProof/>
          <w:szCs w:val="24"/>
          <w:lang w:val="fr-CH"/>
        </w:rPr>
        <w:t xml:space="preserve"> très variables eux-mêmes.</w:t>
      </w:r>
      <w:r w:rsidRPr="00B350F2">
        <w:rPr>
          <w:szCs w:val="24"/>
          <w:lang w:val="fr-CH"/>
        </w:rPr>
        <w:t xml:space="preserve"> </w:t>
      </w:r>
      <w:r w:rsidRPr="00B350F2">
        <w:rPr>
          <w:noProof/>
          <w:szCs w:val="24"/>
          <w:lang w:val="fr-CH"/>
        </w:rPr>
        <w:t>Pour limiter les brouillages et faire en sorte que le récepteur fonctionne dans sa plage optimale, tout en économisant les accumulateurs du mobile, l'unité RNS corrige les émissions des équipements d'usager en fonction des besoins, et ces corrections peuvent intervenir à tout moment pendant les communications.</w:t>
      </w:r>
    </w:p>
    <w:p w:rsidR="00837FD7" w:rsidRPr="00B350F2" w:rsidRDefault="00837FD7" w:rsidP="007E1555">
      <w:pPr>
        <w:pStyle w:val="Headingb"/>
        <w:rPr>
          <w:szCs w:val="24"/>
          <w:lang w:val="fr-CH"/>
        </w:rPr>
      </w:pPr>
      <w:r w:rsidRPr="00B350F2">
        <w:rPr>
          <w:noProof/>
          <w:szCs w:val="24"/>
          <w:lang w:val="fr-CH"/>
        </w:rPr>
        <w:t>Correction de synchronisation</w:t>
      </w:r>
    </w:p>
    <w:p w:rsidR="00837FD7" w:rsidRPr="00B350F2" w:rsidRDefault="00837FD7" w:rsidP="00837FD7">
      <w:pPr>
        <w:rPr>
          <w:szCs w:val="24"/>
          <w:lang w:val="fr-CH"/>
        </w:rPr>
      </w:pPr>
      <w:r w:rsidRPr="00B350F2">
        <w:rPr>
          <w:noProof/>
          <w:szCs w:val="24"/>
          <w:lang w:val="fr-CH"/>
        </w:rPr>
        <w:t>Dans un système de communication par satellite, le trajet de propagation des signaux radioélectriques est de longueur très variable, en raison de la diversité des emplacements des mobiles qui communiquent.</w:t>
      </w:r>
      <w:r w:rsidRPr="00B350F2">
        <w:rPr>
          <w:szCs w:val="24"/>
          <w:lang w:val="fr-CH"/>
        </w:rPr>
        <w:t xml:space="preserve"> </w:t>
      </w:r>
      <w:r w:rsidRPr="00B350F2">
        <w:rPr>
          <w:noProof/>
          <w:szCs w:val="24"/>
          <w:lang w:val="fr-CH"/>
        </w:rPr>
        <w:t>Normalement, cette caractéristique inhérente ne pose pas de problème dans un système AMRF pur à un seul canal par porteuse, mais dans un système à accès partagés, lorsque plusieurs émetteurs mobiles utilisent la même ressource physique, il importe de faire en sorte que les mobiles ne se brouillent pas mutuellement.</w:t>
      </w:r>
      <w:r w:rsidRPr="00B350F2">
        <w:rPr>
          <w:szCs w:val="24"/>
          <w:lang w:val="fr-CH"/>
        </w:rPr>
        <w:t xml:space="preserve"> </w:t>
      </w:r>
      <w:r w:rsidRPr="00B350F2">
        <w:rPr>
          <w:noProof/>
          <w:szCs w:val="24"/>
          <w:lang w:val="fr-CH"/>
        </w:rPr>
        <w:t>On y parvient soit en recourant à une détermination de position par satellite (GPS) soit en recourant à une «bande de garde temporelle» entre les émissions, tout en fournissant à chaque émetteur mobile des informations de correction de temps par référence au récepteur RNS.</w:t>
      </w:r>
      <w:r w:rsidRPr="00B350F2">
        <w:rPr>
          <w:szCs w:val="24"/>
          <w:lang w:val="fr-CH"/>
        </w:rPr>
        <w:t xml:space="preserve"> </w:t>
      </w:r>
      <w:r w:rsidRPr="00B350F2">
        <w:rPr>
          <w:noProof/>
          <w:szCs w:val="24"/>
          <w:lang w:val="fr-CH"/>
        </w:rPr>
        <w:t>C'est la sous-couche de contrôle support qui assure le contrôle des informations de temps et la correction des erreurs de synchronisation.</w:t>
      </w:r>
    </w:p>
    <w:p w:rsidR="00837FD7" w:rsidRPr="00B350F2" w:rsidRDefault="00837FD7" w:rsidP="00837FD7">
      <w:pPr>
        <w:rPr>
          <w:szCs w:val="24"/>
          <w:lang w:val="fr-CH"/>
        </w:rPr>
      </w:pPr>
      <w:r w:rsidRPr="00B350F2">
        <w:rPr>
          <w:noProof/>
          <w:szCs w:val="24"/>
          <w:lang w:val="fr-CH"/>
        </w:rPr>
        <w:t>La précision des mesures de temps et des corrections requises dépend de la couche physique qui intervient au moment considéré.</w:t>
      </w:r>
    </w:p>
    <w:p w:rsidR="00837FD7" w:rsidRPr="00B350F2" w:rsidRDefault="00837FD7" w:rsidP="00837FD7">
      <w:pPr>
        <w:rPr>
          <w:szCs w:val="24"/>
          <w:lang w:val="fr-CH"/>
        </w:rPr>
      </w:pPr>
      <w:r w:rsidRPr="00B350F2">
        <w:rPr>
          <w:noProof/>
          <w:szCs w:val="24"/>
          <w:lang w:val="fr-CH"/>
        </w:rPr>
        <w:t>Lorsque les décalages de synchronisation initiaux ont été corrigés, la synchronisation des émissions des divers mobiles est surveillée en permanence et, lorsque cela est nécessaire, une correction différentielle est assurée.</w:t>
      </w:r>
    </w:p>
    <w:p w:rsidR="00837FD7" w:rsidRPr="00B350F2" w:rsidRDefault="00837FD7" w:rsidP="007E1555">
      <w:pPr>
        <w:pStyle w:val="Headingb"/>
        <w:rPr>
          <w:szCs w:val="24"/>
          <w:lang w:val="fr-CH"/>
        </w:rPr>
      </w:pPr>
      <w:r w:rsidRPr="00B350F2">
        <w:rPr>
          <w:noProof/>
          <w:szCs w:val="24"/>
          <w:lang w:val="fr-CH"/>
        </w:rPr>
        <w:t>Correction de fréquence</w:t>
      </w:r>
    </w:p>
    <w:p w:rsidR="00837FD7" w:rsidRPr="00B350F2" w:rsidRDefault="00837FD7" w:rsidP="00837FD7">
      <w:pPr>
        <w:rPr>
          <w:szCs w:val="24"/>
          <w:lang w:val="fr-CH"/>
        </w:rPr>
      </w:pPr>
      <w:r w:rsidRPr="00B350F2">
        <w:rPr>
          <w:noProof/>
          <w:szCs w:val="24"/>
          <w:lang w:val="fr-CH"/>
        </w:rPr>
        <w:t>L'équipement d'utilisateur se verrouille sur le support aval et corrige sa propre stabilité en fréquence à long terme.</w:t>
      </w:r>
    </w:p>
    <w:p w:rsidR="00837FD7" w:rsidRPr="00B350F2" w:rsidRDefault="00837FD7" w:rsidP="00BD1EFD">
      <w:pPr>
        <w:pStyle w:val="Heading4"/>
        <w:rPr>
          <w:szCs w:val="24"/>
          <w:lang w:val="fr-CH"/>
        </w:rPr>
      </w:pPr>
      <w:r w:rsidRPr="00B350F2">
        <w:rPr>
          <w:szCs w:val="24"/>
          <w:lang w:val="fr-CH"/>
        </w:rPr>
        <w:lastRenderedPageBreak/>
        <w:t>4.3.</w:t>
      </w:r>
      <w:r w:rsidR="00BD1EFD" w:rsidRPr="00B350F2">
        <w:rPr>
          <w:szCs w:val="24"/>
          <w:lang w:val="fr-CH"/>
        </w:rPr>
        <w:t>4</w:t>
      </w:r>
      <w:r w:rsidRPr="00B350F2">
        <w:rPr>
          <w:szCs w:val="24"/>
          <w:lang w:val="fr-CH"/>
        </w:rPr>
        <w:t>.3</w:t>
      </w:r>
      <w:r w:rsidRPr="00B350F2">
        <w:rPr>
          <w:szCs w:val="24"/>
          <w:lang w:val="fr-CH"/>
        </w:rPr>
        <w:tab/>
      </w:r>
      <w:r w:rsidRPr="00B350F2">
        <w:rPr>
          <w:noProof/>
          <w:szCs w:val="24"/>
          <w:lang w:val="fr-CH"/>
        </w:rPr>
        <w:t>Caractéristiques radiofréquences</w:t>
      </w:r>
    </w:p>
    <w:p w:rsidR="00837FD7" w:rsidRPr="00B350F2" w:rsidRDefault="00837FD7" w:rsidP="005872D5">
      <w:pPr>
        <w:pStyle w:val="Headingb"/>
        <w:rPr>
          <w:szCs w:val="24"/>
          <w:lang w:val="fr-CH"/>
        </w:rPr>
      </w:pPr>
      <w:r w:rsidRPr="00B350F2">
        <w:rPr>
          <w:noProof/>
          <w:szCs w:val="24"/>
          <w:lang w:val="fr-CH"/>
        </w:rPr>
        <w:t>Bande de fréquences</w:t>
      </w:r>
    </w:p>
    <w:p w:rsidR="00837FD7" w:rsidRPr="00B350F2" w:rsidRDefault="00837FD7" w:rsidP="005872D5">
      <w:pPr>
        <w:keepNext/>
        <w:keepLines/>
        <w:rPr>
          <w:szCs w:val="24"/>
          <w:lang w:val="fr-CH"/>
        </w:rPr>
      </w:pPr>
      <w:r w:rsidRPr="00B350F2">
        <w:rPr>
          <w:noProof/>
          <w:szCs w:val="24"/>
          <w:lang w:val="fr-CH"/>
        </w:rPr>
        <w:t>L'interface SRI-E n'impose aucune contrainte en matière de bande de fréquences.</w:t>
      </w:r>
      <w:r w:rsidRPr="00B350F2">
        <w:rPr>
          <w:szCs w:val="24"/>
          <w:lang w:val="fr-CH"/>
        </w:rPr>
        <w:t xml:space="preserve"> </w:t>
      </w:r>
      <w:r w:rsidRPr="00B350F2">
        <w:rPr>
          <w:noProof/>
          <w:szCs w:val="24"/>
          <w:lang w:val="fr-CH"/>
        </w:rPr>
        <w:t>Elle peut, en principe, être utilisée dans toute bande de fréquences, sachant que les conditions de propagation et les contraintes imposées aux techniques des antennes font que son utilisation est optimale à des fréquences situées entre 1 et 3 GHz.</w:t>
      </w:r>
    </w:p>
    <w:p w:rsidR="00837FD7" w:rsidRPr="00B350F2" w:rsidRDefault="00837FD7" w:rsidP="007E1555">
      <w:pPr>
        <w:pStyle w:val="Headingb"/>
        <w:rPr>
          <w:szCs w:val="24"/>
          <w:lang w:val="fr-CH"/>
        </w:rPr>
      </w:pPr>
      <w:r w:rsidRPr="00B350F2">
        <w:rPr>
          <w:noProof/>
          <w:szCs w:val="24"/>
          <w:lang w:val="fr-CH"/>
        </w:rPr>
        <w:t>Accès multiple</w:t>
      </w:r>
    </w:p>
    <w:p w:rsidR="00837FD7" w:rsidRPr="00B350F2" w:rsidRDefault="00837FD7" w:rsidP="007E1555">
      <w:pPr>
        <w:rPr>
          <w:szCs w:val="24"/>
          <w:lang w:val="fr-CH"/>
        </w:rPr>
      </w:pPr>
      <w:r w:rsidRPr="00B350F2">
        <w:rPr>
          <w:noProof/>
          <w:szCs w:val="24"/>
          <w:lang w:val="fr-CH"/>
        </w:rPr>
        <w:t>L'interface SRI-E s'appuie en règle générale sur des techniques bien connues et éprouvées.</w:t>
      </w:r>
      <w:r w:rsidRPr="00B350F2">
        <w:rPr>
          <w:szCs w:val="24"/>
          <w:lang w:val="fr-CH"/>
        </w:rPr>
        <w:t xml:space="preserve"> </w:t>
      </w:r>
      <w:r w:rsidRPr="00B350F2">
        <w:rPr>
          <w:noProof/>
          <w:szCs w:val="24"/>
          <w:lang w:val="fr-CH"/>
        </w:rPr>
        <w:t>Elles comprennent l'utilisation des techniques MRT/AMRT/AMRF.</w:t>
      </w:r>
    </w:p>
    <w:p w:rsidR="00837FD7" w:rsidRPr="00B350F2" w:rsidRDefault="00837FD7" w:rsidP="007E1555">
      <w:pPr>
        <w:rPr>
          <w:szCs w:val="24"/>
          <w:lang w:val="fr-CH"/>
        </w:rPr>
      </w:pPr>
      <w:r w:rsidRPr="00B350F2">
        <w:rPr>
          <w:noProof/>
          <w:szCs w:val="24"/>
          <w:lang w:val="fr-CH"/>
        </w:rPr>
        <w:t>Le système d'accès multiple comprend des canaux aller et des canaux retour partagés par plusieurs utilisateurs.</w:t>
      </w:r>
      <w:r w:rsidRPr="00B350F2">
        <w:rPr>
          <w:szCs w:val="24"/>
          <w:lang w:val="fr-CH"/>
        </w:rPr>
        <w:t xml:space="preserve"> </w:t>
      </w:r>
      <w:r w:rsidRPr="00B350F2">
        <w:rPr>
          <w:noProof/>
          <w:szCs w:val="24"/>
          <w:lang w:val="fr-CH"/>
        </w:rPr>
        <w:t>Le partage d'un même canal par plusieurs utilisateurs permet de compenser l'inactivité d'un utilisateur par l'activité d'un autre.</w:t>
      </w:r>
      <w:r w:rsidRPr="00B350F2">
        <w:rPr>
          <w:szCs w:val="24"/>
          <w:lang w:val="fr-CH"/>
        </w:rPr>
        <w:t xml:space="preserve"> </w:t>
      </w:r>
      <w:r w:rsidRPr="00B350F2">
        <w:rPr>
          <w:noProof/>
          <w:szCs w:val="24"/>
          <w:lang w:val="fr-CH"/>
        </w:rPr>
        <w:t>Ensemble, les utilisateurs échangent des données dans les deux sens, de telle sorte que les canaux aller comme les canaux retour sont occupés.</w:t>
      </w:r>
    </w:p>
    <w:p w:rsidR="00837FD7" w:rsidRPr="00B350F2" w:rsidRDefault="00837FD7" w:rsidP="007E1555">
      <w:pPr>
        <w:pStyle w:val="Headingb"/>
        <w:rPr>
          <w:szCs w:val="24"/>
          <w:lang w:val="fr-CH"/>
        </w:rPr>
      </w:pPr>
      <w:r w:rsidRPr="00B350F2">
        <w:rPr>
          <w:noProof/>
          <w:szCs w:val="24"/>
          <w:lang w:val="fr-CH"/>
        </w:rPr>
        <w:t>Mode d'exploitation en duplex</w:t>
      </w:r>
    </w:p>
    <w:p w:rsidR="00837FD7" w:rsidRPr="00B350F2" w:rsidRDefault="00837FD7" w:rsidP="007E1555">
      <w:pPr>
        <w:rPr>
          <w:szCs w:val="24"/>
          <w:lang w:val="fr-CH"/>
        </w:rPr>
      </w:pPr>
      <w:r w:rsidRPr="00B350F2">
        <w:rPr>
          <w:noProof/>
          <w:szCs w:val="24"/>
          <w:lang w:val="fr-CH"/>
        </w:rPr>
        <w:t>L'interface SRI-E est conçue pour une exploitation en mode DRF.</w:t>
      </w:r>
      <w:r w:rsidRPr="00B350F2">
        <w:rPr>
          <w:szCs w:val="24"/>
          <w:lang w:val="fr-CH"/>
        </w:rPr>
        <w:t xml:space="preserve"> </w:t>
      </w:r>
      <w:r w:rsidRPr="00B350F2">
        <w:rPr>
          <w:noProof/>
          <w:szCs w:val="24"/>
          <w:lang w:val="fr-CH"/>
        </w:rPr>
        <w:t>L'écart de fréquence minimal liaison montante/liaison descendante est fonction des coûts d'installation.</w:t>
      </w:r>
    </w:p>
    <w:p w:rsidR="00837FD7" w:rsidRPr="00B350F2" w:rsidRDefault="00837FD7" w:rsidP="007E1555">
      <w:pPr>
        <w:pStyle w:val="Headingb"/>
        <w:rPr>
          <w:szCs w:val="24"/>
          <w:lang w:val="fr-CH"/>
        </w:rPr>
      </w:pPr>
      <w:r w:rsidRPr="00B350F2">
        <w:rPr>
          <w:noProof/>
          <w:szCs w:val="24"/>
          <w:lang w:val="fr-CH"/>
        </w:rPr>
        <w:t>Modulation et codage</w:t>
      </w:r>
    </w:p>
    <w:p w:rsidR="00837FD7" w:rsidRPr="00B350F2" w:rsidRDefault="00837FD7" w:rsidP="007E1555">
      <w:pPr>
        <w:rPr>
          <w:szCs w:val="24"/>
          <w:lang w:val="fr-CH"/>
        </w:rPr>
      </w:pPr>
      <w:r w:rsidRPr="00B350F2">
        <w:rPr>
          <w:noProof/>
          <w:szCs w:val="24"/>
          <w:lang w:val="fr-CH"/>
        </w:rPr>
        <w:t>L'interface SRI-E accepte une large gamme de valeurs d'ouverture d'antenne de terminal mobile et de p.i.r.e., de sorte qu'il n'est pas possible de proposer une solution unique d'optimisation des débits de transmission, les communications entre tous types de terminaux étant assurées.</w:t>
      </w:r>
      <w:r w:rsidRPr="00B350F2">
        <w:rPr>
          <w:szCs w:val="24"/>
          <w:lang w:val="fr-CH"/>
        </w:rPr>
        <w:t xml:space="preserve"> </w:t>
      </w:r>
      <w:r w:rsidRPr="00B350F2">
        <w:rPr>
          <w:noProof/>
          <w:szCs w:val="24"/>
          <w:lang w:val="fr-CH"/>
        </w:rPr>
        <w:t>Dans ce cas, on résout le problème en tenant compte d'un certain nombre de types de support, avec modulation MAQ</w:t>
      </w:r>
      <w:r w:rsidRPr="00B350F2">
        <w:rPr>
          <w:noProof/>
          <w:szCs w:val="24"/>
          <w:lang w:val="fr-CH"/>
        </w:rPr>
        <w:noBreakHyphen/>
        <w:t>16 ou modulation quaternaire dans le sens retour.</w:t>
      </w:r>
      <w:r w:rsidRPr="00B350F2">
        <w:rPr>
          <w:szCs w:val="24"/>
          <w:lang w:val="fr-CH"/>
        </w:rPr>
        <w:t xml:space="preserve"> </w:t>
      </w:r>
      <w:r w:rsidRPr="00B350F2">
        <w:rPr>
          <w:noProof/>
          <w:szCs w:val="24"/>
          <w:lang w:val="fr-CH"/>
        </w:rPr>
        <w:t>Dans le sens aller, on utilise des supports MAQ</w:t>
      </w:r>
      <w:r w:rsidRPr="00B350F2">
        <w:rPr>
          <w:noProof/>
          <w:szCs w:val="24"/>
          <w:lang w:val="fr-CH"/>
        </w:rPr>
        <w:noBreakHyphen/>
        <w:t>16 et une signalisation MDP-4. Pour maximiser le rendement et le débit pouvant être obtenu au niveau de chaque terminal, on utilise un système de codage variable, essentiel pour obtenir le haut niveau d'efficacité d'utilisation du spectre que l'on recherche.</w:t>
      </w:r>
    </w:p>
    <w:p w:rsidR="00837FD7" w:rsidRPr="00B350F2" w:rsidRDefault="00837FD7" w:rsidP="007E1555">
      <w:pPr>
        <w:rPr>
          <w:szCs w:val="24"/>
          <w:lang w:val="fr-CH"/>
        </w:rPr>
      </w:pPr>
      <w:r w:rsidRPr="00B350F2">
        <w:rPr>
          <w:noProof/>
          <w:szCs w:val="24"/>
          <w:lang w:val="fr-CH"/>
        </w:rPr>
        <w:t>Dans un codage variable, on poinçonne les flux de parité générés par le turbocode en recourant à un certain nombre de matrices de poinçonnage prédéfinies, de telle sorte que le niveau de redondance assuré par le code est lui-même variable.</w:t>
      </w:r>
      <w:r w:rsidRPr="00B350F2">
        <w:rPr>
          <w:szCs w:val="24"/>
          <w:lang w:val="fr-CH"/>
        </w:rPr>
        <w:t xml:space="preserve"> </w:t>
      </w:r>
      <w:r w:rsidRPr="00B350F2">
        <w:rPr>
          <w:noProof/>
          <w:szCs w:val="24"/>
          <w:lang w:val="fr-CH"/>
        </w:rPr>
        <w:t>On peut ainsi transférer les informations à destination ou en provenance d'un mobile sur un seul canal et en accroître le débit lorsque le mobile fonctionne dans de bonnes conditions radioélectriques et pour assurer le maintien de la liaison de communication lorsque le mobile est exploité dans de mauvaises conditions radioélectriques.</w:t>
      </w:r>
    </w:p>
    <w:p w:rsidR="00837FD7" w:rsidRPr="00B350F2" w:rsidRDefault="00837FD7" w:rsidP="007E1555">
      <w:pPr>
        <w:pStyle w:val="Headingb"/>
        <w:rPr>
          <w:szCs w:val="24"/>
          <w:lang w:val="fr-CH"/>
        </w:rPr>
      </w:pPr>
      <w:r w:rsidRPr="00B350F2">
        <w:rPr>
          <w:noProof/>
          <w:szCs w:val="24"/>
          <w:lang w:val="fr-CH"/>
        </w:rPr>
        <w:t xml:space="preserve">Rapport </w:t>
      </w:r>
      <w:r w:rsidRPr="00B350F2">
        <w:rPr>
          <w:i/>
          <w:noProof/>
          <w:szCs w:val="24"/>
          <w:lang w:val="fr-CH"/>
        </w:rPr>
        <w:t>C</w:t>
      </w:r>
      <w:r w:rsidRPr="00B350F2">
        <w:rPr>
          <w:noProof/>
          <w:szCs w:val="24"/>
          <w:lang w:val="fr-CH"/>
        </w:rPr>
        <w:t>/</w:t>
      </w:r>
      <w:r w:rsidRPr="00B350F2">
        <w:rPr>
          <w:i/>
          <w:noProof/>
          <w:szCs w:val="24"/>
          <w:lang w:val="fr-CH"/>
        </w:rPr>
        <w:t>N</w:t>
      </w:r>
    </w:p>
    <w:p w:rsidR="00837FD7" w:rsidRPr="00B350F2" w:rsidRDefault="00837FD7" w:rsidP="006603DB">
      <w:pPr>
        <w:rPr>
          <w:szCs w:val="24"/>
          <w:lang w:val="fr-CH"/>
        </w:rPr>
      </w:pPr>
      <w:r w:rsidRPr="00B350F2">
        <w:rPr>
          <w:szCs w:val="24"/>
          <w:lang w:val="fr-CH"/>
        </w:rPr>
        <w:t xml:space="preserve">Le système offre par conception un pas de </w:t>
      </w:r>
      <w:r w:rsidR="006603DB" w:rsidRPr="00B350F2">
        <w:rPr>
          <w:szCs w:val="24"/>
          <w:lang w:val="fr-CH"/>
        </w:rPr>
        <w:t>rendement</w:t>
      </w:r>
      <w:r w:rsidRPr="00B350F2">
        <w:rPr>
          <w:szCs w:val="24"/>
          <w:lang w:val="fr-CH"/>
        </w:rPr>
        <w:t xml:space="preserve"> de codage qui correspond normalement à une incrémentation du rapport </w:t>
      </w:r>
      <w:r w:rsidRPr="00B350F2">
        <w:rPr>
          <w:i/>
          <w:szCs w:val="24"/>
          <w:lang w:val="fr-CH"/>
        </w:rPr>
        <w:t>C</w:t>
      </w:r>
      <w:r w:rsidRPr="00B350F2">
        <w:rPr>
          <w:szCs w:val="24"/>
          <w:lang w:val="fr-CH"/>
        </w:rPr>
        <w:t>/</w:t>
      </w:r>
      <w:r w:rsidRPr="00B350F2">
        <w:rPr>
          <w:i/>
          <w:szCs w:val="24"/>
          <w:lang w:val="fr-CH"/>
        </w:rPr>
        <w:t>N</w:t>
      </w:r>
      <w:r w:rsidRPr="00B350F2">
        <w:rPr>
          <w:noProof/>
          <w:szCs w:val="24"/>
          <w:vertAlign w:val="subscript"/>
          <w:lang w:val="fr-CH"/>
        </w:rPr>
        <w:t>0</w:t>
      </w:r>
      <w:r w:rsidRPr="00B350F2">
        <w:rPr>
          <w:szCs w:val="24"/>
          <w:lang w:val="fr-CH"/>
        </w:rPr>
        <w:t xml:space="preserve"> égale à 1 dB, ce qui permet d'obtenir le taux d'erreurs en salve requis, soit 1 × 10</w:t>
      </w:r>
      <w:r w:rsidRPr="00B350F2">
        <w:rPr>
          <w:noProof/>
          <w:szCs w:val="24"/>
          <w:vertAlign w:val="superscript"/>
          <w:lang w:val="fr-CH"/>
        </w:rPr>
        <w:sym w:font="Symbol" w:char="F02D"/>
      </w:r>
      <w:r w:rsidRPr="00B350F2">
        <w:rPr>
          <w:noProof/>
          <w:szCs w:val="24"/>
          <w:vertAlign w:val="superscript"/>
          <w:lang w:val="fr-CH"/>
        </w:rPr>
        <w:t>3</w:t>
      </w:r>
      <w:r w:rsidRPr="00B350F2">
        <w:rPr>
          <w:szCs w:val="24"/>
          <w:lang w:val="fr-CH"/>
        </w:rPr>
        <w:t xml:space="preserve">. On peut aussi utiliser cette méthode pour compenser les effets d'un évanouissement lent. La passerelle satellite gère le </w:t>
      </w:r>
      <w:r w:rsidR="006603DB" w:rsidRPr="00B350F2">
        <w:rPr>
          <w:szCs w:val="24"/>
          <w:lang w:val="fr-CH"/>
        </w:rPr>
        <w:t>rendement</w:t>
      </w:r>
      <w:r w:rsidRPr="00B350F2">
        <w:rPr>
          <w:szCs w:val="24"/>
          <w:lang w:val="fr-CH"/>
        </w:rPr>
        <w:t xml:space="preserve"> de codage en fonction des valeurs </w:t>
      </w:r>
      <w:r w:rsidRPr="00B350F2">
        <w:rPr>
          <w:i/>
          <w:szCs w:val="24"/>
          <w:lang w:val="fr-CH"/>
        </w:rPr>
        <w:t>C</w:t>
      </w:r>
      <w:r w:rsidRPr="00B350F2">
        <w:rPr>
          <w:szCs w:val="24"/>
          <w:lang w:val="fr-CH"/>
        </w:rPr>
        <w:t>/</w:t>
      </w:r>
      <w:r w:rsidRPr="00B350F2">
        <w:rPr>
          <w:i/>
          <w:szCs w:val="24"/>
          <w:lang w:val="fr-CH"/>
        </w:rPr>
        <w:t>N</w:t>
      </w:r>
      <w:r w:rsidRPr="00B350F2">
        <w:rPr>
          <w:noProof/>
          <w:szCs w:val="24"/>
          <w:vertAlign w:val="subscript"/>
          <w:lang w:val="fr-CH"/>
        </w:rPr>
        <w:t>0</w:t>
      </w:r>
      <w:r w:rsidRPr="00B350F2">
        <w:rPr>
          <w:szCs w:val="24"/>
          <w:lang w:val="fr-CH"/>
        </w:rPr>
        <w:t xml:space="preserve"> communiquées par la liaison.</w:t>
      </w:r>
    </w:p>
    <w:p w:rsidR="00837FD7" w:rsidRPr="00B350F2" w:rsidRDefault="00837FD7" w:rsidP="007E1555">
      <w:pPr>
        <w:pStyle w:val="Headingb"/>
        <w:rPr>
          <w:szCs w:val="24"/>
          <w:lang w:val="fr-CH"/>
        </w:rPr>
      </w:pPr>
      <w:r w:rsidRPr="00B350F2">
        <w:rPr>
          <w:noProof/>
          <w:szCs w:val="24"/>
          <w:lang w:val="fr-CH"/>
        </w:rPr>
        <w:t>Espacement de porteuse et découpage des canaux</w:t>
      </w:r>
    </w:p>
    <w:p w:rsidR="00837FD7" w:rsidRPr="00B350F2" w:rsidRDefault="00837FD7" w:rsidP="007E1555">
      <w:pPr>
        <w:rPr>
          <w:szCs w:val="24"/>
          <w:lang w:val="fr-CH"/>
        </w:rPr>
      </w:pPr>
      <w:r w:rsidRPr="00B350F2">
        <w:rPr>
          <w:noProof/>
          <w:szCs w:val="24"/>
          <w:lang w:val="fr-CH"/>
        </w:rPr>
        <w:t>Les supports aller de l'interface SRI-E acceptent des débits de données nominaux compris entre 4,5 et 512 kbit/s. Les porteuses fonctionnent en continu, en mode multiplexage par répartition dans le temps (MRT).</w:t>
      </w:r>
      <w:r w:rsidRPr="00B350F2">
        <w:rPr>
          <w:szCs w:val="24"/>
          <w:lang w:val="fr-CH"/>
        </w:rPr>
        <w:t xml:space="preserve"> </w:t>
      </w:r>
      <w:r w:rsidRPr="00B350F2">
        <w:rPr>
          <w:noProof/>
          <w:szCs w:val="24"/>
          <w:lang w:val="fr-CH"/>
        </w:rPr>
        <w:t>Un support aller doit présenter un niveau de puissance moyenne constant.</w:t>
      </w:r>
    </w:p>
    <w:p w:rsidR="00897764" w:rsidRDefault="00897764" w:rsidP="005872D5">
      <w:pPr>
        <w:rPr>
          <w:noProof/>
          <w:szCs w:val="24"/>
          <w:lang w:val="fr-CH"/>
        </w:rPr>
      </w:pPr>
      <w:r>
        <w:rPr>
          <w:noProof/>
          <w:szCs w:val="24"/>
          <w:lang w:val="fr-CH"/>
        </w:rPr>
        <w:br w:type="page"/>
      </w:r>
    </w:p>
    <w:p w:rsidR="00837FD7" w:rsidRPr="00B350F2" w:rsidRDefault="00837FD7" w:rsidP="005872D5">
      <w:pPr>
        <w:rPr>
          <w:szCs w:val="24"/>
          <w:lang w:val="fr-CH"/>
        </w:rPr>
      </w:pPr>
      <w:r w:rsidRPr="00B350F2">
        <w:rPr>
          <w:noProof/>
          <w:szCs w:val="24"/>
          <w:lang w:val="fr-CH"/>
        </w:rPr>
        <w:lastRenderedPageBreak/>
        <w:t>Les supports retour peuvent accepter des débits de données nominaux compris entre 8,4 et</w:t>
      </w:r>
      <w:r w:rsidR="0065279C" w:rsidRPr="00B350F2">
        <w:rPr>
          <w:noProof/>
          <w:szCs w:val="24"/>
          <w:lang w:val="fr-CH"/>
        </w:rPr>
        <w:t xml:space="preserve"> </w:t>
      </w:r>
      <w:r w:rsidRPr="00B350F2">
        <w:rPr>
          <w:noProof/>
          <w:szCs w:val="24"/>
          <w:lang w:val="fr-CH"/>
        </w:rPr>
        <w:t>492,8 kbit/s, et la transmission se fait alors par salves (</w:t>
      </w:r>
      <w:r w:rsidRPr="00B350F2">
        <w:rPr>
          <w:i/>
          <w:noProof/>
          <w:szCs w:val="24"/>
          <w:lang w:val="fr-CH"/>
        </w:rPr>
        <w:t>bursts</w:t>
      </w:r>
      <w:r w:rsidRPr="00B350F2">
        <w:rPr>
          <w:noProof/>
          <w:szCs w:val="24"/>
          <w:lang w:val="fr-CH"/>
        </w:rPr>
        <w:t>), en accès multiple par répartition dans le temps (AMRT).</w:t>
      </w:r>
      <w:r w:rsidRPr="00B350F2">
        <w:rPr>
          <w:szCs w:val="24"/>
          <w:lang w:val="fr-CH"/>
        </w:rPr>
        <w:t xml:space="preserve"> </w:t>
      </w:r>
      <w:r w:rsidRPr="00B350F2">
        <w:rPr>
          <w:noProof/>
          <w:szCs w:val="24"/>
          <w:lang w:val="fr-CH"/>
        </w:rPr>
        <w:t>Les salves ont une durée de 5 ms ou 20 ms, et leur séquence est communiquée sur un support aller.</w:t>
      </w:r>
      <w:r w:rsidRPr="00B350F2">
        <w:rPr>
          <w:szCs w:val="24"/>
          <w:lang w:val="fr-CH"/>
        </w:rPr>
        <w:t xml:space="preserve"> </w:t>
      </w:r>
      <w:r w:rsidRPr="00B350F2">
        <w:rPr>
          <w:noProof/>
          <w:szCs w:val="24"/>
          <w:lang w:val="fr-CH"/>
        </w:rPr>
        <w:t>Les séquences de retour décrivent également le débit de symboles et la modulation qui seront utilisés pour l'émission considérée.</w:t>
      </w:r>
    </w:p>
    <w:p w:rsidR="00837FD7" w:rsidRPr="00B350F2" w:rsidRDefault="00837FD7" w:rsidP="007E1555">
      <w:pPr>
        <w:pStyle w:val="Headingb"/>
        <w:rPr>
          <w:szCs w:val="24"/>
          <w:lang w:val="fr-CH"/>
        </w:rPr>
      </w:pPr>
      <w:r w:rsidRPr="00B350F2">
        <w:rPr>
          <w:noProof/>
          <w:szCs w:val="24"/>
          <w:lang w:val="fr-CH"/>
        </w:rPr>
        <w:t>Efficacité d'utilisation du spectre</w:t>
      </w:r>
    </w:p>
    <w:p w:rsidR="00837FD7" w:rsidRPr="00B350F2" w:rsidRDefault="00837FD7" w:rsidP="00837FD7">
      <w:pPr>
        <w:rPr>
          <w:szCs w:val="24"/>
          <w:lang w:val="fr-CH"/>
        </w:rPr>
      </w:pPr>
      <w:r w:rsidRPr="00B350F2">
        <w:rPr>
          <w:noProof/>
          <w:szCs w:val="24"/>
          <w:lang w:val="fr-CH"/>
        </w:rPr>
        <w:t>L'interface SRI-E atteint un niveau maximal d'efficacité d'utilisation du spectre grâce aux techniques actuelles des systèmes à satellites géostationnaires.</w:t>
      </w:r>
      <w:r w:rsidRPr="00B350F2">
        <w:rPr>
          <w:szCs w:val="24"/>
          <w:lang w:val="fr-CH"/>
        </w:rPr>
        <w:t xml:space="preserve"> </w:t>
      </w:r>
      <w:r w:rsidRPr="00B350F2">
        <w:rPr>
          <w:noProof/>
          <w:szCs w:val="24"/>
          <w:lang w:val="fr-CH"/>
        </w:rPr>
        <w:t>L'efficacité de la modulation de base fournie par la technique évoluée de modulation et de codage est de 1,4 bit/s/Hz.</w:t>
      </w:r>
      <w:r w:rsidRPr="00B350F2">
        <w:rPr>
          <w:szCs w:val="24"/>
          <w:lang w:val="fr-CH"/>
        </w:rPr>
        <w:t xml:space="preserve"> </w:t>
      </w:r>
      <w:r w:rsidRPr="00B350F2">
        <w:rPr>
          <w:noProof/>
          <w:szCs w:val="24"/>
          <w:lang w:val="fr-CH"/>
        </w:rPr>
        <w:t>L'utilisation d'un multiplexage statistique dépendant du trafic accroît encore l'efficacité d'utilisation du spectre.</w:t>
      </w:r>
      <w:r w:rsidRPr="00B350F2">
        <w:rPr>
          <w:szCs w:val="24"/>
          <w:lang w:val="fr-CH"/>
        </w:rPr>
        <w:t xml:space="preserve"> </w:t>
      </w:r>
      <w:r w:rsidRPr="00B350F2">
        <w:rPr>
          <w:noProof/>
          <w:szCs w:val="24"/>
          <w:lang w:val="fr-CH"/>
        </w:rPr>
        <w:t>Dans le cas de trafic de données et de trafic Internet, du fait du mécanisme de largeur de bande variable hautement flexible, le taux effectif, qui prend en compte des gains probables liés au multiplexage statistique, est de l'ordre de 3 à 7 bit/s/Hz.</w:t>
      </w:r>
      <w:r w:rsidRPr="00B350F2">
        <w:rPr>
          <w:szCs w:val="24"/>
          <w:lang w:val="fr-CH"/>
        </w:rPr>
        <w:t xml:space="preserve"> </w:t>
      </w:r>
      <w:r w:rsidRPr="00B350F2">
        <w:rPr>
          <w:noProof/>
          <w:szCs w:val="24"/>
          <w:lang w:val="fr-CH"/>
        </w:rPr>
        <w:t>Dans le cas d'un trafic vocal, la technique de commande vocale permet d'espérer un doublement de l'efficacité de canal brute de base.</w:t>
      </w:r>
    </w:p>
    <w:p w:rsidR="00837FD7" w:rsidRPr="00B350F2" w:rsidRDefault="00837FD7" w:rsidP="007E1555">
      <w:pPr>
        <w:pStyle w:val="Headingb"/>
        <w:rPr>
          <w:szCs w:val="24"/>
          <w:lang w:val="fr-CH"/>
        </w:rPr>
      </w:pPr>
      <w:r w:rsidRPr="00B350F2">
        <w:rPr>
          <w:noProof/>
          <w:szCs w:val="24"/>
          <w:lang w:val="fr-CH"/>
        </w:rPr>
        <w:t>Caractéristiques des stations terriennes mobiles</w:t>
      </w:r>
    </w:p>
    <w:p w:rsidR="00837FD7" w:rsidRPr="00B350F2" w:rsidRDefault="00837FD7" w:rsidP="00837FD7">
      <w:pPr>
        <w:rPr>
          <w:szCs w:val="24"/>
          <w:lang w:val="fr-CH"/>
        </w:rPr>
      </w:pPr>
      <w:r w:rsidRPr="00B350F2">
        <w:rPr>
          <w:noProof/>
          <w:szCs w:val="24"/>
          <w:lang w:val="fr-CH"/>
        </w:rPr>
        <w:t>L'interface SRI-E accepte une large gamme de terminaux d'utilisateur.</w:t>
      </w:r>
      <w:r w:rsidRPr="00B350F2">
        <w:rPr>
          <w:szCs w:val="24"/>
          <w:lang w:val="fr-CH"/>
        </w:rPr>
        <w:t xml:space="preserve"> </w:t>
      </w:r>
      <w:r w:rsidRPr="00B350F2">
        <w:rPr>
          <w:noProof/>
          <w:szCs w:val="24"/>
          <w:lang w:val="fr-CH"/>
        </w:rPr>
        <w:t>Toutefois, on ne considère ici que les données concernant trois types de terminaux, présentant des gains d'antenne de l'ordre de 7,7 dBi à 14 dBi.</w:t>
      </w:r>
      <w:r w:rsidRPr="00B350F2">
        <w:rPr>
          <w:szCs w:val="24"/>
          <w:lang w:val="fr-CH"/>
        </w:rPr>
        <w:t xml:space="preserve"> </w:t>
      </w:r>
      <w:r w:rsidRPr="00B350F2">
        <w:rPr>
          <w:noProof/>
          <w:szCs w:val="24"/>
          <w:lang w:val="fr-CH"/>
        </w:rPr>
        <w:t>La p.i.r.e. de ces terminaux mobiles est comprise entre 10 et 20 dBW.</w:t>
      </w:r>
    </w:p>
    <w:p w:rsidR="00837FD7" w:rsidRPr="00B350F2" w:rsidRDefault="00837FD7" w:rsidP="007E1555">
      <w:pPr>
        <w:pStyle w:val="Headingb"/>
        <w:rPr>
          <w:szCs w:val="24"/>
          <w:lang w:val="fr-CH"/>
        </w:rPr>
      </w:pPr>
      <w:r w:rsidRPr="00B350F2">
        <w:rPr>
          <w:noProof/>
          <w:szCs w:val="24"/>
          <w:lang w:val="fr-CH"/>
        </w:rPr>
        <w:t>Synthétiseur de fréquence d'équipement d'utilisateur</w:t>
      </w:r>
    </w:p>
    <w:p w:rsidR="00837FD7" w:rsidRPr="00B350F2" w:rsidRDefault="00837FD7" w:rsidP="00BD1EFD">
      <w:pPr>
        <w:rPr>
          <w:szCs w:val="24"/>
          <w:lang w:val="fr-CH"/>
        </w:rPr>
      </w:pPr>
      <w:r w:rsidRPr="00B350F2">
        <w:rPr>
          <w:noProof/>
          <w:szCs w:val="24"/>
          <w:lang w:val="fr-CH"/>
        </w:rPr>
        <w:t>Les caractéristiques du synthétiseur de fréquence d'équipement d'utilisateur sont présentées au Tableau </w:t>
      </w:r>
      <w:r w:rsidR="00BD1EFD" w:rsidRPr="00B350F2">
        <w:rPr>
          <w:noProof/>
          <w:szCs w:val="24"/>
          <w:lang w:val="fr-CH"/>
        </w:rPr>
        <w:t>26</w:t>
      </w:r>
      <w:r w:rsidRPr="00B350F2">
        <w:rPr>
          <w:noProof/>
          <w:szCs w:val="24"/>
          <w:lang w:val="fr-CH"/>
        </w:rPr>
        <w:t>.</w:t>
      </w:r>
    </w:p>
    <w:p w:rsidR="00837FD7" w:rsidRPr="00B350F2" w:rsidRDefault="00837FD7" w:rsidP="00BD1EFD">
      <w:pPr>
        <w:pStyle w:val="TableNo"/>
        <w:rPr>
          <w:szCs w:val="24"/>
          <w:lang w:val="fr-CH"/>
        </w:rPr>
      </w:pPr>
      <w:r w:rsidRPr="00B350F2">
        <w:rPr>
          <w:noProof/>
          <w:szCs w:val="24"/>
          <w:lang w:val="fr-CH"/>
        </w:rPr>
        <w:t xml:space="preserve">TABLEAU </w:t>
      </w:r>
      <w:r w:rsidR="00BD1EFD" w:rsidRPr="00B350F2">
        <w:rPr>
          <w:noProof/>
          <w:szCs w:val="24"/>
          <w:lang w:val="fr-CH"/>
        </w:rPr>
        <w:t>26</w:t>
      </w:r>
    </w:p>
    <w:p w:rsidR="00837FD7" w:rsidRPr="00B350F2" w:rsidRDefault="00837FD7" w:rsidP="007E1555">
      <w:pPr>
        <w:pStyle w:val="Tabletitle"/>
        <w:rPr>
          <w:szCs w:val="24"/>
          <w:lang w:val="fr-CH"/>
        </w:rPr>
      </w:pPr>
      <w:r w:rsidRPr="00B350F2">
        <w:rPr>
          <w:noProof/>
          <w:szCs w:val="24"/>
          <w:lang w:val="fr-CH"/>
        </w:rPr>
        <w:t>Caractéristiques du synthétiseur de fréquence</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253"/>
      </w:tblGrid>
      <w:tr w:rsidR="00837FD7" w:rsidRPr="00B350F2" w:rsidTr="00BD5EF4">
        <w:trPr>
          <w:jc w:val="center"/>
        </w:trPr>
        <w:tc>
          <w:tcPr>
            <w:tcW w:w="2835" w:type="dxa"/>
          </w:tcPr>
          <w:p w:rsidR="00837FD7" w:rsidRPr="00B350F2" w:rsidRDefault="00837FD7" w:rsidP="0065279C">
            <w:pPr>
              <w:pStyle w:val="Tabletext"/>
              <w:jc w:val="left"/>
              <w:rPr>
                <w:szCs w:val="24"/>
                <w:lang w:val="fr-CH"/>
              </w:rPr>
            </w:pPr>
            <w:r w:rsidRPr="00B350F2">
              <w:rPr>
                <w:noProof/>
                <w:szCs w:val="24"/>
                <w:lang w:val="fr-CH"/>
              </w:rPr>
              <w:t>Pas</w:t>
            </w:r>
          </w:p>
        </w:tc>
        <w:tc>
          <w:tcPr>
            <w:tcW w:w="4253" w:type="dxa"/>
          </w:tcPr>
          <w:p w:rsidR="00837FD7" w:rsidRPr="00B350F2" w:rsidRDefault="00837FD7" w:rsidP="0065279C">
            <w:pPr>
              <w:pStyle w:val="Tabletext"/>
              <w:jc w:val="left"/>
              <w:rPr>
                <w:szCs w:val="24"/>
                <w:lang w:val="fr-CH"/>
              </w:rPr>
            </w:pPr>
            <w:r w:rsidRPr="00B350F2">
              <w:rPr>
                <w:noProof/>
                <w:szCs w:val="24"/>
                <w:lang w:val="fr-CH"/>
              </w:rPr>
              <w:t>1,25 kHz</w:t>
            </w:r>
          </w:p>
        </w:tc>
      </w:tr>
      <w:tr w:rsidR="00837FD7" w:rsidRPr="00B350F2" w:rsidTr="00BD5EF4">
        <w:trPr>
          <w:jc w:val="center"/>
        </w:trPr>
        <w:tc>
          <w:tcPr>
            <w:tcW w:w="2835" w:type="dxa"/>
          </w:tcPr>
          <w:p w:rsidR="00837FD7" w:rsidRPr="00B350F2" w:rsidRDefault="00837FD7" w:rsidP="0065279C">
            <w:pPr>
              <w:pStyle w:val="Tabletext"/>
              <w:jc w:val="left"/>
              <w:rPr>
                <w:szCs w:val="24"/>
                <w:lang w:val="fr-CH"/>
              </w:rPr>
            </w:pPr>
            <w:r w:rsidRPr="00B350F2">
              <w:rPr>
                <w:noProof/>
                <w:szCs w:val="24"/>
                <w:lang w:val="fr-CH"/>
              </w:rPr>
              <w:t>Vitesse commutée</w:t>
            </w:r>
          </w:p>
        </w:tc>
        <w:tc>
          <w:tcPr>
            <w:tcW w:w="4253" w:type="dxa"/>
          </w:tcPr>
          <w:p w:rsidR="00837FD7" w:rsidRPr="00B350F2" w:rsidRDefault="00837FD7" w:rsidP="0065279C">
            <w:pPr>
              <w:pStyle w:val="Tabletext"/>
              <w:jc w:val="left"/>
              <w:rPr>
                <w:szCs w:val="24"/>
                <w:lang w:val="fr-CH"/>
              </w:rPr>
            </w:pPr>
            <w:r w:rsidRPr="00B350F2">
              <w:rPr>
                <w:noProof/>
                <w:szCs w:val="24"/>
                <w:lang w:val="fr-CH"/>
              </w:rPr>
              <w:t>80 ms (y compris traitement protocole)</w:t>
            </w:r>
          </w:p>
        </w:tc>
      </w:tr>
      <w:tr w:rsidR="00837FD7" w:rsidRPr="00B350F2" w:rsidTr="00BD5EF4">
        <w:trPr>
          <w:jc w:val="center"/>
        </w:trPr>
        <w:tc>
          <w:tcPr>
            <w:tcW w:w="2835" w:type="dxa"/>
          </w:tcPr>
          <w:p w:rsidR="00837FD7" w:rsidRPr="00B350F2" w:rsidRDefault="00837FD7" w:rsidP="0065279C">
            <w:pPr>
              <w:pStyle w:val="Tabletext"/>
              <w:jc w:val="left"/>
              <w:rPr>
                <w:szCs w:val="24"/>
                <w:lang w:val="fr-CH"/>
              </w:rPr>
            </w:pPr>
            <w:r w:rsidRPr="00B350F2">
              <w:rPr>
                <w:noProof/>
                <w:szCs w:val="24"/>
                <w:lang w:val="fr-CH"/>
              </w:rPr>
              <w:t>Gamme de fréquences</w:t>
            </w:r>
          </w:p>
        </w:tc>
        <w:tc>
          <w:tcPr>
            <w:tcW w:w="4253" w:type="dxa"/>
          </w:tcPr>
          <w:p w:rsidR="00837FD7" w:rsidRPr="00B350F2" w:rsidRDefault="00837FD7" w:rsidP="0065279C">
            <w:pPr>
              <w:pStyle w:val="Tabletext"/>
              <w:jc w:val="left"/>
              <w:rPr>
                <w:szCs w:val="24"/>
                <w:lang w:val="fr-CH"/>
              </w:rPr>
            </w:pPr>
            <w:r w:rsidRPr="00B350F2">
              <w:rPr>
                <w:noProof/>
                <w:szCs w:val="24"/>
                <w:lang w:val="fr-CH"/>
              </w:rPr>
              <w:t>Dépend uniquement de l'attribution du spectre</w:t>
            </w:r>
          </w:p>
        </w:tc>
      </w:tr>
      <w:tr w:rsidR="00837FD7" w:rsidRPr="00B350F2" w:rsidTr="00BD5EF4">
        <w:trPr>
          <w:jc w:val="center"/>
        </w:trPr>
        <w:tc>
          <w:tcPr>
            <w:tcW w:w="2835" w:type="dxa"/>
          </w:tcPr>
          <w:p w:rsidR="00837FD7" w:rsidRPr="00B350F2" w:rsidRDefault="00837FD7" w:rsidP="0065279C">
            <w:pPr>
              <w:pStyle w:val="Tabletext"/>
              <w:jc w:val="left"/>
              <w:rPr>
                <w:szCs w:val="24"/>
                <w:lang w:val="fr-CH"/>
              </w:rPr>
            </w:pPr>
            <w:r w:rsidRPr="00B350F2">
              <w:rPr>
                <w:noProof/>
                <w:szCs w:val="24"/>
                <w:lang w:val="fr-CH"/>
              </w:rPr>
              <w:t>Stabilité de fréquence</w:t>
            </w:r>
          </w:p>
        </w:tc>
        <w:tc>
          <w:tcPr>
            <w:tcW w:w="4253" w:type="dxa"/>
          </w:tcPr>
          <w:p w:rsidR="00837FD7" w:rsidRPr="00B350F2" w:rsidRDefault="00837FD7" w:rsidP="0065279C">
            <w:pPr>
              <w:pStyle w:val="Tabletext"/>
              <w:jc w:val="left"/>
              <w:rPr>
                <w:szCs w:val="24"/>
                <w:lang w:val="fr-CH"/>
              </w:rPr>
            </w:pPr>
            <w:r w:rsidRPr="00B350F2">
              <w:rPr>
                <w:noProof/>
                <w:szCs w:val="24"/>
                <w:lang w:val="fr-CH"/>
              </w:rPr>
              <w:t>1 ppm</w:t>
            </w:r>
          </w:p>
        </w:tc>
      </w:tr>
    </w:tbl>
    <w:p w:rsidR="0065279C" w:rsidRPr="00B350F2" w:rsidRDefault="0065279C" w:rsidP="0065279C">
      <w:pPr>
        <w:pStyle w:val="Tablefin"/>
        <w:rPr>
          <w:noProof/>
          <w:lang w:val="fr-CH"/>
        </w:rPr>
      </w:pPr>
    </w:p>
    <w:p w:rsidR="00837FD7" w:rsidRPr="00B350F2" w:rsidRDefault="00837FD7" w:rsidP="007E1555">
      <w:pPr>
        <w:pStyle w:val="Headingb"/>
        <w:rPr>
          <w:szCs w:val="24"/>
          <w:lang w:val="fr-CH"/>
        </w:rPr>
      </w:pPr>
      <w:r w:rsidRPr="00B350F2">
        <w:rPr>
          <w:noProof/>
          <w:szCs w:val="24"/>
          <w:lang w:val="fr-CH"/>
        </w:rPr>
        <w:t>Méthode de compensation de l'effet Doppler</w:t>
      </w:r>
    </w:p>
    <w:p w:rsidR="00837FD7" w:rsidRPr="00B350F2" w:rsidRDefault="00837FD7" w:rsidP="00837FD7">
      <w:pPr>
        <w:rPr>
          <w:szCs w:val="24"/>
          <w:lang w:val="fr-CH"/>
        </w:rPr>
      </w:pPr>
      <w:r w:rsidRPr="00B350F2">
        <w:rPr>
          <w:noProof/>
          <w:szCs w:val="24"/>
          <w:lang w:val="fr-CH"/>
        </w:rPr>
        <w:t>Aucune compensation explicite de l'effet Doppler n'est nécessaire puisque l'interface SRI-E est conçue pour un système géostationnaire.</w:t>
      </w:r>
      <w:r w:rsidRPr="00B350F2">
        <w:rPr>
          <w:szCs w:val="24"/>
          <w:lang w:val="fr-CH"/>
        </w:rPr>
        <w:t xml:space="preserve"> </w:t>
      </w:r>
      <w:r w:rsidRPr="00B350F2">
        <w:rPr>
          <w:noProof/>
          <w:szCs w:val="24"/>
          <w:lang w:val="fr-CH"/>
        </w:rPr>
        <w:t>La CAF du récepteur est suffisante pour toutes les vitesses de déplacement de terminaux mobiles y compris ceux se trouvant dans des avions.</w:t>
      </w:r>
      <w:r w:rsidRPr="00B350F2">
        <w:rPr>
          <w:szCs w:val="24"/>
          <w:lang w:val="fr-CH"/>
        </w:rPr>
        <w:t xml:space="preserve"> </w:t>
      </w:r>
      <w:r w:rsidRPr="00B350F2">
        <w:rPr>
          <w:noProof/>
          <w:szCs w:val="24"/>
          <w:lang w:val="fr-CH"/>
        </w:rPr>
        <w:t>Le décalage de fréquence résiduel sera déterminé sur la bande de base à l'aide de techniques DSP.</w:t>
      </w:r>
    </w:p>
    <w:p w:rsidR="00837FD7" w:rsidRPr="00B350F2" w:rsidRDefault="00837FD7" w:rsidP="007E1555">
      <w:pPr>
        <w:pStyle w:val="Headingb"/>
        <w:rPr>
          <w:szCs w:val="24"/>
          <w:lang w:val="fr-CH"/>
        </w:rPr>
      </w:pPr>
      <w:r w:rsidRPr="00B350F2">
        <w:rPr>
          <w:noProof/>
          <w:szCs w:val="24"/>
          <w:lang w:val="fr-CH"/>
        </w:rPr>
        <w:t>Facteurs de propagation</w:t>
      </w:r>
    </w:p>
    <w:p w:rsidR="00837FD7" w:rsidRPr="00B350F2" w:rsidRDefault="00837FD7" w:rsidP="00837FD7">
      <w:pPr>
        <w:rPr>
          <w:szCs w:val="24"/>
          <w:lang w:val="fr-CH"/>
        </w:rPr>
      </w:pPr>
      <w:r w:rsidRPr="00B350F2">
        <w:rPr>
          <w:noProof/>
          <w:szCs w:val="24"/>
          <w:lang w:val="fr-CH"/>
        </w:rPr>
        <w:t>Le brouillage dû à la propagation par trajets multiples n'a qu'une incidence limitée sur l'environnement cible.</w:t>
      </w:r>
      <w:r w:rsidRPr="00B350F2">
        <w:rPr>
          <w:szCs w:val="24"/>
          <w:lang w:val="fr-CH"/>
        </w:rPr>
        <w:t xml:space="preserve"> </w:t>
      </w:r>
      <w:r w:rsidRPr="00B350F2">
        <w:rPr>
          <w:noProof/>
          <w:szCs w:val="24"/>
          <w:lang w:val="fr-CH"/>
        </w:rPr>
        <w:t>Il est pris en compte dans le bilan de liaison.</w:t>
      </w:r>
    </w:p>
    <w:p w:rsidR="00837FD7" w:rsidRPr="00B350F2" w:rsidRDefault="00837FD7" w:rsidP="00837FD7">
      <w:pPr>
        <w:rPr>
          <w:szCs w:val="24"/>
          <w:lang w:val="fr-CH"/>
        </w:rPr>
      </w:pPr>
      <w:r w:rsidRPr="00B350F2">
        <w:rPr>
          <w:noProof/>
          <w:szCs w:val="24"/>
          <w:lang w:val="fr-CH"/>
        </w:rPr>
        <w:t>La fréquence des évanouissements est nettement inférieure à la rapidité de modulation des symboles; c'est pourquoi le brouillage intersymboles provoqué par la modification du profil d'étalement du temps de propagation est négligeable.</w:t>
      </w:r>
    </w:p>
    <w:p w:rsidR="00837FD7" w:rsidRPr="00B350F2" w:rsidRDefault="00837FD7" w:rsidP="00897764">
      <w:pPr>
        <w:pStyle w:val="Heading4"/>
        <w:rPr>
          <w:szCs w:val="24"/>
          <w:lang w:val="fr-CH"/>
        </w:rPr>
      </w:pPr>
      <w:r w:rsidRPr="00B350F2">
        <w:rPr>
          <w:szCs w:val="24"/>
          <w:lang w:val="fr-CH"/>
        </w:rPr>
        <w:lastRenderedPageBreak/>
        <w:t>4.3.</w:t>
      </w:r>
      <w:r w:rsidR="00897764">
        <w:rPr>
          <w:szCs w:val="24"/>
          <w:lang w:val="fr-CH"/>
        </w:rPr>
        <w:t>4</w:t>
      </w:r>
      <w:r w:rsidRPr="00B350F2">
        <w:rPr>
          <w:szCs w:val="24"/>
          <w:lang w:val="fr-CH"/>
        </w:rPr>
        <w:t>.4</w:t>
      </w:r>
      <w:r w:rsidRPr="00B350F2">
        <w:rPr>
          <w:szCs w:val="24"/>
          <w:lang w:val="fr-CH"/>
        </w:rPr>
        <w:tab/>
      </w:r>
      <w:r w:rsidRPr="00B350F2">
        <w:rPr>
          <w:noProof/>
          <w:szCs w:val="24"/>
          <w:lang w:val="fr-CH"/>
        </w:rPr>
        <w:t>Caractéristiques de la bande de base</w:t>
      </w:r>
    </w:p>
    <w:p w:rsidR="00837FD7" w:rsidRPr="00B350F2" w:rsidRDefault="00837FD7" w:rsidP="007E1555">
      <w:pPr>
        <w:pStyle w:val="Headingb"/>
        <w:rPr>
          <w:szCs w:val="24"/>
          <w:lang w:val="fr-CH"/>
        </w:rPr>
      </w:pPr>
      <w:r w:rsidRPr="00B350F2">
        <w:rPr>
          <w:noProof/>
          <w:szCs w:val="24"/>
          <w:lang w:val="fr-CH"/>
        </w:rPr>
        <w:t>Débits binaires</w:t>
      </w:r>
    </w:p>
    <w:p w:rsidR="00837FD7" w:rsidRPr="00B350F2" w:rsidRDefault="00837FD7" w:rsidP="007E1555">
      <w:pPr>
        <w:pStyle w:val="Headingb"/>
        <w:rPr>
          <w:szCs w:val="24"/>
          <w:lang w:val="fr-CH"/>
        </w:rPr>
      </w:pPr>
      <w:r w:rsidRPr="00B350F2">
        <w:rPr>
          <w:noProof/>
          <w:szCs w:val="24"/>
          <w:lang w:val="fr-CH"/>
        </w:rPr>
        <w:t>Liaison aller</w:t>
      </w:r>
    </w:p>
    <w:p w:rsidR="00837FD7" w:rsidRPr="00B350F2" w:rsidRDefault="00837FD7" w:rsidP="006603DB">
      <w:pPr>
        <w:rPr>
          <w:szCs w:val="24"/>
          <w:lang w:val="fr-CH"/>
        </w:rPr>
      </w:pPr>
      <w:r w:rsidRPr="00B350F2">
        <w:rPr>
          <w:noProof/>
          <w:szCs w:val="24"/>
          <w:lang w:val="fr-CH"/>
        </w:rPr>
        <w:t>La liaison aller peut présenter un débit de données compris entre 21,6 et 512 kbit/s, selon le type de support pouvant être utilisé par le mobile et en fonction des conditions sur le canal.</w:t>
      </w:r>
      <w:r w:rsidRPr="00B350F2">
        <w:rPr>
          <w:szCs w:val="24"/>
          <w:lang w:val="fr-CH"/>
        </w:rPr>
        <w:t xml:space="preserve"> </w:t>
      </w:r>
      <w:r w:rsidRPr="00B350F2">
        <w:rPr>
          <w:noProof/>
          <w:szCs w:val="24"/>
          <w:lang w:val="fr-CH"/>
        </w:rPr>
        <w:t xml:space="preserve">Le débit de données d'utilisateur peut varier en fonction du rapport </w:t>
      </w:r>
      <w:r w:rsidRPr="00B350F2">
        <w:rPr>
          <w:i/>
          <w:noProof/>
          <w:szCs w:val="24"/>
          <w:lang w:val="fr-CH"/>
        </w:rPr>
        <w:t>C</w:t>
      </w:r>
      <w:r w:rsidRPr="00B350F2">
        <w:rPr>
          <w:noProof/>
          <w:szCs w:val="24"/>
          <w:lang w:val="fr-CH"/>
        </w:rPr>
        <w:t>/</w:t>
      </w:r>
      <w:r w:rsidRPr="00B350F2">
        <w:rPr>
          <w:i/>
          <w:noProof/>
          <w:szCs w:val="24"/>
          <w:lang w:val="fr-CH"/>
        </w:rPr>
        <w:t>N</w:t>
      </w:r>
      <w:r w:rsidRPr="00B350F2">
        <w:rPr>
          <w:noProof/>
          <w:sz w:val="28"/>
          <w:szCs w:val="24"/>
          <w:vertAlign w:val="subscript"/>
          <w:lang w:val="fr-CH"/>
        </w:rPr>
        <w:t>0</w:t>
      </w:r>
      <w:r w:rsidRPr="00B350F2">
        <w:rPr>
          <w:noProof/>
          <w:szCs w:val="24"/>
          <w:lang w:val="fr-CH"/>
        </w:rPr>
        <w:t xml:space="preserve"> sur le canal lorsque l'utilisateur, par exemple, se dirige vers le centre du faisceau ponctuel.</w:t>
      </w:r>
      <w:r w:rsidRPr="00B350F2">
        <w:rPr>
          <w:szCs w:val="24"/>
          <w:lang w:val="fr-CH"/>
        </w:rPr>
        <w:t xml:space="preserve"> </w:t>
      </w:r>
      <w:r w:rsidRPr="00B350F2">
        <w:rPr>
          <w:noProof/>
          <w:szCs w:val="24"/>
          <w:lang w:val="fr-CH"/>
        </w:rPr>
        <w:t xml:space="preserve">Le débit de données peut être dynamiquement adapté rafale par rafale par le RNS, et l'adaptation dynamique est signalée par le mot unique et paire de valeur d'attributs (AVP, </w:t>
      </w:r>
      <w:r w:rsidRPr="00B350F2">
        <w:rPr>
          <w:i/>
          <w:noProof/>
          <w:szCs w:val="24"/>
          <w:lang w:val="fr-CH"/>
        </w:rPr>
        <w:t>attribute value pair</w:t>
      </w:r>
      <w:r w:rsidRPr="00B350F2">
        <w:rPr>
          <w:noProof/>
          <w:szCs w:val="24"/>
          <w:lang w:val="fr-CH"/>
        </w:rPr>
        <w:t xml:space="preserve">) du premier bloc CED lorsque le </w:t>
      </w:r>
      <w:r w:rsidR="006603DB" w:rsidRPr="00B350F2">
        <w:rPr>
          <w:noProof/>
          <w:szCs w:val="24"/>
          <w:lang w:val="fr-CH"/>
        </w:rPr>
        <w:t xml:space="preserve">rendement </w:t>
      </w:r>
      <w:r w:rsidRPr="00B350F2">
        <w:rPr>
          <w:noProof/>
          <w:szCs w:val="24"/>
          <w:lang w:val="fr-CH"/>
        </w:rPr>
        <w:t>de codage ne correspond pas à l'intégralité de la trame.</w:t>
      </w:r>
    </w:p>
    <w:p w:rsidR="00837FD7" w:rsidRPr="00B350F2" w:rsidRDefault="00837FD7" w:rsidP="007E1555">
      <w:pPr>
        <w:pStyle w:val="Headingb"/>
        <w:rPr>
          <w:szCs w:val="24"/>
          <w:lang w:val="fr-CH"/>
        </w:rPr>
      </w:pPr>
      <w:r w:rsidRPr="00B350F2">
        <w:rPr>
          <w:noProof/>
          <w:szCs w:val="24"/>
          <w:lang w:val="fr-CH"/>
        </w:rPr>
        <w:t>Liaison retour</w:t>
      </w:r>
    </w:p>
    <w:p w:rsidR="00837FD7" w:rsidRPr="00B350F2" w:rsidRDefault="00837FD7" w:rsidP="00837FD7">
      <w:pPr>
        <w:rPr>
          <w:szCs w:val="24"/>
          <w:lang w:val="fr-CH"/>
        </w:rPr>
      </w:pPr>
      <w:r w:rsidRPr="00B350F2">
        <w:rPr>
          <w:noProof/>
          <w:szCs w:val="24"/>
          <w:lang w:val="fr-CH"/>
        </w:rPr>
        <w:t>De même, dans le sens retour, les débits de données dépendent des capacités du mobile et des conditions sur le canal.</w:t>
      </w:r>
      <w:r w:rsidRPr="00B350F2">
        <w:rPr>
          <w:szCs w:val="24"/>
          <w:lang w:val="fr-CH"/>
        </w:rPr>
        <w:t xml:space="preserve"> </w:t>
      </w:r>
      <w:r w:rsidRPr="00B350F2">
        <w:rPr>
          <w:noProof/>
          <w:szCs w:val="24"/>
          <w:lang w:val="fr-CH"/>
        </w:rPr>
        <w:t>Les supports retour sont compatibles avec des débits compris entre 19,2 et 512 kbit/s. Ici encore, le débit de données peut être adapté rafale par rafale sur commande du RNS et de l'équipement d'utilisateur lui-même.</w:t>
      </w:r>
    </w:p>
    <w:p w:rsidR="00837FD7" w:rsidRPr="00B350F2" w:rsidRDefault="00837FD7" w:rsidP="007E1555">
      <w:pPr>
        <w:pStyle w:val="Headingb"/>
        <w:rPr>
          <w:szCs w:val="24"/>
          <w:lang w:val="fr-CH"/>
        </w:rPr>
      </w:pPr>
      <w:r w:rsidRPr="00B350F2">
        <w:rPr>
          <w:noProof/>
          <w:szCs w:val="24"/>
          <w:lang w:val="fr-CH"/>
        </w:rPr>
        <w:t>Structure de trame</w:t>
      </w:r>
    </w:p>
    <w:p w:rsidR="00837FD7" w:rsidRPr="00B350F2" w:rsidRDefault="00837FD7" w:rsidP="007E1555">
      <w:pPr>
        <w:pStyle w:val="Headingb"/>
        <w:rPr>
          <w:szCs w:val="24"/>
          <w:lang w:val="fr-CH"/>
        </w:rPr>
      </w:pPr>
      <w:r w:rsidRPr="00B350F2">
        <w:rPr>
          <w:noProof/>
          <w:szCs w:val="24"/>
          <w:lang w:val="fr-CH"/>
        </w:rPr>
        <w:t>Structure de trame aller</w:t>
      </w:r>
    </w:p>
    <w:p w:rsidR="00837FD7" w:rsidRPr="00B350F2" w:rsidRDefault="00837FD7" w:rsidP="00837FD7">
      <w:pPr>
        <w:rPr>
          <w:szCs w:val="24"/>
          <w:lang w:val="fr-CH"/>
        </w:rPr>
      </w:pPr>
      <w:r w:rsidRPr="00B350F2">
        <w:rPr>
          <w:noProof/>
          <w:szCs w:val="24"/>
          <w:lang w:val="fr-CH"/>
        </w:rPr>
        <w:t>Sur la liaison aller, la structure de trame adoptée combine un mot unique initial et des symboles pilotes répartis.</w:t>
      </w:r>
      <w:r w:rsidRPr="00B350F2">
        <w:rPr>
          <w:szCs w:val="24"/>
          <w:lang w:val="fr-CH"/>
        </w:rPr>
        <w:t xml:space="preserve"> </w:t>
      </w:r>
      <w:r w:rsidRPr="00B350F2">
        <w:rPr>
          <w:noProof/>
          <w:szCs w:val="24"/>
          <w:lang w:val="fr-CH"/>
        </w:rPr>
        <w:t>La durée de la trame est de 80 ms. Trois types de support aller sont prévus: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Le premier type de support, dont le débit est de 8,4 ksymboles/s est essentiellement utilisé sur le faisceau mondial et sa modulation est de type MDP-4. Chaque trame occupe 10,5 kHz.</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Le deuxième type de support (33,6 ksymboles/s, 42 kHz) est utilisé pour la signalisation et le service à destination des terminaux à petite ouverture.</w:t>
      </w:r>
      <w:r w:rsidRPr="00B350F2">
        <w:rPr>
          <w:szCs w:val="24"/>
          <w:lang w:val="fr-CH"/>
        </w:rPr>
        <w:t xml:space="preserve"> </w:t>
      </w:r>
      <w:r w:rsidRPr="00B350F2">
        <w:rPr>
          <w:noProof/>
          <w:szCs w:val="24"/>
          <w:lang w:val="fr-CH"/>
        </w:rPr>
        <w:t>Chaque trame est subdivisée en quatre blocs CED de 20 ms. La modulation est de type MDP-4 ou MAQ-16.</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Le troisième type est un support «large» de 151,2 ksymboles/s (189 kHz) qui achemine les données de trafic.</w:t>
      </w:r>
      <w:r w:rsidRPr="00B350F2">
        <w:rPr>
          <w:szCs w:val="24"/>
          <w:lang w:val="fr-CH"/>
        </w:rPr>
        <w:t xml:space="preserve"> </w:t>
      </w:r>
      <w:r w:rsidRPr="00B350F2">
        <w:rPr>
          <w:noProof/>
          <w:szCs w:val="24"/>
          <w:lang w:val="fr-CH"/>
        </w:rPr>
        <w:t>Chaque trame est subdivisée en huit blocs CED de 10 ms. Cette solution permet de ramener le temps de propagation dans le sens aller de 20 à 10 ms, ce qui est très important pour les applications dans lesquelles le temps de propagation est important, telles que la transmission de signaux de parole.</w:t>
      </w:r>
    </w:p>
    <w:p w:rsidR="00837FD7" w:rsidRPr="00B350F2" w:rsidRDefault="00837FD7" w:rsidP="007E1555">
      <w:pPr>
        <w:pStyle w:val="Headingb"/>
        <w:rPr>
          <w:szCs w:val="24"/>
          <w:lang w:val="fr-CH"/>
        </w:rPr>
      </w:pPr>
      <w:r w:rsidRPr="00B350F2">
        <w:rPr>
          <w:noProof/>
          <w:szCs w:val="24"/>
          <w:lang w:val="fr-CH"/>
        </w:rPr>
        <w:t>Structure des rafales sur la liaison retour</w:t>
      </w:r>
    </w:p>
    <w:p w:rsidR="00837FD7" w:rsidRPr="00B350F2" w:rsidRDefault="00837FD7" w:rsidP="00837FD7">
      <w:pPr>
        <w:rPr>
          <w:szCs w:val="24"/>
          <w:lang w:val="fr-CH"/>
        </w:rPr>
      </w:pPr>
      <w:r w:rsidRPr="00B350F2">
        <w:rPr>
          <w:noProof/>
          <w:szCs w:val="24"/>
          <w:lang w:val="fr-CH"/>
        </w:rPr>
        <w:t>Dans le sens retour, deux durées de rafale ont été retenues, à savoir 5 ms et 20 ms. Pour les supports à débit élevé, le nombre de blocs par rafale est passé de 1 à 2, ce qui permet d'éviter tout accroissement excessif des besoins mémoire au niveau du turbocodeur.</w:t>
      </w:r>
      <w:r w:rsidRPr="00B350F2">
        <w:rPr>
          <w:szCs w:val="24"/>
          <w:lang w:val="fr-CH"/>
        </w:rPr>
        <w:t xml:space="preserve"> </w:t>
      </w:r>
      <w:r w:rsidRPr="00B350F2">
        <w:rPr>
          <w:noProof/>
          <w:szCs w:val="24"/>
          <w:lang w:val="fr-CH"/>
        </w:rPr>
        <w:t>Ici encore, la durée de 5 ms permet de minimiser l'inertie du système.</w:t>
      </w:r>
    </w:p>
    <w:p w:rsidR="00837FD7" w:rsidRPr="00B350F2" w:rsidRDefault="00837FD7" w:rsidP="00837FD7">
      <w:pPr>
        <w:rPr>
          <w:szCs w:val="24"/>
          <w:lang w:val="fr-CH"/>
        </w:rPr>
      </w:pPr>
      <w:r w:rsidRPr="00B350F2">
        <w:rPr>
          <w:noProof/>
          <w:szCs w:val="24"/>
          <w:lang w:val="fr-CH"/>
        </w:rPr>
        <w:t>La plus petite charge utile admissible des blocs turbocodés est d'environ 20 octets, ce qui impose une limite inférieure à l'utilisation d'intervalles de 5 ms, qui ne peuvent être utilisés que pour les supports présentant un débit de symboles d'au moins 33,6 ksymboles/s en modulation MAQ-16 ou de 67,2 ksymboles/s en modulation quaternaire.</w:t>
      </w:r>
    </w:p>
    <w:p w:rsidR="00837FD7" w:rsidRPr="00B350F2" w:rsidRDefault="00837FD7" w:rsidP="0065279C">
      <w:pPr>
        <w:pStyle w:val="Headingb"/>
        <w:rPr>
          <w:lang w:val="fr-CH"/>
        </w:rPr>
      </w:pPr>
      <w:r w:rsidRPr="00B350F2">
        <w:rPr>
          <w:noProof/>
          <w:lang w:val="fr-CH"/>
        </w:rPr>
        <w:lastRenderedPageBreak/>
        <w:t>Désignations</w:t>
      </w:r>
    </w:p>
    <w:p w:rsidR="00837FD7" w:rsidRPr="00B350F2" w:rsidRDefault="00837FD7" w:rsidP="00BD1EFD">
      <w:pPr>
        <w:pStyle w:val="TableNo"/>
        <w:spacing w:before="240"/>
        <w:rPr>
          <w:lang w:val="fr-CH"/>
        </w:rPr>
      </w:pPr>
      <w:r w:rsidRPr="00B350F2">
        <w:rPr>
          <w:noProof/>
          <w:lang w:val="fr-CH"/>
        </w:rPr>
        <w:t xml:space="preserve">TABLEAU </w:t>
      </w:r>
      <w:r w:rsidR="00BD1EFD" w:rsidRPr="00B350F2">
        <w:rPr>
          <w:noProof/>
          <w:lang w:val="fr-CH"/>
        </w:rPr>
        <w:t>27A</w:t>
      </w:r>
    </w:p>
    <w:p w:rsidR="00837FD7" w:rsidRPr="00B350F2" w:rsidRDefault="00837FD7" w:rsidP="0065279C">
      <w:pPr>
        <w:pStyle w:val="Tabletitle"/>
        <w:rPr>
          <w:lang w:val="fr-CH"/>
        </w:rPr>
      </w:pPr>
      <w:r w:rsidRPr="00B350F2">
        <w:rPr>
          <w:noProof/>
          <w:lang w:val="fr-CH"/>
        </w:rPr>
        <w:t>Définition des supports</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92"/>
        <w:gridCol w:w="2254"/>
        <w:gridCol w:w="2311"/>
        <w:gridCol w:w="1691"/>
        <w:gridCol w:w="1691"/>
      </w:tblGrid>
      <w:tr w:rsidR="00837FD7" w:rsidRPr="00B350F2" w:rsidTr="0065279C">
        <w:trPr>
          <w:cantSplit/>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rsidR="00837FD7" w:rsidRPr="00B350F2" w:rsidRDefault="00837FD7" w:rsidP="007E1555">
            <w:pPr>
              <w:pStyle w:val="Tablehead"/>
              <w:rPr>
                <w:szCs w:val="24"/>
                <w:lang w:val="fr-CH"/>
              </w:rPr>
            </w:pPr>
            <w:r w:rsidRPr="00B350F2">
              <w:rPr>
                <w:noProof/>
                <w:szCs w:val="24"/>
                <w:lang w:val="fr-CH"/>
              </w:rPr>
              <w:t>Direction</w:t>
            </w:r>
          </w:p>
        </w:tc>
        <w:tc>
          <w:tcPr>
            <w:tcW w:w="2268" w:type="dxa"/>
            <w:tcBorders>
              <w:top w:val="single" w:sz="4" w:space="0" w:color="auto"/>
              <w:left w:val="single" w:sz="4" w:space="0" w:color="auto"/>
              <w:bottom w:val="single" w:sz="4" w:space="0" w:color="auto"/>
            </w:tcBorders>
            <w:vAlign w:val="center"/>
          </w:tcPr>
          <w:p w:rsidR="00837FD7" w:rsidRPr="00B350F2" w:rsidRDefault="00837FD7" w:rsidP="007E1555">
            <w:pPr>
              <w:pStyle w:val="Tablehead"/>
              <w:rPr>
                <w:szCs w:val="24"/>
                <w:lang w:val="fr-CH"/>
              </w:rPr>
            </w:pPr>
            <w:r w:rsidRPr="00B350F2">
              <w:rPr>
                <w:noProof/>
                <w:szCs w:val="24"/>
                <w:lang w:val="fr-CH"/>
              </w:rPr>
              <w:t xml:space="preserve">Durée de </w:t>
            </w:r>
            <w:r w:rsidRPr="00B350F2">
              <w:rPr>
                <w:noProof/>
                <w:szCs w:val="24"/>
                <w:lang w:val="fr-CH"/>
              </w:rPr>
              <w:br/>
              <w:t>trame/rafale</w:t>
            </w:r>
            <w:r w:rsidRPr="00B350F2">
              <w:rPr>
                <w:noProof/>
                <w:szCs w:val="24"/>
                <w:lang w:val="fr-CH"/>
              </w:rPr>
              <w:br/>
              <w:t>(ms)</w:t>
            </w:r>
          </w:p>
        </w:tc>
        <w:tc>
          <w:tcPr>
            <w:tcW w:w="2325" w:type="dxa"/>
            <w:tcBorders>
              <w:top w:val="single" w:sz="4" w:space="0" w:color="auto"/>
              <w:bottom w:val="single" w:sz="4" w:space="0" w:color="auto"/>
            </w:tcBorders>
            <w:vAlign w:val="center"/>
          </w:tcPr>
          <w:p w:rsidR="00837FD7" w:rsidRPr="00B350F2" w:rsidRDefault="00837FD7" w:rsidP="007E1555">
            <w:pPr>
              <w:pStyle w:val="Tablehead"/>
              <w:rPr>
                <w:szCs w:val="24"/>
                <w:lang w:val="fr-CH"/>
              </w:rPr>
            </w:pPr>
            <w:r w:rsidRPr="00B350F2">
              <w:rPr>
                <w:noProof/>
                <w:szCs w:val="24"/>
                <w:lang w:val="fr-CH"/>
              </w:rPr>
              <w:t>Débit de symboles</w:t>
            </w:r>
            <w:r w:rsidRPr="00B350F2">
              <w:rPr>
                <w:noProof/>
                <w:szCs w:val="24"/>
                <w:lang w:val="fr-CH"/>
              </w:rPr>
              <w:br/>
              <w:t>(multiplicateur)</w:t>
            </w:r>
            <w:r w:rsidRPr="00B350F2">
              <w:rPr>
                <w:noProof/>
                <w:szCs w:val="24"/>
                <w:lang w:val="fr-CH"/>
              </w:rPr>
              <w:br/>
              <w:t>(ksymboles/s)</w:t>
            </w:r>
          </w:p>
        </w:tc>
        <w:tc>
          <w:tcPr>
            <w:tcW w:w="1701" w:type="dxa"/>
            <w:tcBorders>
              <w:top w:val="single" w:sz="4" w:space="0" w:color="auto"/>
              <w:bottom w:val="single" w:sz="4" w:space="0" w:color="auto"/>
            </w:tcBorders>
            <w:vAlign w:val="center"/>
          </w:tcPr>
          <w:p w:rsidR="00837FD7" w:rsidRPr="00B350F2" w:rsidRDefault="00837FD7" w:rsidP="007E1555">
            <w:pPr>
              <w:pStyle w:val="Tablehead"/>
              <w:rPr>
                <w:szCs w:val="24"/>
                <w:lang w:val="fr-CH"/>
              </w:rPr>
            </w:pPr>
            <w:r w:rsidRPr="00B350F2">
              <w:rPr>
                <w:noProof/>
                <w:szCs w:val="24"/>
                <w:lang w:val="fr-CH"/>
              </w:rPr>
              <w:t>Modulation</w:t>
            </w:r>
          </w:p>
        </w:tc>
        <w:tc>
          <w:tcPr>
            <w:tcW w:w="1701" w:type="dxa"/>
            <w:tcBorders>
              <w:top w:val="single" w:sz="4" w:space="0" w:color="auto"/>
              <w:bottom w:val="single" w:sz="4" w:space="0" w:color="auto"/>
              <w:right w:val="single" w:sz="4" w:space="0" w:color="auto"/>
            </w:tcBorders>
            <w:vAlign w:val="center"/>
          </w:tcPr>
          <w:p w:rsidR="00837FD7" w:rsidRPr="00B350F2" w:rsidRDefault="00837FD7" w:rsidP="007E1555">
            <w:pPr>
              <w:pStyle w:val="Tablehead"/>
              <w:rPr>
                <w:szCs w:val="24"/>
                <w:lang w:val="fr-CH"/>
              </w:rPr>
            </w:pPr>
            <w:r w:rsidRPr="00B350F2">
              <w:rPr>
                <w:noProof/>
                <w:szCs w:val="24"/>
                <w:lang w:val="fr-CH"/>
              </w:rPr>
              <w:t>Blocs CED</w:t>
            </w:r>
            <w:r w:rsidRPr="00B350F2">
              <w:rPr>
                <w:noProof/>
                <w:szCs w:val="24"/>
                <w:lang w:val="fr-CH"/>
              </w:rPr>
              <w:br/>
              <w:t>par trame</w:t>
            </w:r>
          </w:p>
        </w:tc>
      </w:tr>
      <w:tr w:rsidR="00837FD7" w:rsidRPr="00B350F2" w:rsidTr="0065279C">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65279C">
            <w:pPr>
              <w:pStyle w:val="Tabletext"/>
              <w:jc w:val="center"/>
              <w:rPr>
                <w:szCs w:val="24"/>
                <w:lang w:val="fr-CH"/>
              </w:rPr>
            </w:pPr>
            <w:r w:rsidRPr="00B350F2">
              <w:rPr>
                <w:noProof/>
                <w:szCs w:val="24"/>
                <w:lang w:val="fr-CH"/>
              </w:rPr>
              <w:t>F: Aller</w:t>
            </w:r>
          </w:p>
        </w:tc>
        <w:tc>
          <w:tcPr>
            <w:tcW w:w="2268" w:type="dxa"/>
            <w:tcBorders>
              <w:top w:val="single" w:sz="4" w:space="0" w:color="auto"/>
              <w:left w:val="single" w:sz="4" w:space="0" w:color="auto"/>
              <w:bottom w:val="single" w:sz="4" w:space="0" w:color="auto"/>
            </w:tcBorders>
          </w:tcPr>
          <w:p w:rsidR="00837FD7" w:rsidRPr="00B350F2" w:rsidRDefault="00837FD7" w:rsidP="0065279C">
            <w:pPr>
              <w:pStyle w:val="Tabletext"/>
              <w:jc w:val="center"/>
              <w:rPr>
                <w:szCs w:val="24"/>
                <w:lang w:val="fr-CH"/>
              </w:rPr>
            </w:pPr>
            <w:r w:rsidRPr="00B350F2">
              <w:rPr>
                <w:szCs w:val="24"/>
                <w:lang w:val="fr-CH"/>
              </w:rPr>
              <w:t>80</w:t>
            </w:r>
          </w:p>
        </w:tc>
        <w:tc>
          <w:tcPr>
            <w:tcW w:w="2325" w:type="dxa"/>
            <w:tcBorders>
              <w:top w:val="single" w:sz="4" w:space="0" w:color="auto"/>
              <w:bottom w:val="single" w:sz="4" w:space="0" w:color="auto"/>
            </w:tcBorders>
          </w:tcPr>
          <w:p w:rsidR="00837FD7" w:rsidRPr="00B350F2" w:rsidRDefault="00837FD7" w:rsidP="00727301">
            <w:pPr>
              <w:pStyle w:val="Tabletext"/>
              <w:jc w:val="center"/>
              <w:rPr>
                <w:szCs w:val="24"/>
                <w:lang w:val="fr-CH"/>
              </w:rPr>
            </w:pPr>
            <w:r w:rsidRPr="00B350F2">
              <w:rPr>
                <w:szCs w:val="24"/>
                <w:lang w:val="fr-CH"/>
              </w:rPr>
              <w:t xml:space="preserve">0,25 </w:t>
            </w:r>
            <w:r w:rsidR="00727301" w:rsidRPr="00B350F2">
              <w:rPr>
                <w:lang w:val="fr-CH"/>
              </w:rPr>
              <w:sym w:font="Symbol" w:char="F0B4"/>
            </w:r>
            <w:r w:rsidRPr="00B350F2">
              <w:rPr>
                <w:szCs w:val="24"/>
                <w:lang w:val="fr-CH"/>
              </w:rPr>
              <w:t xml:space="preserve"> 33,6</w:t>
            </w:r>
            <w:r w:rsidRPr="00B350F2">
              <w:rPr>
                <w:szCs w:val="24"/>
                <w:lang w:val="fr-CH"/>
              </w:rPr>
              <w:br/>
              <w:t xml:space="preserve">1 </w:t>
            </w:r>
            <w:r w:rsidR="00727301" w:rsidRPr="00B350F2">
              <w:rPr>
                <w:lang w:val="fr-CH"/>
              </w:rPr>
              <w:sym w:font="Symbol" w:char="F0B4"/>
            </w:r>
            <w:r w:rsidRPr="00B350F2">
              <w:rPr>
                <w:szCs w:val="24"/>
                <w:lang w:val="fr-CH"/>
              </w:rPr>
              <w:t xml:space="preserve"> 33,6</w:t>
            </w:r>
            <w:r w:rsidRPr="00B350F2">
              <w:rPr>
                <w:szCs w:val="24"/>
                <w:lang w:val="fr-CH"/>
              </w:rPr>
              <w:br/>
              <w:t xml:space="preserve">4,5 </w:t>
            </w:r>
            <w:r w:rsidR="00727301" w:rsidRPr="00B350F2">
              <w:rPr>
                <w:lang w:val="fr-CH"/>
              </w:rPr>
              <w:sym w:font="Symbol" w:char="F0B4"/>
            </w:r>
            <w:r w:rsidRPr="00B350F2">
              <w:rPr>
                <w:szCs w:val="24"/>
                <w:lang w:val="fr-CH"/>
              </w:rPr>
              <w:t xml:space="preserve"> 33,6</w:t>
            </w:r>
          </w:p>
        </w:tc>
        <w:tc>
          <w:tcPr>
            <w:tcW w:w="1701" w:type="dxa"/>
            <w:tcBorders>
              <w:top w:val="single" w:sz="4" w:space="0" w:color="auto"/>
              <w:bottom w:val="single" w:sz="4" w:space="0" w:color="auto"/>
            </w:tcBorders>
          </w:tcPr>
          <w:p w:rsidR="00837FD7" w:rsidRPr="00B350F2" w:rsidRDefault="00837FD7" w:rsidP="0065279C">
            <w:pPr>
              <w:pStyle w:val="Tabletext"/>
              <w:jc w:val="center"/>
              <w:rPr>
                <w:szCs w:val="24"/>
                <w:lang w:val="fr-CH"/>
              </w:rPr>
            </w:pPr>
            <w:r w:rsidRPr="00B350F2">
              <w:rPr>
                <w:noProof/>
                <w:szCs w:val="24"/>
                <w:lang w:val="fr-CH"/>
              </w:rPr>
              <w:t>X: MAQ-16</w:t>
            </w:r>
            <w:r w:rsidRPr="00B350F2">
              <w:rPr>
                <w:noProof/>
                <w:szCs w:val="24"/>
                <w:lang w:val="fr-CH"/>
              </w:rPr>
              <w:br/>
              <w:t>Q: MDP-4</w:t>
            </w:r>
          </w:p>
        </w:tc>
        <w:tc>
          <w:tcPr>
            <w:tcW w:w="1701" w:type="dxa"/>
            <w:tcBorders>
              <w:top w:val="single" w:sz="4" w:space="0" w:color="auto"/>
              <w:bottom w:val="single" w:sz="4" w:space="0" w:color="auto"/>
              <w:right w:val="single" w:sz="4" w:space="0" w:color="auto"/>
            </w:tcBorders>
          </w:tcPr>
          <w:p w:rsidR="00837FD7" w:rsidRPr="00B350F2" w:rsidRDefault="00837FD7" w:rsidP="0065279C">
            <w:pPr>
              <w:pStyle w:val="Tabletext"/>
              <w:jc w:val="center"/>
              <w:rPr>
                <w:szCs w:val="24"/>
                <w:lang w:val="fr-CH"/>
              </w:rPr>
            </w:pPr>
            <w:r w:rsidRPr="00B350F2">
              <w:rPr>
                <w:noProof/>
                <w:szCs w:val="24"/>
                <w:lang w:val="fr-CH"/>
              </w:rPr>
              <w:t>1B</w:t>
            </w:r>
            <w:r w:rsidRPr="00B350F2">
              <w:rPr>
                <w:noProof/>
                <w:szCs w:val="24"/>
                <w:lang w:val="fr-CH"/>
              </w:rPr>
              <w:br/>
              <w:t>4B</w:t>
            </w:r>
            <w:r w:rsidRPr="00B350F2">
              <w:rPr>
                <w:noProof/>
                <w:szCs w:val="24"/>
                <w:lang w:val="fr-CH"/>
              </w:rPr>
              <w:br/>
              <w:t>8B</w:t>
            </w:r>
          </w:p>
        </w:tc>
      </w:tr>
      <w:tr w:rsidR="00837FD7" w:rsidRPr="00B350F2" w:rsidTr="0065279C">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837FD7" w:rsidRPr="00B350F2" w:rsidRDefault="00837FD7" w:rsidP="0065279C">
            <w:pPr>
              <w:pStyle w:val="Tabletext"/>
              <w:jc w:val="center"/>
              <w:rPr>
                <w:szCs w:val="24"/>
                <w:lang w:val="fr-CH"/>
              </w:rPr>
            </w:pPr>
            <w:r w:rsidRPr="00B350F2">
              <w:rPr>
                <w:noProof/>
                <w:szCs w:val="24"/>
                <w:lang w:val="fr-CH"/>
              </w:rPr>
              <w:t>R: Retour</w:t>
            </w:r>
          </w:p>
        </w:tc>
        <w:tc>
          <w:tcPr>
            <w:tcW w:w="2268" w:type="dxa"/>
            <w:tcBorders>
              <w:top w:val="single" w:sz="4" w:space="0" w:color="auto"/>
              <w:left w:val="single" w:sz="4" w:space="0" w:color="auto"/>
              <w:bottom w:val="single" w:sz="4" w:space="0" w:color="auto"/>
            </w:tcBorders>
          </w:tcPr>
          <w:p w:rsidR="00837FD7" w:rsidRPr="00B350F2" w:rsidRDefault="00837FD7" w:rsidP="0065279C">
            <w:pPr>
              <w:pStyle w:val="Tabletext"/>
              <w:jc w:val="center"/>
              <w:rPr>
                <w:szCs w:val="24"/>
                <w:lang w:val="fr-CH"/>
              </w:rPr>
            </w:pPr>
            <w:r w:rsidRPr="00B350F2">
              <w:rPr>
                <w:szCs w:val="24"/>
                <w:lang w:val="fr-CH"/>
              </w:rPr>
              <w:t>20</w:t>
            </w:r>
            <w:r w:rsidRPr="00B350F2">
              <w:rPr>
                <w:szCs w:val="24"/>
                <w:lang w:val="fr-CH"/>
              </w:rPr>
              <w:br/>
              <w:t> 5</w:t>
            </w:r>
          </w:p>
        </w:tc>
        <w:tc>
          <w:tcPr>
            <w:tcW w:w="2325" w:type="dxa"/>
            <w:tcBorders>
              <w:top w:val="single" w:sz="4" w:space="0" w:color="auto"/>
              <w:bottom w:val="single" w:sz="4" w:space="0" w:color="auto"/>
            </w:tcBorders>
          </w:tcPr>
          <w:p w:rsidR="00837FD7" w:rsidRPr="00B350F2" w:rsidRDefault="00837FD7" w:rsidP="0065279C">
            <w:pPr>
              <w:pStyle w:val="Tabletext"/>
              <w:jc w:val="center"/>
              <w:rPr>
                <w:szCs w:val="24"/>
                <w:lang w:val="fr-CH"/>
              </w:rPr>
            </w:pPr>
            <w:r w:rsidRPr="00B350F2">
              <w:rPr>
                <w:szCs w:val="24"/>
                <w:lang w:val="fr-CH"/>
              </w:rPr>
              <w:t xml:space="preserve">0,5 </w:t>
            </w:r>
            <w:r w:rsidR="00727301" w:rsidRPr="00B350F2">
              <w:rPr>
                <w:lang w:val="fr-CH"/>
              </w:rPr>
              <w:sym w:font="Symbol" w:char="F0B4"/>
            </w:r>
            <w:r w:rsidRPr="00B350F2">
              <w:rPr>
                <w:szCs w:val="24"/>
                <w:lang w:val="fr-CH"/>
              </w:rPr>
              <w:t xml:space="preserve"> 33,6</w:t>
            </w:r>
            <w:r w:rsidRPr="00B350F2">
              <w:rPr>
                <w:szCs w:val="24"/>
                <w:lang w:val="fr-CH"/>
              </w:rPr>
              <w:br/>
              <w:t xml:space="preserve">1 </w:t>
            </w:r>
            <w:r w:rsidR="00727301" w:rsidRPr="00B350F2">
              <w:rPr>
                <w:lang w:val="fr-CH"/>
              </w:rPr>
              <w:sym w:font="Symbol" w:char="F0B4"/>
            </w:r>
            <w:r w:rsidRPr="00B350F2">
              <w:rPr>
                <w:szCs w:val="24"/>
                <w:lang w:val="fr-CH"/>
              </w:rPr>
              <w:t xml:space="preserve"> 33,6</w:t>
            </w:r>
            <w:r w:rsidRPr="00B350F2">
              <w:rPr>
                <w:szCs w:val="24"/>
                <w:lang w:val="fr-CH"/>
              </w:rPr>
              <w:br/>
              <w:t xml:space="preserve">2 </w:t>
            </w:r>
            <w:r w:rsidR="00727301" w:rsidRPr="00B350F2">
              <w:rPr>
                <w:lang w:val="fr-CH"/>
              </w:rPr>
              <w:sym w:font="Symbol" w:char="F0B4"/>
            </w:r>
            <w:r w:rsidRPr="00B350F2">
              <w:rPr>
                <w:szCs w:val="24"/>
                <w:lang w:val="fr-CH"/>
              </w:rPr>
              <w:t xml:space="preserve"> 33,6</w:t>
            </w:r>
            <w:r w:rsidRPr="00B350F2">
              <w:rPr>
                <w:szCs w:val="24"/>
                <w:lang w:val="fr-CH"/>
              </w:rPr>
              <w:br/>
              <w:t xml:space="preserve">4,5 </w:t>
            </w:r>
            <w:r w:rsidR="00727301" w:rsidRPr="00B350F2">
              <w:rPr>
                <w:lang w:val="fr-CH"/>
              </w:rPr>
              <w:sym w:font="Symbol" w:char="F0B4"/>
            </w:r>
            <w:r w:rsidRPr="00B350F2">
              <w:rPr>
                <w:szCs w:val="24"/>
                <w:lang w:val="fr-CH"/>
              </w:rPr>
              <w:t xml:space="preserve"> 33,6</w:t>
            </w:r>
          </w:p>
        </w:tc>
        <w:tc>
          <w:tcPr>
            <w:tcW w:w="1701" w:type="dxa"/>
            <w:tcBorders>
              <w:top w:val="single" w:sz="4" w:space="0" w:color="auto"/>
              <w:bottom w:val="single" w:sz="4" w:space="0" w:color="auto"/>
            </w:tcBorders>
          </w:tcPr>
          <w:p w:rsidR="00837FD7" w:rsidRPr="00B350F2" w:rsidRDefault="00837FD7" w:rsidP="00727301">
            <w:pPr>
              <w:pStyle w:val="Tabletext"/>
              <w:jc w:val="center"/>
              <w:rPr>
                <w:szCs w:val="24"/>
                <w:lang w:val="fr-CH"/>
              </w:rPr>
            </w:pPr>
            <w:r w:rsidRPr="00B350F2">
              <w:rPr>
                <w:noProof/>
                <w:szCs w:val="24"/>
                <w:lang w:val="fr-CH"/>
              </w:rPr>
              <w:t>X: MAQ-16</w:t>
            </w:r>
            <w:r w:rsidRPr="00B350F2">
              <w:rPr>
                <w:noProof/>
                <w:szCs w:val="24"/>
                <w:lang w:val="fr-CH"/>
              </w:rPr>
              <w:br/>
              <w:t xml:space="preserve">Q: MDP-4 </w:t>
            </w:r>
            <w:r w:rsidR="00727301" w:rsidRPr="00B350F2">
              <w:rPr>
                <w:lang w:val="fr-CH"/>
              </w:rPr>
              <w:sym w:font="Symbol" w:char="F070"/>
            </w:r>
            <w:r w:rsidRPr="00B350F2">
              <w:rPr>
                <w:noProof/>
                <w:szCs w:val="24"/>
                <w:lang w:val="fr-CH"/>
              </w:rPr>
              <w:t>/4</w:t>
            </w:r>
          </w:p>
        </w:tc>
        <w:tc>
          <w:tcPr>
            <w:tcW w:w="1701" w:type="dxa"/>
            <w:tcBorders>
              <w:top w:val="single" w:sz="4" w:space="0" w:color="auto"/>
              <w:bottom w:val="single" w:sz="4" w:space="0" w:color="auto"/>
              <w:right w:val="single" w:sz="4" w:space="0" w:color="auto"/>
            </w:tcBorders>
          </w:tcPr>
          <w:p w:rsidR="00837FD7" w:rsidRPr="00B350F2" w:rsidRDefault="00837FD7" w:rsidP="0065279C">
            <w:pPr>
              <w:pStyle w:val="Tabletext"/>
              <w:jc w:val="center"/>
              <w:rPr>
                <w:szCs w:val="24"/>
                <w:lang w:val="fr-CH"/>
              </w:rPr>
            </w:pPr>
            <w:r w:rsidRPr="00B350F2">
              <w:rPr>
                <w:noProof/>
                <w:szCs w:val="24"/>
                <w:lang w:val="fr-CH"/>
              </w:rPr>
              <w:t>1B</w:t>
            </w:r>
            <w:r w:rsidRPr="00B350F2">
              <w:rPr>
                <w:noProof/>
                <w:szCs w:val="24"/>
                <w:lang w:val="fr-CH"/>
              </w:rPr>
              <w:br/>
              <w:t>2B</w:t>
            </w:r>
          </w:p>
        </w:tc>
      </w:tr>
    </w:tbl>
    <w:p w:rsidR="0065279C" w:rsidRPr="00B350F2" w:rsidRDefault="0065279C" w:rsidP="0065279C">
      <w:pPr>
        <w:pStyle w:val="Tablefin"/>
        <w:rPr>
          <w:lang w:val="fr-CH"/>
        </w:rPr>
      </w:pPr>
    </w:p>
    <w:p w:rsidR="00837FD7" w:rsidRPr="00B350F2" w:rsidRDefault="00837FD7" w:rsidP="00BD1EFD">
      <w:pPr>
        <w:pStyle w:val="TableNo"/>
        <w:rPr>
          <w:szCs w:val="24"/>
          <w:lang w:val="fr-CH"/>
        </w:rPr>
      </w:pPr>
      <w:r w:rsidRPr="00B350F2">
        <w:rPr>
          <w:noProof/>
          <w:szCs w:val="24"/>
          <w:lang w:val="fr-CH"/>
        </w:rPr>
        <w:t xml:space="preserve">TABLEAU </w:t>
      </w:r>
      <w:r w:rsidR="00BD1EFD" w:rsidRPr="00B350F2">
        <w:rPr>
          <w:noProof/>
          <w:szCs w:val="24"/>
          <w:lang w:val="fr-CH"/>
        </w:rPr>
        <w:t>27B</w:t>
      </w:r>
    </w:p>
    <w:p w:rsidR="00837FD7" w:rsidRPr="00B350F2" w:rsidRDefault="00837FD7" w:rsidP="00837FD7">
      <w:pPr>
        <w:pStyle w:val="Tabletitle"/>
        <w:rPr>
          <w:szCs w:val="24"/>
          <w:lang w:val="fr-CH"/>
        </w:rPr>
      </w:pPr>
      <w:r w:rsidRPr="00B350F2">
        <w:rPr>
          <w:noProof/>
          <w:szCs w:val="24"/>
          <w:lang w:val="fr-CH"/>
        </w:rPr>
        <w:t>Types de support aller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2254"/>
        <w:gridCol w:w="2311"/>
        <w:gridCol w:w="1691"/>
        <w:gridCol w:w="1691"/>
      </w:tblGrid>
      <w:tr w:rsidR="00837FD7" w:rsidRPr="00B350F2" w:rsidTr="0065279C">
        <w:trPr>
          <w:cantSplit/>
          <w:trHeight w:val="227"/>
          <w:jc w:val="center"/>
        </w:trPr>
        <w:tc>
          <w:tcPr>
            <w:tcW w:w="1701" w:type="dxa"/>
            <w:vAlign w:val="center"/>
          </w:tcPr>
          <w:p w:rsidR="00837FD7" w:rsidRPr="00B350F2" w:rsidRDefault="00837FD7" w:rsidP="007E1555">
            <w:pPr>
              <w:pStyle w:val="Tablehead"/>
              <w:rPr>
                <w:szCs w:val="24"/>
                <w:lang w:val="fr-CH"/>
              </w:rPr>
            </w:pPr>
            <w:r w:rsidRPr="00B350F2">
              <w:rPr>
                <w:noProof/>
                <w:szCs w:val="24"/>
                <w:lang w:val="fr-CH"/>
              </w:rPr>
              <w:t>Identificateur</w:t>
            </w:r>
          </w:p>
        </w:tc>
        <w:tc>
          <w:tcPr>
            <w:tcW w:w="2268" w:type="dxa"/>
            <w:vAlign w:val="center"/>
          </w:tcPr>
          <w:p w:rsidR="00837FD7" w:rsidRPr="00B350F2" w:rsidRDefault="00837FD7" w:rsidP="007E1555">
            <w:pPr>
              <w:pStyle w:val="Tablehead"/>
              <w:rPr>
                <w:szCs w:val="24"/>
                <w:lang w:val="fr-CH"/>
              </w:rPr>
            </w:pPr>
            <w:r w:rsidRPr="00B350F2">
              <w:rPr>
                <w:noProof/>
                <w:szCs w:val="24"/>
                <w:lang w:val="fr-CH"/>
              </w:rPr>
              <w:t>Durée de trame</w:t>
            </w:r>
            <w:r w:rsidRPr="00B350F2">
              <w:rPr>
                <w:noProof/>
                <w:szCs w:val="24"/>
                <w:lang w:val="fr-CH"/>
              </w:rPr>
              <w:br/>
              <w:t>(ms)</w:t>
            </w:r>
          </w:p>
        </w:tc>
        <w:tc>
          <w:tcPr>
            <w:tcW w:w="2325" w:type="dxa"/>
            <w:vAlign w:val="center"/>
          </w:tcPr>
          <w:p w:rsidR="00837FD7" w:rsidRPr="00B350F2" w:rsidRDefault="00837FD7" w:rsidP="007E1555">
            <w:pPr>
              <w:pStyle w:val="Tablehead"/>
              <w:rPr>
                <w:szCs w:val="24"/>
                <w:lang w:val="fr-CH"/>
              </w:rPr>
            </w:pPr>
            <w:r w:rsidRPr="00B350F2">
              <w:rPr>
                <w:noProof/>
                <w:szCs w:val="24"/>
                <w:lang w:val="fr-CH"/>
              </w:rPr>
              <w:t>Débit de symboles</w:t>
            </w:r>
            <w:r w:rsidRPr="00B350F2">
              <w:rPr>
                <w:noProof/>
                <w:szCs w:val="24"/>
                <w:lang w:val="fr-CH"/>
              </w:rPr>
              <w:br/>
              <w:t>(ksymboles/s)</w:t>
            </w:r>
          </w:p>
        </w:tc>
        <w:tc>
          <w:tcPr>
            <w:tcW w:w="1701" w:type="dxa"/>
            <w:vAlign w:val="center"/>
          </w:tcPr>
          <w:p w:rsidR="00837FD7" w:rsidRPr="00B350F2" w:rsidRDefault="00837FD7" w:rsidP="007E1555">
            <w:pPr>
              <w:pStyle w:val="Tablehead"/>
              <w:rPr>
                <w:szCs w:val="24"/>
                <w:lang w:val="fr-CH"/>
              </w:rPr>
            </w:pPr>
            <w:r w:rsidRPr="00B350F2">
              <w:rPr>
                <w:noProof/>
                <w:szCs w:val="24"/>
                <w:lang w:val="fr-CH"/>
              </w:rPr>
              <w:t>Modulation</w:t>
            </w:r>
          </w:p>
        </w:tc>
        <w:tc>
          <w:tcPr>
            <w:tcW w:w="1701" w:type="dxa"/>
            <w:vAlign w:val="center"/>
          </w:tcPr>
          <w:p w:rsidR="00837FD7" w:rsidRPr="00B350F2" w:rsidRDefault="00837FD7" w:rsidP="007E1555">
            <w:pPr>
              <w:pStyle w:val="Tablehead"/>
              <w:rPr>
                <w:szCs w:val="24"/>
                <w:lang w:val="fr-CH"/>
              </w:rPr>
            </w:pPr>
            <w:r w:rsidRPr="00B350F2">
              <w:rPr>
                <w:noProof/>
                <w:szCs w:val="24"/>
                <w:lang w:val="fr-CH"/>
              </w:rPr>
              <w:t>Blocs CED</w:t>
            </w:r>
            <w:r w:rsidRPr="00B350F2">
              <w:rPr>
                <w:noProof/>
                <w:szCs w:val="24"/>
                <w:lang w:val="fr-CH"/>
              </w:rPr>
              <w:br/>
              <w:t>par trame</w:t>
            </w:r>
          </w:p>
        </w:tc>
      </w:tr>
      <w:tr w:rsidR="00837FD7" w:rsidRPr="00B350F2" w:rsidTr="0065279C">
        <w:trPr>
          <w:cantSplit/>
          <w:trHeight w:val="227"/>
          <w:jc w:val="center"/>
        </w:trPr>
        <w:tc>
          <w:tcPr>
            <w:tcW w:w="1701" w:type="dxa"/>
          </w:tcPr>
          <w:p w:rsidR="00837FD7" w:rsidRPr="00B350F2" w:rsidRDefault="00837FD7" w:rsidP="007E1555">
            <w:pPr>
              <w:pStyle w:val="Tabletext"/>
              <w:rPr>
                <w:szCs w:val="24"/>
                <w:lang w:val="fr-CH"/>
              </w:rPr>
            </w:pPr>
            <w:r w:rsidRPr="00B350F2">
              <w:rPr>
                <w:noProof/>
                <w:szCs w:val="24"/>
                <w:lang w:val="fr-CH"/>
              </w:rPr>
              <w:t>F80T0.25Q1B</w:t>
            </w:r>
          </w:p>
        </w:tc>
        <w:tc>
          <w:tcPr>
            <w:tcW w:w="2268" w:type="dxa"/>
          </w:tcPr>
          <w:p w:rsidR="00837FD7" w:rsidRPr="00B350F2" w:rsidRDefault="00837FD7" w:rsidP="0065279C">
            <w:pPr>
              <w:pStyle w:val="Tabletext"/>
              <w:jc w:val="center"/>
              <w:rPr>
                <w:szCs w:val="24"/>
                <w:lang w:val="fr-CH"/>
              </w:rPr>
            </w:pPr>
            <w:r w:rsidRPr="00B350F2">
              <w:rPr>
                <w:szCs w:val="24"/>
                <w:lang w:val="fr-CH"/>
              </w:rPr>
              <w:t>80</w:t>
            </w:r>
          </w:p>
        </w:tc>
        <w:tc>
          <w:tcPr>
            <w:tcW w:w="2325" w:type="dxa"/>
          </w:tcPr>
          <w:p w:rsidR="00837FD7" w:rsidRPr="00B350F2" w:rsidRDefault="00837FD7" w:rsidP="00727301">
            <w:pPr>
              <w:pStyle w:val="Tabletext"/>
              <w:jc w:val="center"/>
              <w:rPr>
                <w:szCs w:val="24"/>
                <w:lang w:val="fr-CH"/>
              </w:rPr>
            </w:pPr>
            <w:r w:rsidRPr="00B350F2">
              <w:rPr>
                <w:szCs w:val="24"/>
                <w:lang w:val="fr-CH"/>
              </w:rPr>
              <w:t xml:space="preserve">0,25 </w:t>
            </w:r>
            <w:r w:rsidR="00727301" w:rsidRPr="00B350F2">
              <w:rPr>
                <w:lang w:val="fr-CH"/>
              </w:rPr>
              <w:sym w:font="Symbol" w:char="F0B4"/>
            </w:r>
            <w:r w:rsidRPr="00B350F2">
              <w:rPr>
                <w:szCs w:val="24"/>
                <w:lang w:val="fr-CH"/>
              </w:rPr>
              <w:t xml:space="preserve"> 33,6</w:t>
            </w:r>
          </w:p>
        </w:tc>
        <w:tc>
          <w:tcPr>
            <w:tcW w:w="1701" w:type="dxa"/>
          </w:tcPr>
          <w:p w:rsidR="00837FD7" w:rsidRPr="00B350F2" w:rsidRDefault="00837FD7" w:rsidP="0065279C">
            <w:pPr>
              <w:pStyle w:val="Tabletext"/>
              <w:jc w:val="center"/>
              <w:rPr>
                <w:szCs w:val="24"/>
                <w:lang w:val="fr-CH"/>
              </w:rPr>
            </w:pPr>
            <w:r w:rsidRPr="00B350F2">
              <w:rPr>
                <w:noProof/>
                <w:szCs w:val="24"/>
                <w:lang w:val="fr-CH"/>
              </w:rPr>
              <w:t>MDP-4</w:t>
            </w:r>
          </w:p>
        </w:tc>
        <w:tc>
          <w:tcPr>
            <w:tcW w:w="170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65279C">
        <w:trPr>
          <w:cantSplit/>
          <w:trHeight w:val="227"/>
          <w:jc w:val="center"/>
        </w:trPr>
        <w:tc>
          <w:tcPr>
            <w:tcW w:w="1701" w:type="dxa"/>
          </w:tcPr>
          <w:p w:rsidR="00837FD7" w:rsidRPr="00B350F2" w:rsidRDefault="00837FD7" w:rsidP="007E1555">
            <w:pPr>
              <w:pStyle w:val="Tabletext"/>
              <w:rPr>
                <w:szCs w:val="24"/>
                <w:lang w:val="fr-CH"/>
              </w:rPr>
            </w:pPr>
            <w:r w:rsidRPr="00B350F2">
              <w:rPr>
                <w:noProof/>
                <w:szCs w:val="24"/>
                <w:lang w:val="fr-CH"/>
              </w:rPr>
              <w:t>F80T1X4B</w:t>
            </w:r>
          </w:p>
        </w:tc>
        <w:tc>
          <w:tcPr>
            <w:tcW w:w="2268" w:type="dxa"/>
          </w:tcPr>
          <w:p w:rsidR="00837FD7" w:rsidRPr="00B350F2" w:rsidRDefault="00837FD7" w:rsidP="0065279C">
            <w:pPr>
              <w:pStyle w:val="Tabletext"/>
              <w:jc w:val="center"/>
              <w:rPr>
                <w:szCs w:val="24"/>
                <w:lang w:val="fr-CH"/>
              </w:rPr>
            </w:pPr>
            <w:r w:rsidRPr="00B350F2">
              <w:rPr>
                <w:szCs w:val="24"/>
                <w:lang w:val="fr-CH"/>
              </w:rPr>
              <w:t>80</w:t>
            </w:r>
          </w:p>
        </w:tc>
        <w:tc>
          <w:tcPr>
            <w:tcW w:w="2325" w:type="dxa"/>
          </w:tcPr>
          <w:p w:rsidR="00837FD7" w:rsidRPr="00B350F2" w:rsidRDefault="00837FD7" w:rsidP="0065279C">
            <w:pPr>
              <w:pStyle w:val="Tabletext"/>
              <w:jc w:val="center"/>
              <w:rPr>
                <w:szCs w:val="24"/>
                <w:lang w:val="fr-CH"/>
              </w:rPr>
            </w:pPr>
            <w:r w:rsidRPr="00B350F2">
              <w:rPr>
                <w:szCs w:val="24"/>
                <w:lang w:val="fr-CH"/>
              </w:rPr>
              <w:t>33,6</w:t>
            </w:r>
          </w:p>
        </w:tc>
        <w:tc>
          <w:tcPr>
            <w:tcW w:w="1701" w:type="dxa"/>
          </w:tcPr>
          <w:p w:rsidR="00837FD7" w:rsidRPr="00B350F2" w:rsidRDefault="00837FD7" w:rsidP="0065279C">
            <w:pPr>
              <w:pStyle w:val="Tabletext"/>
              <w:jc w:val="center"/>
              <w:rPr>
                <w:szCs w:val="24"/>
                <w:lang w:val="fr-CH"/>
              </w:rPr>
            </w:pPr>
            <w:r w:rsidRPr="00B350F2">
              <w:rPr>
                <w:noProof/>
                <w:szCs w:val="24"/>
                <w:lang w:val="fr-CH"/>
              </w:rPr>
              <w:t>MAQ-16</w:t>
            </w:r>
          </w:p>
        </w:tc>
        <w:tc>
          <w:tcPr>
            <w:tcW w:w="1701" w:type="dxa"/>
          </w:tcPr>
          <w:p w:rsidR="00837FD7" w:rsidRPr="00B350F2" w:rsidRDefault="00837FD7" w:rsidP="0065279C">
            <w:pPr>
              <w:pStyle w:val="Tabletext"/>
              <w:jc w:val="center"/>
              <w:rPr>
                <w:szCs w:val="24"/>
                <w:lang w:val="fr-CH"/>
              </w:rPr>
            </w:pPr>
            <w:r w:rsidRPr="00B350F2">
              <w:rPr>
                <w:szCs w:val="24"/>
                <w:lang w:val="fr-CH"/>
              </w:rPr>
              <w:t>4</w:t>
            </w:r>
          </w:p>
        </w:tc>
      </w:tr>
      <w:tr w:rsidR="00837FD7" w:rsidRPr="00B350F2" w:rsidTr="0065279C">
        <w:trPr>
          <w:cantSplit/>
          <w:trHeight w:val="227"/>
          <w:jc w:val="center"/>
        </w:trPr>
        <w:tc>
          <w:tcPr>
            <w:tcW w:w="1701" w:type="dxa"/>
          </w:tcPr>
          <w:p w:rsidR="00837FD7" w:rsidRPr="00B350F2" w:rsidRDefault="00837FD7" w:rsidP="007E1555">
            <w:pPr>
              <w:pStyle w:val="Tabletext"/>
              <w:rPr>
                <w:szCs w:val="24"/>
                <w:lang w:val="fr-CH"/>
              </w:rPr>
            </w:pPr>
            <w:r w:rsidRPr="00B350F2">
              <w:rPr>
                <w:noProof/>
                <w:szCs w:val="24"/>
                <w:lang w:val="fr-CH"/>
              </w:rPr>
              <w:t>F80T4.5X8B</w:t>
            </w:r>
          </w:p>
        </w:tc>
        <w:tc>
          <w:tcPr>
            <w:tcW w:w="2268" w:type="dxa"/>
          </w:tcPr>
          <w:p w:rsidR="00837FD7" w:rsidRPr="00B350F2" w:rsidRDefault="00837FD7" w:rsidP="0065279C">
            <w:pPr>
              <w:pStyle w:val="Tabletext"/>
              <w:jc w:val="center"/>
              <w:rPr>
                <w:szCs w:val="24"/>
                <w:lang w:val="fr-CH"/>
              </w:rPr>
            </w:pPr>
            <w:r w:rsidRPr="00B350F2">
              <w:rPr>
                <w:szCs w:val="24"/>
                <w:lang w:val="fr-CH"/>
              </w:rPr>
              <w:t>80</w:t>
            </w:r>
          </w:p>
        </w:tc>
        <w:tc>
          <w:tcPr>
            <w:tcW w:w="2325" w:type="dxa"/>
          </w:tcPr>
          <w:p w:rsidR="00837FD7" w:rsidRPr="00B350F2" w:rsidRDefault="00837FD7" w:rsidP="00727301">
            <w:pPr>
              <w:pStyle w:val="Tabletext"/>
              <w:jc w:val="center"/>
              <w:rPr>
                <w:szCs w:val="24"/>
                <w:lang w:val="fr-CH"/>
              </w:rPr>
            </w:pPr>
            <w:r w:rsidRPr="00B350F2">
              <w:rPr>
                <w:szCs w:val="24"/>
                <w:lang w:val="fr-CH"/>
              </w:rPr>
              <w:t xml:space="preserve">4,5 </w:t>
            </w:r>
            <w:r w:rsidR="00727301" w:rsidRPr="00B350F2">
              <w:rPr>
                <w:lang w:val="fr-CH"/>
              </w:rPr>
              <w:sym w:font="Symbol" w:char="F0B4"/>
            </w:r>
            <w:r w:rsidRPr="00B350F2">
              <w:rPr>
                <w:szCs w:val="24"/>
                <w:lang w:val="fr-CH"/>
              </w:rPr>
              <w:t xml:space="preserve"> 33,6</w:t>
            </w:r>
          </w:p>
        </w:tc>
        <w:tc>
          <w:tcPr>
            <w:tcW w:w="1701" w:type="dxa"/>
          </w:tcPr>
          <w:p w:rsidR="00837FD7" w:rsidRPr="00B350F2" w:rsidRDefault="00837FD7" w:rsidP="0065279C">
            <w:pPr>
              <w:pStyle w:val="Tabletext"/>
              <w:jc w:val="center"/>
              <w:rPr>
                <w:szCs w:val="24"/>
                <w:lang w:val="fr-CH"/>
              </w:rPr>
            </w:pPr>
            <w:r w:rsidRPr="00B350F2">
              <w:rPr>
                <w:noProof/>
                <w:szCs w:val="24"/>
                <w:lang w:val="fr-CH"/>
              </w:rPr>
              <w:t>MAQ-16</w:t>
            </w:r>
          </w:p>
        </w:tc>
        <w:tc>
          <w:tcPr>
            <w:tcW w:w="1701" w:type="dxa"/>
          </w:tcPr>
          <w:p w:rsidR="00837FD7" w:rsidRPr="00B350F2" w:rsidRDefault="00837FD7" w:rsidP="0065279C">
            <w:pPr>
              <w:pStyle w:val="Tabletext"/>
              <w:jc w:val="center"/>
              <w:rPr>
                <w:szCs w:val="24"/>
                <w:lang w:val="fr-CH"/>
              </w:rPr>
            </w:pPr>
            <w:r w:rsidRPr="00B350F2">
              <w:rPr>
                <w:szCs w:val="24"/>
                <w:lang w:val="fr-CH"/>
              </w:rPr>
              <w:t>8</w:t>
            </w:r>
          </w:p>
        </w:tc>
      </w:tr>
      <w:tr w:rsidR="00837FD7" w:rsidRPr="00B350F2" w:rsidTr="0065279C">
        <w:trPr>
          <w:cantSplit/>
          <w:trHeight w:val="227"/>
          <w:jc w:val="center"/>
        </w:trPr>
        <w:tc>
          <w:tcPr>
            <w:tcW w:w="1701" w:type="dxa"/>
          </w:tcPr>
          <w:p w:rsidR="00837FD7" w:rsidRPr="00B350F2" w:rsidRDefault="00837FD7" w:rsidP="007E1555">
            <w:pPr>
              <w:pStyle w:val="Tabletext"/>
              <w:rPr>
                <w:szCs w:val="24"/>
                <w:lang w:val="fr-CH"/>
              </w:rPr>
            </w:pPr>
            <w:r w:rsidRPr="00B350F2">
              <w:rPr>
                <w:noProof/>
                <w:szCs w:val="24"/>
                <w:lang w:val="fr-CH"/>
              </w:rPr>
              <w:t>F80T1Q4B</w:t>
            </w:r>
          </w:p>
        </w:tc>
        <w:tc>
          <w:tcPr>
            <w:tcW w:w="2268" w:type="dxa"/>
          </w:tcPr>
          <w:p w:rsidR="00837FD7" w:rsidRPr="00B350F2" w:rsidRDefault="00837FD7" w:rsidP="0065279C">
            <w:pPr>
              <w:pStyle w:val="Tabletext"/>
              <w:jc w:val="center"/>
              <w:rPr>
                <w:szCs w:val="24"/>
                <w:lang w:val="fr-CH"/>
              </w:rPr>
            </w:pPr>
            <w:r w:rsidRPr="00B350F2">
              <w:rPr>
                <w:szCs w:val="24"/>
                <w:lang w:val="fr-CH"/>
              </w:rPr>
              <w:t>80</w:t>
            </w:r>
          </w:p>
        </w:tc>
        <w:tc>
          <w:tcPr>
            <w:tcW w:w="2325" w:type="dxa"/>
          </w:tcPr>
          <w:p w:rsidR="00837FD7" w:rsidRPr="00B350F2" w:rsidRDefault="00837FD7" w:rsidP="0065279C">
            <w:pPr>
              <w:pStyle w:val="Tabletext"/>
              <w:jc w:val="center"/>
              <w:rPr>
                <w:szCs w:val="24"/>
                <w:lang w:val="fr-CH"/>
              </w:rPr>
            </w:pPr>
            <w:r w:rsidRPr="00B350F2">
              <w:rPr>
                <w:szCs w:val="24"/>
                <w:lang w:val="fr-CH"/>
              </w:rPr>
              <w:t>33,6</w:t>
            </w:r>
          </w:p>
        </w:tc>
        <w:tc>
          <w:tcPr>
            <w:tcW w:w="1701" w:type="dxa"/>
          </w:tcPr>
          <w:p w:rsidR="00837FD7" w:rsidRPr="00B350F2" w:rsidRDefault="00837FD7" w:rsidP="0065279C">
            <w:pPr>
              <w:pStyle w:val="Tabletext"/>
              <w:jc w:val="center"/>
              <w:rPr>
                <w:szCs w:val="24"/>
                <w:lang w:val="fr-CH"/>
              </w:rPr>
            </w:pPr>
            <w:r w:rsidRPr="00B350F2">
              <w:rPr>
                <w:noProof/>
                <w:szCs w:val="24"/>
                <w:lang w:val="fr-CH"/>
              </w:rPr>
              <w:t>MDP-4</w:t>
            </w:r>
          </w:p>
        </w:tc>
        <w:tc>
          <w:tcPr>
            <w:tcW w:w="1701" w:type="dxa"/>
          </w:tcPr>
          <w:p w:rsidR="00837FD7" w:rsidRPr="00B350F2" w:rsidRDefault="00837FD7" w:rsidP="0065279C">
            <w:pPr>
              <w:pStyle w:val="Tabletext"/>
              <w:jc w:val="center"/>
              <w:rPr>
                <w:szCs w:val="24"/>
                <w:lang w:val="fr-CH"/>
              </w:rPr>
            </w:pPr>
            <w:r w:rsidRPr="00B350F2">
              <w:rPr>
                <w:szCs w:val="24"/>
                <w:lang w:val="fr-CH"/>
              </w:rPr>
              <w:t>4</w:t>
            </w:r>
          </w:p>
        </w:tc>
      </w:tr>
    </w:tbl>
    <w:p w:rsidR="0065279C" w:rsidRPr="00B350F2" w:rsidRDefault="0065279C" w:rsidP="0065279C">
      <w:pPr>
        <w:pStyle w:val="Tablefin"/>
        <w:rPr>
          <w:noProof/>
          <w:lang w:val="fr-CH"/>
        </w:rPr>
      </w:pPr>
    </w:p>
    <w:p w:rsidR="00837FD7" w:rsidRPr="00B350F2" w:rsidRDefault="00837FD7" w:rsidP="00BD1EFD">
      <w:pPr>
        <w:pStyle w:val="TableNo"/>
        <w:spacing w:before="240"/>
        <w:rPr>
          <w:lang w:val="fr-CH"/>
        </w:rPr>
      </w:pPr>
      <w:r w:rsidRPr="00B350F2">
        <w:rPr>
          <w:lang w:val="fr-CH"/>
        </w:rPr>
        <w:t xml:space="preserve">TABLEAU </w:t>
      </w:r>
      <w:r w:rsidR="00BD1EFD" w:rsidRPr="00B350F2">
        <w:rPr>
          <w:lang w:val="fr-CH"/>
        </w:rPr>
        <w:t>27C</w:t>
      </w:r>
    </w:p>
    <w:p w:rsidR="00837FD7" w:rsidRPr="00B350F2" w:rsidRDefault="00837FD7" w:rsidP="00837FD7">
      <w:pPr>
        <w:pStyle w:val="Tabletitle"/>
        <w:rPr>
          <w:lang w:val="fr-CH"/>
        </w:rPr>
      </w:pPr>
      <w:r w:rsidRPr="00B350F2">
        <w:rPr>
          <w:lang w:val="fr-CH"/>
        </w:rPr>
        <w:t>Types de support retour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2254"/>
        <w:gridCol w:w="2311"/>
        <w:gridCol w:w="1691"/>
        <w:gridCol w:w="1691"/>
      </w:tblGrid>
      <w:tr w:rsidR="00837FD7" w:rsidRPr="00B350F2" w:rsidTr="00897764">
        <w:trPr>
          <w:cantSplit/>
          <w:trHeight w:val="227"/>
          <w:jc w:val="center"/>
        </w:trPr>
        <w:tc>
          <w:tcPr>
            <w:tcW w:w="1692" w:type="dxa"/>
            <w:vAlign w:val="center"/>
          </w:tcPr>
          <w:p w:rsidR="00837FD7" w:rsidRPr="00B350F2" w:rsidRDefault="00837FD7" w:rsidP="007E1555">
            <w:pPr>
              <w:pStyle w:val="Tablehead"/>
              <w:rPr>
                <w:szCs w:val="24"/>
                <w:lang w:val="fr-CH"/>
              </w:rPr>
            </w:pPr>
            <w:r w:rsidRPr="00B350F2">
              <w:rPr>
                <w:noProof/>
                <w:szCs w:val="24"/>
                <w:lang w:val="fr-CH"/>
              </w:rPr>
              <w:t>Identificateur</w:t>
            </w:r>
          </w:p>
        </w:tc>
        <w:tc>
          <w:tcPr>
            <w:tcW w:w="2254" w:type="dxa"/>
            <w:vAlign w:val="center"/>
          </w:tcPr>
          <w:p w:rsidR="00837FD7" w:rsidRPr="00B350F2" w:rsidRDefault="00837FD7" w:rsidP="007E1555">
            <w:pPr>
              <w:pStyle w:val="Tablehead"/>
              <w:rPr>
                <w:szCs w:val="24"/>
                <w:lang w:val="fr-CH"/>
              </w:rPr>
            </w:pPr>
            <w:r w:rsidRPr="00B350F2">
              <w:rPr>
                <w:noProof/>
                <w:szCs w:val="24"/>
                <w:lang w:val="fr-CH"/>
              </w:rPr>
              <w:t>Durée de trame</w:t>
            </w:r>
            <w:r w:rsidRPr="00B350F2">
              <w:rPr>
                <w:noProof/>
                <w:szCs w:val="24"/>
                <w:lang w:val="fr-CH"/>
              </w:rPr>
              <w:br/>
              <w:t>(ms)</w:t>
            </w:r>
          </w:p>
        </w:tc>
        <w:tc>
          <w:tcPr>
            <w:tcW w:w="2311" w:type="dxa"/>
            <w:vAlign w:val="center"/>
          </w:tcPr>
          <w:p w:rsidR="00837FD7" w:rsidRPr="00B350F2" w:rsidRDefault="00837FD7" w:rsidP="007E1555">
            <w:pPr>
              <w:pStyle w:val="Tablehead"/>
              <w:rPr>
                <w:szCs w:val="24"/>
                <w:lang w:val="fr-CH"/>
              </w:rPr>
            </w:pPr>
            <w:r w:rsidRPr="00B350F2">
              <w:rPr>
                <w:noProof/>
                <w:szCs w:val="24"/>
                <w:lang w:val="fr-CH"/>
              </w:rPr>
              <w:t>Débit de symboles</w:t>
            </w:r>
            <w:r w:rsidRPr="00B350F2">
              <w:rPr>
                <w:noProof/>
                <w:szCs w:val="24"/>
                <w:lang w:val="fr-CH"/>
              </w:rPr>
              <w:br/>
              <w:t>(ksymboles/s)</w:t>
            </w:r>
          </w:p>
        </w:tc>
        <w:tc>
          <w:tcPr>
            <w:tcW w:w="1691" w:type="dxa"/>
            <w:vAlign w:val="center"/>
          </w:tcPr>
          <w:p w:rsidR="00837FD7" w:rsidRPr="00B350F2" w:rsidRDefault="00837FD7" w:rsidP="007E1555">
            <w:pPr>
              <w:pStyle w:val="Tablehead"/>
              <w:rPr>
                <w:szCs w:val="24"/>
                <w:lang w:val="fr-CH"/>
              </w:rPr>
            </w:pPr>
            <w:r w:rsidRPr="00B350F2">
              <w:rPr>
                <w:noProof/>
                <w:szCs w:val="24"/>
                <w:lang w:val="fr-CH"/>
              </w:rPr>
              <w:t>Modulation</w:t>
            </w:r>
          </w:p>
        </w:tc>
        <w:tc>
          <w:tcPr>
            <w:tcW w:w="1691" w:type="dxa"/>
            <w:vAlign w:val="center"/>
          </w:tcPr>
          <w:p w:rsidR="00837FD7" w:rsidRPr="00B350F2" w:rsidRDefault="00837FD7" w:rsidP="007E1555">
            <w:pPr>
              <w:pStyle w:val="Tablehead"/>
              <w:rPr>
                <w:szCs w:val="24"/>
                <w:lang w:val="fr-CH"/>
              </w:rPr>
            </w:pPr>
            <w:r w:rsidRPr="00B350F2">
              <w:rPr>
                <w:noProof/>
                <w:szCs w:val="24"/>
                <w:lang w:val="fr-CH"/>
              </w:rPr>
              <w:t>Blocs CED</w:t>
            </w:r>
            <w:r w:rsidRPr="00B350F2">
              <w:rPr>
                <w:noProof/>
                <w:szCs w:val="24"/>
                <w:lang w:val="fr-CH"/>
              </w:rPr>
              <w:br/>
              <w:t>par trame</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R5T1X</w:t>
            </w:r>
          </w:p>
        </w:tc>
        <w:tc>
          <w:tcPr>
            <w:tcW w:w="2254" w:type="dxa"/>
          </w:tcPr>
          <w:p w:rsidR="00837FD7" w:rsidRPr="00B350F2" w:rsidRDefault="00837FD7" w:rsidP="0065279C">
            <w:pPr>
              <w:pStyle w:val="Tabletext"/>
              <w:jc w:val="center"/>
              <w:rPr>
                <w:szCs w:val="24"/>
                <w:lang w:val="fr-CH"/>
              </w:rPr>
            </w:pPr>
            <w:r w:rsidRPr="00B350F2">
              <w:rPr>
                <w:szCs w:val="24"/>
                <w:lang w:val="fr-CH"/>
              </w:rPr>
              <w:t>5</w:t>
            </w:r>
          </w:p>
        </w:tc>
        <w:tc>
          <w:tcPr>
            <w:tcW w:w="2311" w:type="dxa"/>
          </w:tcPr>
          <w:p w:rsidR="00837FD7" w:rsidRPr="00B350F2" w:rsidRDefault="00837FD7" w:rsidP="0065279C">
            <w:pPr>
              <w:pStyle w:val="Tabletext"/>
              <w:jc w:val="center"/>
              <w:rPr>
                <w:szCs w:val="24"/>
                <w:lang w:val="fr-CH"/>
              </w:rPr>
            </w:pPr>
            <w:r w:rsidRPr="00B350F2">
              <w:rPr>
                <w:szCs w:val="24"/>
                <w:lang w:val="fr-CH"/>
              </w:rPr>
              <w:t>33,6</w:t>
            </w:r>
          </w:p>
        </w:tc>
        <w:tc>
          <w:tcPr>
            <w:tcW w:w="1691" w:type="dxa"/>
          </w:tcPr>
          <w:p w:rsidR="00837FD7" w:rsidRPr="00B350F2" w:rsidRDefault="00837FD7" w:rsidP="0065279C">
            <w:pPr>
              <w:pStyle w:val="Tabletext"/>
              <w:jc w:val="center"/>
              <w:rPr>
                <w:szCs w:val="24"/>
                <w:lang w:val="fr-CH"/>
              </w:rPr>
            </w:pPr>
            <w:r w:rsidRPr="00B350F2">
              <w:rPr>
                <w:noProof/>
                <w:szCs w:val="24"/>
                <w:lang w:val="fr-CH"/>
              </w:rPr>
              <w:t>MAQ-16</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R5T2X</w:t>
            </w:r>
          </w:p>
        </w:tc>
        <w:tc>
          <w:tcPr>
            <w:tcW w:w="2254" w:type="dxa"/>
          </w:tcPr>
          <w:p w:rsidR="00837FD7" w:rsidRPr="00B350F2" w:rsidRDefault="00837FD7" w:rsidP="0065279C">
            <w:pPr>
              <w:pStyle w:val="Tabletext"/>
              <w:jc w:val="center"/>
              <w:rPr>
                <w:szCs w:val="24"/>
                <w:lang w:val="fr-CH"/>
              </w:rPr>
            </w:pPr>
            <w:r w:rsidRPr="00B350F2">
              <w:rPr>
                <w:szCs w:val="24"/>
                <w:lang w:val="fr-CH"/>
              </w:rPr>
              <w:t>5</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2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MAQ-16</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R5T4.5X</w:t>
            </w:r>
          </w:p>
        </w:tc>
        <w:tc>
          <w:tcPr>
            <w:tcW w:w="2254" w:type="dxa"/>
          </w:tcPr>
          <w:p w:rsidR="00837FD7" w:rsidRPr="00B350F2" w:rsidRDefault="00837FD7" w:rsidP="0065279C">
            <w:pPr>
              <w:pStyle w:val="Tabletext"/>
              <w:jc w:val="center"/>
              <w:rPr>
                <w:szCs w:val="24"/>
                <w:lang w:val="fr-CH"/>
              </w:rPr>
            </w:pPr>
            <w:r w:rsidRPr="00B350F2">
              <w:rPr>
                <w:szCs w:val="24"/>
                <w:lang w:val="fr-CH"/>
              </w:rPr>
              <w:t>5</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4,5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MAQ-16</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R20T1X</w:t>
            </w:r>
          </w:p>
        </w:tc>
        <w:tc>
          <w:tcPr>
            <w:tcW w:w="2254" w:type="dxa"/>
          </w:tcPr>
          <w:p w:rsidR="00837FD7" w:rsidRPr="00B350F2" w:rsidRDefault="00837FD7" w:rsidP="0065279C">
            <w:pPr>
              <w:pStyle w:val="Tabletext"/>
              <w:jc w:val="center"/>
              <w:rPr>
                <w:szCs w:val="24"/>
                <w:lang w:val="fr-CH"/>
              </w:rPr>
            </w:pPr>
            <w:r w:rsidRPr="00B350F2">
              <w:rPr>
                <w:szCs w:val="24"/>
                <w:lang w:val="fr-CH"/>
              </w:rPr>
              <w:t>20</w:t>
            </w:r>
          </w:p>
        </w:tc>
        <w:tc>
          <w:tcPr>
            <w:tcW w:w="2311" w:type="dxa"/>
          </w:tcPr>
          <w:p w:rsidR="00837FD7" w:rsidRPr="00B350F2" w:rsidRDefault="00837FD7" w:rsidP="0065279C">
            <w:pPr>
              <w:pStyle w:val="Tabletext"/>
              <w:jc w:val="center"/>
              <w:rPr>
                <w:szCs w:val="24"/>
                <w:lang w:val="fr-CH"/>
              </w:rPr>
            </w:pPr>
            <w:r w:rsidRPr="00B350F2">
              <w:rPr>
                <w:szCs w:val="24"/>
                <w:lang w:val="fr-CH"/>
              </w:rPr>
              <w:t>33,6</w:t>
            </w:r>
          </w:p>
        </w:tc>
        <w:tc>
          <w:tcPr>
            <w:tcW w:w="1691" w:type="dxa"/>
          </w:tcPr>
          <w:p w:rsidR="00837FD7" w:rsidRPr="00B350F2" w:rsidRDefault="00837FD7" w:rsidP="0065279C">
            <w:pPr>
              <w:pStyle w:val="Tabletext"/>
              <w:jc w:val="center"/>
              <w:rPr>
                <w:szCs w:val="24"/>
                <w:lang w:val="fr-CH"/>
              </w:rPr>
            </w:pPr>
            <w:r w:rsidRPr="00B350F2">
              <w:rPr>
                <w:noProof/>
                <w:szCs w:val="24"/>
                <w:lang w:val="fr-CH"/>
              </w:rPr>
              <w:t>MAQ-16</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R20T2X</w:t>
            </w:r>
          </w:p>
        </w:tc>
        <w:tc>
          <w:tcPr>
            <w:tcW w:w="2254" w:type="dxa"/>
          </w:tcPr>
          <w:p w:rsidR="00837FD7" w:rsidRPr="00B350F2" w:rsidRDefault="00837FD7" w:rsidP="0065279C">
            <w:pPr>
              <w:pStyle w:val="Tabletext"/>
              <w:jc w:val="center"/>
              <w:rPr>
                <w:szCs w:val="24"/>
                <w:lang w:val="fr-CH"/>
              </w:rPr>
            </w:pPr>
            <w:r w:rsidRPr="00B350F2">
              <w:rPr>
                <w:szCs w:val="24"/>
                <w:lang w:val="fr-CH"/>
              </w:rPr>
              <w:t>20</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2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MAQ-16</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bl>
    <w:p w:rsidR="00FE482E" w:rsidRPr="00B350F2" w:rsidRDefault="00FE482E" w:rsidP="00FE482E">
      <w:pPr>
        <w:pStyle w:val="Tablefin"/>
        <w:rPr>
          <w:noProof/>
          <w:lang w:val="fr-CH"/>
        </w:rPr>
      </w:pPr>
    </w:p>
    <w:p w:rsidR="00FE482E" w:rsidRDefault="00FE482E" w:rsidP="00897764">
      <w:pPr>
        <w:pStyle w:val="TableNo"/>
        <w:spacing w:before="240"/>
        <w:rPr>
          <w:lang w:val="fr-CH"/>
        </w:rPr>
      </w:pPr>
      <w:r>
        <w:rPr>
          <w:lang w:val="fr-CH"/>
        </w:rPr>
        <w:br w:type="page"/>
      </w:r>
    </w:p>
    <w:p w:rsidR="00897764" w:rsidRPr="00B350F2" w:rsidRDefault="00897764" w:rsidP="00897764">
      <w:pPr>
        <w:pStyle w:val="TableNo"/>
        <w:spacing w:before="240"/>
        <w:rPr>
          <w:lang w:val="fr-CH"/>
        </w:rPr>
      </w:pPr>
      <w:r w:rsidRPr="00B350F2">
        <w:rPr>
          <w:lang w:val="fr-CH"/>
        </w:rPr>
        <w:lastRenderedPageBreak/>
        <w:t>TABLEAU 27</w:t>
      </w:r>
      <w:r>
        <w:rPr>
          <w:lang w:val="fr-CH"/>
        </w:rPr>
        <w:t>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2254"/>
        <w:gridCol w:w="2311"/>
        <w:gridCol w:w="1691"/>
        <w:gridCol w:w="1691"/>
      </w:tblGrid>
      <w:tr w:rsidR="00897764" w:rsidRPr="00B350F2" w:rsidTr="0007574F">
        <w:trPr>
          <w:cantSplit/>
          <w:trHeight w:val="227"/>
          <w:jc w:val="center"/>
        </w:trPr>
        <w:tc>
          <w:tcPr>
            <w:tcW w:w="1692" w:type="dxa"/>
            <w:vAlign w:val="center"/>
          </w:tcPr>
          <w:p w:rsidR="00897764" w:rsidRPr="00B350F2" w:rsidRDefault="00897764" w:rsidP="0007574F">
            <w:pPr>
              <w:pStyle w:val="Tablehead"/>
              <w:rPr>
                <w:szCs w:val="24"/>
                <w:lang w:val="fr-CH"/>
              </w:rPr>
            </w:pPr>
            <w:r w:rsidRPr="00B350F2">
              <w:rPr>
                <w:noProof/>
                <w:szCs w:val="24"/>
                <w:lang w:val="fr-CH"/>
              </w:rPr>
              <w:t>Identificateur</w:t>
            </w:r>
          </w:p>
        </w:tc>
        <w:tc>
          <w:tcPr>
            <w:tcW w:w="2254" w:type="dxa"/>
            <w:vAlign w:val="center"/>
          </w:tcPr>
          <w:p w:rsidR="00897764" w:rsidRPr="00B350F2" w:rsidRDefault="00897764" w:rsidP="0007574F">
            <w:pPr>
              <w:pStyle w:val="Tablehead"/>
              <w:rPr>
                <w:szCs w:val="24"/>
                <w:lang w:val="fr-CH"/>
              </w:rPr>
            </w:pPr>
            <w:r w:rsidRPr="00B350F2">
              <w:rPr>
                <w:noProof/>
                <w:szCs w:val="24"/>
                <w:lang w:val="fr-CH"/>
              </w:rPr>
              <w:t>Durée de trame</w:t>
            </w:r>
            <w:r w:rsidRPr="00B350F2">
              <w:rPr>
                <w:noProof/>
                <w:szCs w:val="24"/>
                <w:lang w:val="fr-CH"/>
              </w:rPr>
              <w:br/>
              <w:t>(ms)</w:t>
            </w:r>
          </w:p>
        </w:tc>
        <w:tc>
          <w:tcPr>
            <w:tcW w:w="2311" w:type="dxa"/>
            <w:vAlign w:val="center"/>
          </w:tcPr>
          <w:p w:rsidR="00897764" w:rsidRPr="00B350F2" w:rsidRDefault="00897764" w:rsidP="0007574F">
            <w:pPr>
              <w:pStyle w:val="Tablehead"/>
              <w:rPr>
                <w:szCs w:val="24"/>
                <w:lang w:val="fr-CH"/>
              </w:rPr>
            </w:pPr>
            <w:r w:rsidRPr="00B350F2">
              <w:rPr>
                <w:noProof/>
                <w:szCs w:val="24"/>
                <w:lang w:val="fr-CH"/>
              </w:rPr>
              <w:t>Débit de symboles</w:t>
            </w:r>
            <w:r w:rsidRPr="00B350F2">
              <w:rPr>
                <w:noProof/>
                <w:szCs w:val="24"/>
                <w:lang w:val="fr-CH"/>
              </w:rPr>
              <w:br/>
              <w:t>(ksymboles/s)</w:t>
            </w:r>
          </w:p>
        </w:tc>
        <w:tc>
          <w:tcPr>
            <w:tcW w:w="1691" w:type="dxa"/>
            <w:vAlign w:val="center"/>
          </w:tcPr>
          <w:p w:rsidR="00897764" w:rsidRPr="00B350F2" w:rsidRDefault="00897764" w:rsidP="0007574F">
            <w:pPr>
              <w:pStyle w:val="Tablehead"/>
              <w:rPr>
                <w:szCs w:val="24"/>
                <w:lang w:val="fr-CH"/>
              </w:rPr>
            </w:pPr>
            <w:r w:rsidRPr="00B350F2">
              <w:rPr>
                <w:noProof/>
                <w:szCs w:val="24"/>
                <w:lang w:val="fr-CH"/>
              </w:rPr>
              <w:t>Modulation</w:t>
            </w:r>
          </w:p>
        </w:tc>
        <w:tc>
          <w:tcPr>
            <w:tcW w:w="1691" w:type="dxa"/>
            <w:vAlign w:val="center"/>
          </w:tcPr>
          <w:p w:rsidR="00897764" w:rsidRPr="00B350F2" w:rsidRDefault="00897764" w:rsidP="0007574F">
            <w:pPr>
              <w:pStyle w:val="Tablehead"/>
              <w:rPr>
                <w:szCs w:val="24"/>
                <w:lang w:val="fr-CH"/>
              </w:rPr>
            </w:pPr>
            <w:r w:rsidRPr="00B350F2">
              <w:rPr>
                <w:noProof/>
                <w:szCs w:val="24"/>
                <w:lang w:val="fr-CH"/>
              </w:rPr>
              <w:t>Blocs CED</w:t>
            </w:r>
            <w:r w:rsidRPr="00B350F2">
              <w:rPr>
                <w:noProof/>
                <w:szCs w:val="24"/>
                <w:lang w:val="fr-CH"/>
              </w:rPr>
              <w:br/>
              <w:t>par trame</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R20T4.5X</w:t>
            </w:r>
          </w:p>
        </w:tc>
        <w:tc>
          <w:tcPr>
            <w:tcW w:w="2254" w:type="dxa"/>
          </w:tcPr>
          <w:p w:rsidR="00837FD7" w:rsidRPr="00B350F2" w:rsidRDefault="00837FD7" w:rsidP="0065279C">
            <w:pPr>
              <w:pStyle w:val="Tabletext"/>
              <w:jc w:val="center"/>
              <w:rPr>
                <w:szCs w:val="24"/>
                <w:lang w:val="fr-CH"/>
              </w:rPr>
            </w:pPr>
            <w:r w:rsidRPr="00B350F2">
              <w:rPr>
                <w:szCs w:val="24"/>
                <w:lang w:val="fr-CH"/>
              </w:rPr>
              <w:t>20</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4,5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MAQ-16</w:t>
            </w:r>
          </w:p>
        </w:tc>
        <w:tc>
          <w:tcPr>
            <w:tcW w:w="1691" w:type="dxa"/>
          </w:tcPr>
          <w:p w:rsidR="00837FD7" w:rsidRPr="00B350F2" w:rsidRDefault="00837FD7" w:rsidP="0065279C">
            <w:pPr>
              <w:pStyle w:val="Tabletext"/>
              <w:jc w:val="center"/>
              <w:rPr>
                <w:szCs w:val="24"/>
                <w:lang w:val="fr-CH"/>
              </w:rPr>
            </w:pPr>
            <w:r w:rsidRPr="00B350F2">
              <w:rPr>
                <w:szCs w:val="24"/>
                <w:lang w:val="fr-CH"/>
              </w:rPr>
              <w:t>2</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R5T2Q</w:t>
            </w:r>
          </w:p>
        </w:tc>
        <w:tc>
          <w:tcPr>
            <w:tcW w:w="2254" w:type="dxa"/>
          </w:tcPr>
          <w:p w:rsidR="00837FD7" w:rsidRPr="00B350F2" w:rsidRDefault="00837FD7" w:rsidP="0065279C">
            <w:pPr>
              <w:pStyle w:val="Tabletext"/>
              <w:jc w:val="center"/>
              <w:rPr>
                <w:szCs w:val="24"/>
                <w:lang w:val="fr-CH"/>
              </w:rPr>
            </w:pPr>
            <w:r w:rsidRPr="00B350F2">
              <w:rPr>
                <w:szCs w:val="24"/>
                <w:lang w:val="fr-CH"/>
              </w:rPr>
              <w:t>5</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2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727301">
            <w:pPr>
              <w:pStyle w:val="Tabletext"/>
              <w:jc w:val="center"/>
              <w:rPr>
                <w:szCs w:val="24"/>
                <w:lang w:val="fr-CH"/>
              </w:rPr>
            </w:pPr>
            <w:r w:rsidRPr="00B350F2">
              <w:rPr>
                <w:noProof/>
                <w:szCs w:val="24"/>
                <w:lang w:val="fr-CH"/>
              </w:rPr>
              <w:t xml:space="preserve">MDP-4 </w:t>
            </w:r>
            <w:r w:rsidR="00727301" w:rsidRPr="00B350F2">
              <w:rPr>
                <w:lang w:val="fr-CH"/>
              </w:rPr>
              <w:sym w:font="Symbol" w:char="F070"/>
            </w:r>
            <w:r w:rsidRPr="00B350F2">
              <w:rPr>
                <w:noProof/>
                <w:szCs w:val="24"/>
                <w:lang w:val="fr-CH"/>
              </w:rPr>
              <w:t>/4</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R5T4.5Q</w:t>
            </w:r>
          </w:p>
        </w:tc>
        <w:tc>
          <w:tcPr>
            <w:tcW w:w="2254" w:type="dxa"/>
          </w:tcPr>
          <w:p w:rsidR="00837FD7" w:rsidRPr="00B350F2" w:rsidRDefault="00837FD7" w:rsidP="0065279C">
            <w:pPr>
              <w:pStyle w:val="Tabletext"/>
              <w:jc w:val="center"/>
              <w:rPr>
                <w:szCs w:val="24"/>
                <w:lang w:val="fr-CH"/>
              </w:rPr>
            </w:pPr>
            <w:r w:rsidRPr="00B350F2">
              <w:rPr>
                <w:szCs w:val="24"/>
                <w:lang w:val="fr-CH"/>
              </w:rPr>
              <w:t>5</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4,5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 xml:space="preserve">MDP-4 </w:t>
            </w:r>
            <w:r w:rsidR="00727301" w:rsidRPr="00B350F2">
              <w:rPr>
                <w:lang w:val="fr-CH"/>
              </w:rPr>
              <w:sym w:font="Symbol" w:char="F070"/>
            </w:r>
            <w:r w:rsidRPr="00B350F2">
              <w:rPr>
                <w:noProof/>
                <w:szCs w:val="24"/>
                <w:lang w:val="fr-CH"/>
              </w:rPr>
              <w:t>/4</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R20T0.5Q</w:t>
            </w:r>
          </w:p>
        </w:tc>
        <w:tc>
          <w:tcPr>
            <w:tcW w:w="2254" w:type="dxa"/>
          </w:tcPr>
          <w:p w:rsidR="00837FD7" w:rsidRPr="00B350F2" w:rsidRDefault="00837FD7" w:rsidP="0065279C">
            <w:pPr>
              <w:pStyle w:val="Tabletext"/>
              <w:jc w:val="center"/>
              <w:rPr>
                <w:szCs w:val="24"/>
                <w:lang w:val="fr-CH"/>
              </w:rPr>
            </w:pPr>
            <w:r w:rsidRPr="00B350F2">
              <w:rPr>
                <w:szCs w:val="24"/>
                <w:lang w:val="fr-CH"/>
              </w:rPr>
              <w:t>20</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0,5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 xml:space="preserve">MDP-4 </w:t>
            </w:r>
            <w:r w:rsidR="00727301" w:rsidRPr="00B350F2">
              <w:rPr>
                <w:lang w:val="fr-CH"/>
              </w:rPr>
              <w:sym w:font="Symbol" w:char="F070"/>
            </w:r>
            <w:r w:rsidRPr="00B350F2">
              <w:rPr>
                <w:noProof/>
                <w:szCs w:val="24"/>
                <w:lang w:val="fr-CH"/>
              </w:rPr>
              <w:t>/4</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R20T1Q</w:t>
            </w:r>
          </w:p>
        </w:tc>
        <w:tc>
          <w:tcPr>
            <w:tcW w:w="2254" w:type="dxa"/>
          </w:tcPr>
          <w:p w:rsidR="00837FD7" w:rsidRPr="00B350F2" w:rsidRDefault="00837FD7" w:rsidP="0065279C">
            <w:pPr>
              <w:pStyle w:val="Tabletext"/>
              <w:jc w:val="center"/>
              <w:rPr>
                <w:szCs w:val="24"/>
                <w:lang w:val="fr-CH"/>
              </w:rPr>
            </w:pPr>
            <w:r w:rsidRPr="00B350F2">
              <w:rPr>
                <w:szCs w:val="24"/>
                <w:lang w:val="fr-CH"/>
              </w:rPr>
              <w:t>20</w:t>
            </w:r>
          </w:p>
        </w:tc>
        <w:tc>
          <w:tcPr>
            <w:tcW w:w="2311" w:type="dxa"/>
          </w:tcPr>
          <w:p w:rsidR="00837FD7" w:rsidRPr="00B350F2" w:rsidRDefault="00837FD7" w:rsidP="0065279C">
            <w:pPr>
              <w:pStyle w:val="Tabletext"/>
              <w:jc w:val="center"/>
              <w:rPr>
                <w:szCs w:val="24"/>
                <w:lang w:val="fr-CH"/>
              </w:rPr>
            </w:pPr>
            <w:r w:rsidRPr="00B350F2">
              <w:rPr>
                <w:szCs w:val="24"/>
                <w:lang w:val="fr-CH"/>
              </w:rPr>
              <w:t>33,6</w:t>
            </w:r>
          </w:p>
        </w:tc>
        <w:tc>
          <w:tcPr>
            <w:tcW w:w="1691" w:type="dxa"/>
          </w:tcPr>
          <w:p w:rsidR="00837FD7" w:rsidRPr="00B350F2" w:rsidRDefault="00837FD7" w:rsidP="0065279C">
            <w:pPr>
              <w:pStyle w:val="Tabletext"/>
              <w:jc w:val="center"/>
              <w:rPr>
                <w:szCs w:val="24"/>
                <w:lang w:val="fr-CH"/>
              </w:rPr>
            </w:pPr>
            <w:r w:rsidRPr="00B350F2">
              <w:rPr>
                <w:noProof/>
                <w:szCs w:val="24"/>
                <w:lang w:val="fr-CH"/>
              </w:rPr>
              <w:t xml:space="preserve">MDP-4 </w:t>
            </w:r>
            <w:r w:rsidR="00727301" w:rsidRPr="00B350F2">
              <w:rPr>
                <w:lang w:val="fr-CH"/>
              </w:rPr>
              <w:sym w:font="Symbol" w:char="F070"/>
            </w:r>
            <w:r w:rsidRPr="00B350F2">
              <w:rPr>
                <w:noProof/>
                <w:szCs w:val="24"/>
                <w:lang w:val="fr-CH"/>
              </w:rPr>
              <w:t>/4</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R20T2Q</w:t>
            </w:r>
          </w:p>
        </w:tc>
        <w:tc>
          <w:tcPr>
            <w:tcW w:w="2254" w:type="dxa"/>
          </w:tcPr>
          <w:p w:rsidR="00837FD7" w:rsidRPr="00B350F2" w:rsidRDefault="00837FD7" w:rsidP="0065279C">
            <w:pPr>
              <w:pStyle w:val="Tabletext"/>
              <w:jc w:val="center"/>
              <w:rPr>
                <w:szCs w:val="24"/>
                <w:lang w:val="fr-CH"/>
              </w:rPr>
            </w:pPr>
            <w:r w:rsidRPr="00B350F2">
              <w:rPr>
                <w:szCs w:val="24"/>
                <w:lang w:val="fr-CH"/>
              </w:rPr>
              <w:t>20</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2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 xml:space="preserve">MDP-4 </w:t>
            </w:r>
            <w:r w:rsidR="00727301" w:rsidRPr="00B350F2">
              <w:rPr>
                <w:lang w:val="fr-CH"/>
              </w:rPr>
              <w:sym w:font="Symbol" w:char="F070"/>
            </w:r>
            <w:r w:rsidRPr="00B350F2">
              <w:rPr>
                <w:noProof/>
                <w:szCs w:val="24"/>
                <w:lang w:val="fr-CH"/>
              </w:rPr>
              <w:t>/4</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r w:rsidR="00837FD7" w:rsidRPr="00B350F2" w:rsidTr="00897764">
        <w:trPr>
          <w:cantSplit/>
          <w:trHeight w:val="227"/>
          <w:jc w:val="center"/>
        </w:trPr>
        <w:tc>
          <w:tcPr>
            <w:tcW w:w="1692" w:type="dxa"/>
          </w:tcPr>
          <w:p w:rsidR="00837FD7" w:rsidRPr="00B350F2" w:rsidRDefault="00837FD7" w:rsidP="007E1555">
            <w:pPr>
              <w:pStyle w:val="Tabletext"/>
              <w:rPr>
                <w:szCs w:val="24"/>
                <w:lang w:val="fr-CH"/>
              </w:rPr>
            </w:pPr>
            <w:r w:rsidRPr="00B350F2">
              <w:rPr>
                <w:noProof/>
                <w:szCs w:val="24"/>
                <w:lang w:val="fr-CH"/>
              </w:rPr>
              <w:t>R20T4.5Q</w:t>
            </w:r>
          </w:p>
        </w:tc>
        <w:tc>
          <w:tcPr>
            <w:tcW w:w="2254" w:type="dxa"/>
          </w:tcPr>
          <w:p w:rsidR="00837FD7" w:rsidRPr="00B350F2" w:rsidRDefault="00837FD7" w:rsidP="0065279C">
            <w:pPr>
              <w:pStyle w:val="Tabletext"/>
              <w:jc w:val="center"/>
              <w:rPr>
                <w:szCs w:val="24"/>
                <w:lang w:val="fr-CH"/>
              </w:rPr>
            </w:pPr>
            <w:r w:rsidRPr="00B350F2">
              <w:rPr>
                <w:szCs w:val="24"/>
                <w:lang w:val="fr-CH"/>
              </w:rPr>
              <w:t>20</w:t>
            </w:r>
          </w:p>
        </w:tc>
        <w:tc>
          <w:tcPr>
            <w:tcW w:w="2311" w:type="dxa"/>
          </w:tcPr>
          <w:p w:rsidR="00837FD7" w:rsidRPr="00B350F2" w:rsidRDefault="00837FD7" w:rsidP="0065279C">
            <w:pPr>
              <w:pStyle w:val="Tabletext"/>
              <w:jc w:val="center"/>
              <w:rPr>
                <w:szCs w:val="24"/>
                <w:lang w:val="fr-CH"/>
              </w:rPr>
            </w:pPr>
            <w:r w:rsidRPr="00B350F2">
              <w:rPr>
                <w:szCs w:val="24"/>
                <w:lang w:val="fr-CH"/>
              </w:rPr>
              <w:t xml:space="preserve">4,5 </w:t>
            </w:r>
            <w:r w:rsidR="00727301" w:rsidRPr="00B350F2">
              <w:rPr>
                <w:lang w:val="fr-CH"/>
              </w:rPr>
              <w:sym w:font="Symbol" w:char="F0B4"/>
            </w:r>
            <w:r w:rsidRPr="00B350F2">
              <w:rPr>
                <w:szCs w:val="24"/>
                <w:lang w:val="fr-CH"/>
              </w:rPr>
              <w:t xml:space="preserve"> 33,6</w:t>
            </w:r>
          </w:p>
        </w:tc>
        <w:tc>
          <w:tcPr>
            <w:tcW w:w="1691" w:type="dxa"/>
          </w:tcPr>
          <w:p w:rsidR="00837FD7" w:rsidRPr="00B350F2" w:rsidRDefault="00837FD7" w:rsidP="0065279C">
            <w:pPr>
              <w:pStyle w:val="Tabletext"/>
              <w:jc w:val="center"/>
              <w:rPr>
                <w:szCs w:val="24"/>
                <w:lang w:val="fr-CH"/>
              </w:rPr>
            </w:pPr>
            <w:r w:rsidRPr="00B350F2">
              <w:rPr>
                <w:noProof/>
                <w:szCs w:val="24"/>
                <w:lang w:val="fr-CH"/>
              </w:rPr>
              <w:t xml:space="preserve">MDP-4 </w:t>
            </w:r>
            <w:r w:rsidR="00727301" w:rsidRPr="00B350F2">
              <w:rPr>
                <w:lang w:val="fr-CH"/>
              </w:rPr>
              <w:sym w:font="Symbol" w:char="F070"/>
            </w:r>
            <w:r w:rsidRPr="00B350F2">
              <w:rPr>
                <w:noProof/>
                <w:szCs w:val="24"/>
                <w:lang w:val="fr-CH"/>
              </w:rPr>
              <w:t>/4</w:t>
            </w:r>
          </w:p>
        </w:tc>
        <w:tc>
          <w:tcPr>
            <w:tcW w:w="1691" w:type="dxa"/>
          </w:tcPr>
          <w:p w:rsidR="00837FD7" w:rsidRPr="00B350F2" w:rsidRDefault="00837FD7" w:rsidP="0065279C">
            <w:pPr>
              <w:pStyle w:val="Tabletext"/>
              <w:jc w:val="center"/>
              <w:rPr>
                <w:szCs w:val="24"/>
                <w:lang w:val="fr-CH"/>
              </w:rPr>
            </w:pPr>
            <w:r w:rsidRPr="00B350F2">
              <w:rPr>
                <w:szCs w:val="24"/>
                <w:lang w:val="fr-CH"/>
              </w:rPr>
              <w:t>1</w:t>
            </w:r>
          </w:p>
        </w:tc>
      </w:tr>
    </w:tbl>
    <w:p w:rsidR="0065279C" w:rsidRPr="00B350F2" w:rsidRDefault="0065279C" w:rsidP="0065279C">
      <w:pPr>
        <w:pStyle w:val="Tablefin"/>
        <w:rPr>
          <w:noProof/>
          <w:lang w:val="fr-CH"/>
        </w:rPr>
      </w:pPr>
    </w:p>
    <w:p w:rsidR="00837FD7" w:rsidRPr="00B350F2" w:rsidRDefault="00837FD7" w:rsidP="007E1555">
      <w:pPr>
        <w:pStyle w:val="Headingb"/>
        <w:rPr>
          <w:szCs w:val="24"/>
          <w:lang w:val="fr-CH"/>
        </w:rPr>
      </w:pPr>
      <w:r w:rsidRPr="00B350F2">
        <w:rPr>
          <w:noProof/>
          <w:szCs w:val="24"/>
          <w:lang w:val="fr-CH"/>
        </w:rPr>
        <w:t>Codage</w:t>
      </w:r>
    </w:p>
    <w:p w:rsidR="00837FD7" w:rsidRPr="00B350F2" w:rsidRDefault="00837FD7" w:rsidP="007E1555">
      <w:pPr>
        <w:rPr>
          <w:szCs w:val="24"/>
          <w:lang w:val="fr-CH"/>
        </w:rPr>
      </w:pPr>
      <w:r w:rsidRPr="00B350F2">
        <w:rPr>
          <w:noProof/>
          <w:szCs w:val="24"/>
          <w:lang w:val="fr-CH"/>
        </w:rPr>
        <w:t>Pour maximiser le rendement et le débit pouvant être obtenu au niveau de chaque mobile, on utilise un système de codage variable, essentiel pour obtenir le haut niveau d'efficacité d'utilisation du spectre que l'on recherche.</w:t>
      </w:r>
      <w:r w:rsidRPr="00B350F2">
        <w:rPr>
          <w:szCs w:val="24"/>
          <w:lang w:val="fr-CH"/>
        </w:rPr>
        <w:t xml:space="preserve"> </w:t>
      </w:r>
      <w:r w:rsidRPr="00B350F2">
        <w:rPr>
          <w:noProof/>
          <w:szCs w:val="24"/>
          <w:lang w:val="fr-CH"/>
        </w:rPr>
        <w:t>Dans un codage variable, on poinçonne les flux de parité générés par le turbocode en recourant à un certain nombre de matrices de poinçonnage prédéfinies, de telle sorte que le niveau de redondance assuré par le code est lui-même variable.</w:t>
      </w:r>
    </w:p>
    <w:p w:rsidR="00837FD7" w:rsidRPr="00B350F2" w:rsidRDefault="00837FD7" w:rsidP="007E1555">
      <w:pPr>
        <w:rPr>
          <w:szCs w:val="24"/>
          <w:lang w:val="fr-CH"/>
        </w:rPr>
      </w:pPr>
      <w:r w:rsidRPr="00B350F2">
        <w:rPr>
          <w:noProof/>
          <w:szCs w:val="24"/>
          <w:lang w:val="fr-CH"/>
        </w:rPr>
        <w:t>On peut ainsi transférer les informations à destination ou en provenance d'un mobile sur un seul canal et en accroître le débit lorsque le mobile fonctionne dans de bonnes conditions radioélectriques et pour assurer le maintien de la liaison de communication lorsque le mobile est exploité dans de mauvaises conditions.</w:t>
      </w:r>
    </w:p>
    <w:p w:rsidR="00837FD7" w:rsidRPr="00B350F2" w:rsidRDefault="00837FD7" w:rsidP="006603DB">
      <w:pPr>
        <w:rPr>
          <w:szCs w:val="24"/>
          <w:lang w:val="fr-CH"/>
        </w:rPr>
      </w:pPr>
      <w:r w:rsidRPr="00B350F2">
        <w:rPr>
          <w:szCs w:val="24"/>
          <w:lang w:val="fr-CH"/>
        </w:rPr>
        <w:t xml:space="preserve">Le système présente un pas de </w:t>
      </w:r>
      <w:r w:rsidR="006603DB" w:rsidRPr="00B350F2">
        <w:rPr>
          <w:szCs w:val="24"/>
          <w:lang w:val="fr-CH"/>
        </w:rPr>
        <w:t>rendement</w:t>
      </w:r>
      <w:r w:rsidRPr="00B350F2">
        <w:rPr>
          <w:szCs w:val="24"/>
          <w:lang w:val="fr-CH"/>
        </w:rPr>
        <w:t xml:space="preserve"> de codage qui correspond normalement à une incrémentation du rapport </w:t>
      </w:r>
      <w:r w:rsidRPr="00B350F2">
        <w:rPr>
          <w:i/>
          <w:szCs w:val="24"/>
          <w:lang w:val="fr-CH"/>
        </w:rPr>
        <w:t>C</w:t>
      </w:r>
      <w:r w:rsidRPr="00B350F2">
        <w:rPr>
          <w:szCs w:val="24"/>
          <w:lang w:val="fr-CH"/>
        </w:rPr>
        <w:t>/</w:t>
      </w:r>
      <w:r w:rsidRPr="00B350F2">
        <w:rPr>
          <w:i/>
          <w:szCs w:val="24"/>
          <w:lang w:val="fr-CH"/>
        </w:rPr>
        <w:t>N</w:t>
      </w:r>
      <w:r w:rsidRPr="00B350F2">
        <w:rPr>
          <w:noProof/>
          <w:szCs w:val="24"/>
          <w:vertAlign w:val="subscript"/>
          <w:lang w:val="fr-CH"/>
        </w:rPr>
        <w:t>0</w:t>
      </w:r>
      <w:r w:rsidRPr="00B350F2">
        <w:rPr>
          <w:szCs w:val="24"/>
          <w:lang w:val="fr-CH"/>
        </w:rPr>
        <w:t xml:space="preserve"> égale à 1 dB, ce qui permet d'obtenir le taux d'erreurs en salve requis, soit 10</w:t>
      </w:r>
      <w:r w:rsidRPr="00B350F2">
        <w:rPr>
          <w:noProof/>
          <w:szCs w:val="24"/>
          <w:vertAlign w:val="superscript"/>
          <w:lang w:val="fr-CH"/>
        </w:rPr>
        <w:sym w:font="Symbol" w:char="F02D"/>
      </w:r>
      <w:r w:rsidRPr="00B350F2">
        <w:rPr>
          <w:noProof/>
          <w:szCs w:val="24"/>
          <w:vertAlign w:val="superscript"/>
          <w:lang w:val="fr-CH"/>
        </w:rPr>
        <w:t>3</w:t>
      </w:r>
      <w:r w:rsidRPr="00B350F2">
        <w:rPr>
          <w:szCs w:val="24"/>
          <w:lang w:val="fr-CH"/>
        </w:rPr>
        <w:t xml:space="preserve">. On peut aussi utiliser cette méthode pour compenser les effets d'un évanouissement lent. La passerelle satellite gère le </w:t>
      </w:r>
      <w:r w:rsidR="006603DB" w:rsidRPr="00B350F2">
        <w:rPr>
          <w:szCs w:val="24"/>
          <w:lang w:val="fr-CH"/>
        </w:rPr>
        <w:t>rendement</w:t>
      </w:r>
      <w:r w:rsidRPr="00B350F2">
        <w:rPr>
          <w:szCs w:val="24"/>
          <w:lang w:val="fr-CH"/>
        </w:rPr>
        <w:t xml:space="preserve"> de codage en fonction des valeurs </w:t>
      </w:r>
      <w:r w:rsidRPr="00B350F2">
        <w:rPr>
          <w:i/>
          <w:szCs w:val="24"/>
          <w:lang w:val="fr-CH"/>
        </w:rPr>
        <w:t>C</w:t>
      </w:r>
      <w:r w:rsidRPr="00B350F2">
        <w:rPr>
          <w:szCs w:val="24"/>
          <w:lang w:val="fr-CH"/>
        </w:rPr>
        <w:t>/</w:t>
      </w:r>
      <w:r w:rsidRPr="00B350F2">
        <w:rPr>
          <w:i/>
          <w:szCs w:val="24"/>
          <w:lang w:val="fr-CH"/>
        </w:rPr>
        <w:t>N</w:t>
      </w:r>
      <w:r w:rsidRPr="00B350F2">
        <w:rPr>
          <w:noProof/>
          <w:szCs w:val="24"/>
          <w:vertAlign w:val="subscript"/>
          <w:lang w:val="fr-CH"/>
        </w:rPr>
        <w:t>0</w:t>
      </w:r>
      <w:r w:rsidRPr="00B350F2">
        <w:rPr>
          <w:szCs w:val="24"/>
          <w:lang w:val="fr-CH"/>
        </w:rPr>
        <w:t xml:space="preserve"> communiquées par la liaison.</w:t>
      </w:r>
    </w:p>
    <w:p w:rsidR="00837FD7" w:rsidRPr="00B350F2" w:rsidRDefault="00837FD7" w:rsidP="00BD1EFD">
      <w:pPr>
        <w:pStyle w:val="TableNo"/>
        <w:rPr>
          <w:szCs w:val="24"/>
          <w:lang w:val="fr-CH"/>
        </w:rPr>
      </w:pPr>
      <w:r w:rsidRPr="00B350F2">
        <w:rPr>
          <w:noProof/>
          <w:szCs w:val="24"/>
          <w:lang w:val="fr-CH"/>
        </w:rPr>
        <w:t xml:space="preserve">TABLEAU </w:t>
      </w:r>
      <w:r w:rsidR="00BD1EFD" w:rsidRPr="00B350F2">
        <w:rPr>
          <w:noProof/>
          <w:szCs w:val="24"/>
          <w:lang w:val="fr-CH"/>
        </w:rPr>
        <w:t>28</w:t>
      </w:r>
    </w:p>
    <w:p w:rsidR="00837FD7" w:rsidRPr="00B350F2" w:rsidRDefault="00837FD7" w:rsidP="0065279C">
      <w:pPr>
        <w:pStyle w:val="Tabletitle"/>
        <w:rPr>
          <w:lang w:val="fr-CH"/>
        </w:rPr>
      </w:pPr>
      <w:r w:rsidRPr="00B350F2">
        <w:rPr>
          <w:noProof/>
          <w:lang w:val="fr-CH"/>
        </w:rPr>
        <w:t>Caractéristiques des interfaces radioélectriques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1"/>
        <w:gridCol w:w="2819"/>
        <w:gridCol w:w="3439"/>
      </w:tblGrid>
      <w:tr w:rsidR="00837FD7" w:rsidRPr="00B350F2" w:rsidTr="0065279C">
        <w:trPr>
          <w:jc w:val="center"/>
        </w:trPr>
        <w:tc>
          <w:tcPr>
            <w:tcW w:w="3402" w:type="dxa"/>
            <w:vAlign w:val="center"/>
          </w:tcPr>
          <w:p w:rsidR="00837FD7" w:rsidRPr="00B350F2" w:rsidRDefault="00837FD7" w:rsidP="007E1555">
            <w:pPr>
              <w:pStyle w:val="Tablehead"/>
              <w:rPr>
                <w:szCs w:val="24"/>
                <w:lang w:val="fr-CH"/>
              </w:rPr>
            </w:pPr>
            <w:r w:rsidRPr="00B350F2">
              <w:rPr>
                <w:noProof/>
                <w:szCs w:val="24"/>
                <w:lang w:val="fr-CH"/>
              </w:rPr>
              <w:t>Modulation</w:t>
            </w:r>
          </w:p>
        </w:tc>
        <w:tc>
          <w:tcPr>
            <w:tcW w:w="2835" w:type="dxa"/>
          </w:tcPr>
          <w:p w:rsidR="00837FD7" w:rsidRPr="00B350F2" w:rsidRDefault="00837FD7" w:rsidP="007E1555">
            <w:pPr>
              <w:pStyle w:val="Tablehead"/>
              <w:rPr>
                <w:szCs w:val="24"/>
                <w:lang w:val="fr-CH"/>
              </w:rPr>
            </w:pPr>
            <w:r w:rsidRPr="00B350F2">
              <w:rPr>
                <w:noProof/>
                <w:szCs w:val="24"/>
                <w:lang w:val="fr-CH"/>
              </w:rPr>
              <w:t>Débit de symboles (ksymboles/s)</w:t>
            </w:r>
          </w:p>
        </w:tc>
        <w:tc>
          <w:tcPr>
            <w:tcW w:w="3459" w:type="dxa"/>
          </w:tcPr>
          <w:p w:rsidR="00837FD7" w:rsidRPr="00B350F2" w:rsidRDefault="006603DB" w:rsidP="007E1555">
            <w:pPr>
              <w:pStyle w:val="Tablehead"/>
              <w:rPr>
                <w:szCs w:val="24"/>
                <w:lang w:val="fr-CH"/>
              </w:rPr>
            </w:pPr>
            <w:r w:rsidRPr="00B350F2">
              <w:rPr>
                <w:noProof/>
                <w:szCs w:val="24"/>
                <w:lang w:val="fr-CH"/>
              </w:rPr>
              <w:t xml:space="preserve">Rendement </w:t>
            </w:r>
            <w:r w:rsidR="00837FD7" w:rsidRPr="00B350F2">
              <w:rPr>
                <w:noProof/>
                <w:szCs w:val="24"/>
                <w:lang w:val="fr-CH"/>
              </w:rPr>
              <w:t>de codage</w:t>
            </w:r>
          </w:p>
        </w:tc>
      </w:tr>
      <w:tr w:rsidR="00837FD7" w:rsidRPr="00B350F2" w:rsidTr="0065279C">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 xml:space="preserve">MDP-4, MDP-4 </w:t>
            </w:r>
            <w:r w:rsidRPr="00B350F2">
              <w:rPr>
                <w:noProof/>
                <w:szCs w:val="22"/>
                <w:lang w:val="fr-CH"/>
              </w:rPr>
              <w:sym w:font="Symbol" w:char="F070"/>
            </w:r>
            <w:r w:rsidRPr="00B350F2">
              <w:rPr>
                <w:szCs w:val="24"/>
                <w:lang w:val="fr-CH"/>
              </w:rPr>
              <w:t>/4, MAQ-16</w:t>
            </w:r>
          </w:p>
        </w:tc>
        <w:tc>
          <w:tcPr>
            <w:tcW w:w="2835" w:type="dxa"/>
          </w:tcPr>
          <w:p w:rsidR="00837FD7" w:rsidRPr="00B350F2" w:rsidRDefault="00837FD7" w:rsidP="0065279C">
            <w:pPr>
              <w:pStyle w:val="Tabletext"/>
              <w:jc w:val="left"/>
              <w:rPr>
                <w:szCs w:val="24"/>
                <w:lang w:val="fr-CH"/>
              </w:rPr>
            </w:pPr>
            <w:r w:rsidRPr="00B350F2">
              <w:rPr>
                <w:szCs w:val="24"/>
                <w:lang w:val="fr-CH"/>
              </w:rPr>
              <w:t>8,4; 16,8; 33,6; 67,2; 151,2</w:t>
            </w:r>
          </w:p>
        </w:tc>
        <w:tc>
          <w:tcPr>
            <w:tcW w:w="3459" w:type="dxa"/>
          </w:tcPr>
          <w:p w:rsidR="00837FD7" w:rsidRPr="00B350F2" w:rsidRDefault="00837FD7" w:rsidP="0065279C">
            <w:pPr>
              <w:pStyle w:val="Tabletext"/>
              <w:jc w:val="left"/>
              <w:rPr>
                <w:szCs w:val="24"/>
                <w:lang w:val="fr-CH"/>
              </w:rPr>
            </w:pPr>
            <w:r w:rsidRPr="00B350F2">
              <w:rPr>
                <w:szCs w:val="24"/>
                <w:lang w:val="fr-CH"/>
              </w:rPr>
              <w:t>0,34; 0,4; 0,5; 0,6; 0,7; 0,8; 0,84</w:t>
            </w:r>
          </w:p>
        </w:tc>
      </w:tr>
    </w:tbl>
    <w:p w:rsidR="0065279C" w:rsidRPr="00B350F2" w:rsidRDefault="0065279C" w:rsidP="0065279C">
      <w:pPr>
        <w:pStyle w:val="Tablefin"/>
        <w:rPr>
          <w:noProof/>
          <w:lang w:val="fr-CH"/>
        </w:rPr>
      </w:pPr>
    </w:p>
    <w:p w:rsidR="00837FD7" w:rsidRPr="00B350F2" w:rsidRDefault="00837FD7" w:rsidP="007E1555">
      <w:pPr>
        <w:pStyle w:val="Headingb"/>
        <w:rPr>
          <w:szCs w:val="24"/>
          <w:lang w:val="fr-CH"/>
        </w:rPr>
      </w:pPr>
      <w:r w:rsidRPr="00B350F2">
        <w:rPr>
          <w:noProof/>
          <w:szCs w:val="24"/>
          <w:lang w:val="fr-CH"/>
        </w:rPr>
        <w:t>Algorithmes paramétriques</w:t>
      </w:r>
    </w:p>
    <w:p w:rsidR="00837FD7" w:rsidRPr="00B350F2" w:rsidRDefault="00837FD7" w:rsidP="006603DB">
      <w:pPr>
        <w:rPr>
          <w:szCs w:val="24"/>
          <w:lang w:val="fr-CH"/>
        </w:rPr>
      </w:pPr>
      <w:r w:rsidRPr="00B350F2">
        <w:rPr>
          <w:noProof/>
          <w:szCs w:val="24"/>
          <w:lang w:val="fr-CH"/>
        </w:rPr>
        <w:t xml:space="preserve">L'enveloppe des conditions d'exploitation du système fait intervenir un grand nombre de </w:t>
      </w:r>
      <w:r w:rsidR="006603DB" w:rsidRPr="00B350F2">
        <w:rPr>
          <w:noProof/>
          <w:szCs w:val="24"/>
          <w:lang w:val="fr-CH"/>
        </w:rPr>
        <w:t>rendement</w:t>
      </w:r>
      <w:r w:rsidRPr="00B350F2">
        <w:rPr>
          <w:noProof/>
          <w:szCs w:val="24"/>
          <w:lang w:val="fr-CH"/>
        </w:rPr>
        <w:t>s de codage, mais les besoins mémoire des mobiles sont maintenus à des valeurs minimales.</w:t>
      </w:r>
      <w:r w:rsidRPr="00B350F2">
        <w:rPr>
          <w:szCs w:val="24"/>
          <w:lang w:val="fr-CH"/>
        </w:rPr>
        <w:t xml:space="preserve"> </w:t>
      </w:r>
      <w:r w:rsidRPr="00B350F2">
        <w:rPr>
          <w:noProof/>
          <w:szCs w:val="24"/>
          <w:lang w:val="fr-CH"/>
        </w:rPr>
        <w:t>Les fonctions de codage et de décodage de commande, les matrices de poinçonnage et les matrices d'entrelacement des canaux sont décrites par des algorithmes, plutôt que par l'intermédiaire de tableaux.</w:t>
      </w:r>
      <w:r w:rsidRPr="00B350F2">
        <w:rPr>
          <w:szCs w:val="24"/>
          <w:lang w:val="fr-CH"/>
        </w:rPr>
        <w:t xml:space="preserve"> </w:t>
      </w:r>
      <w:r w:rsidRPr="00B350F2">
        <w:rPr>
          <w:noProof/>
          <w:szCs w:val="24"/>
          <w:lang w:val="fr-CH"/>
        </w:rPr>
        <w:t>Cette méthode permet de minimiser les risques d'erreur de spécification et d'application.</w:t>
      </w:r>
    </w:p>
    <w:p w:rsidR="00FE482E" w:rsidRDefault="00FE482E" w:rsidP="007E1555">
      <w:pPr>
        <w:pStyle w:val="Headingb"/>
        <w:rPr>
          <w:noProof/>
          <w:szCs w:val="24"/>
          <w:lang w:val="fr-CH"/>
        </w:rPr>
      </w:pPr>
      <w:r>
        <w:rPr>
          <w:noProof/>
          <w:szCs w:val="24"/>
          <w:lang w:val="fr-CH"/>
        </w:rPr>
        <w:br w:type="page"/>
      </w:r>
    </w:p>
    <w:p w:rsidR="00837FD7" w:rsidRPr="00B350F2" w:rsidRDefault="00837FD7" w:rsidP="007E1555">
      <w:pPr>
        <w:pStyle w:val="Headingb"/>
        <w:rPr>
          <w:szCs w:val="24"/>
          <w:lang w:val="fr-CH"/>
        </w:rPr>
      </w:pPr>
      <w:r w:rsidRPr="00B350F2">
        <w:rPr>
          <w:noProof/>
          <w:szCs w:val="24"/>
          <w:lang w:val="fr-CH"/>
        </w:rPr>
        <w:lastRenderedPageBreak/>
        <w:t>Mots uniques</w:t>
      </w:r>
    </w:p>
    <w:p w:rsidR="00837FD7" w:rsidRPr="00B350F2" w:rsidRDefault="00837FD7" w:rsidP="006603DB">
      <w:pPr>
        <w:rPr>
          <w:szCs w:val="24"/>
          <w:lang w:val="fr-CH"/>
        </w:rPr>
      </w:pPr>
      <w:r w:rsidRPr="00B350F2">
        <w:rPr>
          <w:noProof/>
          <w:szCs w:val="24"/>
          <w:lang w:val="fr-CH"/>
        </w:rPr>
        <w:t xml:space="preserve">Le </w:t>
      </w:r>
      <w:r w:rsidR="006603DB" w:rsidRPr="00B350F2">
        <w:rPr>
          <w:noProof/>
          <w:szCs w:val="24"/>
          <w:lang w:val="fr-CH"/>
        </w:rPr>
        <w:t>rendement</w:t>
      </w:r>
      <w:r w:rsidRPr="00B350F2">
        <w:rPr>
          <w:noProof/>
          <w:szCs w:val="24"/>
          <w:lang w:val="fr-CH"/>
        </w:rPr>
        <w:t xml:space="preserve"> de codage est indiqué par le mot unique utilisé dans la salve, ce qui minimise les contraintes de conception au niveau des systèmes et garantit la démodulation et le décodage correct de chaque trame ou de chaque salve sans connaissance a priori du </w:t>
      </w:r>
      <w:r w:rsidR="006603DB" w:rsidRPr="00B350F2">
        <w:rPr>
          <w:noProof/>
          <w:szCs w:val="24"/>
          <w:lang w:val="fr-CH"/>
        </w:rPr>
        <w:t>rendement</w:t>
      </w:r>
      <w:r w:rsidRPr="00B350F2">
        <w:rPr>
          <w:noProof/>
          <w:szCs w:val="24"/>
          <w:lang w:val="fr-CH"/>
        </w:rPr>
        <w:t xml:space="preserve"> de codage appliqué par l'émetteur à la salve ou à la trame considérée.</w:t>
      </w:r>
    </w:p>
    <w:p w:rsidR="00837FD7" w:rsidRPr="00B350F2" w:rsidRDefault="00837FD7" w:rsidP="007E1555">
      <w:pPr>
        <w:pStyle w:val="Headingb"/>
        <w:rPr>
          <w:szCs w:val="24"/>
          <w:lang w:val="fr-CH"/>
        </w:rPr>
      </w:pPr>
      <w:r w:rsidRPr="00B350F2">
        <w:rPr>
          <w:noProof/>
          <w:szCs w:val="24"/>
          <w:lang w:val="fr-CH"/>
        </w:rPr>
        <w:t>Turbo-synchronisation</w:t>
      </w:r>
    </w:p>
    <w:p w:rsidR="00837FD7" w:rsidRPr="00B350F2" w:rsidRDefault="00837FD7" w:rsidP="00837FD7">
      <w:pPr>
        <w:rPr>
          <w:szCs w:val="24"/>
          <w:lang w:val="fr-CH"/>
        </w:rPr>
      </w:pPr>
      <w:r w:rsidRPr="00B350F2">
        <w:rPr>
          <w:noProof/>
          <w:szCs w:val="24"/>
          <w:lang w:val="fr-CH"/>
        </w:rPr>
        <w:t>Une signalisation reposant sur des mots uniques et faisant intervenir de faibles valeurs du rapport </w:t>
      </w:r>
      <w:r w:rsidRPr="00B350F2">
        <w:rPr>
          <w:i/>
          <w:noProof/>
          <w:szCs w:val="24"/>
          <w:lang w:val="fr-CH"/>
        </w:rPr>
        <w:t>E</w:t>
      </w:r>
      <w:r w:rsidRPr="00B350F2">
        <w:rPr>
          <w:i/>
          <w:noProof/>
          <w:szCs w:val="24"/>
          <w:vertAlign w:val="subscript"/>
          <w:lang w:val="fr-CH"/>
        </w:rPr>
        <w:t>s</w:t>
      </w:r>
      <w:r w:rsidRPr="00B350F2">
        <w:rPr>
          <w:noProof/>
          <w:szCs w:val="24"/>
          <w:lang w:val="fr-CH"/>
        </w:rPr>
        <w:t>/</w:t>
      </w:r>
      <w:r w:rsidRPr="00B350F2">
        <w:rPr>
          <w:i/>
          <w:noProof/>
          <w:szCs w:val="24"/>
          <w:lang w:val="fr-CH"/>
        </w:rPr>
        <w:t>N</w:t>
      </w:r>
      <w:r w:rsidRPr="00B350F2">
        <w:rPr>
          <w:noProof/>
          <w:szCs w:val="24"/>
          <w:vertAlign w:val="subscript"/>
          <w:lang w:val="fr-CH"/>
        </w:rPr>
        <w:t>0</w:t>
      </w:r>
      <w:r w:rsidRPr="00B350F2">
        <w:rPr>
          <w:noProof/>
          <w:szCs w:val="24"/>
          <w:lang w:val="fr-CH"/>
        </w:rPr>
        <w:t xml:space="preserve"> entraîne certains problèmes de qualité de fonctionnement des mécanismes de détection et de synchronisation de salve lorsque l'on fait appel à des techniques classiques et, pour cette raison, l'interface SRI-E exploite une nouvelle technique qui permet d'améliorer considérablement la qualité de fonctionnement du système.</w:t>
      </w:r>
    </w:p>
    <w:p w:rsidR="00837FD7" w:rsidRPr="00B350F2" w:rsidRDefault="00837FD7" w:rsidP="00837FD7">
      <w:pPr>
        <w:rPr>
          <w:szCs w:val="24"/>
          <w:lang w:val="fr-CH"/>
        </w:rPr>
      </w:pPr>
      <w:r w:rsidRPr="00B350F2">
        <w:rPr>
          <w:noProof/>
          <w:szCs w:val="24"/>
          <w:lang w:val="fr-CH"/>
        </w:rPr>
        <w:t>Le temps de traitement de la transmission radioélectrique dû au traitement global du codage de canal, à l'entrelacement de bits, à la mise en trames, etc., à l'exclusion du codage à la source, calculé à partir du temps de propagation émetteur à partir de l'entrée du codeur de canal vers l'antenne augmenté du temps de propagation récepteur de l'antenne vers la sortie du décodeur de canal, est de 55 ms pour un signal vocal à 8 kbit/s et 10 ms pour des données à 144 kbit/s.</w:t>
      </w:r>
    </w:p>
    <w:p w:rsidR="00837FD7" w:rsidRPr="00B350F2" w:rsidRDefault="00837FD7" w:rsidP="007E1555">
      <w:pPr>
        <w:pStyle w:val="Headingb"/>
        <w:rPr>
          <w:szCs w:val="24"/>
          <w:lang w:val="fr-CH"/>
        </w:rPr>
      </w:pPr>
      <w:r w:rsidRPr="00B350F2">
        <w:rPr>
          <w:noProof/>
          <w:szCs w:val="24"/>
          <w:lang w:val="fr-CH"/>
        </w:rPr>
        <w:t>Limiteur d'écho</w:t>
      </w:r>
    </w:p>
    <w:p w:rsidR="00837FD7" w:rsidRPr="00B350F2" w:rsidRDefault="00837FD7" w:rsidP="00837FD7">
      <w:pPr>
        <w:rPr>
          <w:szCs w:val="24"/>
          <w:lang w:val="fr-CH"/>
        </w:rPr>
      </w:pPr>
      <w:r w:rsidRPr="00B350F2">
        <w:rPr>
          <w:noProof/>
          <w:szCs w:val="24"/>
          <w:lang w:val="fr-CH"/>
        </w:rPr>
        <w:t>Le temps de propagation aller-retour de l'interface SRI-E est de 100 ms pour une connexion à 8 kbit/s, non compris le temps de propagation.</w:t>
      </w:r>
      <w:r w:rsidRPr="00B350F2">
        <w:rPr>
          <w:szCs w:val="24"/>
          <w:lang w:val="fr-CH"/>
        </w:rPr>
        <w:t xml:space="preserve"> </w:t>
      </w:r>
      <w:r w:rsidRPr="00B350F2">
        <w:rPr>
          <w:noProof/>
          <w:szCs w:val="24"/>
          <w:lang w:val="fr-CH"/>
        </w:rPr>
        <w:t>A l'évidence, pour un système à satellites géostationnaires, ce dernier est le plus important, puisqu'il ajoute environ 600 ms et rend indispensable le recours à un limiteur d'écho.</w:t>
      </w:r>
    </w:p>
    <w:p w:rsidR="00837FD7" w:rsidRPr="00B350F2" w:rsidRDefault="00837FD7" w:rsidP="00FE482E">
      <w:pPr>
        <w:pStyle w:val="Headingb"/>
        <w:rPr>
          <w:szCs w:val="24"/>
          <w:lang w:val="fr-CH"/>
        </w:rPr>
      </w:pPr>
      <w:r w:rsidRPr="00B350F2">
        <w:rPr>
          <w:noProof/>
          <w:szCs w:val="24"/>
          <w:lang w:val="fr-CH"/>
        </w:rPr>
        <w:t xml:space="preserve">Prescriptions applicables aux </w:t>
      </w:r>
      <w:r w:rsidR="00FE482E">
        <w:rPr>
          <w:noProof/>
          <w:szCs w:val="24"/>
          <w:lang w:val="fr-CH"/>
        </w:rPr>
        <w:t>émetteurs linéaires</w:t>
      </w:r>
    </w:p>
    <w:p w:rsidR="00837FD7" w:rsidRPr="00B350F2" w:rsidRDefault="00837FD7" w:rsidP="00837FD7">
      <w:pPr>
        <w:rPr>
          <w:szCs w:val="24"/>
          <w:lang w:val="fr-CH"/>
        </w:rPr>
      </w:pPr>
      <w:r w:rsidRPr="00B350F2">
        <w:rPr>
          <w:noProof/>
          <w:szCs w:val="24"/>
          <w:lang w:val="fr-CH"/>
        </w:rPr>
        <w:t>Le fonctionnement de l'équipement d'utilisateur doit être conforme aux gabarits de spectre applicables, notamment à celui de l'ETSI.</w:t>
      </w:r>
    </w:p>
    <w:p w:rsidR="00837FD7" w:rsidRPr="00B350F2" w:rsidRDefault="00837FD7" w:rsidP="007E1555">
      <w:pPr>
        <w:pStyle w:val="Headingb"/>
        <w:rPr>
          <w:szCs w:val="24"/>
          <w:lang w:val="fr-CH"/>
        </w:rPr>
      </w:pPr>
      <w:r w:rsidRPr="00B350F2">
        <w:rPr>
          <w:noProof/>
          <w:szCs w:val="24"/>
          <w:lang w:val="fr-CH"/>
        </w:rPr>
        <w:t>Prescriptions applicables aux récepteurs</w:t>
      </w:r>
    </w:p>
    <w:p w:rsidR="00837FD7" w:rsidRPr="00B350F2" w:rsidRDefault="00837FD7" w:rsidP="00837FD7">
      <w:pPr>
        <w:rPr>
          <w:szCs w:val="24"/>
          <w:lang w:val="fr-CH"/>
        </w:rPr>
      </w:pPr>
      <w:r w:rsidRPr="00B350F2">
        <w:rPr>
          <w:noProof/>
          <w:szCs w:val="24"/>
          <w:lang w:val="fr-CH"/>
        </w:rPr>
        <w:t>La dynamique du récepteur est de 10 dB.</w:t>
      </w:r>
      <w:r w:rsidRPr="00B350F2">
        <w:rPr>
          <w:szCs w:val="24"/>
          <w:lang w:val="fr-CH"/>
        </w:rPr>
        <w:t xml:space="preserve"> </w:t>
      </w:r>
      <w:r w:rsidRPr="00B350F2">
        <w:rPr>
          <w:noProof/>
          <w:szCs w:val="24"/>
          <w:lang w:val="fr-CH"/>
        </w:rPr>
        <w:t>Comme le rapport puissance moyenne/puissance de crête après filtrage de la bande de base est de 3 dB, cette valeur est parfaitement appropriée pour prendre en compte les variations escomptées de niveau de signal.</w:t>
      </w:r>
    </w:p>
    <w:p w:rsidR="00837FD7" w:rsidRPr="00B350F2" w:rsidRDefault="00837FD7" w:rsidP="007E1555">
      <w:pPr>
        <w:pStyle w:val="Headingb"/>
        <w:rPr>
          <w:szCs w:val="24"/>
          <w:lang w:val="fr-CH"/>
        </w:rPr>
      </w:pPr>
      <w:r w:rsidRPr="00B350F2">
        <w:rPr>
          <w:noProof/>
          <w:szCs w:val="24"/>
          <w:lang w:val="fr-CH"/>
        </w:rPr>
        <w:t>Isolation émission/réception requise</w:t>
      </w:r>
    </w:p>
    <w:p w:rsidR="00837FD7" w:rsidRPr="00B350F2" w:rsidRDefault="00837FD7" w:rsidP="00837FD7">
      <w:pPr>
        <w:rPr>
          <w:szCs w:val="24"/>
          <w:lang w:val="fr-CH"/>
        </w:rPr>
      </w:pPr>
      <w:r w:rsidRPr="00B350F2">
        <w:rPr>
          <w:noProof/>
          <w:szCs w:val="24"/>
          <w:lang w:val="fr-CH"/>
        </w:rPr>
        <w:t>40 dB.</w:t>
      </w:r>
    </w:p>
    <w:p w:rsidR="00837FD7" w:rsidRPr="00B350F2" w:rsidRDefault="00837FD7" w:rsidP="00BD1EFD">
      <w:pPr>
        <w:pStyle w:val="Heading3"/>
        <w:rPr>
          <w:szCs w:val="24"/>
          <w:lang w:val="fr-CH"/>
        </w:rPr>
      </w:pPr>
      <w:bookmarkStart w:id="102" w:name="_Toc280795695"/>
      <w:bookmarkStart w:id="103" w:name="_Toc287866015"/>
      <w:bookmarkStart w:id="104" w:name="_Toc287866093"/>
      <w:bookmarkStart w:id="105" w:name="_Toc288569283"/>
      <w:bookmarkStart w:id="106" w:name="_Toc288728624"/>
      <w:r w:rsidRPr="00B350F2">
        <w:rPr>
          <w:szCs w:val="24"/>
          <w:lang w:val="fr-CH"/>
        </w:rPr>
        <w:t>4.3.</w:t>
      </w:r>
      <w:r w:rsidR="00BD1EFD" w:rsidRPr="00B350F2">
        <w:rPr>
          <w:szCs w:val="24"/>
          <w:lang w:val="fr-CH"/>
        </w:rPr>
        <w:t>5</w:t>
      </w:r>
      <w:r w:rsidRPr="00B350F2">
        <w:rPr>
          <w:szCs w:val="24"/>
          <w:lang w:val="fr-CH"/>
        </w:rPr>
        <w:tab/>
      </w:r>
      <w:r w:rsidRPr="00B350F2">
        <w:rPr>
          <w:noProof/>
          <w:szCs w:val="24"/>
          <w:lang w:val="fr-CH"/>
        </w:rPr>
        <w:t>Spécifications de l'interface satellite F</w:t>
      </w:r>
      <w:bookmarkEnd w:id="102"/>
      <w:bookmarkEnd w:id="103"/>
      <w:bookmarkEnd w:id="104"/>
      <w:bookmarkEnd w:id="105"/>
      <w:bookmarkEnd w:id="106"/>
      <w:r w:rsidR="00BD1EFD" w:rsidRPr="00B350F2">
        <w:rPr>
          <w:noProof/>
          <w:szCs w:val="24"/>
          <w:lang w:val="fr-CH"/>
        </w:rPr>
        <w:t xml:space="preserve"> (SRI-F)</w:t>
      </w:r>
    </w:p>
    <w:p w:rsidR="00837FD7" w:rsidRPr="00B350F2" w:rsidRDefault="00837FD7" w:rsidP="00837FD7">
      <w:pPr>
        <w:rPr>
          <w:szCs w:val="24"/>
          <w:lang w:val="fr-CH"/>
        </w:rPr>
      </w:pPr>
      <w:r w:rsidRPr="00B350F2">
        <w:rPr>
          <w:noProof/>
          <w:szCs w:val="24"/>
          <w:lang w:val="fr-CH"/>
        </w:rPr>
        <w:t>L'interface radioélectrique satellite F Satcom2000 fournit les spécifications d'interface hertzienne d'un système mobile personnel par satellite qui utilise une architecture et des techniques évoluées pour prendre en compte une variété d'applications de service dans divers environnements d'utilisateurs.</w:t>
      </w:r>
    </w:p>
    <w:p w:rsidR="00837FD7" w:rsidRPr="00B350F2" w:rsidRDefault="00837FD7" w:rsidP="00837FD7">
      <w:pPr>
        <w:rPr>
          <w:szCs w:val="24"/>
          <w:lang w:val="fr-CH"/>
        </w:rPr>
      </w:pPr>
      <w:r w:rsidRPr="00B350F2">
        <w:rPr>
          <w:noProof/>
          <w:szCs w:val="24"/>
          <w:lang w:val="fr-CH"/>
        </w:rPr>
        <w:t>Un système mobile personnel par satellite exploitant l'interface radioélectrique Satcom2000 servira d'extension mondiale et de complément aux réseaux de Terre, offrant les niveaux de qualité et de diversité de service prévus pour les systèmes IMT</w:t>
      </w:r>
      <w:r w:rsidRPr="00B350F2">
        <w:rPr>
          <w:noProof/>
          <w:szCs w:val="24"/>
          <w:lang w:val="fr-CH"/>
        </w:rPr>
        <w:noBreakHyphen/>
        <w:t>2000. En coordination avec les exploitants de réseaux de Terre, ce système permet d'attribuer aux abonnés un poste téléphonique et un numéro unique répondant à la quasi-totalité de leurs besoins en communication.</w:t>
      </w:r>
      <w:r w:rsidRPr="00B350F2">
        <w:rPr>
          <w:szCs w:val="24"/>
          <w:lang w:val="fr-CH"/>
        </w:rPr>
        <w:t xml:space="preserve"> </w:t>
      </w:r>
      <w:r w:rsidRPr="00B350F2">
        <w:rPr>
          <w:noProof/>
          <w:szCs w:val="24"/>
          <w:lang w:val="fr-CH"/>
        </w:rPr>
        <w:t>Ce système offrira un large éventail de services vocaux et de données, notamment une combinaison d'applications vocales, de données, de transfert de télécopie, d'accès à Internet, de courrier électronique, de courrier vocal et de radiorecherche et messagerie.</w:t>
      </w:r>
      <w:r w:rsidRPr="00B350F2">
        <w:rPr>
          <w:szCs w:val="24"/>
          <w:lang w:val="fr-CH"/>
        </w:rPr>
        <w:t xml:space="preserve"> </w:t>
      </w:r>
    </w:p>
    <w:p w:rsidR="00837FD7" w:rsidRPr="00B350F2" w:rsidRDefault="00837FD7" w:rsidP="00BD1EFD">
      <w:pPr>
        <w:pStyle w:val="Heading4"/>
        <w:rPr>
          <w:szCs w:val="24"/>
          <w:lang w:val="fr-CH"/>
        </w:rPr>
      </w:pPr>
      <w:r w:rsidRPr="00B350F2">
        <w:rPr>
          <w:szCs w:val="24"/>
          <w:lang w:val="fr-CH"/>
        </w:rPr>
        <w:lastRenderedPageBreak/>
        <w:t>4.3.</w:t>
      </w:r>
      <w:r w:rsidR="00BD1EFD" w:rsidRPr="00B350F2">
        <w:rPr>
          <w:szCs w:val="24"/>
          <w:lang w:val="fr-CH"/>
        </w:rPr>
        <w:t>5</w:t>
      </w:r>
      <w:r w:rsidRPr="00B350F2">
        <w:rPr>
          <w:szCs w:val="24"/>
          <w:lang w:val="fr-CH"/>
        </w:rPr>
        <w:t>.1</w:t>
      </w:r>
      <w:r w:rsidRPr="00B350F2">
        <w:rPr>
          <w:szCs w:val="24"/>
          <w:lang w:val="fr-CH"/>
        </w:rPr>
        <w:tab/>
      </w:r>
      <w:r w:rsidRPr="00B350F2">
        <w:rPr>
          <w:noProof/>
          <w:szCs w:val="24"/>
          <w:lang w:val="fr-CH"/>
        </w:rPr>
        <w:t>Description architecturale</w:t>
      </w:r>
      <w:r w:rsidRPr="00B350F2">
        <w:rPr>
          <w:szCs w:val="24"/>
          <w:lang w:val="fr-CH"/>
        </w:rPr>
        <w:t xml:space="preserve"> </w:t>
      </w:r>
    </w:p>
    <w:p w:rsidR="00837FD7" w:rsidRPr="00B350F2" w:rsidRDefault="00837FD7" w:rsidP="00837FD7">
      <w:pPr>
        <w:rPr>
          <w:szCs w:val="24"/>
          <w:lang w:val="fr-CH"/>
        </w:rPr>
      </w:pPr>
      <w:r w:rsidRPr="00B350F2">
        <w:rPr>
          <w:noProof/>
          <w:szCs w:val="24"/>
          <w:lang w:val="fr-CH"/>
        </w:rPr>
        <w:t>Grâce aux antennes intelligentes, aux modes d'accès multiples et hybrides, au traitement et à la commutation à bord et à d'autres techniques avancées, le système personnel mobile par satellite utilisant l'interface radioélectrique Satcom2000 est conçu de façon à optimiser les ressources spectrales, spatiales et d'alimentation électrique.</w:t>
      </w:r>
      <w:r w:rsidRPr="00B350F2">
        <w:rPr>
          <w:szCs w:val="24"/>
          <w:lang w:val="fr-CH"/>
        </w:rPr>
        <w:t xml:space="preserve"> </w:t>
      </w:r>
      <w:r w:rsidRPr="00B350F2">
        <w:rPr>
          <w:noProof/>
          <w:szCs w:val="24"/>
          <w:lang w:val="fr-CH"/>
        </w:rPr>
        <w:t>La possibilité de choisir entre plusieurs modes d'accès permet de sélectionner le mode le mieux adapté au service et à l'environnement considérés.</w:t>
      </w:r>
      <w:r w:rsidRPr="00B350F2">
        <w:rPr>
          <w:szCs w:val="24"/>
          <w:lang w:val="fr-CH"/>
        </w:rPr>
        <w:t xml:space="preserve"> </w:t>
      </w:r>
      <w:r w:rsidRPr="00B350F2">
        <w:rPr>
          <w:noProof/>
          <w:szCs w:val="24"/>
          <w:lang w:val="fr-CH"/>
        </w:rPr>
        <w:t>La commutation aux fréquences de la bande de base offre un niveau élevé de gestion du trajet pour des données d'utilisateur particulières.</w:t>
      </w:r>
      <w:r w:rsidRPr="00B350F2">
        <w:rPr>
          <w:szCs w:val="24"/>
          <w:lang w:val="fr-CH"/>
        </w:rPr>
        <w:t xml:space="preserve"> </w:t>
      </w:r>
      <w:r w:rsidRPr="00B350F2">
        <w:rPr>
          <w:noProof/>
          <w:szCs w:val="24"/>
          <w:lang w:val="fr-CH"/>
        </w:rPr>
        <w:t>Le traitement et le codage de la bande de base garantissent un TEB inférieur sur les canaux utilisateurs.</w:t>
      </w:r>
      <w:r w:rsidRPr="00B350F2">
        <w:rPr>
          <w:szCs w:val="24"/>
          <w:lang w:val="fr-CH"/>
        </w:rPr>
        <w:t xml:space="preserve"> </w:t>
      </w:r>
    </w:p>
    <w:p w:rsidR="00837FD7" w:rsidRPr="00B350F2" w:rsidRDefault="00837FD7" w:rsidP="00BD1EFD">
      <w:pPr>
        <w:rPr>
          <w:szCs w:val="24"/>
          <w:lang w:val="fr-CH"/>
        </w:rPr>
      </w:pPr>
      <w:r w:rsidRPr="00B350F2">
        <w:rPr>
          <w:noProof/>
          <w:szCs w:val="24"/>
          <w:lang w:val="fr-CH"/>
        </w:rPr>
        <w:t>Un schéma fonctionnel de l'architecture de l'interface radioélectrique Satcom2000 est présenté à la Fig. </w:t>
      </w:r>
      <w:r w:rsidR="00BD1EFD" w:rsidRPr="00B350F2">
        <w:rPr>
          <w:noProof/>
          <w:szCs w:val="24"/>
          <w:lang w:val="fr-CH"/>
        </w:rPr>
        <w:t>29</w:t>
      </w:r>
      <w:r w:rsidRPr="00B350F2">
        <w:rPr>
          <w:noProof/>
          <w:szCs w:val="24"/>
          <w:lang w:val="fr-CH"/>
        </w:rPr>
        <w:t>.</w:t>
      </w:r>
      <w:r w:rsidRPr="00B350F2">
        <w:rPr>
          <w:szCs w:val="24"/>
          <w:lang w:val="fr-CH"/>
        </w:rPr>
        <w:t xml:space="preserve"> </w:t>
      </w:r>
      <w:r w:rsidRPr="00B350F2">
        <w:rPr>
          <w:noProof/>
          <w:szCs w:val="24"/>
          <w:lang w:val="fr-CH"/>
        </w:rPr>
        <w:t>Sur cette figure, les équipements de passerelle (contrôleur de passerelle et sous</w:t>
      </w:r>
      <w:r w:rsidRPr="00B350F2">
        <w:rPr>
          <w:noProof/>
          <w:szCs w:val="24"/>
          <w:lang w:val="fr-CH"/>
        </w:rPr>
        <w:noBreakHyphen/>
        <w:t>système d'antenne) et la constellation de satellites sont regroupés sous la forme d'un réseau d'accès par satellite (SRAN).</w:t>
      </w:r>
      <w:r w:rsidRPr="00B350F2">
        <w:rPr>
          <w:szCs w:val="24"/>
          <w:lang w:val="fr-CH"/>
        </w:rPr>
        <w:t xml:space="preserve"> </w:t>
      </w:r>
      <w:r w:rsidRPr="00B350F2">
        <w:rPr>
          <w:noProof/>
          <w:szCs w:val="24"/>
          <w:lang w:val="fr-CH"/>
        </w:rPr>
        <w:t>La liaison de connexion et les liaisons inter-satellites sont des éléments de conception internes au réseau SRAN.</w:t>
      </w:r>
      <w:r w:rsidRPr="00B350F2">
        <w:rPr>
          <w:szCs w:val="24"/>
          <w:lang w:val="fr-CH"/>
        </w:rPr>
        <w:t xml:space="preserve"> </w:t>
      </w:r>
      <w:r w:rsidRPr="00B350F2">
        <w:rPr>
          <w:noProof/>
          <w:szCs w:val="24"/>
          <w:lang w:val="fr-CH"/>
        </w:rPr>
        <w:t>L'interface avec le CN est appelée interface Ius et l'interface avec les terminaux utilisateurs est appelée interface Uus.</w:t>
      </w:r>
      <w:r w:rsidRPr="00B350F2">
        <w:rPr>
          <w:szCs w:val="24"/>
          <w:lang w:val="fr-CH"/>
        </w:rPr>
        <w:t xml:space="preserve"> </w:t>
      </w:r>
      <w:r w:rsidRPr="00B350F2">
        <w:rPr>
          <w:noProof/>
          <w:szCs w:val="24"/>
          <w:lang w:val="fr-CH"/>
        </w:rPr>
        <w:t xml:space="preserve">La mise en </w:t>
      </w:r>
      <w:r w:rsidR="001B039F">
        <w:rPr>
          <w:noProof/>
          <w:szCs w:val="24"/>
          <w:lang w:val="fr-CH"/>
        </w:rPr>
        <w:t>oe</w:t>
      </w:r>
      <w:r w:rsidRPr="00B350F2">
        <w:rPr>
          <w:noProof/>
          <w:szCs w:val="24"/>
          <w:lang w:val="fr-CH"/>
        </w:rPr>
        <w:t>uvre physique de ce système comprend une constellation de satellites de communication numériques commutés, chacun des satellites étant doté d'un grand nombre de faisceaux ponctuels à gain élevé.</w:t>
      </w:r>
    </w:p>
    <w:p w:rsidR="00837FD7" w:rsidRPr="00B350F2" w:rsidRDefault="00837FD7" w:rsidP="00837FD7">
      <w:pPr>
        <w:rPr>
          <w:szCs w:val="24"/>
          <w:lang w:val="fr-CH"/>
        </w:rPr>
      </w:pPr>
      <w:r w:rsidRPr="00B350F2">
        <w:rPr>
          <w:noProof/>
          <w:szCs w:val="24"/>
          <w:lang w:val="fr-CH"/>
        </w:rPr>
        <w:t>Le SRAN remplit les fonctions suivantes: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Régulation de la distribution des messages: le SRAN déterminera la destination d'acheminement appropriée des messages reçus de la constellation.</w:t>
      </w:r>
      <w:r w:rsidRPr="00B350F2">
        <w:rPr>
          <w:szCs w:val="24"/>
          <w:lang w:val="fr-CH"/>
        </w:rPr>
        <w:t xml:space="preserve"> </w:t>
      </w:r>
      <w:r w:rsidRPr="00B350F2">
        <w:rPr>
          <w:noProof/>
          <w:szCs w:val="24"/>
          <w:lang w:val="fr-CH"/>
        </w:rPr>
        <w:t>Cette fonction comprend l'acheminement de messages vers le CN ainsi que vers d'autres réseaux d'accès.</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Négociation d'admission pour le CN.</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Radiorecherche: le SRAN offrira la distribution de radiorecherche pour une demande de radiorecherche.</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r>
      <w:r w:rsidRPr="00B350F2">
        <w:rPr>
          <w:noProof/>
          <w:szCs w:val="24"/>
          <w:lang w:val="fr-CH"/>
        </w:rPr>
        <w:t>Fonctions de gestion des ressources des réseaux à satellite.</w:t>
      </w:r>
      <w:r w:rsidRPr="00B350F2">
        <w:rPr>
          <w:szCs w:val="24"/>
          <w:lang w:val="fr-CH"/>
        </w:rPr>
        <w:t xml:space="preserve"> </w:t>
      </w:r>
      <w:r w:rsidRPr="00B350F2">
        <w:rPr>
          <w:noProof/>
          <w:szCs w:val="24"/>
          <w:lang w:val="fr-CH"/>
        </w:rPr>
        <w:t>Ces fonctions comprennent:</w:t>
      </w:r>
    </w:p>
    <w:p w:rsidR="00837FD7" w:rsidRPr="00B350F2" w:rsidRDefault="00837FD7" w:rsidP="007E1555">
      <w:pPr>
        <w:pStyle w:val="enumlev2"/>
        <w:rPr>
          <w:szCs w:val="24"/>
          <w:lang w:val="fr-CH"/>
        </w:rPr>
      </w:pPr>
      <w:r w:rsidRPr="00B350F2">
        <w:rPr>
          <w:szCs w:val="24"/>
          <w:lang w:val="fr-CH"/>
        </w:rPr>
        <w:t>•</w:t>
      </w:r>
      <w:r w:rsidRPr="00B350F2">
        <w:rPr>
          <w:szCs w:val="24"/>
          <w:lang w:val="fr-CH"/>
        </w:rPr>
        <w:tab/>
      </w:r>
      <w:r w:rsidRPr="00B350F2">
        <w:rPr>
          <w:noProof/>
          <w:szCs w:val="24"/>
          <w:lang w:val="fr-CH"/>
        </w:rPr>
        <w:t>la coordination des fonctions de réseau d'accès, notamment l'attribution et l'assignation des ressources afin de gérer l'établissement et la libération des appels;</w:t>
      </w:r>
    </w:p>
    <w:p w:rsidR="00837FD7" w:rsidRPr="00B350F2" w:rsidRDefault="00837FD7" w:rsidP="0065279C">
      <w:pPr>
        <w:pStyle w:val="enumlev2"/>
        <w:rPr>
          <w:spacing w:val="2"/>
          <w:szCs w:val="24"/>
          <w:lang w:val="fr-CH"/>
        </w:rPr>
      </w:pPr>
      <w:r w:rsidRPr="00B350F2">
        <w:rPr>
          <w:szCs w:val="24"/>
          <w:lang w:val="fr-CH"/>
        </w:rPr>
        <w:t>•</w:t>
      </w:r>
      <w:r w:rsidRPr="00B350F2">
        <w:rPr>
          <w:szCs w:val="24"/>
          <w:lang w:val="fr-CH"/>
        </w:rPr>
        <w:tab/>
      </w:r>
      <w:r w:rsidRPr="00B350F2">
        <w:rPr>
          <w:noProof/>
          <w:szCs w:val="24"/>
          <w:lang w:val="fr-CH"/>
        </w:rPr>
        <w:t>la gestion du transfert, notamment le transfert entre faisceaux d'un même satellite, le</w:t>
      </w:r>
      <w:r w:rsidR="0065279C" w:rsidRPr="00B350F2">
        <w:rPr>
          <w:noProof/>
          <w:szCs w:val="24"/>
          <w:lang w:val="fr-CH"/>
        </w:rPr>
        <w:t xml:space="preserve"> </w:t>
      </w:r>
      <w:r w:rsidRPr="00B350F2">
        <w:rPr>
          <w:noProof/>
          <w:spacing w:val="2"/>
          <w:szCs w:val="24"/>
          <w:lang w:val="fr-CH"/>
        </w:rPr>
        <w:t>transfert entre différents satellites d'une même constellation et le transfert entre satellites et stations au sol;</w:t>
      </w:r>
    </w:p>
    <w:p w:rsidR="00837FD7" w:rsidRPr="00B350F2" w:rsidRDefault="00837FD7" w:rsidP="007E1555">
      <w:pPr>
        <w:pStyle w:val="enumlev2"/>
        <w:rPr>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les négociations de qualité de service (peuvent nécessiter une interaction avec le CN);</w:t>
      </w:r>
    </w:p>
    <w:p w:rsidR="00837FD7" w:rsidRDefault="00837FD7" w:rsidP="007E1555">
      <w:pPr>
        <w:pStyle w:val="enumlev2"/>
        <w:rPr>
          <w:noProof/>
          <w:spacing w:val="2"/>
          <w:szCs w:val="24"/>
          <w:lang w:val="fr-CH"/>
        </w:rPr>
      </w:pPr>
      <w:r w:rsidRPr="00B350F2">
        <w:rPr>
          <w:spacing w:val="2"/>
          <w:szCs w:val="24"/>
          <w:lang w:val="fr-CH"/>
        </w:rPr>
        <w:t>•</w:t>
      </w:r>
      <w:r w:rsidRPr="00B350F2">
        <w:rPr>
          <w:spacing w:val="2"/>
          <w:szCs w:val="24"/>
          <w:lang w:val="fr-CH"/>
        </w:rPr>
        <w:tab/>
      </w:r>
      <w:r w:rsidRPr="00B350F2">
        <w:rPr>
          <w:noProof/>
          <w:spacing w:val="2"/>
          <w:szCs w:val="24"/>
          <w:lang w:val="fr-CH"/>
        </w:rPr>
        <w:t>la collecte de données statistiques destinées à l'utilisation des ressources du satellite.</w:t>
      </w:r>
    </w:p>
    <w:p w:rsidR="00A72E29" w:rsidRPr="00A72E29" w:rsidRDefault="00A72E29" w:rsidP="00A72E29">
      <w:pPr>
        <w:pStyle w:val="FigureNo"/>
        <w:rPr>
          <w:lang w:val="fr-CH"/>
        </w:rPr>
      </w:pPr>
      <w:r w:rsidRPr="00A72E29">
        <w:rPr>
          <w:lang w:val="fr-CH"/>
        </w:rPr>
        <w:lastRenderedPageBreak/>
        <w:t>FIGURE 29</w:t>
      </w:r>
    </w:p>
    <w:p w:rsidR="00A72E29" w:rsidRPr="00B350F2" w:rsidRDefault="00A72E29" w:rsidP="00A72E29">
      <w:pPr>
        <w:pStyle w:val="Figuretitle"/>
        <w:rPr>
          <w:lang w:val="fr-CH"/>
        </w:rPr>
      </w:pPr>
      <w:r w:rsidRPr="00A72E29">
        <w:rPr>
          <w:lang w:val="fr-CH"/>
        </w:rPr>
        <w:t>Architecture de Satcom2000</w:t>
      </w:r>
    </w:p>
    <w:p w:rsidR="00837FD7" w:rsidRPr="00B350F2" w:rsidRDefault="00A72E29" w:rsidP="00A72E29">
      <w:pPr>
        <w:pStyle w:val="Figure"/>
        <w:rPr>
          <w:spacing w:val="2"/>
          <w:szCs w:val="24"/>
          <w:lang w:val="fr-CH"/>
        </w:rPr>
      </w:pPr>
      <w:r w:rsidRPr="00B350F2">
        <w:rPr>
          <w:lang w:val="fr-CH"/>
        </w:rPr>
        <w:object w:dxaOrig="7171" w:dyaOrig="7340">
          <v:shape id="_x0000_i1053" type="#_x0000_t75" style="width:401.65pt;height:411.2pt" o:ole="">
            <v:imagedata r:id="rId75" o:title=""/>
          </v:shape>
          <o:OLEObject Type="Embed" ProgID="CorelDRAW.Graphic.14" ShapeID="_x0000_i1053" DrawAspect="Content" ObjectID="_1503238204" r:id="rId76"/>
        </w:object>
      </w:r>
    </w:p>
    <w:p w:rsidR="00837FD7" w:rsidRPr="00B350F2" w:rsidRDefault="00837FD7" w:rsidP="00FE482E">
      <w:pPr>
        <w:pStyle w:val="Heading5"/>
        <w:spacing w:before="480"/>
        <w:rPr>
          <w:szCs w:val="24"/>
          <w:lang w:val="fr-CH"/>
        </w:rPr>
      </w:pPr>
      <w:r w:rsidRPr="00B350F2">
        <w:rPr>
          <w:szCs w:val="24"/>
          <w:lang w:val="fr-CH"/>
        </w:rPr>
        <w:t>4.3.</w:t>
      </w:r>
      <w:r w:rsidR="00BD1EFD" w:rsidRPr="00B350F2">
        <w:rPr>
          <w:szCs w:val="24"/>
          <w:lang w:val="fr-CH"/>
        </w:rPr>
        <w:t>5</w:t>
      </w:r>
      <w:r w:rsidRPr="00B350F2">
        <w:rPr>
          <w:szCs w:val="24"/>
          <w:lang w:val="fr-CH"/>
        </w:rPr>
        <w:t>.1.1</w:t>
      </w:r>
      <w:r w:rsidRPr="00B350F2">
        <w:rPr>
          <w:szCs w:val="24"/>
          <w:lang w:val="fr-CH"/>
        </w:rPr>
        <w:tab/>
      </w:r>
      <w:r w:rsidRPr="00B350F2">
        <w:rPr>
          <w:noProof/>
          <w:szCs w:val="24"/>
          <w:lang w:val="fr-CH"/>
        </w:rPr>
        <w:t>Constellation</w:t>
      </w:r>
      <w:r w:rsidRPr="00B350F2">
        <w:rPr>
          <w:szCs w:val="24"/>
          <w:lang w:val="fr-CH"/>
        </w:rPr>
        <w:t xml:space="preserve"> </w:t>
      </w:r>
    </w:p>
    <w:p w:rsidR="00837FD7" w:rsidRPr="00B350F2" w:rsidRDefault="00837FD7" w:rsidP="007E1555">
      <w:pPr>
        <w:rPr>
          <w:spacing w:val="-6"/>
          <w:szCs w:val="24"/>
          <w:lang w:val="fr-CH"/>
        </w:rPr>
      </w:pPr>
      <w:r w:rsidRPr="00B350F2">
        <w:rPr>
          <w:noProof/>
          <w:spacing w:val="-6"/>
          <w:szCs w:val="24"/>
          <w:lang w:val="fr-CH"/>
        </w:rPr>
        <w:t>Le système mobile personnel par satellite Satcom2000 se compose d'une constellation de 96 satellites OTB situés sur huit orbites quasi-polaires avec douze satellites également espacés sur chaque plan orbital (à l'exclusion des satellites de secours).</w:t>
      </w:r>
      <w:r w:rsidRPr="00B350F2">
        <w:rPr>
          <w:spacing w:val="-6"/>
          <w:szCs w:val="24"/>
          <w:lang w:val="fr-CH"/>
        </w:rPr>
        <w:t xml:space="preserve"> </w:t>
      </w:r>
      <w:r w:rsidRPr="00B350F2">
        <w:rPr>
          <w:noProof/>
          <w:spacing w:val="-6"/>
          <w:szCs w:val="24"/>
          <w:lang w:val="fr-CH"/>
        </w:rPr>
        <w:t xml:space="preserve">Les critères de sélection des orbites, qui sont tous vitaux pour l'exploitation commerciale des services et la mise en </w:t>
      </w:r>
      <w:r w:rsidR="001B039F">
        <w:rPr>
          <w:noProof/>
          <w:spacing w:val="-6"/>
          <w:szCs w:val="24"/>
          <w:lang w:val="fr-CH"/>
        </w:rPr>
        <w:t>oe</w:t>
      </w:r>
      <w:r w:rsidRPr="00B350F2">
        <w:rPr>
          <w:noProof/>
          <w:spacing w:val="-6"/>
          <w:szCs w:val="24"/>
          <w:lang w:val="fr-CH"/>
        </w:rPr>
        <w:t>uvre technologique du système, étaient les suivants:</w:t>
      </w:r>
    </w:p>
    <w:p w:rsidR="00837FD7" w:rsidRPr="00B350F2" w:rsidRDefault="00837FD7" w:rsidP="007E1555">
      <w:pPr>
        <w:pStyle w:val="enumlev1"/>
        <w:rPr>
          <w:spacing w:val="-4"/>
          <w:szCs w:val="24"/>
          <w:lang w:val="fr-CH"/>
        </w:rPr>
      </w:pPr>
      <w:r w:rsidRPr="00B350F2">
        <w:rPr>
          <w:spacing w:val="-4"/>
          <w:szCs w:val="24"/>
          <w:lang w:val="fr-CH"/>
        </w:rPr>
        <w:t>–</w:t>
      </w:r>
      <w:r w:rsidRPr="00B350F2">
        <w:rPr>
          <w:spacing w:val="-4"/>
          <w:szCs w:val="24"/>
          <w:lang w:val="fr-CH"/>
        </w:rPr>
        <w:tab/>
      </w:r>
      <w:r w:rsidRPr="00B350F2">
        <w:rPr>
          <w:noProof/>
          <w:spacing w:val="-4"/>
          <w:szCs w:val="24"/>
          <w:lang w:val="fr-CH"/>
        </w:rPr>
        <w:t>le besoin d'offrir une couverture totale et permanente de l'ensemble de la surface de la Terre;</w:t>
      </w:r>
    </w:p>
    <w:p w:rsidR="00837FD7" w:rsidRPr="00B350F2" w:rsidRDefault="00837FD7" w:rsidP="007E1555">
      <w:pPr>
        <w:pStyle w:val="enumlev1"/>
        <w:rPr>
          <w:spacing w:val="-4"/>
          <w:szCs w:val="24"/>
          <w:lang w:val="fr-CH"/>
        </w:rPr>
      </w:pPr>
      <w:r w:rsidRPr="00B350F2">
        <w:rPr>
          <w:spacing w:val="-4"/>
          <w:szCs w:val="24"/>
          <w:lang w:val="fr-CH"/>
        </w:rPr>
        <w:t>–</w:t>
      </w:r>
      <w:r w:rsidRPr="00B350F2">
        <w:rPr>
          <w:spacing w:val="-4"/>
          <w:szCs w:val="24"/>
          <w:lang w:val="fr-CH"/>
        </w:rPr>
        <w:tab/>
      </w:r>
      <w:r w:rsidRPr="00B350F2">
        <w:rPr>
          <w:noProof/>
          <w:spacing w:val="-4"/>
          <w:szCs w:val="24"/>
          <w:lang w:val="fr-CH"/>
        </w:rPr>
        <w:t>l'obligation que l'espacement relatif et les relations de visibilité directe avec les satellites voisins soient fixes ou légèrement évolutifs, permettant ainsi une simplification des sous</w:t>
      </w:r>
      <w:r w:rsidRPr="00B350F2">
        <w:rPr>
          <w:noProof/>
          <w:spacing w:val="-4"/>
          <w:szCs w:val="24"/>
          <w:lang w:val="fr-CH"/>
        </w:rPr>
        <w:noBreakHyphen/>
        <w:t>systèmes embarqués qui commandent les liaisons inter-satellites;</w:t>
      </w:r>
    </w:p>
    <w:p w:rsidR="00837FD7" w:rsidRPr="00B350F2" w:rsidRDefault="00837FD7" w:rsidP="007E1555">
      <w:pPr>
        <w:pStyle w:val="enumlev1"/>
        <w:rPr>
          <w:spacing w:val="-4"/>
          <w:szCs w:val="24"/>
          <w:lang w:val="fr-CH"/>
        </w:rPr>
      </w:pPr>
      <w:r w:rsidRPr="00B350F2">
        <w:rPr>
          <w:spacing w:val="-4"/>
          <w:szCs w:val="24"/>
          <w:lang w:val="fr-CH"/>
        </w:rPr>
        <w:t>–</w:t>
      </w:r>
      <w:r w:rsidRPr="00B350F2">
        <w:rPr>
          <w:spacing w:val="-4"/>
          <w:szCs w:val="24"/>
          <w:lang w:val="fr-CH"/>
        </w:rPr>
        <w:tab/>
      </w:r>
      <w:r w:rsidRPr="00B350F2">
        <w:rPr>
          <w:noProof/>
          <w:spacing w:val="-4"/>
          <w:szCs w:val="24"/>
          <w:lang w:val="fr-CH"/>
        </w:rPr>
        <w:t>la volonté de minimiser le coût de la constellation dans son ensemble; et</w:t>
      </w:r>
    </w:p>
    <w:p w:rsidR="00837FD7" w:rsidRPr="00B350F2" w:rsidRDefault="00837FD7" w:rsidP="007E1555">
      <w:pPr>
        <w:pStyle w:val="enumlev1"/>
        <w:rPr>
          <w:spacing w:val="-4"/>
          <w:szCs w:val="24"/>
          <w:lang w:val="fr-CH"/>
        </w:rPr>
      </w:pPr>
      <w:r w:rsidRPr="00B350F2">
        <w:rPr>
          <w:spacing w:val="-4"/>
          <w:szCs w:val="24"/>
          <w:lang w:val="fr-CH"/>
        </w:rPr>
        <w:t>–</w:t>
      </w:r>
      <w:r w:rsidRPr="00B350F2">
        <w:rPr>
          <w:spacing w:val="-4"/>
          <w:szCs w:val="24"/>
          <w:lang w:val="fr-CH"/>
        </w:rPr>
        <w:tab/>
      </w:r>
      <w:r w:rsidRPr="00B350F2">
        <w:rPr>
          <w:noProof/>
          <w:spacing w:val="-4"/>
          <w:szCs w:val="24"/>
          <w:lang w:val="fr-CH"/>
        </w:rPr>
        <w:t>les conséquences de l'altitude sur les coûts matériels (c'est-à-dire les compromis à négocier sachant qu'un milieu de rayonnement à haute altitude augmente les coûts, alors qu'un positionnement à des altitudes plus faibles exige une plus grande quantité d'énergie et des man</w:t>
      </w:r>
      <w:r w:rsidR="001B039F">
        <w:rPr>
          <w:noProof/>
          <w:spacing w:val="-4"/>
          <w:szCs w:val="24"/>
          <w:lang w:val="fr-CH"/>
        </w:rPr>
        <w:t>oe</w:t>
      </w:r>
      <w:r w:rsidRPr="00B350F2">
        <w:rPr>
          <w:noProof/>
          <w:spacing w:val="-4"/>
          <w:szCs w:val="24"/>
          <w:lang w:val="fr-CH"/>
        </w:rPr>
        <w:t>uvres de maintien en position).</w:t>
      </w:r>
    </w:p>
    <w:p w:rsidR="00837FD7" w:rsidRPr="00B350F2" w:rsidRDefault="00837FD7" w:rsidP="00BD1EFD">
      <w:pPr>
        <w:rPr>
          <w:lang w:val="fr-CH"/>
        </w:rPr>
      </w:pPr>
      <w:r w:rsidRPr="00B350F2">
        <w:rPr>
          <w:noProof/>
          <w:lang w:val="fr-CH"/>
        </w:rPr>
        <w:lastRenderedPageBreak/>
        <w:t>La constellation de satellites, illustrée à la Fig. </w:t>
      </w:r>
      <w:r w:rsidR="00BD1EFD" w:rsidRPr="00B350F2">
        <w:rPr>
          <w:noProof/>
          <w:lang w:val="fr-CH"/>
        </w:rPr>
        <w:t>30</w:t>
      </w:r>
      <w:r w:rsidRPr="00B350F2">
        <w:rPr>
          <w:noProof/>
          <w:lang w:val="fr-CH"/>
        </w:rPr>
        <w:t>, assure une couverture de la totalité de la surface de la Terre.</w:t>
      </w:r>
      <w:r w:rsidRPr="00B350F2">
        <w:rPr>
          <w:lang w:val="fr-CH"/>
        </w:rPr>
        <w:t xml:space="preserve"> </w:t>
      </w:r>
      <w:r w:rsidRPr="00B350F2">
        <w:rPr>
          <w:noProof/>
          <w:lang w:val="fr-CH"/>
        </w:rPr>
        <w:t>L'orbite retenue dans ce cas de figure peut être ajustée pour améliorer la qualité de fonctionnement du système.</w:t>
      </w:r>
      <w:r w:rsidRPr="00B350F2">
        <w:rPr>
          <w:lang w:val="fr-CH"/>
        </w:rPr>
        <w:t xml:space="preserve"> </w:t>
      </w:r>
    </w:p>
    <w:p w:rsidR="00837FD7" w:rsidRDefault="00837FD7" w:rsidP="00BD1EFD">
      <w:pPr>
        <w:rPr>
          <w:noProof/>
          <w:lang w:val="fr-CH"/>
        </w:rPr>
      </w:pPr>
      <w:r w:rsidRPr="00B350F2">
        <w:rPr>
          <w:noProof/>
          <w:lang w:val="fr-CH"/>
        </w:rPr>
        <w:t>Les principaux paramètres de constellation de ce système à satellites sont énumérés au Tableau </w:t>
      </w:r>
      <w:r w:rsidR="00BD1EFD" w:rsidRPr="00B350F2">
        <w:rPr>
          <w:noProof/>
          <w:lang w:val="fr-CH"/>
        </w:rPr>
        <w:t>29</w:t>
      </w:r>
      <w:r w:rsidRPr="00B350F2">
        <w:rPr>
          <w:noProof/>
          <w:lang w:val="fr-CH"/>
        </w:rPr>
        <w:t>.</w:t>
      </w:r>
    </w:p>
    <w:p w:rsidR="0075220B" w:rsidRPr="0075220B" w:rsidRDefault="0075220B" w:rsidP="0075220B">
      <w:pPr>
        <w:pStyle w:val="FigureNo"/>
        <w:rPr>
          <w:lang w:val="fr-CH"/>
        </w:rPr>
      </w:pPr>
      <w:r w:rsidRPr="0075220B">
        <w:rPr>
          <w:lang w:val="fr-CH"/>
        </w:rPr>
        <w:t>FIGURE 30</w:t>
      </w:r>
    </w:p>
    <w:p w:rsidR="0075220B" w:rsidRPr="00B350F2" w:rsidRDefault="0075220B" w:rsidP="0075220B">
      <w:pPr>
        <w:pStyle w:val="Figuretitle"/>
        <w:rPr>
          <w:lang w:val="fr-CH"/>
        </w:rPr>
      </w:pPr>
      <w:r w:rsidRPr="0075220B">
        <w:rPr>
          <w:lang w:val="fr-CH"/>
        </w:rPr>
        <w:t>Constellation de satellites</w:t>
      </w:r>
    </w:p>
    <w:p w:rsidR="00837FD7" w:rsidRPr="00B350F2" w:rsidRDefault="00277819" w:rsidP="0075220B">
      <w:pPr>
        <w:pStyle w:val="Figure"/>
        <w:rPr>
          <w:szCs w:val="24"/>
          <w:lang w:val="fr-CH"/>
        </w:rPr>
      </w:pPr>
      <w:r w:rsidRPr="00B350F2">
        <w:rPr>
          <w:lang w:val="fr-CH"/>
        </w:rPr>
        <w:object w:dxaOrig="5257" w:dyaOrig="5224">
          <v:shape id="_x0000_i1054" type="#_x0000_t75" style="width:313.15pt;height:311.4pt" o:ole="">
            <v:imagedata r:id="rId77" o:title=""/>
          </v:shape>
          <o:OLEObject Type="Embed" ProgID="CorelDRAW.Graphic.14" ShapeID="_x0000_i1054" DrawAspect="Content" ObjectID="_1503238205" r:id="rId78"/>
        </w:object>
      </w:r>
    </w:p>
    <w:p w:rsidR="00837FD7" w:rsidRPr="00B350F2" w:rsidRDefault="00837FD7" w:rsidP="00BD1EFD">
      <w:pPr>
        <w:pStyle w:val="TableNo"/>
        <w:keepLines/>
        <w:rPr>
          <w:lang w:val="fr-CH"/>
        </w:rPr>
      </w:pPr>
      <w:r w:rsidRPr="00B350F2">
        <w:rPr>
          <w:lang w:val="fr-CH"/>
        </w:rPr>
        <w:t xml:space="preserve">TABLEAU </w:t>
      </w:r>
      <w:r w:rsidR="00BD1EFD" w:rsidRPr="00B350F2">
        <w:rPr>
          <w:lang w:val="fr-CH"/>
        </w:rPr>
        <w:t>29</w:t>
      </w:r>
    </w:p>
    <w:p w:rsidR="00837FD7" w:rsidRPr="00B350F2" w:rsidRDefault="00837FD7" w:rsidP="005872D5">
      <w:pPr>
        <w:pStyle w:val="Tabletitle"/>
        <w:keepLines/>
        <w:rPr>
          <w:lang w:val="fr-CH"/>
        </w:rPr>
      </w:pPr>
      <w:r w:rsidRPr="00B350F2">
        <w:rPr>
          <w:lang w:val="fr-CH"/>
        </w:rPr>
        <w:t>Paramètres de constellation</w:t>
      </w:r>
    </w:p>
    <w:tbl>
      <w:tblPr>
        <w:tblW w:w="9640" w:type="dxa"/>
        <w:jc w:val="center"/>
        <w:tblLayout w:type="fixed"/>
        <w:tblLook w:val="0000" w:firstRow="0" w:lastRow="0" w:firstColumn="0" w:lastColumn="0" w:noHBand="0" w:noVBand="0"/>
      </w:tblPr>
      <w:tblGrid>
        <w:gridCol w:w="4253"/>
        <w:gridCol w:w="5387"/>
      </w:tblGrid>
      <w:tr w:rsidR="00837FD7" w:rsidRPr="00B350F2" w:rsidTr="00BD5EF4">
        <w:trPr>
          <w:cantSplit/>
          <w:trHeight w:val="240"/>
          <w:jc w:val="center"/>
        </w:trPr>
        <w:tc>
          <w:tcPr>
            <w:tcW w:w="4253" w:type="dxa"/>
            <w:tcBorders>
              <w:top w:val="single" w:sz="4" w:space="0" w:color="auto"/>
              <w:left w:val="single" w:sz="4"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Type d'orbite</w:t>
            </w:r>
          </w:p>
        </w:tc>
        <w:tc>
          <w:tcPr>
            <w:tcW w:w="5387" w:type="dxa"/>
            <w:tcBorders>
              <w:top w:val="single" w:sz="4" w:space="0" w:color="auto"/>
              <w:left w:val="single" w:sz="4"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OTB</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Nombre de satellites</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5872D5">
            <w:pPr>
              <w:pStyle w:val="Tabletext"/>
              <w:keepNext/>
              <w:keepLines/>
              <w:jc w:val="left"/>
              <w:rPr>
                <w:szCs w:val="24"/>
                <w:lang w:val="fr-CH"/>
              </w:rPr>
            </w:pPr>
            <w:r w:rsidRPr="00B350F2">
              <w:rPr>
                <w:szCs w:val="24"/>
                <w:lang w:val="fr-CH"/>
              </w:rPr>
              <w:t>96</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Nombre de plans orbitaux</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5872D5">
            <w:pPr>
              <w:pStyle w:val="Tabletext"/>
              <w:keepNext/>
              <w:keepLines/>
              <w:jc w:val="left"/>
              <w:rPr>
                <w:szCs w:val="24"/>
                <w:lang w:val="fr-CH"/>
              </w:rPr>
            </w:pPr>
            <w:r w:rsidRPr="00B350F2">
              <w:rPr>
                <w:szCs w:val="24"/>
                <w:lang w:val="fr-CH"/>
              </w:rPr>
              <w:t>8</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Nombre de satellites par plan</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5872D5">
            <w:pPr>
              <w:pStyle w:val="Tabletext"/>
              <w:keepNext/>
              <w:keepLines/>
              <w:jc w:val="left"/>
              <w:rPr>
                <w:szCs w:val="24"/>
                <w:lang w:val="fr-CH"/>
              </w:rPr>
            </w:pPr>
            <w:r w:rsidRPr="00B350F2">
              <w:rPr>
                <w:szCs w:val="24"/>
                <w:lang w:val="fr-CH"/>
              </w:rPr>
              <w:t>12</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Type d'inclinaison</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Polaire</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Inclinaison</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5872D5">
            <w:pPr>
              <w:pStyle w:val="Tabletext"/>
              <w:keepNext/>
              <w:keepLines/>
              <w:jc w:val="left"/>
              <w:rPr>
                <w:szCs w:val="24"/>
                <w:lang w:val="fr-CH"/>
              </w:rPr>
            </w:pPr>
            <w:r w:rsidRPr="00B350F2">
              <w:rPr>
                <w:szCs w:val="24"/>
                <w:lang w:val="fr-CH"/>
              </w:rPr>
              <w:t>98,8°</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Période orbitale</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5872D5">
            <w:pPr>
              <w:pStyle w:val="Tabletext"/>
              <w:keepNext/>
              <w:keepLines/>
              <w:jc w:val="left"/>
              <w:rPr>
                <w:szCs w:val="24"/>
                <w:lang w:val="fr-CH"/>
              </w:rPr>
            </w:pPr>
            <w:r w:rsidRPr="00B350F2">
              <w:rPr>
                <w:noProof/>
                <w:szCs w:val="24"/>
                <w:lang w:val="fr-CH"/>
              </w:rPr>
              <w:t>6</w:t>
            </w:r>
            <w:r w:rsidRPr="00B350F2">
              <w:rPr>
                <w:rFonts w:ascii="Tms Rmn" w:hAnsi="Tms Rmn"/>
                <w:noProof/>
                <w:sz w:val="12"/>
                <w:szCs w:val="24"/>
                <w:lang w:val="fr-CH"/>
              </w:rPr>
              <w:t> </w:t>
            </w:r>
            <w:r w:rsidRPr="00B350F2">
              <w:rPr>
                <w:noProof/>
                <w:szCs w:val="24"/>
                <w:lang w:val="fr-CH"/>
              </w:rPr>
              <w:t>119,6 s</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65279C">
            <w:pPr>
              <w:pStyle w:val="Tabletext"/>
              <w:jc w:val="left"/>
              <w:rPr>
                <w:szCs w:val="24"/>
                <w:lang w:val="fr-CH"/>
              </w:rPr>
            </w:pPr>
            <w:r w:rsidRPr="00B350F2">
              <w:rPr>
                <w:noProof/>
                <w:szCs w:val="24"/>
                <w:lang w:val="fr-CH"/>
              </w:rPr>
              <w:t>Altitude de l'apogée</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65279C">
            <w:pPr>
              <w:pStyle w:val="Tabletext"/>
              <w:jc w:val="left"/>
              <w:rPr>
                <w:szCs w:val="24"/>
                <w:lang w:val="fr-CH"/>
              </w:rPr>
            </w:pPr>
            <w:r w:rsidRPr="00B350F2">
              <w:rPr>
                <w:noProof/>
                <w:szCs w:val="24"/>
                <w:lang w:val="fr-CH"/>
              </w:rPr>
              <w:t>862,4 km</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65279C">
            <w:pPr>
              <w:pStyle w:val="Tabletext"/>
              <w:jc w:val="left"/>
              <w:rPr>
                <w:szCs w:val="24"/>
                <w:lang w:val="fr-CH"/>
              </w:rPr>
            </w:pPr>
            <w:r w:rsidRPr="00B350F2">
              <w:rPr>
                <w:noProof/>
                <w:szCs w:val="24"/>
                <w:lang w:val="fr-CH"/>
              </w:rPr>
              <w:t>Altitude du périgée</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65279C">
            <w:pPr>
              <w:pStyle w:val="Tabletext"/>
              <w:jc w:val="left"/>
              <w:rPr>
                <w:szCs w:val="24"/>
                <w:lang w:val="fr-CH"/>
              </w:rPr>
            </w:pPr>
            <w:r w:rsidRPr="00B350F2">
              <w:rPr>
                <w:noProof/>
                <w:szCs w:val="24"/>
                <w:lang w:val="fr-CH"/>
              </w:rPr>
              <w:t>843,5 km</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65279C">
            <w:pPr>
              <w:pStyle w:val="Tabletext"/>
              <w:jc w:val="left"/>
              <w:rPr>
                <w:szCs w:val="24"/>
                <w:lang w:val="fr-CH"/>
              </w:rPr>
            </w:pPr>
            <w:r w:rsidRPr="00B350F2">
              <w:rPr>
                <w:noProof/>
                <w:szCs w:val="24"/>
                <w:lang w:val="fr-CH"/>
              </w:rPr>
              <w:t>Arguments du périgée</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727301">
            <w:pPr>
              <w:pStyle w:val="Tabletext"/>
              <w:jc w:val="left"/>
              <w:rPr>
                <w:szCs w:val="24"/>
                <w:lang w:val="fr-CH"/>
              </w:rPr>
            </w:pPr>
            <w:r w:rsidRPr="00B350F2">
              <w:rPr>
                <w:szCs w:val="24"/>
                <w:lang w:val="fr-CH"/>
              </w:rPr>
              <w:t>270</w:t>
            </w:r>
            <w:r w:rsidR="00727301" w:rsidRPr="00B350F2">
              <w:rPr>
                <w:lang w:val="fr-CH"/>
              </w:rPr>
              <w:t>°</w:t>
            </w:r>
          </w:p>
        </w:tc>
      </w:tr>
      <w:tr w:rsidR="00837FD7" w:rsidRPr="00B350F2" w:rsidTr="00BD5EF4">
        <w:trPr>
          <w:cantSplit/>
          <w:trHeight w:val="240"/>
          <w:jc w:val="center"/>
        </w:trPr>
        <w:tc>
          <w:tcPr>
            <w:tcW w:w="4253" w:type="dxa"/>
            <w:tcBorders>
              <w:top w:val="single" w:sz="4" w:space="0" w:color="auto"/>
              <w:left w:val="single" w:sz="6" w:space="0" w:color="auto"/>
              <w:bottom w:val="single" w:sz="4" w:space="0" w:color="auto"/>
              <w:right w:val="single" w:sz="4" w:space="0" w:color="auto"/>
            </w:tcBorders>
          </w:tcPr>
          <w:p w:rsidR="00837FD7" w:rsidRPr="00B350F2" w:rsidRDefault="00837FD7" w:rsidP="0065279C">
            <w:pPr>
              <w:pStyle w:val="Tabletext"/>
              <w:jc w:val="left"/>
              <w:rPr>
                <w:szCs w:val="24"/>
                <w:lang w:val="fr-CH"/>
              </w:rPr>
            </w:pPr>
            <w:r w:rsidRPr="00B350F2">
              <w:rPr>
                <w:noProof/>
                <w:szCs w:val="24"/>
                <w:lang w:val="fr-CH"/>
              </w:rPr>
              <w:t>Arc(s) de service actifs</w:t>
            </w:r>
          </w:p>
        </w:tc>
        <w:tc>
          <w:tcPr>
            <w:tcW w:w="5387" w:type="dxa"/>
            <w:tcBorders>
              <w:top w:val="single" w:sz="4" w:space="0" w:color="auto"/>
              <w:left w:val="single" w:sz="4" w:space="0" w:color="auto"/>
              <w:bottom w:val="single" w:sz="4" w:space="0" w:color="auto"/>
              <w:right w:val="single" w:sz="6" w:space="0" w:color="auto"/>
            </w:tcBorders>
          </w:tcPr>
          <w:p w:rsidR="00837FD7" w:rsidRPr="00B350F2" w:rsidRDefault="00837FD7" w:rsidP="0065279C">
            <w:pPr>
              <w:pStyle w:val="Tabletext"/>
              <w:jc w:val="left"/>
              <w:rPr>
                <w:szCs w:val="24"/>
                <w:lang w:val="fr-CH"/>
              </w:rPr>
            </w:pPr>
            <w:r w:rsidRPr="00B350F2">
              <w:rPr>
                <w:noProof/>
                <w:szCs w:val="24"/>
                <w:lang w:val="fr-CH"/>
              </w:rPr>
              <w:t>Sans objet – Couverture mondiale</w:t>
            </w:r>
          </w:p>
        </w:tc>
      </w:tr>
      <w:tr w:rsidR="00837FD7" w:rsidRPr="00B350F2" w:rsidTr="00BD5EF4">
        <w:trPr>
          <w:cantSplit/>
          <w:trHeight w:val="240"/>
          <w:jc w:val="center"/>
        </w:trPr>
        <w:tc>
          <w:tcPr>
            <w:tcW w:w="4253" w:type="dxa"/>
            <w:tcBorders>
              <w:top w:val="single" w:sz="4" w:space="0" w:color="auto"/>
              <w:left w:val="single" w:sz="6" w:space="0" w:color="auto"/>
              <w:bottom w:val="single" w:sz="6" w:space="0" w:color="auto"/>
              <w:right w:val="single" w:sz="4" w:space="0" w:color="auto"/>
            </w:tcBorders>
          </w:tcPr>
          <w:p w:rsidR="00837FD7" w:rsidRPr="00B350F2" w:rsidRDefault="00837FD7" w:rsidP="0065279C">
            <w:pPr>
              <w:pStyle w:val="Tabletext"/>
              <w:jc w:val="left"/>
              <w:rPr>
                <w:szCs w:val="24"/>
                <w:lang w:val="fr-CH"/>
              </w:rPr>
            </w:pPr>
            <w:r w:rsidRPr="00B350F2">
              <w:rPr>
                <w:noProof/>
                <w:szCs w:val="24"/>
                <w:lang w:val="fr-CH"/>
              </w:rPr>
              <w:t>Ascension droite du n</w:t>
            </w:r>
            <w:r w:rsidR="001B039F">
              <w:rPr>
                <w:noProof/>
                <w:szCs w:val="24"/>
                <w:lang w:val="fr-CH"/>
              </w:rPr>
              <w:t>oe</w:t>
            </w:r>
            <w:r w:rsidRPr="00B350F2">
              <w:rPr>
                <w:noProof/>
                <w:szCs w:val="24"/>
                <w:lang w:val="fr-CH"/>
              </w:rPr>
              <w:t>ud ascendant</w:t>
            </w:r>
          </w:p>
        </w:tc>
        <w:tc>
          <w:tcPr>
            <w:tcW w:w="5387" w:type="dxa"/>
            <w:tcBorders>
              <w:top w:val="single" w:sz="4" w:space="0" w:color="auto"/>
              <w:left w:val="single" w:sz="4" w:space="0" w:color="auto"/>
              <w:bottom w:val="single" w:sz="6" w:space="0" w:color="auto"/>
              <w:right w:val="single" w:sz="6" w:space="0" w:color="auto"/>
            </w:tcBorders>
          </w:tcPr>
          <w:p w:rsidR="00837FD7" w:rsidRPr="00B350F2" w:rsidRDefault="00837FD7" w:rsidP="00727301">
            <w:pPr>
              <w:pStyle w:val="Tabletext"/>
              <w:jc w:val="left"/>
              <w:rPr>
                <w:szCs w:val="24"/>
                <w:lang w:val="fr-CH"/>
              </w:rPr>
            </w:pPr>
            <w:r w:rsidRPr="00B350F2">
              <w:rPr>
                <w:szCs w:val="24"/>
                <w:lang w:val="fr-CH"/>
              </w:rPr>
              <w:t>160</w:t>
            </w:r>
            <w:r w:rsidR="00727301" w:rsidRPr="00B350F2">
              <w:rPr>
                <w:lang w:val="fr-CH"/>
              </w:rPr>
              <w:t>°</w:t>
            </w:r>
            <w:r w:rsidRPr="00B350F2">
              <w:rPr>
                <w:szCs w:val="24"/>
                <w:lang w:val="fr-CH"/>
              </w:rPr>
              <w:t>, 183,5</w:t>
            </w:r>
            <w:r w:rsidR="00727301" w:rsidRPr="00B350F2">
              <w:rPr>
                <w:lang w:val="fr-CH"/>
              </w:rPr>
              <w:t>°</w:t>
            </w:r>
            <w:r w:rsidRPr="00B350F2">
              <w:rPr>
                <w:szCs w:val="24"/>
                <w:lang w:val="fr-CH"/>
              </w:rPr>
              <w:t>, 207</w:t>
            </w:r>
            <w:r w:rsidR="00727301" w:rsidRPr="00B350F2">
              <w:rPr>
                <w:lang w:val="fr-CH"/>
              </w:rPr>
              <w:t>°</w:t>
            </w:r>
            <w:r w:rsidRPr="00B350F2">
              <w:rPr>
                <w:szCs w:val="24"/>
                <w:lang w:val="fr-CH"/>
              </w:rPr>
              <w:t>, 230,5</w:t>
            </w:r>
            <w:r w:rsidR="00727301" w:rsidRPr="00B350F2">
              <w:rPr>
                <w:lang w:val="fr-CH"/>
              </w:rPr>
              <w:t>°</w:t>
            </w:r>
            <w:r w:rsidRPr="00B350F2">
              <w:rPr>
                <w:szCs w:val="24"/>
                <w:lang w:val="fr-CH"/>
              </w:rPr>
              <w:t>, 254</w:t>
            </w:r>
            <w:r w:rsidR="00727301" w:rsidRPr="00B350F2">
              <w:rPr>
                <w:lang w:val="fr-CH"/>
              </w:rPr>
              <w:t>°</w:t>
            </w:r>
            <w:r w:rsidRPr="00B350F2">
              <w:rPr>
                <w:szCs w:val="24"/>
                <w:lang w:val="fr-CH"/>
              </w:rPr>
              <w:t>, 277,5</w:t>
            </w:r>
            <w:r w:rsidR="00727301" w:rsidRPr="00B350F2">
              <w:rPr>
                <w:lang w:val="fr-CH"/>
              </w:rPr>
              <w:t>°</w:t>
            </w:r>
            <w:r w:rsidRPr="00B350F2">
              <w:rPr>
                <w:szCs w:val="24"/>
                <w:lang w:val="fr-CH"/>
              </w:rPr>
              <w:t>, 301</w:t>
            </w:r>
            <w:r w:rsidR="00727301" w:rsidRPr="00B350F2">
              <w:rPr>
                <w:lang w:val="fr-CH"/>
              </w:rPr>
              <w:t>°</w:t>
            </w:r>
            <w:r w:rsidRPr="00B350F2">
              <w:rPr>
                <w:szCs w:val="24"/>
                <w:lang w:val="fr-CH"/>
              </w:rPr>
              <w:t>, 324,5</w:t>
            </w:r>
            <w:r w:rsidR="00727301" w:rsidRPr="00B350F2">
              <w:rPr>
                <w:lang w:val="fr-CH"/>
              </w:rPr>
              <w:t>°</w:t>
            </w:r>
          </w:p>
        </w:tc>
      </w:tr>
    </w:tbl>
    <w:p w:rsidR="00E9215E" w:rsidRDefault="00E9215E" w:rsidP="00E9215E">
      <w:pPr>
        <w:pStyle w:val="Tablefin"/>
      </w:pPr>
    </w:p>
    <w:p w:rsidR="00837FD7" w:rsidRPr="00B350F2" w:rsidRDefault="00837FD7" w:rsidP="00BD1EFD">
      <w:pPr>
        <w:pStyle w:val="Heading5"/>
        <w:rPr>
          <w:lang w:val="fr-CH"/>
        </w:rPr>
      </w:pPr>
      <w:r w:rsidRPr="00B350F2">
        <w:rPr>
          <w:lang w:val="fr-CH"/>
        </w:rPr>
        <w:lastRenderedPageBreak/>
        <w:t>4.3.</w:t>
      </w:r>
      <w:r w:rsidR="00BD1EFD" w:rsidRPr="00B350F2">
        <w:rPr>
          <w:lang w:val="fr-CH"/>
        </w:rPr>
        <w:t>5</w:t>
      </w:r>
      <w:r w:rsidRPr="00B350F2">
        <w:rPr>
          <w:lang w:val="fr-CH"/>
        </w:rPr>
        <w:t xml:space="preserve">.1.2 </w:t>
      </w:r>
      <w:r w:rsidRPr="00B350F2">
        <w:rPr>
          <w:lang w:val="fr-CH"/>
        </w:rPr>
        <w:tab/>
      </w:r>
      <w:r w:rsidRPr="00B350F2">
        <w:rPr>
          <w:noProof/>
          <w:lang w:val="fr-CH"/>
        </w:rPr>
        <w:t>Satellites</w:t>
      </w:r>
    </w:p>
    <w:p w:rsidR="00837FD7" w:rsidRPr="00B350F2" w:rsidRDefault="00837FD7" w:rsidP="0065279C">
      <w:pPr>
        <w:rPr>
          <w:lang w:val="fr-CH"/>
        </w:rPr>
      </w:pPr>
      <w:r w:rsidRPr="00B350F2">
        <w:rPr>
          <w:noProof/>
          <w:lang w:val="fr-CH"/>
        </w:rPr>
        <w:t>Les 96 satellites du segment spatial du système offriront un service universel grâce à une couverture mondiale à partir de l'espace.</w:t>
      </w:r>
    </w:p>
    <w:p w:rsidR="00837FD7" w:rsidRPr="00B350F2" w:rsidRDefault="00837FD7" w:rsidP="0065279C">
      <w:pPr>
        <w:rPr>
          <w:lang w:val="fr-CH"/>
        </w:rPr>
      </w:pPr>
      <w:r w:rsidRPr="00B350F2">
        <w:rPr>
          <w:noProof/>
          <w:lang w:val="fr-CH"/>
        </w:rPr>
        <w:t>Tous les satellites de la constellation sont reliés entre eux sous la forme d'un réseau de communication numérique commuté situé dans le ciel et exploitent les principes du réseau cellulaire de Terre pour garantir une réutilisation maximale des fréquences.</w:t>
      </w:r>
      <w:r w:rsidRPr="00B350F2">
        <w:rPr>
          <w:lang w:val="fr-CH"/>
        </w:rPr>
        <w:t xml:space="preserve"> </w:t>
      </w:r>
      <w:r w:rsidRPr="00B350F2">
        <w:rPr>
          <w:noProof/>
          <w:lang w:val="fr-CH"/>
        </w:rPr>
        <w:t>Chaque satellite utilise des faisceaux ponctuels pour former des cellules à la surface de la Terre.</w:t>
      </w:r>
      <w:r w:rsidRPr="00B350F2">
        <w:rPr>
          <w:lang w:val="fr-CH"/>
        </w:rPr>
        <w:t xml:space="preserve"> </w:t>
      </w:r>
      <w:r w:rsidRPr="00B350F2">
        <w:rPr>
          <w:noProof/>
          <w:lang w:val="fr-CH"/>
        </w:rPr>
        <w:t>Un grand nombre de cellules relativement petites permettent des gains élevés d'antenne de satellite, réduisant ainsi la puissance radioélectrique exigée du satellite et de l'équipement d'abonné de l'utilisateur.</w:t>
      </w:r>
      <w:r w:rsidRPr="00B350F2">
        <w:rPr>
          <w:lang w:val="fr-CH"/>
        </w:rPr>
        <w:t xml:space="preserve"> </w:t>
      </w:r>
      <w:r w:rsidRPr="00B350F2">
        <w:rPr>
          <w:noProof/>
          <w:lang w:val="fr-CH"/>
        </w:rPr>
        <w:t>Le nombre de faisceaux ponctuels peut être ajusté pour optimiser la qualité de fonctionnement du système même lorsque le satellite est sur orbite.</w:t>
      </w:r>
    </w:p>
    <w:p w:rsidR="00837FD7" w:rsidRPr="00B350F2" w:rsidRDefault="00837FD7" w:rsidP="00BD1EFD">
      <w:pPr>
        <w:rPr>
          <w:lang w:val="fr-CH"/>
        </w:rPr>
      </w:pPr>
      <w:r w:rsidRPr="00B350F2">
        <w:rPr>
          <w:noProof/>
          <w:lang w:val="fr-CH"/>
        </w:rPr>
        <w:t>Les principales caractéristiques de la charge utile de communication de chaque satellite sont énumérées au Tableau 3</w:t>
      </w:r>
      <w:r w:rsidR="00BD1EFD" w:rsidRPr="00B350F2">
        <w:rPr>
          <w:noProof/>
          <w:lang w:val="fr-CH"/>
        </w:rPr>
        <w:t>0</w:t>
      </w:r>
      <w:r w:rsidRPr="00B350F2">
        <w:rPr>
          <w:noProof/>
          <w:lang w:val="fr-CH"/>
        </w:rPr>
        <w:t>.</w:t>
      </w:r>
      <w:r w:rsidRPr="00B350F2">
        <w:rPr>
          <w:lang w:val="fr-CH"/>
        </w:rPr>
        <w:t xml:space="preserve"> </w:t>
      </w:r>
    </w:p>
    <w:p w:rsidR="00837FD7" w:rsidRPr="00B350F2" w:rsidRDefault="00837FD7" w:rsidP="00BD1EFD">
      <w:pPr>
        <w:pStyle w:val="TableNo"/>
        <w:rPr>
          <w:szCs w:val="24"/>
          <w:lang w:val="fr-CH"/>
        </w:rPr>
      </w:pPr>
      <w:r w:rsidRPr="00B350F2">
        <w:rPr>
          <w:noProof/>
          <w:szCs w:val="24"/>
          <w:lang w:val="fr-CH"/>
        </w:rPr>
        <w:t>TABLEAU 3</w:t>
      </w:r>
      <w:r w:rsidR="00BD1EFD" w:rsidRPr="00B350F2">
        <w:rPr>
          <w:noProof/>
          <w:szCs w:val="24"/>
          <w:lang w:val="fr-CH"/>
        </w:rPr>
        <w:t>0</w:t>
      </w:r>
    </w:p>
    <w:p w:rsidR="00837FD7" w:rsidRPr="00B350F2" w:rsidRDefault="00837FD7" w:rsidP="00837FD7">
      <w:pPr>
        <w:pStyle w:val="Tabletitle"/>
        <w:rPr>
          <w:szCs w:val="24"/>
          <w:lang w:val="fr-CH"/>
        </w:rPr>
      </w:pPr>
      <w:r w:rsidRPr="00B350F2">
        <w:rPr>
          <w:noProof/>
          <w:szCs w:val="24"/>
          <w:lang w:val="fr-CH"/>
        </w:rPr>
        <w:t>Principales caractéristiques de la charge utile de communication du satellite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5"/>
        <w:gridCol w:w="4904"/>
      </w:tblGrid>
      <w:tr w:rsidR="00837FD7" w:rsidRPr="00B350F2" w:rsidTr="0065279C">
        <w:trPr>
          <w:jc w:val="center"/>
        </w:trPr>
        <w:tc>
          <w:tcPr>
            <w:tcW w:w="4763" w:type="dxa"/>
          </w:tcPr>
          <w:p w:rsidR="00837FD7" w:rsidRPr="00B350F2" w:rsidRDefault="00837FD7" w:rsidP="0065279C">
            <w:pPr>
              <w:pStyle w:val="Tabletext"/>
              <w:jc w:val="left"/>
              <w:rPr>
                <w:szCs w:val="24"/>
                <w:lang w:val="fr-CH"/>
              </w:rPr>
            </w:pPr>
            <w:r w:rsidRPr="00B350F2">
              <w:rPr>
                <w:noProof/>
                <w:szCs w:val="24"/>
                <w:lang w:val="fr-CH"/>
              </w:rPr>
              <w:t>Nombre de faisceaux ponctuels par satellite</w:t>
            </w:r>
          </w:p>
        </w:tc>
        <w:tc>
          <w:tcPr>
            <w:tcW w:w="4933" w:type="dxa"/>
          </w:tcPr>
          <w:p w:rsidR="00837FD7" w:rsidRPr="00B350F2" w:rsidRDefault="00837FD7" w:rsidP="0065279C">
            <w:pPr>
              <w:pStyle w:val="Tabletext"/>
              <w:jc w:val="left"/>
              <w:rPr>
                <w:szCs w:val="24"/>
                <w:lang w:val="fr-CH"/>
              </w:rPr>
            </w:pPr>
            <w:r w:rsidRPr="00B350F2">
              <w:rPr>
                <w:noProof/>
                <w:szCs w:val="24"/>
                <w:lang w:val="fr-CH"/>
              </w:rPr>
              <w:t>228 (ce nombre peut être modifié pour améliorer la qualité)</w:t>
            </w:r>
          </w:p>
        </w:tc>
      </w:tr>
      <w:tr w:rsidR="00837FD7" w:rsidRPr="00B350F2" w:rsidTr="0065279C">
        <w:trPr>
          <w:jc w:val="center"/>
        </w:trPr>
        <w:tc>
          <w:tcPr>
            <w:tcW w:w="4763" w:type="dxa"/>
          </w:tcPr>
          <w:p w:rsidR="00837FD7" w:rsidRPr="00B350F2" w:rsidRDefault="00837FD7" w:rsidP="0065279C">
            <w:pPr>
              <w:pStyle w:val="Tabletext"/>
              <w:jc w:val="left"/>
              <w:rPr>
                <w:szCs w:val="24"/>
                <w:lang w:val="fr-CH"/>
              </w:rPr>
            </w:pPr>
            <w:r w:rsidRPr="00B350F2">
              <w:rPr>
                <w:noProof/>
                <w:szCs w:val="24"/>
                <w:lang w:val="fr-CH"/>
              </w:rPr>
              <w:t>Angle d'élévation minimal pour l'utilisateur</w:t>
            </w:r>
            <w:r w:rsidRPr="00B350F2">
              <w:rPr>
                <w:szCs w:val="24"/>
                <w:lang w:val="fr-CH"/>
              </w:rPr>
              <w:t xml:space="preserve"> </w:t>
            </w:r>
          </w:p>
        </w:tc>
        <w:tc>
          <w:tcPr>
            <w:tcW w:w="4933" w:type="dxa"/>
          </w:tcPr>
          <w:p w:rsidR="00837FD7" w:rsidRPr="00B350F2" w:rsidRDefault="00837FD7" w:rsidP="0065279C">
            <w:pPr>
              <w:pStyle w:val="Tabletext"/>
              <w:jc w:val="left"/>
              <w:rPr>
                <w:szCs w:val="24"/>
                <w:lang w:val="fr-CH"/>
              </w:rPr>
            </w:pPr>
            <w:r w:rsidRPr="00B350F2">
              <w:rPr>
                <w:szCs w:val="24"/>
                <w:lang w:val="fr-CH"/>
              </w:rPr>
              <w:t>15°</w:t>
            </w:r>
          </w:p>
        </w:tc>
      </w:tr>
      <w:tr w:rsidR="00837FD7" w:rsidRPr="00B350F2" w:rsidTr="0065279C">
        <w:trPr>
          <w:jc w:val="center"/>
        </w:trPr>
        <w:tc>
          <w:tcPr>
            <w:tcW w:w="4763" w:type="dxa"/>
          </w:tcPr>
          <w:p w:rsidR="00837FD7" w:rsidRPr="00B350F2" w:rsidRDefault="00837FD7" w:rsidP="0065279C">
            <w:pPr>
              <w:pStyle w:val="Tabletext"/>
              <w:jc w:val="left"/>
              <w:rPr>
                <w:szCs w:val="24"/>
                <w:lang w:val="fr-CH"/>
              </w:rPr>
            </w:pPr>
            <w:r w:rsidRPr="00B350F2">
              <w:rPr>
                <w:noProof/>
                <w:szCs w:val="24"/>
                <w:lang w:val="fr-CH"/>
              </w:rPr>
              <w:t>Liaisons inter-satellites (oui/non)</w:t>
            </w:r>
          </w:p>
        </w:tc>
        <w:tc>
          <w:tcPr>
            <w:tcW w:w="4933" w:type="dxa"/>
          </w:tcPr>
          <w:p w:rsidR="00837FD7" w:rsidRPr="00B350F2" w:rsidRDefault="00837FD7" w:rsidP="0065279C">
            <w:pPr>
              <w:pStyle w:val="Tabletext"/>
              <w:jc w:val="left"/>
              <w:rPr>
                <w:szCs w:val="24"/>
                <w:lang w:val="fr-CH"/>
              </w:rPr>
            </w:pPr>
            <w:r w:rsidRPr="00B350F2">
              <w:rPr>
                <w:noProof/>
                <w:szCs w:val="24"/>
                <w:lang w:val="fr-CH"/>
              </w:rPr>
              <w:t>Oui</w:t>
            </w:r>
          </w:p>
        </w:tc>
      </w:tr>
      <w:tr w:rsidR="00837FD7" w:rsidRPr="00B350F2" w:rsidTr="0065279C">
        <w:trPr>
          <w:jc w:val="center"/>
        </w:trPr>
        <w:tc>
          <w:tcPr>
            <w:tcW w:w="4763" w:type="dxa"/>
          </w:tcPr>
          <w:p w:rsidR="00837FD7" w:rsidRPr="00B350F2" w:rsidRDefault="00837FD7" w:rsidP="0065279C">
            <w:pPr>
              <w:pStyle w:val="Tabletext"/>
              <w:jc w:val="left"/>
              <w:rPr>
                <w:szCs w:val="24"/>
                <w:lang w:val="fr-CH"/>
              </w:rPr>
            </w:pPr>
            <w:r w:rsidRPr="00B350F2">
              <w:rPr>
                <w:noProof/>
                <w:szCs w:val="24"/>
                <w:lang w:val="fr-CH"/>
              </w:rPr>
              <w:t>Traitement à bord de la bande de base (oui/non)</w:t>
            </w:r>
          </w:p>
        </w:tc>
        <w:tc>
          <w:tcPr>
            <w:tcW w:w="4933" w:type="dxa"/>
          </w:tcPr>
          <w:p w:rsidR="00837FD7" w:rsidRPr="00B350F2" w:rsidRDefault="00837FD7" w:rsidP="0065279C">
            <w:pPr>
              <w:pStyle w:val="Tabletext"/>
              <w:jc w:val="left"/>
              <w:rPr>
                <w:szCs w:val="24"/>
                <w:lang w:val="fr-CH"/>
              </w:rPr>
            </w:pPr>
            <w:r w:rsidRPr="00B350F2">
              <w:rPr>
                <w:noProof/>
                <w:szCs w:val="24"/>
                <w:lang w:val="fr-CH"/>
              </w:rPr>
              <w:t>Oui</w:t>
            </w:r>
          </w:p>
        </w:tc>
      </w:tr>
      <w:tr w:rsidR="00837FD7" w:rsidRPr="00B350F2" w:rsidTr="0065279C">
        <w:trPr>
          <w:jc w:val="center"/>
        </w:trPr>
        <w:tc>
          <w:tcPr>
            <w:tcW w:w="4763" w:type="dxa"/>
          </w:tcPr>
          <w:p w:rsidR="00837FD7" w:rsidRPr="00B350F2" w:rsidRDefault="00837FD7" w:rsidP="0065279C">
            <w:pPr>
              <w:pStyle w:val="Tabletext"/>
              <w:jc w:val="left"/>
              <w:rPr>
                <w:szCs w:val="24"/>
                <w:lang w:val="fr-CH"/>
              </w:rPr>
            </w:pPr>
            <w:r w:rsidRPr="00B350F2">
              <w:rPr>
                <w:noProof/>
                <w:szCs w:val="24"/>
                <w:lang w:val="fr-CH"/>
              </w:rPr>
              <w:t xml:space="preserve">Couverture géographique (c'est-à-dire mondiale, quasi-mondiale, en dessous de xx degrés de </w:t>
            </w:r>
            <w:r w:rsidRPr="00B350F2">
              <w:rPr>
                <w:noProof/>
                <w:color w:val="000000"/>
                <w:szCs w:val="24"/>
                <w:lang w:val="fr-CH"/>
              </w:rPr>
              <w:t>latitude</w:t>
            </w:r>
            <w:r w:rsidRPr="00B350F2">
              <w:rPr>
                <w:noProof/>
                <w:szCs w:val="24"/>
                <w:lang w:val="fr-CH"/>
              </w:rPr>
              <w:t>, régionale)</w:t>
            </w:r>
          </w:p>
        </w:tc>
        <w:tc>
          <w:tcPr>
            <w:tcW w:w="4933" w:type="dxa"/>
          </w:tcPr>
          <w:p w:rsidR="00837FD7" w:rsidRPr="00B350F2" w:rsidRDefault="00837FD7" w:rsidP="0065279C">
            <w:pPr>
              <w:pStyle w:val="Tabletext"/>
              <w:jc w:val="left"/>
              <w:rPr>
                <w:szCs w:val="24"/>
                <w:lang w:val="fr-CH"/>
              </w:rPr>
            </w:pPr>
            <w:r w:rsidRPr="00B350F2">
              <w:rPr>
                <w:noProof/>
                <w:szCs w:val="24"/>
                <w:lang w:val="fr-CH"/>
              </w:rPr>
              <w:t>Mondiale</w:t>
            </w:r>
          </w:p>
        </w:tc>
      </w:tr>
      <w:tr w:rsidR="00837FD7" w:rsidRPr="00B350F2" w:rsidTr="0065279C">
        <w:trPr>
          <w:jc w:val="center"/>
        </w:trPr>
        <w:tc>
          <w:tcPr>
            <w:tcW w:w="4763" w:type="dxa"/>
          </w:tcPr>
          <w:p w:rsidR="00837FD7" w:rsidRPr="00B350F2" w:rsidRDefault="00837FD7" w:rsidP="0065279C">
            <w:pPr>
              <w:pStyle w:val="Tabletext"/>
              <w:jc w:val="left"/>
              <w:rPr>
                <w:szCs w:val="24"/>
                <w:lang w:val="fr-CH"/>
              </w:rPr>
            </w:pPr>
            <w:r w:rsidRPr="00B350F2">
              <w:rPr>
                <w:noProof/>
                <w:szCs w:val="24"/>
                <w:lang w:val="fr-CH"/>
              </w:rPr>
              <w:t>Distribution dynamique du trafic de faisceaux (oui/non)</w:t>
            </w:r>
          </w:p>
        </w:tc>
        <w:tc>
          <w:tcPr>
            <w:tcW w:w="4933" w:type="dxa"/>
          </w:tcPr>
          <w:p w:rsidR="00837FD7" w:rsidRPr="00B350F2" w:rsidRDefault="00837FD7" w:rsidP="0065279C">
            <w:pPr>
              <w:pStyle w:val="Tabletext"/>
              <w:jc w:val="left"/>
              <w:rPr>
                <w:szCs w:val="24"/>
                <w:lang w:val="fr-CH"/>
              </w:rPr>
            </w:pPr>
            <w:r w:rsidRPr="00B350F2">
              <w:rPr>
                <w:noProof/>
                <w:szCs w:val="24"/>
                <w:lang w:val="fr-CH"/>
              </w:rPr>
              <w:t>Oui</w:t>
            </w:r>
          </w:p>
        </w:tc>
      </w:tr>
    </w:tbl>
    <w:p w:rsidR="00837FD7" w:rsidRPr="00B350F2" w:rsidRDefault="00837FD7" w:rsidP="00837FD7">
      <w:pPr>
        <w:pStyle w:val="Tablefin"/>
        <w:rPr>
          <w:lang w:val="fr-CH"/>
        </w:rPr>
      </w:pPr>
    </w:p>
    <w:p w:rsidR="00837FD7" w:rsidRPr="00B350F2" w:rsidRDefault="00837FD7" w:rsidP="00837FD7">
      <w:pPr>
        <w:rPr>
          <w:szCs w:val="24"/>
          <w:lang w:val="fr-CH"/>
        </w:rPr>
      </w:pPr>
      <w:r w:rsidRPr="00B350F2">
        <w:rPr>
          <w:noProof/>
          <w:szCs w:val="24"/>
          <w:lang w:val="fr-CH"/>
        </w:rPr>
        <w:t xml:space="preserve">La séparation spatiale mise en </w:t>
      </w:r>
      <w:r w:rsidR="001B039F">
        <w:rPr>
          <w:noProof/>
          <w:szCs w:val="24"/>
          <w:lang w:val="fr-CH"/>
        </w:rPr>
        <w:t>oe</w:t>
      </w:r>
      <w:r w:rsidRPr="00B350F2">
        <w:rPr>
          <w:noProof/>
          <w:szCs w:val="24"/>
          <w:lang w:val="fr-CH"/>
        </w:rPr>
        <w:t>uvre par les faisceaux ponctuels des satellites permet d'augmenter l'efficacité de l'utilisation du spectre en fonction du temps et de la réutilisation des fréquences à l'intérieur de plusieurs cellules.</w:t>
      </w:r>
      <w:r w:rsidRPr="00B350F2">
        <w:rPr>
          <w:szCs w:val="24"/>
          <w:lang w:val="fr-CH"/>
        </w:rPr>
        <w:t xml:space="preserve"> </w:t>
      </w:r>
      <w:r w:rsidRPr="00B350F2">
        <w:rPr>
          <w:noProof/>
          <w:szCs w:val="24"/>
          <w:lang w:val="fr-CH"/>
        </w:rPr>
        <w:t>Le schéma de réutilisation des fréquences peut être reconfiguré en fonction des conditions effectives du trafic même lorsque les satellites sont sur orbite.</w:t>
      </w:r>
    </w:p>
    <w:p w:rsidR="00837FD7" w:rsidRPr="00B350F2" w:rsidRDefault="00837FD7" w:rsidP="007E1555">
      <w:pPr>
        <w:rPr>
          <w:szCs w:val="24"/>
          <w:lang w:val="fr-CH"/>
        </w:rPr>
      </w:pPr>
      <w:r w:rsidRPr="00B350F2">
        <w:rPr>
          <w:noProof/>
          <w:szCs w:val="24"/>
          <w:lang w:val="fr-CH"/>
        </w:rPr>
        <w:t>Chaque satellite a la possibilité de transférer dynamiquement ses ressources de puissance électrique et de largeur de bande d'un faisceau à un autre en réponse aux besoins réels du trafic.</w:t>
      </w:r>
      <w:r w:rsidRPr="00B350F2">
        <w:rPr>
          <w:szCs w:val="24"/>
          <w:lang w:val="fr-CH"/>
        </w:rPr>
        <w:t xml:space="preserve"> </w:t>
      </w:r>
      <w:r w:rsidRPr="00B350F2">
        <w:rPr>
          <w:noProof/>
          <w:szCs w:val="24"/>
          <w:lang w:val="fr-CH"/>
        </w:rPr>
        <w:t>Par exemple, en cas d'opérations de secours dans une zone sinistrée, si la demande de trafic dans un faisceau donné dépasse le niveau de trafic nominal, le satellite peut réattribuer une certaine quantité de puissance électrique et de largeur de bande initialement attribuée à d'autres faisceaux à cette zone critique de façon à gérer une quantité plus importante de trafic.</w:t>
      </w:r>
      <w:r w:rsidRPr="00B350F2">
        <w:rPr>
          <w:szCs w:val="24"/>
          <w:lang w:val="fr-CH"/>
        </w:rPr>
        <w:t xml:space="preserve"> </w:t>
      </w:r>
    </w:p>
    <w:p w:rsidR="00FE482E" w:rsidRDefault="00837FD7" w:rsidP="007E1555">
      <w:pPr>
        <w:rPr>
          <w:noProof/>
          <w:szCs w:val="24"/>
          <w:lang w:val="fr-CH"/>
        </w:rPr>
      </w:pPr>
      <w:r w:rsidRPr="00B350F2">
        <w:rPr>
          <w:noProof/>
          <w:szCs w:val="24"/>
          <w:lang w:val="fr-CH"/>
        </w:rPr>
        <w:t>La communication avec les unités d'abonné est prise en charge par un ensemble d'antennes de satellite qui forme des faisceaux de type cellulaire.</w:t>
      </w:r>
      <w:r w:rsidRPr="00B350F2">
        <w:rPr>
          <w:szCs w:val="24"/>
          <w:lang w:val="fr-CH"/>
        </w:rPr>
        <w:t xml:space="preserve"> </w:t>
      </w:r>
      <w:r w:rsidRPr="00B350F2">
        <w:rPr>
          <w:noProof/>
          <w:szCs w:val="24"/>
          <w:lang w:val="fr-CH"/>
        </w:rPr>
        <w:t>Un ensemble de deux antennes à commande de phase monté sur l'engin spatial, l'une pour l'émission et l'autre pour la réception, gère les liaisons montante et descendante.</w:t>
      </w:r>
      <w:r w:rsidRPr="00B350F2">
        <w:rPr>
          <w:szCs w:val="24"/>
          <w:lang w:val="fr-CH"/>
        </w:rPr>
        <w:t xml:space="preserve"> </w:t>
      </w:r>
      <w:r w:rsidRPr="00B350F2">
        <w:rPr>
          <w:noProof/>
          <w:szCs w:val="24"/>
          <w:lang w:val="fr-CH"/>
        </w:rPr>
        <w:t>Les paires d'antennes à commande de phase d'émission et de réception produisent sur la liaison montante et sur la liaison descendante des faisceaux congruents et quasi identiques.</w:t>
      </w:r>
      <w:r w:rsidRPr="00B350F2">
        <w:rPr>
          <w:szCs w:val="24"/>
          <w:lang w:val="fr-CH"/>
        </w:rPr>
        <w:t xml:space="preserve"> </w:t>
      </w:r>
      <w:r w:rsidRPr="00B350F2">
        <w:rPr>
          <w:noProof/>
          <w:szCs w:val="24"/>
          <w:lang w:val="fr-CH"/>
        </w:rPr>
        <w:t>L'empreinte de chaque satellite est divisée en groupes compacts de faisceaux pour faciliter la réutilisation des canaux.</w:t>
      </w:r>
      <w:r w:rsidRPr="00B350F2">
        <w:rPr>
          <w:szCs w:val="24"/>
          <w:lang w:val="fr-CH"/>
        </w:rPr>
        <w:t xml:space="preserve"> </w:t>
      </w:r>
      <w:r w:rsidRPr="00B350F2">
        <w:rPr>
          <w:noProof/>
          <w:szCs w:val="24"/>
          <w:lang w:val="fr-CH"/>
        </w:rPr>
        <w:t>Tous les points de connexion de faisceau de l'antenne d'émission peuvent être activés simultanément en les excitant avec un ou plusieurs signaux de porteuse.</w:t>
      </w:r>
      <w:r w:rsidRPr="00B350F2">
        <w:rPr>
          <w:szCs w:val="24"/>
          <w:lang w:val="fr-CH"/>
        </w:rPr>
        <w:t xml:space="preserve"> </w:t>
      </w:r>
      <w:r w:rsidRPr="00B350F2">
        <w:rPr>
          <w:noProof/>
          <w:szCs w:val="24"/>
          <w:lang w:val="fr-CH"/>
        </w:rPr>
        <w:t xml:space="preserve">A chaque faisceau est attribué dynamiquement un ensemble de canaux correspondant à des assignations de fréquence et </w:t>
      </w:r>
      <w:r w:rsidR="00FE482E">
        <w:rPr>
          <w:noProof/>
          <w:szCs w:val="24"/>
          <w:lang w:val="fr-CH"/>
        </w:rPr>
        <w:br w:type="page"/>
      </w:r>
    </w:p>
    <w:p w:rsidR="00837FD7" w:rsidRPr="00B350F2" w:rsidRDefault="00837FD7" w:rsidP="007E1555">
      <w:pPr>
        <w:rPr>
          <w:szCs w:val="24"/>
          <w:lang w:val="fr-CH"/>
        </w:rPr>
      </w:pPr>
      <w:r w:rsidRPr="00B350F2">
        <w:rPr>
          <w:noProof/>
          <w:szCs w:val="24"/>
          <w:lang w:val="fr-CH"/>
        </w:rPr>
        <w:lastRenderedPageBreak/>
        <w:t>d'intervalle de temps propres dans la bande de fréquences en rapport avec le nombre d'unités d'abonné desservies et l'utilisation qui en est faite.</w:t>
      </w:r>
      <w:r w:rsidRPr="00B350F2">
        <w:rPr>
          <w:szCs w:val="24"/>
          <w:lang w:val="fr-CH"/>
        </w:rPr>
        <w:t xml:space="preserve"> </w:t>
      </w:r>
      <w:r w:rsidRPr="00B350F2">
        <w:rPr>
          <w:noProof/>
          <w:szCs w:val="24"/>
          <w:lang w:val="fr-CH"/>
        </w:rPr>
        <w:t>Pour gérer de manière rationnelle les variations de trafic, les équipements permettent d'adapter automatiquement le nombre de connexions par faisceau à la demande.</w:t>
      </w:r>
    </w:p>
    <w:p w:rsidR="00837FD7" w:rsidRPr="00B350F2" w:rsidRDefault="00837FD7" w:rsidP="007E1555">
      <w:pPr>
        <w:rPr>
          <w:szCs w:val="24"/>
          <w:lang w:val="fr-CH"/>
        </w:rPr>
      </w:pPr>
      <w:r w:rsidRPr="00B350F2">
        <w:rPr>
          <w:noProof/>
          <w:szCs w:val="24"/>
          <w:lang w:val="fr-CH"/>
        </w:rPr>
        <w:t>Des faisceaux peuvent également être activés ou désactivés, selon les besoins, pour prendre en compte les conditions de trafic et les modifications de chevauchement des zones de couverture.</w:t>
      </w:r>
      <w:r w:rsidRPr="00B350F2">
        <w:rPr>
          <w:szCs w:val="24"/>
          <w:lang w:val="fr-CH"/>
        </w:rPr>
        <w:t xml:space="preserve"> </w:t>
      </w:r>
      <w:r w:rsidRPr="00B350F2">
        <w:rPr>
          <w:noProof/>
          <w:szCs w:val="24"/>
          <w:lang w:val="fr-CH"/>
        </w:rPr>
        <w:t>Par exemple, pour minimiser tout brouillage éventuel provenant d'empreintes de satellite en chevauchement et pour préserver la puissance du satellite, le système appliquera une architecture de gestion des cellules qui désactive des faisceaux à mesure que chaque satellite se déplace de l'Equateur vers les régions polaires.</w:t>
      </w:r>
    </w:p>
    <w:p w:rsidR="00837FD7" w:rsidRPr="00B350F2" w:rsidRDefault="00837FD7" w:rsidP="007E1555">
      <w:pPr>
        <w:rPr>
          <w:szCs w:val="24"/>
          <w:lang w:val="fr-CH"/>
        </w:rPr>
      </w:pPr>
      <w:r w:rsidRPr="00B350F2">
        <w:rPr>
          <w:noProof/>
          <w:szCs w:val="24"/>
          <w:lang w:val="fr-CH"/>
        </w:rPr>
        <w:t>Le sous-système d'antenne de la liaison de service est fixé au corps du satellite et sa précision de pointage dépend du système de stabilisation et de commande d'orientation du satellite.</w:t>
      </w:r>
    </w:p>
    <w:p w:rsidR="00837FD7" w:rsidRPr="00B350F2" w:rsidRDefault="00837FD7" w:rsidP="007E1555">
      <w:pPr>
        <w:rPr>
          <w:szCs w:val="24"/>
          <w:lang w:val="fr-CH"/>
        </w:rPr>
      </w:pPr>
      <w:r w:rsidRPr="00B350F2">
        <w:rPr>
          <w:noProof/>
          <w:szCs w:val="24"/>
          <w:lang w:val="fr-CH"/>
        </w:rPr>
        <w:t>Des liaisons inter-satellites relient les satellites en orbite entre eux pour créer dans le ciel un réseau de télécommunication mondial.</w:t>
      </w:r>
      <w:r w:rsidRPr="00B350F2">
        <w:rPr>
          <w:szCs w:val="24"/>
          <w:lang w:val="fr-CH"/>
        </w:rPr>
        <w:t xml:space="preserve"> </w:t>
      </w:r>
      <w:r w:rsidRPr="00B350F2">
        <w:rPr>
          <w:noProof/>
          <w:szCs w:val="24"/>
          <w:lang w:val="fr-CH"/>
        </w:rPr>
        <w:t>Ces liaisons assurent les connexions à l'intérieur et entre les plans orbitaux.</w:t>
      </w:r>
    </w:p>
    <w:p w:rsidR="00837FD7" w:rsidRPr="00B350F2" w:rsidRDefault="00837FD7" w:rsidP="007E1555">
      <w:pPr>
        <w:rPr>
          <w:szCs w:val="24"/>
          <w:lang w:val="fr-CH"/>
        </w:rPr>
      </w:pPr>
      <w:r w:rsidRPr="00B350F2">
        <w:rPr>
          <w:noProof/>
          <w:szCs w:val="24"/>
          <w:lang w:val="fr-CH"/>
        </w:rPr>
        <w:t>Chaque satellite a la capacité, grâce à des liaisons de connexion, d'établir des liaisons avec les passerelles situées sur la Terre.</w:t>
      </w:r>
      <w:r w:rsidRPr="00B350F2">
        <w:rPr>
          <w:szCs w:val="24"/>
          <w:lang w:val="fr-CH"/>
        </w:rPr>
        <w:t xml:space="preserve"> </w:t>
      </w:r>
      <w:r w:rsidRPr="00B350F2">
        <w:rPr>
          <w:noProof/>
          <w:szCs w:val="24"/>
          <w:lang w:val="fr-CH"/>
        </w:rPr>
        <w:t>Le système pourra prendre en compte un nombre varié de passerelles.</w:t>
      </w:r>
      <w:r w:rsidRPr="00B350F2">
        <w:rPr>
          <w:szCs w:val="24"/>
          <w:lang w:val="fr-CH"/>
        </w:rPr>
        <w:t xml:space="preserve"> </w:t>
      </w:r>
      <w:r w:rsidRPr="00B350F2">
        <w:rPr>
          <w:noProof/>
          <w:szCs w:val="24"/>
          <w:lang w:val="fr-CH"/>
        </w:rPr>
        <w:t>Le nombre effectif de passerelles à déployer sera fonction de considérations techniques et commerciales.</w:t>
      </w:r>
    </w:p>
    <w:p w:rsidR="00837FD7" w:rsidRPr="00B350F2" w:rsidRDefault="00837FD7" w:rsidP="00FE482E">
      <w:pPr>
        <w:rPr>
          <w:szCs w:val="24"/>
          <w:lang w:val="fr-CH"/>
        </w:rPr>
      </w:pPr>
      <w:r w:rsidRPr="00B350F2">
        <w:rPr>
          <w:noProof/>
          <w:szCs w:val="24"/>
          <w:lang w:val="fr-CH"/>
        </w:rPr>
        <w:t xml:space="preserve">En plus des liaisons de communication décrites ci-dessus, le satellite est en mesure d'établir des liaisons de </w:t>
      </w:r>
      <w:r w:rsidR="00FE482E">
        <w:rPr>
          <w:noProof/>
          <w:szCs w:val="24"/>
          <w:lang w:val="fr-CH"/>
        </w:rPr>
        <w:t>télémesure</w:t>
      </w:r>
      <w:r w:rsidRPr="00B350F2">
        <w:rPr>
          <w:noProof/>
          <w:szCs w:val="24"/>
          <w:lang w:val="fr-CH"/>
        </w:rPr>
        <w:t xml:space="preserve">, de poursuite et de commande avec des stations de </w:t>
      </w:r>
      <w:r w:rsidR="00FE482E">
        <w:rPr>
          <w:noProof/>
          <w:szCs w:val="24"/>
          <w:lang w:val="fr-CH"/>
        </w:rPr>
        <w:t>télémesure</w:t>
      </w:r>
      <w:r w:rsidRPr="00B350F2">
        <w:rPr>
          <w:noProof/>
          <w:szCs w:val="24"/>
          <w:lang w:val="fr-CH"/>
        </w:rPr>
        <w:t>, de télécommande et de commande réparties sur l'ensemble du globe.</w:t>
      </w:r>
    </w:p>
    <w:p w:rsidR="00837FD7" w:rsidRPr="00B350F2" w:rsidRDefault="00837FD7" w:rsidP="00BD1EFD">
      <w:pPr>
        <w:rPr>
          <w:szCs w:val="24"/>
          <w:lang w:val="fr-CH"/>
        </w:rPr>
      </w:pPr>
      <w:r w:rsidRPr="00B350F2">
        <w:rPr>
          <w:noProof/>
          <w:szCs w:val="24"/>
          <w:lang w:val="fr-CH"/>
        </w:rPr>
        <w:t>La Fig. </w:t>
      </w:r>
      <w:r w:rsidR="00BD1EFD" w:rsidRPr="00B350F2">
        <w:rPr>
          <w:noProof/>
          <w:szCs w:val="24"/>
          <w:lang w:val="fr-CH"/>
        </w:rPr>
        <w:t xml:space="preserve">31 </w:t>
      </w:r>
      <w:r w:rsidRPr="00B350F2">
        <w:rPr>
          <w:noProof/>
          <w:szCs w:val="24"/>
          <w:lang w:val="fr-CH"/>
        </w:rPr>
        <w:t>représente une couverture en orbite représentative d'un satellite unique au-dessus des Etats</w:t>
      </w:r>
      <w:r w:rsidRPr="00B350F2">
        <w:rPr>
          <w:noProof/>
          <w:szCs w:val="24"/>
          <w:lang w:val="fr-CH"/>
        </w:rPr>
        <w:noBreakHyphen/>
        <w:t>Unis d'Amérique à une altitude de 853 km.</w:t>
      </w:r>
    </w:p>
    <w:p w:rsidR="00837FD7" w:rsidRPr="00B350F2" w:rsidRDefault="00837FD7" w:rsidP="00BD1EFD">
      <w:pPr>
        <w:pStyle w:val="Heading4"/>
        <w:rPr>
          <w:szCs w:val="24"/>
          <w:lang w:val="fr-CH"/>
        </w:rPr>
      </w:pPr>
      <w:r w:rsidRPr="00B350F2">
        <w:rPr>
          <w:szCs w:val="24"/>
          <w:lang w:val="fr-CH"/>
        </w:rPr>
        <w:t>4.3.</w:t>
      </w:r>
      <w:r w:rsidR="00BD1EFD" w:rsidRPr="00B350F2">
        <w:rPr>
          <w:szCs w:val="24"/>
          <w:lang w:val="fr-CH"/>
        </w:rPr>
        <w:t>5</w:t>
      </w:r>
      <w:r w:rsidRPr="00B350F2">
        <w:rPr>
          <w:szCs w:val="24"/>
          <w:lang w:val="fr-CH"/>
        </w:rPr>
        <w:t>.2</w:t>
      </w:r>
      <w:r w:rsidRPr="00B350F2">
        <w:rPr>
          <w:szCs w:val="24"/>
          <w:lang w:val="fr-CH"/>
        </w:rPr>
        <w:tab/>
      </w:r>
      <w:r w:rsidRPr="00B350F2">
        <w:rPr>
          <w:noProof/>
          <w:szCs w:val="24"/>
          <w:lang w:val="fr-CH"/>
        </w:rPr>
        <w:t>Description du système</w:t>
      </w:r>
    </w:p>
    <w:p w:rsidR="00837FD7" w:rsidRPr="00B350F2" w:rsidRDefault="00837FD7" w:rsidP="00BD5EF4">
      <w:pPr>
        <w:rPr>
          <w:szCs w:val="24"/>
          <w:lang w:val="fr-CH"/>
        </w:rPr>
      </w:pPr>
      <w:r w:rsidRPr="00B350F2">
        <w:rPr>
          <w:noProof/>
          <w:szCs w:val="24"/>
          <w:lang w:val="fr-CH"/>
        </w:rPr>
        <w:t>Le système mobile personnel par satellite Satcom2000 a été mis au point pour répondre à la croissance prévue de la demande globale en matière de télécommunications mobiles mondiales, pour offrir un accès à des services nécessitant des capacités de débit de données plus élevées et variables et pour permettre une meilleure extension et intégration des services par satellite aux réseaux de Terre fixes et mobiles.</w:t>
      </w:r>
    </w:p>
    <w:p w:rsidR="00837FD7" w:rsidRPr="00B350F2" w:rsidRDefault="00837FD7" w:rsidP="00837FD7">
      <w:pPr>
        <w:rPr>
          <w:szCs w:val="24"/>
          <w:lang w:val="fr-CH"/>
        </w:rPr>
      </w:pPr>
      <w:r w:rsidRPr="00B350F2">
        <w:rPr>
          <w:noProof/>
          <w:szCs w:val="24"/>
          <w:lang w:val="fr-CH"/>
        </w:rPr>
        <w:t>Le système sera capable d'offrir des services de communication bidirectionnels de signaux vocaux, de données, de messagerie et de contenus multimédias entre une variété d'équipements utilisateurs répartis sur l'ensemble de la planète, et d'interconnecter tout équipement utilisateur de ce type au RTPC, au RDCP, au RMTP et à d'autres réseaux de Terre, avec notamment des fonctions d'itinérance mondiale et d'interopérabilité avec la composante terrestre des réseaux IMT</w:t>
      </w:r>
      <w:r w:rsidRPr="00B350F2">
        <w:rPr>
          <w:noProof/>
          <w:szCs w:val="24"/>
          <w:lang w:val="fr-CH"/>
        </w:rPr>
        <w:noBreakHyphen/>
        <w:t>2000.</w:t>
      </w:r>
    </w:p>
    <w:p w:rsidR="00837FD7" w:rsidRDefault="00837FD7" w:rsidP="007E1555">
      <w:pPr>
        <w:rPr>
          <w:noProof/>
          <w:szCs w:val="24"/>
          <w:lang w:val="fr-CH"/>
        </w:rPr>
      </w:pPr>
      <w:r w:rsidRPr="00B350F2">
        <w:rPr>
          <w:noProof/>
          <w:szCs w:val="24"/>
          <w:lang w:val="fr-CH"/>
        </w:rPr>
        <w:t>Pour offrir cet éventail de services, Satcom2000 utilisera des techniques d'accès radioélectriques à la fois de type AMRT et AMRC, comprenant des canaux AMRF/AMRT et AMRF/AMRC fonctionnant sur chaque satellite.</w:t>
      </w:r>
      <w:r w:rsidRPr="00B350F2">
        <w:rPr>
          <w:szCs w:val="24"/>
          <w:lang w:val="fr-CH"/>
        </w:rPr>
        <w:t xml:space="preserve"> </w:t>
      </w:r>
      <w:r w:rsidRPr="00B350F2">
        <w:rPr>
          <w:noProof/>
          <w:szCs w:val="24"/>
          <w:lang w:val="fr-CH"/>
        </w:rPr>
        <w:t>Ce mode d'accès radioélectrique multiple et hybride incorporé à un système par satellite unique répond aux divers besoins en communication personnelle des utilisateurs hertziens du XXI</w:t>
      </w:r>
      <w:r w:rsidRPr="00B350F2">
        <w:rPr>
          <w:noProof/>
          <w:szCs w:val="24"/>
          <w:vertAlign w:val="superscript"/>
          <w:lang w:val="fr-CH"/>
        </w:rPr>
        <w:t>e</w:t>
      </w:r>
      <w:r w:rsidRPr="00B350F2">
        <w:rPr>
          <w:noProof/>
          <w:szCs w:val="24"/>
          <w:lang w:val="fr-CH"/>
        </w:rPr>
        <w:t xml:space="preserve"> siècle et présente une utilisation rationnelle du spectre pour une variété d'offres de services.</w:t>
      </w:r>
    </w:p>
    <w:p w:rsidR="00277819" w:rsidRPr="00277819" w:rsidRDefault="00277819" w:rsidP="00277819">
      <w:pPr>
        <w:pStyle w:val="FigureNo"/>
        <w:rPr>
          <w:lang w:val="fr-CH"/>
        </w:rPr>
      </w:pPr>
      <w:r w:rsidRPr="00277819">
        <w:rPr>
          <w:lang w:val="fr-CH"/>
        </w:rPr>
        <w:lastRenderedPageBreak/>
        <w:t>FIGURE 31</w:t>
      </w:r>
    </w:p>
    <w:p w:rsidR="00277819" w:rsidRPr="00B350F2" w:rsidRDefault="00277819" w:rsidP="00277819">
      <w:pPr>
        <w:pStyle w:val="Figuretitle"/>
        <w:rPr>
          <w:lang w:val="fr-CH"/>
        </w:rPr>
      </w:pPr>
      <w:r w:rsidRPr="00277819">
        <w:rPr>
          <w:lang w:val="fr-CH"/>
        </w:rPr>
        <w:t>Zone de couverture d'un satellite unique, 853 km, angle d'élévation: 15°</w:t>
      </w:r>
    </w:p>
    <w:p w:rsidR="00837FD7" w:rsidRPr="00B350F2" w:rsidRDefault="00455BAB" w:rsidP="00277819">
      <w:pPr>
        <w:pStyle w:val="Figure"/>
        <w:rPr>
          <w:szCs w:val="24"/>
          <w:lang w:val="fr-CH"/>
        </w:rPr>
      </w:pPr>
      <w:r w:rsidRPr="00B350F2">
        <w:rPr>
          <w:lang w:val="fr-CH"/>
        </w:rPr>
        <w:object w:dxaOrig="6988" w:dyaOrig="5173">
          <v:shape id="_x0000_i1055" type="#_x0000_t75" style="width:411.2pt;height:305.35pt" o:ole="">
            <v:imagedata r:id="rId79" o:title=""/>
          </v:shape>
          <o:OLEObject Type="Embed" ProgID="CorelDRAW.Graphic.14" ShapeID="_x0000_i1055" DrawAspect="Content" ObjectID="_1503238206" r:id="rId80"/>
        </w:object>
      </w:r>
    </w:p>
    <w:p w:rsidR="00837FD7" w:rsidRPr="00B350F2" w:rsidRDefault="00837FD7" w:rsidP="0065279C">
      <w:pPr>
        <w:pStyle w:val="Normalaftertitle"/>
        <w:rPr>
          <w:lang w:val="fr-CH"/>
        </w:rPr>
      </w:pPr>
      <w:r w:rsidRPr="00B350F2">
        <w:rPr>
          <w:noProof/>
          <w:lang w:val="fr-CH"/>
        </w:rPr>
        <w:t>Le système mobile personnel par satellite Satcom2000 se compose des cinq segments suivants: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un segment spatial composé d'une constellation de 96 satellites opérationnels placés sur une orbite OTB à 854 km d'altitude, avec huit plans orbitaux et douze satellites sur chaque plan;</w:t>
      </w:r>
    </w:p>
    <w:p w:rsidR="00837FD7" w:rsidRPr="00B350F2" w:rsidRDefault="00837FD7" w:rsidP="00A4675D">
      <w:pPr>
        <w:pStyle w:val="enumlev1"/>
        <w:keepNext/>
        <w:keepLines/>
        <w:rPr>
          <w:szCs w:val="24"/>
          <w:lang w:val="fr-CH"/>
        </w:rPr>
      </w:pPr>
      <w:r w:rsidRPr="00B350F2">
        <w:rPr>
          <w:szCs w:val="24"/>
          <w:lang w:val="fr-CH"/>
        </w:rPr>
        <w:t>–</w:t>
      </w:r>
      <w:r w:rsidRPr="00B350F2">
        <w:rPr>
          <w:szCs w:val="24"/>
          <w:lang w:val="fr-CH"/>
        </w:rPr>
        <w:tab/>
      </w:r>
      <w:r w:rsidRPr="00B350F2">
        <w:rPr>
          <w:noProof/>
          <w:szCs w:val="24"/>
          <w:lang w:val="fr-CH"/>
        </w:rPr>
        <w:t>un segment de commande du système qui offre des fonctions centralisées de télé</w:t>
      </w:r>
      <w:r w:rsidR="00A4675D">
        <w:rPr>
          <w:noProof/>
          <w:szCs w:val="24"/>
          <w:lang w:val="fr-CH"/>
        </w:rPr>
        <w:t>mesure</w:t>
      </w:r>
      <w:r w:rsidRPr="00B350F2">
        <w:rPr>
          <w:noProof/>
          <w:szCs w:val="24"/>
          <w:lang w:val="fr-CH"/>
        </w:rPr>
        <w:t>, poursuite et commande pour l'ensemble de la constellation de satellites;</w:t>
      </w:r>
    </w:p>
    <w:p w:rsidR="00837FD7" w:rsidRPr="00B350F2" w:rsidRDefault="00837FD7" w:rsidP="0065279C">
      <w:pPr>
        <w:pStyle w:val="enumlev1"/>
        <w:rPr>
          <w:lang w:val="fr-CH"/>
        </w:rPr>
      </w:pPr>
      <w:r w:rsidRPr="00B350F2">
        <w:rPr>
          <w:lang w:val="fr-CH"/>
        </w:rPr>
        <w:t>–</w:t>
      </w:r>
      <w:r w:rsidRPr="00B350F2">
        <w:rPr>
          <w:lang w:val="fr-CH"/>
        </w:rPr>
        <w:tab/>
      </w:r>
      <w:r w:rsidRPr="00B350F2">
        <w:rPr>
          <w:noProof/>
          <w:lang w:val="fr-CH"/>
        </w:rPr>
        <w:t>un segment de Terre composé de stations passerelles et des équipements associés, notamment une infrastructure d'interfaçage avec les réseaux de Terre et de distribution de services;</w:t>
      </w:r>
    </w:p>
    <w:p w:rsidR="00837FD7" w:rsidRPr="00B350F2" w:rsidRDefault="00837FD7" w:rsidP="000525C4">
      <w:pPr>
        <w:pStyle w:val="enumlev1"/>
        <w:rPr>
          <w:szCs w:val="24"/>
          <w:lang w:val="fr-CH"/>
        </w:rPr>
      </w:pPr>
      <w:r w:rsidRPr="00B350F2">
        <w:rPr>
          <w:szCs w:val="24"/>
          <w:lang w:val="fr-CH"/>
        </w:rPr>
        <w:t>–</w:t>
      </w:r>
      <w:r w:rsidRPr="00B350F2">
        <w:rPr>
          <w:szCs w:val="24"/>
          <w:lang w:val="fr-CH"/>
        </w:rPr>
        <w:tab/>
      </w:r>
      <w:r w:rsidRPr="00B350F2">
        <w:rPr>
          <w:noProof/>
          <w:szCs w:val="24"/>
          <w:lang w:val="fr-CH"/>
        </w:rPr>
        <w:t>un segment d'abonné équipé de terminaux d'utilisateur de type bimode (compatibles services par satellite/services de Terre) multistandard et multibandes; et</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r>
      <w:r w:rsidRPr="00B350F2">
        <w:rPr>
          <w:noProof/>
          <w:szCs w:val="24"/>
          <w:lang w:val="fr-CH"/>
        </w:rPr>
        <w:t>un segment d'assistance pour entreprises et clients muni d'un système de facturation et d'un centre d'assistance à la clientèle, etc.</w:t>
      </w:r>
    </w:p>
    <w:p w:rsidR="00837FD7" w:rsidRPr="00B350F2" w:rsidRDefault="00837FD7" w:rsidP="00837FD7">
      <w:pPr>
        <w:rPr>
          <w:szCs w:val="24"/>
          <w:lang w:val="fr-CH"/>
        </w:rPr>
      </w:pPr>
      <w:r w:rsidRPr="00B350F2">
        <w:rPr>
          <w:noProof/>
          <w:szCs w:val="24"/>
          <w:lang w:val="fr-CH"/>
        </w:rPr>
        <w:t>Il sera possible pour un système à satellites employant Satcom2000 d'interfonctionner avec la composante de Terre du système IMT</w:t>
      </w:r>
      <w:r w:rsidRPr="00B350F2">
        <w:rPr>
          <w:noProof/>
          <w:szCs w:val="24"/>
          <w:lang w:val="fr-CH"/>
        </w:rPr>
        <w:noBreakHyphen/>
        <w:t>2000 décrite au § 5 de la Recommantation UIT</w:t>
      </w:r>
      <w:r w:rsidRPr="00B350F2">
        <w:rPr>
          <w:noProof/>
          <w:szCs w:val="24"/>
          <w:lang w:val="fr-CH"/>
        </w:rPr>
        <w:noBreakHyphen/>
        <w:t>R M.1457.</w:t>
      </w:r>
      <w:r w:rsidRPr="00B350F2">
        <w:rPr>
          <w:szCs w:val="24"/>
          <w:lang w:val="fr-CH"/>
        </w:rPr>
        <w:t xml:space="preserve"> </w:t>
      </w:r>
      <w:r w:rsidRPr="00B350F2">
        <w:rPr>
          <w:noProof/>
          <w:szCs w:val="24"/>
          <w:lang w:val="fr-CH"/>
        </w:rPr>
        <w:t>L'itinérance entre le réseau de Terre et le réseau à satellite est assurée.</w:t>
      </w:r>
      <w:r w:rsidRPr="00B350F2">
        <w:rPr>
          <w:szCs w:val="24"/>
          <w:lang w:val="fr-CH"/>
        </w:rPr>
        <w:t xml:space="preserve"> </w:t>
      </w:r>
      <w:r w:rsidRPr="00B350F2">
        <w:rPr>
          <w:noProof/>
          <w:szCs w:val="24"/>
          <w:lang w:val="fr-CH"/>
        </w:rPr>
        <w:t>Dans la plupart des cas, un transfert automatique entre réseau de Terre et réseau à satellite sera également assuré.</w:t>
      </w:r>
    </w:p>
    <w:p w:rsidR="00837FD7" w:rsidRPr="00B350F2" w:rsidRDefault="00837FD7" w:rsidP="00CB23F2">
      <w:pPr>
        <w:pStyle w:val="Heading5"/>
        <w:rPr>
          <w:szCs w:val="24"/>
          <w:lang w:val="fr-CH"/>
        </w:rPr>
      </w:pPr>
      <w:r w:rsidRPr="00B350F2">
        <w:rPr>
          <w:szCs w:val="24"/>
          <w:lang w:val="fr-CH"/>
        </w:rPr>
        <w:t>4.3.</w:t>
      </w:r>
      <w:r w:rsidR="00CB23F2" w:rsidRPr="00B350F2">
        <w:rPr>
          <w:szCs w:val="24"/>
          <w:lang w:val="fr-CH"/>
        </w:rPr>
        <w:t>5</w:t>
      </w:r>
      <w:r w:rsidRPr="00B350F2">
        <w:rPr>
          <w:szCs w:val="24"/>
          <w:lang w:val="fr-CH"/>
        </w:rPr>
        <w:t>.2.1</w:t>
      </w:r>
      <w:r w:rsidRPr="00B350F2">
        <w:rPr>
          <w:szCs w:val="24"/>
          <w:lang w:val="fr-CH"/>
        </w:rPr>
        <w:tab/>
      </w:r>
      <w:r w:rsidRPr="00B350F2">
        <w:rPr>
          <w:noProof/>
          <w:szCs w:val="24"/>
          <w:lang w:val="fr-CH"/>
        </w:rPr>
        <w:t>Caractéristiques de service</w:t>
      </w:r>
    </w:p>
    <w:p w:rsidR="00837FD7" w:rsidRPr="00B350F2" w:rsidRDefault="00837FD7" w:rsidP="00837FD7">
      <w:pPr>
        <w:rPr>
          <w:szCs w:val="24"/>
          <w:lang w:val="fr-CH"/>
        </w:rPr>
      </w:pPr>
      <w:r w:rsidRPr="00B350F2">
        <w:rPr>
          <w:noProof/>
          <w:szCs w:val="24"/>
          <w:lang w:val="fr-CH"/>
        </w:rPr>
        <w:t>Le système mobile personnel par satellite offre des services vocaux, de données et de messagerie par communications en mode duplex intégral.</w:t>
      </w:r>
      <w:r w:rsidRPr="00B350F2">
        <w:rPr>
          <w:szCs w:val="24"/>
          <w:lang w:val="fr-CH"/>
        </w:rPr>
        <w:t xml:space="preserve"> </w:t>
      </w:r>
      <w:r w:rsidRPr="00B350F2">
        <w:rPr>
          <w:noProof/>
          <w:szCs w:val="24"/>
          <w:lang w:val="fr-CH"/>
        </w:rPr>
        <w:t>Les fonctions de largeur de bande à la demande, de débit à la demande et le service de radiorecherche (alerte) par satellite sont assurées.</w:t>
      </w:r>
      <w:r w:rsidRPr="00B350F2">
        <w:rPr>
          <w:szCs w:val="24"/>
          <w:lang w:val="fr-CH"/>
        </w:rPr>
        <w:t xml:space="preserve"> </w:t>
      </w:r>
      <w:r w:rsidRPr="00B350F2">
        <w:rPr>
          <w:noProof/>
          <w:szCs w:val="24"/>
          <w:lang w:val="fr-CH"/>
        </w:rPr>
        <w:t>Pour prendre en compte la nature asymétrique inhérente au trafic Internet, le système est doté de fonctions permettant la transmission asymétrique de données.</w:t>
      </w:r>
      <w:r w:rsidRPr="00B350F2">
        <w:rPr>
          <w:szCs w:val="24"/>
          <w:lang w:val="fr-CH"/>
        </w:rPr>
        <w:t xml:space="preserve"> </w:t>
      </w:r>
      <w:r w:rsidRPr="00B350F2">
        <w:rPr>
          <w:noProof/>
          <w:szCs w:val="24"/>
          <w:lang w:val="fr-CH"/>
        </w:rPr>
        <w:t>La transmission asynchrone de données est également acceptée.</w:t>
      </w:r>
    </w:p>
    <w:p w:rsidR="00837FD7" w:rsidRPr="00B350F2" w:rsidRDefault="00837FD7" w:rsidP="00CB23F2">
      <w:pPr>
        <w:rPr>
          <w:szCs w:val="24"/>
          <w:lang w:val="fr-CH"/>
        </w:rPr>
      </w:pPr>
      <w:r w:rsidRPr="00B350F2">
        <w:rPr>
          <w:noProof/>
          <w:szCs w:val="24"/>
          <w:lang w:val="fr-CH"/>
        </w:rPr>
        <w:lastRenderedPageBreak/>
        <w:t>Le Tableau 3</w:t>
      </w:r>
      <w:r w:rsidR="00CB23F2" w:rsidRPr="00B350F2">
        <w:rPr>
          <w:noProof/>
          <w:szCs w:val="24"/>
          <w:lang w:val="fr-CH"/>
        </w:rPr>
        <w:t>1</w:t>
      </w:r>
      <w:r w:rsidRPr="00B350F2">
        <w:rPr>
          <w:noProof/>
          <w:szCs w:val="24"/>
          <w:lang w:val="fr-CH"/>
        </w:rPr>
        <w:t xml:space="preserve"> présente une synthèse des principales fonctions de service assurées par ce système mobile personnel par satellite.</w:t>
      </w:r>
    </w:p>
    <w:p w:rsidR="00837FD7" w:rsidRPr="00B350F2" w:rsidRDefault="00837FD7" w:rsidP="00CB23F2">
      <w:pPr>
        <w:pStyle w:val="TableNo"/>
        <w:rPr>
          <w:szCs w:val="24"/>
          <w:lang w:val="fr-CH"/>
        </w:rPr>
      </w:pPr>
      <w:r w:rsidRPr="00B350F2">
        <w:rPr>
          <w:noProof/>
          <w:szCs w:val="24"/>
          <w:lang w:val="fr-CH"/>
        </w:rPr>
        <w:t>TABLEAU 3</w:t>
      </w:r>
      <w:r w:rsidR="00CB23F2" w:rsidRPr="00B350F2">
        <w:rPr>
          <w:noProof/>
          <w:szCs w:val="24"/>
          <w:lang w:val="fr-CH"/>
        </w:rPr>
        <w:t>1</w:t>
      </w:r>
    </w:p>
    <w:p w:rsidR="00837FD7" w:rsidRPr="00B350F2" w:rsidRDefault="00837FD7" w:rsidP="00837FD7">
      <w:pPr>
        <w:pStyle w:val="Tabletitle"/>
        <w:rPr>
          <w:szCs w:val="24"/>
          <w:lang w:val="fr-CH"/>
        </w:rPr>
      </w:pPr>
      <w:r w:rsidRPr="00B350F2">
        <w:rPr>
          <w:noProof/>
          <w:szCs w:val="24"/>
          <w:lang w:val="fr-CH"/>
        </w:rPr>
        <w:t>Fonctions de service principales</w:t>
      </w:r>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418"/>
      </w:tblGrid>
      <w:tr w:rsidR="00837FD7" w:rsidRPr="00B350F2" w:rsidTr="0065279C">
        <w:trPr>
          <w:jc w:val="center"/>
        </w:trPr>
        <w:tc>
          <w:tcPr>
            <w:tcW w:w="4253" w:type="dxa"/>
          </w:tcPr>
          <w:p w:rsidR="00837FD7" w:rsidRPr="00B350F2" w:rsidRDefault="00837FD7" w:rsidP="0065279C">
            <w:pPr>
              <w:pStyle w:val="Tabletext"/>
              <w:jc w:val="left"/>
              <w:rPr>
                <w:szCs w:val="24"/>
                <w:lang w:val="fr-CH"/>
              </w:rPr>
            </w:pPr>
            <w:r w:rsidRPr="00B350F2">
              <w:rPr>
                <w:noProof/>
                <w:szCs w:val="24"/>
                <w:lang w:val="fr-CH"/>
              </w:rPr>
              <w:t>Largeur de bande à la demande (oui/non)</w:t>
            </w:r>
          </w:p>
        </w:tc>
        <w:tc>
          <w:tcPr>
            <w:tcW w:w="1418" w:type="dxa"/>
          </w:tcPr>
          <w:p w:rsidR="00837FD7" w:rsidRPr="00B350F2" w:rsidRDefault="00837FD7" w:rsidP="0065279C">
            <w:pPr>
              <w:pStyle w:val="Tabletext"/>
              <w:jc w:val="center"/>
              <w:rPr>
                <w:szCs w:val="24"/>
                <w:lang w:val="fr-CH"/>
              </w:rPr>
            </w:pPr>
            <w:r w:rsidRPr="00B350F2">
              <w:rPr>
                <w:noProof/>
                <w:szCs w:val="24"/>
                <w:lang w:val="fr-CH"/>
              </w:rPr>
              <w:t>Oui</w:t>
            </w:r>
          </w:p>
        </w:tc>
      </w:tr>
      <w:tr w:rsidR="00837FD7" w:rsidRPr="00B350F2" w:rsidTr="0065279C">
        <w:trPr>
          <w:jc w:val="center"/>
        </w:trPr>
        <w:tc>
          <w:tcPr>
            <w:tcW w:w="4253" w:type="dxa"/>
          </w:tcPr>
          <w:p w:rsidR="00837FD7" w:rsidRPr="00B350F2" w:rsidRDefault="00837FD7" w:rsidP="0065279C">
            <w:pPr>
              <w:pStyle w:val="Tabletext"/>
              <w:jc w:val="left"/>
              <w:rPr>
                <w:szCs w:val="24"/>
                <w:lang w:val="fr-CH"/>
              </w:rPr>
            </w:pPr>
            <w:r w:rsidRPr="00B350F2">
              <w:rPr>
                <w:noProof/>
                <w:szCs w:val="24"/>
                <w:lang w:val="fr-CH"/>
              </w:rPr>
              <w:t>Débit à la demande (oui/non)</w:t>
            </w:r>
          </w:p>
        </w:tc>
        <w:tc>
          <w:tcPr>
            <w:tcW w:w="1418" w:type="dxa"/>
          </w:tcPr>
          <w:p w:rsidR="00837FD7" w:rsidRPr="00B350F2" w:rsidRDefault="00837FD7" w:rsidP="0065279C">
            <w:pPr>
              <w:pStyle w:val="Tabletext"/>
              <w:jc w:val="center"/>
              <w:rPr>
                <w:szCs w:val="24"/>
                <w:lang w:val="fr-CH"/>
              </w:rPr>
            </w:pPr>
            <w:r w:rsidRPr="00B350F2">
              <w:rPr>
                <w:noProof/>
                <w:szCs w:val="24"/>
                <w:lang w:val="fr-CH"/>
              </w:rPr>
              <w:t>Oui</w:t>
            </w:r>
          </w:p>
        </w:tc>
      </w:tr>
      <w:tr w:rsidR="00837FD7" w:rsidRPr="00B350F2" w:rsidTr="0065279C">
        <w:trPr>
          <w:jc w:val="center"/>
        </w:trPr>
        <w:tc>
          <w:tcPr>
            <w:tcW w:w="4253" w:type="dxa"/>
          </w:tcPr>
          <w:p w:rsidR="00837FD7" w:rsidRPr="00B350F2" w:rsidRDefault="00837FD7" w:rsidP="0065279C">
            <w:pPr>
              <w:pStyle w:val="Tabletext"/>
              <w:jc w:val="left"/>
              <w:rPr>
                <w:szCs w:val="24"/>
                <w:lang w:val="fr-CH"/>
              </w:rPr>
            </w:pPr>
            <w:r w:rsidRPr="00B350F2">
              <w:rPr>
                <w:noProof/>
                <w:szCs w:val="24"/>
                <w:lang w:val="fr-CH"/>
              </w:rPr>
              <w:t>Données asynchrones (oui/non)</w:t>
            </w:r>
          </w:p>
        </w:tc>
        <w:tc>
          <w:tcPr>
            <w:tcW w:w="1418" w:type="dxa"/>
          </w:tcPr>
          <w:p w:rsidR="00837FD7" w:rsidRPr="00B350F2" w:rsidRDefault="00837FD7" w:rsidP="0065279C">
            <w:pPr>
              <w:pStyle w:val="Tabletext"/>
              <w:jc w:val="center"/>
              <w:rPr>
                <w:szCs w:val="24"/>
                <w:lang w:val="fr-CH"/>
              </w:rPr>
            </w:pPr>
            <w:r w:rsidRPr="00B350F2">
              <w:rPr>
                <w:noProof/>
                <w:szCs w:val="24"/>
                <w:lang w:val="fr-CH"/>
              </w:rPr>
              <w:t>Oui</w:t>
            </w:r>
          </w:p>
        </w:tc>
      </w:tr>
      <w:tr w:rsidR="00837FD7" w:rsidRPr="00B350F2" w:rsidTr="0065279C">
        <w:trPr>
          <w:jc w:val="center"/>
        </w:trPr>
        <w:tc>
          <w:tcPr>
            <w:tcW w:w="4253" w:type="dxa"/>
          </w:tcPr>
          <w:p w:rsidR="00837FD7" w:rsidRPr="00B350F2" w:rsidRDefault="00837FD7" w:rsidP="0065279C">
            <w:pPr>
              <w:pStyle w:val="Tabletext"/>
              <w:jc w:val="left"/>
              <w:rPr>
                <w:szCs w:val="24"/>
                <w:lang w:val="fr-CH"/>
              </w:rPr>
            </w:pPr>
            <w:r w:rsidRPr="00B350F2">
              <w:rPr>
                <w:noProof/>
                <w:szCs w:val="24"/>
                <w:lang w:val="fr-CH"/>
              </w:rPr>
              <w:t>Données asymétriques (oui/non)</w:t>
            </w:r>
          </w:p>
        </w:tc>
        <w:tc>
          <w:tcPr>
            <w:tcW w:w="1418" w:type="dxa"/>
          </w:tcPr>
          <w:p w:rsidR="00837FD7" w:rsidRPr="00B350F2" w:rsidRDefault="00837FD7" w:rsidP="0065279C">
            <w:pPr>
              <w:pStyle w:val="Tabletext"/>
              <w:jc w:val="center"/>
              <w:rPr>
                <w:szCs w:val="24"/>
                <w:lang w:val="fr-CH"/>
              </w:rPr>
            </w:pPr>
            <w:r w:rsidRPr="00B350F2">
              <w:rPr>
                <w:noProof/>
                <w:szCs w:val="24"/>
                <w:lang w:val="fr-CH"/>
              </w:rPr>
              <w:t>Oui</w:t>
            </w:r>
          </w:p>
        </w:tc>
      </w:tr>
    </w:tbl>
    <w:p w:rsidR="0065279C" w:rsidRPr="00B350F2" w:rsidRDefault="0065279C" w:rsidP="0065279C">
      <w:pPr>
        <w:pStyle w:val="Tablefin"/>
        <w:rPr>
          <w:lang w:val="fr-CH"/>
        </w:rPr>
      </w:pPr>
    </w:p>
    <w:p w:rsidR="00837FD7" w:rsidRPr="00B350F2" w:rsidRDefault="00837FD7" w:rsidP="00CB23F2">
      <w:pPr>
        <w:pStyle w:val="Heading5"/>
        <w:rPr>
          <w:szCs w:val="24"/>
          <w:lang w:val="fr-CH"/>
        </w:rPr>
      </w:pPr>
      <w:r w:rsidRPr="00B350F2">
        <w:rPr>
          <w:szCs w:val="24"/>
          <w:lang w:val="fr-CH"/>
        </w:rPr>
        <w:t>4.3.</w:t>
      </w:r>
      <w:r w:rsidR="00CB23F2" w:rsidRPr="00B350F2">
        <w:rPr>
          <w:szCs w:val="24"/>
          <w:lang w:val="fr-CH"/>
        </w:rPr>
        <w:t>5</w:t>
      </w:r>
      <w:r w:rsidRPr="00B350F2">
        <w:rPr>
          <w:szCs w:val="24"/>
          <w:lang w:val="fr-CH"/>
        </w:rPr>
        <w:t>.2.2</w:t>
      </w:r>
      <w:r w:rsidRPr="00B350F2">
        <w:rPr>
          <w:szCs w:val="24"/>
          <w:lang w:val="fr-CH"/>
        </w:rPr>
        <w:tab/>
      </w:r>
      <w:r w:rsidRPr="00B350F2">
        <w:rPr>
          <w:noProof/>
          <w:szCs w:val="24"/>
          <w:lang w:val="fr-CH"/>
        </w:rPr>
        <w:t>Caractéristiques du système</w:t>
      </w:r>
    </w:p>
    <w:p w:rsidR="00837FD7" w:rsidRPr="00B350F2" w:rsidRDefault="00837FD7" w:rsidP="00CB23F2">
      <w:pPr>
        <w:rPr>
          <w:szCs w:val="24"/>
          <w:lang w:val="fr-CH"/>
        </w:rPr>
      </w:pPr>
      <w:r w:rsidRPr="00B350F2">
        <w:rPr>
          <w:noProof/>
          <w:szCs w:val="24"/>
          <w:lang w:val="fr-CH"/>
        </w:rPr>
        <w:t>Les caractéristiques principales de ce système mobile personnel par satellite sont présentées au Tableau 3</w:t>
      </w:r>
      <w:r w:rsidR="00CB23F2" w:rsidRPr="00B350F2">
        <w:rPr>
          <w:noProof/>
          <w:szCs w:val="24"/>
          <w:lang w:val="fr-CH"/>
        </w:rPr>
        <w:t>2</w:t>
      </w:r>
      <w:r w:rsidRPr="00B350F2">
        <w:rPr>
          <w:noProof/>
          <w:szCs w:val="24"/>
          <w:lang w:val="fr-CH"/>
        </w:rPr>
        <w:t>.</w:t>
      </w:r>
    </w:p>
    <w:p w:rsidR="00837FD7" w:rsidRPr="00B350F2" w:rsidRDefault="00837FD7" w:rsidP="00CB23F2">
      <w:pPr>
        <w:pStyle w:val="TableNo"/>
        <w:keepLines/>
        <w:rPr>
          <w:szCs w:val="24"/>
          <w:lang w:val="fr-CH"/>
        </w:rPr>
      </w:pPr>
      <w:r w:rsidRPr="00B350F2">
        <w:rPr>
          <w:noProof/>
          <w:szCs w:val="24"/>
          <w:lang w:val="fr-CH"/>
        </w:rPr>
        <w:t>TABLEAU 3</w:t>
      </w:r>
      <w:r w:rsidR="00CB23F2" w:rsidRPr="00B350F2">
        <w:rPr>
          <w:noProof/>
          <w:szCs w:val="24"/>
          <w:lang w:val="fr-CH"/>
        </w:rPr>
        <w:t>2</w:t>
      </w:r>
    </w:p>
    <w:p w:rsidR="00837FD7" w:rsidRPr="00B350F2" w:rsidRDefault="00837FD7" w:rsidP="0065279C">
      <w:pPr>
        <w:pStyle w:val="Tabletitle"/>
        <w:keepLines/>
        <w:rPr>
          <w:szCs w:val="24"/>
          <w:lang w:val="fr-CH"/>
        </w:rPr>
      </w:pPr>
      <w:r w:rsidRPr="00B350F2">
        <w:rPr>
          <w:noProof/>
          <w:szCs w:val="24"/>
          <w:lang w:val="fr-CH"/>
        </w:rPr>
        <w:t>Caractéristiques principales du système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1"/>
        <w:gridCol w:w="3998"/>
      </w:tblGrid>
      <w:tr w:rsidR="00837FD7" w:rsidRPr="00B350F2" w:rsidTr="00BD5EF4">
        <w:trPr>
          <w:cantSplit/>
          <w:jc w:val="center"/>
        </w:trPr>
        <w:tc>
          <w:tcPr>
            <w:tcW w:w="5608" w:type="dxa"/>
          </w:tcPr>
          <w:p w:rsidR="00837FD7" w:rsidRPr="00B350F2" w:rsidRDefault="00837FD7" w:rsidP="0065279C">
            <w:pPr>
              <w:pStyle w:val="Tabletext"/>
              <w:keepNext/>
              <w:keepLines/>
              <w:jc w:val="left"/>
              <w:rPr>
                <w:szCs w:val="24"/>
                <w:lang w:val="fr-CH"/>
              </w:rPr>
            </w:pPr>
            <w:r w:rsidRPr="00B350F2">
              <w:rPr>
                <w:noProof/>
                <w:szCs w:val="24"/>
                <w:lang w:val="fr-CH"/>
              </w:rPr>
              <w:t>Modes d'accès multiples</w:t>
            </w:r>
          </w:p>
        </w:tc>
        <w:tc>
          <w:tcPr>
            <w:tcW w:w="3975" w:type="dxa"/>
          </w:tcPr>
          <w:p w:rsidR="00837FD7" w:rsidRPr="00B350F2" w:rsidRDefault="00837FD7" w:rsidP="0065279C">
            <w:pPr>
              <w:pStyle w:val="Tabletext"/>
              <w:keepNext/>
              <w:keepLines/>
              <w:jc w:val="left"/>
              <w:rPr>
                <w:szCs w:val="24"/>
                <w:lang w:val="fr-CH"/>
              </w:rPr>
            </w:pPr>
            <w:r w:rsidRPr="00B350F2">
              <w:rPr>
                <w:noProof/>
                <w:szCs w:val="24"/>
                <w:lang w:val="fr-CH"/>
              </w:rPr>
              <w:t>AMRF/AMRT et AMRF/AMRC</w:t>
            </w:r>
          </w:p>
        </w:tc>
      </w:tr>
      <w:tr w:rsidR="00837FD7" w:rsidRPr="00B350F2" w:rsidTr="00BD5EF4">
        <w:trPr>
          <w:cantSplit/>
          <w:jc w:val="center"/>
        </w:trPr>
        <w:tc>
          <w:tcPr>
            <w:tcW w:w="5608" w:type="dxa"/>
          </w:tcPr>
          <w:p w:rsidR="00837FD7" w:rsidRPr="00B350F2" w:rsidRDefault="00837FD7" w:rsidP="0065279C">
            <w:pPr>
              <w:pStyle w:val="Tabletext"/>
              <w:keepNext/>
              <w:keepLines/>
              <w:jc w:val="left"/>
              <w:rPr>
                <w:szCs w:val="24"/>
                <w:lang w:val="fr-CH"/>
              </w:rPr>
            </w:pPr>
            <w:r w:rsidRPr="00B350F2">
              <w:rPr>
                <w:noProof/>
                <w:szCs w:val="24"/>
                <w:lang w:val="fr-CH"/>
              </w:rPr>
              <w:t>Technique de transfert (c'est-à-dire intra et inter-satellites, franc, progressif ou hybride)</w:t>
            </w:r>
          </w:p>
        </w:tc>
        <w:tc>
          <w:tcPr>
            <w:tcW w:w="3975" w:type="dxa"/>
          </w:tcPr>
          <w:p w:rsidR="00837FD7" w:rsidRPr="00B350F2" w:rsidRDefault="00837FD7" w:rsidP="0065279C">
            <w:pPr>
              <w:pStyle w:val="Tabletext"/>
              <w:keepNext/>
              <w:keepLines/>
              <w:jc w:val="left"/>
              <w:rPr>
                <w:szCs w:val="24"/>
                <w:lang w:val="fr-CH"/>
              </w:rPr>
            </w:pPr>
            <w:r w:rsidRPr="00B350F2">
              <w:rPr>
                <w:noProof/>
                <w:szCs w:val="24"/>
                <w:lang w:val="fr-CH"/>
              </w:rPr>
              <w:t>Intra et inter-satellites, par transfert franc/progressif</w:t>
            </w:r>
          </w:p>
        </w:tc>
      </w:tr>
      <w:tr w:rsidR="00837FD7" w:rsidRPr="00B350F2" w:rsidTr="00BD5EF4">
        <w:trPr>
          <w:cantSplit/>
          <w:jc w:val="center"/>
        </w:trPr>
        <w:tc>
          <w:tcPr>
            <w:tcW w:w="5608" w:type="dxa"/>
          </w:tcPr>
          <w:p w:rsidR="00837FD7" w:rsidRPr="00B350F2" w:rsidRDefault="00837FD7" w:rsidP="0065279C">
            <w:pPr>
              <w:pStyle w:val="Tabletext"/>
              <w:keepNext/>
              <w:keepLines/>
              <w:jc w:val="left"/>
              <w:rPr>
                <w:szCs w:val="24"/>
                <w:lang w:val="fr-CH"/>
              </w:rPr>
            </w:pPr>
            <w:r w:rsidRPr="00B350F2">
              <w:rPr>
                <w:noProof/>
                <w:szCs w:val="24"/>
                <w:lang w:val="fr-CH"/>
              </w:rPr>
              <w:t>Diversité (par exemple de temps, de fréquence, d'espace)</w:t>
            </w:r>
          </w:p>
        </w:tc>
        <w:tc>
          <w:tcPr>
            <w:tcW w:w="3975" w:type="dxa"/>
          </w:tcPr>
          <w:p w:rsidR="00837FD7" w:rsidRPr="00B350F2" w:rsidRDefault="00837FD7" w:rsidP="0065279C">
            <w:pPr>
              <w:pStyle w:val="Tabletext"/>
              <w:keepNext/>
              <w:keepLines/>
              <w:jc w:val="left"/>
              <w:rPr>
                <w:szCs w:val="24"/>
                <w:lang w:val="fr-CH"/>
              </w:rPr>
            </w:pPr>
            <w:r w:rsidRPr="00B350F2">
              <w:rPr>
                <w:noProof/>
                <w:szCs w:val="24"/>
                <w:lang w:val="fr-CH"/>
              </w:rPr>
              <w:t>De temps, d'espace, etc.</w:t>
            </w:r>
          </w:p>
        </w:tc>
      </w:tr>
      <w:tr w:rsidR="00837FD7" w:rsidRPr="00B350F2" w:rsidTr="00BD5EF4">
        <w:trPr>
          <w:cantSplit/>
          <w:jc w:val="center"/>
        </w:trPr>
        <w:tc>
          <w:tcPr>
            <w:tcW w:w="5608" w:type="dxa"/>
          </w:tcPr>
          <w:p w:rsidR="00837FD7" w:rsidRPr="00B350F2" w:rsidRDefault="00837FD7" w:rsidP="0065279C">
            <w:pPr>
              <w:pStyle w:val="Tabletext"/>
              <w:keepNext/>
              <w:keepLines/>
              <w:jc w:val="left"/>
              <w:rPr>
                <w:szCs w:val="24"/>
                <w:lang w:val="fr-CH"/>
              </w:rPr>
            </w:pPr>
            <w:r w:rsidRPr="00B350F2">
              <w:rPr>
                <w:noProof/>
                <w:szCs w:val="24"/>
                <w:lang w:val="fr-CH"/>
              </w:rPr>
              <w:t>Découpage minimal des canaux</w:t>
            </w:r>
            <w:r w:rsidRPr="00B350F2">
              <w:rPr>
                <w:szCs w:val="24"/>
                <w:lang w:val="fr-CH"/>
              </w:rPr>
              <w:t xml:space="preserve"> </w:t>
            </w:r>
          </w:p>
        </w:tc>
        <w:tc>
          <w:tcPr>
            <w:tcW w:w="3975" w:type="dxa"/>
          </w:tcPr>
          <w:p w:rsidR="00837FD7" w:rsidRPr="00B350F2" w:rsidRDefault="00837FD7" w:rsidP="0065279C">
            <w:pPr>
              <w:pStyle w:val="Tabletext"/>
              <w:keepNext/>
              <w:keepLines/>
              <w:jc w:val="left"/>
              <w:rPr>
                <w:szCs w:val="24"/>
                <w:lang w:val="fr-CH"/>
              </w:rPr>
            </w:pPr>
            <w:r w:rsidRPr="00B350F2">
              <w:rPr>
                <w:noProof/>
                <w:szCs w:val="24"/>
                <w:lang w:val="fr-CH"/>
              </w:rPr>
              <w:t>AMRT: 27,17 kHz</w:t>
            </w:r>
          </w:p>
          <w:p w:rsidR="00837FD7" w:rsidRPr="00B350F2" w:rsidRDefault="00837FD7" w:rsidP="0065279C">
            <w:pPr>
              <w:pStyle w:val="Tabletext"/>
              <w:keepNext/>
              <w:keepLines/>
              <w:jc w:val="left"/>
              <w:rPr>
                <w:szCs w:val="24"/>
                <w:lang w:val="fr-CH"/>
              </w:rPr>
            </w:pPr>
            <w:r w:rsidRPr="00B350F2">
              <w:rPr>
                <w:noProof/>
                <w:szCs w:val="24"/>
                <w:lang w:val="fr-CH"/>
              </w:rPr>
              <w:t>AMRC: 1,25 MHz</w:t>
            </w:r>
          </w:p>
        </w:tc>
      </w:tr>
      <w:tr w:rsidR="00837FD7" w:rsidRPr="00B350F2" w:rsidTr="00BD5EF4">
        <w:trPr>
          <w:cantSplit/>
          <w:trHeight w:val="20"/>
          <w:jc w:val="center"/>
        </w:trPr>
        <w:tc>
          <w:tcPr>
            <w:tcW w:w="5608" w:type="dxa"/>
          </w:tcPr>
          <w:p w:rsidR="00837FD7" w:rsidRPr="00B350F2" w:rsidRDefault="00837FD7" w:rsidP="0065279C">
            <w:pPr>
              <w:pStyle w:val="Tabletext"/>
              <w:jc w:val="left"/>
              <w:rPr>
                <w:szCs w:val="24"/>
                <w:lang w:val="fr-CH"/>
              </w:rPr>
            </w:pPr>
            <w:r w:rsidRPr="00B350F2">
              <w:rPr>
                <w:noProof/>
                <w:szCs w:val="24"/>
                <w:lang w:val="fr-CH"/>
              </w:rPr>
              <w:t>Fonctionnement dans des environnements radioélectriques par satellite conformément aux dispositions de la Recommandation UIT-R M.1034</w:t>
            </w:r>
          </w:p>
        </w:tc>
        <w:tc>
          <w:tcPr>
            <w:tcW w:w="3975" w:type="dxa"/>
          </w:tcPr>
          <w:p w:rsidR="00837FD7" w:rsidRPr="00B350F2" w:rsidRDefault="00837FD7" w:rsidP="0065279C">
            <w:pPr>
              <w:pStyle w:val="Tabletext"/>
              <w:jc w:val="left"/>
              <w:rPr>
                <w:szCs w:val="24"/>
                <w:lang w:val="fr-CH"/>
              </w:rPr>
            </w:pPr>
            <w:r w:rsidRPr="00B350F2">
              <w:rPr>
                <w:noProof/>
                <w:szCs w:val="24"/>
                <w:lang w:val="fr-CH"/>
              </w:rPr>
              <w:t>Trafic avec satellite en zone urbaine</w:t>
            </w:r>
            <w:r w:rsidRPr="00B350F2">
              <w:rPr>
                <w:noProof/>
                <w:szCs w:val="24"/>
                <w:lang w:val="fr-CH"/>
              </w:rPr>
              <w:br/>
              <w:t>Trafic avec satellite en zone rurale</w:t>
            </w:r>
            <w:r w:rsidRPr="00B350F2">
              <w:rPr>
                <w:noProof/>
                <w:szCs w:val="24"/>
                <w:lang w:val="fr-CH"/>
              </w:rPr>
              <w:br/>
              <w:t>Stations mobiles utilisées en stations fixes avec satellite</w:t>
            </w:r>
            <w:r w:rsidRPr="00B350F2">
              <w:rPr>
                <w:noProof/>
                <w:szCs w:val="24"/>
                <w:lang w:val="fr-CH"/>
              </w:rPr>
              <w:br/>
              <w:t>Liaison par satellite à l'intérieur des bâtiments</w:t>
            </w:r>
          </w:p>
        </w:tc>
      </w:tr>
    </w:tbl>
    <w:p w:rsidR="0065279C" w:rsidRPr="00B350F2" w:rsidRDefault="0065279C" w:rsidP="0065279C">
      <w:pPr>
        <w:pStyle w:val="Tablefin"/>
        <w:rPr>
          <w:noProof/>
          <w:lang w:val="fr-CH"/>
        </w:rPr>
      </w:pPr>
    </w:p>
    <w:p w:rsidR="00837FD7" w:rsidRPr="00B350F2" w:rsidRDefault="00837FD7" w:rsidP="00837FD7">
      <w:pPr>
        <w:rPr>
          <w:szCs w:val="24"/>
          <w:lang w:val="fr-CH"/>
        </w:rPr>
      </w:pPr>
      <w:r w:rsidRPr="00B350F2">
        <w:rPr>
          <w:noProof/>
          <w:szCs w:val="24"/>
          <w:lang w:val="fr-CH"/>
        </w:rPr>
        <w:t>Satcom2000 présente deux interfaces aériennes radioélectriques de liaison de service par satellite: la première s'appuie sur une technique d'accès multiple de type AMRT et la seconde sur une technique d'accès multiple de type AMRC.</w:t>
      </w:r>
      <w:r w:rsidRPr="00B350F2">
        <w:rPr>
          <w:szCs w:val="24"/>
          <w:lang w:val="fr-CH"/>
        </w:rPr>
        <w:t xml:space="preserve"> </w:t>
      </w:r>
      <w:r w:rsidRPr="00B350F2">
        <w:rPr>
          <w:noProof/>
          <w:szCs w:val="24"/>
          <w:lang w:val="fr-CH"/>
        </w:rPr>
        <w:t>Ces deux interfaces utilisent un plan de fréquences avec porteuses individuelles séparées selon un mode d'accès AMRF de base.</w:t>
      </w:r>
      <w:r w:rsidRPr="00B350F2">
        <w:rPr>
          <w:szCs w:val="24"/>
          <w:lang w:val="fr-CH"/>
        </w:rPr>
        <w:t xml:space="preserve"> </w:t>
      </w:r>
      <w:r w:rsidRPr="00B350F2">
        <w:rPr>
          <w:noProof/>
          <w:szCs w:val="24"/>
          <w:lang w:val="fr-CH"/>
        </w:rPr>
        <w:t>La subdivision entre les opérations AMRT et AMRC sera optimisée en fonction du type de service et de l'environnement de l'utilisateur pour répondre à la demande de trafic et améliorer l'efficacité du système.</w:t>
      </w:r>
    </w:p>
    <w:p w:rsidR="00837FD7" w:rsidRPr="00B350F2" w:rsidRDefault="00837FD7" w:rsidP="00837FD7">
      <w:pPr>
        <w:rPr>
          <w:lang w:val="fr-CH"/>
        </w:rPr>
      </w:pPr>
      <w:r w:rsidRPr="00B350F2">
        <w:rPr>
          <w:noProof/>
          <w:lang w:val="fr-CH"/>
        </w:rPr>
        <w:t>Le sous-système AMRC peut atteindre un haut niveau d'utilisation du spectre grâce auquel des techniques de régulation de la puissance permettent de maintenir efficacement tous les utilisateurs à des niveaux de puissance similaires.</w:t>
      </w:r>
      <w:r w:rsidRPr="00B350F2">
        <w:rPr>
          <w:lang w:val="fr-CH"/>
        </w:rPr>
        <w:t xml:space="preserve"> </w:t>
      </w:r>
      <w:r w:rsidRPr="00B350F2">
        <w:rPr>
          <w:noProof/>
          <w:lang w:val="fr-CH"/>
        </w:rPr>
        <w:t>Les systèmes à satellites font toutefois l'objet de temps de propagation relativement longs qui réduisent l'efficacité des boucles de rétroaction de commande de puissance.</w:t>
      </w:r>
      <w:r w:rsidRPr="00B350F2">
        <w:rPr>
          <w:lang w:val="fr-CH"/>
        </w:rPr>
        <w:t xml:space="preserve"> </w:t>
      </w:r>
      <w:r w:rsidRPr="00B350F2">
        <w:rPr>
          <w:noProof/>
          <w:lang w:val="fr-CH"/>
        </w:rPr>
        <w:t>Lorsque la commande de puissance ne remplit pas son rôle, l'efficacité d'utilisation du spectre par l'accès AMRC est diminuée.</w:t>
      </w:r>
    </w:p>
    <w:p w:rsidR="00837FD7" w:rsidRPr="00B350F2" w:rsidRDefault="00837FD7" w:rsidP="00837FD7">
      <w:pPr>
        <w:rPr>
          <w:szCs w:val="24"/>
          <w:lang w:val="fr-CH"/>
        </w:rPr>
      </w:pPr>
      <w:r w:rsidRPr="00B350F2">
        <w:rPr>
          <w:noProof/>
          <w:szCs w:val="24"/>
          <w:lang w:val="fr-CH"/>
        </w:rPr>
        <w:t>Pour des applications dans lesquelles l'environnement de l'utilisateur et par conséquent le niveau du signal évoluent rapidement, c'est-à-dire des services vocaux mobiles, un mode d'accès AMRT sera de meilleure qualité aussi bien en termes d'utilisation du spectre que de qualité de service.</w:t>
      </w:r>
      <w:r w:rsidRPr="00B350F2">
        <w:rPr>
          <w:szCs w:val="24"/>
          <w:lang w:val="fr-CH"/>
        </w:rPr>
        <w:t xml:space="preserve"> </w:t>
      </w:r>
      <w:r w:rsidRPr="00B350F2">
        <w:rPr>
          <w:noProof/>
          <w:szCs w:val="24"/>
          <w:lang w:val="fr-CH"/>
        </w:rPr>
        <w:t xml:space="preserve">Pour des applications comme les services de données à haut débit pour lesquels l'environnement de l'utilisateur </w:t>
      </w:r>
      <w:r w:rsidRPr="00B350F2">
        <w:rPr>
          <w:noProof/>
          <w:szCs w:val="24"/>
          <w:lang w:val="fr-CH"/>
        </w:rPr>
        <w:lastRenderedPageBreak/>
        <w:t>risque d'évoluer lentement et pour lequel par conséquent la commande de puissance pourra s'avérer efficace, un mode d'accès AMRC sera plus approprié.</w:t>
      </w:r>
      <w:r w:rsidRPr="00B350F2">
        <w:rPr>
          <w:szCs w:val="24"/>
          <w:lang w:val="fr-CH"/>
        </w:rPr>
        <w:t xml:space="preserve"> </w:t>
      </w:r>
      <w:r w:rsidRPr="00B350F2">
        <w:rPr>
          <w:noProof/>
          <w:szCs w:val="24"/>
          <w:lang w:val="fr-CH"/>
        </w:rPr>
        <w:t xml:space="preserve">Cette mise en </w:t>
      </w:r>
      <w:r w:rsidR="001B039F">
        <w:rPr>
          <w:noProof/>
          <w:szCs w:val="24"/>
          <w:lang w:val="fr-CH"/>
        </w:rPr>
        <w:t>oe</w:t>
      </w:r>
      <w:r w:rsidRPr="00B350F2">
        <w:rPr>
          <w:noProof/>
          <w:szCs w:val="24"/>
          <w:lang w:val="fr-CH"/>
        </w:rPr>
        <w:t>uvre hybride permet d'accepter tous les types de service avec une utilisation optimale des ressources des satellites.</w:t>
      </w:r>
    </w:p>
    <w:p w:rsidR="00837FD7" w:rsidRPr="00B350F2" w:rsidRDefault="00837FD7" w:rsidP="00837FD7">
      <w:pPr>
        <w:rPr>
          <w:szCs w:val="24"/>
          <w:lang w:val="fr-CH"/>
        </w:rPr>
      </w:pPr>
      <w:r w:rsidRPr="00B350F2">
        <w:rPr>
          <w:noProof/>
          <w:szCs w:val="24"/>
          <w:lang w:val="fr-CH"/>
        </w:rPr>
        <w:t>Les liaisons AMRT offrent des marges importantes de protection contre les évanouissements pour divers environnements d'utilisateur afin de satisfaire aux exigences de disponibilité voire de les dépasser.</w:t>
      </w:r>
      <w:r w:rsidRPr="00B350F2">
        <w:rPr>
          <w:szCs w:val="24"/>
          <w:lang w:val="fr-CH"/>
        </w:rPr>
        <w:t xml:space="preserve"> </w:t>
      </w:r>
      <w:r w:rsidRPr="00B350F2">
        <w:rPr>
          <w:noProof/>
          <w:szCs w:val="24"/>
          <w:lang w:val="fr-CH"/>
        </w:rPr>
        <w:t>Les liaisons AMRC couvrent une large variété de débit de données, avec des marges de liaison appropriées aux services considérés.</w:t>
      </w:r>
    </w:p>
    <w:p w:rsidR="00837FD7" w:rsidRPr="00B350F2" w:rsidRDefault="00837FD7" w:rsidP="00837FD7">
      <w:pPr>
        <w:rPr>
          <w:szCs w:val="24"/>
          <w:lang w:val="fr-CH"/>
        </w:rPr>
      </w:pPr>
      <w:r w:rsidRPr="00B350F2">
        <w:rPr>
          <w:noProof/>
          <w:szCs w:val="24"/>
          <w:lang w:val="fr-CH"/>
        </w:rPr>
        <w:t>Satcom2000 accepte le transfert entre faisceaux d'un même satellite, entre faisceaux de différents satellites et entre un réseau de Terre IMT</w:t>
      </w:r>
      <w:r w:rsidRPr="00B350F2">
        <w:rPr>
          <w:noProof/>
          <w:szCs w:val="24"/>
          <w:lang w:val="fr-CH"/>
        </w:rPr>
        <w:noBreakHyphen/>
        <w:t>2000 et ce réseau à satellite.</w:t>
      </w:r>
      <w:r w:rsidRPr="00B350F2">
        <w:rPr>
          <w:szCs w:val="24"/>
          <w:lang w:val="fr-CH"/>
        </w:rPr>
        <w:t xml:space="preserve"> </w:t>
      </w:r>
      <w:r w:rsidRPr="00B350F2">
        <w:rPr>
          <w:noProof/>
          <w:szCs w:val="24"/>
          <w:lang w:val="fr-CH"/>
        </w:rPr>
        <w:t>La gestion des transferts, et notamment la maintenance d'appels, est prise en charge par le SRAN.</w:t>
      </w:r>
      <w:r w:rsidRPr="00B350F2">
        <w:rPr>
          <w:szCs w:val="24"/>
          <w:lang w:val="fr-CH"/>
        </w:rPr>
        <w:t xml:space="preserve"> </w:t>
      </w:r>
    </w:p>
    <w:p w:rsidR="00837FD7" w:rsidRPr="00B350F2" w:rsidRDefault="00837FD7" w:rsidP="00CB23F2">
      <w:pPr>
        <w:pStyle w:val="Heading6"/>
        <w:rPr>
          <w:szCs w:val="24"/>
          <w:lang w:val="fr-CH"/>
        </w:rPr>
      </w:pPr>
      <w:r w:rsidRPr="00B350F2">
        <w:rPr>
          <w:szCs w:val="24"/>
          <w:lang w:val="fr-CH"/>
        </w:rPr>
        <w:t>4.3.</w:t>
      </w:r>
      <w:r w:rsidR="00CB23F2" w:rsidRPr="00B350F2">
        <w:rPr>
          <w:szCs w:val="24"/>
          <w:lang w:val="fr-CH"/>
        </w:rPr>
        <w:t>5</w:t>
      </w:r>
      <w:r w:rsidRPr="00B350F2">
        <w:rPr>
          <w:szCs w:val="24"/>
          <w:lang w:val="fr-CH"/>
        </w:rPr>
        <w:t>.2.2.1</w:t>
      </w:r>
      <w:r w:rsidRPr="00B350F2">
        <w:rPr>
          <w:szCs w:val="24"/>
          <w:lang w:val="fr-CH"/>
        </w:rPr>
        <w:tab/>
      </w:r>
      <w:r w:rsidRPr="00B350F2">
        <w:rPr>
          <w:noProof/>
          <w:szCs w:val="24"/>
          <w:lang w:val="fr-CH"/>
        </w:rPr>
        <w:t>Interface radioélectrique AMRF/AMRT</w:t>
      </w:r>
    </w:p>
    <w:p w:rsidR="00837FD7" w:rsidRPr="00B350F2" w:rsidRDefault="00837FD7" w:rsidP="0065279C">
      <w:pPr>
        <w:keepNext/>
        <w:keepLines/>
        <w:rPr>
          <w:szCs w:val="24"/>
          <w:lang w:val="fr-CH"/>
        </w:rPr>
      </w:pPr>
      <w:r w:rsidRPr="00B350F2">
        <w:rPr>
          <w:noProof/>
          <w:szCs w:val="24"/>
          <w:lang w:val="fr-CH"/>
        </w:rPr>
        <w:t>Les canaux vocaux individuels de base AMRF/AMRT sont tous transmis avec un débit par salves de 34,545 kbit/s, chaque canal occupant une largeur de bande de 27,17 kHz et utilisant une modulation MDP</w:t>
      </w:r>
      <w:r w:rsidRPr="00B350F2">
        <w:rPr>
          <w:noProof/>
          <w:szCs w:val="24"/>
          <w:lang w:val="fr-CH"/>
        </w:rPr>
        <w:noBreakHyphen/>
        <w:t>4. Cette approche permet d'atteindre une densité de crête par faisceau de 147 canaux téléphoniques pour 1 MHz et 184 canaux téléphoniques pour 1,25 MHz.</w:t>
      </w:r>
      <w:r w:rsidRPr="00B350F2">
        <w:rPr>
          <w:szCs w:val="24"/>
          <w:lang w:val="fr-CH"/>
        </w:rPr>
        <w:t xml:space="preserve"> </w:t>
      </w:r>
    </w:p>
    <w:p w:rsidR="00837FD7" w:rsidRPr="00B350F2" w:rsidRDefault="00837FD7" w:rsidP="006603DB">
      <w:pPr>
        <w:rPr>
          <w:szCs w:val="24"/>
          <w:lang w:val="fr-CH"/>
        </w:rPr>
      </w:pPr>
      <w:r w:rsidRPr="00B350F2">
        <w:rPr>
          <w:noProof/>
          <w:szCs w:val="24"/>
          <w:lang w:val="fr-CH"/>
        </w:rPr>
        <w:t>Satcom2000 utilise une technique de codage vocale de pointe sur son vocodeur pour obtenir la meilleure qualité vocale possible avec un nombre de bits le plus faible possible.</w:t>
      </w:r>
      <w:r w:rsidRPr="00B350F2">
        <w:rPr>
          <w:szCs w:val="24"/>
          <w:lang w:val="fr-CH"/>
        </w:rPr>
        <w:t xml:space="preserve"> </w:t>
      </w:r>
      <w:r w:rsidRPr="00B350F2">
        <w:rPr>
          <w:noProof/>
          <w:szCs w:val="24"/>
          <w:lang w:val="fr-CH"/>
        </w:rPr>
        <w:t xml:space="preserve">Une correction d'erreur sans voie de retour à </w:t>
      </w:r>
      <w:r w:rsidR="006603DB" w:rsidRPr="00B350F2">
        <w:rPr>
          <w:noProof/>
          <w:szCs w:val="24"/>
          <w:lang w:val="fr-CH"/>
        </w:rPr>
        <w:t xml:space="preserve">rendement </w:t>
      </w:r>
      <w:r w:rsidRPr="00B350F2">
        <w:rPr>
          <w:noProof/>
          <w:szCs w:val="24"/>
          <w:lang w:val="fr-CH"/>
        </w:rPr>
        <w:t>2/3 est incorporée au vocodeur.</w:t>
      </w:r>
    </w:p>
    <w:p w:rsidR="00837FD7" w:rsidRPr="00B350F2" w:rsidRDefault="00837FD7" w:rsidP="00CB23F2">
      <w:pPr>
        <w:rPr>
          <w:szCs w:val="24"/>
          <w:lang w:val="fr-CH"/>
        </w:rPr>
      </w:pPr>
      <w:r w:rsidRPr="00B350F2">
        <w:rPr>
          <w:noProof/>
          <w:szCs w:val="24"/>
          <w:lang w:val="fr-CH"/>
        </w:rPr>
        <w:t>Les principaux paramètres du mode d'accès AMRF/AMRT sont énumérés au Tableau </w:t>
      </w:r>
      <w:r w:rsidR="00CB23F2" w:rsidRPr="00B350F2">
        <w:rPr>
          <w:noProof/>
          <w:szCs w:val="24"/>
          <w:lang w:val="fr-CH"/>
        </w:rPr>
        <w:t>33</w:t>
      </w:r>
      <w:r w:rsidRPr="00B350F2">
        <w:rPr>
          <w:noProof/>
          <w:szCs w:val="24"/>
          <w:lang w:val="fr-CH"/>
        </w:rPr>
        <w:t>.</w:t>
      </w:r>
    </w:p>
    <w:p w:rsidR="00837FD7" w:rsidRPr="00B350F2" w:rsidRDefault="00837FD7" w:rsidP="00CB23F2">
      <w:pPr>
        <w:pStyle w:val="TableNo"/>
        <w:rPr>
          <w:lang w:val="fr-CH"/>
        </w:rPr>
      </w:pPr>
      <w:r w:rsidRPr="00B350F2">
        <w:rPr>
          <w:lang w:val="fr-CH"/>
        </w:rPr>
        <w:t xml:space="preserve">TABLEAU </w:t>
      </w:r>
      <w:r w:rsidR="00CB23F2" w:rsidRPr="00B350F2">
        <w:rPr>
          <w:lang w:val="fr-CH"/>
        </w:rPr>
        <w:t>33</w:t>
      </w:r>
    </w:p>
    <w:p w:rsidR="00837FD7" w:rsidRPr="00B350F2" w:rsidRDefault="00837FD7" w:rsidP="00837FD7">
      <w:pPr>
        <w:pStyle w:val="Tabletitle"/>
        <w:rPr>
          <w:lang w:val="fr-CH"/>
        </w:rPr>
      </w:pPr>
      <w:r w:rsidRPr="00B350F2">
        <w:rPr>
          <w:lang w:val="fr-CH"/>
        </w:rPr>
        <w:t>Caractéristiques du canal téléphonique AMRF/AMRT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4"/>
        <w:gridCol w:w="2239"/>
      </w:tblGrid>
      <w:tr w:rsidR="00837FD7" w:rsidRPr="00B350F2" w:rsidTr="002315EC">
        <w:trPr>
          <w:tblHeader/>
          <w:jc w:val="center"/>
        </w:trPr>
        <w:tc>
          <w:tcPr>
            <w:tcW w:w="5064" w:type="dxa"/>
          </w:tcPr>
          <w:p w:rsidR="00837FD7" w:rsidRPr="00B350F2" w:rsidRDefault="00837FD7" w:rsidP="0065279C">
            <w:pPr>
              <w:pStyle w:val="TableText0"/>
              <w:rPr>
                <w:sz w:val="22"/>
                <w:szCs w:val="24"/>
                <w:lang w:val="fr-CH"/>
              </w:rPr>
            </w:pPr>
            <w:r w:rsidRPr="00B350F2">
              <w:rPr>
                <w:noProof/>
                <w:sz w:val="22"/>
                <w:szCs w:val="24"/>
                <w:lang w:val="fr-CH"/>
              </w:rPr>
              <w:t>Nombre d'intervalles de temps vocaux/trame</w:t>
            </w:r>
          </w:p>
        </w:tc>
        <w:tc>
          <w:tcPr>
            <w:tcW w:w="2239" w:type="dxa"/>
          </w:tcPr>
          <w:p w:rsidR="00837FD7" w:rsidRPr="00B350F2" w:rsidRDefault="00837FD7" w:rsidP="007E1555">
            <w:pPr>
              <w:pStyle w:val="TableText0"/>
              <w:rPr>
                <w:sz w:val="22"/>
                <w:szCs w:val="24"/>
                <w:lang w:val="fr-CH"/>
              </w:rPr>
            </w:pPr>
            <w:r w:rsidRPr="00B350F2">
              <w:rPr>
                <w:sz w:val="22"/>
                <w:szCs w:val="24"/>
                <w:lang w:val="fr-CH"/>
              </w:rPr>
              <w:t>4</w:t>
            </w:r>
          </w:p>
        </w:tc>
      </w:tr>
      <w:tr w:rsidR="00837FD7" w:rsidRPr="00B350F2" w:rsidTr="002315EC">
        <w:trPr>
          <w:tblHeader/>
          <w:jc w:val="center"/>
        </w:trPr>
        <w:tc>
          <w:tcPr>
            <w:tcW w:w="5064" w:type="dxa"/>
          </w:tcPr>
          <w:p w:rsidR="00837FD7" w:rsidRPr="00B350F2" w:rsidRDefault="00837FD7" w:rsidP="0065279C">
            <w:pPr>
              <w:pStyle w:val="TableText0"/>
              <w:rPr>
                <w:sz w:val="22"/>
                <w:szCs w:val="24"/>
                <w:lang w:val="fr-CH"/>
              </w:rPr>
            </w:pPr>
            <w:r w:rsidRPr="00B350F2">
              <w:rPr>
                <w:noProof/>
                <w:sz w:val="22"/>
                <w:szCs w:val="24"/>
                <w:lang w:val="fr-CH"/>
              </w:rPr>
              <w:t>Débit en salves</w:t>
            </w:r>
          </w:p>
        </w:tc>
        <w:tc>
          <w:tcPr>
            <w:tcW w:w="2239" w:type="dxa"/>
          </w:tcPr>
          <w:p w:rsidR="00837FD7" w:rsidRPr="00B350F2" w:rsidRDefault="00837FD7" w:rsidP="007E1555">
            <w:pPr>
              <w:pStyle w:val="TableText0"/>
              <w:rPr>
                <w:sz w:val="22"/>
                <w:szCs w:val="24"/>
                <w:lang w:val="fr-CH"/>
              </w:rPr>
            </w:pPr>
            <w:r w:rsidRPr="00B350F2">
              <w:rPr>
                <w:noProof/>
                <w:sz w:val="22"/>
                <w:szCs w:val="24"/>
                <w:lang w:val="fr-CH"/>
              </w:rPr>
              <w:t>34,545 kbit/s</w:t>
            </w:r>
          </w:p>
        </w:tc>
      </w:tr>
      <w:tr w:rsidR="00837FD7" w:rsidRPr="00B350F2" w:rsidTr="002315EC">
        <w:trPr>
          <w:tblHeader/>
          <w:jc w:val="center"/>
        </w:trPr>
        <w:tc>
          <w:tcPr>
            <w:tcW w:w="5064" w:type="dxa"/>
          </w:tcPr>
          <w:p w:rsidR="00837FD7" w:rsidRPr="00B350F2" w:rsidRDefault="00837FD7" w:rsidP="0065279C">
            <w:pPr>
              <w:pStyle w:val="TableText0"/>
              <w:rPr>
                <w:sz w:val="22"/>
                <w:szCs w:val="24"/>
                <w:lang w:val="fr-CH"/>
              </w:rPr>
            </w:pPr>
            <w:r w:rsidRPr="00B350F2">
              <w:rPr>
                <w:noProof/>
                <w:sz w:val="22"/>
                <w:szCs w:val="24"/>
                <w:lang w:val="fr-CH"/>
              </w:rPr>
              <w:t>Espacement des canaux</w:t>
            </w:r>
          </w:p>
        </w:tc>
        <w:tc>
          <w:tcPr>
            <w:tcW w:w="2239" w:type="dxa"/>
          </w:tcPr>
          <w:p w:rsidR="00837FD7" w:rsidRPr="00B350F2" w:rsidRDefault="00837FD7" w:rsidP="007E1555">
            <w:pPr>
              <w:pStyle w:val="TableText0"/>
              <w:rPr>
                <w:sz w:val="22"/>
                <w:szCs w:val="24"/>
                <w:lang w:val="fr-CH"/>
              </w:rPr>
            </w:pPr>
            <w:r w:rsidRPr="00B350F2">
              <w:rPr>
                <w:noProof/>
                <w:sz w:val="22"/>
                <w:szCs w:val="24"/>
                <w:lang w:val="fr-CH"/>
              </w:rPr>
              <w:t>27,17 kHz</w:t>
            </w:r>
          </w:p>
        </w:tc>
      </w:tr>
      <w:tr w:rsidR="00837FD7" w:rsidRPr="00B350F2" w:rsidTr="002315EC">
        <w:trPr>
          <w:tblHeader/>
          <w:jc w:val="center"/>
        </w:trPr>
        <w:tc>
          <w:tcPr>
            <w:tcW w:w="5064" w:type="dxa"/>
          </w:tcPr>
          <w:p w:rsidR="00837FD7" w:rsidRPr="00B350F2" w:rsidRDefault="00837FD7" w:rsidP="0065279C">
            <w:pPr>
              <w:pStyle w:val="TableText0"/>
              <w:rPr>
                <w:sz w:val="22"/>
                <w:szCs w:val="24"/>
                <w:lang w:val="fr-CH"/>
              </w:rPr>
            </w:pPr>
            <w:r w:rsidRPr="00B350F2">
              <w:rPr>
                <w:noProof/>
                <w:sz w:val="22"/>
                <w:szCs w:val="24"/>
                <w:lang w:val="fr-CH"/>
              </w:rPr>
              <w:t>Débit des informations</w:t>
            </w:r>
          </w:p>
        </w:tc>
        <w:tc>
          <w:tcPr>
            <w:tcW w:w="2239" w:type="dxa"/>
          </w:tcPr>
          <w:p w:rsidR="00837FD7" w:rsidRPr="00B350F2" w:rsidRDefault="00837FD7" w:rsidP="007E1555">
            <w:pPr>
              <w:pStyle w:val="TableText0"/>
              <w:rPr>
                <w:sz w:val="22"/>
                <w:szCs w:val="24"/>
                <w:lang w:val="fr-CH"/>
              </w:rPr>
            </w:pPr>
            <w:r w:rsidRPr="00B350F2">
              <w:rPr>
                <w:noProof/>
                <w:sz w:val="22"/>
                <w:szCs w:val="24"/>
                <w:lang w:val="fr-CH"/>
              </w:rPr>
              <w:t>2,4-4 kbit/s</w:t>
            </w:r>
          </w:p>
        </w:tc>
      </w:tr>
      <w:tr w:rsidR="00837FD7" w:rsidRPr="00B350F2" w:rsidTr="002315EC">
        <w:trPr>
          <w:tblHeader/>
          <w:jc w:val="center"/>
        </w:trPr>
        <w:tc>
          <w:tcPr>
            <w:tcW w:w="5064" w:type="dxa"/>
          </w:tcPr>
          <w:p w:rsidR="00837FD7" w:rsidRPr="00B350F2" w:rsidRDefault="00837FD7" w:rsidP="0065279C">
            <w:pPr>
              <w:pStyle w:val="TableText0"/>
              <w:rPr>
                <w:sz w:val="22"/>
                <w:szCs w:val="24"/>
                <w:lang w:val="fr-CH"/>
              </w:rPr>
            </w:pPr>
            <w:r w:rsidRPr="00B350F2">
              <w:rPr>
                <w:noProof/>
                <w:sz w:val="22"/>
                <w:szCs w:val="24"/>
                <w:lang w:val="fr-CH"/>
              </w:rPr>
              <w:t>CED (intégré au vocodeur)</w:t>
            </w:r>
          </w:p>
        </w:tc>
        <w:tc>
          <w:tcPr>
            <w:tcW w:w="2239" w:type="dxa"/>
          </w:tcPr>
          <w:p w:rsidR="00837FD7" w:rsidRPr="00B350F2" w:rsidRDefault="006603DB" w:rsidP="00727301">
            <w:pPr>
              <w:pStyle w:val="TableText0"/>
              <w:rPr>
                <w:sz w:val="22"/>
                <w:szCs w:val="24"/>
                <w:lang w:val="fr-CH"/>
              </w:rPr>
            </w:pPr>
            <w:r w:rsidRPr="00B350F2">
              <w:rPr>
                <w:sz w:val="22"/>
                <w:szCs w:val="24"/>
                <w:lang w:val="fr-CH"/>
              </w:rPr>
              <w:t>Rendement</w:t>
            </w:r>
            <w:r w:rsidR="00837FD7" w:rsidRPr="00B350F2">
              <w:rPr>
                <w:sz w:val="22"/>
                <w:szCs w:val="24"/>
                <w:lang w:val="fr-CH"/>
              </w:rPr>
              <w:t xml:space="preserve"> </w:t>
            </w:r>
            <w:r w:rsidR="00727301" w:rsidRPr="00B350F2">
              <w:rPr>
                <w:lang w:val="fr-CH"/>
              </w:rPr>
              <w:t>=</w:t>
            </w:r>
            <w:r w:rsidR="00837FD7" w:rsidRPr="00B350F2">
              <w:rPr>
                <w:sz w:val="22"/>
                <w:szCs w:val="24"/>
                <w:lang w:val="fr-CH"/>
              </w:rPr>
              <w:t xml:space="preserve"> 2/3</w:t>
            </w:r>
          </w:p>
        </w:tc>
      </w:tr>
      <w:tr w:rsidR="00837FD7" w:rsidRPr="00B350F2" w:rsidTr="002315EC">
        <w:trPr>
          <w:tblHeader/>
          <w:jc w:val="center"/>
        </w:trPr>
        <w:tc>
          <w:tcPr>
            <w:tcW w:w="5064" w:type="dxa"/>
          </w:tcPr>
          <w:p w:rsidR="00837FD7" w:rsidRPr="00B350F2" w:rsidRDefault="00837FD7" w:rsidP="0065279C">
            <w:pPr>
              <w:pStyle w:val="TableText0"/>
              <w:rPr>
                <w:sz w:val="22"/>
                <w:szCs w:val="24"/>
                <w:lang w:val="fr-CH"/>
              </w:rPr>
            </w:pPr>
            <w:r w:rsidRPr="00B350F2">
              <w:rPr>
                <w:noProof/>
                <w:sz w:val="22"/>
                <w:szCs w:val="24"/>
                <w:lang w:val="fr-CH"/>
              </w:rPr>
              <w:t>Type de modulation</w:t>
            </w:r>
          </w:p>
        </w:tc>
        <w:tc>
          <w:tcPr>
            <w:tcW w:w="2239" w:type="dxa"/>
          </w:tcPr>
          <w:p w:rsidR="00837FD7" w:rsidRPr="00B350F2" w:rsidRDefault="00837FD7" w:rsidP="007E1555">
            <w:pPr>
              <w:pStyle w:val="TableText0"/>
              <w:rPr>
                <w:sz w:val="22"/>
                <w:szCs w:val="24"/>
                <w:lang w:val="fr-CH"/>
              </w:rPr>
            </w:pPr>
            <w:r w:rsidRPr="00B350F2">
              <w:rPr>
                <w:noProof/>
                <w:sz w:val="22"/>
                <w:szCs w:val="24"/>
                <w:lang w:val="fr-CH"/>
              </w:rPr>
              <w:t>MDP-4</w:t>
            </w:r>
          </w:p>
        </w:tc>
      </w:tr>
    </w:tbl>
    <w:p w:rsidR="0065279C" w:rsidRPr="00B350F2" w:rsidRDefault="0065279C" w:rsidP="0065279C">
      <w:pPr>
        <w:pStyle w:val="Tablefin"/>
        <w:rPr>
          <w:lang w:val="fr-CH"/>
        </w:rPr>
      </w:pPr>
    </w:p>
    <w:p w:rsidR="00837FD7" w:rsidRPr="00B350F2" w:rsidRDefault="00837FD7" w:rsidP="00CB23F2">
      <w:pPr>
        <w:pStyle w:val="Heading6"/>
        <w:rPr>
          <w:szCs w:val="24"/>
          <w:lang w:val="fr-CH"/>
        </w:rPr>
      </w:pPr>
      <w:r w:rsidRPr="00B350F2">
        <w:rPr>
          <w:szCs w:val="24"/>
          <w:lang w:val="fr-CH"/>
        </w:rPr>
        <w:t>4.3.</w:t>
      </w:r>
      <w:r w:rsidR="00CB23F2" w:rsidRPr="00B350F2">
        <w:rPr>
          <w:szCs w:val="24"/>
          <w:lang w:val="fr-CH"/>
        </w:rPr>
        <w:t>5</w:t>
      </w:r>
      <w:r w:rsidRPr="00B350F2">
        <w:rPr>
          <w:szCs w:val="24"/>
          <w:lang w:val="fr-CH"/>
        </w:rPr>
        <w:t>.2.2.2</w:t>
      </w:r>
      <w:r w:rsidRPr="00B350F2">
        <w:rPr>
          <w:szCs w:val="24"/>
          <w:lang w:val="fr-CH"/>
        </w:rPr>
        <w:tab/>
      </w:r>
      <w:r w:rsidRPr="00B350F2">
        <w:rPr>
          <w:noProof/>
          <w:szCs w:val="24"/>
          <w:lang w:val="fr-CH"/>
        </w:rPr>
        <w:t>Interface radioélectrique AMRF/AMRC</w:t>
      </w:r>
    </w:p>
    <w:p w:rsidR="00837FD7" w:rsidRPr="00B350F2" w:rsidRDefault="00837FD7" w:rsidP="00837FD7">
      <w:pPr>
        <w:rPr>
          <w:szCs w:val="24"/>
          <w:lang w:val="fr-CH"/>
        </w:rPr>
      </w:pPr>
      <w:r w:rsidRPr="00B350F2">
        <w:rPr>
          <w:noProof/>
          <w:szCs w:val="24"/>
          <w:lang w:val="fr-CH"/>
        </w:rPr>
        <w:t>La portion AMRC de la bande de fréquences attribuée sera divisée en sous-bandes de 1,25 MHz.</w:t>
      </w:r>
      <w:r w:rsidRPr="00B350F2">
        <w:rPr>
          <w:szCs w:val="24"/>
          <w:lang w:val="fr-CH"/>
        </w:rPr>
        <w:t xml:space="preserve"> </w:t>
      </w:r>
      <w:r w:rsidR="00455BAB">
        <w:rPr>
          <w:noProof/>
          <w:szCs w:val="24"/>
          <w:lang w:val="fr-CH"/>
        </w:rPr>
        <w:t>Le </w:t>
      </w:r>
      <w:r w:rsidRPr="00B350F2">
        <w:rPr>
          <w:noProof/>
          <w:szCs w:val="24"/>
          <w:lang w:val="fr-CH"/>
        </w:rPr>
        <w:t>mode d'accès AMRC utilisé dans chaque sous-bande permet à plusieurs utilisateurs de partager simultanément le spectre.</w:t>
      </w:r>
      <w:r w:rsidRPr="00B350F2">
        <w:rPr>
          <w:szCs w:val="24"/>
          <w:lang w:val="fr-CH"/>
        </w:rPr>
        <w:t xml:space="preserve"> </w:t>
      </w:r>
      <w:r w:rsidRPr="00B350F2">
        <w:rPr>
          <w:noProof/>
          <w:szCs w:val="24"/>
          <w:lang w:val="fr-CH"/>
        </w:rPr>
        <w:t>Le spectre peut être réutilisé sur chaque faisceau de satellite, produisant ainsi un taux élevé de réutilisation des fréquences pour ce sous-système AMRC.</w:t>
      </w:r>
      <w:r w:rsidRPr="00B350F2">
        <w:rPr>
          <w:szCs w:val="24"/>
          <w:lang w:val="fr-CH"/>
        </w:rPr>
        <w:t xml:space="preserve"> </w:t>
      </w:r>
      <w:r w:rsidRPr="00B350F2">
        <w:rPr>
          <w:noProof/>
          <w:szCs w:val="24"/>
          <w:lang w:val="fr-CH"/>
        </w:rPr>
        <w:t>Les liaisons AMRC offriront des débits de données variables pouvant atteindre 144 kbit/s.</w:t>
      </w:r>
    </w:p>
    <w:p w:rsidR="00837FD7" w:rsidRPr="00B350F2" w:rsidRDefault="00837FD7" w:rsidP="00A15438">
      <w:pPr>
        <w:rPr>
          <w:szCs w:val="24"/>
          <w:lang w:val="fr-CH"/>
        </w:rPr>
      </w:pPr>
      <w:r w:rsidRPr="00B350F2">
        <w:rPr>
          <w:noProof/>
          <w:szCs w:val="24"/>
          <w:lang w:val="fr-CH"/>
        </w:rPr>
        <w:t>L'interface radioélectrique AMRC s'appuie sur une norme compatible avec les IMT-2000 de Terre.</w:t>
      </w:r>
      <w:r w:rsidRPr="00B350F2">
        <w:rPr>
          <w:szCs w:val="24"/>
          <w:lang w:val="fr-CH"/>
        </w:rPr>
        <w:t xml:space="preserve"> </w:t>
      </w:r>
      <w:r w:rsidRPr="00B350F2">
        <w:rPr>
          <w:noProof/>
          <w:szCs w:val="24"/>
          <w:lang w:val="fr-CH"/>
        </w:rPr>
        <w:t>Elle présente une largeur de bande de 1,25 MHz et utilise un mode d'accès par étalement du spectre en séquence directe.</w:t>
      </w:r>
      <w:r w:rsidRPr="00B350F2">
        <w:rPr>
          <w:szCs w:val="24"/>
          <w:lang w:val="fr-CH"/>
        </w:rPr>
        <w:t xml:space="preserve"> </w:t>
      </w:r>
      <w:r w:rsidRPr="00B350F2">
        <w:rPr>
          <w:noProof/>
          <w:szCs w:val="24"/>
          <w:lang w:val="fr-CH"/>
        </w:rPr>
        <w:t xml:space="preserve">Le débit de crête du canal est de 9,6 kbit/s. L'interface radioélectrique utilise un codage convolutif à </w:t>
      </w:r>
      <w:r w:rsidR="00A15438" w:rsidRPr="00B350F2">
        <w:rPr>
          <w:noProof/>
          <w:szCs w:val="24"/>
          <w:lang w:val="fr-CH"/>
        </w:rPr>
        <w:t>rendement</w:t>
      </w:r>
      <w:r w:rsidRPr="00B350F2">
        <w:rPr>
          <w:noProof/>
          <w:szCs w:val="24"/>
          <w:lang w:val="fr-CH"/>
        </w:rPr>
        <w:t xml:space="preserve"> 1/3 sur la liaison montante et à </w:t>
      </w:r>
      <w:r w:rsidR="00A15438" w:rsidRPr="00B350F2">
        <w:rPr>
          <w:noProof/>
          <w:szCs w:val="24"/>
          <w:lang w:val="fr-CH"/>
        </w:rPr>
        <w:t>rendement</w:t>
      </w:r>
      <w:r w:rsidRPr="00B350F2">
        <w:rPr>
          <w:noProof/>
          <w:szCs w:val="24"/>
          <w:lang w:val="fr-CH"/>
        </w:rPr>
        <w:t xml:space="preserve"> 1/2 sur la liaison descendante.</w:t>
      </w:r>
      <w:r w:rsidRPr="00B350F2">
        <w:rPr>
          <w:szCs w:val="24"/>
          <w:lang w:val="fr-CH"/>
        </w:rPr>
        <w:t xml:space="preserve"> </w:t>
      </w:r>
      <w:r w:rsidRPr="00B350F2">
        <w:rPr>
          <w:noProof/>
          <w:szCs w:val="24"/>
          <w:lang w:val="fr-CH"/>
        </w:rPr>
        <w:t>Un canal de commande de puissance est ajouté à chaque liaison en utilisant un code convolutif poinçonné.</w:t>
      </w:r>
    </w:p>
    <w:p w:rsidR="00837FD7" w:rsidRPr="00B350F2" w:rsidRDefault="00837FD7" w:rsidP="00CB23F2">
      <w:pPr>
        <w:rPr>
          <w:szCs w:val="24"/>
          <w:lang w:val="fr-CH"/>
        </w:rPr>
      </w:pPr>
      <w:r w:rsidRPr="00B350F2">
        <w:rPr>
          <w:noProof/>
          <w:szCs w:val="24"/>
          <w:lang w:val="fr-CH"/>
        </w:rPr>
        <w:t xml:space="preserve">Les principaux paramètres du mode d'accès AMRF/AMRC sont présentés au Tableau </w:t>
      </w:r>
      <w:r w:rsidR="00CB23F2" w:rsidRPr="00B350F2">
        <w:rPr>
          <w:noProof/>
          <w:szCs w:val="24"/>
          <w:lang w:val="fr-CH"/>
        </w:rPr>
        <w:t>34</w:t>
      </w:r>
      <w:r w:rsidRPr="00B350F2">
        <w:rPr>
          <w:noProof/>
          <w:szCs w:val="24"/>
          <w:lang w:val="fr-CH"/>
        </w:rPr>
        <w:t>.</w:t>
      </w:r>
      <w:r w:rsidRPr="00B350F2">
        <w:rPr>
          <w:szCs w:val="24"/>
          <w:lang w:val="fr-CH"/>
        </w:rPr>
        <w:t xml:space="preserve"> </w:t>
      </w:r>
    </w:p>
    <w:p w:rsidR="00837FD7" w:rsidRPr="00B350F2" w:rsidRDefault="00837FD7" w:rsidP="00CB23F2">
      <w:pPr>
        <w:pStyle w:val="TableNo"/>
        <w:keepLines/>
        <w:rPr>
          <w:lang w:val="fr-CH"/>
        </w:rPr>
      </w:pPr>
      <w:r w:rsidRPr="00B350F2">
        <w:rPr>
          <w:lang w:val="fr-CH"/>
        </w:rPr>
        <w:lastRenderedPageBreak/>
        <w:t xml:space="preserve">TABLEAU </w:t>
      </w:r>
      <w:r w:rsidR="00CB23F2" w:rsidRPr="00B350F2">
        <w:rPr>
          <w:lang w:val="fr-CH"/>
        </w:rPr>
        <w:t>34</w:t>
      </w:r>
    </w:p>
    <w:p w:rsidR="00837FD7" w:rsidRPr="00B350F2" w:rsidRDefault="00837FD7" w:rsidP="0065279C">
      <w:pPr>
        <w:pStyle w:val="Tabletitle"/>
        <w:keepLines/>
        <w:rPr>
          <w:lang w:val="fr-CH"/>
        </w:rPr>
      </w:pPr>
      <w:r w:rsidRPr="00B350F2">
        <w:rPr>
          <w:lang w:val="fr-CH"/>
        </w:rPr>
        <w:t>Caractéristiques du canal de données AMRF/AMRC</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536"/>
      </w:tblGrid>
      <w:tr w:rsidR="00837FD7" w:rsidRPr="00B350F2" w:rsidTr="00BD5EF4">
        <w:trPr>
          <w:jc w:val="center"/>
        </w:trPr>
        <w:tc>
          <w:tcPr>
            <w:tcW w:w="4253" w:type="dxa"/>
          </w:tcPr>
          <w:p w:rsidR="00837FD7" w:rsidRPr="00B350F2" w:rsidRDefault="00837FD7" w:rsidP="0065279C">
            <w:pPr>
              <w:pStyle w:val="Tabletext"/>
              <w:keepNext/>
              <w:keepLines/>
              <w:jc w:val="left"/>
              <w:rPr>
                <w:szCs w:val="24"/>
                <w:lang w:val="fr-CH"/>
              </w:rPr>
            </w:pPr>
            <w:r w:rsidRPr="00B350F2">
              <w:rPr>
                <w:noProof/>
                <w:szCs w:val="24"/>
                <w:lang w:val="fr-CH"/>
              </w:rPr>
              <w:t>Sous-trames/trame</w:t>
            </w:r>
          </w:p>
        </w:tc>
        <w:tc>
          <w:tcPr>
            <w:tcW w:w="4536" w:type="dxa"/>
          </w:tcPr>
          <w:p w:rsidR="00837FD7" w:rsidRPr="00B350F2" w:rsidRDefault="00837FD7" w:rsidP="0065279C">
            <w:pPr>
              <w:pStyle w:val="Tabletext"/>
              <w:keepNext/>
              <w:keepLines/>
              <w:jc w:val="left"/>
              <w:rPr>
                <w:szCs w:val="24"/>
                <w:lang w:val="fr-CH"/>
              </w:rPr>
            </w:pPr>
            <w:r w:rsidRPr="00B350F2">
              <w:rPr>
                <w:szCs w:val="24"/>
                <w:lang w:val="fr-CH"/>
              </w:rPr>
              <w:t>2</w:t>
            </w:r>
          </w:p>
        </w:tc>
      </w:tr>
      <w:tr w:rsidR="00837FD7" w:rsidRPr="00B350F2" w:rsidTr="00BD5EF4">
        <w:trPr>
          <w:jc w:val="center"/>
        </w:trPr>
        <w:tc>
          <w:tcPr>
            <w:tcW w:w="4253" w:type="dxa"/>
          </w:tcPr>
          <w:p w:rsidR="00837FD7" w:rsidRPr="00B350F2" w:rsidRDefault="00837FD7" w:rsidP="0065279C">
            <w:pPr>
              <w:pStyle w:val="Tabletext"/>
              <w:keepNext/>
              <w:keepLines/>
              <w:jc w:val="left"/>
              <w:rPr>
                <w:szCs w:val="24"/>
                <w:lang w:val="fr-CH"/>
              </w:rPr>
            </w:pPr>
            <w:r w:rsidRPr="00B350F2">
              <w:rPr>
                <w:noProof/>
                <w:szCs w:val="24"/>
                <w:lang w:val="fr-CH"/>
              </w:rPr>
              <w:t>Débit d'étalement</w:t>
            </w:r>
          </w:p>
        </w:tc>
        <w:tc>
          <w:tcPr>
            <w:tcW w:w="4536" w:type="dxa"/>
          </w:tcPr>
          <w:p w:rsidR="00837FD7" w:rsidRPr="00B350F2" w:rsidRDefault="00837FD7" w:rsidP="0065279C">
            <w:pPr>
              <w:pStyle w:val="Tabletext"/>
              <w:keepNext/>
              <w:keepLines/>
              <w:jc w:val="left"/>
              <w:rPr>
                <w:szCs w:val="24"/>
                <w:lang w:val="fr-CH"/>
              </w:rPr>
            </w:pPr>
            <w:r w:rsidRPr="00B350F2">
              <w:rPr>
                <w:noProof/>
                <w:szCs w:val="24"/>
                <w:lang w:val="fr-CH"/>
              </w:rPr>
              <w:t>1,228 à 4,096 Mbit/s</w:t>
            </w:r>
          </w:p>
        </w:tc>
      </w:tr>
      <w:tr w:rsidR="00837FD7" w:rsidRPr="00B350F2" w:rsidTr="00BD5EF4">
        <w:trPr>
          <w:jc w:val="center"/>
        </w:trPr>
        <w:tc>
          <w:tcPr>
            <w:tcW w:w="4253" w:type="dxa"/>
          </w:tcPr>
          <w:p w:rsidR="00837FD7" w:rsidRPr="00B350F2" w:rsidRDefault="00837FD7" w:rsidP="0065279C">
            <w:pPr>
              <w:pStyle w:val="Tabletext"/>
              <w:keepNext/>
              <w:keepLines/>
              <w:jc w:val="left"/>
              <w:rPr>
                <w:szCs w:val="24"/>
                <w:lang w:val="fr-CH"/>
              </w:rPr>
            </w:pPr>
            <w:r w:rsidRPr="00B350F2">
              <w:rPr>
                <w:noProof/>
                <w:szCs w:val="24"/>
                <w:lang w:val="fr-CH"/>
              </w:rPr>
              <w:t>Espacement des canaux</w:t>
            </w:r>
          </w:p>
        </w:tc>
        <w:tc>
          <w:tcPr>
            <w:tcW w:w="4536" w:type="dxa"/>
          </w:tcPr>
          <w:p w:rsidR="00837FD7" w:rsidRPr="00B350F2" w:rsidRDefault="00837FD7" w:rsidP="0065279C">
            <w:pPr>
              <w:pStyle w:val="Tabletext"/>
              <w:keepNext/>
              <w:keepLines/>
              <w:jc w:val="left"/>
              <w:rPr>
                <w:szCs w:val="24"/>
                <w:lang w:val="fr-CH"/>
              </w:rPr>
            </w:pPr>
            <w:r w:rsidRPr="00B350F2">
              <w:rPr>
                <w:noProof/>
                <w:szCs w:val="24"/>
                <w:lang w:val="fr-CH"/>
              </w:rPr>
              <w:t>1,25 MHz</w:t>
            </w:r>
          </w:p>
        </w:tc>
      </w:tr>
      <w:tr w:rsidR="00837FD7" w:rsidRPr="00B350F2" w:rsidTr="00BD5EF4">
        <w:trPr>
          <w:jc w:val="center"/>
        </w:trPr>
        <w:tc>
          <w:tcPr>
            <w:tcW w:w="4253" w:type="dxa"/>
          </w:tcPr>
          <w:p w:rsidR="00837FD7" w:rsidRPr="00B350F2" w:rsidRDefault="00837FD7" w:rsidP="0065279C">
            <w:pPr>
              <w:pStyle w:val="Tabletext"/>
              <w:keepNext/>
              <w:keepLines/>
              <w:jc w:val="left"/>
              <w:rPr>
                <w:szCs w:val="24"/>
                <w:lang w:val="fr-CH"/>
              </w:rPr>
            </w:pPr>
            <w:r w:rsidRPr="00B350F2">
              <w:rPr>
                <w:noProof/>
                <w:szCs w:val="24"/>
                <w:lang w:val="fr-CH"/>
              </w:rPr>
              <w:t>Débit d'informations</w:t>
            </w:r>
          </w:p>
        </w:tc>
        <w:tc>
          <w:tcPr>
            <w:tcW w:w="4536" w:type="dxa"/>
          </w:tcPr>
          <w:p w:rsidR="00837FD7" w:rsidRPr="00B350F2" w:rsidRDefault="00837FD7" w:rsidP="0065279C">
            <w:pPr>
              <w:pStyle w:val="Tabletext"/>
              <w:keepNext/>
              <w:keepLines/>
              <w:jc w:val="left"/>
              <w:rPr>
                <w:szCs w:val="24"/>
                <w:lang w:val="fr-CH"/>
              </w:rPr>
            </w:pPr>
            <w:r w:rsidRPr="00B350F2">
              <w:rPr>
                <w:noProof/>
                <w:szCs w:val="24"/>
                <w:lang w:val="fr-CH"/>
              </w:rPr>
              <w:t>Jusqu'à 9,6 kbit/s</w:t>
            </w:r>
            <w:r w:rsidRPr="00B350F2">
              <w:rPr>
                <w:noProof/>
                <w:szCs w:val="24"/>
                <w:lang w:val="fr-CH"/>
              </w:rPr>
              <w:br/>
              <w:t>(jusqu'à 144 kbit/s en utilisant plusieurs canaux)</w:t>
            </w:r>
          </w:p>
        </w:tc>
      </w:tr>
      <w:tr w:rsidR="00837FD7" w:rsidRPr="00B350F2" w:rsidTr="00BD5EF4">
        <w:trPr>
          <w:jc w:val="center"/>
        </w:trPr>
        <w:tc>
          <w:tcPr>
            <w:tcW w:w="4253" w:type="dxa"/>
          </w:tcPr>
          <w:p w:rsidR="00837FD7" w:rsidRPr="00B350F2" w:rsidRDefault="00837FD7" w:rsidP="0065279C">
            <w:pPr>
              <w:pStyle w:val="Tabletext"/>
              <w:keepNext/>
              <w:keepLines/>
              <w:jc w:val="left"/>
              <w:rPr>
                <w:szCs w:val="24"/>
                <w:lang w:val="fr-CH"/>
              </w:rPr>
            </w:pPr>
            <w:r w:rsidRPr="00B350F2">
              <w:rPr>
                <w:noProof/>
                <w:szCs w:val="24"/>
                <w:lang w:val="fr-CH"/>
              </w:rPr>
              <w:t>CED</w:t>
            </w:r>
          </w:p>
        </w:tc>
        <w:tc>
          <w:tcPr>
            <w:tcW w:w="4536" w:type="dxa"/>
          </w:tcPr>
          <w:p w:rsidR="00837FD7" w:rsidRPr="00B350F2" w:rsidRDefault="006967D3" w:rsidP="00FB0B64">
            <w:pPr>
              <w:pStyle w:val="Tabletext"/>
              <w:keepNext/>
              <w:keepLines/>
              <w:jc w:val="left"/>
              <w:rPr>
                <w:szCs w:val="24"/>
                <w:lang w:val="fr-CH"/>
              </w:rPr>
            </w:pPr>
            <w:r w:rsidRPr="00B350F2">
              <w:rPr>
                <w:szCs w:val="24"/>
                <w:lang w:val="fr-CH"/>
              </w:rPr>
              <w:t xml:space="preserve">Rendement </w:t>
            </w:r>
            <w:r w:rsidR="00727301" w:rsidRPr="00B350F2">
              <w:rPr>
                <w:lang w:val="fr-CH"/>
              </w:rPr>
              <w:t>=</w:t>
            </w:r>
            <w:r w:rsidR="00837FD7" w:rsidRPr="00B350F2">
              <w:rPr>
                <w:szCs w:val="24"/>
                <w:lang w:val="fr-CH"/>
              </w:rPr>
              <w:t xml:space="preserve"> </w:t>
            </w:r>
            <w:r w:rsidR="00FB0B64" w:rsidRPr="00B350F2">
              <w:rPr>
                <w:szCs w:val="24"/>
                <w:lang w:val="fr-CH"/>
              </w:rPr>
              <w:t xml:space="preserve">1/2 </w:t>
            </w:r>
            <w:r w:rsidR="00837FD7" w:rsidRPr="00B350F2">
              <w:rPr>
                <w:szCs w:val="24"/>
                <w:lang w:val="fr-CH"/>
              </w:rPr>
              <w:t>descendant; 1/3 montant</w:t>
            </w:r>
          </w:p>
        </w:tc>
      </w:tr>
      <w:tr w:rsidR="00837FD7" w:rsidRPr="00B350F2" w:rsidTr="00BD5EF4">
        <w:trPr>
          <w:jc w:val="center"/>
        </w:trPr>
        <w:tc>
          <w:tcPr>
            <w:tcW w:w="4253" w:type="dxa"/>
          </w:tcPr>
          <w:p w:rsidR="00837FD7" w:rsidRPr="00B350F2" w:rsidRDefault="00837FD7" w:rsidP="0065279C">
            <w:pPr>
              <w:pStyle w:val="Tabletext"/>
              <w:jc w:val="left"/>
              <w:rPr>
                <w:szCs w:val="24"/>
                <w:lang w:val="fr-CH"/>
              </w:rPr>
            </w:pPr>
            <w:r w:rsidRPr="00B350F2">
              <w:rPr>
                <w:noProof/>
                <w:szCs w:val="24"/>
                <w:lang w:val="fr-CH"/>
              </w:rPr>
              <w:t>Type de modulation</w:t>
            </w:r>
          </w:p>
        </w:tc>
        <w:tc>
          <w:tcPr>
            <w:tcW w:w="4536" w:type="dxa"/>
          </w:tcPr>
          <w:p w:rsidR="00837FD7" w:rsidRPr="00B350F2" w:rsidRDefault="00837FD7" w:rsidP="0065279C">
            <w:pPr>
              <w:pStyle w:val="Tabletext"/>
              <w:jc w:val="left"/>
              <w:rPr>
                <w:szCs w:val="24"/>
                <w:lang w:val="fr-CH"/>
              </w:rPr>
            </w:pPr>
            <w:r w:rsidRPr="00B350F2">
              <w:rPr>
                <w:noProof/>
                <w:szCs w:val="24"/>
                <w:lang w:val="fr-CH"/>
              </w:rPr>
              <w:t>MAQ-16/MDP-4</w:t>
            </w:r>
          </w:p>
        </w:tc>
      </w:tr>
    </w:tbl>
    <w:p w:rsidR="00E9215E" w:rsidRDefault="00E9215E" w:rsidP="00E9215E">
      <w:pPr>
        <w:pStyle w:val="Tablefin"/>
        <w:rPr>
          <w:noProof/>
        </w:rPr>
      </w:pPr>
    </w:p>
    <w:p w:rsidR="00837FD7" w:rsidRPr="00B350F2" w:rsidRDefault="00837FD7" w:rsidP="0065279C">
      <w:pPr>
        <w:rPr>
          <w:lang w:val="fr-CH"/>
        </w:rPr>
      </w:pPr>
      <w:r w:rsidRPr="00B350F2">
        <w:rPr>
          <w:noProof/>
          <w:lang w:val="fr-CH"/>
        </w:rPr>
        <w:t>Une liaison de données utilisant plusieurs canaux sera en mesure de fournir des services de données pouvant atteindre un débit de 144 kbit/s.</w:t>
      </w:r>
    </w:p>
    <w:p w:rsidR="00837FD7" w:rsidRPr="00B350F2" w:rsidRDefault="00837FD7" w:rsidP="00CB23F2">
      <w:pPr>
        <w:pStyle w:val="Heading5"/>
        <w:rPr>
          <w:szCs w:val="24"/>
          <w:lang w:val="fr-CH"/>
        </w:rPr>
      </w:pPr>
      <w:r w:rsidRPr="00B350F2">
        <w:rPr>
          <w:szCs w:val="24"/>
          <w:lang w:val="fr-CH"/>
        </w:rPr>
        <w:t>4.3.</w:t>
      </w:r>
      <w:r w:rsidR="00CB23F2" w:rsidRPr="00B350F2">
        <w:rPr>
          <w:szCs w:val="24"/>
          <w:lang w:val="fr-CH"/>
        </w:rPr>
        <w:t>5</w:t>
      </w:r>
      <w:r w:rsidRPr="00B350F2">
        <w:rPr>
          <w:szCs w:val="24"/>
          <w:lang w:val="fr-CH"/>
        </w:rPr>
        <w:t>.2.3</w:t>
      </w:r>
      <w:r w:rsidRPr="00B350F2">
        <w:rPr>
          <w:szCs w:val="24"/>
          <w:lang w:val="fr-CH"/>
        </w:rPr>
        <w:tab/>
      </w:r>
      <w:r w:rsidRPr="00B350F2">
        <w:rPr>
          <w:noProof/>
          <w:szCs w:val="24"/>
          <w:lang w:val="fr-CH"/>
        </w:rPr>
        <w:t>Caractéristiques du terminal</w:t>
      </w:r>
    </w:p>
    <w:p w:rsidR="00837FD7" w:rsidRPr="00B350F2" w:rsidRDefault="00837FD7" w:rsidP="00837FD7">
      <w:pPr>
        <w:rPr>
          <w:szCs w:val="24"/>
          <w:lang w:val="fr-CH"/>
        </w:rPr>
      </w:pPr>
      <w:r w:rsidRPr="00B350F2">
        <w:rPr>
          <w:noProof/>
          <w:szCs w:val="24"/>
          <w:lang w:val="fr-CH"/>
        </w:rPr>
        <w:t xml:space="preserve">L'équipement d'utilisateur sur la portion satellite du système permettra la mise en </w:t>
      </w:r>
      <w:r w:rsidR="001B039F">
        <w:rPr>
          <w:noProof/>
          <w:szCs w:val="24"/>
          <w:lang w:val="fr-CH"/>
        </w:rPr>
        <w:t>oe</w:t>
      </w:r>
      <w:r w:rsidRPr="00B350F2">
        <w:rPr>
          <w:noProof/>
          <w:szCs w:val="24"/>
          <w:lang w:val="fr-CH"/>
        </w:rPr>
        <w:t>uvre d'une variété d'applications.</w:t>
      </w:r>
      <w:r w:rsidRPr="00B350F2">
        <w:rPr>
          <w:szCs w:val="24"/>
          <w:lang w:val="fr-CH"/>
        </w:rPr>
        <w:t xml:space="preserve"> </w:t>
      </w:r>
      <w:r w:rsidRPr="00B350F2">
        <w:rPr>
          <w:noProof/>
          <w:szCs w:val="24"/>
          <w:lang w:val="fr-CH"/>
        </w:rPr>
        <w:t>Les types d'équipements d'utilisateur qui seront acceptés comprennent les terminaux fixes, nomades, portatifs, mobiles, maritimes et aéronautiques.</w:t>
      </w:r>
      <w:r w:rsidRPr="00B350F2">
        <w:rPr>
          <w:szCs w:val="24"/>
          <w:lang w:val="fr-CH"/>
        </w:rPr>
        <w:t xml:space="preserve"> </w:t>
      </w:r>
      <w:r w:rsidRPr="00B350F2">
        <w:rPr>
          <w:noProof/>
          <w:szCs w:val="24"/>
          <w:lang w:val="fr-CH"/>
        </w:rPr>
        <w:t>La plupart de ces terminaux seront équipés d'une capacité multiservice (c'est</w:t>
      </w:r>
      <w:r w:rsidRPr="00B350F2">
        <w:rPr>
          <w:noProof/>
          <w:szCs w:val="24"/>
          <w:lang w:val="fr-CH"/>
        </w:rPr>
        <w:noBreakHyphen/>
        <w:t>à</w:t>
      </w:r>
      <w:r w:rsidRPr="00B350F2">
        <w:rPr>
          <w:noProof/>
          <w:szCs w:val="24"/>
          <w:lang w:val="fr-CH"/>
        </w:rPr>
        <w:noBreakHyphen/>
        <w:t>dire un terminal combinant téléphonie, messagerie et transmission de données).</w:t>
      </w:r>
      <w:r w:rsidRPr="00B350F2">
        <w:rPr>
          <w:szCs w:val="24"/>
          <w:lang w:val="fr-CH"/>
        </w:rPr>
        <w:t xml:space="preserve"> </w:t>
      </w:r>
      <w:r w:rsidRPr="00B350F2">
        <w:rPr>
          <w:noProof/>
          <w:szCs w:val="24"/>
          <w:lang w:val="fr-CH"/>
        </w:rPr>
        <w:t>Les types d'équipements d'utilisateur à mettre au point et la capacité multiservice à incorporer seront fonction de la demande du marché.</w:t>
      </w:r>
    </w:p>
    <w:p w:rsidR="00837FD7" w:rsidRPr="00B350F2" w:rsidRDefault="00837FD7" w:rsidP="00837FD7">
      <w:pPr>
        <w:rPr>
          <w:szCs w:val="24"/>
          <w:lang w:val="fr-CH"/>
        </w:rPr>
      </w:pPr>
      <w:r w:rsidRPr="00B350F2">
        <w:rPr>
          <w:noProof/>
          <w:szCs w:val="24"/>
          <w:lang w:val="fr-CH"/>
        </w:rPr>
        <w:t>Certains équipements d'utilisateur ne géreront qu'un seul canal, alors que d'autres seront équipés de la capacité de gérer plusieurs canaux.</w:t>
      </w:r>
      <w:r w:rsidRPr="00B350F2">
        <w:rPr>
          <w:szCs w:val="24"/>
          <w:lang w:val="fr-CH"/>
        </w:rPr>
        <w:t xml:space="preserve"> </w:t>
      </w:r>
      <w:r w:rsidRPr="00B350F2">
        <w:rPr>
          <w:noProof/>
          <w:szCs w:val="24"/>
          <w:lang w:val="fr-CH"/>
        </w:rPr>
        <w:t>Un terminal portatif, par exemple, n'utilisera qu'un seul canal, alors qu'un terminal fixe pourra éventuellement gérer un ou plusieurs canaux, qui seront multiplexés par un multiplexeur.</w:t>
      </w:r>
      <w:r w:rsidRPr="00B350F2">
        <w:rPr>
          <w:szCs w:val="24"/>
          <w:lang w:val="fr-CH"/>
        </w:rPr>
        <w:t xml:space="preserve"> </w:t>
      </w:r>
      <w:r w:rsidRPr="00B350F2">
        <w:rPr>
          <w:noProof/>
          <w:szCs w:val="24"/>
          <w:lang w:val="fr-CH"/>
        </w:rPr>
        <w:t>Les terminaux de données à haut débit fonctionnent en utilisant plusieurs canaux de données de base pour offrir des services à haut débit.</w:t>
      </w:r>
    </w:p>
    <w:p w:rsidR="00837FD7" w:rsidRPr="00B350F2" w:rsidRDefault="00837FD7" w:rsidP="00CB23F2">
      <w:pPr>
        <w:rPr>
          <w:szCs w:val="24"/>
          <w:lang w:val="fr-CH"/>
        </w:rPr>
      </w:pPr>
      <w:r w:rsidRPr="00B350F2">
        <w:rPr>
          <w:noProof/>
          <w:szCs w:val="24"/>
          <w:lang w:val="fr-CH"/>
        </w:rPr>
        <w:t>Les principales caractéristiques des terminaux sont présentées au Tableau </w:t>
      </w:r>
      <w:r w:rsidR="00CB23F2" w:rsidRPr="00B350F2">
        <w:rPr>
          <w:noProof/>
          <w:szCs w:val="24"/>
          <w:lang w:val="fr-CH"/>
        </w:rPr>
        <w:t>35</w:t>
      </w:r>
      <w:r w:rsidRPr="00B350F2">
        <w:rPr>
          <w:noProof/>
          <w:szCs w:val="24"/>
          <w:lang w:val="fr-CH"/>
        </w:rPr>
        <w:t>.</w:t>
      </w:r>
      <w:r w:rsidRPr="00B350F2">
        <w:rPr>
          <w:szCs w:val="24"/>
          <w:lang w:val="fr-CH"/>
        </w:rPr>
        <w:t xml:space="preserve"> </w:t>
      </w:r>
    </w:p>
    <w:p w:rsidR="00837FD7" w:rsidRPr="00B350F2" w:rsidRDefault="00837FD7" w:rsidP="00CB23F2">
      <w:pPr>
        <w:pStyle w:val="TableNo"/>
        <w:rPr>
          <w:szCs w:val="24"/>
          <w:lang w:val="fr-CH"/>
        </w:rPr>
      </w:pPr>
      <w:r w:rsidRPr="00B350F2">
        <w:rPr>
          <w:noProof/>
          <w:szCs w:val="24"/>
          <w:lang w:val="fr-CH"/>
        </w:rPr>
        <w:t xml:space="preserve">TABLEAU </w:t>
      </w:r>
      <w:r w:rsidR="00CB23F2" w:rsidRPr="00B350F2">
        <w:rPr>
          <w:noProof/>
          <w:szCs w:val="24"/>
          <w:lang w:val="fr-CH"/>
        </w:rPr>
        <w:t>35</w:t>
      </w:r>
    </w:p>
    <w:p w:rsidR="00837FD7" w:rsidRPr="00B350F2" w:rsidRDefault="00837FD7" w:rsidP="00837FD7">
      <w:pPr>
        <w:pStyle w:val="Tabletitle"/>
        <w:rPr>
          <w:szCs w:val="24"/>
          <w:lang w:val="fr-CH"/>
        </w:rPr>
      </w:pPr>
      <w:r w:rsidRPr="00B350F2">
        <w:rPr>
          <w:noProof/>
          <w:szCs w:val="24"/>
          <w:lang w:val="fr-CH"/>
        </w:rPr>
        <w:t>Caractéristiques des terminaux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3"/>
        <w:gridCol w:w="4566"/>
      </w:tblGrid>
      <w:tr w:rsidR="00837FD7" w:rsidRPr="00B350F2" w:rsidTr="00BD5EF4">
        <w:trPr>
          <w:jc w:val="center"/>
        </w:trPr>
        <w:tc>
          <w:tcPr>
            <w:tcW w:w="5103" w:type="dxa"/>
          </w:tcPr>
          <w:p w:rsidR="00837FD7" w:rsidRPr="00B350F2" w:rsidRDefault="00837FD7" w:rsidP="0065279C">
            <w:pPr>
              <w:pStyle w:val="Tabletext"/>
              <w:jc w:val="left"/>
              <w:rPr>
                <w:szCs w:val="24"/>
                <w:lang w:val="fr-CH"/>
              </w:rPr>
            </w:pPr>
            <w:r w:rsidRPr="00B350F2">
              <w:rPr>
                <w:noProof/>
                <w:szCs w:val="24"/>
                <w:lang w:val="fr-CH"/>
              </w:rPr>
              <w:t>Types de terminaux</w:t>
            </w:r>
          </w:p>
        </w:tc>
        <w:tc>
          <w:tcPr>
            <w:tcW w:w="4593" w:type="dxa"/>
          </w:tcPr>
          <w:p w:rsidR="00837FD7" w:rsidRPr="00B350F2" w:rsidRDefault="00837FD7" w:rsidP="0065279C">
            <w:pPr>
              <w:pStyle w:val="Tabletext"/>
              <w:jc w:val="left"/>
              <w:rPr>
                <w:szCs w:val="24"/>
                <w:lang w:val="fr-CH"/>
              </w:rPr>
            </w:pPr>
            <w:r w:rsidRPr="00B350F2">
              <w:rPr>
                <w:szCs w:val="24"/>
                <w:lang w:val="fr-CH"/>
              </w:rPr>
              <w:t>–</w:t>
            </w:r>
            <w:r w:rsidRPr="00B350F2">
              <w:rPr>
                <w:szCs w:val="24"/>
                <w:lang w:val="fr-CH"/>
              </w:rPr>
              <w:tab/>
            </w:r>
            <w:r w:rsidRPr="00B350F2">
              <w:rPr>
                <w:noProof/>
                <w:szCs w:val="24"/>
                <w:lang w:val="fr-CH"/>
              </w:rPr>
              <w:t xml:space="preserve">Portatif </w:t>
            </w:r>
            <w:r w:rsidRPr="00B350F2">
              <w:rPr>
                <w:noProof/>
                <w:szCs w:val="24"/>
                <w:lang w:val="fr-CH"/>
              </w:rPr>
              <w:br/>
              <w:t>–</w:t>
            </w:r>
            <w:r w:rsidRPr="00B350F2">
              <w:rPr>
                <w:szCs w:val="24"/>
                <w:lang w:val="fr-CH"/>
              </w:rPr>
              <w:tab/>
            </w:r>
            <w:r w:rsidRPr="00B350F2">
              <w:rPr>
                <w:noProof/>
                <w:szCs w:val="24"/>
                <w:lang w:val="fr-CH"/>
              </w:rPr>
              <w:t>Portable</w:t>
            </w:r>
            <w:r w:rsidRPr="00B350F2">
              <w:rPr>
                <w:noProof/>
                <w:szCs w:val="24"/>
                <w:lang w:val="fr-CH"/>
              </w:rPr>
              <w:br/>
              <w:t>–</w:t>
            </w:r>
            <w:r w:rsidRPr="00B350F2">
              <w:rPr>
                <w:szCs w:val="24"/>
                <w:lang w:val="fr-CH"/>
              </w:rPr>
              <w:tab/>
            </w:r>
            <w:r w:rsidRPr="00B350F2">
              <w:rPr>
                <w:noProof/>
                <w:szCs w:val="24"/>
                <w:lang w:val="fr-CH"/>
              </w:rPr>
              <w:t xml:space="preserve">Nomade </w:t>
            </w:r>
            <w:r w:rsidRPr="00B350F2">
              <w:rPr>
                <w:noProof/>
                <w:szCs w:val="24"/>
                <w:lang w:val="fr-CH"/>
              </w:rPr>
              <w:br/>
              <w:t>–</w:t>
            </w:r>
            <w:r w:rsidRPr="00B350F2">
              <w:rPr>
                <w:szCs w:val="24"/>
                <w:lang w:val="fr-CH"/>
              </w:rPr>
              <w:tab/>
            </w:r>
            <w:r w:rsidRPr="00B350F2">
              <w:rPr>
                <w:noProof/>
                <w:szCs w:val="24"/>
                <w:lang w:val="fr-CH"/>
              </w:rPr>
              <w:t>Fixe</w:t>
            </w:r>
            <w:r w:rsidRPr="00B350F2">
              <w:rPr>
                <w:noProof/>
                <w:szCs w:val="24"/>
                <w:lang w:val="fr-CH"/>
              </w:rPr>
              <w:br/>
              <w:t>–</w:t>
            </w:r>
            <w:r w:rsidRPr="00B350F2">
              <w:rPr>
                <w:szCs w:val="24"/>
                <w:lang w:val="fr-CH"/>
              </w:rPr>
              <w:tab/>
            </w:r>
            <w:r w:rsidRPr="00B350F2">
              <w:rPr>
                <w:noProof/>
                <w:szCs w:val="24"/>
                <w:lang w:val="fr-CH"/>
              </w:rPr>
              <w:t>Aéronautique</w:t>
            </w:r>
            <w:r w:rsidRPr="00B350F2">
              <w:rPr>
                <w:noProof/>
                <w:szCs w:val="24"/>
                <w:lang w:val="fr-CH"/>
              </w:rPr>
              <w:br/>
              <w:t>–</w:t>
            </w:r>
            <w:r w:rsidRPr="00B350F2">
              <w:rPr>
                <w:szCs w:val="24"/>
                <w:lang w:val="fr-CH"/>
              </w:rPr>
              <w:tab/>
            </w:r>
            <w:r w:rsidRPr="00B350F2">
              <w:rPr>
                <w:noProof/>
                <w:szCs w:val="24"/>
                <w:lang w:val="fr-CH"/>
              </w:rPr>
              <w:t>Maritime</w:t>
            </w:r>
            <w:r w:rsidRPr="00B350F2">
              <w:rPr>
                <w:noProof/>
                <w:szCs w:val="24"/>
                <w:lang w:val="fr-CH"/>
              </w:rPr>
              <w:br/>
              <w:t>–</w:t>
            </w:r>
            <w:r w:rsidRPr="00B350F2">
              <w:rPr>
                <w:szCs w:val="24"/>
                <w:lang w:val="fr-CH"/>
              </w:rPr>
              <w:tab/>
            </w:r>
            <w:r w:rsidRPr="00B350F2">
              <w:rPr>
                <w:noProof/>
                <w:szCs w:val="24"/>
                <w:lang w:val="fr-CH"/>
              </w:rPr>
              <w:t>Autres</w:t>
            </w:r>
          </w:p>
        </w:tc>
      </w:tr>
      <w:tr w:rsidR="00837FD7" w:rsidRPr="00B350F2" w:rsidTr="00BD5EF4">
        <w:trPr>
          <w:jc w:val="center"/>
        </w:trPr>
        <w:tc>
          <w:tcPr>
            <w:tcW w:w="5103" w:type="dxa"/>
          </w:tcPr>
          <w:p w:rsidR="00837FD7" w:rsidRPr="00B350F2" w:rsidRDefault="00837FD7" w:rsidP="0065279C">
            <w:pPr>
              <w:pStyle w:val="Tabletext"/>
              <w:jc w:val="left"/>
              <w:rPr>
                <w:szCs w:val="24"/>
                <w:lang w:val="fr-CH"/>
              </w:rPr>
            </w:pPr>
            <w:r w:rsidRPr="00B350F2">
              <w:rPr>
                <w:noProof/>
                <w:szCs w:val="24"/>
                <w:lang w:val="fr-CH"/>
              </w:rPr>
              <w:t>Capacité multiservice (c'est-à-dire terminal combinant téléphone, terminal de radiorecherche et terminal de données)</w:t>
            </w:r>
          </w:p>
        </w:tc>
        <w:tc>
          <w:tcPr>
            <w:tcW w:w="4593" w:type="dxa"/>
          </w:tcPr>
          <w:p w:rsidR="00837FD7" w:rsidRPr="00B350F2" w:rsidRDefault="00837FD7" w:rsidP="0065279C">
            <w:pPr>
              <w:pStyle w:val="Tabletext"/>
              <w:jc w:val="left"/>
              <w:rPr>
                <w:szCs w:val="24"/>
                <w:lang w:val="fr-CH"/>
              </w:rPr>
            </w:pPr>
            <w:r w:rsidRPr="00B350F2">
              <w:rPr>
                <w:noProof/>
                <w:szCs w:val="24"/>
                <w:lang w:val="fr-CH"/>
              </w:rPr>
              <w:t>Oui</w:t>
            </w:r>
          </w:p>
        </w:tc>
      </w:tr>
      <w:tr w:rsidR="00837FD7" w:rsidRPr="00B350F2" w:rsidTr="00BD5EF4">
        <w:trPr>
          <w:jc w:val="center"/>
        </w:trPr>
        <w:tc>
          <w:tcPr>
            <w:tcW w:w="5103" w:type="dxa"/>
          </w:tcPr>
          <w:p w:rsidR="00837FD7" w:rsidRPr="00B350F2" w:rsidRDefault="00837FD7" w:rsidP="0065279C">
            <w:pPr>
              <w:pStyle w:val="Tabletext"/>
              <w:jc w:val="left"/>
              <w:rPr>
                <w:szCs w:val="24"/>
                <w:lang w:val="fr-CH"/>
              </w:rPr>
            </w:pPr>
            <w:r w:rsidRPr="00B350F2">
              <w:rPr>
                <w:noProof/>
                <w:szCs w:val="24"/>
                <w:lang w:val="fr-CH"/>
              </w:rPr>
              <w:t>Limites de mobilité pour chaque type de terminal (c'est-à-dire jusqu'à xx km/h ou yy m/s)</w:t>
            </w:r>
          </w:p>
        </w:tc>
        <w:tc>
          <w:tcPr>
            <w:tcW w:w="4593" w:type="dxa"/>
          </w:tcPr>
          <w:p w:rsidR="00837FD7" w:rsidRPr="00B350F2" w:rsidRDefault="00837FD7" w:rsidP="0065279C">
            <w:pPr>
              <w:pStyle w:val="Tabletext"/>
              <w:jc w:val="left"/>
              <w:rPr>
                <w:szCs w:val="24"/>
                <w:lang w:val="fr-CH"/>
              </w:rPr>
            </w:pPr>
            <w:r w:rsidRPr="00B350F2">
              <w:rPr>
                <w:noProof/>
                <w:szCs w:val="24"/>
                <w:lang w:val="fr-CH"/>
              </w:rPr>
              <w:t>Jusqu'à 500 km/h pour les terminaux portatifs</w:t>
            </w:r>
            <w:r w:rsidRPr="00B350F2">
              <w:rPr>
                <w:noProof/>
                <w:szCs w:val="24"/>
                <w:lang w:val="fr-CH"/>
              </w:rPr>
              <w:br/>
              <w:t>Jusqu'à 5</w:t>
            </w:r>
            <w:r w:rsidRPr="00B350F2">
              <w:rPr>
                <w:rFonts w:ascii="Tms Rmn" w:hAnsi="Tms Rmn"/>
                <w:noProof/>
                <w:sz w:val="12"/>
                <w:szCs w:val="24"/>
                <w:lang w:val="fr-CH"/>
              </w:rPr>
              <w:t> </w:t>
            </w:r>
            <w:r w:rsidRPr="00B350F2">
              <w:rPr>
                <w:noProof/>
                <w:szCs w:val="24"/>
                <w:lang w:val="fr-CH"/>
              </w:rPr>
              <w:t>000 km/h pour les terminaux aéronautiques</w:t>
            </w:r>
          </w:p>
        </w:tc>
      </w:tr>
    </w:tbl>
    <w:p w:rsidR="0065279C" w:rsidRPr="00B350F2" w:rsidRDefault="0065279C" w:rsidP="0065279C">
      <w:pPr>
        <w:pStyle w:val="Tablefin"/>
        <w:rPr>
          <w:lang w:val="fr-CH"/>
        </w:rPr>
      </w:pPr>
    </w:p>
    <w:p w:rsidR="00837FD7" w:rsidRPr="00B350F2" w:rsidRDefault="00837FD7" w:rsidP="00CB23F2">
      <w:pPr>
        <w:pStyle w:val="Heading4"/>
        <w:rPr>
          <w:szCs w:val="24"/>
          <w:lang w:val="fr-CH"/>
        </w:rPr>
      </w:pPr>
      <w:r w:rsidRPr="00B350F2">
        <w:rPr>
          <w:szCs w:val="24"/>
          <w:lang w:val="fr-CH"/>
        </w:rPr>
        <w:lastRenderedPageBreak/>
        <w:t>4.3.</w:t>
      </w:r>
      <w:r w:rsidR="00CB23F2" w:rsidRPr="00B350F2">
        <w:rPr>
          <w:szCs w:val="24"/>
          <w:lang w:val="fr-CH"/>
        </w:rPr>
        <w:t>5</w:t>
      </w:r>
      <w:r w:rsidRPr="00B350F2">
        <w:rPr>
          <w:szCs w:val="24"/>
          <w:lang w:val="fr-CH"/>
        </w:rPr>
        <w:t>.3</w:t>
      </w:r>
      <w:r w:rsidRPr="00B350F2">
        <w:rPr>
          <w:szCs w:val="24"/>
          <w:lang w:val="fr-CH"/>
        </w:rPr>
        <w:tab/>
      </w:r>
      <w:r w:rsidRPr="00B350F2">
        <w:rPr>
          <w:noProof/>
          <w:szCs w:val="24"/>
          <w:lang w:val="fr-CH"/>
        </w:rPr>
        <w:t>Caractéristiques radioélectriques</w:t>
      </w:r>
    </w:p>
    <w:p w:rsidR="00837FD7" w:rsidRPr="00B350F2" w:rsidRDefault="00837FD7" w:rsidP="006C3455">
      <w:pPr>
        <w:keepNext/>
        <w:keepLines/>
        <w:rPr>
          <w:szCs w:val="24"/>
          <w:lang w:val="fr-CH"/>
        </w:rPr>
      </w:pPr>
      <w:r w:rsidRPr="00B350F2">
        <w:rPr>
          <w:noProof/>
          <w:szCs w:val="24"/>
          <w:lang w:val="fr-CH"/>
        </w:rPr>
        <w:t>Le système mobile personnel par satellite Satcom2000 fonctionnera dans la bande des 2 GHz et produira des faisceaux de type cellulaire, chaque faisceau couvrant une zone de la Terre relativement petite pour fournir une marge de liaison de service par satellite importante.</w:t>
      </w:r>
      <w:r w:rsidRPr="00B350F2">
        <w:rPr>
          <w:szCs w:val="24"/>
          <w:lang w:val="fr-CH"/>
        </w:rPr>
        <w:t xml:space="preserve"> </w:t>
      </w:r>
      <w:r w:rsidRPr="00B350F2">
        <w:rPr>
          <w:noProof/>
          <w:szCs w:val="24"/>
          <w:lang w:val="fr-CH"/>
        </w:rPr>
        <w:t>Les paramètres RF indiqués dans le présent paragraphe sont des valeurs pour 2 GHz.</w:t>
      </w:r>
      <w:r w:rsidRPr="00B350F2">
        <w:rPr>
          <w:szCs w:val="24"/>
          <w:lang w:val="fr-CH"/>
        </w:rPr>
        <w:t xml:space="preserve"> </w:t>
      </w:r>
      <w:r w:rsidRPr="00B350F2">
        <w:rPr>
          <w:noProof/>
          <w:szCs w:val="24"/>
          <w:lang w:val="fr-CH"/>
        </w:rPr>
        <w:t>Ils peuvent cependant être modifiés pour fonctionner dans d'autres bandes de fréquences attribuées à la composante satellite des IMT</w:t>
      </w:r>
      <w:r w:rsidRPr="00B350F2">
        <w:rPr>
          <w:noProof/>
          <w:szCs w:val="24"/>
          <w:lang w:val="fr-CH"/>
        </w:rPr>
        <w:noBreakHyphen/>
        <w:t>2000.</w:t>
      </w:r>
    </w:p>
    <w:p w:rsidR="00837FD7" w:rsidRPr="00B350F2" w:rsidRDefault="00837FD7" w:rsidP="00837FD7">
      <w:pPr>
        <w:rPr>
          <w:szCs w:val="24"/>
          <w:lang w:val="fr-CH"/>
        </w:rPr>
      </w:pPr>
      <w:r w:rsidRPr="00B350F2">
        <w:rPr>
          <w:noProof/>
          <w:szCs w:val="24"/>
          <w:lang w:val="fr-CH"/>
        </w:rPr>
        <w:t>Satcom2000 exige que les sous-systèmes d'accès radioélectriques AMRT et AMRC fonctionnent sur des segments distincts du spectre.</w:t>
      </w:r>
      <w:r w:rsidRPr="00B350F2">
        <w:rPr>
          <w:szCs w:val="24"/>
          <w:lang w:val="fr-CH"/>
        </w:rPr>
        <w:t xml:space="preserve"> </w:t>
      </w:r>
      <w:r w:rsidRPr="00B350F2">
        <w:rPr>
          <w:noProof/>
          <w:szCs w:val="24"/>
          <w:lang w:val="fr-CH"/>
        </w:rPr>
        <w:t>Ainsi, toute partie du spectre attribuée au système à satellites sera segmentée en une portion AMRT et une portion AMRC.</w:t>
      </w:r>
    </w:p>
    <w:p w:rsidR="00837FD7" w:rsidRPr="00B350F2" w:rsidRDefault="00837FD7" w:rsidP="0065279C">
      <w:pPr>
        <w:rPr>
          <w:szCs w:val="24"/>
          <w:lang w:val="fr-CH"/>
        </w:rPr>
      </w:pPr>
      <w:r w:rsidRPr="00B350F2">
        <w:rPr>
          <w:noProof/>
          <w:szCs w:val="24"/>
          <w:lang w:val="fr-CH"/>
        </w:rPr>
        <w:t>Satcom2000 offre à la fois des services vocaux et de données.</w:t>
      </w:r>
      <w:r w:rsidRPr="00B350F2">
        <w:rPr>
          <w:szCs w:val="24"/>
          <w:lang w:val="fr-CH"/>
        </w:rPr>
        <w:t xml:space="preserve"> </w:t>
      </w:r>
      <w:r w:rsidRPr="00B350F2">
        <w:rPr>
          <w:noProof/>
          <w:szCs w:val="24"/>
          <w:lang w:val="fr-CH"/>
        </w:rPr>
        <w:t>Les services vocaux de base présentent une marge de liaison et une diversité élevées afin de permettre une exploitation dans des environnements sujets à évanouissements.</w:t>
      </w:r>
      <w:r w:rsidRPr="00B350F2">
        <w:rPr>
          <w:szCs w:val="24"/>
          <w:lang w:val="fr-CH"/>
        </w:rPr>
        <w:t xml:space="preserve"> </w:t>
      </w:r>
      <w:r w:rsidRPr="00B350F2">
        <w:rPr>
          <w:noProof/>
          <w:szCs w:val="24"/>
          <w:lang w:val="fr-CH"/>
        </w:rPr>
        <w:t xml:space="preserve">Dans des zones à visibilité directe (CLoS, </w:t>
      </w:r>
      <w:r w:rsidRPr="00B350F2">
        <w:rPr>
          <w:i/>
          <w:noProof/>
          <w:szCs w:val="24"/>
          <w:lang w:val="fr-CH"/>
        </w:rPr>
        <w:t>clear line of sight</w:t>
      </w:r>
      <w:r w:rsidRPr="00B350F2">
        <w:rPr>
          <w:noProof/>
          <w:szCs w:val="24"/>
          <w:lang w:val="fr-CH"/>
        </w:rPr>
        <w:t>), une marge de liaison plus faible est concédée en échange d'une utilisation plus rationnelle de la largeur de bande.</w:t>
      </w:r>
      <w:r w:rsidRPr="00B350F2">
        <w:rPr>
          <w:szCs w:val="24"/>
          <w:lang w:val="fr-CH"/>
        </w:rPr>
        <w:t xml:space="preserve"> </w:t>
      </w:r>
      <w:r w:rsidRPr="00B350F2">
        <w:rPr>
          <w:noProof/>
          <w:szCs w:val="24"/>
          <w:lang w:val="fr-CH"/>
        </w:rPr>
        <w:t>Les services proposent des débits de données plus élevés dans les zones à faible marge d'évanouissement.</w:t>
      </w:r>
      <w:r w:rsidRPr="00B350F2">
        <w:rPr>
          <w:szCs w:val="24"/>
          <w:lang w:val="fr-CH"/>
        </w:rPr>
        <w:t xml:space="preserve"> </w:t>
      </w:r>
      <w:r w:rsidRPr="00B350F2">
        <w:rPr>
          <w:noProof/>
          <w:szCs w:val="24"/>
          <w:lang w:val="fr-CH"/>
        </w:rPr>
        <w:t>Dans les zones à plus forte marge d'évanouissement, les services de données fonctionnent à des débits plus faibles.</w:t>
      </w:r>
      <w:r w:rsidRPr="00B350F2">
        <w:rPr>
          <w:szCs w:val="24"/>
          <w:lang w:val="fr-CH"/>
        </w:rPr>
        <w:t xml:space="preserve"> </w:t>
      </w:r>
      <w:r w:rsidRPr="00B350F2">
        <w:rPr>
          <w:noProof/>
          <w:szCs w:val="24"/>
          <w:lang w:val="fr-CH"/>
        </w:rPr>
        <w:t>Un partage entre canaux à accès multiple AMRT et AMRC à l'intérieur d'une structure AMRF constitue le mode d'accès le plus approprié en fonction des types de services utilisateurs et de leur qualité ainsi que des environnements d'exploitation.</w:t>
      </w:r>
    </w:p>
    <w:p w:rsidR="00837FD7" w:rsidRPr="00B350F2" w:rsidRDefault="00837FD7" w:rsidP="007E1555">
      <w:pPr>
        <w:rPr>
          <w:spacing w:val="-2"/>
          <w:szCs w:val="24"/>
          <w:lang w:val="fr-CH"/>
        </w:rPr>
      </w:pPr>
      <w:r w:rsidRPr="00B350F2">
        <w:rPr>
          <w:noProof/>
          <w:spacing w:val="-2"/>
          <w:szCs w:val="24"/>
          <w:lang w:val="fr-CH"/>
        </w:rPr>
        <w:t>Le débit maximal de la commande de puissance pour AMRC dans ce système à satellites OTB, du fait d'un temps de propagation d'environ 20 ms, est de 50 Hz.</w:t>
      </w:r>
      <w:r w:rsidRPr="00B350F2">
        <w:rPr>
          <w:spacing w:val="-2"/>
          <w:szCs w:val="24"/>
          <w:lang w:val="fr-CH"/>
        </w:rPr>
        <w:t xml:space="preserve"> </w:t>
      </w:r>
      <w:r w:rsidRPr="00B350F2">
        <w:rPr>
          <w:noProof/>
          <w:spacing w:val="-2"/>
          <w:szCs w:val="24"/>
          <w:lang w:val="fr-CH"/>
        </w:rPr>
        <w:t>Cette valeur limite l'efficacité de la technique AMRC sauf dans des environnements d'utilisateur à faible évanouissement comme les applications de données ou les services fixes avec trajets de signal à visibilité directe (CLoS) vers les satellites.</w:t>
      </w:r>
      <w:r w:rsidRPr="00B350F2">
        <w:rPr>
          <w:spacing w:val="-2"/>
          <w:szCs w:val="24"/>
          <w:lang w:val="fr-CH"/>
        </w:rPr>
        <w:t xml:space="preserve"> </w:t>
      </w:r>
      <w:r w:rsidRPr="00B350F2">
        <w:rPr>
          <w:noProof/>
          <w:spacing w:val="-2"/>
          <w:szCs w:val="24"/>
          <w:lang w:val="fr-CH"/>
        </w:rPr>
        <w:t>Ces applications seront en mesure de tirer profit à la fois de la capacité de traitement de données des protocoles de Terre des IMT-2000 et de leurs gains en capacité.</w:t>
      </w:r>
      <w:r w:rsidRPr="00B350F2">
        <w:rPr>
          <w:spacing w:val="-2"/>
          <w:szCs w:val="24"/>
          <w:lang w:val="fr-CH"/>
        </w:rPr>
        <w:t xml:space="preserve"> </w:t>
      </w:r>
      <w:r w:rsidRPr="00B350F2">
        <w:rPr>
          <w:noProof/>
          <w:spacing w:val="-2"/>
          <w:szCs w:val="24"/>
          <w:lang w:val="fr-CH"/>
        </w:rPr>
        <w:t>Pour réduire le brouillage, le pas de la commande de puissance a été fixé à 0,5 dB.</w:t>
      </w:r>
      <w:r w:rsidRPr="00B350F2">
        <w:rPr>
          <w:spacing w:val="-2"/>
          <w:szCs w:val="24"/>
          <w:lang w:val="fr-CH"/>
        </w:rPr>
        <w:t xml:space="preserve"> </w:t>
      </w:r>
      <w:r w:rsidRPr="00B350F2">
        <w:rPr>
          <w:noProof/>
          <w:spacing w:val="-2"/>
          <w:szCs w:val="24"/>
          <w:lang w:val="fr-CH"/>
        </w:rPr>
        <w:t>Le combiné AMRC utilisera le mode DRF pour émettre et recevoir simultanément, ce qui nécessitera une isolation d'environ 63 dB entre l'émission et la réception.</w:t>
      </w:r>
      <w:r w:rsidRPr="00B350F2">
        <w:rPr>
          <w:spacing w:val="-2"/>
          <w:szCs w:val="24"/>
          <w:lang w:val="fr-CH"/>
        </w:rPr>
        <w:t xml:space="preserve"> </w:t>
      </w:r>
      <w:r w:rsidRPr="00B350F2">
        <w:rPr>
          <w:noProof/>
          <w:spacing w:val="-2"/>
          <w:szCs w:val="24"/>
          <w:lang w:val="fr-CH"/>
        </w:rPr>
        <w:t>Le type de modulation sera choisi de façon à obtenir un niveau de compatibilité maximal avec une technologie appropriée utilisée par les systèmes de Terre IMT</w:t>
      </w:r>
      <w:r w:rsidRPr="00B350F2">
        <w:rPr>
          <w:noProof/>
          <w:spacing w:val="-2"/>
          <w:szCs w:val="24"/>
          <w:lang w:val="fr-CH"/>
        </w:rPr>
        <w:noBreakHyphen/>
        <w:t>2000. Comme ces applications sont généralement utilisées dans un environnement CLoS, d'autres modes de modulation d'ordre plus élevé, comme MAQ-16, peuvent éventuellement être utilisés pour augmenter encore l'efficacité de l'utilisation du spectre.</w:t>
      </w:r>
    </w:p>
    <w:p w:rsidR="00837FD7" w:rsidRPr="00B350F2" w:rsidRDefault="00837FD7" w:rsidP="007E1555">
      <w:pPr>
        <w:rPr>
          <w:spacing w:val="-2"/>
          <w:szCs w:val="24"/>
          <w:lang w:val="fr-CH"/>
        </w:rPr>
      </w:pPr>
      <w:r w:rsidRPr="00B350F2">
        <w:rPr>
          <w:noProof/>
          <w:spacing w:val="-2"/>
          <w:szCs w:val="24"/>
          <w:lang w:val="fr-CH"/>
        </w:rPr>
        <w:t>La capacité du sous-système AMRT est moins affectée par des applications à évanouissement élevé et c'est pourquoi ce système est réservé à des communications vocales mobiles dans des environnements à évolution rapide.</w:t>
      </w:r>
      <w:r w:rsidRPr="00B350F2">
        <w:rPr>
          <w:spacing w:val="-2"/>
          <w:szCs w:val="24"/>
          <w:lang w:val="fr-CH"/>
        </w:rPr>
        <w:t xml:space="preserve"> </w:t>
      </w:r>
      <w:r w:rsidRPr="00B350F2">
        <w:rPr>
          <w:noProof/>
          <w:spacing w:val="-2"/>
          <w:szCs w:val="24"/>
          <w:lang w:val="fr-CH"/>
        </w:rPr>
        <w:t>La commande de puissance est utilisée uniquement pour réduire la consommation d'énergie aussi bien au niveau des satellites que des équipements des utilisateurs.</w:t>
      </w:r>
      <w:r w:rsidRPr="00B350F2">
        <w:rPr>
          <w:spacing w:val="-2"/>
          <w:szCs w:val="24"/>
          <w:lang w:val="fr-CH"/>
        </w:rPr>
        <w:t xml:space="preserve"> </w:t>
      </w:r>
      <w:r w:rsidRPr="00B350F2">
        <w:rPr>
          <w:noProof/>
          <w:spacing w:val="-2"/>
          <w:szCs w:val="24"/>
          <w:lang w:val="fr-CH"/>
        </w:rPr>
        <w:t>Un pas de commande de puissance moins précis peut être utilisé sur le sous-système AMRT.</w:t>
      </w:r>
      <w:r w:rsidRPr="00B350F2">
        <w:rPr>
          <w:spacing w:val="-2"/>
          <w:szCs w:val="24"/>
          <w:lang w:val="fr-CH"/>
        </w:rPr>
        <w:t xml:space="preserve"> </w:t>
      </w:r>
      <w:r w:rsidRPr="00B350F2">
        <w:rPr>
          <w:noProof/>
          <w:spacing w:val="-2"/>
          <w:szCs w:val="24"/>
          <w:lang w:val="fr-CH"/>
        </w:rPr>
        <w:t>Le débit de la commande de puissance est fonction à la fois du temps de propagation sur le trajet et de la taille de trame.</w:t>
      </w:r>
      <w:r w:rsidRPr="00B350F2">
        <w:rPr>
          <w:spacing w:val="-2"/>
          <w:szCs w:val="24"/>
          <w:lang w:val="fr-CH"/>
        </w:rPr>
        <w:t xml:space="preserve"> </w:t>
      </w:r>
      <w:r w:rsidRPr="00B350F2">
        <w:rPr>
          <w:noProof/>
          <w:spacing w:val="-2"/>
          <w:szCs w:val="24"/>
          <w:lang w:val="fr-CH"/>
        </w:rPr>
        <w:t>Les terminaux d'utilisateur AMRT peuvent fonctionner en mode DRT pour réduire les nécessités d'isolation entre l'émission et la réception.</w:t>
      </w:r>
    </w:p>
    <w:p w:rsidR="00837FD7" w:rsidRPr="00B350F2" w:rsidRDefault="00837FD7" w:rsidP="00CB23F2">
      <w:pPr>
        <w:rPr>
          <w:spacing w:val="-2"/>
          <w:szCs w:val="24"/>
          <w:lang w:val="fr-CH"/>
        </w:rPr>
      </w:pPr>
      <w:r w:rsidRPr="00B350F2">
        <w:rPr>
          <w:noProof/>
          <w:spacing w:val="-2"/>
          <w:szCs w:val="24"/>
          <w:lang w:val="fr-CH"/>
        </w:rPr>
        <w:t xml:space="preserve">Les gains d'antenne et les niveaux de puissance aussi bien des équipements des utilisateurs que des satellites sont définis de façon à optimiser la qualité des services et la mise en </w:t>
      </w:r>
      <w:r w:rsidR="001B039F">
        <w:rPr>
          <w:noProof/>
          <w:spacing w:val="-2"/>
          <w:szCs w:val="24"/>
          <w:lang w:val="fr-CH"/>
        </w:rPr>
        <w:t>oe</w:t>
      </w:r>
      <w:r w:rsidRPr="00B350F2">
        <w:rPr>
          <w:noProof/>
          <w:spacing w:val="-2"/>
          <w:szCs w:val="24"/>
          <w:lang w:val="fr-CH"/>
        </w:rPr>
        <w:t>uvre du système.</w:t>
      </w:r>
      <w:r w:rsidRPr="00B350F2">
        <w:rPr>
          <w:spacing w:val="-2"/>
          <w:szCs w:val="24"/>
          <w:lang w:val="fr-CH"/>
        </w:rPr>
        <w:t xml:space="preserve"> </w:t>
      </w:r>
      <w:r w:rsidRPr="00B350F2">
        <w:rPr>
          <w:noProof/>
          <w:spacing w:val="-2"/>
          <w:szCs w:val="24"/>
          <w:lang w:val="fr-CH"/>
        </w:rPr>
        <w:t xml:space="preserve">Les valeurs de départ de ces paramètres système sont énumérées dans le Tableau </w:t>
      </w:r>
      <w:r w:rsidR="00CB23F2" w:rsidRPr="00B350F2">
        <w:rPr>
          <w:noProof/>
          <w:spacing w:val="-2"/>
          <w:szCs w:val="24"/>
          <w:lang w:val="fr-CH"/>
        </w:rPr>
        <w:t>60</w:t>
      </w:r>
      <w:r w:rsidRPr="00B350F2">
        <w:rPr>
          <w:noProof/>
          <w:spacing w:val="-2"/>
          <w:szCs w:val="24"/>
          <w:lang w:val="fr-CH"/>
        </w:rPr>
        <w:t>. Les satellites pourront gérer plusieurs catégories différentes de terminaux d'utilisateur.</w:t>
      </w:r>
      <w:r w:rsidRPr="00B350F2">
        <w:rPr>
          <w:spacing w:val="-2"/>
          <w:szCs w:val="24"/>
          <w:lang w:val="fr-CH"/>
        </w:rPr>
        <w:t xml:space="preserve"> </w:t>
      </w:r>
      <w:r w:rsidRPr="00B350F2">
        <w:rPr>
          <w:noProof/>
          <w:spacing w:val="-2"/>
          <w:szCs w:val="24"/>
          <w:lang w:val="fr-CH"/>
        </w:rPr>
        <w:t>Ces terminaux présenteront plusieurs niveaux de p.i.r.e. en fonction des applications exploitées et de leur taille, et seront par conséquent capables d'accepter des services dans différentes marges d'évanouissement.</w:t>
      </w:r>
      <w:r w:rsidRPr="00B350F2">
        <w:rPr>
          <w:spacing w:val="-2"/>
          <w:szCs w:val="24"/>
          <w:lang w:val="fr-CH"/>
        </w:rPr>
        <w:t xml:space="preserve"> </w:t>
      </w:r>
      <w:r w:rsidRPr="00B350F2">
        <w:rPr>
          <w:noProof/>
          <w:spacing w:val="-2"/>
          <w:szCs w:val="24"/>
          <w:lang w:val="fr-CH"/>
        </w:rPr>
        <w:t>Ces décisions seront fonction de la demande du marché.</w:t>
      </w:r>
    </w:p>
    <w:p w:rsidR="00837FD7" w:rsidRPr="00B350F2" w:rsidRDefault="00837FD7" w:rsidP="00CB23F2">
      <w:pPr>
        <w:rPr>
          <w:spacing w:val="-2"/>
          <w:szCs w:val="24"/>
          <w:lang w:val="fr-CH"/>
        </w:rPr>
      </w:pPr>
      <w:r w:rsidRPr="00B350F2">
        <w:rPr>
          <w:noProof/>
          <w:spacing w:val="-2"/>
          <w:szCs w:val="24"/>
          <w:lang w:val="fr-CH"/>
        </w:rPr>
        <w:t xml:space="preserve">Les paramètres RF de Satcom2000 sont énumérés au Tableau </w:t>
      </w:r>
      <w:r w:rsidR="00CB23F2" w:rsidRPr="00B350F2">
        <w:rPr>
          <w:noProof/>
          <w:spacing w:val="-2"/>
          <w:szCs w:val="24"/>
          <w:lang w:val="fr-CH"/>
        </w:rPr>
        <w:t>36</w:t>
      </w:r>
      <w:r w:rsidRPr="00B350F2">
        <w:rPr>
          <w:noProof/>
          <w:spacing w:val="-2"/>
          <w:szCs w:val="24"/>
          <w:lang w:val="fr-CH"/>
        </w:rPr>
        <w:t>.</w:t>
      </w:r>
    </w:p>
    <w:p w:rsidR="00837FD7" w:rsidRPr="00B350F2" w:rsidRDefault="00837FD7" w:rsidP="00CB23F2">
      <w:pPr>
        <w:pStyle w:val="TableNo"/>
        <w:rPr>
          <w:szCs w:val="24"/>
          <w:lang w:val="fr-CH"/>
        </w:rPr>
      </w:pPr>
      <w:r w:rsidRPr="00B350F2">
        <w:rPr>
          <w:noProof/>
          <w:szCs w:val="24"/>
          <w:lang w:val="fr-CH"/>
        </w:rPr>
        <w:lastRenderedPageBreak/>
        <w:t xml:space="preserve">TABLEAU </w:t>
      </w:r>
      <w:r w:rsidR="00CB23F2" w:rsidRPr="00B350F2">
        <w:rPr>
          <w:noProof/>
          <w:szCs w:val="24"/>
          <w:lang w:val="fr-CH"/>
        </w:rPr>
        <w:t>36</w:t>
      </w:r>
    </w:p>
    <w:p w:rsidR="00837FD7" w:rsidRPr="00B350F2" w:rsidRDefault="00837FD7" w:rsidP="00837FD7">
      <w:pPr>
        <w:pStyle w:val="Tabletitle"/>
        <w:rPr>
          <w:szCs w:val="24"/>
          <w:lang w:val="fr-CH"/>
        </w:rPr>
      </w:pPr>
      <w:r w:rsidRPr="00B350F2">
        <w:rPr>
          <w:noProof/>
          <w:szCs w:val="24"/>
          <w:lang w:val="fr-CH"/>
        </w:rPr>
        <w:t>Paramètres radioélectriques</w:t>
      </w:r>
      <w:r w:rsidRPr="00B350F2">
        <w:rPr>
          <w:szCs w:val="24"/>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2"/>
        <w:gridCol w:w="5327"/>
      </w:tblGrid>
      <w:tr w:rsidR="00837FD7" w:rsidRPr="00B350F2" w:rsidTr="005872D5">
        <w:trPr>
          <w:jc w:val="center"/>
        </w:trPr>
        <w:tc>
          <w:tcPr>
            <w:tcW w:w="4312" w:type="dxa"/>
          </w:tcPr>
          <w:p w:rsidR="00837FD7" w:rsidRPr="00B350F2" w:rsidRDefault="00837FD7" w:rsidP="0065279C">
            <w:pPr>
              <w:pStyle w:val="Tabletext"/>
              <w:jc w:val="left"/>
              <w:rPr>
                <w:b/>
                <w:szCs w:val="24"/>
                <w:lang w:val="fr-CH"/>
              </w:rPr>
            </w:pPr>
            <w:r w:rsidRPr="00B350F2">
              <w:rPr>
                <w:noProof/>
                <w:szCs w:val="24"/>
                <w:lang w:val="fr-CH"/>
              </w:rPr>
              <w:t>p.i.r.e. de l'émetteur du terminal d'utilisateur</w:t>
            </w:r>
          </w:p>
          <w:p w:rsidR="00837FD7" w:rsidRPr="00B350F2" w:rsidRDefault="00837FD7" w:rsidP="00BD5EF4">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p.i.r.e. maximale de chaque type de terminal</w:t>
            </w:r>
          </w:p>
          <w:p w:rsidR="00837FD7" w:rsidRPr="00B350F2" w:rsidRDefault="00837FD7" w:rsidP="00A4675D">
            <w:pPr>
              <w:pStyle w:val="Tabletext"/>
              <w:ind w:left="284" w:hanging="284"/>
              <w:jc w:val="left"/>
              <w:rPr>
                <w:szCs w:val="24"/>
                <w:lang w:val="fr-CH"/>
              </w:rPr>
            </w:pPr>
            <w:r w:rsidRPr="00B350F2">
              <w:rPr>
                <w:szCs w:val="24"/>
                <w:lang w:val="fr-CH"/>
              </w:rPr>
              <w:t>–</w:t>
            </w:r>
            <w:r w:rsidRPr="00B350F2">
              <w:rPr>
                <w:szCs w:val="24"/>
                <w:lang w:val="fr-CH"/>
              </w:rPr>
              <w:tab/>
            </w:r>
            <w:r w:rsidRPr="00B350F2">
              <w:rPr>
                <w:noProof/>
                <w:szCs w:val="24"/>
                <w:lang w:val="fr-CH"/>
              </w:rPr>
              <w:t>p.i.r.e. moyenne de chaque type de terminal</w:t>
            </w:r>
          </w:p>
        </w:tc>
        <w:tc>
          <w:tcPr>
            <w:tcW w:w="5327" w:type="dxa"/>
          </w:tcPr>
          <w:p w:rsidR="00837FD7" w:rsidRPr="00B350F2" w:rsidRDefault="00837FD7" w:rsidP="0065279C">
            <w:pPr>
              <w:pStyle w:val="Tabletext"/>
              <w:jc w:val="left"/>
              <w:rPr>
                <w:szCs w:val="24"/>
                <w:lang w:val="fr-CH"/>
              </w:rPr>
            </w:pPr>
          </w:p>
          <w:p w:rsidR="00837FD7" w:rsidRPr="00B350F2" w:rsidRDefault="00837FD7" w:rsidP="0065279C">
            <w:pPr>
              <w:pStyle w:val="Tabletext"/>
              <w:jc w:val="left"/>
              <w:rPr>
                <w:szCs w:val="24"/>
                <w:lang w:val="fr-CH"/>
              </w:rPr>
            </w:pPr>
            <w:r w:rsidRPr="00B350F2">
              <w:rPr>
                <w:noProof/>
                <w:szCs w:val="24"/>
                <w:lang w:val="fr-CH"/>
              </w:rPr>
              <w:t>–2 à 4 dBW pour les terminaux portatifs</w:t>
            </w:r>
            <w:r w:rsidRPr="00B350F2">
              <w:rPr>
                <w:noProof/>
                <w:szCs w:val="24"/>
                <w:lang w:val="fr-CH"/>
              </w:rPr>
              <w:br/>
              <w:t>En fonction du marché pour les autres types de terminaux</w:t>
            </w:r>
          </w:p>
          <w:p w:rsidR="00837FD7" w:rsidRPr="00B350F2" w:rsidRDefault="00837FD7" w:rsidP="0065279C">
            <w:pPr>
              <w:pStyle w:val="Tabletext"/>
              <w:jc w:val="left"/>
              <w:rPr>
                <w:szCs w:val="24"/>
                <w:lang w:val="fr-CH"/>
              </w:rPr>
            </w:pPr>
            <w:r w:rsidRPr="00B350F2">
              <w:rPr>
                <w:noProof/>
                <w:szCs w:val="24"/>
                <w:lang w:val="fr-CH"/>
              </w:rPr>
              <w:t>–8 à –2 dBW pour les terminaux portatifs</w:t>
            </w:r>
          </w:p>
          <w:p w:rsidR="00837FD7" w:rsidRPr="00B350F2" w:rsidRDefault="00837FD7" w:rsidP="0065279C">
            <w:pPr>
              <w:pStyle w:val="Tabletext"/>
              <w:jc w:val="left"/>
              <w:rPr>
                <w:szCs w:val="24"/>
                <w:lang w:val="fr-CH"/>
              </w:rPr>
            </w:pPr>
            <w:r w:rsidRPr="00B350F2">
              <w:rPr>
                <w:noProof/>
                <w:szCs w:val="24"/>
                <w:lang w:val="fr-CH"/>
              </w:rPr>
              <w:t>En fonction du marché pour les autres types de terminaux</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du terminal utilisateur de chaque type de terminal</w:t>
            </w:r>
            <w:r w:rsidRPr="00B350F2">
              <w:rPr>
                <w:szCs w:val="24"/>
                <w:lang w:val="fr-CH"/>
              </w:rPr>
              <w:t xml:space="preserve"> </w:t>
            </w:r>
          </w:p>
        </w:tc>
        <w:tc>
          <w:tcPr>
            <w:tcW w:w="5327" w:type="dxa"/>
          </w:tcPr>
          <w:p w:rsidR="00837FD7" w:rsidRPr="00B350F2" w:rsidRDefault="00837FD7" w:rsidP="0065279C">
            <w:pPr>
              <w:pStyle w:val="Tabletext"/>
              <w:jc w:val="left"/>
              <w:rPr>
                <w:szCs w:val="24"/>
                <w:lang w:val="fr-CH"/>
              </w:rPr>
            </w:pPr>
            <w:r w:rsidRPr="00B350F2">
              <w:rPr>
                <w:noProof/>
                <w:szCs w:val="24"/>
                <w:lang w:val="fr-CH"/>
              </w:rPr>
              <w:t>–24,8 dB/K pour les terminaux portatifs</w:t>
            </w:r>
            <w:r w:rsidRPr="00B350F2">
              <w:rPr>
                <w:noProof/>
                <w:szCs w:val="24"/>
                <w:lang w:val="fr-CH"/>
              </w:rPr>
              <w:br/>
              <w:t>En fonction du marché pour les autres types de terminaux</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Gain d'antenne pour chaque type de terminal</w:t>
            </w:r>
          </w:p>
        </w:tc>
        <w:tc>
          <w:tcPr>
            <w:tcW w:w="5327" w:type="dxa"/>
          </w:tcPr>
          <w:p w:rsidR="00837FD7" w:rsidRPr="00B350F2" w:rsidRDefault="00837FD7" w:rsidP="0065279C">
            <w:pPr>
              <w:pStyle w:val="Tabletext"/>
              <w:jc w:val="left"/>
              <w:rPr>
                <w:szCs w:val="24"/>
                <w:lang w:val="fr-CH"/>
              </w:rPr>
            </w:pPr>
            <w:r w:rsidRPr="00B350F2">
              <w:rPr>
                <w:noProof/>
                <w:szCs w:val="24"/>
                <w:lang w:val="fr-CH"/>
              </w:rPr>
              <w:t>2 dBi pour les terminaux portatifs</w:t>
            </w:r>
          </w:p>
          <w:p w:rsidR="00837FD7" w:rsidRPr="00B350F2" w:rsidRDefault="00837FD7" w:rsidP="0065279C">
            <w:pPr>
              <w:pStyle w:val="Tabletext"/>
              <w:jc w:val="left"/>
              <w:rPr>
                <w:szCs w:val="24"/>
                <w:lang w:val="fr-CH"/>
              </w:rPr>
            </w:pPr>
            <w:r w:rsidRPr="00B350F2">
              <w:rPr>
                <w:noProof/>
                <w:szCs w:val="24"/>
                <w:lang w:val="fr-CH"/>
              </w:rPr>
              <w:t>En fonction du marché pour les autres types de terminaux</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p.i.r.e. maximale du satellite</w:t>
            </w:r>
            <w:r w:rsidRPr="00B350F2">
              <w:rPr>
                <w:szCs w:val="24"/>
                <w:lang w:val="fr-CH"/>
              </w:rPr>
              <w:t xml:space="preserve"> </w:t>
            </w:r>
          </w:p>
        </w:tc>
        <w:tc>
          <w:tcPr>
            <w:tcW w:w="5327" w:type="dxa"/>
          </w:tcPr>
          <w:p w:rsidR="00837FD7" w:rsidRPr="00B350F2" w:rsidRDefault="00837FD7" w:rsidP="0065279C">
            <w:pPr>
              <w:pStyle w:val="Tabletext"/>
              <w:jc w:val="left"/>
              <w:rPr>
                <w:szCs w:val="24"/>
                <w:lang w:val="fr-CH"/>
              </w:rPr>
            </w:pPr>
            <w:r w:rsidRPr="00B350F2">
              <w:rPr>
                <w:noProof/>
                <w:szCs w:val="24"/>
                <w:lang w:val="fr-CH"/>
              </w:rPr>
              <w:t>29,6 dBW</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i/>
                <w:noProof/>
                <w:szCs w:val="24"/>
                <w:lang w:val="fr-CH"/>
              </w:rPr>
              <w:t>G</w:t>
            </w:r>
            <w:r w:rsidRPr="00B350F2">
              <w:rPr>
                <w:noProof/>
                <w:szCs w:val="24"/>
                <w:lang w:val="fr-CH"/>
              </w:rPr>
              <w:t>/</w:t>
            </w:r>
            <w:r w:rsidRPr="00B350F2">
              <w:rPr>
                <w:i/>
                <w:noProof/>
                <w:szCs w:val="24"/>
                <w:lang w:val="fr-CH"/>
              </w:rPr>
              <w:t>T</w:t>
            </w:r>
            <w:r w:rsidRPr="00B350F2">
              <w:rPr>
                <w:noProof/>
                <w:szCs w:val="24"/>
                <w:lang w:val="fr-CH"/>
              </w:rPr>
              <w:t xml:space="preserve"> maximal du satellite</w:t>
            </w:r>
          </w:p>
        </w:tc>
        <w:tc>
          <w:tcPr>
            <w:tcW w:w="5327" w:type="dxa"/>
          </w:tcPr>
          <w:p w:rsidR="00837FD7" w:rsidRPr="00B350F2" w:rsidRDefault="00837FD7" w:rsidP="0065279C">
            <w:pPr>
              <w:pStyle w:val="Tabletext"/>
              <w:jc w:val="left"/>
              <w:rPr>
                <w:szCs w:val="24"/>
                <w:lang w:val="fr-CH"/>
              </w:rPr>
            </w:pPr>
            <w:r w:rsidRPr="00B350F2">
              <w:rPr>
                <w:noProof/>
                <w:szCs w:val="24"/>
                <w:lang w:val="fr-CH"/>
              </w:rPr>
              <w:t>0,1 dB/K</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Largeur de bande du canal</w:t>
            </w:r>
          </w:p>
        </w:tc>
        <w:tc>
          <w:tcPr>
            <w:tcW w:w="5327" w:type="dxa"/>
          </w:tcPr>
          <w:p w:rsidR="00837FD7" w:rsidRPr="00B350F2" w:rsidRDefault="00837FD7" w:rsidP="0065279C">
            <w:pPr>
              <w:pStyle w:val="Tabletext"/>
              <w:jc w:val="left"/>
              <w:rPr>
                <w:szCs w:val="24"/>
                <w:lang w:val="fr-CH"/>
              </w:rPr>
            </w:pPr>
            <w:r w:rsidRPr="00B350F2">
              <w:rPr>
                <w:noProof/>
                <w:szCs w:val="24"/>
                <w:lang w:val="fr-CH"/>
              </w:rPr>
              <w:t>AMRT: 27,17 kHz</w:t>
            </w:r>
          </w:p>
          <w:p w:rsidR="00837FD7" w:rsidRPr="00B350F2" w:rsidRDefault="00837FD7" w:rsidP="0065279C">
            <w:pPr>
              <w:pStyle w:val="Tabletext"/>
              <w:jc w:val="left"/>
              <w:rPr>
                <w:szCs w:val="24"/>
                <w:lang w:val="fr-CH"/>
              </w:rPr>
            </w:pPr>
            <w:r w:rsidRPr="00B350F2">
              <w:rPr>
                <w:noProof/>
                <w:szCs w:val="24"/>
                <w:lang w:val="fr-CH"/>
              </w:rPr>
              <w:t>AMRC: 1,25 à 5 MHz</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Capacité multicanal (oui/non)</w:t>
            </w:r>
          </w:p>
        </w:tc>
        <w:tc>
          <w:tcPr>
            <w:tcW w:w="5327" w:type="dxa"/>
          </w:tcPr>
          <w:p w:rsidR="00837FD7" w:rsidRPr="00B350F2" w:rsidRDefault="00837FD7" w:rsidP="0065279C">
            <w:pPr>
              <w:pStyle w:val="Tabletext"/>
              <w:jc w:val="left"/>
              <w:rPr>
                <w:szCs w:val="24"/>
                <w:lang w:val="fr-CH"/>
              </w:rPr>
            </w:pPr>
            <w:r w:rsidRPr="00B350F2">
              <w:rPr>
                <w:noProof/>
                <w:szCs w:val="24"/>
                <w:lang w:val="fr-CH"/>
              </w:rPr>
              <w:t>Oui</w:t>
            </w:r>
          </w:p>
        </w:tc>
      </w:tr>
      <w:tr w:rsidR="00837FD7" w:rsidRPr="000C0DCB"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Commande de puissance:</w:t>
            </w:r>
          </w:p>
          <w:p w:rsidR="00837FD7" w:rsidRPr="00B350F2" w:rsidRDefault="00837FD7" w:rsidP="0065279C">
            <w:pPr>
              <w:pStyle w:val="Tabletext"/>
              <w:jc w:val="left"/>
              <w:rPr>
                <w:szCs w:val="24"/>
                <w:lang w:val="fr-CH"/>
              </w:rPr>
            </w:pPr>
            <w:r w:rsidRPr="00B350F2">
              <w:rPr>
                <w:szCs w:val="24"/>
                <w:lang w:val="fr-CH"/>
              </w:rPr>
              <w:tab/>
            </w:r>
            <w:r w:rsidRPr="00B350F2">
              <w:rPr>
                <w:noProof/>
                <w:szCs w:val="24"/>
                <w:lang w:val="fr-CH"/>
              </w:rPr>
              <w:t>Plage</w:t>
            </w:r>
            <w:r w:rsidRPr="00B350F2">
              <w:rPr>
                <w:szCs w:val="24"/>
                <w:lang w:val="fr-CH"/>
              </w:rPr>
              <w:t xml:space="preserve"> </w:t>
            </w:r>
          </w:p>
          <w:p w:rsidR="00837FD7" w:rsidRPr="00B350F2" w:rsidRDefault="00837FD7" w:rsidP="0065279C">
            <w:pPr>
              <w:pStyle w:val="Tabletext"/>
              <w:jc w:val="left"/>
              <w:rPr>
                <w:szCs w:val="24"/>
                <w:lang w:val="fr-CH"/>
              </w:rPr>
            </w:pPr>
            <w:r w:rsidRPr="00B350F2">
              <w:rPr>
                <w:szCs w:val="24"/>
                <w:lang w:val="fr-CH"/>
              </w:rPr>
              <w:tab/>
            </w:r>
            <w:r w:rsidRPr="00B350F2">
              <w:rPr>
                <w:noProof/>
                <w:szCs w:val="24"/>
                <w:lang w:val="fr-CH"/>
              </w:rPr>
              <w:t>Pas</w:t>
            </w:r>
            <w:r w:rsidRPr="00B350F2">
              <w:rPr>
                <w:szCs w:val="24"/>
                <w:lang w:val="fr-CH"/>
              </w:rPr>
              <w:t xml:space="preserve"> </w:t>
            </w:r>
          </w:p>
          <w:p w:rsidR="00837FD7" w:rsidRPr="00B350F2" w:rsidRDefault="00837FD7" w:rsidP="0065279C">
            <w:pPr>
              <w:pStyle w:val="Tabletext"/>
              <w:jc w:val="left"/>
              <w:rPr>
                <w:szCs w:val="24"/>
                <w:lang w:val="fr-CH"/>
              </w:rPr>
            </w:pPr>
          </w:p>
          <w:p w:rsidR="00837FD7" w:rsidRPr="00B350F2" w:rsidRDefault="00837FD7" w:rsidP="0065279C">
            <w:pPr>
              <w:pStyle w:val="Tabletext"/>
              <w:jc w:val="left"/>
              <w:rPr>
                <w:szCs w:val="24"/>
                <w:lang w:val="fr-CH"/>
              </w:rPr>
            </w:pPr>
            <w:r w:rsidRPr="00B350F2">
              <w:rPr>
                <w:szCs w:val="24"/>
                <w:lang w:val="fr-CH"/>
              </w:rPr>
              <w:tab/>
            </w:r>
            <w:r w:rsidRPr="00B350F2">
              <w:rPr>
                <w:noProof/>
                <w:szCs w:val="24"/>
                <w:lang w:val="fr-CH"/>
              </w:rPr>
              <w:t>Débit</w:t>
            </w:r>
            <w:r w:rsidRPr="00B350F2">
              <w:rPr>
                <w:szCs w:val="24"/>
                <w:lang w:val="fr-CH"/>
              </w:rPr>
              <w:t xml:space="preserve"> </w:t>
            </w:r>
          </w:p>
        </w:tc>
        <w:tc>
          <w:tcPr>
            <w:tcW w:w="5327" w:type="dxa"/>
          </w:tcPr>
          <w:p w:rsidR="00837FD7" w:rsidRPr="00B350F2" w:rsidRDefault="00837FD7" w:rsidP="0065279C">
            <w:pPr>
              <w:pStyle w:val="Tabletext"/>
              <w:jc w:val="left"/>
              <w:rPr>
                <w:szCs w:val="24"/>
                <w:lang w:val="fr-CH"/>
              </w:rPr>
            </w:pPr>
          </w:p>
          <w:p w:rsidR="00837FD7" w:rsidRPr="00E149BB" w:rsidRDefault="00837FD7" w:rsidP="0065279C">
            <w:pPr>
              <w:pStyle w:val="Tabletext"/>
              <w:jc w:val="left"/>
              <w:rPr>
                <w:szCs w:val="24"/>
                <w:lang w:val="en-GB"/>
              </w:rPr>
            </w:pPr>
            <w:r w:rsidRPr="00E149BB">
              <w:rPr>
                <w:noProof/>
                <w:szCs w:val="24"/>
                <w:lang w:val="en-GB"/>
              </w:rPr>
              <w:t>25 dB</w:t>
            </w:r>
          </w:p>
          <w:p w:rsidR="00837FD7" w:rsidRPr="00E149BB" w:rsidRDefault="00837FD7" w:rsidP="0065279C">
            <w:pPr>
              <w:pStyle w:val="Tabletext"/>
              <w:jc w:val="left"/>
              <w:rPr>
                <w:szCs w:val="24"/>
                <w:lang w:val="en-GB"/>
              </w:rPr>
            </w:pPr>
            <w:r w:rsidRPr="00E149BB">
              <w:rPr>
                <w:noProof/>
                <w:szCs w:val="24"/>
                <w:lang w:val="en-GB"/>
              </w:rPr>
              <w:t>AMRT: 2 dB</w:t>
            </w:r>
          </w:p>
          <w:p w:rsidR="00837FD7" w:rsidRPr="00E149BB" w:rsidRDefault="00837FD7" w:rsidP="0065279C">
            <w:pPr>
              <w:pStyle w:val="Tabletext"/>
              <w:jc w:val="left"/>
              <w:rPr>
                <w:szCs w:val="24"/>
                <w:lang w:val="en-GB"/>
              </w:rPr>
            </w:pPr>
            <w:r w:rsidRPr="00E149BB">
              <w:rPr>
                <w:noProof/>
                <w:szCs w:val="24"/>
                <w:lang w:val="en-GB"/>
              </w:rPr>
              <w:t>AMRC: 0,5 dB</w:t>
            </w:r>
          </w:p>
          <w:p w:rsidR="00837FD7" w:rsidRPr="00E149BB" w:rsidRDefault="00837FD7" w:rsidP="0065279C">
            <w:pPr>
              <w:pStyle w:val="Tabletext"/>
              <w:jc w:val="left"/>
              <w:rPr>
                <w:szCs w:val="24"/>
                <w:lang w:val="en-GB"/>
              </w:rPr>
            </w:pPr>
            <w:r w:rsidRPr="00E149BB">
              <w:rPr>
                <w:noProof/>
                <w:szCs w:val="24"/>
                <w:lang w:val="en-GB"/>
              </w:rPr>
              <w:t>50 Hz</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Stabilité en fréquence</w:t>
            </w:r>
          </w:p>
          <w:p w:rsidR="00837FD7" w:rsidRPr="00B350F2" w:rsidRDefault="00837FD7" w:rsidP="0065279C">
            <w:pPr>
              <w:pStyle w:val="Tabletext"/>
              <w:jc w:val="left"/>
              <w:rPr>
                <w:szCs w:val="24"/>
                <w:lang w:val="fr-CH"/>
              </w:rPr>
            </w:pPr>
            <w:r w:rsidRPr="00B350F2">
              <w:rPr>
                <w:noProof/>
                <w:szCs w:val="24"/>
                <w:lang w:val="fr-CH"/>
              </w:rPr>
              <w:t>Liaison montante</w:t>
            </w:r>
            <w:r w:rsidRPr="00B350F2">
              <w:rPr>
                <w:szCs w:val="24"/>
                <w:lang w:val="fr-CH"/>
              </w:rPr>
              <w:t xml:space="preserve"> </w:t>
            </w:r>
          </w:p>
          <w:p w:rsidR="00837FD7" w:rsidRPr="00B350F2" w:rsidRDefault="00837FD7" w:rsidP="0065279C">
            <w:pPr>
              <w:pStyle w:val="Tabletext"/>
              <w:jc w:val="left"/>
              <w:rPr>
                <w:szCs w:val="24"/>
                <w:lang w:val="fr-CH"/>
              </w:rPr>
            </w:pPr>
            <w:r w:rsidRPr="00B350F2">
              <w:rPr>
                <w:noProof/>
                <w:szCs w:val="24"/>
                <w:lang w:val="fr-CH"/>
              </w:rPr>
              <w:t>Liaison descendante</w:t>
            </w:r>
            <w:r w:rsidRPr="00B350F2">
              <w:rPr>
                <w:szCs w:val="24"/>
                <w:lang w:val="fr-CH"/>
              </w:rPr>
              <w:t xml:space="preserve"> </w:t>
            </w:r>
          </w:p>
        </w:tc>
        <w:tc>
          <w:tcPr>
            <w:tcW w:w="5327" w:type="dxa"/>
          </w:tcPr>
          <w:p w:rsidR="00837FD7" w:rsidRPr="00B350F2" w:rsidRDefault="00837FD7" w:rsidP="0065279C">
            <w:pPr>
              <w:pStyle w:val="Tabletext"/>
              <w:jc w:val="left"/>
              <w:rPr>
                <w:szCs w:val="24"/>
                <w:lang w:val="fr-CH"/>
              </w:rPr>
            </w:pPr>
          </w:p>
          <w:p w:rsidR="00837FD7" w:rsidRPr="00B350F2" w:rsidRDefault="00837FD7" w:rsidP="0065279C">
            <w:pPr>
              <w:pStyle w:val="Tabletext"/>
              <w:jc w:val="left"/>
              <w:rPr>
                <w:color w:val="000000"/>
                <w:szCs w:val="24"/>
                <w:lang w:val="fr-CH"/>
              </w:rPr>
            </w:pPr>
            <w:r w:rsidRPr="00B350F2">
              <w:rPr>
                <w:noProof/>
                <w:color w:val="000000"/>
                <w:szCs w:val="24"/>
                <w:lang w:val="fr-CH"/>
              </w:rPr>
              <w:t>0,375 ppm (CAF)</w:t>
            </w:r>
          </w:p>
          <w:p w:rsidR="00837FD7" w:rsidRPr="00B350F2" w:rsidRDefault="00837FD7" w:rsidP="0065279C">
            <w:pPr>
              <w:pStyle w:val="Tabletext"/>
              <w:jc w:val="left"/>
              <w:rPr>
                <w:szCs w:val="24"/>
                <w:lang w:val="fr-CH"/>
              </w:rPr>
            </w:pPr>
            <w:r w:rsidRPr="00B350F2">
              <w:rPr>
                <w:noProof/>
                <w:color w:val="000000"/>
                <w:szCs w:val="24"/>
                <w:lang w:val="fr-CH"/>
              </w:rPr>
              <w:t>1,5 ppm (thermique)</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Compensation de l'effet Doppler (oui/non)</w:t>
            </w:r>
          </w:p>
        </w:tc>
        <w:tc>
          <w:tcPr>
            <w:tcW w:w="5327" w:type="dxa"/>
          </w:tcPr>
          <w:p w:rsidR="00837FD7" w:rsidRPr="00B350F2" w:rsidRDefault="00837FD7" w:rsidP="0065279C">
            <w:pPr>
              <w:pStyle w:val="Tabletext"/>
              <w:jc w:val="left"/>
              <w:rPr>
                <w:szCs w:val="24"/>
                <w:lang w:val="fr-CH"/>
              </w:rPr>
            </w:pPr>
            <w:r w:rsidRPr="00B350F2">
              <w:rPr>
                <w:noProof/>
                <w:szCs w:val="24"/>
                <w:lang w:val="fr-CH"/>
              </w:rPr>
              <w:t>Oui</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Isolation émission/réception du terminal</w:t>
            </w:r>
            <w:r w:rsidRPr="00B350F2">
              <w:rPr>
                <w:szCs w:val="24"/>
                <w:lang w:val="fr-CH"/>
              </w:rPr>
              <w:t xml:space="preserve"> </w:t>
            </w:r>
          </w:p>
        </w:tc>
        <w:tc>
          <w:tcPr>
            <w:tcW w:w="5327" w:type="dxa"/>
          </w:tcPr>
          <w:p w:rsidR="00837FD7" w:rsidRPr="00B350F2" w:rsidRDefault="00837FD7" w:rsidP="0065279C">
            <w:pPr>
              <w:pStyle w:val="Tabletext"/>
              <w:jc w:val="left"/>
              <w:rPr>
                <w:szCs w:val="24"/>
                <w:lang w:val="fr-CH"/>
              </w:rPr>
            </w:pPr>
            <w:r w:rsidRPr="00B350F2">
              <w:rPr>
                <w:noProof/>
                <w:szCs w:val="24"/>
                <w:lang w:val="fr-CH"/>
              </w:rPr>
              <w:t>63 dB</w:t>
            </w:r>
          </w:p>
        </w:tc>
      </w:tr>
      <w:tr w:rsidR="00837FD7" w:rsidRPr="00B350F2" w:rsidTr="005872D5">
        <w:trPr>
          <w:jc w:val="center"/>
        </w:trPr>
        <w:tc>
          <w:tcPr>
            <w:tcW w:w="4312" w:type="dxa"/>
          </w:tcPr>
          <w:p w:rsidR="00837FD7" w:rsidRPr="00B350F2" w:rsidRDefault="00837FD7" w:rsidP="0065279C">
            <w:pPr>
              <w:pStyle w:val="Tabletext"/>
              <w:jc w:val="left"/>
              <w:rPr>
                <w:szCs w:val="24"/>
                <w:lang w:val="fr-CH"/>
              </w:rPr>
            </w:pPr>
            <w:r w:rsidRPr="00B350F2">
              <w:rPr>
                <w:noProof/>
                <w:szCs w:val="24"/>
                <w:lang w:val="fr-CH"/>
              </w:rPr>
              <w:t>Marges maximales de protection contre les évanouissements pour chaque type de service</w:t>
            </w:r>
            <w:r w:rsidRPr="00B350F2">
              <w:rPr>
                <w:szCs w:val="24"/>
                <w:lang w:val="fr-CH"/>
              </w:rPr>
              <w:t xml:space="preserve"> </w:t>
            </w:r>
          </w:p>
        </w:tc>
        <w:tc>
          <w:tcPr>
            <w:tcW w:w="5327" w:type="dxa"/>
          </w:tcPr>
          <w:p w:rsidR="00837FD7" w:rsidRPr="00B350F2" w:rsidRDefault="00837FD7" w:rsidP="0065279C">
            <w:pPr>
              <w:pStyle w:val="Tabletext"/>
              <w:jc w:val="left"/>
              <w:rPr>
                <w:szCs w:val="24"/>
                <w:lang w:val="fr-CH"/>
              </w:rPr>
            </w:pPr>
            <w:r w:rsidRPr="00B350F2">
              <w:rPr>
                <w:noProof/>
                <w:szCs w:val="24"/>
                <w:lang w:val="fr-CH"/>
              </w:rPr>
              <w:t>Voix: 15 à 25 dB</w:t>
            </w:r>
          </w:p>
          <w:p w:rsidR="00837FD7" w:rsidRPr="00B350F2" w:rsidRDefault="00837FD7" w:rsidP="0065279C">
            <w:pPr>
              <w:pStyle w:val="Tabletext"/>
              <w:jc w:val="left"/>
              <w:rPr>
                <w:szCs w:val="24"/>
                <w:lang w:val="fr-CH"/>
              </w:rPr>
            </w:pPr>
            <w:r w:rsidRPr="00B350F2">
              <w:rPr>
                <w:noProof/>
                <w:szCs w:val="24"/>
                <w:lang w:val="fr-CH"/>
              </w:rPr>
              <w:t>Messagerie/radiorecherche: 45 dB</w:t>
            </w:r>
          </w:p>
        </w:tc>
      </w:tr>
    </w:tbl>
    <w:p w:rsidR="0065279C" w:rsidRPr="00B350F2" w:rsidRDefault="0065279C" w:rsidP="0065279C">
      <w:pPr>
        <w:pStyle w:val="Tablefin"/>
        <w:rPr>
          <w:lang w:val="fr-CH"/>
        </w:rPr>
      </w:pPr>
    </w:p>
    <w:p w:rsidR="00837FD7" w:rsidRPr="00B350F2" w:rsidRDefault="00837FD7" w:rsidP="00CB23F2">
      <w:pPr>
        <w:pStyle w:val="Heading4"/>
        <w:rPr>
          <w:szCs w:val="24"/>
          <w:lang w:val="fr-CH"/>
        </w:rPr>
      </w:pPr>
      <w:r w:rsidRPr="00B350F2">
        <w:rPr>
          <w:szCs w:val="24"/>
          <w:lang w:val="fr-CH"/>
        </w:rPr>
        <w:t>4.3.</w:t>
      </w:r>
      <w:r w:rsidR="00CB23F2" w:rsidRPr="00B350F2">
        <w:rPr>
          <w:szCs w:val="24"/>
          <w:lang w:val="fr-CH"/>
        </w:rPr>
        <w:t>5</w:t>
      </w:r>
      <w:r w:rsidRPr="00B350F2">
        <w:rPr>
          <w:szCs w:val="24"/>
          <w:lang w:val="fr-CH"/>
        </w:rPr>
        <w:t>.4</w:t>
      </w:r>
      <w:r w:rsidRPr="00B350F2">
        <w:rPr>
          <w:szCs w:val="24"/>
          <w:lang w:val="fr-CH"/>
        </w:rPr>
        <w:tab/>
      </w:r>
      <w:r w:rsidRPr="00B350F2">
        <w:rPr>
          <w:noProof/>
          <w:szCs w:val="24"/>
          <w:lang w:val="fr-CH"/>
        </w:rPr>
        <w:t>Caractéristiques de la bande de base</w:t>
      </w:r>
    </w:p>
    <w:p w:rsidR="00837FD7" w:rsidRPr="00B350F2" w:rsidRDefault="00837FD7" w:rsidP="007E1555">
      <w:pPr>
        <w:pStyle w:val="Headingb"/>
        <w:rPr>
          <w:szCs w:val="24"/>
          <w:lang w:val="fr-CH"/>
        </w:rPr>
      </w:pPr>
      <w:r w:rsidRPr="00B350F2">
        <w:rPr>
          <w:noProof/>
          <w:szCs w:val="24"/>
          <w:lang w:val="fr-CH"/>
        </w:rPr>
        <w:t>Mode d'accès multiple</w:t>
      </w:r>
    </w:p>
    <w:p w:rsidR="00837FD7" w:rsidRPr="00B350F2" w:rsidRDefault="00837FD7" w:rsidP="007E1555">
      <w:pPr>
        <w:rPr>
          <w:color w:val="000000"/>
          <w:szCs w:val="24"/>
          <w:lang w:val="fr-CH"/>
        </w:rPr>
      </w:pPr>
      <w:r w:rsidRPr="00B350F2">
        <w:rPr>
          <w:noProof/>
          <w:szCs w:val="24"/>
          <w:lang w:val="fr-CH"/>
        </w:rPr>
        <w:t xml:space="preserve">Les modes d'accès multiple de l'interface radioélectrique Satcom2000 comprennent à la fois les modes </w:t>
      </w:r>
      <w:r w:rsidRPr="00B350F2">
        <w:rPr>
          <w:noProof/>
          <w:color w:val="000000"/>
          <w:szCs w:val="24"/>
          <w:lang w:val="fr-CH"/>
        </w:rPr>
        <w:t>AMRF/AMRT et AMRF/AMRC, conformément aux explications données au § 4.3.6.2.2. Les modes DRF et DRT sont tous deux disponibles.</w:t>
      </w:r>
    </w:p>
    <w:p w:rsidR="00837FD7" w:rsidRPr="00B350F2" w:rsidRDefault="00837FD7" w:rsidP="007E1555">
      <w:pPr>
        <w:pStyle w:val="Headingb"/>
        <w:rPr>
          <w:szCs w:val="24"/>
          <w:lang w:val="fr-CH"/>
        </w:rPr>
      </w:pPr>
      <w:r w:rsidRPr="00B350F2">
        <w:rPr>
          <w:noProof/>
          <w:szCs w:val="24"/>
          <w:lang w:val="fr-CH"/>
        </w:rPr>
        <w:t>Longueur de trame</w:t>
      </w:r>
    </w:p>
    <w:p w:rsidR="00837FD7" w:rsidRPr="00B350F2" w:rsidRDefault="00837FD7" w:rsidP="007E1555">
      <w:pPr>
        <w:rPr>
          <w:szCs w:val="24"/>
          <w:lang w:val="fr-CH"/>
        </w:rPr>
      </w:pPr>
      <w:r w:rsidRPr="00B350F2">
        <w:rPr>
          <w:noProof/>
          <w:szCs w:val="24"/>
          <w:lang w:val="fr-CH"/>
        </w:rPr>
        <w:t>Le longueur de trame est de 40 ms. Chaque trame se compose de quatre intervalles de temps de 8,88 ms, plus une bande de garde de 4,48 ms.</w:t>
      </w:r>
    </w:p>
    <w:p w:rsidR="00837FD7" w:rsidRPr="00B350F2" w:rsidRDefault="00837FD7" w:rsidP="00A4675D">
      <w:pPr>
        <w:pStyle w:val="Headingb"/>
        <w:keepNext w:val="0"/>
        <w:keepLines w:val="0"/>
        <w:rPr>
          <w:szCs w:val="24"/>
          <w:lang w:val="fr-CH"/>
        </w:rPr>
      </w:pPr>
      <w:r w:rsidRPr="00B350F2">
        <w:rPr>
          <w:noProof/>
          <w:szCs w:val="24"/>
          <w:lang w:val="fr-CH"/>
        </w:rPr>
        <w:t>Codage de canal</w:t>
      </w:r>
    </w:p>
    <w:p w:rsidR="00837FD7" w:rsidRPr="00B350F2" w:rsidRDefault="00837FD7" w:rsidP="00A4675D">
      <w:pPr>
        <w:rPr>
          <w:szCs w:val="24"/>
          <w:lang w:val="fr-CH"/>
        </w:rPr>
      </w:pPr>
      <w:r w:rsidRPr="00B350F2">
        <w:rPr>
          <w:noProof/>
          <w:szCs w:val="24"/>
          <w:lang w:val="fr-CH"/>
        </w:rPr>
        <w:t>Le codage de canal utilisé pour le canal de trafic sera de type concaténé, composé d'un codage externe de type RS et d'un codage interne convolutif poinçonné pour permettre une protection de débit variable.</w:t>
      </w:r>
      <w:r w:rsidRPr="00B350F2">
        <w:rPr>
          <w:szCs w:val="24"/>
          <w:lang w:val="fr-CH"/>
        </w:rPr>
        <w:t xml:space="preserve"> </w:t>
      </w:r>
      <w:r w:rsidRPr="00B350F2">
        <w:rPr>
          <w:noProof/>
          <w:szCs w:val="24"/>
          <w:lang w:val="fr-CH"/>
        </w:rPr>
        <w:t>L'objet du code externe est d'offrir une capacité de détection des salves d'erreur qui n'est pas disponible avec le code convolutif.</w:t>
      </w:r>
      <w:r w:rsidRPr="00B350F2">
        <w:rPr>
          <w:szCs w:val="24"/>
          <w:lang w:val="fr-CH"/>
        </w:rPr>
        <w:t xml:space="preserve"> </w:t>
      </w:r>
      <w:r w:rsidRPr="00B350F2">
        <w:rPr>
          <w:noProof/>
          <w:szCs w:val="24"/>
          <w:lang w:val="fr-CH"/>
        </w:rPr>
        <w:t>Une variété de codes convolutifs différents sera utilisée en fonction de la qualité de service exigée.</w:t>
      </w:r>
    </w:p>
    <w:p w:rsidR="00837FD7" w:rsidRPr="00B350F2" w:rsidRDefault="00837FD7" w:rsidP="00A4675D">
      <w:pPr>
        <w:pStyle w:val="Headingb"/>
        <w:keepNext w:val="0"/>
        <w:keepLines w:val="0"/>
        <w:rPr>
          <w:szCs w:val="24"/>
          <w:lang w:val="fr-CH"/>
        </w:rPr>
      </w:pPr>
      <w:r w:rsidRPr="00B350F2">
        <w:rPr>
          <w:noProof/>
          <w:szCs w:val="24"/>
          <w:lang w:val="fr-CH"/>
        </w:rPr>
        <w:lastRenderedPageBreak/>
        <w:t>ARQ</w:t>
      </w:r>
    </w:p>
    <w:p w:rsidR="00837FD7" w:rsidRPr="00B350F2" w:rsidRDefault="00837FD7" w:rsidP="00837FD7">
      <w:pPr>
        <w:rPr>
          <w:szCs w:val="24"/>
          <w:lang w:val="fr-CH"/>
        </w:rPr>
      </w:pPr>
      <w:r w:rsidRPr="00B350F2">
        <w:rPr>
          <w:noProof/>
          <w:szCs w:val="24"/>
          <w:lang w:val="fr-CH"/>
        </w:rPr>
        <w:t>En plus du CED, certains services différés comprendront également le mode ARQ.</w:t>
      </w:r>
      <w:r w:rsidRPr="00B350F2">
        <w:rPr>
          <w:szCs w:val="24"/>
          <w:lang w:val="fr-CH"/>
        </w:rPr>
        <w:t xml:space="preserve"> </w:t>
      </w:r>
      <w:r w:rsidRPr="00B350F2">
        <w:rPr>
          <w:noProof/>
          <w:szCs w:val="24"/>
          <w:lang w:val="fr-CH"/>
        </w:rPr>
        <w:t xml:space="preserve">Les modes ARQ ne sont pas mis en </w:t>
      </w:r>
      <w:r w:rsidR="001B039F">
        <w:rPr>
          <w:noProof/>
          <w:szCs w:val="24"/>
          <w:lang w:val="fr-CH"/>
        </w:rPr>
        <w:t>oe</w:t>
      </w:r>
      <w:r w:rsidRPr="00B350F2">
        <w:rPr>
          <w:noProof/>
          <w:szCs w:val="24"/>
          <w:lang w:val="fr-CH"/>
        </w:rPr>
        <w:t>uvre pour les services en temps réel comme la téléconférence vidéo du fait de la nécessité de disposer de fonctions temps réel et d'un TEB admissible plus élevé.</w:t>
      </w:r>
      <w:r w:rsidRPr="00B350F2">
        <w:rPr>
          <w:szCs w:val="24"/>
          <w:lang w:val="fr-CH"/>
        </w:rPr>
        <w:t xml:space="preserve"> </w:t>
      </w:r>
      <w:r w:rsidRPr="00B350F2">
        <w:rPr>
          <w:noProof/>
          <w:szCs w:val="24"/>
          <w:lang w:val="fr-CH"/>
        </w:rPr>
        <w:t xml:space="preserve">Toutefois, des applications comme le protocole de transfert de fichiers (FTP) peuvent nécessiter un degré plus élevé d'intégrité d'émission en fonction du type de fichiers transférés et il peut être nécessaire de mettre en </w:t>
      </w:r>
      <w:r w:rsidR="001B039F">
        <w:rPr>
          <w:noProof/>
          <w:szCs w:val="24"/>
          <w:lang w:val="fr-CH"/>
        </w:rPr>
        <w:t>oe</w:t>
      </w:r>
      <w:r w:rsidRPr="00B350F2">
        <w:rPr>
          <w:noProof/>
          <w:szCs w:val="24"/>
          <w:lang w:val="fr-CH"/>
        </w:rPr>
        <w:t>uvre un mode ARQ.</w:t>
      </w:r>
      <w:r w:rsidRPr="00B350F2">
        <w:rPr>
          <w:szCs w:val="24"/>
          <w:lang w:val="fr-CH"/>
        </w:rPr>
        <w:t xml:space="preserve"> </w:t>
      </w:r>
      <w:r w:rsidRPr="00B350F2">
        <w:rPr>
          <w:noProof/>
          <w:szCs w:val="24"/>
          <w:lang w:val="fr-CH"/>
        </w:rPr>
        <w:t>Pour des raisons évidentes, les fichiers exécutables ne peuvent admettre la moindre erreur dans les données transférées.</w:t>
      </w:r>
      <w:r w:rsidRPr="00B350F2">
        <w:rPr>
          <w:szCs w:val="24"/>
          <w:lang w:val="fr-CH"/>
        </w:rPr>
        <w:t xml:space="preserve"> </w:t>
      </w:r>
      <w:r w:rsidRPr="00B350F2">
        <w:rPr>
          <w:noProof/>
          <w:szCs w:val="24"/>
          <w:lang w:val="fr-CH"/>
        </w:rPr>
        <w:t>Il est donc indispensable dans ce cas de disposer d'un mode ARQ.</w:t>
      </w:r>
      <w:r w:rsidRPr="00B350F2">
        <w:rPr>
          <w:szCs w:val="24"/>
          <w:lang w:val="fr-CH"/>
        </w:rPr>
        <w:t xml:space="preserve"> </w:t>
      </w:r>
      <w:r w:rsidRPr="00B350F2">
        <w:rPr>
          <w:noProof/>
          <w:szCs w:val="24"/>
          <w:lang w:val="fr-CH"/>
        </w:rPr>
        <w:t xml:space="preserve">Les modes ARQ inclus dans Satcom2000 comprennent le mode sélection-répétition et le mode avec mémoire à </w:t>
      </w:r>
      <w:r w:rsidRPr="00B350F2">
        <w:rPr>
          <w:i/>
          <w:noProof/>
          <w:szCs w:val="24"/>
          <w:lang w:val="fr-CH"/>
        </w:rPr>
        <w:t>N</w:t>
      </w:r>
      <w:r w:rsidRPr="00B350F2">
        <w:rPr>
          <w:noProof/>
          <w:szCs w:val="24"/>
          <w:lang w:val="fr-CH"/>
        </w:rPr>
        <w:t xml:space="preserve"> blocs, le choix de l'un ou l'autre de ces modes dépendant de l'application considérée.</w:t>
      </w:r>
    </w:p>
    <w:p w:rsidR="00837FD7" w:rsidRPr="00B350F2" w:rsidRDefault="00837FD7" w:rsidP="007E1555">
      <w:pPr>
        <w:pStyle w:val="Headingb"/>
        <w:rPr>
          <w:szCs w:val="24"/>
          <w:lang w:val="fr-CH"/>
        </w:rPr>
      </w:pPr>
      <w:r w:rsidRPr="00B350F2">
        <w:rPr>
          <w:noProof/>
          <w:szCs w:val="24"/>
          <w:lang w:val="fr-CH"/>
        </w:rPr>
        <w:t>Entrelacement</w:t>
      </w:r>
    </w:p>
    <w:p w:rsidR="00837FD7" w:rsidRPr="00B350F2" w:rsidRDefault="00837FD7" w:rsidP="00837FD7">
      <w:pPr>
        <w:rPr>
          <w:szCs w:val="24"/>
          <w:lang w:val="fr-CH"/>
        </w:rPr>
      </w:pPr>
      <w:r w:rsidRPr="00B350F2">
        <w:rPr>
          <w:noProof/>
          <w:szCs w:val="24"/>
          <w:lang w:val="fr-CH"/>
        </w:rPr>
        <w:t>L'entrelacement est incorporé à Satcom2000 pour répartir les effets des salves d'erreur sur plusieurs segments de données de façon que, pour tout segment de données, les erreurs générées dans un segment donné, soient indépendantes.</w:t>
      </w:r>
      <w:r w:rsidRPr="00B350F2">
        <w:rPr>
          <w:szCs w:val="24"/>
          <w:lang w:val="fr-CH"/>
        </w:rPr>
        <w:t xml:space="preserve"> </w:t>
      </w:r>
      <w:r w:rsidRPr="00B350F2">
        <w:rPr>
          <w:noProof/>
          <w:szCs w:val="24"/>
          <w:lang w:val="fr-CH"/>
        </w:rPr>
        <w:t>La structure d'entrelacement est choisie de façon qu'il n'y ait aucune conséquence sur le temps de propagation total du système.</w:t>
      </w:r>
    </w:p>
    <w:p w:rsidR="00837FD7" w:rsidRPr="00B350F2" w:rsidRDefault="00837FD7" w:rsidP="00CB23F2">
      <w:pPr>
        <w:rPr>
          <w:szCs w:val="24"/>
          <w:lang w:val="fr-CH"/>
        </w:rPr>
      </w:pPr>
      <w:r w:rsidRPr="00B350F2">
        <w:rPr>
          <w:noProof/>
          <w:szCs w:val="24"/>
          <w:lang w:val="fr-CH"/>
        </w:rPr>
        <w:t>Les paramètres de la bande de base de Satcom2000 sont énumérés au Tableau </w:t>
      </w:r>
      <w:r w:rsidR="00CB23F2" w:rsidRPr="00B350F2">
        <w:rPr>
          <w:noProof/>
          <w:szCs w:val="24"/>
          <w:lang w:val="fr-CH"/>
        </w:rPr>
        <w:t>37</w:t>
      </w:r>
      <w:r w:rsidRPr="00B350F2">
        <w:rPr>
          <w:noProof/>
          <w:szCs w:val="24"/>
          <w:lang w:val="fr-CH"/>
        </w:rPr>
        <w:t>.</w:t>
      </w:r>
      <w:r w:rsidRPr="00B350F2">
        <w:rPr>
          <w:szCs w:val="24"/>
          <w:lang w:val="fr-CH"/>
        </w:rPr>
        <w:t xml:space="preserve"> </w:t>
      </w:r>
    </w:p>
    <w:p w:rsidR="00837FD7" w:rsidRPr="00B350F2" w:rsidRDefault="00837FD7" w:rsidP="00CB23F2">
      <w:pPr>
        <w:pStyle w:val="TableNo"/>
        <w:rPr>
          <w:szCs w:val="24"/>
          <w:lang w:val="fr-CH"/>
        </w:rPr>
      </w:pPr>
      <w:r w:rsidRPr="00B350F2">
        <w:rPr>
          <w:noProof/>
          <w:szCs w:val="24"/>
          <w:lang w:val="fr-CH"/>
        </w:rPr>
        <w:t xml:space="preserve">TABLEAU </w:t>
      </w:r>
      <w:r w:rsidR="00CB23F2" w:rsidRPr="00B350F2">
        <w:rPr>
          <w:noProof/>
          <w:szCs w:val="24"/>
          <w:lang w:val="fr-CH"/>
        </w:rPr>
        <w:t>37</w:t>
      </w:r>
    </w:p>
    <w:p w:rsidR="00837FD7" w:rsidRPr="00B350F2" w:rsidRDefault="00837FD7" w:rsidP="00837FD7">
      <w:pPr>
        <w:pStyle w:val="Tabletitle"/>
        <w:rPr>
          <w:szCs w:val="24"/>
          <w:lang w:val="fr-CH"/>
        </w:rPr>
      </w:pPr>
      <w:r w:rsidRPr="00B350F2">
        <w:rPr>
          <w:noProof/>
          <w:szCs w:val="24"/>
          <w:lang w:val="fr-CH"/>
        </w:rPr>
        <w:t>Paramètres de la bande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5"/>
        <w:gridCol w:w="5434"/>
      </w:tblGrid>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Techniques d'accès multiple</w:t>
            </w:r>
          </w:p>
        </w:tc>
        <w:tc>
          <w:tcPr>
            <w:tcW w:w="5434" w:type="dxa"/>
          </w:tcPr>
          <w:p w:rsidR="00837FD7" w:rsidRPr="00B350F2" w:rsidRDefault="00837FD7" w:rsidP="0065279C">
            <w:pPr>
              <w:pStyle w:val="Tabletext"/>
              <w:jc w:val="left"/>
              <w:rPr>
                <w:szCs w:val="24"/>
                <w:lang w:val="fr-CH"/>
              </w:rPr>
            </w:pPr>
            <w:r w:rsidRPr="00B350F2">
              <w:rPr>
                <w:noProof/>
                <w:szCs w:val="24"/>
                <w:lang w:val="fr-CH"/>
              </w:rPr>
              <w:t>AMRF/AMRT et AMRF/AMRC</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Duplexage</w:t>
            </w:r>
          </w:p>
        </w:tc>
        <w:tc>
          <w:tcPr>
            <w:tcW w:w="5434" w:type="dxa"/>
          </w:tcPr>
          <w:p w:rsidR="00837FD7" w:rsidRPr="00B350F2" w:rsidRDefault="00837FD7" w:rsidP="0065279C">
            <w:pPr>
              <w:pStyle w:val="Tabletext"/>
              <w:jc w:val="left"/>
              <w:rPr>
                <w:szCs w:val="24"/>
                <w:lang w:val="fr-CH"/>
              </w:rPr>
            </w:pPr>
            <w:r w:rsidRPr="00B350F2">
              <w:rPr>
                <w:noProof/>
                <w:szCs w:val="24"/>
                <w:lang w:val="fr-CH"/>
              </w:rPr>
              <w:t>DRT/DRF</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Débit en salves (mode AMRT)</w:t>
            </w:r>
          </w:p>
        </w:tc>
        <w:tc>
          <w:tcPr>
            <w:tcW w:w="5434" w:type="dxa"/>
          </w:tcPr>
          <w:p w:rsidR="00837FD7" w:rsidRPr="00B350F2" w:rsidRDefault="00837FD7" w:rsidP="0065279C">
            <w:pPr>
              <w:pStyle w:val="Tabletext"/>
              <w:jc w:val="left"/>
              <w:rPr>
                <w:szCs w:val="24"/>
                <w:lang w:val="fr-CH"/>
              </w:rPr>
            </w:pPr>
            <w:r w:rsidRPr="00B350F2">
              <w:rPr>
                <w:noProof/>
                <w:szCs w:val="24"/>
                <w:lang w:val="fr-CH"/>
              </w:rPr>
              <w:t>34,545 kbit/s</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Intervalles de temps (mode AMRT)</w:t>
            </w:r>
          </w:p>
        </w:tc>
        <w:tc>
          <w:tcPr>
            <w:tcW w:w="5434" w:type="dxa"/>
          </w:tcPr>
          <w:p w:rsidR="00837FD7" w:rsidRPr="00B350F2" w:rsidRDefault="00837FD7" w:rsidP="0065279C">
            <w:pPr>
              <w:pStyle w:val="Tabletext"/>
              <w:jc w:val="left"/>
              <w:rPr>
                <w:szCs w:val="24"/>
                <w:lang w:val="fr-CH"/>
              </w:rPr>
            </w:pPr>
            <w:r w:rsidRPr="00B350F2">
              <w:rPr>
                <w:noProof/>
                <w:szCs w:val="24"/>
                <w:lang w:val="fr-CH"/>
              </w:rPr>
              <w:t>4 intervalles de temps/trame</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Longueur de trame</w:t>
            </w:r>
          </w:p>
        </w:tc>
        <w:tc>
          <w:tcPr>
            <w:tcW w:w="5434" w:type="dxa"/>
          </w:tcPr>
          <w:p w:rsidR="00837FD7" w:rsidRPr="00B350F2" w:rsidRDefault="00837FD7" w:rsidP="0065279C">
            <w:pPr>
              <w:pStyle w:val="Tabletext"/>
              <w:jc w:val="left"/>
              <w:rPr>
                <w:szCs w:val="24"/>
                <w:lang w:val="fr-CH"/>
              </w:rPr>
            </w:pPr>
            <w:r w:rsidRPr="00B350F2">
              <w:rPr>
                <w:noProof/>
                <w:szCs w:val="24"/>
                <w:lang w:val="fr-CH"/>
              </w:rPr>
              <w:t>40 ms</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Débit d'information</w:t>
            </w:r>
          </w:p>
        </w:tc>
        <w:tc>
          <w:tcPr>
            <w:tcW w:w="5434" w:type="dxa"/>
          </w:tcPr>
          <w:p w:rsidR="00837FD7" w:rsidRPr="00B350F2" w:rsidRDefault="00837FD7" w:rsidP="0065279C">
            <w:pPr>
              <w:pStyle w:val="Tabletext"/>
              <w:jc w:val="left"/>
              <w:rPr>
                <w:szCs w:val="24"/>
                <w:lang w:val="fr-CH"/>
              </w:rPr>
            </w:pPr>
            <w:r w:rsidRPr="00B350F2">
              <w:rPr>
                <w:noProof/>
                <w:szCs w:val="24"/>
                <w:lang w:val="fr-CH"/>
              </w:rPr>
              <w:t>AMRT: 2,4 à 4 kbit/s</w:t>
            </w:r>
            <w:r w:rsidRPr="00B350F2">
              <w:rPr>
                <w:szCs w:val="24"/>
                <w:lang w:val="fr-CH"/>
              </w:rPr>
              <w:t xml:space="preserve"> </w:t>
            </w:r>
          </w:p>
          <w:p w:rsidR="00837FD7" w:rsidRPr="00B350F2" w:rsidRDefault="00837FD7" w:rsidP="0065279C">
            <w:pPr>
              <w:pStyle w:val="Tabletext"/>
              <w:jc w:val="left"/>
              <w:rPr>
                <w:szCs w:val="24"/>
                <w:lang w:val="fr-CH"/>
              </w:rPr>
            </w:pPr>
            <w:r w:rsidRPr="00B350F2">
              <w:rPr>
                <w:noProof/>
                <w:szCs w:val="24"/>
                <w:lang w:val="fr-CH"/>
              </w:rPr>
              <w:t>AMRC: 0,048 à 9,6 kbit/s</w:t>
            </w:r>
          </w:p>
          <w:p w:rsidR="00837FD7" w:rsidRPr="00B350F2" w:rsidRDefault="00837FD7" w:rsidP="0065279C">
            <w:pPr>
              <w:pStyle w:val="Tabletext"/>
              <w:jc w:val="left"/>
              <w:rPr>
                <w:szCs w:val="24"/>
                <w:lang w:val="fr-CH"/>
              </w:rPr>
            </w:pPr>
            <w:r w:rsidRPr="00B350F2">
              <w:rPr>
                <w:noProof/>
                <w:szCs w:val="24"/>
                <w:lang w:val="fr-CH"/>
              </w:rPr>
              <w:t>Un débit pouvant atteindre 144 kbit/s peut être obtenu en utilisant une configuration multicanal</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Débit des éléments (mode AMRC)</w:t>
            </w:r>
          </w:p>
        </w:tc>
        <w:tc>
          <w:tcPr>
            <w:tcW w:w="5434" w:type="dxa"/>
          </w:tcPr>
          <w:p w:rsidR="00837FD7" w:rsidRPr="00B350F2" w:rsidRDefault="00837FD7" w:rsidP="0065279C">
            <w:pPr>
              <w:pStyle w:val="Tabletext"/>
              <w:jc w:val="left"/>
              <w:rPr>
                <w:szCs w:val="24"/>
                <w:lang w:val="fr-CH"/>
              </w:rPr>
            </w:pPr>
            <w:r w:rsidRPr="00B350F2">
              <w:rPr>
                <w:noProof/>
                <w:szCs w:val="24"/>
                <w:lang w:val="fr-CH"/>
              </w:rPr>
              <w:t>1,228 à 4,096 Mélément/s</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Type de modulation</w:t>
            </w:r>
          </w:p>
        </w:tc>
        <w:tc>
          <w:tcPr>
            <w:tcW w:w="5434" w:type="dxa"/>
          </w:tcPr>
          <w:p w:rsidR="00837FD7" w:rsidRPr="00B350F2" w:rsidRDefault="00837FD7" w:rsidP="0065279C">
            <w:pPr>
              <w:pStyle w:val="Tabletext"/>
              <w:jc w:val="left"/>
              <w:rPr>
                <w:szCs w:val="24"/>
                <w:lang w:val="fr-CH"/>
              </w:rPr>
            </w:pPr>
            <w:r w:rsidRPr="00B350F2">
              <w:rPr>
                <w:noProof/>
                <w:szCs w:val="24"/>
                <w:lang w:val="fr-CH"/>
              </w:rPr>
              <w:t>AMRT: MDP-4</w:t>
            </w:r>
          </w:p>
          <w:p w:rsidR="00837FD7" w:rsidRPr="00B350F2" w:rsidRDefault="00837FD7" w:rsidP="0065279C">
            <w:pPr>
              <w:pStyle w:val="Tabletext"/>
              <w:jc w:val="left"/>
              <w:rPr>
                <w:szCs w:val="24"/>
                <w:lang w:val="fr-CH"/>
              </w:rPr>
            </w:pPr>
            <w:r w:rsidRPr="00B350F2">
              <w:rPr>
                <w:noProof/>
                <w:szCs w:val="24"/>
                <w:lang w:val="fr-CH"/>
              </w:rPr>
              <w:t>AMRC: MAQ-16/MDP-4</w:t>
            </w:r>
          </w:p>
        </w:tc>
      </w:tr>
      <w:tr w:rsidR="00837FD7" w:rsidRPr="00B350F2" w:rsidTr="0065279C">
        <w:trPr>
          <w:jc w:val="center"/>
        </w:trPr>
        <w:tc>
          <w:tcPr>
            <w:tcW w:w="4205" w:type="dxa"/>
          </w:tcPr>
          <w:p w:rsidR="00837FD7" w:rsidRPr="00B350F2" w:rsidRDefault="00837FD7" w:rsidP="0065279C">
            <w:pPr>
              <w:pStyle w:val="Tabletext"/>
              <w:keepNext/>
              <w:keepLines/>
              <w:jc w:val="left"/>
              <w:rPr>
                <w:szCs w:val="24"/>
                <w:lang w:val="fr-CH"/>
              </w:rPr>
            </w:pPr>
            <w:r w:rsidRPr="00B350F2">
              <w:rPr>
                <w:noProof/>
                <w:szCs w:val="24"/>
                <w:lang w:val="fr-CH"/>
              </w:rPr>
              <w:t>CED</w:t>
            </w:r>
          </w:p>
          <w:p w:rsidR="00837FD7" w:rsidRPr="00B350F2" w:rsidRDefault="00837FD7" w:rsidP="0065279C">
            <w:pPr>
              <w:pStyle w:val="Tabletext"/>
              <w:keepNext/>
              <w:keepLines/>
              <w:jc w:val="left"/>
              <w:rPr>
                <w:szCs w:val="24"/>
                <w:lang w:val="fr-CH"/>
              </w:rPr>
            </w:pPr>
          </w:p>
        </w:tc>
        <w:tc>
          <w:tcPr>
            <w:tcW w:w="5434" w:type="dxa"/>
          </w:tcPr>
          <w:p w:rsidR="00837FD7" w:rsidRPr="00B350F2" w:rsidRDefault="00837FD7" w:rsidP="006967D3">
            <w:pPr>
              <w:pStyle w:val="Tabletext"/>
              <w:keepNext/>
              <w:keepLines/>
              <w:jc w:val="left"/>
              <w:rPr>
                <w:szCs w:val="24"/>
                <w:lang w:val="fr-CH"/>
              </w:rPr>
            </w:pPr>
            <w:r w:rsidRPr="00B350F2">
              <w:rPr>
                <w:noProof/>
                <w:szCs w:val="24"/>
                <w:lang w:val="fr-CH"/>
              </w:rPr>
              <w:t xml:space="preserve">AMRT: </w:t>
            </w:r>
            <w:r w:rsidR="006967D3" w:rsidRPr="00B350F2">
              <w:rPr>
                <w:noProof/>
                <w:szCs w:val="24"/>
                <w:lang w:val="fr-CH"/>
              </w:rPr>
              <w:t xml:space="preserve">rendement </w:t>
            </w:r>
            <w:r w:rsidRPr="00B350F2">
              <w:rPr>
                <w:noProof/>
                <w:szCs w:val="24"/>
                <w:lang w:val="fr-CH"/>
              </w:rPr>
              <w:t>2/3</w:t>
            </w:r>
          </w:p>
          <w:p w:rsidR="00837FD7" w:rsidRPr="00B350F2" w:rsidRDefault="00837FD7" w:rsidP="00A15438">
            <w:pPr>
              <w:pStyle w:val="Tabletext"/>
              <w:keepNext/>
              <w:keepLines/>
              <w:jc w:val="left"/>
              <w:rPr>
                <w:szCs w:val="24"/>
                <w:lang w:val="fr-CH"/>
              </w:rPr>
            </w:pPr>
            <w:r w:rsidRPr="00B350F2">
              <w:rPr>
                <w:noProof/>
                <w:szCs w:val="24"/>
                <w:lang w:val="fr-CH"/>
              </w:rPr>
              <w:t xml:space="preserve">AMRC: </w:t>
            </w:r>
            <w:r w:rsidR="006967D3" w:rsidRPr="00B350F2">
              <w:rPr>
                <w:noProof/>
                <w:szCs w:val="24"/>
                <w:lang w:val="fr-CH"/>
              </w:rPr>
              <w:t xml:space="preserve">rendement </w:t>
            </w:r>
            <w:r w:rsidRPr="00B350F2">
              <w:rPr>
                <w:noProof/>
                <w:szCs w:val="24"/>
                <w:lang w:val="fr-CH"/>
              </w:rPr>
              <w:t xml:space="preserve">1/2 liaison descendante, </w:t>
            </w:r>
            <w:r w:rsidR="00A15438" w:rsidRPr="00B350F2">
              <w:rPr>
                <w:noProof/>
                <w:szCs w:val="24"/>
                <w:lang w:val="fr-CH"/>
              </w:rPr>
              <w:t>rendement</w:t>
            </w:r>
            <w:r w:rsidRPr="00B350F2">
              <w:rPr>
                <w:noProof/>
                <w:szCs w:val="24"/>
                <w:lang w:val="fr-CH"/>
              </w:rPr>
              <w:t xml:space="preserve"> 1/3 liaison montante</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Attribution dynamique des canaux (oui/non)</w:t>
            </w:r>
          </w:p>
        </w:tc>
        <w:tc>
          <w:tcPr>
            <w:tcW w:w="5434" w:type="dxa"/>
          </w:tcPr>
          <w:p w:rsidR="00837FD7" w:rsidRPr="00B350F2" w:rsidRDefault="00837FD7" w:rsidP="0065279C">
            <w:pPr>
              <w:pStyle w:val="Tabletext"/>
              <w:jc w:val="left"/>
              <w:rPr>
                <w:szCs w:val="24"/>
                <w:lang w:val="fr-CH"/>
              </w:rPr>
            </w:pPr>
            <w:r w:rsidRPr="00B350F2">
              <w:rPr>
                <w:noProof/>
                <w:szCs w:val="24"/>
                <w:lang w:val="fr-CH"/>
              </w:rPr>
              <w:t>Oui</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Entrelacement (oui/non)</w:t>
            </w:r>
          </w:p>
        </w:tc>
        <w:tc>
          <w:tcPr>
            <w:tcW w:w="5434" w:type="dxa"/>
          </w:tcPr>
          <w:p w:rsidR="00837FD7" w:rsidRPr="00B350F2" w:rsidRDefault="00837FD7" w:rsidP="0065279C">
            <w:pPr>
              <w:pStyle w:val="Tabletext"/>
              <w:jc w:val="left"/>
              <w:rPr>
                <w:szCs w:val="24"/>
                <w:lang w:val="fr-CH"/>
              </w:rPr>
            </w:pPr>
            <w:r w:rsidRPr="00B350F2">
              <w:rPr>
                <w:noProof/>
                <w:szCs w:val="24"/>
                <w:lang w:val="fr-CH"/>
              </w:rPr>
              <w:t>Oui</w:t>
            </w:r>
          </w:p>
        </w:tc>
      </w:tr>
      <w:tr w:rsidR="00837FD7" w:rsidRPr="00B350F2" w:rsidTr="0065279C">
        <w:trPr>
          <w:jc w:val="center"/>
        </w:trPr>
        <w:tc>
          <w:tcPr>
            <w:tcW w:w="4205" w:type="dxa"/>
          </w:tcPr>
          <w:p w:rsidR="00837FD7" w:rsidRPr="00B350F2" w:rsidRDefault="00837FD7" w:rsidP="0065279C">
            <w:pPr>
              <w:pStyle w:val="Tabletext"/>
              <w:jc w:val="left"/>
              <w:rPr>
                <w:szCs w:val="24"/>
                <w:lang w:val="fr-CH"/>
              </w:rPr>
            </w:pPr>
            <w:r w:rsidRPr="00B350F2">
              <w:rPr>
                <w:noProof/>
                <w:szCs w:val="24"/>
                <w:lang w:val="fr-CH"/>
              </w:rPr>
              <w:t>Synchronisation entre satellites nécessaire (oui/non)</w:t>
            </w:r>
          </w:p>
        </w:tc>
        <w:tc>
          <w:tcPr>
            <w:tcW w:w="5434" w:type="dxa"/>
          </w:tcPr>
          <w:p w:rsidR="00837FD7" w:rsidRPr="00B350F2" w:rsidRDefault="00837FD7" w:rsidP="0065279C">
            <w:pPr>
              <w:pStyle w:val="Tabletext"/>
              <w:jc w:val="left"/>
              <w:rPr>
                <w:szCs w:val="24"/>
                <w:lang w:val="fr-CH"/>
              </w:rPr>
            </w:pPr>
            <w:r w:rsidRPr="00B350F2">
              <w:rPr>
                <w:noProof/>
                <w:szCs w:val="24"/>
                <w:lang w:val="fr-CH"/>
              </w:rPr>
              <w:t>Oui</w:t>
            </w:r>
          </w:p>
        </w:tc>
      </w:tr>
    </w:tbl>
    <w:p w:rsidR="0065279C" w:rsidRPr="00B350F2" w:rsidRDefault="0065279C" w:rsidP="0065279C">
      <w:pPr>
        <w:pStyle w:val="Tablefin"/>
        <w:rPr>
          <w:lang w:val="fr-CH"/>
        </w:rPr>
      </w:pPr>
      <w:bookmarkStart w:id="107" w:name="_Toc280795696"/>
    </w:p>
    <w:p w:rsidR="00A4675D" w:rsidRDefault="00A4675D" w:rsidP="00CB23F2">
      <w:pPr>
        <w:pStyle w:val="Heading3"/>
        <w:rPr>
          <w:szCs w:val="24"/>
          <w:lang w:val="fr-CH"/>
        </w:rPr>
      </w:pPr>
      <w:bookmarkStart w:id="108" w:name="_Toc287866016"/>
      <w:bookmarkStart w:id="109" w:name="_Toc287866094"/>
      <w:bookmarkStart w:id="110" w:name="_Toc288569284"/>
      <w:bookmarkStart w:id="111" w:name="_Toc288728625"/>
      <w:r>
        <w:rPr>
          <w:szCs w:val="24"/>
          <w:lang w:val="fr-CH"/>
        </w:rPr>
        <w:br w:type="page"/>
      </w:r>
    </w:p>
    <w:p w:rsidR="00837FD7" w:rsidRPr="00B350F2" w:rsidRDefault="00837FD7" w:rsidP="00CB23F2">
      <w:pPr>
        <w:pStyle w:val="Heading3"/>
        <w:rPr>
          <w:szCs w:val="24"/>
          <w:lang w:val="fr-CH"/>
        </w:rPr>
      </w:pPr>
      <w:r w:rsidRPr="00B350F2">
        <w:rPr>
          <w:szCs w:val="24"/>
          <w:lang w:val="fr-CH"/>
        </w:rPr>
        <w:lastRenderedPageBreak/>
        <w:t>4.3.</w:t>
      </w:r>
      <w:r w:rsidR="00CB23F2" w:rsidRPr="00B350F2">
        <w:rPr>
          <w:szCs w:val="24"/>
          <w:lang w:val="fr-CH"/>
        </w:rPr>
        <w:t>6</w:t>
      </w:r>
      <w:r w:rsidRPr="00B350F2">
        <w:rPr>
          <w:szCs w:val="24"/>
          <w:lang w:val="fr-CH"/>
        </w:rPr>
        <w:tab/>
        <w:t>Spécifications de l'interface satellite G</w:t>
      </w:r>
      <w:bookmarkEnd w:id="107"/>
      <w:bookmarkEnd w:id="108"/>
      <w:bookmarkEnd w:id="109"/>
      <w:bookmarkEnd w:id="110"/>
      <w:bookmarkEnd w:id="111"/>
      <w:r w:rsidR="00CB23F2" w:rsidRPr="00B350F2">
        <w:rPr>
          <w:szCs w:val="24"/>
          <w:lang w:val="fr-CH"/>
        </w:rPr>
        <w:t xml:space="preserve"> (SRI-G) (version améliorée)</w:t>
      </w:r>
    </w:p>
    <w:p w:rsidR="00C510A5" w:rsidRPr="00B350F2" w:rsidRDefault="00C510A5" w:rsidP="00A4675D">
      <w:pPr>
        <w:rPr>
          <w:szCs w:val="24"/>
          <w:lang w:val="fr-CH" w:eastAsia="ko-KR"/>
        </w:rPr>
      </w:pPr>
      <w:r w:rsidRPr="00B350F2">
        <w:rPr>
          <w:szCs w:val="24"/>
          <w:lang w:val="fr-CH"/>
        </w:rPr>
        <w:t xml:space="preserve">Cette interface radioélectrique résulte de l'harmonisation des précédentes familles d'interfaces SRI-C et G. Il convient également de noter que quelques caractéristiques de la famille d'interfaces SRI-A propres à </w:t>
      </w:r>
      <w:r w:rsidR="00A4675D">
        <w:rPr>
          <w:szCs w:val="24"/>
          <w:lang w:val="fr-CH"/>
        </w:rPr>
        <w:t>l'environnement des</w:t>
      </w:r>
      <w:r w:rsidRPr="00B350F2">
        <w:rPr>
          <w:szCs w:val="24"/>
          <w:lang w:val="fr-CH"/>
        </w:rPr>
        <w:t xml:space="preserve"> satellite</w:t>
      </w:r>
      <w:r w:rsidR="00A4675D">
        <w:rPr>
          <w:szCs w:val="24"/>
          <w:lang w:val="fr-CH"/>
        </w:rPr>
        <w:t>s</w:t>
      </w:r>
      <w:r w:rsidRPr="00B350F2">
        <w:rPr>
          <w:szCs w:val="24"/>
          <w:lang w:val="fr-CH"/>
        </w:rPr>
        <w:t xml:space="preserve"> sont également intégrées. Les caractéristiques </w:t>
      </w:r>
      <w:r w:rsidR="00A4675D">
        <w:rPr>
          <w:szCs w:val="24"/>
          <w:lang w:val="fr-CH"/>
        </w:rPr>
        <w:t xml:space="preserve">issues </w:t>
      </w:r>
      <w:r w:rsidRPr="00B350F2">
        <w:rPr>
          <w:szCs w:val="24"/>
          <w:lang w:val="fr-CH"/>
        </w:rPr>
        <w:t xml:space="preserve">des spécifications des interfaces </w:t>
      </w:r>
      <w:r w:rsidRPr="00B350F2">
        <w:rPr>
          <w:szCs w:val="24"/>
          <w:lang w:val="fr-CH" w:eastAsia="ko-KR"/>
        </w:rPr>
        <w:t>SRI-A et C retenues pour l'amélioration sont respectivement ajoutées dans les spécifications de cette interface en tant que modes facultatifs A et C, afin d'optimiser l'interface radio satellite.</w:t>
      </w:r>
    </w:p>
    <w:p w:rsidR="004D7959" w:rsidRPr="00B350F2" w:rsidRDefault="00837FD7" w:rsidP="004D7959">
      <w:pPr>
        <w:rPr>
          <w:szCs w:val="24"/>
          <w:lang w:val="fr-CH"/>
        </w:rPr>
      </w:pPr>
      <w:r w:rsidRPr="00B350F2">
        <w:rPr>
          <w:szCs w:val="24"/>
          <w:lang w:val="fr-CH"/>
        </w:rPr>
        <w:t>Cette interface radio satellite repose sur l'interface radio AMRC, séquence directe, pour les IMT</w:t>
      </w:r>
      <w:r w:rsidRPr="00B350F2">
        <w:rPr>
          <w:szCs w:val="24"/>
          <w:lang w:val="fr-CH"/>
        </w:rPr>
        <w:noBreakHyphen/>
        <w:t xml:space="preserve">2000 décrite au § 5.1 de la Recommandation UIT-R M.1457. Les systèmes mobiles à satellites dans lesquels il est prévu d'utiliser cette interface prendront en charge des équipements utilisateurs (UE, </w:t>
      </w:r>
      <w:r w:rsidRPr="00B350F2">
        <w:rPr>
          <w:i/>
          <w:szCs w:val="24"/>
          <w:lang w:val="fr-CH"/>
        </w:rPr>
        <w:t>User Equipment</w:t>
      </w:r>
      <w:r w:rsidRPr="00B350F2">
        <w:rPr>
          <w:szCs w:val="24"/>
          <w:lang w:val="fr-CH"/>
        </w:rPr>
        <w:t>) entièrement compatibles avec l'AMRC, séquence directe, pour les IMT</w:t>
      </w:r>
      <w:r w:rsidRPr="00B350F2">
        <w:rPr>
          <w:szCs w:val="24"/>
          <w:lang w:val="fr-CH"/>
        </w:rPr>
        <w:noBreakHyphen/>
        <w:t>2000, avec adaptation pour permettre une agilité dans une bande de fréquences voisine attribuée au serv</w:t>
      </w:r>
      <w:r w:rsidR="004D7959" w:rsidRPr="00B350F2">
        <w:rPr>
          <w:szCs w:val="24"/>
          <w:lang w:val="fr-CH"/>
        </w:rPr>
        <w:t>ice mobile par satellite (SMS).</w:t>
      </w:r>
    </w:p>
    <w:p w:rsidR="00837FD7" w:rsidRPr="00B350F2" w:rsidRDefault="00837FD7" w:rsidP="00837FD7">
      <w:pPr>
        <w:rPr>
          <w:szCs w:val="24"/>
          <w:lang w:val="fr-CH"/>
        </w:rPr>
      </w:pPr>
      <w:r w:rsidRPr="00B350F2">
        <w:rPr>
          <w:szCs w:val="24"/>
          <w:lang w:val="fr-CH"/>
        </w:rPr>
        <w:t xml:space="preserve">Le recours à une technologie normalisée et à une bande de fréquences IMT-2000 par satellite adjacente à une bande IMT-2000 de Terre permet de prendre en charge ces caractéristiques du système SMS dans les appareils portatifs 3G sans modification du signal et donc avec une faible incidence sur les coûts. Cette approche permet d'optimiser considérablement l'entrée et la pénétration sur le marché. </w:t>
      </w:r>
    </w:p>
    <w:p w:rsidR="00837FD7" w:rsidRPr="00B350F2" w:rsidRDefault="00837FD7" w:rsidP="00837FD7">
      <w:pPr>
        <w:rPr>
          <w:szCs w:val="24"/>
          <w:lang w:val="fr-CH"/>
        </w:rPr>
      </w:pPr>
      <w:r w:rsidRPr="00B350F2">
        <w:rPr>
          <w:szCs w:val="24"/>
          <w:lang w:val="fr-CH"/>
        </w:rPr>
        <w:t xml:space="preserve">Les principales caractéristiques opérationnelles et de service de cette interface radio sont les suivantes: </w:t>
      </w:r>
    </w:p>
    <w:p w:rsidR="00837FD7" w:rsidRPr="00B350F2" w:rsidRDefault="00837FD7" w:rsidP="0065279C">
      <w:pPr>
        <w:pStyle w:val="enumlev1"/>
        <w:rPr>
          <w:lang w:val="fr-CH"/>
        </w:rPr>
      </w:pPr>
      <w:r w:rsidRPr="00B350F2">
        <w:rPr>
          <w:lang w:val="fr-CH"/>
        </w:rPr>
        <w:t>–</w:t>
      </w:r>
      <w:r w:rsidRPr="00B350F2">
        <w:rPr>
          <w:lang w:val="fr-CH"/>
        </w:rPr>
        <w:tab/>
        <w:t>prise en charge de services à faible débit binaire (par exemple, 1,2 kbit/s) jusqu'à des transmissions à débit élevé (384 kbit/s) avec une large couverture;</w:t>
      </w:r>
    </w:p>
    <w:p w:rsidR="00837FD7" w:rsidRPr="00B350F2" w:rsidRDefault="00837FD7" w:rsidP="0065279C">
      <w:pPr>
        <w:pStyle w:val="enumlev1"/>
        <w:rPr>
          <w:lang w:val="fr-CH"/>
        </w:rPr>
      </w:pPr>
      <w:r w:rsidRPr="00B350F2">
        <w:rPr>
          <w:lang w:val="fr-CH"/>
        </w:rPr>
        <w:t>–</w:t>
      </w:r>
      <w:r w:rsidRPr="00B350F2">
        <w:rPr>
          <w:lang w:val="fr-CH"/>
        </w:rPr>
        <w:tab/>
        <w:t>bonne souplesse d'exploitation des services avec prise en charge de multiples services parallèles à débits variables sur chaque connexion;</w:t>
      </w:r>
    </w:p>
    <w:p w:rsidR="00837FD7" w:rsidRPr="00B350F2" w:rsidRDefault="00837FD7" w:rsidP="0065279C">
      <w:pPr>
        <w:pStyle w:val="enumlev1"/>
        <w:rPr>
          <w:lang w:val="fr-CH"/>
        </w:rPr>
      </w:pPr>
      <w:r w:rsidRPr="00B350F2">
        <w:rPr>
          <w:lang w:val="fr-CH"/>
        </w:rPr>
        <w:t>–</w:t>
      </w:r>
      <w:r w:rsidRPr="00B350F2">
        <w:rPr>
          <w:lang w:val="fr-CH"/>
        </w:rPr>
        <w:tab/>
        <w:t>accès en mode paquet efficace;</w:t>
      </w:r>
    </w:p>
    <w:p w:rsidR="00837FD7" w:rsidRPr="00B350F2" w:rsidRDefault="00837FD7" w:rsidP="0065279C">
      <w:pPr>
        <w:pStyle w:val="enumlev1"/>
        <w:rPr>
          <w:lang w:val="fr-CH"/>
        </w:rPr>
      </w:pPr>
      <w:r w:rsidRPr="00B350F2">
        <w:rPr>
          <w:lang w:val="fr-CH"/>
        </w:rPr>
        <w:t>–</w:t>
      </w:r>
      <w:r w:rsidRPr="00B350F2">
        <w:rPr>
          <w:lang w:val="fr-CH"/>
        </w:rPr>
        <w:tab/>
        <w:t>prise en charge intégrée des futures technologies d'amélioration de la capacité/couverture: antennes adaptatives, structures modernes de récepteur, diversité d'émetteur, etc.;</w:t>
      </w:r>
    </w:p>
    <w:p w:rsidR="00837FD7" w:rsidRPr="00B350F2" w:rsidRDefault="00837FD7" w:rsidP="0065279C">
      <w:pPr>
        <w:pStyle w:val="enumlev1"/>
        <w:rPr>
          <w:lang w:val="fr-CH"/>
        </w:rPr>
      </w:pPr>
      <w:r w:rsidRPr="00B350F2">
        <w:rPr>
          <w:lang w:val="fr-CH"/>
        </w:rPr>
        <w:t>–</w:t>
      </w:r>
      <w:r w:rsidRPr="00B350F2">
        <w:rPr>
          <w:lang w:val="fr-CH"/>
        </w:rPr>
        <w:tab/>
        <w:t>prise en charge du transfert interfréquence pour l'exploitation reposant sur des structures de cellules hiérarchiques et du transfert vers d'autres systèmes, y compris vers le GSM.</w:t>
      </w:r>
    </w:p>
    <w:p w:rsidR="00C510A5" w:rsidRPr="00B350F2" w:rsidRDefault="00126A11" w:rsidP="0049107F">
      <w:pPr>
        <w:rPr>
          <w:lang w:val="fr-CH" w:eastAsia="ko-KR"/>
        </w:rPr>
      </w:pPr>
      <w:r w:rsidRPr="00B350F2">
        <w:rPr>
          <w:lang w:val="fr-CH" w:eastAsia="ko-KR"/>
        </w:rPr>
        <w:t xml:space="preserve">Cette </w:t>
      </w:r>
      <w:r w:rsidR="00C510A5" w:rsidRPr="00B350F2">
        <w:rPr>
          <w:lang w:val="fr-CH" w:eastAsia="ko-KR"/>
        </w:rPr>
        <w:t xml:space="preserve">interface </w:t>
      </w:r>
      <w:r w:rsidRPr="00B350F2">
        <w:rPr>
          <w:lang w:val="fr-CH" w:eastAsia="ko-KR"/>
        </w:rPr>
        <w:t xml:space="preserve">radio accepte deux modes facultatifs </w:t>
      </w:r>
      <w:r w:rsidR="00C510A5" w:rsidRPr="00B350F2">
        <w:rPr>
          <w:lang w:val="fr-CH" w:eastAsia="ko-KR"/>
        </w:rPr>
        <w:t xml:space="preserve">A </w:t>
      </w:r>
      <w:r w:rsidRPr="00B350F2">
        <w:rPr>
          <w:lang w:val="fr-CH" w:eastAsia="ko-KR"/>
        </w:rPr>
        <w:t xml:space="preserve">et </w:t>
      </w:r>
      <w:r w:rsidR="00C510A5" w:rsidRPr="00B350F2">
        <w:rPr>
          <w:lang w:val="fr-CH" w:eastAsia="ko-KR"/>
        </w:rPr>
        <w:t>C</w:t>
      </w:r>
      <w:r w:rsidRPr="00B350F2">
        <w:rPr>
          <w:lang w:val="fr-CH" w:eastAsia="ko-KR"/>
        </w:rPr>
        <w:t xml:space="preserve">, qui présentent diverses caractéristiques </w:t>
      </w:r>
      <w:r w:rsidR="00D42166" w:rsidRPr="00B350F2">
        <w:rPr>
          <w:lang w:val="fr-CH" w:eastAsia="ko-KR"/>
        </w:rPr>
        <w:t xml:space="preserve">propres </w:t>
      </w:r>
      <w:r w:rsidR="0049107F" w:rsidRPr="00B350F2">
        <w:rPr>
          <w:lang w:val="fr-CH" w:eastAsia="ko-KR"/>
        </w:rPr>
        <w:t xml:space="preserve">à l'environnement des </w:t>
      </w:r>
      <w:r w:rsidR="00C510A5" w:rsidRPr="00B350F2">
        <w:rPr>
          <w:lang w:val="fr-CH" w:eastAsia="ko-KR"/>
        </w:rPr>
        <w:t>satellite</w:t>
      </w:r>
      <w:r w:rsidRPr="00B350F2">
        <w:rPr>
          <w:lang w:val="fr-CH" w:eastAsia="ko-KR"/>
        </w:rPr>
        <w:t>s destinées à améliorer la qualité de fonctionnement</w:t>
      </w:r>
      <w:r w:rsidR="00C510A5" w:rsidRPr="00B350F2">
        <w:rPr>
          <w:lang w:val="fr-CH" w:eastAsia="ko-KR"/>
        </w:rPr>
        <w:t xml:space="preserve">. </w:t>
      </w:r>
      <w:r w:rsidRPr="00B350F2">
        <w:rPr>
          <w:lang w:val="fr-CH" w:eastAsia="ko-KR"/>
        </w:rPr>
        <w:t xml:space="preserve">Les terminaux d'utilisateur peuvent être exploités dans plusieurs </w:t>
      </w:r>
      <w:r w:rsidR="00C510A5" w:rsidRPr="00B350F2">
        <w:rPr>
          <w:lang w:val="fr-CH" w:eastAsia="ko-KR"/>
        </w:rPr>
        <w:t xml:space="preserve">modes </w:t>
      </w:r>
      <w:r w:rsidRPr="00B350F2">
        <w:rPr>
          <w:lang w:val="fr-CH" w:eastAsia="ko-KR"/>
        </w:rPr>
        <w:t>en fonction de leurs capacités</w:t>
      </w:r>
      <w:r w:rsidR="00C510A5" w:rsidRPr="00B350F2">
        <w:rPr>
          <w:lang w:val="fr-CH" w:eastAsia="ko-KR"/>
        </w:rPr>
        <w:t xml:space="preserve">. </w:t>
      </w:r>
      <w:r w:rsidRPr="00B350F2">
        <w:rPr>
          <w:lang w:val="fr-CH" w:eastAsia="ko-KR"/>
        </w:rPr>
        <w:t xml:space="preserve">Afin de conserver la rétrocompatibilité des différents </w:t>
      </w:r>
      <w:r w:rsidR="00C510A5" w:rsidRPr="00B350F2">
        <w:rPr>
          <w:lang w:val="fr-CH" w:eastAsia="ko-KR"/>
        </w:rPr>
        <w:t xml:space="preserve">modes </w:t>
      </w:r>
      <w:r w:rsidRPr="00B350F2">
        <w:rPr>
          <w:lang w:val="fr-CH" w:eastAsia="ko-KR"/>
        </w:rPr>
        <w:t xml:space="preserve">avec le mode </w:t>
      </w:r>
      <w:r w:rsidR="00C510A5" w:rsidRPr="00B350F2">
        <w:rPr>
          <w:lang w:val="fr-CH" w:eastAsia="ko-KR"/>
        </w:rPr>
        <w:t xml:space="preserve">normal, </w:t>
      </w:r>
      <w:r w:rsidRPr="00B350F2">
        <w:rPr>
          <w:lang w:val="fr-CH" w:eastAsia="ko-KR"/>
        </w:rPr>
        <w:t xml:space="preserve">un système à satellites acceptant plusieurs </w:t>
      </w:r>
      <w:r w:rsidR="00C510A5" w:rsidRPr="00B350F2">
        <w:rPr>
          <w:lang w:val="fr-CH" w:eastAsia="ko-KR"/>
        </w:rPr>
        <w:t xml:space="preserve">modes </w:t>
      </w:r>
      <w:r w:rsidRPr="00B350F2">
        <w:rPr>
          <w:lang w:val="fr-CH" w:eastAsia="ko-KR"/>
        </w:rPr>
        <w:t xml:space="preserve">doit pouvoir fonctionner avec un </w:t>
      </w:r>
      <w:r w:rsidR="00C510A5" w:rsidRPr="00B350F2">
        <w:rPr>
          <w:lang w:val="fr-CH" w:eastAsia="ko-KR"/>
        </w:rPr>
        <w:t xml:space="preserve">terminal </w:t>
      </w:r>
      <w:r w:rsidRPr="00B350F2">
        <w:rPr>
          <w:lang w:val="fr-CH" w:eastAsia="ko-KR"/>
        </w:rPr>
        <w:t xml:space="preserve">acceptant uniquement le mode </w:t>
      </w:r>
      <w:r w:rsidR="00C510A5" w:rsidRPr="00B350F2">
        <w:rPr>
          <w:lang w:val="fr-CH" w:eastAsia="ko-KR"/>
        </w:rPr>
        <w:t xml:space="preserve">normal </w:t>
      </w:r>
      <w:r w:rsidRPr="00B350F2">
        <w:rPr>
          <w:lang w:val="fr-CH" w:eastAsia="ko-KR"/>
        </w:rPr>
        <w:t xml:space="preserve">et un </w:t>
      </w:r>
      <w:r w:rsidR="00C510A5" w:rsidRPr="00B350F2">
        <w:rPr>
          <w:lang w:val="fr-CH" w:eastAsia="ko-KR"/>
        </w:rPr>
        <w:t xml:space="preserve">terminal </w:t>
      </w:r>
      <w:r w:rsidRPr="00B350F2">
        <w:rPr>
          <w:lang w:val="fr-CH" w:eastAsia="ko-KR"/>
        </w:rPr>
        <w:t xml:space="preserve">acceptant plusieurs </w:t>
      </w:r>
      <w:r w:rsidR="00C510A5" w:rsidRPr="00B350F2">
        <w:rPr>
          <w:lang w:val="fr-CH" w:eastAsia="ko-KR"/>
        </w:rPr>
        <w:t xml:space="preserve">modes </w:t>
      </w:r>
      <w:r w:rsidRPr="00B350F2">
        <w:rPr>
          <w:lang w:val="fr-CH" w:eastAsia="ko-KR"/>
        </w:rPr>
        <w:t xml:space="preserve">doit pouvoir fonctionner avec un système à satellites acceptant uniquement le mode </w:t>
      </w:r>
      <w:r w:rsidR="00C510A5" w:rsidRPr="00B350F2">
        <w:rPr>
          <w:lang w:val="fr-CH" w:eastAsia="ko-KR"/>
        </w:rPr>
        <w:t xml:space="preserve">normal. </w:t>
      </w:r>
      <w:r w:rsidR="00F077FB" w:rsidRPr="00B350F2">
        <w:rPr>
          <w:lang w:val="fr-CH" w:eastAsia="ko-KR"/>
        </w:rPr>
        <w:t>Cela étant</w:t>
      </w:r>
      <w:r w:rsidR="00C510A5" w:rsidRPr="00B350F2">
        <w:rPr>
          <w:lang w:val="fr-CH" w:eastAsia="ko-KR"/>
        </w:rPr>
        <w:t xml:space="preserve">, </w:t>
      </w:r>
      <w:r w:rsidR="00F077FB" w:rsidRPr="00B350F2">
        <w:rPr>
          <w:lang w:val="fr-CH" w:eastAsia="ko-KR"/>
        </w:rPr>
        <w:t xml:space="preserve">on considère les types de </w:t>
      </w:r>
      <w:r w:rsidR="00C510A5" w:rsidRPr="00B350F2">
        <w:rPr>
          <w:lang w:val="fr-CH" w:eastAsia="ko-KR"/>
        </w:rPr>
        <w:t xml:space="preserve">terminal </w:t>
      </w:r>
      <w:r w:rsidR="00F077FB" w:rsidRPr="00B350F2">
        <w:rPr>
          <w:lang w:val="fr-CH" w:eastAsia="ko-KR"/>
        </w:rPr>
        <w:t>suivants</w:t>
      </w:r>
      <w:r w:rsidR="00C510A5" w:rsidRPr="00B350F2">
        <w:rPr>
          <w:lang w:val="fr-CH" w:eastAsia="ko-KR"/>
        </w:rPr>
        <w:t>.</w:t>
      </w:r>
    </w:p>
    <w:p w:rsidR="00C510A5" w:rsidRPr="00B350F2" w:rsidRDefault="00C510A5" w:rsidP="00F077FB">
      <w:pPr>
        <w:pStyle w:val="enumlev1"/>
        <w:rPr>
          <w:szCs w:val="24"/>
          <w:lang w:val="fr-CH" w:eastAsia="ko-KR"/>
        </w:rPr>
      </w:pPr>
      <w:r w:rsidRPr="00B350F2">
        <w:rPr>
          <w:szCs w:val="24"/>
          <w:lang w:val="fr-CH" w:eastAsia="ko-KR"/>
        </w:rPr>
        <w:t>–</w:t>
      </w:r>
      <w:r w:rsidRPr="00B350F2">
        <w:rPr>
          <w:szCs w:val="24"/>
          <w:lang w:val="fr-CH" w:eastAsia="ko-KR"/>
        </w:rPr>
        <w:tab/>
        <w:t>T</w:t>
      </w:r>
      <w:r w:rsidR="00F077FB" w:rsidRPr="00B350F2">
        <w:rPr>
          <w:szCs w:val="24"/>
          <w:lang w:val="fr-CH" w:eastAsia="ko-KR"/>
        </w:rPr>
        <w:t>ype de t</w:t>
      </w:r>
      <w:r w:rsidRPr="00B350F2">
        <w:rPr>
          <w:szCs w:val="24"/>
          <w:lang w:val="fr-CH" w:eastAsia="ko-KR"/>
        </w:rPr>
        <w:t>erminal</w:t>
      </w:r>
      <w:r w:rsidR="00F077FB" w:rsidRPr="00B350F2">
        <w:rPr>
          <w:szCs w:val="24"/>
          <w:lang w:val="fr-CH" w:eastAsia="ko-KR"/>
        </w:rPr>
        <w:t> </w:t>
      </w:r>
      <w:r w:rsidRPr="00B350F2">
        <w:rPr>
          <w:szCs w:val="24"/>
          <w:lang w:val="fr-CH" w:eastAsia="ko-KR"/>
        </w:rPr>
        <w:t xml:space="preserve">1: </w:t>
      </w:r>
      <w:r w:rsidR="00F077FB" w:rsidRPr="00B350F2">
        <w:rPr>
          <w:szCs w:val="24"/>
          <w:lang w:val="fr-CH" w:eastAsia="ko-KR"/>
        </w:rPr>
        <w:t>il peut fonctionner uniquement en mode normal</w:t>
      </w:r>
      <w:r w:rsidRPr="00B350F2">
        <w:rPr>
          <w:szCs w:val="24"/>
          <w:lang w:val="fr-CH" w:eastAsia="ko-KR"/>
        </w:rPr>
        <w:t>.</w:t>
      </w:r>
    </w:p>
    <w:p w:rsidR="00C510A5" w:rsidRPr="00B350F2" w:rsidRDefault="00C510A5" w:rsidP="00F077FB">
      <w:pPr>
        <w:pStyle w:val="enumlev1"/>
        <w:rPr>
          <w:szCs w:val="24"/>
          <w:lang w:val="fr-CH" w:eastAsia="ko-KR"/>
        </w:rPr>
      </w:pPr>
      <w:r w:rsidRPr="00B350F2">
        <w:rPr>
          <w:szCs w:val="24"/>
          <w:lang w:val="fr-CH" w:eastAsia="ko-KR"/>
        </w:rPr>
        <w:t>–</w:t>
      </w:r>
      <w:r w:rsidRPr="00B350F2">
        <w:rPr>
          <w:szCs w:val="24"/>
          <w:lang w:val="fr-CH" w:eastAsia="ko-KR"/>
        </w:rPr>
        <w:tab/>
      </w:r>
      <w:r w:rsidR="00F077FB" w:rsidRPr="00B350F2">
        <w:rPr>
          <w:szCs w:val="24"/>
          <w:lang w:val="fr-CH" w:eastAsia="ko-KR"/>
        </w:rPr>
        <w:t>Type de terminal </w:t>
      </w:r>
      <w:r w:rsidRPr="00B350F2">
        <w:rPr>
          <w:szCs w:val="24"/>
          <w:lang w:val="fr-CH" w:eastAsia="ko-KR"/>
        </w:rPr>
        <w:t xml:space="preserve">2: </w:t>
      </w:r>
      <w:r w:rsidR="00F077FB" w:rsidRPr="00B350F2">
        <w:rPr>
          <w:szCs w:val="24"/>
          <w:lang w:val="fr-CH" w:eastAsia="ko-KR"/>
        </w:rPr>
        <w:t>il peut fonctionner en mode normal ainsi que dans le mode facultatif </w:t>
      </w:r>
      <w:r w:rsidRPr="00B350F2">
        <w:rPr>
          <w:szCs w:val="24"/>
          <w:lang w:val="fr-CH" w:eastAsia="ko-KR"/>
        </w:rPr>
        <w:t>A.</w:t>
      </w:r>
    </w:p>
    <w:p w:rsidR="00C510A5" w:rsidRPr="00B350F2" w:rsidRDefault="00C510A5" w:rsidP="00F077FB">
      <w:pPr>
        <w:pStyle w:val="enumlev1"/>
        <w:rPr>
          <w:szCs w:val="24"/>
          <w:lang w:val="fr-CH" w:eastAsia="ko-KR"/>
        </w:rPr>
      </w:pPr>
      <w:r w:rsidRPr="00B350F2">
        <w:rPr>
          <w:szCs w:val="24"/>
          <w:lang w:val="fr-CH" w:eastAsia="ko-KR"/>
        </w:rPr>
        <w:t>–</w:t>
      </w:r>
      <w:r w:rsidRPr="00B350F2">
        <w:rPr>
          <w:szCs w:val="24"/>
          <w:lang w:val="fr-CH" w:eastAsia="ko-KR"/>
        </w:rPr>
        <w:tab/>
      </w:r>
      <w:r w:rsidR="00F077FB" w:rsidRPr="00B350F2">
        <w:rPr>
          <w:szCs w:val="24"/>
          <w:lang w:val="fr-CH" w:eastAsia="ko-KR"/>
        </w:rPr>
        <w:t>Type de terminal </w:t>
      </w:r>
      <w:r w:rsidRPr="00B350F2">
        <w:rPr>
          <w:szCs w:val="24"/>
          <w:lang w:val="fr-CH" w:eastAsia="ko-KR"/>
        </w:rPr>
        <w:t xml:space="preserve">3: </w:t>
      </w:r>
      <w:r w:rsidR="00F077FB" w:rsidRPr="00B350F2">
        <w:rPr>
          <w:szCs w:val="24"/>
          <w:lang w:val="fr-CH" w:eastAsia="ko-KR"/>
        </w:rPr>
        <w:t>il peut fonctionner en mode normal ainsi que dans le mode facultatif </w:t>
      </w:r>
      <w:r w:rsidRPr="00B350F2">
        <w:rPr>
          <w:szCs w:val="24"/>
          <w:lang w:val="fr-CH" w:eastAsia="ko-KR"/>
        </w:rPr>
        <w:t>C.</w:t>
      </w:r>
    </w:p>
    <w:p w:rsidR="00C510A5" w:rsidRPr="00B350F2" w:rsidRDefault="00C510A5" w:rsidP="00F077FB">
      <w:pPr>
        <w:pStyle w:val="enumlev1"/>
        <w:rPr>
          <w:szCs w:val="24"/>
          <w:lang w:val="fr-CH" w:eastAsia="ko-KR"/>
        </w:rPr>
      </w:pPr>
      <w:r w:rsidRPr="00B350F2">
        <w:rPr>
          <w:szCs w:val="24"/>
          <w:lang w:val="fr-CH" w:eastAsia="ko-KR"/>
        </w:rPr>
        <w:t>–</w:t>
      </w:r>
      <w:r w:rsidRPr="00B350F2">
        <w:rPr>
          <w:szCs w:val="24"/>
          <w:lang w:val="fr-CH" w:eastAsia="ko-KR"/>
        </w:rPr>
        <w:tab/>
      </w:r>
      <w:r w:rsidR="00F077FB" w:rsidRPr="00B350F2">
        <w:rPr>
          <w:szCs w:val="24"/>
          <w:lang w:val="fr-CH" w:eastAsia="ko-KR"/>
        </w:rPr>
        <w:t>Type de terminal </w:t>
      </w:r>
      <w:r w:rsidRPr="00B350F2">
        <w:rPr>
          <w:szCs w:val="24"/>
          <w:lang w:val="fr-CH" w:eastAsia="ko-KR"/>
        </w:rPr>
        <w:t xml:space="preserve">4: </w:t>
      </w:r>
      <w:r w:rsidR="00F077FB" w:rsidRPr="00B350F2">
        <w:rPr>
          <w:szCs w:val="24"/>
          <w:lang w:val="fr-CH" w:eastAsia="ko-KR"/>
        </w:rPr>
        <w:t>il peut fonctionner en mode normal ainsi que dans les modes facultatifs </w:t>
      </w:r>
      <w:r w:rsidRPr="00B350F2">
        <w:rPr>
          <w:szCs w:val="24"/>
          <w:lang w:val="fr-CH" w:eastAsia="ko-KR"/>
        </w:rPr>
        <w:t xml:space="preserve">A </w:t>
      </w:r>
      <w:r w:rsidR="00F077FB" w:rsidRPr="00B350F2">
        <w:rPr>
          <w:szCs w:val="24"/>
          <w:lang w:val="fr-CH" w:eastAsia="ko-KR"/>
        </w:rPr>
        <w:t>et </w:t>
      </w:r>
      <w:r w:rsidRPr="00B350F2">
        <w:rPr>
          <w:szCs w:val="24"/>
          <w:lang w:val="fr-CH" w:eastAsia="ko-KR"/>
        </w:rPr>
        <w:t>C.</w:t>
      </w:r>
    </w:p>
    <w:p w:rsidR="00C510A5" w:rsidRPr="00B350F2" w:rsidRDefault="00F077FB" w:rsidP="00A4675D">
      <w:pPr>
        <w:rPr>
          <w:szCs w:val="24"/>
          <w:lang w:val="fr-CH" w:eastAsia="ko-KR"/>
        </w:rPr>
      </w:pPr>
      <w:r w:rsidRPr="00B350F2">
        <w:rPr>
          <w:szCs w:val="24"/>
          <w:lang w:val="fr-CH" w:eastAsia="ko-KR"/>
        </w:rPr>
        <w:t>L'</w:t>
      </w:r>
      <w:r w:rsidR="00C510A5" w:rsidRPr="00B350F2">
        <w:rPr>
          <w:szCs w:val="24"/>
          <w:lang w:val="fr-CH" w:eastAsia="ko-KR"/>
        </w:rPr>
        <w:t xml:space="preserve">information </w:t>
      </w:r>
      <w:r w:rsidRPr="00B350F2">
        <w:rPr>
          <w:szCs w:val="24"/>
          <w:lang w:val="fr-CH" w:eastAsia="ko-KR"/>
        </w:rPr>
        <w:t xml:space="preserve">sur les </w:t>
      </w:r>
      <w:r w:rsidR="00C510A5" w:rsidRPr="00B350F2">
        <w:rPr>
          <w:szCs w:val="24"/>
          <w:lang w:val="fr-CH" w:eastAsia="ko-KR"/>
        </w:rPr>
        <w:t xml:space="preserve">types </w:t>
      </w:r>
      <w:r w:rsidRPr="00B350F2">
        <w:rPr>
          <w:szCs w:val="24"/>
          <w:lang w:val="fr-CH" w:eastAsia="ko-KR"/>
        </w:rPr>
        <w:t>de terminaux</w:t>
      </w:r>
      <w:r w:rsidR="00C510A5" w:rsidRPr="00B350F2">
        <w:rPr>
          <w:szCs w:val="24"/>
          <w:lang w:val="fr-CH" w:eastAsia="ko-KR"/>
        </w:rPr>
        <w:t xml:space="preserve"> </w:t>
      </w:r>
      <w:r w:rsidRPr="00B350F2">
        <w:rPr>
          <w:szCs w:val="24"/>
          <w:lang w:val="fr-CH" w:eastAsia="ko-KR"/>
        </w:rPr>
        <w:t xml:space="preserve">acceptés </w:t>
      </w:r>
      <w:r w:rsidR="00A4675D">
        <w:rPr>
          <w:szCs w:val="24"/>
          <w:lang w:val="fr-CH" w:eastAsia="ko-KR"/>
        </w:rPr>
        <w:t>dans</w:t>
      </w:r>
      <w:r w:rsidRPr="00B350F2">
        <w:rPr>
          <w:szCs w:val="24"/>
          <w:lang w:val="fr-CH" w:eastAsia="ko-KR"/>
        </w:rPr>
        <w:t xml:space="preserve"> la trame visée ou la station de base considérée est envoyée par le canal de radiodiffusion</w:t>
      </w:r>
      <w:r w:rsidR="00C510A5" w:rsidRPr="00B350F2">
        <w:rPr>
          <w:szCs w:val="24"/>
          <w:lang w:val="fr-CH" w:eastAsia="ko-KR"/>
        </w:rPr>
        <w:t>.</w:t>
      </w:r>
    </w:p>
    <w:p w:rsidR="00837FD7" w:rsidRPr="00B350F2" w:rsidRDefault="00837FD7" w:rsidP="00C510A5">
      <w:pPr>
        <w:pStyle w:val="Heading4"/>
        <w:rPr>
          <w:szCs w:val="24"/>
          <w:lang w:val="fr-CH"/>
        </w:rPr>
      </w:pPr>
      <w:r w:rsidRPr="00B350F2">
        <w:rPr>
          <w:szCs w:val="24"/>
          <w:lang w:val="fr-CH"/>
        </w:rPr>
        <w:lastRenderedPageBreak/>
        <w:t>4.3.</w:t>
      </w:r>
      <w:r w:rsidR="00C510A5" w:rsidRPr="00B350F2">
        <w:rPr>
          <w:szCs w:val="24"/>
          <w:lang w:val="fr-CH"/>
        </w:rPr>
        <w:t>6</w:t>
      </w:r>
      <w:r w:rsidRPr="00B350F2">
        <w:rPr>
          <w:szCs w:val="24"/>
          <w:lang w:val="fr-CH"/>
        </w:rPr>
        <w:t>.1</w:t>
      </w:r>
      <w:r w:rsidRPr="00B350F2">
        <w:rPr>
          <w:szCs w:val="24"/>
          <w:lang w:val="fr-CH"/>
        </w:rPr>
        <w:tab/>
        <w:t>Description de l'architecture</w:t>
      </w:r>
    </w:p>
    <w:p w:rsidR="00837FD7" w:rsidRPr="00B350F2" w:rsidRDefault="00837FD7" w:rsidP="00C510A5">
      <w:pPr>
        <w:rPr>
          <w:szCs w:val="24"/>
          <w:lang w:val="fr-CH"/>
        </w:rPr>
      </w:pPr>
      <w:r w:rsidRPr="00B350F2">
        <w:rPr>
          <w:szCs w:val="24"/>
          <w:lang w:val="fr-CH"/>
        </w:rPr>
        <w:t>La structure du système est présentée à la Fig. </w:t>
      </w:r>
      <w:r w:rsidR="00C510A5" w:rsidRPr="00B350F2">
        <w:rPr>
          <w:szCs w:val="24"/>
          <w:lang w:val="fr-CH"/>
        </w:rPr>
        <w:t>32</w:t>
      </w:r>
      <w:r w:rsidRPr="00B350F2">
        <w:rPr>
          <w:szCs w:val="24"/>
          <w:lang w:val="fr-CH"/>
        </w:rPr>
        <w:t>.</w:t>
      </w:r>
    </w:p>
    <w:p w:rsidR="00837FD7" w:rsidRPr="00B350F2" w:rsidRDefault="00837FD7" w:rsidP="00837FD7">
      <w:pPr>
        <w:rPr>
          <w:szCs w:val="24"/>
          <w:lang w:val="fr-CH"/>
        </w:rPr>
      </w:pPr>
      <w:r w:rsidRPr="00B350F2">
        <w:rPr>
          <w:szCs w:val="24"/>
          <w:lang w:val="fr-CH"/>
        </w:rPr>
        <w:t xml:space="preserve">Le système peut prendre en charge une constellation à un satellite ou à plusieurs satellites, chaque satellite assurant une couverture mono ou multifaisceaux. </w:t>
      </w:r>
    </w:p>
    <w:p w:rsidR="00837FD7" w:rsidRPr="00B350F2" w:rsidRDefault="00837FD7" w:rsidP="00837FD7">
      <w:pPr>
        <w:rPr>
          <w:szCs w:val="24"/>
          <w:lang w:val="fr-CH"/>
        </w:rPr>
      </w:pPr>
      <w:r w:rsidRPr="00B350F2">
        <w:rPr>
          <w:szCs w:val="24"/>
          <w:lang w:val="fr-CH"/>
        </w:rPr>
        <w:t>Une zone de localisation peut être définie par un faisceau unique ou, pour prendre en compte les usagers itinérants, un groupe de faisceaux.</w:t>
      </w:r>
    </w:p>
    <w:p w:rsidR="00837FD7" w:rsidRPr="00B350F2" w:rsidRDefault="00837FD7" w:rsidP="009743BD">
      <w:pPr>
        <w:rPr>
          <w:szCs w:val="24"/>
          <w:lang w:val="fr-CH"/>
        </w:rPr>
      </w:pPr>
      <w:r w:rsidRPr="00B350F2">
        <w:rPr>
          <w:szCs w:val="24"/>
          <w:lang w:val="fr-CH"/>
        </w:rPr>
        <w:t xml:space="preserve">Les équipements utilisateurs (UE) sont connectés au réseau via un ou plusieurs satellites, qui redirigent le signal radioélectrique à destination ou en provenance de passerelles. Le système peut prendre en charge une passerelle centralisée ou un groupe de passerelles réparties géographiquement, en fonction des besoins des opérateurs. La passerelle assure la connexion du signal au sous-système réseau radioélectrique (RNS, </w:t>
      </w:r>
      <w:r w:rsidRPr="00B350F2">
        <w:rPr>
          <w:i/>
          <w:szCs w:val="24"/>
          <w:lang w:val="fr-CH"/>
        </w:rPr>
        <w:t>radio network subsystem</w:t>
      </w:r>
      <w:r w:rsidRPr="00B350F2">
        <w:rPr>
          <w:szCs w:val="24"/>
          <w:lang w:val="fr-CH"/>
        </w:rPr>
        <w:t xml:space="preserve">), à savoir les </w:t>
      </w:r>
      <w:r w:rsidR="00FB0B64" w:rsidRPr="00B350F2">
        <w:rPr>
          <w:szCs w:val="24"/>
          <w:lang w:val="fr-CH"/>
        </w:rPr>
        <w:t>n</w:t>
      </w:r>
      <w:r w:rsidR="001B039F">
        <w:rPr>
          <w:szCs w:val="24"/>
          <w:lang w:val="fr-CH"/>
        </w:rPr>
        <w:t>oe</w:t>
      </w:r>
      <w:r w:rsidR="00FB0B64" w:rsidRPr="00B350F2">
        <w:rPr>
          <w:szCs w:val="24"/>
          <w:lang w:val="fr-CH"/>
        </w:rPr>
        <w:t>uds</w:t>
      </w:r>
      <w:r w:rsidR="00455BAB">
        <w:rPr>
          <w:szCs w:val="24"/>
          <w:lang w:val="fr-CH"/>
        </w:rPr>
        <w:t> B et l'entité RNC. La </w:t>
      </w:r>
      <w:r w:rsidRPr="00B350F2">
        <w:rPr>
          <w:szCs w:val="24"/>
          <w:lang w:val="fr-CH"/>
        </w:rPr>
        <w:t>décision d'intégrer les n</w:t>
      </w:r>
      <w:r w:rsidR="001B039F">
        <w:rPr>
          <w:szCs w:val="24"/>
          <w:lang w:val="fr-CH"/>
        </w:rPr>
        <w:t>oe</w:t>
      </w:r>
      <w:r w:rsidRPr="00B350F2">
        <w:rPr>
          <w:szCs w:val="24"/>
          <w:lang w:val="fr-CH"/>
        </w:rPr>
        <w:t xml:space="preserve">uds B et/ou l'entité RNC à l'intérieur ou à l'extérieur de la passerelle revient aux fabricants. </w:t>
      </w:r>
    </w:p>
    <w:p w:rsidR="00837FD7" w:rsidRDefault="00837FD7" w:rsidP="009743BD">
      <w:pPr>
        <w:rPr>
          <w:szCs w:val="24"/>
          <w:lang w:val="fr-CH"/>
        </w:rPr>
      </w:pPr>
      <w:r w:rsidRPr="00B350F2">
        <w:rPr>
          <w:szCs w:val="24"/>
          <w:lang w:val="fr-CH"/>
        </w:rPr>
        <w:t xml:space="preserve">Dans un environnement satellitaire, la transmission des signaux peut subir des dégradations en raison des bâtiments, des montagnes, etc. Pour améliorer la continuité de couverture dans les zones très masquées, il est possible d'utiliser des relais radio terrestres (IMR, </w:t>
      </w:r>
      <w:r w:rsidRPr="00B350F2">
        <w:rPr>
          <w:i/>
          <w:szCs w:val="24"/>
          <w:lang w:val="fr-CH"/>
        </w:rPr>
        <w:t>Intermediate Module Repeater</w:t>
      </w:r>
      <w:r w:rsidRPr="00B350F2">
        <w:rPr>
          <w:szCs w:val="24"/>
          <w:lang w:val="fr-CH"/>
        </w:rPr>
        <w:t xml:space="preserve">) fonctionnant à la même fréquence que celle du satellite, afin d'amplifier et de répéter le signal en direction et en provenance du satellite. La question des IMR relevant du déploiement et de la mise en </w:t>
      </w:r>
      <w:r w:rsidR="001B039F">
        <w:rPr>
          <w:szCs w:val="24"/>
          <w:lang w:val="fr-CH"/>
        </w:rPr>
        <w:t>oe</w:t>
      </w:r>
      <w:r w:rsidRPr="00B350F2">
        <w:rPr>
          <w:szCs w:val="24"/>
          <w:lang w:val="fr-CH"/>
        </w:rPr>
        <w:t>uvre système, elle ne fait pas partie de l'interface radio satellite décrite ici. A noter en outre que les aspects techniques, opérationnels et réglementaires liés aux IMR n'ont pas été validés.</w:t>
      </w:r>
    </w:p>
    <w:p w:rsidR="00455BAB" w:rsidRPr="00455BAB" w:rsidRDefault="00455BAB" w:rsidP="00455BAB">
      <w:pPr>
        <w:pStyle w:val="FigureNo"/>
        <w:rPr>
          <w:lang w:val="fr-CH"/>
        </w:rPr>
      </w:pPr>
      <w:r w:rsidRPr="00455BAB">
        <w:rPr>
          <w:lang w:val="fr-CH"/>
        </w:rPr>
        <w:t>FIGURE 32</w:t>
      </w:r>
    </w:p>
    <w:p w:rsidR="00455BAB" w:rsidRPr="00B350F2" w:rsidRDefault="00455BAB" w:rsidP="00455BAB">
      <w:pPr>
        <w:pStyle w:val="Figuretitle"/>
        <w:rPr>
          <w:lang w:val="fr-CH"/>
        </w:rPr>
      </w:pPr>
      <w:r w:rsidRPr="00455BAB">
        <w:rPr>
          <w:lang w:val="fr-CH"/>
        </w:rPr>
        <w:t>Architecture système</w:t>
      </w:r>
    </w:p>
    <w:p w:rsidR="00837FD7" w:rsidRPr="00B350F2" w:rsidRDefault="00455BAB" w:rsidP="00455BAB">
      <w:pPr>
        <w:pStyle w:val="Figure"/>
        <w:rPr>
          <w:noProof/>
          <w:szCs w:val="24"/>
          <w:lang w:val="fr-CH"/>
        </w:rPr>
      </w:pPr>
      <w:r w:rsidRPr="00B350F2">
        <w:rPr>
          <w:lang w:val="fr-CH"/>
        </w:rPr>
        <w:object w:dxaOrig="6720" w:dyaOrig="2507">
          <v:shape id="_x0000_i1056" type="#_x0000_t75" style="width:411.2pt;height:153.55pt" o:ole="">
            <v:imagedata r:id="rId81" o:title=""/>
          </v:shape>
          <o:OLEObject Type="Embed" ProgID="CorelDRAW.Graphic.14" ShapeID="_x0000_i1056" DrawAspect="Content" ObjectID="_1503238207" r:id="rId82"/>
        </w:object>
      </w: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.1.1</w:t>
      </w:r>
      <w:r w:rsidRPr="00B350F2">
        <w:rPr>
          <w:szCs w:val="24"/>
          <w:lang w:val="fr-CH"/>
        </w:rPr>
        <w:tab/>
        <w:t>Constellation</w:t>
      </w:r>
    </w:p>
    <w:p w:rsidR="00837FD7" w:rsidRPr="00B350F2" w:rsidRDefault="00837FD7" w:rsidP="00837FD7">
      <w:pPr>
        <w:rPr>
          <w:szCs w:val="24"/>
          <w:lang w:val="fr-CH"/>
        </w:rPr>
      </w:pPr>
      <w:r w:rsidRPr="00B350F2">
        <w:rPr>
          <w:szCs w:val="24"/>
          <w:lang w:val="fr-CH"/>
        </w:rPr>
        <w:t>Cette interface peut accepter plusieurs types de constellations de satellites: orbite terrestre basse, orbite fortement elliptique, orbite terrestre médiane ou orbite géostationnaire (OSG). La présente section décrit l'architecture détaillée et le fonctionnement des satellites de type OSG.</w:t>
      </w: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.1.2</w:t>
      </w:r>
      <w:r w:rsidRPr="00B350F2">
        <w:rPr>
          <w:szCs w:val="24"/>
          <w:lang w:val="fr-CH"/>
        </w:rPr>
        <w:tab/>
        <w:t>Satellites</w:t>
      </w:r>
    </w:p>
    <w:p w:rsidR="00837FD7" w:rsidRPr="00B350F2" w:rsidRDefault="00837FD7" w:rsidP="00837FD7">
      <w:pPr>
        <w:rPr>
          <w:szCs w:val="24"/>
          <w:lang w:val="fr-CH"/>
        </w:rPr>
      </w:pPr>
      <w:r w:rsidRPr="00B350F2">
        <w:rPr>
          <w:szCs w:val="24"/>
          <w:lang w:val="fr-CH"/>
        </w:rPr>
        <w:t>Plusieurs architectures sont envisagées en fonction des besoins liés au débit. Les exemples qui suivent reposent sur l'hypothèse d'une couverture européenne. La configuration «faisceau à couverture globale» correspond à un faisceau unique couvrant l'ensemble du continent européen.</w:t>
      </w:r>
    </w:p>
    <w:p w:rsidR="00837FD7" w:rsidRPr="00B350F2" w:rsidRDefault="00837FD7" w:rsidP="00837FD7">
      <w:pPr>
        <w:rPr>
          <w:szCs w:val="24"/>
          <w:lang w:val="fr-CH"/>
        </w:rPr>
      </w:pPr>
      <w:r w:rsidRPr="00B350F2">
        <w:rPr>
          <w:szCs w:val="24"/>
          <w:lang w:val="fr-CH"/>
        </w:rPr>
        <w:t>Dans la configuration multifaisceaux, un satellite gère plusieurs faisceaux, par exemple, un faisceau par zone linguistique (configuration à 7 faisceaux) ou un faisceau par région (configuration multifaisceaux étendue).</w:t>
      </w:r>
    </w:p>
    <w:p w:rsidR="00837FD7" w:rsidRDefault="00837FD7" w:rsidP="00837FD7">
      <w:pPr>
        <w:rPr>
          <w:szCs w:val="24"/>
          <w:lang w:val="fr-CH"/>
        </w:rPr>
      </w:pPr>
      <w:r w:rsidRPr="00B350F2">
        <w:rPr>
          <w:szCs w:val="24"/>
          <w:lang w:val="fr-CH"/>
        </w:rPr>
        <w:lastRenderedPageBreak/>
        <w:t>Autre configuration possible: plusieurs satellites, chacun gérant plusieurs faisceaux.</w:t>
      </w:r>
    </w:p>
    <w:p w:rsidR="003D59E1" w:rsidRPr="003D59E1" w:rsidRDefault="003D59E1" w:rsidP="003D59E1">
      <w:pPr>
        <w:pStyle w:val="FigureNo"/>
        <w:rPr>
          <w:lang w:val="fr-CH"/>
        </w:rPr>
      </w:pPr>
      <w:r w:rsidRPr="003D59E1">
        <w:rPr>
          <w:lang w:val="fr-CH"/>
        </w:rPr>
        <w:t>FIGURE 33</w:t>
      </w:r>
    </w:p>
    <w:p w:rsidR="003D59E1" w:rsidRDefault="003D59E1" w:rsidP="003D59E1">
      <w:pPr>
        <w:pStyle w:val="Figuretitle"/>
        <w:rPr>
          <w:lang w:val="fr-CH"/>
        </w:rPr>
      </w:pPr>
      <w:r w:rsidRPr="003D59E1">
        <w:rPr>
          <w:lang w:val="fr-CH"/>
        </w:rPr>
        <w:t>Configuration satellite à faisceau global et multifaisceaux à 7 faisceaux</w:t>
      </w:r>
    </w:p>
    <w:p w:rsidR="00837FD7" w:rsidRDefault="00E9215E" w:rsidP="003D59E1">
      <w:pPr>
        <w:pStyle w:val="Figure"/>
        <w:rPr>
          <w:lang w:val="fr-CH"/>
        </w:rPr>
      </w:pPr>
      <w:r w:rsidRPr="00B350F2">
        <w:rPr>
          <w:lang w:val="fr-CH"/>
        </w:rPr>
        <w:object w:dxaOrig="5504" w:dyaOrig="3479">
          <v:shape id="_x0000_i1057" type="#_x0000_t75" style="width:379.95pt;height:238.55pt" o:ole="">
            <v:imagedata r:id="rId83" o:title=""/>
          </v:shape>
          <o:OLEObject Type="Embed" ProgID="CorelDRAW.Graphic.14" ShapeID="_x0000_i1057" DrawAspect="Content" ObjectID="_1503238208" r:id="rId84"/>
        </w:object>
      </w:r>
    </w:p>
    <w:p w:rsidR="00BE56EB" w:rsidRPr="00BE56EB" w:rsidRDefault="00BE56EB" w:rsidP="00BE56EB">
      <w:pPr>
        <w:pStyle w:val="FigureNo"/>
        <w:rPr>
          <w:lang w:val="fr-CH"/>
        </w:rPr>
      </w:pPr>
      <w:r w:rsidRPr="00BE56EB">
        <w:rPr>
          <w:lang w:val="fr-CH"/>
        </w:rPr>
        <w:t>FIGURE 34</w:t>
      </w:r>
    </w:p>
    <w:p w:rsidR="00BE56EB" w:rsidRPr="00BE56EB" w:rsidRDefault="00BE56EB" w:rsidP="00BE56EB">
      <w:pPr>
        <w:pStyle w:val="Figuretitle"/>
        <w:rPr>
          <w:lang w:val="fr-CH"/>
        </w:rPr>
      </w:pPr>
      <w:r w:rsidRPr="00BE56EB">
        <w:rPr>
          <w:lang w:val="fr-CH"/>
        </w:rPr>
        <w:t>Configuration multifaisceaux étendue</w:t>
      </w:r>
    </w:p>
    <w:p w:rsidR="00837FD7" w:rsidRDefault="00E9215E" w:rsidP="00BE56EB">
      <w:pPr>
        <w:pStyle w:val="Figure"/>
        <w:rPr>
          <w:lang w:val="fr-CH"/>
        </w:rPr>
      </w:pPr>
      <w:r w:rsidRPr="00B350F2">
        <w:rPr>
          <w:lang w:val="fr-CH"/>
        </w:rPr>
        <w:object w:dxaOrig="6072" w:dyaOrig="3502">
          <v:shape id="_x0000_i1058" type="#_x0000_t75" style="width:362.6pt;height:208.2pt" o:ole="">
            <v:imagedata r:id="rId85" o:title=""/>
          </v:shape>
          <o:OLEObject Type="Embed" ProgID="CorelDRAW.Graphic.14" ShapeID="_x0000_i1058" DrawAspect="Content" ObjectID="_1503238209" r:id="rId86"/>
        </w:object>
      </w:r>
    </w:p>
    <w:p w:rsidR="000935F5" w:rsidRPr="000935F5" w:rsidRDefault="000935F5" w:rsidP="000935F5">
      <w:pPr>
        <w:pStyle w:val="FigureNo"/>
        <w:rPr>
          <w:lang w:val="fr-CH"/>
        </w:rPr>
      </w:pPr>
      <w:r w:rsidRPr="000935F5">
        <w:rPr>
          <w:lang w:val="fr-CH"/>
        </w:rPr>
        <w:lastRenderedPageBreak/>
        <w:t>FIGURE 35</w:t>
      </w:r>
    </w:p>
    <w:p w:rsidR="000935F5" w:rsidRPr="000935F5" w:rsidRDefault="000935F5" w:rsidP="000935F5">
      <w:pPr>
        <w:pStyle w:val="Figuretitle"/>
        <w:rPr>
          <w:lang w:val="fr-CH"/>
        </w:rPr>
      </w:pPr>
      <w:r w:rsidRPr="000935F5">
        <w:rPr>
          <w:lang w:val="fr-CH"/>
        </w:rPr>
        <w:t>Configuration multisatellites multifaisceaux</w:t>
      </w:r>
    </w:p>
    <w:p w:rsidR="00837FD7" w:rsidRPr="00B350F2" w:rsidRDefault="000935F5" w:rsidP="000935F5">
      <w:pPr>
        <w:pStyle w:val="Figure"/>
        <w:rPr>
          <w:noProof/>
          <w:szCs w:val="24"/>
          <w:lang w:val="fr-CH"/>
        </w:rPr>
      </w:pPr>
      <w:r w:rsidRPr="00B350F2">
        <w:rPr>
          <w:lang w:val="fr-CH"/>
        </w:rPr>
        <w:object w:dxaOrig="6370" w:dyaOrig="3165">
          <v:shape id="_x0000_i1059" type="#_x0000_t75" style="width:392.95pt;height:195.2pt" o:ole="">
            <v:imagedata r:id="rId87" o:title=""/>
          </v:shape>
          <o:OLEObject Type="Embed" ProgID="CorelDRAW.Graphic.14" ShapeID="_x0000_i1059" DrawAspect="Content" ObjectID="_1503238210" r:id="rId88"/>
        </w:object>
      </w:r>
    </w:p>
    <w:p w:rsidR="00837FD7" w:rsidRPr="00B350F2" w:rsidRDefault="00837FD7" w:rsidP="00010B25">
      <w:pPr>
        <w:pStyle w:val="Heading4"/>
        <w:rPr>
          <w:szCs w:val="24"/>
          <w:lang w:val="fr-CH"/>
        </w:rPr>
      </w:pPr>
      <w:r w:rsidRPr="00B350F2">
        <w:rPr>
          <w:szCs w:val="24"/>
          <w:lang w:val="fr-CH"/>
        </w:rPr>
        <w:t>4.3.</w:t>
      </w:r>
      <w:r w:rsidR="00010B25" w:rsidRPr="00B350F2">
        <w:rPr>
          <w:szCs w:val="24"/>
          <w:lang w:val="fr-CH"/>
        </w:rPr>
        <w:t>6</w:t>
      </w:r>
      <w:r w:rsidRPr="00B350F2">
        <w:rPr>
          <w:szCs w:val="24"/>
          <w:lang w:val="fr-CH"/>
        </w:rPr>
        <w:t>.2</w:t>
      </w:r>
      <w:r w:rsidRPr="00B350F2">
        <w:rPr>
          <w:szCs w:val="24"/>
          <w:lang w:val="fr-CH"/>
        </w:rPr>
        <w:tab/>
        <w:t>Description du système</w:t>
      </w: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.2.1</w:t>
      </w:r>
      <w:r w:rsidRPr="00B350F2">
        <w:rPr>
          <w:szCs w:val="24"/>
          <w:lang w:val="fr-CH"/>
        </w:rPr>
        <w:tab/>
        <w:t>Caractéristiques des services</w: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.2.1.1</w:t>
      </w:r>
      <w:r w:rsidRPr="00B350F2">
        <w:rPr>
          <w:szCs w:val="24"/>
          <w:lang w:val="fr-CH"/>
        </w:rPr>
        <w:tab/>
        <w:t>Services supports de base</w:t>
      </w:r>
    </w:p>
    <w:p w:rsidR="00837FD7" w:rsidRPr="00B350F2" w:rsidRDefault="00837FD7" w:rsidP="00837FD7">
      <w:pPr>
        <w:rPr>
          <w:szCs w:val="24"/>
          <w:lang w:val="fr-CH"/>
        </w:rPr>
      </w:pPr>
      <w:r w:rsidRPr="00B350F2">
        <w:rPr>
          <w:szCs w:val="24"/>
          <w:lang w:val="fr-CH"/>
        </w:rPr>
        <w:t>Les services supports de base à prendre en charge par l'interface radio satellite G comprennent le service vocal, dont le débit varie de 2,4 kbit/s à 12,2 kbit/s, et le s</w:t>
      </w:r>
      <w:r w:rsidR="009F7958">
        <w:rPr>
          <w:szCs w:val="24"/>
          <w:lang w:val="fr-CH"/>
        </w:rPr>
        <w:t>ervice données, de 1,2 kbit/s à </w:t>
      </w:r>
      <w:r w:rsidRPr="00B350F2">
        <w:rPr>
          <w:szCs w:val="24"/>
          <w:lang w:val="fr-CH"/>
        </w:rPr>
        <w:t>384 kbit/s.</w: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.2.1.2</w:t>
      </w:r>
      <w:r w:rsidRPr="00B350F2">
        <w:rPr>
          <w:szCs w:val="24"/>
          <w:lang w:val="fr-CH"/>
        </w:rPr>
        <w:tab/>
        <w:t>Services de données en mode paquet</w:t>
      </w:r>
    </w:p>
    <w:p w:rsidR="00837FD7" w:rsidRPr="00B350F2" w:rsidRDefault="00837FD7" w:rsidP="00837FD7">
      <w:pPr>
        <w:rPr>
          <w:szCs w:val="24"/>
          <w:lang w:val="fr-CH"/>
        </w:rPr>
      </w:pPr>
      <w:r w:rsidRPr="00B350F2">
        <w:rPr>
          <w:szCs w:val="24"/>
          <w:lang w:val="fr-CH"/>
        </w:rPr>
        <w:t>Les services de données en mode paquet seront assurés à un débit compris entre 1,2 et 384 kbit/s.</w: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.2.1.3</w:t>
      </w:r>
      <w:r w:rsidRPr="00B350F2">
        <w:rPr>
          <w:szCs w:val="24"/>
          <w:lang w:val="fr-CH"/>
        </w:rPr>
        <w:tab/>
        <w:t>Téléservices</w:t>
      </w:r>
    </w:p>
    <w:p w:rsidR="00837FD7" w:rsidRPr="00B350F2" w:rsidRDefault="00837FD7" w:rsidP="00B350F2">
      <w:pPr>
        <w:rPr>
          <w:szCs w:val="24"/>
          <w:lang w:val="fr-CH"/>
        </w:rPr>
      </w:pPr>
      <w:r w:rsidRPr="00B350F2">
        <w:rPr>
          <w:szCs w:val="24"/>
          <w:lang w:val="fr-CH"/>
        </w:rPr>
        <w:t>Les téléservices assurés comprennent les émissions phoniques: communications d'urgence, service de messages brefs, télécopie, vi</w:t>
      </w:r>
      <w:r w:rsidR="00B350F2">
        <w:rPr>
          <w:szCs w:val="24"/>
          <w:lang w:val="fr-CH"/>
        </w:rPr>
        <w:t>si</w:t>
      </w:r>
      <w:r w:rsidRPr="00B350F2">
        <w:rPr>
          <w:szCs w:val="24"/>
          <w:lang w:val="fr-CH"/>
        </w:rPr>
        <w:t>ophonie, messagerie, etc.</w: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.2.1.4</w:t>
      </w:r>
      <w:r w:rsidRPr="00B350F2">
        <w:rPr>
          <w:szCs w:val="24"/>
          <w:lang w:val="fr-CH"/>
        </w:rPr>
        <w:tab/>
        <w:t>Service de radiomessagerie à fort pouvoir de pénétration</w:t>
      </w:r>
    </w:p>
    <w:p w:rsidR="00837FD7" w:rsidRPr="00B350F2" w:rsidRDefault="00837FD7" w:rsidP="00837FD7">
      <w:pPr>
        <w:rPr>
          <w:szCs w:val="24"/>
          <w:lang w:val="fr-CH"/>
        </w:rPr>
      </w:pPr>
      <w:r w:rsidRPr="00B350F2">
        <w:rPr>
          <w:szCs w:val="24"/>
          <w:lang w:val="fr-CH"/>
        </w:rPr>
        <w:t>Un service de radiomessagerie à fort pouvoir de pénétration sera assuré pour permettre d'entrer en contact avec les utilisateurs de terminaux mobiles se trouvant, par exemple, dans des bâtiments très difficiles d'accès dans lesquels un service normal ne peut pas être assuré.</w: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.2.1.5</w:t>
      </w:r>
      <w:r w:rsidRPr="00B350F2">
        <w:rPr>
          <w:szCs w:val="24"/>
          <w:lang w:val="fr-CH"/>
        </w:rPr>
        <w:tab/>
        <w:t>Multidiffusion</w:t>
      </w:r>
    </w:p>
    <w:p w:rsidR="00837FD7" w:rsidRPr="00B350F2" w:rsidRDefault="00837FD7" w:rsidP="00837FD7">
      <w:pPr>
        <w:rPr>
          <w:szCs w:val="24"/>
          <w:lang w:val="fr-CH"/>
        </w:rPr>
      </w:pPr>
      <w:r w:rsidRPr="00B350F2">
        <w:rPr>
          <w:szCs w:val="24"/>
          <w:lang w:val="fr-CH"/>
        </w:rPr>
        <w:t>Les services de multidiffusion seront assurés vers le cache local de l'UE via une liaison de distribution satellite directe utilisant le service «</w:t>
      </w:r>
      <w:r w:rsidRPr="00B350F2">
        <w:rPr>
          <w:i/>
          <w:szCs w:val="24"/>
          <w:lang w:val="fr-CH"/>
        </w:rPr>
        <w:t>push</w:t>
      </w:r>
      <w:r w:rsidRPr="00B350F2">
        <w:rPr>
          <w:szCs w:val="24"/>
          <w:lang w:val="fr-CH"/>
        </w:rPr>
        <w:t xml:space="preserve">» sur MBMS (Service de multidiffusion et radiodiffusion de contenus multimédia, décrit au § 5.1 de la Recommandation UIT-R M.1457). Le débit binaire des services de multidiffusion est compris entre 1,2 kbit/s et </w:t>
      </w:r>
      <w:r w:rsidRPr="00B350F2">
        <w:rPr>
          <w:i/>
          <w:szCs w:val="24"/>
          <w:lang w:val="fr-CH"/>
        </w:rPr>
        <w:t>n</w:t>
      </w:r>
      <w:r w:rsidRPr="00B350F2">
        <w:rPr>
          <w:szCs w:val="24"/>
          <w:lang w:val="fr-CH"/>
        </w:rPr>
        <w:t xml:space="preserve"> </w:t>
      </w:r>
      <w:r w:rsidRPr="00B350F2">
        <w:rPr>
          <w:szCs w:val="24"/>
          <w:lang w:val="fr-CH"/>
        </w:rPr>
        <w:sym w:font="Symbol" w:char="F0B4"/>
      </w:r>
      <w:r w:rsidRPr="00B350F2">
        <w:rPr>
          <w:szCs w:val="24"/>
          <w:lang w:val="fr-CH"/>
        </w:rPr>
        <w:t xml:space="preserve"> 384 kbit/s (</w:t>
      </w:r>
      <w:r w:rsidRPr="00B350F2">
        <w:rPr>
          <w:i/>
          <w:szCs w:val="24"/>
          <w:lang w:val="fr-CH"/>
        </w:rPr>
        <w:t>n</w:t>
      </w:r>
      <w:r w:rsidRPr="00B350F2">
        <w:rPr>
          <w:szCs w:val="24"/>
          <w:lang w:val="fr-CH"/>
        </w:rPr>
        <w:t xml:space="preserve"> = 2, 3 ou plus en fonction des configurations). </w:t>
      </w: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.2.2</w:t>
      </w:r>
      <w:r w:rsidRPr="00B350F2">
        <w:rPr>
          <w:szCs w:val="24"/>
          <w:lang w:val="fr-CH"/>
        </w:rPr>
        <w:tab/>
        <w:t>Caractéristiques système</w:t>
      </w:r>
    </w:p>
    <w:p w:rsidR="00837FD7" w:rsidRPr="00B350F2" w:rsidRDefault="00837FD7" w:rsidP="00010B25">
      <w:pPr>
        <w:rPr>
          <w:szCs w:val="24"/>
          <w:lang w:val="fr-CH"/>
        </w:rPr>
      </w:pPr>
      <w:bookmarkStart w:id="112" w:name="_Ref99182828"/>
      <w:r w:rsidRPr="00B350F2">
        <w:rPr>
          <w:szCs w:val="24"/>
          <w:lang w:val="fr-CH"/>
        </w:rPr>
        <w:t>L'interface radio satellite G repose sur les caractéristiques techniques principales énumérées au Tableau </w:t>
      </w:r>
      <w:r w:rsidR="00010B25" w:rsidRPr="00B350F2">
        <w:rPr>
          <w:szCs w:val="24"/>
          <w:lang w:val="fr-CH"/>
        </w:rPr>
        <w:t>38</w:t>
      </w:r>
      <w:r w:rsidRPr="00B350F2">
        <w:rPr>
          <w:szCs w:val="24"/>
          <w:lang w:val="fr-CH"/>
        </w:rPr>
        <w:t>.</w:t>
      </w:r>
    </w:p>
    <w:bookmarkEnd w:id="112"/>
    <w:p w:rsidR="00837FD7" w:rsidRPr="00B350F2" w:rsidRDefault="00837FD7" w:rsidP="00010B25">
      <w:pPr>
        <w:pStyle w:val="TableNo"/>
        <w:rPr>
          <w:lang w:val="fr-CH"/>
        </w:rPr>
      </w:pPr>
      <w:r w:rsidRPr="00B350F2">
        <w:rPr>
          <w:lang w:val="fr-CH"/>
        </w:rPr>
        <w:lastRenderedPageBreak/>
        <w:t xml:space="preserve">TABLEAU </w:t>
      </w:r>
      <w:r w:rsidR="00010B25" w:rsidRPr="00B350F2">
        <w:rPr>
          <w:lang w:val="fr-CH"/>
        </w:rPr>
        <w:t>38</w:t>
      </w:r>
    </w:p>
    <w:p w:rsidR="00837FD7" w:rsidRPr="00B350F2" w:rsidRDefault="00837FD7" w:rsidP="00837FD7">
      <w:pPr>
        <w:pStyle w:val="Tabletitle"/>
        <w:rPr>
          <w:lang w:val="fr-CH"/>
        </w:rPr>
      </w:pPr>
      <w:r w:rsidRPr="00B350F2">
        <w:rPr>
          <w:lang w:val="fr-CH"/>
        </w:rPr>
        <w:t>Caractéristiques techniques principales de l'interface radio satellite 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969"/>
      </w:tblGrid>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Mode d'accès multiple</w:t>
            </w:r>
          </w:p>
        </w:tc>
        <w:tc>
          <w:tcPr>
            <w:tcW w:w="3969" w:type="dxa"/>
          </w:tcPr>
          <w:p w:rsidR="00837FD7" w:rsidRPr="00B350F2" w:rsidRDefault="00837FD7" w:rsidP="0065279C">
            <w:pPr>
              <w:pStyle w:val="Tabletext"/>
              <w:jc w:val="left"/>
              <w:rPr>
                <w:szCs w:val="24"/>
                <w:lang w:val="fr-CH"/>
              </w:rPr>
            </w:pPr>
            <w:r w:rsidRPr="00B350F2">
              <w:rPr>
                <w:szCs w:val="24"/>
                <w:lang w:val="fr-CH"/>
              </w:rPr>
              <w:t>AMRC-DS</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Duplexage</w:t>
            </w:r>
          </w:p>
        </w:tc>
        <w:tc>
          <w:tcPr>
            <w:tcW w:w="3969" w:type="dxa"/>
          </w:tcPr>
          <w:p w:rsidR="00837FD7" w:rsidRPr="00B350F2" w:rsidRDefault="00837FD7" w:rsidP="0065279C">
            <w:pPr>
              <w:pStyle w:val="Tabletext"/>
              <w:jc w:val="left"/>
              <w:rPr>
                <w:szCs w:val="24"/>
                <w:lang w:val="fr-CH"/>
              </w:rPr>
            </w:pPr>
            <w:r w:rsidRPr="00B350F2">
              <w:rPr>
                <w:szCs w:val="24"/>
                <w:lang w:val="fr-CH"/>
              </w:rPr>
              <w:t>DRF</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Débit d'éléments</w:t>
            </w:r>
          </w:p>
        </w:tc>
        <w:tc>
          <w:tcPr>
            <w:tcW w:w="3969" w:type="dxa"/>
          </w:tcPr>
          <w:p w:rsidR="00837FD7" w:rsidRPr="00B350F2" w:rsidRDefault="00837FD7" w:rsidP="0065279C">
            <w:pPr>
              <w:pStyle w:val="Tabletext"/>
              <w:jc w:val="left"/>
              <w:rPr>
                <w:szCs w:val="24"/>
                <w:lang w:val="fr-CH"/>
              </w:rPr>
            </w:pPr>
            <w:r w:rsidRPr="00B350F2">
              <w:rPr>
                <w:szCs w:val="24"/>
                <w:lang w:val="fr-CH"/>
              </w:rPr>
              <w:t>3,840 Mélément/s</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 xml:space="preserve">Espacement entre porteuses </w:t>
            </w:r>
          </w:p>
        </w:tc>
        <w:tc>
          <w:tcPr>
            <w:tcW w:w="3969" w:type="dxa"/>
          </w:tcPr>
          <w:p w:rsidR="00837FD7" w:rsidRPr="00B350F2" w:rsidRDefault="00837FD7" w:rsidP="0065279C">
            <w:pPr>
              <w:pStyle w:val="Tabletext"/>
              <w:jc w:val="left"/>
              <w:rPr>
                <w:szCs w:val="24"/>
                <w:lang w:val="fr-CH"/>
              </w:rPr>
            </w:pPr>
            <w:r w:rsidRPr="00B350F2">
              <w:rPr>
                <w:szCs w:val="24"/>
                <w:lang w:val="fr-CH"/>
              </w:rPr>
              <w:t>5 MHz avec un pas de 200 kHz</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Longueur de trame</w:t>
            </w:r>
          </w:p>
        </w:tc>
        <w:tc>
          <w:tcPr>
            <w:tcW w:w="3969" w:type="dxa"/>
          </w:tcPr>
          <w:p w:rsidR="00837FD7" w:rsidRPr="00B350F2" w:rsidRDefault="00837FD7" w:rsidP="0065279C">
            <w:pPr>
              <w:pStyle w:val="Tabletext"/>
              <w:jc w:val="left"/>
              <w:rPr>
                <w:szCs w:val="24"/>
                <w:lang w:val="fr-CH"/>
              </w:rPr>
            </w:pPr>
            <w:r w:rsidRPr="00B350F2">
              <w:rPr>
                <w:szCs w:val="24"/>
                <w:lang w:val="fr-CH"/>
              </w:rPr>
              <w:t>10 ms</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Synchronisation inter-faisceaux</w:t>
            </w:r>
          </w:p>
        </w:tc>
        <w:tc>
          <w:tcPr>
            <w:tcW w:w="3969" w:type="dxa"/>
          </w:tcPr>
          <w:p w:rsidR="00837FD7" w:rsidRPr="00B350F2" w:rsidRDefault="00837FD7" w:rsidP="0065279C">
            <w:pPr>
              <w:pStyle w:val="Tabletext"/>
              <w:jc w:val="left"/>
              <w:rPr>
                <w:szCs w:val="24"/>
                <w:lang w:val="fr-CH"/>
              </w:rPr>
            </w:pPr>
            <w:r w:rsidRPr="00B350F2">
              <w:rPr>
                <w:szCs w:val="24"/>
                <w:lang w:val="fr-CH"/>
              </w:rPr>
              <w:t>Synchronisation précise non requise</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Système multi-débit/débit variable</w:t>
            </w:r>
          </w:p>
        </w:tc>
        <w:tc>
          <w:tcPr>
            <w:tcW w:w="3969" w:type="dxa"/>
          </w:tcPr>
          <w:p w:rsidR="00837FD7" w:rsidRPr="00B350F2" w:rsidRDefault="00837FD7" w:rsidP="0065279C">
            <w:pPr>
              <w:pStyle w:val="Tabletext"/>
              <w:jc w:val="left"/>
              <w:rPr>
                <w:szCs w:val="24"/>
                <w:lang w:val="fr-CH"/>
              </w:rPr>
            </w:pPr>
            <w:r w:rsidRPr="00B350F2">
              <w:rPr>
                <w:szCs w:val="24"/>
                <w:lang w:val="fr-CH"/>
              </w:rPr>
              <w:t>Facteur d'étalement variable + code multiple</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Système de codage des canaux</w:t>
            </w:r>
          </w:p>
        </w:tc>
        <w:tc>
          <w:tcPr>
            <w:tcW w:w="3969" w:type="dxa"/>
          </w:tcPr>
          <w:p w:rsidR="00837FD7" w:rsidRPr="00B350F2" w:rsidRDefault="00837FD7" w:rsidP="006967D3">
            <w:pPr>
              <w:pStyle w:val="Tabletext"/>
              <w:jc w:val="left"/>
              <w:rPr>
                <w:szCs w:val="24"/>
                <w:lang w:val="fr-CH"/>
              </w:rPr>
            </w:pPr>
            <w:r w:rsidRPr="00B350F2">
              <w:rPr>
                <w:szCs w:val="24"/>
                <w:lang w:val="fr-CH"/>
              </w:rPr>
              <w:t>Codage convolutif (</w:t>
            </w:r>
            <w:r w:rsidR="006967D3" w:rsidRPr="00B350F2">
              <w:rPr>
                <w:szCs w:val="24"/>
                <w:lang w:val="fr-CH"/>
              </w:rPr>
              <w:t xml:space="preserve">rendement </w:t>
            </w:r>
            <w:r w:rsidRPr="00B350F2">
              <w:rPr>
                <w:szCs w:val="24"/>
                <w:lang w:val="fr-CH"/>
              </w:rPr>
              <w:t>1/2 – 1/3)</w:t>
            </w:r>
            <w:r w:rsidRPr="00B350F2">
              <w:rPr>
                <w:szCs w:val="24"/>
                <w:lang w:val="fr-CH"/>
              </w:rPr>
              <w:br/>
              <w:t>Turbo-codage 1/3</w:t>
            </w:r>
          </w:p>
        </w:tc>
      </w:tr>
      <w:tr w:rsidR="00837FD7" w:rsidRPr="00B350F2" w:rsidTr="00BD5EF4">
        <w:trPr>
          <w:jc w:val="center"/>
        </w:trPr>
        <w:tc>
          <w:tcPr>
            <w:tcW w:w="3402" w:type="dxa"/>
          </w:tcPr>
          <w:p w:rsidR="00837FD7" w:rsidRPr="00B350F2" w:rsidRDefault="00837FD7" w:rsidP="0065279C">
            <w:pPr>
              <w:pStyle w:val="Tabletext"/>
              <w:jc w:val="left"/>
              <w:rPr>
                <w:szCs w:val="24"/>
                <w:lang w:val="fr-CH"/>
              </w:rPr>
            </w:pPr>
            <w:r w:rsidRPr="00B350F2">
              <w:rPr>
                <w:szCs w:val="24"/>
                <w:lang w:val="fr-CH"/>
              </w:rPr>
              <w:t>Accès en mode paquet</w:t>
            </w:r>
          </w:p>
        </w:tc>
        <w:tc>
          <w:tcPr>
            <w:tcW w:w="3969" w:type="dxa"/>
          </w:tcPr>
          <w:p w:rsidR="00837FD7" w:rsidRPr="00B350F2" w:rsidRDefault="00837FD7" w:rsidP="00CB2995">
            <w:pPr>
              <w:pStyle w:val="Tabletext"/>
              <w:jc w:val="left"/>
              <w:rPr>
                <w:szCs w:val="24"/>
                <w:lang w:val="fr-CH"/>
              </w:rPr>
            </w:pPr>
            <w:r w:rsidRPr="00B350F2">
              <w:rPr>
                <w:szCs w:val="24"/>
                <w:lang w:val="fr-CH"/>
              </w:rPr>
              <w:t xml:space="preserve">Mode double (canal commun et canal </w:t>
            </w:r>
            <w:r w:rsidR="00CB2995" w:rsidRPr="00B350F2">
              <w:rPr>
                <w:szCs w:val="24"/>
                <w:lang w:val="fr-CH"/>
              </w:rPr>
              <w:t>dédié</w:t>
            </w:r>
            <w:r w:rsidRPr="00B350F2">
              <w:rPr>
                <w:szCs w:val="24"/>
                <w:lang w:val="fr-CH"/>
              </w:rPr>
              <w:t>)</w:t>
            </w:r>
          </w:p>
        </w:tc>
      </w:tr>
    </w:tbl>
    <w:p w:rsidR="0065279C" w:rsidRPr="00B350F2" w:rsidRDefault="0065279C" w:rsidP="0065279C">
      <w:pPr>
        <w:pStyle w:val="Tablefin"/>
        <w:rPr>
          <w:lang w:val="fr-CH"/>
        </w:rPr>
      </w:pP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.2.3</w:t>
      </w:r>
      <w:r w:rsidRPr="00B350F2">
        <w:rPr>
          <w:szCs w:val="24"/>
          <w:lang w:val="fr-CH"/>
        </w:rPr>
        <w:tab/>
        <w:t>Caractéristiques des terminaux</w:t>
      </w:r>
    </w:p>
    <w:p w:rsidR="00837FD7" w:rsidRPr="00B350F2" w:rsidRDefault="00837FD7" w:rsidP="00010B25">
      <w:pPr>
        <w:rPr>
          <w:szCs w:val="24"/>
          <w:lang w:val="fr-CH"/>
        </w:rPr>
      </w:pPr>
      <w:bookmarkStart w:id="113" w:name="_Ref99182945"/>
      <w:r w:rsidRPr="00B350F2">
        <w:rPr>
          <w:szCs w:val="24"/>
          <w:lang w:val="fr-CH"/>
        </w:rPr>
        <w:t>Les équipements utilisateurs sont de quatre types: portatifs, transportables, installés à bord de véhicule et aéronautiques. Les débits binaires et les limites de mobilité de chaque type de terminal sont décrits au Tableau </w:t>
      </w:r>
      <w:r w:rsidR="00010B25" w:rsidRPr="00B350F2">
        <w:rPr>
          <w:szCs w:val="24"/>
          <w:lang w:val="fr-CH"/>
        </w:rPr>
        <w:t>39</w:t>
      </w:r>
      <w:r w:rsidRPr="00B350F2">
        <w:rPr>
          <w:szCs w:val="24"/>
          <w:lang w:val="fr-CH"/>
        </w:rPr>
        <w:t>. Pour évaluer la capacité maximale, il est nécessaire de distinguer la liaison aller de la liaison retour.</w:t>
      </w:r>
    </w:p>
    <w:bookmarkEnd w:id="113"/>
    <w:p w:rsidR="00837FD7" w:rsidRPr="00B350F2" w:rsidRDefault="00837FD7" w:rsidP="00010B25">
      <w:pPr>
        <w:pStyle w:val="TableNo"/>
        <w:rPr>
          <w:lang w:val="fr-CH"/>
        </w:rPr>
      </w:pPr>
      <w:r w:rsidRPr="00B350F2">
        <w:rPr>
          <w:lang w:val="fr-CH"/>
        </w:rPr>
        <w:t>TABLEAU </w:t>
      </w:r>
      <w:r w:rsidR="00010B25" w:rsidRPr="00B350F2">
        <w:rPr>
          <w:lang w:val="fr-CH"/>
        </w:rPr>
        <w:t>39</w:t>
      </w:r>
    </w:p>
    <w:p w:rsidR="00837FD7" w:rsidRPr="00B350F2" w:rsidRDefault="00837FD7" w:rsidP="00837FD7">
      <w:pPr>
        <w:pStyle w:val="Tabletitle"/>
        <w:rPr>
          <w:lang w:val="fr-CH"/>
        </w:rPr>
      </w:pPr>
      <w:r w:rsidRPr="00B350F2">
        <w:rPr>
          <w:lang w:val="fr-CH"/>
        </w:rPr>
        <w:t>Limites de mobilité pour chaque type de terminal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837FD7" w:rsidRPr="00B350F2" w:rsidTr="0065279C">
        <w:trPr>
          <w:jc w:val="center"/>
        </w:trPr>
        <w:tc>
          <w:tcPr>
            <w:tcW w:w="2268" w:type="dxa"/>
            <w:vAlign w:val="center"/>
          </w:tcPr>
          <w:p w:rsidR="00837FD7" w:rsidRPr="00B350F2" w:rsidRDefault="00837FD7" w:rsidP="0065279C">
            <w:pPr>
              <w:pStyle w:val="Tablehead"/>
              <w:rPr>
                <w:szCs w:val="24"/>
                <w:lang w:val="fr-CH"/>
              </w:rPr>
            </w:pPr>
            <w:r w:rsidRPr="00B350F2">
              <w:rPr>
                <w:szCs w:val="24"/>
                <w:lang w:val="fr-CH"/>
              </w:rPr>
              <w:t>Type de terminal</w:t>
            </w:r>
          </w:p>
        </w:tc>
        <w:tc>
          <w:tcPr>
            <w:tcW w:w="2268" w:type="dxa"/>
            <w:vAlign w:val="center"/>
          </w:tcPr>
          <w:p w:rsidR="00837FD7" w:rsidRPr="00B350F2" w:rsidRDefault="00837FD7" w:rsidP="0065279C">
            <w:pPr>
              <w:pStyle w:val="Tablehead"/>
              <w:rPr>
                <w:szCs w:val="24"/>
                <w:lang w:val="fr-CH"/>
              </w:rPr>
            </w:pPr>
            <w:r w:rsidRPr="00B350F2">
              <w:rPr>
                <w:szCs w:val="24"/>
                <w:lang w:val="fr-CH"/>
              </w:rPr>
              <w:t xml:space="preserve">Débit binaire de service appliqué </w:t>
            </w:r>
            <w:r w:rsidRPr="00B350F2">
              <w:rPr>
                <w:szCs w:val="24"/>
                <w:lang w:val="fr-CH"/>
              </w:rPr>
              <w:br/>
              <w:t>(liaison retour)</w:t>
            </w:r>
            <w:r w:rsidRPr="00B350F2">
              <w:rPr>
                <w:szCs w:val="24"/>
                <w:lang w:val="fr-CH"/>
              </w:rPr>
              <w:br/>
              <w:t>(kbit/s)</w:t>
            </w:r>
          </w:p>
        </w:tc>
        <w:tc>
          <w:tcPr>
            <w:tcW w:w="2268" w:type="dxa"/>
            <w:vAlign w:val="center"/>
          </w:tcPr>
          <w:p w:rsidR="00837FD7" w:rsidRPr="00B350F2" w:rsidRDefault="00837FD7" w:rsidP="0065279C">
            <w:pPr>
              <w:pStyle w:val="Tablehead"/>
              <w:rPr>
                <w:szCs w:val="24"/>
                <w:lang w:val="fr-CH"/>
              </w:rPr>
            </w:pPr>
            <w:r w:rsidRPr="00B350F2">
              <w:rPr>
                <w:szCs w:val="24"/>
                <w:lang w:val="fr-CH"/>
              </w:rPr>
              <w:t xml:space="preserve">Débit binaire de service appliqué </w:t>
            </w:r>
            <w:r w:rsidRPr="00B350F2">
              <w:rPr>
                <w:szCs w:val="24"/>
                <w:lang w:val="fr-CH"/>
              </w:rPr>
              <w:br/>
              <w:t>(liaison aller)</w:t>
            </w:r>
            <w:r w:rsidRPr="00B350F2">
              <w:rPr>
                <w:szCs w:val="24"/>
                <w:lang w:val="fr-CH"/>
              </w:rPr>
              <w:br/>
              <w:t>(kbit/s)</w:t>
            </w:r>
          </w:p>
        </w:tc>
        <w:tc>
          <w:tcPr>
            <w:tcW w:w="2268" w:type="dxa"/>
            <w:vAlign w:val="center"/>
          </w:tcPr>
          <w:p w:rsidR="00837FD7" w:rsidRPr="00B350F2" w:rsidRDefault="00837FD7" w:rsidP="0065279C">
            <w:pPr>
              <w:pStyle w:val="Tablehead"/>
              <w:rPr>
                <w:szCs w:val="24"/>
                <w:lang w:val="fr-CH"/>
              </w:rPr>
            </w:pPr>
            <w:r w:rsidRPr="00B350F2">
              <w:rPr>
                <w:szCs w:val="24"/>
                <w:lang w:val="fr-CH"/>
              </w:rPr>
              <w:t>Limite de mobilité nominale (km/h)</w:t>
            </w:r>
          </w:p>
        </w:tc>
      </w:tr>
      <w:tr w:rsidR="00837FD7" w:rsidRPr="00B350F2" w:rsidTr="002315EC">
        <w:trPr>
          <w:jc w:val="center"/>
        </w:trPr>
        <w:tc>
          <w:tcPr>
            <w:tcW w:w="2268" w:type="dxa"/>
          </w:tcPr>
          <w:p w:rsidR="00837FD7" w:rsidRPr="00B350F2" w:rsidRDefault="00837FD7" w:rsidP="002315EC">
            <w:pPr>
              <w:pStyle w:val="Tabletext"/>
              <w:rPr>
                <w:szCs w:val="24"/>
                <w:lang w:val="fr-CH"/>
              </w:rPr>
            </w:pPr>
            <w:r w:rsidRPr="00B350F2">
              <w:rPr>
                <w:szCs w:val="24"/>
                <w:lang w:val="fr-CH"/>
              </w:rPr>
              <w:t>Portatif</w:t>
            </w:r>
          </w:p>
        </w:tc>
        <w:tc>
          <w:tcPr>
            <w:tcW w:w="2268" w:type="dxa"/>
          </w:tcPr>
          <w:p w:rsidR="00837FD7" w:rsidRPr="00B350F2" w:rsidRDefault="00837FD7" w:rsidP="0065279C">
            <w:pPr>
              <w:pStyle w:val="Tabletext"/>
              <w:jc w:val="center"/>
              <w:rPr>
                <w:szCs w:val="24"/>
                <w:lang w:val="fr-CH"/>
              </w:rPr>
            </w:pPr>
            <w:r w:rsidRPr="00B350F2">
              <w:rPr>
                <w:szCs w:val="24"/>
                <w:lang w:val="fr-CH"/>
              </w:rPr>
              <w:t>1,2-12,2</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500</w:t>
            </w:r>
          </w:p>
        </w:tc>
      </w:tr>
      <w:tr w:rsidR="00837FD7" w:rsidRPr="00B350F2" w:rsidTr="002315EC">
        <w:trPr>
          <w:jc w:val="center"/>
        </w:trPr>
        <w:tc>
          <w:tcPr>
            <w:tcW w:w="2268" w:type="dxa"/>
          </w:tcPr>
          <w:p w:rsidR="00837FD7" w:rsidRPr="00B350F2" w:rsidRDefault="00837FD7" w:rsidP="002315EC">
            <w:pPr>
              <w:pStyle w:val="Tabletext"/>
              <w:rPr>
                <w:szCs w:val="24"/>
                <w:lang w:val="fr-CH"/>
              </w:rPr>
            </w:pPr>
            <w:r w:rsidRPr="00B350F2">
              <w:rPr>
                <w:szCs w:val="24"/>
                <w:lang w:val="fr-CH"/>
              </w:rPr>
              <w:t>Portable</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500</w:t>
            </w:r>
          </w:p>
        </w:tc>
      </w:tr>
      <w:tr w:rsidR="00837FD7" w:rsidRPr="00B350F2" w:rsidTr="002315EC">
        <w:trPr>
          <w:jc w:val="center"/>
        </w:trPr>
        <w:tc>
          <w:tcPr>
            <w:tcW w:w="2268" w:type="dxa"/>
          </w:tcPr>
          <w:p w:rsidR="00837FD7" w:rsidRPr="00B350F2" w:rsidRDefault="00837FD7" w:rsidP="002315EC">
            <w:pPr>
              <w:pStyle w:val="Tabletext"/>
              <w:rPr>
                <w:szCs w:val="24"/>
                <w:lang w:val="fr-CH"/>
              </w:rPr>
            </w:pPr>
            <w:r w:rsidRPr="00B350F2">
              <w:rPr>
                <w:szCs w:val="24"/>
                <w:lang w:val="fr-CH"/>
              </w:rPr>
              <w:t>Véhicule</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500 (maximum 1 000)</w:t>
            </w:r>
          </w:p>
        </w:tc>
      </w:tr>
      <w:tr w:rsidR="00837FD7" w:rsidRPr="00B350F2" w:rsidTr="002315EC">
        <w:trPr>
          <w:jc w:val="center"/>
        </w:trPr>
        <w:tc>
          <w:tcPr>
            <w:tcW w:w="2268" w:type="dxa"/>
          </w:tcPr>
          <w:p w:rsidR="00837FD7" w:rsidRPr="00B350F2" w:rsidRDefault="00837FD7" w:rsidP="002315EC">
            <w:pPr>
              <w:pStyle w:val="Tabletext"/>
              <w:rPr>
                <w:szCs w:val="24"/>
                <w:lang w:val="fr-CH"/>
              </w:rPr>
            </w:pPr>
            <w:r w:rsidRPr="00B350F2">
              <w:rPr>
                <w:szCs w:val="24"/>
                <w:lang w:val="fr-CH"/>
              </w:rPr>
              <w:t>Transportable</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Données statiques</w:t>
            </w:r>
          </w:p>
        </w:tc>
      </w:tr>
      <w:tr w:rsidR="00837FD7" w:rsidRPr="00B350F2" w:rsidTr="002315EC">
        <w:trPr>
          <w:jc w:val="center"/>
        </w:trPr>
        <w:tc>
          <w:tcPr>
            <w:tcW w:w="2268" w:type="dxa"/>
          </w:tcPr>
          <w:p w:rsidR="00837FD7" w:rsidRPr="00B350F2" w:rsidRDefault="00837FD7" w:rsidP="002315EC">
            <w:pPr>
              <w:pStyle w:val="Tabletext"/>
              <w:rPr>
                <w:szCs w:val="24"/>
                <w:lang w:val="fr-CH"/>
              </w:rPr>
            </w:pPr>
            <w:r w:rsidRPr="00B350F2">
              <w:rPr>
                <w:szCs w:val="24"/>
                <w:lang w:val="fr-CH"/>
              </w:rPr>
              <w:t>Aéronautique</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1,2-384</w:t>
            </w:r>
          </w:p>
        </w:tc>
        <w:tc>
          <w:tcPr>
            <w:tcW w:w="2268" w:type="dxa"/>
          </w:tcPr>
          <w:p w:rsidR="00837FD7" w:rsidRPr="00B350F2" w:rsidRDefault="00837FD7" w:rsidP="0065279C">
            <w:pPr>
              <w:pStyle w:val="Tabletext"/>
              <w:jc w:val="center"/>
              <w:rPr>
                <w:szCs w:val="24"/>
                <w:lang w:val="fr-CH"/>
              </w:rPr>
            </w:pPr>
            <w:r w:rsidRPr="00B350F2">
              <w:rPr>
                <w:szCs w:val="24"/>
                <w:lang w:val="fr-CH"/>
              </w:rPr>
              <w:t>5 000</w:t>
            </w:r>
          </w:p>
        </w:tc>
      </w:tr>
    </w:tbl>
    <w:p w:rsidR="0065279C" w:rsidRPr="00B350F2" w:rsidRDefault="0065279C" w:rsidP="0065279C">
      <w:pPr>
        <w:pStyle w:val="Tablefin"/>
        <w:rPr>
          <w:lang w:val="fr-CH"/>
        </w:rPr>
      </w:pP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.2.4</w:t>
      </w:r>
      <w:r w:rsidRPr="00B350F2">
        <w:rPr>
          <w:szCs w:val="24"/>
          <w:lang w:val="fr-CH"/>
        </w:rPr>
        <w:tab/>
        <w:t>Transfert</w:t>
      </w:r>
    </w:p>
    <w:p w:rsidR="00837FD7" w:rsidRPr="00B350F2" w:rsidRDefault="00837FD7" w:rsidP="00837FD7">
      <w:pPr>
        <w:rPr>
          <w:szCs w:val="24"/>
          <w:lang w:val="fr-CH"/>
        </w:rPr>
      </w:pPr>
      <w:r w:rsidRPr="00B350F2">
        <w:rPr>
          <w:szCs w:val="24"/>
          <w:lang w:val="fr-CH"/>
        </w:rPr>
        <w:t>Cette interface radio permettra le transfert de communications entre canaux radioélectriques de satellite, suivant la méthode du transfert décidée par le réseau, assisté par les mobiles.</w:t>
      </w:r>
    </w:p>
    <w:p w:rsidR="00837FD7" w:rsidRPr="00B350F2" w:rsidRDefault="00837FD7" w:rsidP="00837FD7">
      <w:pPr>
        <w:rPr>
          <w:szCs w:val="24"/>
          <w:lang w:val="fr-CH"/>
        </w:rPr>
      </w:pPr>
      <w:r w:rsidRPr="00B350F2">
        <w:rPr>
          <w:szCs w:val="24"/>
          <w:lang w:val="fr-CH"/>
        </w:rPr>
        <w:t>Les transferts franc et progressif sont acceptés.</w:t>
      </w:r>
    </w:p>
    <w:p w:rsidR="00837FD7" w:rsidRPr="00B350F2" w:rsidRDefault="00837FD7" w:rsidP="00837FD7">
      <w:pPr>
        <w:rPr>
          <w:szCs w:val="24"/>
          <w:lang w:val="fr-CH"/>
        </w:rPr>
      </w:pPr>
      <w:r w:rsidRPr="00B350F2">
        <w:rPr>
          <w:szCs w:val="24"/>
          <w:lang w:val="fr-CH"/>
        </w:rPr>
        <w:t>Dans ce système, les types de transfert suivants sont les plus fréquents.</w:t>
      </w:r>
    </w:p>
    <w:p w:rsidR="00837FD7" w:rsidRPr="00B350F2" w:rsidRDefault="00837FD7" w:rsidP="00837FD7">
      <w:pPr>
        <w:pStyle w:val="Headingb"/>
        <w:rPr>
          <w:szCs w:val="24"/>
          <w:lang w:val="fr-CH"/>
        </w:rPr>
      </w:pPr>
      <w:r w:rsidRPr="00B350F2">
        <w:rPr>
          <w:szCs w:val="24"/>
          <w:lang w:val="fr-CH"/>
        </w:rPr>
        <w:t>Transfert interfaisceaux</w:t>
      </w:r>
    </w:p>
    <w:p w:rsidR="00837FD7" w:rsidRPr="00B350F2" w:rsidRDefault="00837FD7" w:rsidP="00837FD7">
      <w:pPr>
        <w:rPr>
          <w:szCs w:val="24"/>
          <w:lang w:val="fr-CH"/>
        </w:rPr>
      </w:pPr>
      <w:r w:rsidRPr="00B350F2">
        <w:rPr>
          <w:szCs w:val="24"/>
          <w:lang w:val="fr-CH"/>
        </w:rPr>
        <w:t xml:space="preserve">L'UE mesure en permanence le niveau du pilote </w:t>
      </w:r>
      <w:r w:rsidRPr="00B350F2">
        <w:rPr>
          <w:i/>
          <w:szCs w:val="24"/>
          <w:lang w:val="fr-CH"/>
        </w:rPr>
        <w:t>C</w:t>
      </w:r>
      <w:r w:rsidRPr="00B350F2">
        <w:rPr>
          <w:szCs w:val="24"/>
          <w:lang w:val="fr-CH"/>
        </w:rPr>
        <w:t>/(</w:t>
      </w:r>
      <w:r w:rsidRPr="00B350F2">
        <w:rPr>
          <w:i/>
          <w:szCs w:val="24"/>
          <w:lang w:val="fr-CH"/>
        </w:rPr>
        <w:t>N</w:t>
      </w:r>
      <w:r w:rsidRPr="00B350F2">
        <w:rPr>
          <w:szCs w:val="24"/>
          <w:lang w:val="fr-CH"/>
        </w:rPr>
        <w:t xml:space="preserve"> + I) en provenance des faisceaux adjacents et transmet cette information à la station LES. La station LES peut ensuite décider de transmettre le même canal sur deux faisceaux différents (transfert progressif) et commande à l'UE d'ajouter un filtre </w:t>
      </w:r>
      <w:r w:rsidRPr="00B350F2">
        <w:rPr>
          <w:szCs w:val="24"/>
          <w:lang w:val="fr-CH"/>
        </w:rPr>
        <w:lastRenderedPageBreak/>
        <w:t>pour démoduler le signal supplémentaire. Dès que la station LES reçoit confirmation de la réception du nouveau signal, elle interrompt l'ancienne connexion. Il n'est pas possible d'avoir un transfert progressif interfaisceaux prolongé, car aucune diversité de trajet n'est en réalité mise en place.</w:t>
      </w:r>
    </w:p>
    <w:p w:rsidR="00837FD7" w:rsidRPr="00B350F2" w:rsidRDefault="00837FD7" w:rsidP="00837FD7">
      <w:pPr>
        <w:pStyle w:val="Headingb"/>
        <w:rPr>
          <w:szCs w:val="24"/>
          <w:lang w:val="fr-CH"/>
        </w:rPr>
      </w:pPr>
      <w:r w:rsidRPr="00B350F2">
        <w:rPr>
          <w:szCs w:val="24"/>
          <w:lang w:val="fr-CH"/>
        </w:rPr>
        <w:t>Transfert intersatellites</w:t>
      </w:r>
    </w:p>
    <w:p w:rsidR="00837FD7" w:rsidRPr="00B350F2" w:rsidRDefault="00837FD7" w:rsidP="00837FD7">
      <w:pPr>
        <w:rPr>
          <w:szCs w:val="24"/>
          <w:lang w:val="fr-CH"/>
        </w:rPr>
      </w:pPr>
      <w:r w:rsidRPr="00B350F2">
        <w:rPr>
          <w:szCs w:val="24"/>
          <w:lang w:val="fr-CH"/>
        </w:rPr>
        <w:t>La procédure est analogue à celle correspondant au transfert inter-faisceaux, si ce n'est que l'UE doit lui aussi chercher différents codes d'embrouillage pilotes spécifiques aux satellites. S'il en détecte un, suffisamment puissant, il le signale à la station LES, qui peut choisir d'utiliser la diversité de satellite en transmettant le même signal via différents satellites.</w:t>
      </w:r>
    </w:p>
    <w:p w:rsidR="00837FD7" w:rsidRPr="00B350F2" w:rsidRDefault="00837FD7" w:rsidP="00837FD7">
      <w:pPr>
        <w:rPr>
          <w:szCs w:val="24"/>
          <w:lang w:val="fr-CH"/>
        </w:rPr>
      </w:pPr>
      <w:r w:rsidRPr="00B350F2">
        <w:rPr>
          <w:szCs w:val="24"/>
          <w:lang w:val="fr-CH"/>
        </w:rPr>
        <w:t>Contrairement au cas précédent, la diversité de trajet présente maintenant un avantage et il est pertinent d'exploiter tous les trajets de diversité suffisamment puissants.</w:t>
      </w:r>
    </w:p>
    <w:p w:rsidR="00837FD7" w:rsidRPr="00B350F2" w:rsidRDefault="00837FD7" w:rsidP="00837FD7">
      <w:pPr>
        <w:rPr>
          <w:szCs w:val="24"/>
          <w:lang w:val="fr-CH"/>
        </w:rPr>
      </w:pPr>
      <w:r w:rsidRPr="00B350F2">
        <w:rPr>
          <w:szCs w:val="24"/>
          <w:lang w:val="fr-CH"/>
        </w:rPr>
        <w:t>La technique de combinaison de rapport maximal peut ensuite être appliquée (l'ambiguïté temporelle est levée grâce à la synchronisation multitrames des CCPCH primaires).</w:t>
      </w:r>
    </w:p>
    <w:p w:rsidR="00837FD7" w:rsidRPr="00B350F2" w:rsidRDefault="00837FD7" w:rsidP="00837FD7">
      <w:pPr>
        <w:pStyle w:val="Headingb"/>
        <w:rPr>
          <w:szCs w:val="24"/>
          <w:lang w:val="fr-CH"/>
        </w:rPr>
      </w:pPr>
      <w:r w:rsidRPr="00B350F2">
        <w:rPr>
          <w:szCs w:val="24"/>
          <w:lang w:val="fr-CH"/>
        </w:rPr>
        <w:t>Transfert inter-fréquences</w:t>
      </w:r>
    </w:p>
    <w:p w:rsidR="00837FD7" w:rsidRPr="00B350F2" w:rsidRDefault="00837FD7" w:rsidP="00837FD7">
      <w:pPr>
        <w:rPr>
          <w:szCs w:val="24"/>
          <w:lang w:val="fr-CH"/>
        </w:rPr>
      </w:pPr>
      <w:r w:rsidRPr="00B350F2">
        <w:rPr>
          <w:szCs w:val="24"/>
          <w:lang w:val="fr-CH"/>
        </w:rPr>
        <w:t>Seul le transfert inter-fréquences franc est possible. Il peut être du type intra ou inter-passerelles.</w:t>
      </w:r>
    </w:p>
    <w:p w:rsidR="00837FD7" w:rsidRPr="00B350F2" w:rsidRDefault="00837FD7" w:rsidP="00837FD7">
      <w:pPr>
        <w:rPr>
          <w:szCs w:val="24"/>
          <w:lang w:val="fr-CH"/>
        </w:rPr>
      </w:pPr>
      <w:r w:rsidRPr="00B350F2">
        <w:rPr>
          <w:szCs w:val="24"/>
          <w:lang w:val="fr-CH"/>
        </w:rPr>
        <w:t>Le transfert inter-fréquences n'est généralement pas nécessaire. Il est décidé par la station LES, sans l'aide de l'UE (autrement dit, ce type de transfert n'est pas assisté par les mobiles).</w:t>
      </w:r>
    </w:p>
    <w:p w:rsidR="00837FD7" w:rsidRPr="00B350F2" w:rsidRDefault="00837FD7" w:rsidP="00837FD7">
      <w:pPr>
        <w:rPr>
          <w:szCs w:val="24"/>
          <w:lang w:val="fr-CH"/>
        </w:rPr>
      </w:pPr>
      <w:r w:rsidRPr="00B350F2">
        <w:rPr>
          <w:szCs w:val="24"/>
          <w:lang w:val="fr-CH"/>
        </w:rPr>
        <w:t>Inversement, sur la liaison retour, la station LES combine tous les signaux reçus du même UE via différents faisceaux et/ou satellites.</w:t>
      </w: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.2.5</w:t>
      </w:r>
      <w:r w:rsidRPr="00B350F2">
        <w:rPr>
          <w:szCs w:val="24"/>
          <w:lang w:val="fr-CH"/>
        </w:rPr>
        <w:tab/>
        <w:t>Diversité de satellite</w:t>
      </w:r>
    </w:p>
    <w:p w:rsidR="00837FD7" w:rsidRPr="00B350F2" w:rsidRDefault="00837FD7" w:rsidP="00837FD7">
      <w:pPr>
        <w:rPr>
          <w:szCs w:val="24"/>
          <w:lang w:val="fr-CH"/>
        </w:rPr>
      </w:pPr>
      <w:r w:rsidRPr="00B350F2">
        <w:rPr>
          <w:szCs w:val="24"/>
          <w:lang w:val="fr-CH"/>
        </w:rPr>
        <w:t>La diversité de satellite est possible lorsque le système est constitué de plusieurs satellites. Avantages: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pallier le problème d'obstruction de trajet inhérent aux systèmes à satellites;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réduire la marge de liaison requise dans les cas où le signal du satellite est fortement affaibli (mais pas totalement coupé);</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faciliter le transfert lorsque l'UE se déplace d'une zone de couverture à une autre.</w:t>
      </w:r>
    </w:p>
    <w:p w:rsidR="00837FD7" w:rsidRPr="00B350F2" w:rsidRDefault="00837FD7" w:rsidP="00837FD7">
      <w:pPr>
        <w:rPr>
          <w:szCs w:val="24"/>
          <w:lang w:val="fr-CH"/>
        </w:rPr>
      </w:pPr>
      <w:r w:rsidRPr="00B350F2">
        <w:rPr>
          <w:szCs w:val="24"/>
          <w:lang w:val="fr-CH"/>
        </w:rPr>
        <w:t>Cette méthode est également applicable aux différents faisceaux appartenant à un même satellite (diversité de faisceaux).</w:t>
      </w:r>
    </w:p>
    <w:p w:rsidR="00837FD7" w:rsidRDefault="00837FD7" w:rsidP="00837FD7">
      <w:pPr>
        <w:rPr>
          <w:szCs w:val="24"/>
          <w:lang w:val="fr-CH"/>
        </w:rPr>
      </w:pPr>
      <w:r w:rsidRPr="00B350F2">
        <w:rPr>
          <w:szCs w:val="24"/>
          <w:lang w:val="fr-CH"/>
        </w:rPr>
        <w:t>Dans ce qui suit, on suppose que le nombre de satellites permettant de recourir à la diversité est limité à 2.</w:t>
      </w:r>
    </w:p>
    <w:p w:rsidR="00F86E10" w:rsidRPr="00F86E10" w:rsidRDefault="00F86E10" w:rsidP="00F86E10">
      <w:pPr>
        <w:pStyle w:val="FigureNo"/>
        <w:rPr>
          <w:lang w:val="fr-CH"/>
        </w:rPr>
      </w:pPr>
      <w:r w:rsidRPr="00F86E10">
        <w:rPr>
          <w:lang w:val="fr-CH"/>
        </w:rPr>
        <w:t>FIGURE 36</w:t>
      </w:r>
    </w:p>
    <w:p w:rsidR="00F86E10" w:rsidRPr="00B350F2" w:rsidRDefault="00F86E10" w:rsidP="00F86E10">
      <w:pPr>
        <w:pStyle w:val="Figuretitle"/>
        <w:rPr>
          <w:lang w:val="fr-CH"/>
        </w:rPr>
      </w:pPr>
      <w:r w:rsidRPr="00F86E10">
        <w:rPr>
          <w:lang w:val="fr-CH"/>
        </w:rPr>
        <w:t>Diversité de satellite</w:t>
      </w:r>
    </w:p>
    <w:p w:rsidR="00837FD7" w:rsidRPr="00B350F2" w:rsidRDefault="00F86E10" w:rsidP="00F86E10">
      <w:pPr>
        <w:pStyle w:val="Figure"/>
        <w:rPr>
          <w:noProof/>
          <w:szCs w:val="24"/>
          <w:lang w:val="fr-CH"/>
        </w:rPr>
      </w:pPr>
      <w:r w:rsidRPr="00B350F2">
        <w:rPr>
          <w:lang w:val="fr-CH"/>
        </w:rPr>
        <w:object w:dxaOrig="4391" w:dyaOrig="2780">
          <v:shape id="_x0000_i1060" type="#_x0000_t75" style="width:259.35pt;height:163.95pt" o:ole="">
            <v:imagedata r:id="rId89" o:title=""/>
          </v:shape>
          <o:OLEObject Type="Embed" ProgID="CorelDRAW.Graphic.14" ShapeID="_x0000_i1060" DrawAspect="Content" ObjectID="_1503238211" r:id="rId90"/>
        </w:object>
      </w:r>
    </w:p>
    <w:p w:rsidR="00837FD7" w:rsidRPr="00B350F2" w:rsidRDefault="00837FD7" w:rsidP="0094093A">
      <w:pPr>
        <w:pStyle w:val="Normalaftertitle"/>
        <w:rPr>
          <w:lang w:val="fr-CH"/>
        </w:rPr>
      </w:pPr>
      <w:r w:rsidRPr="00B350F2">
        <w:rPr>
          <w:lang w:val="fr-CH"/>
        </w:rPr>
        <w:lastRenderedPageBreak/>
        <w:t>Lorsqu'il est positionné sur le mode diversité de satellite, l'UE est simultanément connecté aux deux satellites sur la même fréquence porteuse.</w:t>
      </w:r>
    </w:p>
    <w:p w:rsidR="00837FD7" w:rsidRPr="00B350F2" w:rsidRDefault="00837FD7" w:rsidP="009743BD">
      <w:pPr>
        <w:rPr>
          <w:szCs w:val="24"/>
          <w:lang w:val="fr-CH"/>
        </w:rPr>
      </w:pPr>
      <w:r w:rsidRPr="00B350F2">
        <w:rPr>
          <w:szCs w:val="24"/>
          <w:lang w:val="fr-CH"/>
        </w:rPr>
        <w:t>Sur la liaison retour, l'UE transmet un signal unique (un seul code d'embrouillage). Le signal de liaison montante est reçu par les deux satellites, redirigé vers la passerelle et combiné au niveau du récepteur RAKE du n</w:t>
      </w:r>
      <w:r w:rsidR="001B039F">
        <w:rPr>
          <w:szCs w:val="24"/>
          <w:lang w:val="fr-CH"/>
        </w:rPr>
        <w:t>oe</w:t>
      </w:r>
      <w:r w:rsidRPr="00B350F2">
        <w:rPr>
          <w:szCs w:val="24"/>
          <w:lang w:val="fr-CH"/>
        </w:rPr>
        <w:t>ud B.</w:t>
      </w:r>
    </w:p>
    <w:p w:rsidR="00837FD7" w:rsidRPr="00B350F2" w:rsidRDefault="00837FD7" w:rsidP="00837FD7">
      <w:pPr>
        <w:rPr>
          <w:szCs w:val="24"/>
          <w:lang w:val="fr-CH"/>
        </w:rPr>
      </w:pPr>
      <w:r w:rsidRPr="00B350F2">
        <w:rPr>
          <w:szCs w:val="24"/>
          <w:lang w:val="fr-CH"/>
        </w:rPr>
        <w:t>Sur la liaison aller, chaque satellite transmet avec un code d'embrouillage distinct et les récepteurs RAKE de l'UE combinent les deux signaux.</w:t>
      </w:r>
    </w:p>
    <w:p w:rsidR="00837FD7" w:rsidRPr="00B350F2" w:rsidRDefault="00837FD7" w:rsidP="00837FD7">
      <w:pPr>
        <w:rPr>
          <w:szCs w:val="24"/>
          <w:lang w:val="fr-CH"/>
        </w:rPr>
      </w:pPr>
      <w:r w:rsidRPr="00B350F2">
        <w:rPr>
          <w:szCs w:val="24"/>
          <w:lang w:val="fr-CH"/>
        </w:rPr>
        <w:t>Des simulations ont été réalisées dans plusieurs configurations de l'UE par rapport aux deux satellites: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un satellite en visibilité directe (LoS) et l'autre satellite sans visibilité directe (NLoS): dans ce cas, la composante de visibilité directe est tellement prédominante que le fonctionnement est équivalent à celui d'un seul satellite en visibilité directe; le mécanisme de transmission à diversité par sélection de faisceau (SSDT) permet de déconnecter le second satellite et d'éviter ainsi que sa puissance d'émission, qui est une ressource limitée, ne soit gaspillée;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les deux satellites sont en visibilité directe;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aucun des satellites n'est en visibilité directe.</w:t>
      </w:r>
    </w:p>
    <w:p w:rsidR="00837FD7" w:rsidRPr="00B350F2" w:rsidRDefault="00837FD7" w:rsidP="00837FD7">
      <w:pPr>
        <w:rPr>
          <w:szCs w:val="24"/>
          <w:lang w:val="fr-CH"/>
        </w:rPr>
      </w:pPr>
      <w:r w:rsidRPr="00B350F2">
        <w:rPr>
          <w:szCs w:val="24"/>
          <w:lang w:val="fr-CH"/>
        </w:rPr>
        <w:t xml:space="preserve">Les résultats des simulations présentés ci-dessous mettent en évidence le gain de </w:t>
      </w:r>
      <w:r w:rsidRPr="00B350F2">
        <w:rPr>
          <w:i/>
          <w:szCs w:val="24"/>
          <w:lang w:val="fr-CH"/>
        </w:rPr>
        <w:t>E</w:t>
      </w:r>
      <w:r w:rsidRPr="00B350F2">
        <w:rPr>
          <w:i/>
          <w:szCs w:val="24"/>
          <w:vertAlign w:val="subscript"/>
          <w:lang w:val="fr-CH"/>
        </w:rPr>
        <w:t>b</w:t>
      </w:r>
      <w:r w:rsidRPr="00B350F2">
        <w:rPr>
          <w:szCs w:val="24"/>
          <w:lang w:val="fr-CH"/>
        </w:rPr>
        <w:t>/</w:t>
      </w:r>
      <w:r w:rsidRPr="00B350F2">
        <w:rPr>
          <w:i/>
          <w:szCs w:val="24"/>
          <w:lang w:val="fr-CH"/>
        </w:rPr>
        <w:t>N</w:t>
      </w:r>
      <w:r w:rsidRPr="00B350F2">
        <w:rPr>
          <w:szCs w:val="24"/>
          <w:vertAlign w:val="subscript"/>
          <w:lang w:val="fr-CH"/>
        </w:rPr>
        <w:t>0</w:t>
      </w:r>
      <w:r w:rsidRPr="00B350F2">
        <w:rPr>
          <w:szCs w:val="24"/>
          <w:lang w:val="fr-CH"/>
        </w:rPr>
        <w:t xml:space="preserve"> en émission apporté par la diversité de satellite, c'est-à-dire la différence des rapports </w:t>
      </w:r>
      <w:r w:rsidRPr="00B350F2">
        <w:rPr>
          <w:i/>
          <w:szCs w:val="24"/>
          <w:lang w:val="fr-CH"/>
        </w:rPr>
        <w:t>E</w:t>
      </w:r>
      <w:r w:rsidRPr="00B350F2">
        <w:rPr>
          <w:i/>
          <w:szCs w:val="24"/>
          <w:vertAlign w:val="subscript"/>
          <w:lang w:val="fr-CH"/>
        </w:rPr>
        <w:t>b</w:t>
      </w:r>
      <w:r w:rsidRPr="00B350F2">
        <w:rPr>
          <w:szCs w:val="24"/>
          <w:lang w:val="fr-CH"/>
        </w:rPr>
        <w:t>/</w:t>
      </w:r>
      <w:r w:rsidRPr="00B350F2">
        <w:rPr>
          <w:i/>
          <w:szCs w:val="24"/>
          <w:lang w:val="fr-CH"/>
        </w:rPr>
        <w:t>N</w:t>
      </w:r>
      <w:r w:rsidRPr="00B350F2">
        <w:rPr>
          <w:szCs w:val="24"/>
          <w:vertAlign w:val="subscript"/>
          <w:lang w:val="fr-CH"/>
        </w:rPr>
        <w:t>0</w:t>
      </w:r>
      <w:r w:rsidRPr="00B350F2">
        <w:rPr>
          <w:szCs w:val="24"/>
          <w:lang w:val="fr-CH"/>
        </w:rPr>
        <w:t xml:space="preserve"> en émission, en fonction de la différence d'affaiblissement sur le trajet, obtenus avec et sans diversité pour atteindre une valeur cible de TEBL égale à 1%. Les résultats sont donnés en fonction de la différence d'affaiblissement sur le trajet pour le second satellite, autrement dit, l'affaiblissement sur le trajet entre l'UE et le premier satellite est pris comme référence. Les simulations portent sur les modèles de canal A, B et C de l'UIT (voir la Recommandation UIT</w:t>
      </w:r>
      <w:r w:rsidRPr="00B350F2">
        <w:rPr>
          <w:szCs w:val="24"/>
          <w:lang w:val="fr-CH"/>
        </w:rPr>
        <w:noBreakHyphen/>
        <w:t xml:space="preserve">R M.1225). </w: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.2.5.1</w:t>
      </w:r>
      <w:r w:rsidRPr="00B350F2">
        <w:rPr>
          <w:szCs w:val="24"/>
          <w:lang w:val="fr-CH"/>
        </w:rPr>
        <w:tab/>
        <w:t>Deux satellites en visibilité directe</w:t>
      </w:r>
    </w:p>
    <w:p w:rsidR="00837FD7" w:rsidRDefault="00837FD7" w:rsidP="00837FD7">
      <w:pPr>
        <w:rPr>
          <w:szCs w:val="24"/>
          <w:lang w:val="fr-CH"/>
        </w:rPr>
      </w:pPr>
      <w:r w:rsidRPr="00B350F2">
        <w:rPr>
          <w:szCs w:val="24"/>
          <w:lang w:val="fr-CH"/>
        </w:rPr>
        <w:t>La différence d'affaiblissement sur le trajet doit être comprise d'une part comme le gain d'antenne en réception du satellite (liaison montante) et d'autre part comme la capacité de puissance en émission du satellite (liaison descendante).</w:t>
      </w:r>
    </w:p>
    <w:p w:rsidR="00362C70" w:rsidRPr="00362C70" w:rsidRDefault="00362C70" w:rsidP="00362C70">
      <w:pPr>
        <w:pStyle w:val="FigureNo"/>
        <w:rPr>
          <w:lang w:val="fr-CH"/>
        </w:rPr>
      </w:pPr>
      <w:r w:rsidRPr="00362C70">
        <w:rPr>
          <w:lang w:val="fr-CH"/>
        </w:rPr>
        <w:t>FIGURE 37</w:t>
      </w:r>
    </w:p>
    <w:p w:rsidR="00362C70" w:rsidRPr="00B350F2" w:rsidRDefault="00362C70" w:rsidP="00362C70">
      <w:pPr>
        <w:pStyle w:val="Figuretitle"/>
        <w:rPr>
          <w:lang w:val="fr-CH"/>
        </w:rPr>
      </w:pPr>
      <w:r w:rsidRPr="00362C70">
        <w:rPr>
          <w:lang w:val="fr-CH"/>
        </w:rPr>
        <w:t>Gain apporté par la diversité de satellite; LoS; liaison montante; 12,2 kbit/s</w:t>
      </w:r>
    </w:p>
    <w:p w:rsidR="00837FD7" w:rsidRPr="00B350F2" w:rsidRDefault="00362C70" w:rsidP="00362C70">
      <w:pPr>
        <w:pStyle w:val="Figure"/>
        <w:rPr>
          <w:noProof/>
          <w:szCs w:val="24"/>
          <w:lang w:val="fr-CH"/>
        </w:rPr>
      </w:pPr>
      <w:r w:rsidRPr="00B350F2">
        <w:rPr>
          <w:lang w:val="fr-CH"/>
        </w:rPr>
        <w:object w:dxaOrig="3919" w:dyaOrig="2564">
          <v:shape id="_x0000_i1061" type="#_x0000_t75" style="width:244.65pt;height:159.6pt" o:ole="">
            <v:imagedata r:id="rId91" o:title=""/>
          </v:shape>
          <o:OLEObject Type="Embed" ProgID="CorelDRAW.Graphic.14" ShapeID="_x0000_i1061" DrawAspect="Content" ObjectID="_1503238212" r:id="rId92"/>
        </w:object>
      </w:r>
    </w:p>
    <w:p w:rsidR="00837FD7" w:rsidRDefault="00837FD7" w:rsidP="0065279C">
      <w:pPr>
        <w:pStyle w:val="Normalaftertitle"/>
        <w:rPr>
          <w:lang w:val="fr-CH"/>
        </w:rPr>
      </w:pPr>
      <w:r w:rsidRPr="00B350F2">
        <w:rPr>
          <w:lang w:val="fr-CH"/>
        </w:rPr>
        <w:t>Le gain de diversité est pratiquement identique pour les vitesses de l'UE comprises entre 0 km/h et 50 km/h. Il est au maximum de ~1 dB (12,2 kbit/s).</w:t>
      </w:r>
    </w:p>
    <w:p w:rsidR="003E6552" w:rsidRPr="003E6552" w:rsidRDefault="003E6552" w:rsidP="003E6552">
      <w:pPr>
        <w:pStyle w:val="FigureNo"/>
        <w:rPr>
          <w:lang w:val="fr-CH"/>
        </w:rPr>
      </w:pPr>
      <w:r w:rsidRPr="003E6552">
        <w:rPr>
          <w:lang w:val="fr-CH"/>
        </w:rPr>
        <w:lastRenderedPageBreak/>
        <w:t>FIGURE 38</w:t>
      </w:r>
    </w:p>
    <w:p w:rsidR="003E6552" w:rsidRPr="003E6552" w:rsidRDefault="003E6552" w:rsidP="003E6552">
      <w:pPr>
        <w:pStyle w:val="Figuretitle"/>
        <w:rPr>
          <w:lang w:val="fr-CH"/>
        </w:rPr>
      </w:pPr>
      <w:r w:rsidRPr="003E6552">
        <w:rPr>
          <w:lang w:val="fr-CH"/>
        </w:rPr>
        <w:t>Gain apporté par la diversité de satellite; LoS; liaison montante; 64/144 kbit/s</w:t>
      </w:r>
    </w:p>
    <w:p w:rsidR="00837FD7" w:rsidRPr="00B350F2" w:rsidRDefault="003E6552" w:rsidP="003E6552">
      <w:pPr>
        <w:pStyle w:val="Figure"/>
        <w:rPr>
          <w:noProof/>
          <w:szCs w:val="24"/>
          <w:lang w:val="fr-CH"/>
        </w:rPr>
      </w:pPr>
      <w:r w:rsidRPr="00B350F2">
        <w:rPr>
          <w:lang w:val="fr-CH"/>
        </w:rPr>
        <w:object w:dxaOrig="3946" w:dyaOrig="2444">
          <v:shape id="_x0000_i1062" type="#_x0000_t75" style="width:253.3pt;height:150.95pt" o:ole="">
            <v:imagedata r:id="rId93" o:title="" cropright="-2368f"/>
          </v:shape>
          <o:OLEObject Type="Embed" ProgID="CorelDRAW.Graphic.14" ShapeID="_x0000_i1062" DrawAspect="Content" ObjectID="_1503238213" r:id="rId94"/>
        </w:object>
      </w:r>
    </w:p>
    <w:p w:rsidR="00837FD7" w:rsidRDefault="00837FD7" w:rsidP="0065279C">
      <w:pPr>
        <w:pStyle w:val="Normalaftertitle"/>
        <w:rPr>
          <w:lang w:val="fr-CH"/>
        </w:rPr>
      </w:pPr>
      <w:r w:rsidRPr="00B350F2">
        <w:rPr>
          <w:lang w:val="fr-CH"/>
        </w:rPr>
        <w:t xml:space="preserve">Dans le sens descendant, le gain de </w:t>
      </w:r>
      <w:r w:rsidRPr="00B350F2">
        <w:rPr>
          <w:i/>
          <w:lang w:val="fr-CH"/>
        </w:rPr>
        <w:t>E</w:t>
      </w:r>
      <w:r w:rsidRPr="00B350F2">
        <w:rPr>
          <w:i/>
          <w:vertAlign w:val="subscript"/>
          <w:lang w:val="fr-CH"/>
        </w:rPr>
        <w:t>b</w:t>
      </w:r>
      <w:r w:rsidRPr="00B350F2">
        <w:rPr>
          <w:lang w:val="fr-CH"/>
        </w:rPr>
        <w:t>/</w:t>
      </w:r>
      <w:r w:rsidRPr="00B350F2">
        <w:rPr>
          <w:i/>
          <w:lang w:val="fr-CH"/>
        </w:rPr>
        <w:t>N</w:t>
      </w:r>
      <w:r w:rsidRPr="00B350F2">
        <w:rPr>
          <w:vertAlign w:val="subscript"/>
          <w:lang w:val="fr-CH"/>
        </w:rPr>
        <w:t>0</w:t>
      </w:r>
      <w:r w:rsidRPr="00B350F2">
        <w:rPr>
          <w:lang w:val="fr-CH"/>
        </w:rPr>
        <w:t xml:space="preserve"> en émission est négatif et quasiment identique quel que soit le débit binaire de service. En effet, l'augmentation des brouillages due à la non-orthogonalité des codes d'embrouillage des deux satellites s'oppose au gain de puissance en émission. On peut cependant envisager d'utiliser la diversité de satellite pour répartir dynamiquement de la puissance entre les satellites dans des conditions de fort trafic.</w:t>
      </w:r>
    </w:p>
    <w:p w:rsidR="003E6552" w:rsidRPr="003E6552" w:rsidRDefault="003E6552" w:rsidP="003E6552">
      <w:pPr>
        <w:pStyle w:val="FigureNo"/>
        <w:rPr>
          <w:lang w:val="fr-CH"/>
        </w:rPr>
      </w:pPr>
      <w:r w:rsidRPr="003E6552">
        <w:rPr>
          <w:lang w:val="fr-CH"/>
        </w:rPr>
        <w:t>FIGURE 39</w:t>
      </w:r>
    </w:p>
    <w:p w:rsidR="003E6552" w:rsidRPr="003E6552" w:rsidRDefault="003E6552" w:rsidP="003E6552">
      <w:pPr>
        <w:pStyle w:val="Figuretitle"/>
        <w:rPr>
          <w:lang w:val="fr-CH"/>
        </w:rPr>
      </w:pPr>
      <w:r w:rsidRPr="003E6552">
        <w:rPr>
          <w:lang w:val="fr-CH"/>
        </w:rPr>
        <w:t>Gain apporté par la diversité de satellite; LOS; liaison descendante</w:t>
      </w:r>
    </w:p>
    <w:p w:rsidR="00837FD7" w:rsidRPr="00B350F2" w:rsidRDefault="00A71073" w:rsidP="003E6552">
      <w:pPr>
        <w:pStyle w:val="Figure"/>
        <w:rPr>
          <w:noProof/>
          <w:szCs w:val="24"/>
          <w:lang w:val="fr-CH"/>
        </w:rPr>
      </w:pPr>
      <w:r w:rsidRPr="003E6552">
        <w:object w:dxaOrig="3939" w:dyaOrig="2518">
          <v:shape id="_x0000_i1063" type="#_x0000_t75" style="width:246.35pt;height:157pt" o:ole="">
            <v:imagedata r:id="rId95" o:title=""/>
          </v:shape>
          <o:OLEObject Type="Embed" ProgID="CorelDRAW.Graphic.14" ShapeID="_x0000_i1063" DrawAspect="Content" ObjectID="_1503238214" r:id="rId96"/>
        </w:objec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.2.5.2</w:t>
      </w:r>
      <w:r w:rsidRPr="00B350F2">
        <w:rPr>
          <w:szCs w:val="24"/>
          <w:lang w:val="fr-CH"/>
        </w:rPr>
        <w:tab/>
        <w:t>Aucun des satellites en visibilité directe</w:t>
      </w:r>
    </w:p>
    <w:p w:rsidR="00837FD7" w:rsidRDefault="00837FD7" w:rsidP="00837FD7">
      <w:pPr>
        <w:rPr>
          <w:szCs w:val="24"/>
          <w:lang w:val="fr-CH"/>
        </w:rPr>
      </w:pPr>
      <w:r w:rsidRPr="00B350F2">
        <w:rPr>
          <w:szCs w:val="24"/>
          <w:lang w:val="fr-CH"/>
        </w:rPr>
        <w:t xml:space="preserve">Lorsque l'UE n'est en visibilité directe avec aucun des satellites, le gain apporté par la diversité de satellite est important. En outre, le cas où la différence d'affaiblissement sur le trajet pour le second satellite est égale à 0 dB semble être une hypothèse hautement probable. Le gain maximum de </w:t>
      </w:r>
      <w:r w:rsidRPr="00B350F2">
        <w:rPr>
          <w:i/>
          <w:szCs w:val="24"/>
          <w:lang w:val="fr-CH"/>
        </w:rPr>
        <w:t>E</w:t>
      </w:r>
      <w:r w:rsidRPr="00B350F2">
        <w:rPr>
          <w:i/>
          <w:szCs w:val="24"/>
          <w:vertAlign w:val="subscript"/>
          <w:lang w:val="fr-CH"/>
        </w:rPr>
        <w:t>b</w:t>
      </w:r>
      <w:r w:rsidRPr="00B350F2">
        <w:rPr>
          <w:szCs w:val="24"/>
          <w:lang w:val="fr-CH"/>
        </w:rPr>
        <w:t>/</w:t>
      </w:r>
      <w:r w:rsidRPr="00B350F2">
        <w:rPr>
          <w:i/>
          <w:szCs w:val="24"/>
          <w:lang w:val="fr-CH"/>
        </w:rPr>
        <w:t>N</w:t>
      </w:r>
      <w:r w:rsidRPr="00B350F2">
        <w:rPr>
          <w:szCs w:val="24"/>
          <w:vertAlign w:val="subscript"/>
          <w:lang w:val="fr-CH"/>
        </w:rPr>
        <w:t>0</w:t>
      </w:r>
      <w:r w:rsidRPr="00B350F2">
        <w:rPr>
          <w:szCs w:val="24"/>
          <w:lang w:val="fr-CH"/>
        </w:rPr>
        <w:t xml:space="preserve"> en émission est atteint pour de faibles vitesses de l'UE. Dans le sens descendant, il est quasiment indépendant du débit binaire de service.</w:t>
      </w:r>
    </w:p>
    <w:p w:rsidR="00A71073" w:rsidRPr="00A71073" w:rsidRDefault="00A71073" w:rsidP="00A71073">
      <w:pPr>
        <w:pStyle w:val="FigureNo"/>
        <w:rPr>
          <w:lang w:val="fr-CH"/>
        </w:rPr>
      </w:pPr>
      <w:r w:rsidRPr="00A71073">
        <w:rPr>
          <w:lang w:val="fr-CH"/>
        </w:rPr>
        <w:lastRenderedPageBreak/>
        <w:t>FIGURE 40</w:t>
      </w:r>
    </w:p>
    <w:p w:rsidR="00A71073" w:rsidRPr="00B350F2" w:rsidRDefault="00A71073" w:rsidP="00A71073">
      <w:pPr>
        <w:pStyle w:val="Figuretitle"/>
        <w:rPr>
          <w:lang w:val="fr-CH"/>
        </w:rPr>
      </w:pPr>
      <w:r w:rsidRPr="00A71073">
        <w:rPr>
          <w:lang w:val="fr-CH"/>
        </w:rPr>
        <w:t>Gain apporté par la diversité de satellite; NLOS; liaison montante; 12,2 kbit/s; 3 km/h</w:t>
      </w:r>
    </w:p>
    <w:p w:rsidR="00837FD7" w:rsidRDefault="00A71073" w:rsidP="00A71073">
      <w:pPr>
        <w:pStyle w:val="Figure"/>
        <w:rPr>
          <w:lang w:val="fr-CH"/>
        </w:rPr>
      </w:pPr>
      <w:r w:rsidRPr="00B350F2">
        <w:rPr>
          <w:lang w:val="fr-CH"/>
        </w:rPr>
        <w:object w:dxaOrig="3920" w:dyaOrig="2494">
          <v:shape id="_x0000_i1064" type="#_x0000_t75" style="width:242pt;height:154.4pt" o:ole="">
            <v:imagedata r:id="rId97" o:title=""/>
          </v:shape>
          <o:OLEObject Type="Embed" ProgID="CorelDRAW.Graphic.14" ShapeID="_x0000_i1064" DrawAspect="Content" ObjectID="_1503238215" r:id="rId98"/>
        </w:object>
      </w:r>
    </w:p>
    <w:p w:rsidR="00A71073" w:rsidRPr="00A71073" w:rsidRDefault="00A71073" w:rsidP="00A71073">
      <w:pPr>
        <w:pStyle w:val="FigureNo"/>
        <w:rPr>
          <w:lang w:val="fr-CH"/>
        </w:rPr>
      </w:pPr>
      <w:r w:rsidRPr="00A71073">
        <w:rPr>
          <w:lang w:val="fr-CH"/>
        </w:rPr>
        <w:t>FIGURE 41</w:t>
      </w:r>
    </w:p>
    <w:p w:rsidR="00A71073" w:rsidRPr="00A71073" w:rsidRDefault="00A71073" w:rsidP="00A71073">
      <w:pPr>
        <w:pStyle w:val="Figuretitle"/>
        <w:rPr>
          <w:lang w:val="fr-CH"/>
        </w:rPr>
      </w:pPr>
      <w:r w:rsidRPr="00A71073">
        <w:rPr>
          <w:lang w:val="fr-CH"/>
        </w:rPr>
        <w:t>Gain apporté par la diversité de satellite; NLOS; liaison montante; 64/144 kbit/s; 3 km/h</w:t>
      </w:r>
    </w:p>
    <w:p w:rsidR="00837FD7" w:rsidRDefault="00A71073" w:rsidP="00A71073">
      <w:pPr>
        <w:pStyle w:val="Figure"/>
        <w:rPr>
          <w:noProof/>
          <w:lang w:val="fr-CH"/>
        </w:rPr>
      </w:pPr>
      <w:r w:rsidRPr="00B350F2">
        <w:rPr>
          <w:noProof/>
          <w:lang w:val="fr-CH"/>
        </w:rPr>
        <w:object w:dxaOrig="3911" w:dyaOrig="2469">
          <v:shape id="_x0000_i1065" type="#_x0000_t75" style="width:237.7pt;height:150.95pt" o:ole="">
            <v:imagedata r:id="rId99" o:title=""/>
          </v:shape>
          <o:OLEObject Type="Embed" ProgID="CorelDRAW.Graphic.14" ShapeID="_x0000_i1065" DrawAspect="Content" ObjectID="_1503238216" r:id="rId100"/>
        </w:object>
      </w:r>
    </w:p>
    <w:p w:rsidR="001A2ECD" w:rsidRPr="001A2ECD" w:rsidRDefault="001A2ECD" w:rsidP="001A2ECD">
      <w:pPr>
        <w:pStyle w:val="FigureNo"/>
        <w:rPr>
          <w:lang w:val="fr-CH"/>
        </w:rPr>
      </w:pPr>
      <w:r w:rsidRPr="001A2ECD">
        <w:rPr>
          <w:lang w:val="fr-CH"/>
        </w:rPr>
        <w:t>FIGURE 42</w:t>
      </w:r>
    </w:p>
    <w:p w:rsidR="001A2ECD" w:rsidRPr="001A2ECD" w:rsidRDefault="001A2ECD" w:rsidP="001A2ECD">
      <w:pPr>
        <w:pStyle w:val="Figuretitle"/>
        <w:rPr>
          <w:lang w:val="fr-CH"/>
        </w:rPr>
      </w:pPr>
      <w:r w:rsidRPr="001A2ECD">
        <w:rPr>
          <w:lang w:val="fr-CH"/>
        </w:rPr>
        <w:t>Gain apporté par la diversité de satellite; NLOS; liaison montante; 12,2 kbit/s; 50 km/h</w:t>
      </w:r>
    </w:p>
    <w:p w:rsidR="00837FD7" w:rsidRDefault="001A2ECD" w:rsidP="001A2ECD">
      <w:pPr>
        <w:pStyle w:val="Figure"/>
        <w:rPr>
          <w:noProof/>
          <w:lang w:val="fr-CH"/>
        </w:rPr>
      </w:pPr>
      <w:r w:rsidRPr="00B350F2">
        <w:rPr>
          <w:noProof/>
          <w:lang w:val="fr-CH"/>
        </w:rPr>
        <w:object w:dxaOrig="3974" w:dyaOrig="2469">
          <v:shape id="_x0000_i1066" type="#_x0000_t75" style="width:248.1pt;height:154.4pt" o:ole="">
            <v:imagedata r:id="rId101" o:title=""/>
          </v:shape>
          <o:OLEObject Type="Embed" ProgID="CorelDRAW.Graphic.14" ShapeID="_x0000_i1066" DrawAspect="Content" ObjectID="_1503238217" r:id="rId102"/>
        </w:object>
      </w:r>
    </w:p>
    <w:p w:rsidR="00227268" w:rsidRPr="00227268" w:rsidRDefault="00227268" w:rsidP="00227268">
      <w:pPr>
        <w:pStyle w:val="FigureNo"/>
        <w:rPr>
          <w:lang w:val="fr-CH"/>
        </w:rPr>
      </w:pPr>
      <w:r w:rsidRPr="00227268">
        <w:rPr>
          <w:lang w:val="fr-CH"/>
        </w:rPr>
        <w:lastRenderedPageBreak/>
        <w:t>FIGURE 43</w:t>
      </w:r>
    </w:p>
    <w:p w:rsidR="00227268" w:rsidRPr="00227268" w:rsidRDefault="00227268" w:rsidP="00227268">
      <w:pPr>
        <w:pStyle w:val="Figuretitle"/>
        <w:rPr>
          <w:lang w:val="fr-CH"/>
        </w:rPr>
      </w:pPr>
      <w:r w:rsidRPr="00227268">
        <w:rPr>
          <w:lang w:val="fr-CH"/>
        </w:rPr>
        <w:t>Gain apporté par la diversité de satellite; NLOS; liaison montante; 64/144 kbit/s; 50 km/h</w:t>
      </w:r>
    </w:p>
    <w:p w:rsidR="00837FD7" w:rsidRDefault="00227268" w:rsidP="00227268">
      <w:pPr>
        <w:pStyle w:val="Figure"/>
      </w:pPr>
      <w:r w:rsidRPr="00227268">
        <w:object w:dxaOrig="3974" w:dyaOrig="2494">
          <v:shape id="_x0000_i1067" type="#_x0000_t75" style="width:246.35pt;height:155.3pt" o:ole="">
            <v:imagedata r:id="rId103" o:title=""/>
          </v:shape>
          <o:OLEObject Type="Embed" ProgID="CorelDRAW.Graphic.14" ShapeID="_x0000_i1067" DrawAspect="Content" ObjectID="_1503238218" r:id="rId104"/>
        </w:object>
      </w:r>
    </w:p>
    <w:p w:rsidR="00067183" w:rsidRDefault="00067183" w:rsidP="00067183">
      <w:pPr>
        <w:pStyle w:val="FigureNo"/>
      </w:pPr>
      <w:r>
        <w:t>FIGURE 44</w:t>
      </w:r>
    </w:p>
    <w:p w:rsidR="00067183" w:rsidRPr="00067183" w:rsidRDefault="00067183" w:rsidP="00067183">
      <w:pPr>
        <w:pStyle w:val="Figuretitle"/>
      </w:pPr>
      <w:r>
        <w:t>Gain apporté par la diversité de satellite; NLOS; liaison descendante; 3 km/h</w:t>
      </w:r>
    </w:p>
    <w:p w:rsidR="00837FD7" w:rsidRDefault="00067183" w:rsidP="00067183">
      <w:pPr>
        <w:pStyle w:val="Figure"/>
        <w:rPr>
          <w:noProof/>
          <w:lang w:val="fr-CH"/>
        </w:rPr>
      </w:pPr>
      <w:r w:rsidRPr="00B350F2">
        <w:rPr>
          <w:noProof/>
          <w:lang w:val="fr-CH"/>
        </w:rPr>
        <w:object w:dxaOrig="3940" w:dyaOrig="2494">
          <v:shape id="_x0000_i1068" type="#_x0000_t75" style="width:245.5pt;height:155.3pt" o:ole="">
            <v:imagedata r:id="rId105" o:title=""/>
          </v:shape>
          <o:OLEObject Type="Embed" ProgID="CorelDRAW.Graphic.14" ShapeID="_x0000_i1068" DrawAspect="Content" ObjectID="_1503238219" r:id="rId106"/>
        </w:object>
      </w:r>
    </w:p>
    <w:p w:rsidR="00B17496" w:rsidRPr="00B17496" w:rsidRDefault="00B17496" w:rsidP="00B17496">
      <w:pPr>
        <w:pStyle w:val="FigureNo"/>
        <w:rPr>
          <w:lang w:val="fr-CH"/>
        </w:rPr>
      </w:pPr>
      <w:r w:rsidRPr="00B17496">
        <w:rPr>
          <w:lang w:val="fr-CH"/>
        </w:rPr>
        <w:t>FIGURE 45</w:t>
      </w:r>
    </w:p>
    <w:p w:rsidR="00B17496" w:rsidRPr="00B17496" w:rsidRDefault="00B17496" w:rsidP="00B17496">
      <w:pPr>
        <w:pStyle w:val="Figuretitle"/>
        <w:rPr>
          <w:lang w:val="fr-CH"/>
        </w:rPr>
      </w:pPr>
      <w:r w:rsidRPr="00B17496">
        <w:rPr>
          <w:lang w:val="fr-CH"/>
        </w:rPr>
        <w:t>Gain apporté par la diversité de satellite; NLOS; liaison descendante;  50 km/h</w:t>
      </w:r>
    </w:p>
    <w:p w:rsidR="00415514" w:rsidRPr="00B350F2" w:rsidRDefault="00B17496" w:rsidP="00B17496">
      <w:pPr>
        <w:pStyle w:val="Figure"/>
        <w:rPr>
          <w:lang w:val="fr-CH"/>
        </w:rPr>
      </w:pPr>
      <w:r w:rsidRPr="00B350F2">
        <w:rPr>
          <w:lang w:val="fr-CH"/>
        </w:rPr>
        <w:object w:dxaOrig="3940" w:dyaOrig="2481">
          <v:shape id="_x0000_i1069" type="#_x0000_t75" style="width:245.5pt;height:154.4pt" o:ole="">
            <v:imagedata r:id="rId107" o:title=""/>
          </v:shape>
          <o:OLEObject Type="Embed" ProgID="CorelDRAW.Graphic.14" ShapeID="_x0000_i1069" DrawAspect="Content" ObjectID="_1503238220" r:id="rId108"/>
        </w:object>
      </w:r>
    </w:p>
    <w:p w:rsidR="00837FD7" w:rsidRPr="00B350F2" w:rsidRDefault="00837FD7" w:rsidP="00010B25">
      <w:pPr>
        <w:pStyle w:val="Heading4"/>
        <w:rPr>
          <w:szCs w:val="24"/>
          <w:lang w:val="fr-CH"/>
        </w:rPr>
      </w:pPr>
      <w:r w:rsidRPr="00B350F2">
        <w:rPr>
          <w:szCs w:val="24"/>
          <w:lang w:val="fr-CH"/>
        </w:rPr>
        <w:lastRenderedPageBreak/>
        <w:t>4.3.</w:t>
      </w:r>
      <w:r w:rsidR="00010B25" w:rsidRPr="00B350F2">
        <w:rPr>
          <w:szCs w:val="24"/>
          <w:lang w:val="fr-CH"/>
        </w:rPr>
        <w:t>6</w:t>
      </w:r>
      <w:r w:rsidRPr="00B350F2">
        <w:rPr>
          <w:szCs w:val="24"/>
          <w:lang w:val="fr-CH"/>
        </w:rPr>
        <w:t>.3</w:t>
      </w:r>
      <w:r w:rsidRPr="00B350F2">
        <w:rPr>
          <w:szCs w:val="24"/>
          <w:lang w:val="fr-CH"/>
        </w:rPr>
        <w:tab/>
        <w:t>Spécifications radiofréquences</w:t>
      </w: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.3.1</w:t>
      </w:r>
      <w:r w:rsidRPr="00B350F2">
        <w:rPr>
          <w:szCs w:val="24"/>
          <w:lang w:val="fr-CH"/>
        </w:rPr>
        <w:tab/>
        <w:t>Station satellite</w:t>
      </w:r>
    </w:p>
    <w:p w:rsidR="00837FD7" w:rsidRPr="00B350F2" w:rsidRDefault="00837FD7" w:rsidP="0065279C">
      <w:pPr>
        <w:pStyle w:val="Headingb"/>
        <w:rPr>
          <w:szCs w:val="24"/>
          <w:lang w:val="fr-CH"/>
        </w:rPr>
      </w:pPr>
      <w:r w:rsidRPr="00B350F2">
        <w:rPr>
          <w:szCs w:val="24"/>
          <w:lang w:val="fr-CH"/>
        </w:rPr>
        <w:t>a)</w:t>
      </w:r>
      <w:r w:rsidRPr="00B350F2">
        <w:rPr>
          <w:szCs w:val="24"/>
          <w:lang w:val="fr-CH"/>
        </w:rPr>
        <w:tab/>
        <w:t>Architecture à faisceau global</w:t>
      </w:r>
    </w:p>
    <w:p w:rsidR="00837FD7" w:rsidRPr="00B350F2" w:rsidRDefault="00837FD7" w:rsidP="00837FD7">
      <w:pPr>
        <w:rPr>
          <w:szCs w:val="24"/>
          <w:lang w:val="fr-CH"/>
        </w:rPr>
      </w:pPr>
      <w:r w:rsidRPr="00B350F2">
        <w:rPr>
          <w:szCs w:val="24"/>
          <w:lang w:val="fr-CH"/>
        </w:rPr>
        <w:t>L'architecture à faisceau global assure un débit global de 3,84 Mbit/s sur le continent européen partagé entre 2 MRF. Par exemple, pour un service de 384 kbit/s, chaque</w:t>
      </w:r>
      <w:r w:rsidR="00F73957">
        <w:rPr>
          <w:szCs w:val="24"/>
          <w:lang w:val="fr-CH"/>
        </w:rPr>
        <w:t xml:space="preserve"> MRF transporte un maximum de 5 </w:t>
      </w:r>
      <w:r w:rsidRPr="00B350F2">
        <w:rPr>
          <w:szCs w:val="24"/>
          <w:lang w:val="fr-CH"/>
        </w:rPr>
        <w:t>codes de canal.</w:t>
      </w:r>
    </w:p>
    <w:p w:rsidR="00837FD7" w:rsidRPr="00B350F2" w:rsidRDefault="00837FD7" w:rsidP="00837FD7">
      <w:pPr>
        <w:rPr>
          <w:szCs w:val="24"/>
          <w:lang w:val="fr-CH"/>
        </w:rPr>
      </w:pPr>
      <w:r w:rsidRPr="00B350F2">
        <w:rPr>
          <w:szCs w:val="24"/>
          <w:lang w:val="fr-CH"/>
        </w:rPr>
        <w:t xml:space="preserve">Chaque MRF occupe une largeur de 5 MHz dans la bande des fréquences attribuées au SMS. </w:t>
      </w:r>
    </w:p>
    <w:p w:rsidR="00837FD7" w:rsidRPr="00B350F2" w:rsidRDefault="00837FD7" w:rsidP="00010B25">
      <w:pPr>
        <w:rPr>
          <w:szCs w:val="24"/>
          <w:lang w:val="fr-CH"/>
        </w:rPr>
      </w:pPr>
      <w:bookmarkStart w:id="114" w:name="_Ref99188241"/>
      <w:r w:rsidRPr="00B350F2">
        <w:rPr>
          <w:szCs w:val="24"/>
          <w:lang w:val="fr-CH"/>
        </w:rPr>
        <w:t>Les caractéristiques de fonctionnement du satellite sont résumées dans le Tableau 4</w:t>
      </w:r>
      <w:r w:rsidR="00010B25" w:rsidRPr="00B350F2">
        <w:rPr>
          <w:szCs w:val="24"/>
          <w:lang w:val="fr-CH"/>
        </w:rPr>
        <w:t>0</w:t>
      </w:r>
      <w:r w:rsidRPr="00B350F2">
        <w:rPr>
          <w:szCs w:val="24"/>
          <w:lang w:val="fr-CH"/>
        </w:rPr>
        <w:t>.</w:t>
      </w:r>
    </w:p>
    <w:bookmarkEnd w:id="114"/>
    <w:p w:rsidR="00837FD7" w:rsidRPr="00B350F2" w:rsidRDefault="00837FD7" w:rsidP="00010B25">
      <w:pPr>
        <w:pStyle w:val="TableNo"/>
        <w:keepLines/>
        <w:rPr>
          <w:szCs w:val="24"/>
          <w:lang w:val="fr-CH"/>
        </w:rPr>
      </w:pPr>
      <w:r w:rsidRPr="00B350F2">
        <w:rPr>
          <w:szCs w:val="24"/>
          <w:lang w:val="fr-CH"/>
        </w:rPr>
        <w:t>TABLEAU 4</w:t>
      </w:r>
      <w:r w:rsidR="00010B25" w:rsidRPr="00B350F2">
        <w:rPr>
          <w:szCs w:val="24"/>
          <w:lang w:val="fr-CH"/>
        </w:rPr>
        <w:t>0</w:t>
      </w:r>
    </w:p>
    <w:p w:rsidR="00837FD7" w:rsidRPr="00B350F2" w:rsidRDefault="00837FD7" w:rsidP="00DB4EAD">
      <w:pPr>
        <w:pStyle w:val="Tabletitle"/>
        <w:keepLines/>
        <w:rPr>
          <w:szCs w:val="24"/>
          <w:lang w:val="fr-CH"/>
        </w:rPr>
      </w:pPr>
      <w:r w:rsidRPr="00B350F2">
        <w:rPr>
          <w:szCs w:val="24"/>
          <w:lang w:val="fr-CH"/>
        </w:rPr>
        <w:t>Architecture à faisceau global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37FD7" w:rsidRPr="00B350F2" w:rsidTr="002315EC">
        <w:trPr>
          <w:cantSplit/>
          <w:jc w:val="center"/>
        </w:trPr>
        <w:tc>
          <w:tcPr>
            <w:tcW w:w="3969" w:type="dxa"/>
            <w:tcBorders>
              <w:top w:val="nil"/>
              <w:left w:val="nil"/>
              <w:right w:val="nil"/>
            </w:tcBorders>
          </w:tcPr>
          <w:p w:rsidR="00837FD7" w:rsidRPr="00B350F2" w:rsidRDefault="00837FD7" w:rsidP="00DB4EAD">
            <w:pPr>
              <w:pStyle w:val="Tabletext"/>
              <w:keepNext/>
              <w:keepLines/>
              <w:jc w:val="left"/>
              <w:rPr>
                <w:szCs w:val="24"/>
                <w:lang w:val="fr-CH"/>
              </w:rPr>
            </w:pPr>
          </w:p>
        </w:tc>
        <w:tc>
          <w:tcPr>
            <w:tcW w:w="3402" w:type="dxa"/>
          </w:tcPr>
          <w:p w:rsidR="00837FD7" w:rsidRPr="00B350F2" w:rsidRDefault="00837FD7" w:rsidP="00DB4EAD">
            <w:pPr>
              <w:pStyle w:val="Tabletext"/>
              <w:keepNext/>
              <w:keepLines/>
              <w:jc w:val="center"/>
              <w:rPr>
                <w:szCs w:val="24"/>
                <w:lang w:val="fr-CH"/>
              </w:rPr>
            </w:pPr>
            <w:r w:rsidRPr="00B350F2">
              <w:rPr>
                <w:szCs w:val="24"/>
                <w:lang w:val="fr-CH"/>
              </w:rPr>
              <w:t>Faisceau global</w:t>
            </w:r>
          </w:p>
        </w:tc>
      </w:tr>
      <w:tr w:rsidR="00837FD7" w:rsidRPr="00B350F2" w:rsidTr="002315EC">
        <w:trPr>
          <w:cantSplit/>
          <w:jc w:val="center"/>
        </w:trPr>
        <w:tc>
          <w:tcPr>
            <w:tcW w:w="3969" w:type="dxa"/>
            <w:tcBorders>
              <w:bottom w:val="nil"/>
            </w:tcBorders>
          </w:tcPr>
          <w:p w:rsidR="00837FD7" w:rsidRPr="00B350F2" w:rsidRDefault="00837FD7" w:rsidP="00DB4EAD">
            <w:pPr>
              <w:pStyle w:val="Tabletext"/>
              <w:keepNext/>
              <w:keepLines/>
              <w:jc w:val="left"/>
              <w:rPr>
                <w:szCs w:val="24"/>
                <w:lang w:val="fr-CH"/>
              </w:rPr>
            </w:pPr>
            <w:r w:rsidRPr="00B350F2">
              <w:rPr>
                <w:szCs w:val="24"/>
                <w:lang w:val="fr-CH"/>
              </w:rPr>
              <w:t>Nombre de faisceaux ponctuels</w:t>
            </w:r>
          </w:p>
        </w:tc>
        <w:tc>
          <w:tcPr>
            <w:tcW w:w="3402" w:type="dxa"/>
            <w:tcBorders>
              <w:bottom w:val="nil"/>
            </w:tcBorders>
          </w:tcPr>
          <w:p w:rsidR="00837FD7" w:rsidRPr="00B350F2" w:rsidRDefault="00837FD7" w:rsidP="00DB4EAD">
            <w:pPr>
              <w:pStyle w:val="Tabletext"/>
              <w:keepNext/>
              <w:keepLines/>
              <w:jc w:val="center"/>
              <w:rPr>
                <w:szCs w:val="24"/>
                <w:lang w:val="fr-CH"/>
              </w:rPr>
            </w:pPr>
            <w:r w:rsidRPr="00B350F2">
              <w:rPr>
                <w:szCs w:val="24"/>
                <w:lang w:val="fr-CH"/>
              </w:rPr>
              <w:t>1</w:t>
            </w:r>
          </w:p>
        </w:tc>
      </w:tr>
      <w:tr w:rsidR="00837FD7" w:rsidRPr="00B350F2" w:rsidTr="002315EC">
        <w:trPr>
          <w:cantSplit/>
          <w:jc w:val="center"/>
        </w:trPr>
        <w:tc>
          <w:tcPr>
            <w:tcW w:w="3969" w:type="dxa"/>
            <w:tcBorders>
              <w:bottom w:val="nil"/>
            </w:tcBorders>
          </w:tcPr>
          <w:p w:rsidR="00837FD7" w:rsidRPr="00B350F2" w:rsidRDefault="00837FD7" w:rsidP="00DB4EAD">
            <w:pPr>
              <w:pStyle w:val="Tabletext"/>
              <w:keepNext/>
              <w:keepLines/>
              <w:jc w:val="left"/>
              <w:rPr>
                <w:szCs w:val="24"/>
                <w:lang w:val="fr-CH"/>
              </w:rPr>
            </w:pPr>
            <w:r w:rsidRPr="00B350F2">
              <w:rPr>
                <w:szCs w:val="24"/>
                <w:lang w:val="fr-CH"/>
              </w:rPr>
              <w:t>Liaison descendante (satellite vers UE)</w:t>
            </w:r>
          </w:p>
        </w:tc>
        <w:tc>
          <w:tcPr>
            <w:tcW w:w="3402" w:type="dxa"/>
            <w:tcBorders>
              <w:bottom w:val="nil"/>
            </w:tcBorders>
          </w:tcPr>
          <w:p w:rsidR="00837FD7" w:rsidRPr="00B350F2" w:rsidRDefault="00837FD7" w:rsidP="00DB4EAD">
            <w:pPr>
              <w:pStyle w:val="Tabletext"/>
              <w:keepNext/>
              <w:keepLines/>
              <w:jc w:val="center"/>
              <w:rPr>
                <w:szCs w:val="24"/>
                <w:lang w:val="fr-CH"/>
              </w:rPr>
            </w:pPr>
          </w:p>
        </w:tc>
      </w:tr>
      <w:tr w:rsidR="00837FD7" w:rsidRPr="00B350F2" w:rsidTr="002315EC">
        <w:trPr>
          <w:cantSplit/>
          <w:jc w:val="center"/>
        </w:trPr>
        <w:tc>
          <w:tcPr>
            <w:tcW w:w="3969" w:type="dxa"/>
            <w:tcBorders>
              <w:top w:val="nil"/>
              <w:bottom w:val="nil"/>
            </w:tcBorders>
          </w:tcPr>
          <w:p w:rsidR="00837FD7" w:rsidRPr="00B350F2" w:rsidRDefault="00837FD7" w:rsidP="00DB4EAD">
            <w:pPr>
              <w:pStyle w:val="Tabletext"/>
              <w:keepNext/>
              <w:keepLines/>
              <w:jc w:val="left"/>
              <w:rPr>
                <w:szCs w:val="24"/>
                <w:lang w:val="fr-CH"/>
              </w:rPr>
            </w:pPr>
            <w:r w:rsidRPr="00B350F2">
              <w:rPr>
                <w:szCs w:val="24"/>
                <w:lang w:val="fr-CH"/>
              </w:rPr>
              <w:t>Fréquence (satellite vers UE) (MHz)</w:t>
            </w:r>
          </w:p>
        </w:tc>
        <w:tc>
          <w:tcPr>
            <w:tcW w:w="3402" w:type="dxa"/>
            <w:tcBorders>
              <w:top w:val="nil"/>
              <w:bottom w:val="nil"/>
            </w:tcBorders>
          </w:tcPr>
          <w:p w:rsidR="00837FD7" w:rsidRPr="00B350F2" w:rsidRDefault="00837FD7" w:rsidP="00DB4EAD">
            <w:pPr>
              <w:pStyle w:val="Tabletext"/>
              <w:keepNext/>
              <w:keepLines/>
              <w:jc w:val="center"/>
              <w:rPr>
                <w:szCs w:val="24"/>
                <w:lang w:val="fr-CH"/>
              </w:rPr>
            </w:pPr>
            <w:r w:rsidRPr="00B350F2">
              <w:rPr>
                <w:szCs w:val="24"/>
                <w:lang w:val="fr-CH"/>
              </w:rPr>
              <w:t>2 170-2 200</w:t>
            </w:r>
          </w:p>
        </w:tc>
      </w:tr>
      <w:tr w:rsidR="00837FD7" w:rsidRPr="00B350F2" w:rsidTr="002315EC">
        <w:trPr>
          <w:cantSplit/>
          <w:jc w:val="center"/>
        </w:trPr>
        <w:tc>
          <w:tcPr>
            <w:tcW w:w="3969" w:type="dxa"/>
            <w:tcBorders>
              <w:top w:val="nil"/>
              <w:bottom w:val="nil"/>
            </w:tcBorders>
          </w:tcPr>
          <w:p w:rsidR="00837FD7" w:rsidRPr="00B350F2" w:rsidRDefault="00837FD7" w:rsidP="00DB4EAD">
            <w:pPr>
              <w:pStyle w:val="Tabletext"/>
              <w:keepNext/>
              <w:keepLines/>
              <w:jc w:val="left"/>
              <w:rPr>
                <w:szCs w:val="24"/>
                <w:lang w:val="fr-CH"/>
              </w:rPr>
            </w:pPr>
            <w:r w:rsidRPr="00B350F2">
              <w:rPr>
                <w:szCs w:val="24"/>
                <w:lang w:val="fr-CH"/>
              </w:rPr>
              <w:t>Polarisation</w:t>
            </w:r>
          </w:p>
        </w:tc>
        <w:tc>
          <w:tcPr>
            <w:tcW w:w="3402" w:type="dxa"/>
            <w:tcBorders>
              <w:top w:val="nil"/>
              <w:bottom w:val="nil"/>
            </w:tcBorders>
          </w:tcPr>
          <w:p w:rsidR="00837FD7" w:rsidRPr="00B350F2" w:rsidRDefault="00837FD7" w:rsidP="00DB4EAD">
            <w:pPr>
              <w:pStyle w:val="Tabletext"/>
              <w:keepNext/>
              <w:keepLines/>
              <w:jc w:val="center"/>
              <w:rPr>
                <w:szCs w:val="24"/>
                <w:lang w:val="fr-CH"/>
              </w:rPr>
            </w:pPr>
            <w:r w:rsidRPr="00B350F2">
              <w:rPr>
                <w:szCs w:val="24"/>
                <w:lang w:val="fr-CH"/>
              </w:rPr>
              <w:t>LHCP ou RHCP</w:t>
            </w: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P.i.r.e. embarquée, par porteuse (dBW)</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64</w:t>
            </w:r>
          </w:p>
        </w:tc>
      </w:tr>
      <w:tr w:rsidR="00837FD7" w:rsidRPr="00B350F2" w:rsidTr="002315EC">
        <w:trPr>
          <w:cantSplit/>
          <w:jc w:val="center"/>
        </w:trPr>
        <w:tc>
          <w:tcPr>
            <w:tcW w:w="3969" w:type="dxa"/>
            <w:tcBorders>
              <w:bottom w:val="nil"/>
            </w:tcBorders>
          </w:tcPr>
          <w:p w:rsidR="00837FD7" w:rsidRPr="00B350F2" w:rsidRDefault="00837FD7" w:rsidP="0065279C">
            <w:pPr>
              <w:pStyle w:val="Tabletext"/>
              <w:jc w:val="left"/>
              <w:rPr>
                <w:szCs w:val="24"/>
                <w:lang w:val="fr-CH"/>
              </w:rPr>
            </w:pPr>
            <w:r w:rsidRPr="00B350F2">
              <w:rPr>
                <w:szCs w:val="24"/>
                <w:lang w:val="fr-CH"/>
              </w:rPr>
              <w:t>Liaison montante</w:t>
            </w:r>
          </w:p>
        </w:tc>
        <w:tc>
          <w:tcPr>
            <w:tcW w:w="3402" w:type="dxa"/>
            <w:tcBorders>
              <w:bottom w:val="nil"/>
            </w:tcBorders>
          </w:tcPr>
          <w:p w:rsidR="00837FD7" w:rsidRPr="00B350F2" w:rsidRDefault="00837FD7" w:rsidP="0065279C">
            <w:pPr>
              <w:pStyle w:val="Tabletext"/>
              <w:jc w:val="center"/>
              <w:rPr>
                <w:szCs w:val="24"/>
                <w:lang w:val="fr-CH"/>
              </w:rPr>
            </w:pP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Fréquence (UE vers satellite) (MHz)</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1 980-2 010</w:t>
            </w: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Polarisation</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LHCP ou RHCP</w:t>
            </w:r>
          </w:p>
        </w:tc>
      </w:tr>
      <w:tr w:rsidR="00837FD7" w:rsidRPr="00B350F2" w:rsidTr="002315EC">
        <w:trPr>
          <w:cantSplit/>
          <w:jc w:val="center"/>
        </w:trPr>
        <w:tc>
          <w:tcPr>
            <w:tcW w:w="3969" w:type="dxa"/>
            <w:tcBorders>
              <w:top w:val="nil"/>
            </w:tcBorders>
          </w:tcPr>
          <w:p w:rsidR="00837FD7" w:rsidRPr="00B350F2" w:rsidRDefault="00837FD7" w:rsidP="0065279C">
            <w:pPr>
              <w:pStyle w:val="Tabletext"/>
              <w:jc w:val="left"/>
              <w:rPr>
                <w:szCs w:val="24"/>
                <w:lang w:val="fr-CH"/>
              </w:rPr>
            </w:pPr>
            <w:r w:rsidRPr="00B350F2">
              <w:rPr>
                <w:szCs w:val="24"/>
                <w:lang w:val="fr-CH"/>
              </w:rPr>
              <w:t>Gain d'antenne de réception (dB)</w:t>
            </w:r>
          </w:p>
        </w:tc>
        <w:tc>
          <w:tcPr>
            <w:tcW w:w="3402" w:type="dxa"/>
            <w:tcBorders>
              <w:top w:val="nil"/>
            </w:tcBorders>
          </w:tcPr>
          <w:p w:rsidR="00837FD7" w:rsidRPr="00B350F2" w:rsidRDefault="00837FD7" w:rsidP="0065279C">
            <w:pPr>
              <w:pStyle w:val="Tabletext"/>
              <w:jc w:val="center"/>
              <w:rPr>
                <w:szCs w:val="24"/>
                <w:lang w:val="fr-CH"/>
              </w:rPr>
            </w:pPr>
            <w:r w:rsidRPr="00B350F2">
              <w:rPr>
                <w:szCs w:val="24"/>
                <w:lang w:val="fr-CH"/>
              </w:rPr>
              <w:t>~30</w:t>
            </w:r>
          </w:p>
        </w:tc>
      </w:tr>
    </w:tbl>
    <w:p w:rsidR="0065279C" w:rsidRPr="00B350F2" w:rsidRDefault="0065279C" w:rsidP="0065279C">
      <w:pPr>
        <w:pStyle w:val="Tablefin"/>
        <w:rPr>
          <w:lang w:val="fr-CH"/>
        </w:rPr>
      </w:pPr>
    </w:p>
    <w:p w:rsidR="00837FD7" w:rsidRPr="00B350F2" w:rsidRDefault="00837FD7" w:rsidP="00837FD7">
      <w:pPr>
        <w:pStyle w:val="Headingb"/>
        <w:rPr>
          <w:szCs w:val="24"/>
          <w:lang w:val="fr-CH"/>
        </w:rPr>
      </w:pPr>
      <w:r w:rsidRPr="00B350F2">
        <w:rPr>
          <w:szCs w:val="24"/>
          <w:lang w:val="fr-CH"/>
        </w:rPr>
        <w:t>b)</w:t>
      </w:r>
      <w:r w:rsidRPr="00B350F2">
        <w:rPr>
          <w:szCs w:val="24"/>
          <w:lang w:val="fr-CH"/>
        </w:rPr>
        <w:tab/>
        <w:t>Architecture à multifaisceaux</w:t>
      </w:r>
    </w:p>
    <w:p w:rsidR="00837FD7" w:rsidRPr="00B350F2" w:rsidRDefault="00837FD7" w:rsidP="00010B25">
      <w:pPr>
        <w:rPr>
          <w:szCs w:val="24"/>
          <w:lang w:val="fr-CH"/>
        </w:rPr>
      </w:pPr>
      <w:bookmarkStart w:id="115" w:name="_Ref99188305"/>
      <w:r w:rsidRPr="00B350F2">
        <w:rPr>
          <w:szCs w:val="24"/>
          <w:lang w:val="fr-CH"/>
        </w:rPr>
        <w:t>Les caractéristiques de fonctionnement du satellite sont résumées dans le Tableau 4</w:t>
      </w:r>
      <w:r w:rsidR="00010B25" w:rsidRPr="00B350F2">
        <w:rPr>
          <w:szCs w:val="24"/>
          <w:lang w:val="fr-CH"/>
        </w:rPr>
        <w:t>1</w:t>
      </w:r>
      <w:r w:rsidRPr="00B350F2">
        <w:rPr>
          <w:szCs w:val="24"/>
          <w:lang w:val="fr-CH"/>
        </w:rPr>
        <w:t>.</w:t>
      </w:r>
    </w:p>
    <w:bookmarkEnd w:id="115"/>
    <w:p w:rsidR="00837FD7" w:rsidRPr="00B350F2" w:rsidRDefault="00837FD7" w:rsidP="00010B25">
      <w:pPr>
        <w:pStyle w:val="TableNo"/>
        <w:keepLines/>
        <w:rPr>
          <w:szCs w:val="24"/>
          <w:lang w:val="fr-CH"/>
        </w:rPr>
      </w:pPr>
      <w:r w:rsidRPr="00B350F2">
        <w:rPr>
          <w:szCs w:val="24"/>
          <w:lang w:val="fr-CH"/>
        </w:rPr>
        <w:t>TABLEAU 4</w:t>
      </w:r>
      <w:r w:rsidR="00010B25" w:rsidRPr="00B350F2">
        <w:rPr>
          <w:szCs w:val="24"/>
          <w:lang w:val="fr-CH"/>
        </w:rPr>
        <w:t>1</w:t>
      </w:r>
    </w:p>
    <w:p w:rsidR="00837FD7" w:rsidRPr="00B350F2" w:rsidRDefault="00837FD7" w:rsidP="00415514">
      <w:pPr>
        <w:pStyle w:val="Tabletitle"/>
        <w:keepLines/>
        <w:rPr>
          <w:szCs w:val="24"/>
          <w:lang w:val="fr-CH"/>
        </w:rPr>
      </w:pPr>
      <w:r w:rsidRPr="00B350F2">
        <w:rPr>
          <w:szCs w:val="24"/>
          <w:lang w:val="fr-CH"/>
        </w:rPr>
        <w:t>Architecture à 7 faisceaux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37FD7" w:rsidRPr="00B350F2" w:rsidTr="002315EC">
        <w:trPr>
          <w:cantSplit/>
          <w:jc w:val="center"/>
        </w:trPr>
        <w:tc>
          <w:tcPr>
            <w:tcW w:w="3969" w:type="dxa"/>
            <w:tcBorders>
              <w:top w:val="nil"/>
              <w:left w:val="nil"/>
              <w:right w:val="nil"/>
            </w:tcBorders>
          </w:tcPr>
          <w:p w:rsidR="00837FD7" w:rsidRPr="00B350F2" w:rsidRDefault="00837FD7" w:rsidP="00415514">
            <w:pPr>
              <w:pStyle w:val="Tabletext"/>
              <w:keepNext/>
              <w:keepLines/>
              <w:jc w:val="left"/>
              <w:rPr>
                <w:szCs w:val="24"/>
                <w:lang w:val="fr-CH"/>
              </w:rPr>
            </w:pPr>
          </w:p>
        </w:tc>
        <w:tc>
          <w:tcPr>
            <w:tcW w:w="3402" w:type="dxa"/>
            <w:shd w:val="clear" w:color="auto" w:fill="FFFFFF"/>
          </w:tcPr>
          <w:p w:rsidR="00837FD7" w:rsidRPr="00B350F2" w:rsidRDefault="00837FD7" w:rsidP="00415514">
            <w:pPr>
              <w:pStyle w:val="Tabletext"/>
              <w:keepNext/>
              <w:keepLines/>
              <w:jc w:val="center"/>
              <w:rPr>
                <w:szCs w:val="24"/>
                <w:lang w:val="fr-CH"/>
              </w:rPr>
            </w:pPr>
            <w:r w:rsidRPr="00B350F2">
              <w:rPr>
                <w:szCs w:val="24"/>
                <w:lang w:val="fr-CH"/>
              </w:rPr>
              <w:t>Multifaisceaux à 7 faisceaux</w:t>
            </w:r>
          </w:p>
        </w:tc>
      </w:tr>
      <w:tr w:rsidR="00837FD7" w:rsidRPr="00B350F2" w:rsidTr="002315EC">
        <w:trPr>
          <w:cantSplit/>
          <w:jc w:val="center"/>
        </w:trPr>
        <w:tc>
          <w:tcPr>
            <w:tcW w:w="3969" w:type="dxa"/>
            <w:tcBorders>
              <w:bottom w:val="nil"/>
            </w:tcBorders>
          </w:tcPr>
          <w:p w:rsidR="00837FD7" w:rsidRPr="00B350F2" w:rsidRDefault="00837FD7" w:rsidP="00415514">
            <w:pPr>
              <w:pStyle w:val="Tabletext"/>
              <w:keepNext/>
              <w:keepLines/>
              <w:jc w:val="left"/>
              <w:rPr>
                <w:szCs w:val="24"/>
                <w:lang w:val="fr-CH"/>
              </w:rPr>
            </w:pPr>
            <w:r w:rsidRPr="00B350F2">
              <w:rPr>
                <w:szCs w:val="24"/>
                <w:lang w:val="fr-CH"/>
              </w:rPr>
              <w:t>Nombre de faisceaux ponctuels</w:t>
            </w:r>
          </w:p>
        </w:tc>
        <w:tc>
          <w:tcPr>
            <w:tcW w:w="3402" w:type="dxa"/>
            <w:tcBorders>
              <w:bottom w:val="nil"/>
            </w:tcBorders>
          </w:tcPr>
          <w:p w:rsidR="00837FD7" w:rsidRPr="00B350F2" w:rsidRDefault="00837FD7" w:rsidP="00415514">
            <w:pPr>
              <w:pStyle w:val="Tabletext"/>
              <w:keepNext/>
              <w:keepLines/>
              <w:jc w:val="center"/>
              <w:rPr>
                <w:szCs w:val="24"/>
                <w:lang w:val="fr-CH"/>
              </w:rPr>
            </w:pPr>
            <w:r w:rsidRPr="00B350F2">
              <w:rPr>
                <w:szCs w:val="24"/>
                <w:lang w:val="fr-CH"/>
              </w:rPr>
              <w:t>7</w:t>
            </w:r>
          </w:p>
        </w:tc>
      </w:tr>
      <w:tr w:rsidR="00837FD7" w:rsidRPr="00B350F2" w:rsidTr="002315EC">
        <w:trPr>
          <w:cantSplit/>
          <w:jc w:val="center"/>
        </w:trPr>
        <w:tc>
          <w:tcPr>
            <w:tcW w:w="3969" w:type="dxa"/>
            <w:tcBorders>
              <w:bottom w:val="nil"/>
            </w:tcBorders>
          </w:tcPr>
          <w:p w:rsidR="00837FD7" w:rsidRPr="00B350F2" w:rsidRDefault="00837FD7" w:rsidP="0065279C">
            <w:pPr>
              <w:pStyle w:val="Tabletext"/>
              <w:jc w:val="left"/>
              <w:rPr>
                <w:szCs w:val="24"/>
                <w:lang w:val="fr-CH"/>
              </w:rPr>
            </w:pPr>
            <w:r w:rsidRPr="00B350F2">
              <w:rPr>
                <w:szCs w:val="24"/>
                <w:lang w:val="fr-CH"/>
              </w:rPr>
              <w:t>Liaison descendante (satellite vers UE)</w:t>
            </w:r>
          </w:p>
        </w:tc>
        <w:tc>
          <w:tcPr>
            <w:tcW w:w="3402" w:type="dxa"/>
            <w:tcBorders>
              <w:bottom w:val="nil"/>
            </w:tcBorders>
          </w:tcPr>
          <w:p w:rsidR="00837FD7" w:rsidRPr="00B350F2" w:rsidRDefault="00837FD7" w:rsidP="0065279C">
            <w:pPr>
              <w:pStyle w:val="Tabletext"/>
              <w:jc w:val="center"/>
              <w:rPr>
                <w:szCs w:val="24"/>
                <w:lang w:val="fr-CH"/>
              </w:rPr>
            </w:pP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Fréquence (satellite vers UE) (MHz)</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2 170-2 200</w:t>
            </w: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Polarisation</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LHCP ou RHCP</w:t>
            </w: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P.i.r.e. embarquée, par porteuse (dBW)</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de 64 à 74 (voir Note 1)</w:t>
            </w:r>
          </w:p>
        </w:tc>
      </w:tr>
      <w:tr w:rsidR="00837FD7" w:rsidRPr="00B350F2" w:rsidTr="002315EC">
        <w:trPr>
          <w:cantSplit/>
          <w:jc w:val="center"/>
        </w:trPr>
        <w:tc>
          <w:tcPr>
            <w:tcW w:w="3969" w:type="dxa"/>
            <w:tcBorders>
              <w:bottom w:val="nil"/>
            </w:tcBorders>
          </w:tcPr>
          <w:p w:rsidR="00837FD7" w:rsidRPr="00B350F2" w:rsidRDefault="00837FD7" w:rsidP="0065279C">
            <w:pPr>
              <w:pStyle w:val="Tabletext"/>
              <w:jc w:val="left"/>
              <w:rPr>
                <w:szCs w:val="24"/>
                <w:lang w:val="fr-CH"/>
              </w:rPr>
            </w:pPr>
            <w:r w:rsidRPr="00B350F2">
              <w:rPr>
                <w:szCs w:val="24"/>
                <w:lang w:val="fr-CH"/>
              </w:rPr>
              <w:t>Liaison montante</w:t>
            </w:r>
          </w:p>
        </w:tc>
        <w:tc>
          <w:tcPr>
            <w:tcW w:w="3402" w:type="dxa"/>
            <w:tcBorders>
              <w:bottom w:val="nil"/>
            </w:tcBorders>
          </w:tcPr>
          <w:p w:rsidR="00837FD7" w:rsidRPr="00B350F2" w:rsidRDefault="00837FD7" w:rsidP="0065279C">
            <w:pPr>
              <w:pStyle w:val="Tabletext"/>
              <w:jc w:val="center"/>
              <w:rPr>
                <w:szCs w:val="24"/>
                <w:lang w:val="fr-CH"/>
              </w:rPr>
            </w:pP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Fréquence (UE vers satellite) (MHz)</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1 980-2 010</w:t>
            </w: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Polarisation</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LHCP ou RHCP</w:t>
            </w:r>
          </w:p>
        </w:tc>
      </w:tr>
      <w:tr w:rsidR="00837FD7" w:rsidRPr="00B350F2" w:rsidTr="002315EC">
        <w:trPr>
          <w:cantSplit/>
          <w:jc w:val="center"/>
        </w:trPr>
        <w:tc>
          <w:tcPr>
            <w:tcW w:w="3969" w:type="dxa"/>
            <w:tcBorders>
              <w:top w:val="nil"/>
            </w:tcBorders>
          </w:tcPr>
          <w:p w:rsidR="00837FD7" w:rsidRPr="00B350F2" w:rsidRDefault="00837FD7" w:rsidP="0065279C">
            <w:pPr>
              <w:pStyle w:val="Tabletext"/>
              <w:jc w:val="left"/>
              <w:rPr>
                <w:szCs w:val="24"/>
                <w:lang w:val="fr-CH"/>
              </w:rPr>
            </w:pPr>
            <w:r w:rsidRPr="00B350F2">
              <w:rPr>
                <w:szCs w:val="24"/>
                <w:lang w:val="fr-CH"/>
              </w:rPr>
              <w:t>Gain d'antenne de réception (dB)</w:t>
            </w:r>
          </w:p>
        </w:tc>
        <w:tc>
          <w:tcPr>
            <w:tcW w:w="3402" w:type="dxa"/>
            <w:tcBorders>
              <w:top w:val="nil"/>
            </w:tcBorders>
          </w:tcPr>
          <w:p w:rsidR="00837FD7" w:rsidRPr="00B350F2" w:rsidRDefault="00837FD7" w:rsidP="0053403B">
            <w:pPr>
              <w:pStyle w:val="Tabletext"/>
              <w:jc w:val="center"/>
              <w:rPr>
                <w:szCs w:val="24"/>
                <w:lang w:val="fr-CH"/>
              </w:rPr>
            </w:pPr>
            <w:r w:rsidRPr="00B350F2">
              <w:rPr>
                <w:szCs w:val="24"/>
                <w:lang w:val="fr-CH"/>
              </w:rPr>
              <w:t>36-39</w:t>
            </w:r>
          </w:p>
        </w:tc>
      </w:tr>
      <w:tr w:rsidR="00837FD7" w:rsidRPr="00B350F2" w:rsidTr="002315EC">
        <w:trPr>
          <w:cantSplit/>
          <w:jc w:val="center"/>
        </w:trPr>
        <w:tc>
          <w:tcPr>
            <w:tcW w:w="7371" w:type="dxa"/>
            <w:gridSpan w:val="2"/>
            <w:tcBorders>
              <w:left w:val="nil"/>
              <w:bottom w:val="nil"/>
              <w:right w:val="nil"/>
            </w:tcBorders>
          </w:tcPr>
          <w:p w:rsidR="00837FD7" w:rsidRPr="00B350F2" w:rsidRDefault="00837FD7" w:rsidP="0065279C">
            <w:pPr>
              <w:pStyle w:val="Tablelegend"/>
              <w:ind w:left="-85" w:firstLine="0"/>
              <w:jc w:val="left"/>
              <w:rPr>
                <w:szCs w:val="24"/>
                <w:lang w:val="fr-CH"/>
              </w:rPr>
            </w:pPr>
            <w:r w:rsidRPr="00B350F2">
              <w:rPr>
                <w:szCs w:val="24"/>
                <w:lang w:val="fr-CH"/>
              </w:rPr>
              <w:t>NOTE 1 – En fonction du faisceau ponctuel considéré et du schéma de réutilisation des fréquences.</w:t>
            </w:r>
          </w:p>
        </w:tc>
      </w:tr>
    </w:tbl>
    <w:p w:rsidR="0065279C" w:rsidRPr="00B350F2" w:rsidRDefault="0065279C" w:rsidP="0065279C">
      <w:pPr>
        <w:pStyle w:val="Tablefin"/>
        <w:rPr>
          <w:lang w:val="fr-CH"/>
        </w:rPr>
      </w:pPr>
    </w:p>
    <w:p w:rsidR="00837FD7" w:rsidRPr="00B350F2" w:rsidRDefault="00837FD7" w:rsidP="00837FD7">
      <w:pPr>
        <w:pStyle w:val="Headingb"/>
        <w:rPr>
          <w:lang w:val="fr-CH"/>
        </w:rPr>
      </w:pPr>
      <w:r w:rsidRPr="00B350F2">
        <w:rPr>
          <w:lang w:val="fr-CH"/>
        </w:rPr>
        <w:lastRenderedPageBreak/>
        <w:t>c)</w:t>
      </w:r>
      <w:r w:rsidRPr="00B350F2">
        <w:rPr>
          <w:lang w:val="fr-CH"/>
        </w:rPr>
        <w:tab/>
        <w:t>Architecture à multifaisceaux étendue</w:t>
      </w:r>
    </w:p>
    <w:p w:rsidR="00837FD7" w:rsidRPr="00B350F2" w:rsidRDefault="00837FD7" w:rsidP="00010B25">
      <w:pPr>
        <w:rPr>
          <w:szCs w:val="24"/>
          <w:lang w:val="fr-CH"/>
        </w:rPr>
      </w:pPr>
      <w:bookmarkStart w:id="116" w:name="_Ref99188399"/>
      <w:r w:rsidRPr="00B350F2">
        <w:rPr>
          <w:szCs w:val="24"/>
          <w:lang w:val="fr-CH"/>
        </w:rPr>
        <w:t>Les caractéristiques de fonctionnement du satellite sont résumées dans le Tableau 4</w:t>
      </w:r>
      <w:r w:rsidR="00010B25" w:rsidRPr="00B350F2">
        <w:rPr>
          <w:szCs w:val="24"/>
          <w:lang w:val="fr-CH"/>
        </w:rPr>
        <w:t>2</w:t>
      </w:r>
      <w:r w:rsidRPr="00B350F2">
        <w:rPr>
          <w:szCs w:val="24"/>
          <w:lang w:val="fr-CH"/>
        </w:rPr>
        <w:t>.</w:t>
      </w:r>
    </w:p>
    <w:bookmarkEnd w:id="116"/>
    <w:p w:rsidR="00837FD7" w:rsidRPr="00B350F2" w:rsidRDefault="00837FD7" w:rsidP="00010B25">
      <w:pPr>
        <w:pStyle w:val="TableNo"/>
        <w:keepLines/>
        <w:rPr>
          <w:szCs w:val="24"/>
          <w:lang w:val="fr-CH"/>
        </w:rPr>
      </w:pPr>
      <w:r w:rsidRPr="00B350F2">
        <w:rPr>
          <w:szCs w:val="24"/>
          <w:lang w:val="fr-CH"/>
        </w:rPr>
        <w:t>TABLEAU 4</w:t>
      </w:r>
      <w:r w:rsidR="00010B25" w:rsidRPr="00B350F2">
        <w:rPr>
          <w:szCs w:val="24"/>
          <w:lang w:val="fr-CH"/>
        </w:rPr>
        <w:t>2</w:t>
      </w:r>
    </w:p>
    <w:p w:rsidR="00837FD7" w:rsidRPr="00B350F2" w:rsidRDefault="00837FD7" w:rsidP="00DB4EAD">
      <w:pPr>
        <w:pStyle w:val="Tabletitle"/>
        <w:keepLines/>
        <w:rPr>
          <w:szCs w:val="24"/>
          <w:lang w:val="fr-CH"/>
        </w:rPr>
      </w:pPr>
      <w:r w:rsidRPr="00B350F2">
        <w:rPr>
          <w:szCs w:val="24"/>
          <w:lang w:val="fr-CH"/>
        </w:rPr>
        <w:t>Architecture à multifaisceaux étendue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37FD7" w:rsidRPr="00B350F2" w:rsidTr="002315EC">
        <w:trPr>
          <w:cantSplit/>
          <w:jc w:val="center"/>
        </w:trPr>
        <w:tc>
          <w:tcPr>
            <w:tcW w:w="3969" w:type="dxa"/>
            <w:tcBorders>
              <w:top w:val="nil"/>
              <w:left w:val="nil"/>
              <w:right w:val="nil"/>
            </w:tcBorders>
          </w:tcPr>
          <w:p w:rsidR="00837FD7" w:rsidRPr="00B350F2" w:rsidRDefault="00837FD7" w:rsidP="00DB4EAD">
            <w:pPr>
              <w:pStyle w:val="Tabletext"/>
              <w:keepNext/>
              <w:keepLines/>
              <w:jc w:val="left"/>
              <w:rPr>
                <w:szCs w:val="24"/>
                <w:lang w:val="fr-CH"/>
              </w:rPr>
            </w:pPr>
          </w:p>
        </w:tc>
        <w:tc>
          <w:tcPr>
            <w:tcW w:w="3402" w:type="dxa"/>
            <w:shd w:val="clear" w:color="auto" w:fill="FFFFFF"/>
          </w:tcPr>
          <w:p w:rsidR="00837FD7" w:rsidRPr="00B350F2" w:rsidRDefault="00837FD7" w:rsidP="00DB4EAD">
            <w:pPr>
              <w:pStyle w:val="Tabletext"/>
              <w:keepNext/>
              <w:keepLines/>
              <w:jc w:val="center"/>
              <w:rPr>
                <w:szCs w:val="24"/>
                <w:lang w:val="fr-CH"/>
              </w:rPr>
            </w:pPr>
            <w:r w:rsidRPr="00B350F2">
              <w:rPr>
                <w:szCs w:val="24"/>
                <w:lang w:val="fr-CH"/>
              </w:rPr>
              <w:t>Multifaisceaux étendue</w:t>
            </w:r>
          </w:p>
        </w:tc>
      </w:tr>
      <w:tr w:rsidR="00837FD7" w:rsidRPr="00B350F2" w:rsidTr="002315EC">
        <w:trPr>
          <w:cantSplit/>
          <w:jc w:val="center"/>
        </w:trPr>
        <w:tc>
          <w:tcPr>
            <w:tcW w:w="3969" w:type="dxa"/>
            <w:tcBorders>
              <w:bottom w:val="nil"/>
            </w:tcBorders>
          </w:tcPr>
          <w:p w:rsidR="00837FD7" w:rsidRPr="00B350F2" w:rsidRDefault="00837FD7" w:rsidP="00DB4EAD">
            <w:pPr>
              <w:pStyle w:val="Tabletext"/>
              <w:keepNext/>
              <w:keepLines/>
              <w:jc w:val="left"/>
              <w:rPr>
                <w:szCs w:val="24"/>
                <w:lang w:val="fr-CH"/>
              </w:rPr>
            </w:pPr>
            <w:r w:rsidRPr="00B350F2">
              <w:rPr>
                <w:szCs w:val="24"/>
                <w:lang w:val="fr-CH"/>
              </w:rPr>
              <w:t>Nombre de faisceaux ponctuels</w:t>
            </w:r>
          </w:p>
        </w:tc>
        <w:tc>
          <w:tcPr>
            <w:tcW w:w="3402" w:type="dxa"/>
            <w:tcBorders>
              <w:bottom w:val="nil"/>
            </w:tcBorders>
          </w:tcPr>
          <w:p w:rsidR="00837FD7" w:rsidRPr="00B350F2" w:rsidRDefault="00837FD7" w:rsidP="00DB4EAD">
            <w:pPr>
              <w:pStyle w:val="Tabletext"/>
              <w:keepNext/>
              <w:keepLines/>
              <w:jc w:val="center"/>
              <w:rPr>
                <w:szCs w:val="24"/>
                <w:lang w:val="fr-CH"/>
              </w:rPr>
            </w:pPr>
            <w:r w:rsidRPr="00B350F2">
              <w:rPr>
                <w:szCs w:val="24"/>
                <w:lang w:val="fr-CH"/>
              </w:rPr>
              <w:t>30</w:t>
            </w:r>
          </w:p>
        </w:tc>
      </w:tr>
      <w:tr w:rsidR="00837FD7" w:rsidRPr="00B350F2" w:rsidTr="002315EC">
        <w:trPr>
          <w:cantSplit/>
          <w:jc w:val="center"/>
        </w:trPr>
        <w:tc>
          <w:tcPr>
            <w:tcW w:w="3969" w:type="dxa"/>
            <w:tcBorders>
              <w:bottom w:val="nil"/>
            </w:tcBorders>
          </w:tcPr>
          <w:p w:rsidR="00837FD7" w:rsidRPr="00B350F2" w:rsidRDefault="00837FD7" w:rsidP="00DB4EAD">
            <w:pPr>
              <w:pStyle w:val="Tabletext"/>
              <w:keepNext/>
              <w:keepLines/>
              <w:jc w:val="left"/>
              <w:rPr>
                <w:szCs w:val="24"/>
                <w:lang w:val="fr-CH"/>
              </w:rPr>
            </w:pPr>
            <w:r w:rsidRPr="00B350F2">
              <w:rPr>
                <w:szCs w:val="24"/>
                <w:lang w:val="fr-CH"/>
              </w:rPr>
              <w:t>Liaison descendante (satellite vers UE)</w:t>
            </w:r>
          </w:p>
        </w:tc>
        <w:tc>
          <w:tcPr>
            <w:tcW w:w="3402" w:type="dxa"/>
            <w:tcBorders>
              <w:bottom w:val="nil"/>
            </w:tcBorders>
          </w:tcPr>
          <w:p w:rsidR="00837FD7" w:rsidRPr="00B350F2" w:rsidRDefault="00837FD7" w:rsidP="00DB4EAD">
            <w:pPr>
              <w:pStyle w:val="Tabletext"/>
              <w:keepNext/>
              <w:keepLines/>
              <w:jc w:val="center"/>
              <w:rPr>
                <w:szCs w:val="24"/>
                <w:lang w:val="fr-CH"/>
              </w:rPr>
            </w:pPr>
          </w:p>
        </w:tc>
      </w:tr>
      <w:tr w:rsidR="00837FD7" w:rsidRPr="00B350F2" w:rsidTr="002315EC">
        <w:trPr>
          <w:cantSplit/>
          <w:jc w:val="center"/>
        </w:trPr>
        <w:tc>
          <w:tcPr>
            <w:tcW w:w="3969" w:type="dxa"/>
            <w:tcBorders>
              <w:top w:val="nil"/>
              <w:bottom w:val="nil"/>
            </w:tcBorders>
          </w:tcPr>
          <w:p w:rsidR="00837FD7" w:rsidRPr="00B350F2" w:rsidRDefault="00837FD7" w:rsidP="00DB4EAD">
            <w:pPr>
              <w:pStyle w:val="Tabletext"/>
              <w:keepNext/>
              <w:keepLines/>
              <w:jc w:val="left"/>
              <w:rPr>
                <w:szCs w:val="24"/>
                <w:lang w:val="fr-CH"/>
              </w:rPr>
            </w:pPr>
            <w:r w:rsidRPr="00B350F2">
              <w:rPr>
                <w:szCs w:val="24"/>
                <w:lang w:val="fr-CH"/>
              </w:rPr>
              <w:t>Fréquence (satellite vers UE) (MHz)</w:t>
            </w:r>
          </w:p>
        </w:tc>
        <w:tc>
          <w:tcPr>
            <w:tcW w:w="3402" w:type="dxa"/>
            <w:tcBorders>
              <w:top w:val="nil"/>
              <w:bottom w:val="nil"/>
            </w:tcBorders>
          </w:tcPr>
          <w:p w:rsidR="00837FD7" w:rsidRPr="00B350F2" w:rsidRDefault="00837FD7" w:rsidP="00DB4EAD">
            <w:pPr>
              <w:pStyle w:val="Tabletext"/>
              <w:keepNext/>
              <w:keepLines/>
              <w:jc w:val="center"/>
              <w:rPr>
                <w:szCs w:val="24"/>
                <w:lang w:val="fr-CH"/>
              </w:rPr>
            </w:pPr>
            <w:r w:rsidRPr="00B350F2">
              <w:rPr>
                <w:szCs w:val="24"/>
                <w:lang w:val="fr-CH"/>
              </w:rPr>
              <w:t>2 170-2 200</w:t>
            </w:r>
          </w:p>
        </w:tc>
      </w:tr>
      <w:tr w:rsidR="00837FD7" w:rsidRPr="00B350F2" w:rsidTr="002315EC">
        <w:trPr>
          <w:cantSplit/>
          <w:jc w:val="center"/>
        </w:trPr>
        <w:tc>
          <w:tcPr>
            <w:tcW w:w="3969" w:type="dxa"/>
            <w:tcBorders>
              <w:top w:val="nil"/>
              <w:bottom w:val="nil"/>
            </w:tcBorders>
          </w:tcPr>
          <w:p w:rsidR="00837FD7" w:rsidRPr="00B350F2" w:rsidRDefault="00837FD7" w:rsidP="00DB4EAD">
            <w:pPr>
              <w:pStyle w:val="Tabletext"/>
              <w:keepNext/>
              <w:keepLines/>
              <w:jc w:val="left"/>
              <w:rPr>
                <w:szCs w:val="24"/>
                <w:lang w:val="fr-CH"/>
              </w:rPr>
            </w:pPr>
            <w:r w:rsidRPr="00B350F2">
              <w:rPr>
                <w:szCs w:val="24"/>
                <w:lang w:val="fr-CH"/>
              </w:rPr>
              <w:t>Polarisation</w:t>
            </w:r>
          </w:p>
        </w:tc>
        <w:tc>
          <w:tcPr>
            <w:tcW w:w="3402" w:type="dxa"/>
            <w:tcBorders>
              <w:top w:val="nil"/>
              <w:bottom w:val="nil"/>
            </w:tcBorders>
          </w:tcPr>
          <w:p w:rsidR="00837FD7" w:rsidRPr="00B350F2" w:rsidRDefault="00837FD7" w:rsidP="00DB4EAD">
            <w:pPr>
              <w:pStyle w:val="Tabletext"/>
              <w:keepNext/>
              <w:keepLines/>
              <w:jc w:val="center"/>
              <w:rPr>
                <w:szCs w:val="24"/>
                <w:lang w:val="fr-CH"/>
              </w:rPr>
            </w:pPr>
            <w:r w:rsidRPr="00B350F2">
              <w:rPr>
                <w:szCs w:val="24"/>
                <w:lang w:val="fr-CH"/>
              </w:rPr>
              <w:t>LHCP ou RHCP</w:t>
            </w: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P.i.r.e. embarquée, par porteuse (dBW)</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74</w:t>
            </w:r>
          </w:p>
        </w:tc>
      </w:tr>
      <w:tr w:rsidR="00837FD7" w:rsidRPr="00B350F2" w:rsidTr="002315EC">
        <w:trPr>
          <w:cantSplit/>
          <w:jc w:val="center"/>
        </w:trPr>
        <w:tc>
          <w:tcPr>
            <w:tcW w:w="3969" w:type="dxa"/>
            <w:tcBorders>
              <w:bottom w:val="nil"/>
            </w:tcBorders>
          </w:tcPr>
          <w:p w:rsidR="00837FD7" w:rsidRPr="00B350F2" w:rsidRDefault="00837FD7" w:rsidP="0065279C">
            <w:pPr>
              <w:pStyle w:val="Tabletext"/>
              <w:jc w:val="left"/>
              <w:rPr>
                <w:szCs w:val="24"/>
                <w:lang w:val="fr-CH"/>
              </w:rPr>
            </w:pPr>
            <w:r w:rsidRPr="00B350F2">
              <w:rPr>
                <w:szCs w:val="24"/>
                <w:lang w:val="fr-CH"/>
              </w:rPr>
              <w:t>Liaison montante</w:t>
            </w:r>
          </w:p>
        </w:tc>
        <w:tc>
          <w:tcPr>
            <w:tcW w:w="3402" w:type="dxa"/>
            <w:tcBorders>
              <w:bottom w:val="nil"/>
            </w:tcBorders>
          </w:tcPr>
          <w:p w:rsidR="00837FD7" w:rsidRPr="00B350F2" w:rsidRDefault="00837FD7" w:rsidP="0065279C">
            <w:pPr>
              <w:pStyle w:val="Tabletext"/>
              <w:jc w:val="center"/>
              <w:rPr>
                <w:szCs w:val="24"/>
                <w:lang w:val="fr-CH"/>
              </w:rPr>
            </w:pP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Fréquence (UE vers satellite) (MHz)</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1 980-2 010</w:t>
            </w:r>
          </w:p>
        </w:tc>
      </w:tr>
      <w:tr w:rsidR="00837FD7" w:rsidRPr="00B350F2" w:rsidTr="002315EC">
        <w:trPr>
          <w:cantSplit/>
          <w:jc w:val="center"/>
        </w:trPr>
        <w:tc>
          <w:tcPr>
            <w:tcW w:w="3969"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Polarisation</w:t>
            </w:r>
          </w:p>
        </w:tc>
        <w:tc>
          <w:tcPr>
            <w:tcW w:w="3402" w:type="dxa"/>
            <w:tcBorders>
              <w:top w:val="nil"/>
              <w:bottom w:val="nil"/>
            </w:tcBorders>
          </w:tcPr>
          <w:p w:rsidR="00837FD7" w:rsidRPr="00B350F2" w:rsidRDefault="00837FD7" w:rsidP="0065279C">
            <w:pPr>
              <w:pStyle w:val="Tabletext"/>
              <w:jc w:val="center"/>
              <w:rPr>
                <w:szCs w:val="24"/>
                <w:lang w:val="fr-CH"/>
              </w:rPr>
            </w:pPr>
            <w:r w:rsidRPr="00B350F2">
              <w:rPr>
                <w:szCs w:val="24"/>
                <w:lang w:val="fr-CH"/>
              </w:rPr>
              <w:t>LHCP ou RHCP</w:t>
            </w:r>
          </w:p>
        </w:tc>
      </w:tr>
      <w:tr w:rsidR="00837FD7" w:rsidRPr="00B350F2" w:rsidTr="002315EC">
        <w:trPr>
          <w:cantSplit/>
          <w:jc w:val="center"/>
        </w:trPr>
        <w:tc>
          <w:tcPr>
            <w:tcW w:w="3969" w:type="dxa"/>
            <w:tcBorders>
              <w:top w:val="nil"/>
            </w:tcBorders>
          </w:tcPr>
          <w:p w:rsidR="00837FD7" w:rsidRPr="00B350F2" w:rsidRDefault="00837FD7" w:rsidP="0065279C">
            <w:pPr>
              <w:pStyle w:val="Tabletext"/>
              <w:jc w:val="left"/>
              <w:rPr>
                <w:szCs w:val="24"/>
                <w:lang w:val="fr-CH"/>
              </w:rPr>
            </w:pPr>
            <w:r w:rsidRPr="00B350F2">
              <w:rPr>
                <w:szCs w:val="24"/>
                <w:lang w:val="fr-CH"/>
              </w:rPr>
              <w:t>Gain d'antenne de réception (dB)</w:t>
            </w:r>
          </w:p>
        </w:tc>
        <w:tc>
          <w:tcPr>
            <w:tcW w:w="3402" w:type="dxa"/>
            <w:tcBorders>
              <w:top w:val="nil"/>
            </w:tcBorders>
          </w:tcPr>
          <w:p w:rsidR="00837FD7" w:rsidRPr="00B350F2" w:rsidRDefault="00837FD7" w:rsidP="0065279C">
            <w:pPr>
              <w:pStyle w:val="Tabletext"/>
              <w:jc w:val="center"/>
              <w:rPr>
                <w:szCs w:val="24"/>
                <w:lang w:val="fr-CH"/>
              </w:rPr>
            </w:pPr>
            <w:r w:rsidRPr="00B350F2">
              <w:rPr>
                <w:szCs w:val="24"/>
                <w:lang w:val="fr-CH"/>
              </w:rPr>
              <w:t>42-47</w:t>
            </w:r>
          </w:p>
        </w:tc>
      </w:tr>
    </w:tbl>
    <w:p w:rsidR="0065279C" w:rsidRPr="00B350F2" w:rsidRDefault="0065279C" w:rsidP="0065279C">
      <w:pPr>
        <w:pStyle w:val="Tablefin"/>
        <w:rPr>
          <w:lang w:val="fr-CH"/>
        </w:rPr>
      </w:pP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.3.2</w:t>
      </w:r>
      <w:r w:rsidRPr="00B350F2">
        <w:rPr>
          <w:szCs w:val="24"/>
          <w:lang w:val="fr-CH"/>
        </w:rPr>
        <w:tab/>
        <w:t>Station MES</w:t>
      </w:r>
    </w:p>
    <w:p w:rsidR="00837FD7" w:rsidRPr="00B350F2" w:rsidRDefault="00837FD7" w:rsidP="00837FD7">
      <w:pPr>
        <w:rPr>
          <w:szCs w:val="24"/>
          <w:lang w:val="fr-CH"/>
        </w:rPr>
      </w:pPr>
      <w:r w:rsidRPr="00B350F2">
        <w:rPr>
          <w:szCs w:val="24"/>
          <w:lang w:val="fr-CH"/>
        </w:rPr>
        <w:t xml:space="preserve">La station terrienne mobile est aussi appelée équipement utilisateur (UE, </w:t>
      </w:r>
      <w:r w:rsidRPr="00B350F2">
        <w:rPr>
          <w:i/>
          <w:szCs w:val="24"/>
          <w:lang w:val="fr-CH"/>
        </w:rPr>
        <w:t>User Equipment</w:t>
      </w:r>
      <w:r w:rsidRPr="00B350F2">
        <w:rPr>
          <w:szCs w:val="24"/>
          <w:lang w:val="fr-CH"/>
        </w:rPr>
        <w:t>). Elle peut être de différents types:</w:t>
      </w:r>
    </w:p>
    <w:p w:rsidR="00837FD7" w:rsidRPr="00B350F2" w:rsidRDefault="00E3052E" w:rsidP="00837FD7">
      <w:pPr>
        <w:rPr>
          <w:szCs w:val="24"/>
          <w:lang w:val="fr-CH"/>
        </w:rPr>
      </w:pPr>
      <w:r>
        <w:rPr>
          <w:b/>
          <w:szCs w:val="24"/>
          <w:lang w:val="fr-CH"/>
        </w:rPr>
        <w:t>U</w:t>
      </w:r>
      <w:r w:rsidR="00837FD7" w:rsidRPr="00B350F2">
        <w:rPr>
          <w:b/>
          <w:szCs w:val="24"/>
          <w:lang w:val="fr-CH"/>
        </w:rPr>
        <w:t>nité portative normalisée 3G:</w:t>
      </w:r>
      <w:r w:rsidR="00837FD7" w:rsidRPr="00B350F2">
        <w:rPr>
          <w:szCs w:val="24"/>
          <w:lang w:val="fr-CH"/>
        </w:rPr>
        <w:t xml:space="preserve"> l'utilisation dans un environnement satellitaire nécessite une adaptation pour permettre une agilité de fréquence dans la bande SMS. L'hypothèse de base pour l'équipement utilisateur est une classe de puissance 1, 2 ou 3 avec une antenne équidirective standard. </w:t>
      </w:r>
    </w:p>
    <w:p w:rsidR="00837FD7" w:rsidRPr="00B350F2" w:rsidRDefault="00837FD7" w:rsidP="00837FD7">
      <w:pPr>
        <w:rPr>
          <w:szCs w:val="24"/>
          <w:lang w:val="fr-CH"/>
        </w:rPr>
      </w:pPr>
      <w:r w:rsidRPr="00B350F2">
        <w:rPr>
          <w:b/>
          <w:szCs w:val="24"/>
          <w:lang w:val="fr-CH"/>
        </w:rPr>
        <w:t>Portable</w:t>
      </w:r>
      <w:r w:rsidRPr="00B350F2">
        <w:rPr>
          <w:szCs w:val="24"/>
          <w:lang w:val="fr-CH"/>
        </w:rPr>
        <w:t>: la configuration portable est constituée d'un ordinateur bloc-notes auquel est connectée une antenne externe.</w:t>
      </w:r>
    </w:p>
    <w:p w:rsidR="00837FD7" w:rsidRPr="00B350F2" w:rsidRDefault="00837FD7" w:rsidP="00837FD7">
      <w:pPr>
        <w:rPr>
          <w:szCs w:val="24"/>
          <w:lang w:val="fr-CH"/>
        </w:rPr>
      </w:pPr>
      <w:r w:rsidRPr="00B350F2">
        <w:rPr>
          <w:b/>
          <w:szCs w:val="24"/>
          <w:lang w:val="fr-CH"/>
        </w:rPr>
        <w:t>A bord de véhicule</w:t>
      </w:r>
      <w:r w:rsidRPr="00B350F2">
        <w:rPr>
          <w:szCs w:val="24"/>
          <w:lang w:val="fr-CH"/>
        </w:rPr>
        <w:t>: la configuration véhicule est réalisée en installant un module RF sur le toit d'une voiture, module qui est connecté à l'équipement utilisateur situé dans l'habitacle.</w:t>
      </w:r>
    </w:p>
    <w:p w:rsidR="00837FD7" w:rsidRPr="00B350F2" w:rsidRDefault="00837FD7" w:rsidP="00837FD7">
      <w:pPr>
        <w:rPr>
          <w:szCs w:val="24"/>
          <w:lang w:val="fr-CH"/>
        </w:rPr>
      </w:pPr>
      <w:r w:rsidRPr="00B350F2">
        <w:rPr>
          <w:b/>
          <w:szCs w:val="24"/>
          <w:lang w:val="fr-CH"/>
        </w:rPr>
        <w:t>Transportable</w:t>
      </w:r>
      <w:r w:rsidRPr="00B350F2">
        <w:rPr>
          <w:szCs w:val="24"/>
          <w:lang w:val="fr-CH"/>
        </w:rPr>
        <w:t>: la configuration transportable se compose d'un ordinateur bloc-notes dont la coque contient des antennes planes de type plaque (toutes les plaques sont manuellement pointées vers le satellite).</w:t>
      </w:r>
    </w:p>
    <w:p w:rsidR="00837FD7" w:rsidRDefault="00837FD7" w:rsidP="00837FD7">
      <w:pPr>
        <w:rPr>
          <w:szCs w:val="24"/>
          <w:lang w:val="fr-CH"/>
        </w:rPr>
      </w:pPr>
      <w:r w:rsidRPr="00B350F2">
        <w:rPr>
          <w:b/>
          <w:szCs w:val="24"/>
          <w:lang w:val="fr-CH"/>
        </w:rPr>
        <w:t>Aéronautique</w:t>
      </w:r>
      <w:r w:rsidRPr="00B350F2">
        <w:rPr>
          <w:szCs w:val="24"/>
          <w:lang w:val="fr-CH"/>
        </w:rPr>
        <w:t>: la configuration aéronautique est réalisée en montant une antenne au-dessus du fuselage.</w:t>
      </w:r>
    </w:p>
    <w:p w:rsidR="000052D3" w:rsidRPr="000052D3" w:rsidRDefault="000052D3" w:rsidP="000052D3">
      <w:pPr>
        <w:pStyle w:val="FigureNo"/>
        <w:rPr>
          <w:lang w:val="fr-CH"/>
        </w:rPr>
      </w:pPr>
      <w:r w:rsidRPr="000052D3">
        <w:rPr>
          <w:lang w:val="fr-CH"/>
        </w:rPr>
        <w:t>FIGURE 46</w:t>
      </w:r>
    </w:p>
    <w:p w:rsidR="000052D3" w:rsidRPr="00B350F2" w:rsidRDefault="000052D3" w:rsidP="000052D3">
      <w:pPr>
        <w:pStyle w:val="Figuretitle"/>
        <w:rPr>
          <w:lang w:val="fr-CH"/>
        </w:rPr>
      </w:pPr>
      <w:r w:rsidRPr="000052D3">
        <w:rPr>
          <w:lang w:val="fr-CH"/>
        </w:rPr>
        <w:t>Configuration de l'UE</w:t>
      </w:r>
    </w:p>
    <w:p w:rsidR="00837FD7" w:rsidRPr="00B350F2" w:rsidRDefault="000052D3" w:rsidP="000052D3">
      <w:pPr>
        <w:pStyle w:val="Figure"/>
        <w:rPr>
          <w:noProof/>
          <w:szCs w:val="24"/>
          <w:lang w:val="fr-CH"/>
        </w:rPr>
      </w:pPr>
      <w:r w:rsidRPr="00B350F2">
        <w:rPr>
          <w:lang w:val="fr-CH"/>
        </w:rPr>
        <w:object w:dxaOrig="6865" w:dyaOrig="1635">
          <v:shape id="_x0000_i1070" type="#_x0000_t75" style="width:423.35pt;height:100.65pt" o:ole="">
            <v:imagedata r:id="rId109" o:title=""/>
          </v:shape>
          <o:OLEObject Type="Embed" ProgID="CorelDRAW.Graphic.14" ShapeID="_x0000_i1070" DrawAspect="Content" ObjectID="_1503238221" r:id="rId110"/>
        </w:object>
      </w:r>
    </w:p>
    <w:p w:rsidR="00837FD7" w:rsidRPr="00B350F2" w:rsidRDefault="00837FD7" w:rsidP="00010B25">
      <w:pPr>
        <w:pStyle w:val="Normalaftertitle"/>
        <w:rPr>
          <w:lang w:val="fr-CH"/>
        </w:rPr>
      </w:pPr>
      <w:r w:rsidRPr="00B350F2">
        <w:rPr>
          <w:lang w:val="fr-CH"/>
        </w:rPr>
        <w:lastRenderedPageBreak/>
        <w:t>Les caractéristiques de puissance et de gain pour les quatre configurations de l'UE sont résumées dans le Tableau </w:t>
      </w:r>
      <w:r w:rsidR="00010B25" w:rsidRPr="00B350F2">
        <w:rPr>
          <w:lang w:val="fr-CH"/>
        </w:rPr>
        <w:t>43</w:t>
      </w:r>
      <w:r w:rsidRPr="00B350F2">
        <w:rPr>
          <w:lang w:val="fr-CH"/>
        </w:rPr>
        <w:t>.</w:t>
      </w:r>
    </w:p>
    <w:p w:rsidR="00837FD7" w:rsidRPr="00B350F2" w:rsidRDefault="00837FD7" w:rsidP="00010B25">
      <w:pPr>
        <w:pStyle w:val="TableNo"/>
        <w:rPr>
          <w:szCs w:val="24"/>
          <w:lang w:val="fr-CH"/>
        </w:rPr>
      </w:pPr>
      <w:bookmarkStart w:id="117" w:name="_Ref99188547"/>
      <w:r w:rsidRPr="00B350F2">
        <w:rPr>
          <w:szCs w:val="24"/>
          <w:lang w:val="fr-CH"/>
        </w:rPr>
        <w:t>TABLEAU </w:t>
      </w:r>
      <w:r w:rsidR="00010B25" w:rsidRPr="00B350F2">
        <w:rPr>
          <w:szCs w:val="24"/>
          <w:lang w:val="fr-CH"/>
        </w:rPr>
        <w:t>43</w:t>
      </w:r>
    </w:p>
    <w:bookmarkEnd w:id="117"/>
    <w:p w:rsidR="00837FD7" w:rsidRPr="00B350F2" w:rsidRDefault="00837FD7" w:rsidP="00B350F2">
      <w:pPr>
        <w:pStyle w:val="Tabletitle"/>
        <w:rPr>
          <w:szCs w:val="24"/>
          <w:lang w:val="fr-CH"/>
        </w:rPr>
      </w:pPr>
      <w:r w:rsidRPr="00B350F2">
        <w:rPr>
          <w:szCs w:val="24"/>
          <w:lang w:val="fr-CH"/>
        </w:rPr>
        <w:t xml:space="preserve">Puissance d'émission maximale, gain d'antenne et </w:t>
      </w:r>
      <w:r w:rsidR="00B350F2">
        <w:rPr>
          <w:szCs w:val="24"/>
          <w:lang w:val="fr-CH"/>
        </w:rPr>
        <w:t>p</w:t>
      </w:r>
      <w:r w:rsidRPr="00B350F2">
        <w:rPr>
          <w:szCs w:val="24"/>
          <w:lang w:val="fr-CH"/>
        </w:rPr>
        <w:t>.</w:t>
      </w:r>
      <w:r w:rsidR="00B350F2">
        <w:rPr>
          <w:szCs w:val="24"/>
          <w:lang w:val="fr-CH"/>
        </w:rPr>
        <w:t>i</w:t>
      </w:r>
      <w:r w:rsidRPr="00B350F2">
        <w:rPr>
          <w:szCs w:val="24"/>
          <w:lang w:val="fr-CH"/>
        </w:rPr>
        <w:t>.</w:t>
      </w:r>
      <w:r w:rsidR="00B350F2">
        <w:rPr>
          <w:szCs w:val="24"/>
          <w:lang w:val="fr-CH"/>
        </w:rPr>
        <w:t>r</w:t>
      </w:r>
      <w:r w:rsidRPr="00B350F2">
        <w:rPr>
          <w:szCs w:val="24"/>
          <w:lang w:val="fr-CH"/>
        </w:rPr>
        <w:t>.</w:t>
      </w:r>
      <w:r w:rsidR="00B350F2">
        <w:rPr>
          <w:szCs w:val="24"/>
          <w:lang w:val="fr-CH"/>
        </w:rPr>
        <w:t>e</w:t>
      </w:r>
      <w:r w:rsidRPr="00B350F2">
        <w:rPr>
          <w:szCs w:val="24"/>
          <w:lang w:val="fr-CH"/>
        </w:rPr>
        <w:t>. de l'UE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
        <w:gridCol w:w="2720"/>
        <w:gridCol w:w="1550"/>
        <w:gridCol w:w="1133"/>
        <w:gridCol w:w="1677"/>
        <w:gridCol w:w="1121"/>
      </w:tblGrid>
      <w:tr w:rsidR="00837FD7" w:rsidRPr="00B350F2" w:rsidTr="00DF6684">
        <w:trPr>
          <w:cantSplit/>
          <w:jc w:val="center"/>
        </w:trPr>
        <w:tc>
          <w:tcPr>
            <w:tcW w:w="1438" w:type="dxa"/>
            <w:tcBorders>
              <w:bottom w:val="nil"/>
            </w:tcBorders>
            <w:vAlign w:val="center"/>
          </w:tcPr>
          <w:p w:rsidR="00837FD7" w:rsidRPr="00B350F2" w:rsidRDefault="00837FD7" w:rsidP="0065279C">
            <w:pPr>
              <w:pStyle w:val="Tablehead"/>
              <w:rPr>
                <w:szCs w:val="24"/>
                <w:lang w:val="fr-CH"/>
              </w:rPr>
            </w:pPr>
            <w:r w:rsidRPr="00B350F2">
              <w:rPr>
                <w:szCs w:val="24"/>
                <w:lang w:val="fr-CH"/>
              </w:rPr>
              <w:t>Type d'UE</w:t>
            </w:r>
          </w:p>
        </w:tc>
        <w:tc>
          <w:tcPr>
            <w:tcW w:w="2720" w:type="dxa"/>
            <w:tcBorders>
              <w:bottom w:val="nil"/>
            </w:tcBorders>
            <w:vAlign w:val="center"/>
          </w:tcPr>
          <w:p w:rsidR="00837FD7" w:rsidRPr="00B350F2" w:rsidRDefault="00837FD7" w:rsidP="0065279C">
            <w:pPr>
              <w:pStyle w:val="Tablehead"/>
              <w:rPr>
                <w:szCs w:val="24"/>
                <w:lang w:val="fr-CH"/>
              </w:rPr>
            </w:pPr>
            <w:r w:rsidRPr="00B350F2">
              <w:rPr>
                <w:szCs w:val="24"/>
                <w:lang w:val="fr-CH"/>
              </w:rPr>
              <w:t>Puissance d'émission maximale</w:t>
            </w:r>
          </w:p>
        </w:tc>
        <w:tc>
          <w:tcPr>
            <w:tcW w:w="1550" w:type="dxa"/>
            <w:tcBorders>
              <w:bottom w:val="nil"/>
            </w:tcBorders>
            <w:vAlign w:val="center"/>
          </w:tcPr>
          <w:p w:rsidR="00837FD7" w:rsidRPr="00B350F2" w:rsidRDefault="00837FD7" w:rsidP="0065279C">
            <w:pPr>
              <w:pStyle w:val="Tablehead"/>
              <w:rPr>
                <w:szCs w:val="24"/>
                <w:lang w:val="fr-CH"/>
              </w:rPr>
            </w:pPr>
            <w:r w:rsidRPr="00B350F2">
              <w:rPr>
                <w:szCs w:val="24"/>
                <w:lang w:val="fr-CH"/>
              </w:rPr>
              <w:t>Gain d'antenne</w:t>
            </w:r>
            <w:r w:rsidRPr="00B350F2">
              <w:rPr>
                <w:szCs w:val="24"/>
                <w:lang w:val="fr-CH"/>
              </w:rPr>
              <w:br/>
              <w:t>de référence</w:t>
            </w:r>
            <w:r w:rsidRPr="00B350F2">
              <w:rPr>
                <w:szCs w:val="24"/>
                <w:lang w:val="fr-CH"/>
              </w:rPr>
              <w:br/>
              <w:t>(voir Note 1)</w:t>
            </w:r>
          </w:p>
        </w:tc>
        <w:tc>
          <w:tcPr>
            <w:tcW w:w="1133" w:type="dxa"/>
            <w:tcBorders>
              <w:bottom w:val="nil"/>
            </w:tcBorders>
            <w:vAlign w:val="center"/>
          </w:tcPr>
          <w:p w:rsidR="00837FD7" w:rsidRPr="00B350F2" w:rsidRDefault="00B350F2" w:rsidP="00B350F2">
            <w:pPr>
              <w:pStyle w:val="Tablehead"/>
              <w:rPr>
                <w:szCs w:val="24"/>
                <w:lang w:val="fr-CH"/>
              </w:rPr>
            </w:pPr>
            <w:r>
              <w:rPr>
                <w:szCs w:val="24"/>
                <w:lang w:val="fr-CH"/>
              </w:rPr>
              <w:t>p</w:t>
            </w:r>
            <w:r w:rsidR="00837FD7" w:rsidRPr="00B350F2">
              <w:rPr>
                <w:szCs w:val="24"/>
                <w:lang w:val="fr-CH"/>
              </w:rPr>
              <w:t>.</w:t>
            </w:r>
            <w:r>
              <w:rPr>
                <w:szCs w:val="24"/>
                <w:lang w:val="fr-CH"/>
              </w:rPr>
              <w:t>i</w:t>
            </w:r>
            <w:r w:rsidR="00837FD7" w:rsidRPr="00B350F2">
              <w:rPr>
                <w:szCs w:val="24"/>
                <w:lang w:val="fr-CH"/>
              </w:rPr>
              <w:t>.</w:t>
            </w:r>
            <w:r>
              <w:rPr>
                <w:szCs w:val="24"/>
                <w:lang w:val="fr-CH"/>
              </w:rPr>
              <w:t>r</w:t>
            </w:r>
            <w:r w:rsidR="00837FD7" w:rsidRPr="00B350F2">
              <w:rPr>
                <w:szCs w:val="24"/>
                <w:lang w:val="fr-CH"/>
              </w:rPr>
              <w:t>.</w:t>
            </w:r>
            <w:r>
              <w:rPr>
                <w:szCs w:val="24"/>
                <w:lang w:val="fr-CH"/>
              </w:rPr>
              <w:t>e</w:t>
            </w:r>
            <w:r w:rsidR="00837FD7" w:rsidRPr="00B350F2">
              <w:rPr>
                <w:szCs w:val="24"/>
                <w:lang w:val="fr-CH"/>
              </w:rPr>
              <w:t>.</w:t>
            </w:r>
            <w:r w:rsidR="00837FD7" w:rsidRPr="00B350F2">
              <w:rPr>
                <w:szCs w:val="24"/>
                <w:lang w:val="fr-CH"/>
              </w:rPr>
              <w:br/>
              <w:t>maximale</w:t>
            </w:r>
          </w:p>
        </w:tc>
        <w:tc>
          <w:tcPr>
            <w:tcW w:w="1677" w:type="dxa"/>
            <w:tcBorders>
              <w:bottom w:val="nil"/>
            </w:tcBorders>
            <w:vAlign w:val="center"/>
          </w:tcPr>
          <w:p w:rsidR="00837FD7" w:rsidRPr="00B350F2" w:rsidRDefault="00837FD7" w:rsidP="0065279C">
            <w:pPr>
              <w:pStyle w:val="Tablehead"/>
              <w:rPr>
                <w:szCs w:val="24"/>
                <w:lang w:val="fr-CH"/>
              </w:rPr>
            </w:pPr>
            <w:r w:rsidRPr="00B350F2">
              <w:rPr>
                <w:szCs w:val="24"/>
                <w:lang w:val="fr-CH"/>
              </w:rPr>
              <w:t>Température de</w:t>
            </w:r>
            <w:r w:rsidRPr="00B350F2">
              <w:rPr>
                <w:szCs w:val="24"/>
                <w:lang w:val="fr-CH"/>
              </w:rPr>
              <w:br/>
              <w:t>l'antenne</w:t>
            </w:r>
          </w:p>
        </w:tc>
        <w:tc>
          <w:tcPr>
            <w:tcW w:w="1121" w:type="dxa"/>
            <w:tcBorders>
              <w:bottom w:val="nil"/>
            </w:tcBorders>
            <w:vAlign w:val="center"/>
          </w:tcPr>
          <w:p w:rsidR="00837FD7" w:rsidRPr="00B350F2" w:rsidRDefault="00837FD7" w:rsidP="0065279C">
            <w:pPr>
              <w:pStyle w:val="Tablehead"/>
              <w:rPr>
                <w:szCs w:val="24"/>
                <w:lang w:val="fr-CH"/>
              </w:rPr>
            </w:pPr>
            <w:r w:rsidRPr="00B350F2">
              <w:rPr>
                <w:i/>
                <w:noProof/>
                <w:szCs w:val="24"/>
                <w:lang w:val="fr-CH"/>
              </w:rPr>
              <w:t>G</w:t>
            </w:r>
            <w:r w:rsidRPr="00B350F2">
              <w:rPr>
                <w:noProof/>
                <w:szCs w:val="24"/>
                <w:lang w:val="fr-CH"/>
              </w:rPr>
              <w:t>/</w:t>
            </w:r>
            <w:r w:rsidRPr="00B350F2">
              <w:rPr>
                <w:i/>
                <w:noProof/>
                <w:szCs w:val="24"/>
                <w:lang w:val="fr-CH"/>
              </w:rPr>
              <w:t>T</w:t>
            </w:r>
          </w:p>
        </w:tc>
      </w:tr>
      <w:tr w:rsidR="00837FD7" w:rsidRPr="00B350F2" w:rsidTr="00DF6684">
        <w:trPr>
          <w:cantSplit/>
          <w:jc w:val="center"/>
        </w:trPr>
        <w:tc>
          <w:tcPr>
            <w:tcW w:w="1438" w:type="dxa"/>
            <w:tcBorders>
              <w:bottom w:val="nil"/>
            </w:tcBorders>
          </w:tcPr>
          <w:p w:rsidR="00837FD7" w:rsidRPr="00B350F2" w:rsidRDefault="00837FD7" w:rsidP="0065279C">
            <w:pPr>
              <w:pStyle w:val="Tabletext"/>
              <w:jc w:val="left"/>
              <w:rPr>
                <w:szCs w:val="24"/>
                <w:lang w:val="fr-CH"/>
              </w:rPr>
            </w:pPr>
            <w:r w:rsidRPr="00B350F2">
              <w:rPr>
                <w:szCs w:val="24"/>
                <w:lang w:val="fr-CH"/>
              </w:rPr>
              <w:t xml:space="preserve">Portatif 3G </w:t>
            </w:r>
          </w:p>
        </w:tc>
        <w:tc>
          <w:tcPr>
            <w:tcW w:w="2720" w:type="dxa"/>
            <w:tcBorders>
              <w:bottom w:val="nil"/>
            </w:tcBorders>
          </w:tcPr>
          <w:p w:rsidR="00837FD7" w:rsidRPr="00B350F2" w:rsidRDefault="00837FD7" w:rsidP="0065279C">
            <w:pPr>
              <w:pStyle w:val="Tabletext"/>
              <w:jc w:val="center"/>
              <w:rPr>
                <w:szCs w:val="24"/>
                <w:lang w:val="fr-CH"/>
              </w:rPr>
            </w:pPr>
          </w:p>
        </w:tc>
        <w:tc>
          <w:tcPr>
            <w:tcW w:w="1550" w:type="dxa"/>
            <w:tcBorders>
              <w:bottom w:val="nil"/>
            </w:tcBorders>
          </w:tcPr>
          <w:p w:rsidR="00837FD7" w:rsidRPr="00B350F2" w:rsidRDefault="00837FD7" w:rsidP="0065279C">
            <w:pPr>
              <w:pStyle w:val="Tabletext"/>
              <w:jc w:val="center"/>
              <w:rPr>
                <w:szCs w:val="24"/>
                <w:lang w:val="fr-CH"/>
              </w:rPr>
            </w:pPr>
          </w:p>
        </w:tc>
        <w:tc>
          <w:tcPr>
            <w:tcW w:w="1133" w:type="dxa"/>
            <w:tcBorders>
              <w:bottom w:val="nil"/>
            </w:tcBorders>
          </w:tcPr>
          <w:p w:rsidR="00837FD7" w:rsidRPr="00B350F2" w:rsidRDefault="00837FD7" w:rsidP="0065279C">
            <w:pPr>
              <w:pStyle w:val="Tabletext"/>
              <w:jc w:val="center"/>
              <w:rPr>
                <w:szCs w:val="24"/>
                <w:lang w:val="fr-CH"/>
              </w:rPr>
            </w:pPr>
          </w:p>
        </w:tc>
        <w:tc>
          <w:tcPr>
            <w:tcW w:w="1677" w:type="dxa"/>
            <w:tcBorders>
              <w:bottom w:val="nil"/>
            </w:tcBorders>
          </w:tcPr>
          <w:p w:rsidR="00837FD7" w:rsidRPr="00B350F2" w:rsidRDefault="00837FD7" w:rsidP="0065279C">
            <w:pPr>
              <w:pStyle w:val="Tabletext"/>
              <w:jc w:val="center"/>
              <w:rPr>
                <w:szCs w:val="24"/>
                <w:lang w:val="fr-CH"/>
              </w:rPr>
            </w:pPr>
          </w:p>
        </w:tc>
        <w:tc>
          <w:tcPr>
            <w:tcW w:w="1121" w:type="dxa"/>
            <w:tcBorders>
              <w:bottom w:val="nil"/>
            </w:tcBorders>
          </w:tcPr>
          <w:p w:rsidR="00837FD7" w:rsidRPr="00B350F2" w:rsidRDefault="00837FD7" w:rsidP="0065279C">
            <w:pPr>
              <w:pStyle w:val="Tabletext"/>
              <w:jc w:val="center"/>
              <w:rPr>
                <w:szCs w:val="24"/>
                <w:lang w:val="fr-CH"/>
              </w:rPr>
            </w:pPr>
          </w:p>
        </w:tc>
      </w:tr>
      <w:tr w:rsidR="00837FD7" w:rsidRPr="00B350F2" w:rsidTr="00DF6684">
        <w:trPr>
          <w:cantSplit/>
          <w:jc w:val="center"/>
        </w:trPr>
        <w:tc>
          <w:tcPr>
            <w:tcW w:w="1438" w:type="dxa"/>
            <w:tcBorders>
              <w:top w:val="nil"/>
              <w:bottom w:val="nil"/>
            </w:tcBorders>
          </w:tcPr>
          <w:p w:rsidR="00837FD7" w:rsidRPr="00B350F2" w:rsidRDefault="00837FD7" w:rsidP="0065279C">
            <w:pPr>
              <w:pStyle w:val="Tabletext"/>
              <w:jc w:val="left"/>
              <w:rPr>
                <w:szCs w:val="24"/>
                <w:lang w:val="fr-CH"/>
              </w:rPr>
            </w:pPr>
            <w:r w:rsidRPr="00B350F2">
              <w:rPr>
                <w:szCs w:val="24"/>
                <w:lang w:val="fr-CH"/>
              </w:rPr>
              <w:t>Classe 1</w:t>
            </w:r>
          </w:p>
        </w:tc>
        <w:tc>
          <w:tcPr>
            <w:tcW w:w="2720" w:type="dxa"/>
            <w:tcBorders>
              <w:top w:val="nil"/>
              <w:bottom w:val="nil"/>
            </w:tcBorders>
          </w:tcPr>
          <w:p w:rsidR="00837FD7" w:rsidRPr="00B350F2" w:rsidRDefault="00837FD7" w:rsidP="0065279C">
            <w:pPr>
              <w:pStyle w:val="Tabletext"/>
              <w:jc w:val="center"/>
              <w:rPr>
                <w:szCs w:val="24"/>
                <w:lang w:val="fr-CH"/>
              </w:rPr>
            </w:pPr>
            <w:r w:rsidRPr="00B350F2">
              <w:rPr>
                <w:noProof/>
                <w:szCs w:val="24"/>
                <w:lang w:val="fr-CH"/>
              </w:rPr>
              <w:t>2W (33 dBm)</w:t>
            </w:r>
          </w:p>
        </w:tc>
        <w:tc>
          <w:tcPr>
            <w:tcW w:w="1550" w:type="dxa"/>
            <w:vMerge w:val="restart"/>
            <w:tcBorders>
              <w:top w:val="nil"/>
              <w:bottom w:val="nil"/>
            </w:tcBorders>
          </w:tcPr>
          <w:p w:rsidR="00837FD7" w:rsidRPr="00B350F2" w:rsidRDefault="00837FD7" w:rsidP="0065279C">
            <w:pPr>
              <w:pStyle w:val="Tabletext"/>
              <w:jc w:val="center"/>
              <w:rPr>
                <w:szCs w:val="24"/>
                <w:lang w:val="fr-CH"/>
              </w:rPr>
            </w:pPr>
            <w:r w:rsidRPr="00B350F2">
              <w:rPr>
                <w:noProof/>
                <w:szCs w:val="24"/>
                <w:lang w:val="fr-CH"/>
              </w:rPr>
              <w:t>0 dBi</w:t>
            </w:r>
          </w:p>
        </w:tc>
        <w:tc>
          <w:tcPr>
            <w:tcW w:w="1133" w:type="dxa"/>
            <w:tcBorders>
              <w:top w:val="nil"/>
              <w:bottom w:val="nil"/>
            </w:tcBorders>
          </w:tcPr>
          <w:p w:rsidR="00837FD7" w:rsidRPr="00B350F2" w:rsidRDefault="00837FD7" w:rsidP="0065279C">
            <w:pPr>
              <w:pStyle w:val="Tabletext"/>
              <w:jc w:val="center"/>
              <w:rPr>
                <w:szCs w:val="24"/>
                <w:lang w:val="fr-CH"/>
              </w:rPr>
            </w:pPr>
            <w:r w:rsidRPr="00B350F2">
              <w:rPr>
                <w:noProof/>
                <w:szCs w:val="24"/>
                <w:lang w:val="fr-CH"/>
              </w:rPr>
              <w:t>3 dBW</w:t>
            </w:r>
          </w:p>
        </w:tc>
        <w:tc>
          <w:tcPr>
            <w:tcW w:w="1677" w:type="dxa"/>
            <w:vMerge w:val="restart"/>
            <w:tcBorders>
              <w:top w:val="nil"/>
              <w:bottom w:val="nil"/>
            </w:tcBorders>
          </w:tcPr>
          <w:p w:rsidR="00837FD7" w:rsidRPr="00B350F2" w:rsidRDefault="00837FD7" w:rsidP="0065279C">
            <w:pPr>
              <w:pStyle w:val="Tabletext"/>
              <w:jc w:val="center"/>
              <w:rPr>
                <w:szCs w:val="24"/>
                <w:lang w:val="fr-CH"/>
              </w:rPr>
            </w:pPr>
            <w:r w:rsidRPr="00B350F2">
              <w:rPr>
                <w:noProof/>
                <w:szCs w:val="24"/>
                <w:lang w:val="fr-CH"/>
              </w:rPr>
              <w:t>290 K</w:t>
            </w:r>
          </w:p>
        </w:tc>
        <w:tc>
          <w:tcPr>
            <w:tcW w:w="1121" w:type="dxa"/>
            <w:vMerge w:val="restart"/>
            <w:tcBorders>
              <w:top w:val="nil"/>
              <w:bottom w:val="nil"/>
            </w:tcBorders>
          </w:tcPr>
          <w:p w:rsidR="00837FD7" w:rsidRPr="00B350F2" w:rsidRDefault="00837FD7" w:rsidP="0065279C">
            <w:pPr>
              <w:pStyle w:val="Tabletext"/>
              <w:jc w:val="center"/>
              <w:rPr>
                <w:szCs w:val="24"/>
                <w:lang w:val="fr-CH"/>
              </w:rPr>
            </w:pPr>
            <w:r w:rsidRPr="00B350F2">
              <w:rPr>
                <w:noProof/>
                <w:szCs w:val="24"/>
                <w:lang w:val="fr-CH"/>
              </w:rPr>
              <w:t>–33,6 dB/K</w:t>
            </w:r>
          </w:p>
        </w:tc>
      </w:tr>
      <w:tr w:rsidR="00837FD7" w:rsidRPr="00B350F2" w:rsidTr="00DF6684">
        <w:trPr>
          <w:cantSplit/>
          <w:jc w:val="center"/>
        </w:trPr>
        <w:tc>
          <w:tcPr>
            <w:tcW w:w="1438" w:type="dxa"/>
            <w:tcBorders>
              <w:top w:val="nil"/>
              <w:bottom w:val="nil"/>
            </w:tcBorders>
          </w:tcPr>
          <w:p w:rsidR="00837FD7" w:rsidRPr="00B350F2" w:rsidRDefault="00837FD7" w:rsidP="0065279C">
            <w:pPr>
              <w:pStyle w:val="Tabletext"/>
              <w:jc w:val="left"/>
              <w:rPr>
                <w:szCs w:val="24"/>
                <w:lang w:val="fr-CH"/>
              </w:rPr>
            </w:pPr>
            <w:r w:rsidRPr="00B350F2">
              <w:rPr>
                <w:noProof/>
                <w:szCs w:val="24"/>
                <w:lang w:val="fr-CH"/>
              </w:rPr>
              <w:t>Classe 2</w:t>
            </w:r>
          </w:p>
        </w:tc>
        <w:tc>
          <w:tcPr>
            <w:tcW w:w="2720" w:type="dxa"/>
            <w:tcBorders>
              <w:top w:val="nil"/>
              <w:bottom w:val="nil"/>
            </w:tcBorders>
          </w:tcPr>
          <w:p w:rsidR="00837FD7" w:rsidRPr="00B350F2" w:rsidRDefault="00837FD7" w:rsidP="0065279C">
            <w:pPr>
              <w:pStyle w:val="Tabletext"/>
              <w:jc w:val="center"/>
              <w:rPr>
                <w:szCs w:val="24"/>
                <w:lang w:val="fr-CH"/>
              </w:rPr>
            </w:pPr>
            <w:r w:rsidRPr="00B350F2">
              <w:rPr>
                <w:noProof/>
                <w:szCs w:val="24"/>
                <w:lang w:val="fr-CH"/>
              </w:rPr>
              <w:t>500 mW (27 dBm)</w:t>
            </w:r>
          </w:p>
        </w:tc>
        <w:tc>
          <w:tcPr>
            <w:tcW w:w="1550" w:type="dxa"/>
            <w:vMerge/>
            <w:tcBorders>
              <w:top w:val="nil"/>
              <w:bottom w:val="nil"/>
            </w:tcBorders>
          </w:tcPr>
          <w:p w:rsidR="00837FD7" w:rsidRPr="00B350F2" w:rsidRDefault="00837FD7" w:rsidP="0065279C">
            <w:pPr>
              <w:pStyle w:val="Tabletext"/>
              <w:jc w:val="center"/>
              <w:rPr>
                <w:szCs w:val="24"/>
                <w:lang w:val="fr-CH"/>
              </w:rPr>
            </w:pPr>
          </w:p>
        </w:tc>
        <w:tc>
          <w:tcPr>
            <w:tcW w:w="1133" w:type="dxa"/>
            <w:tcBorders>
              <w:top w:val="nil"/>
              <w:bottom w:val="nil"/>
            </w:tcBorders>
          </w:tcPr>
          <w:p w:rsidR="00837FD7" w:rsidRPr="00B350F2" w:rsidRDefault="00837FD7" w:rsidP="0065279C">
            <w:pPr>
              <w:pStyle w:val="Tabletext"/>
              <w:jc w:val="center"/>
              <w:rPr>
                <w:szCs w:val="24"/>
                <w:lang w:val="fr-CH"/>
              </w:rPr>
            </w:pPr>
            <w:r w:rsidRPr="00B350F2">
              <w:rPr>
                <w:noProof/>
                <w:szCs w:val="24"/>
                <w:lang w:val="fr-CH"/>
              </w:rPr>
              <w:t>–3 dBW</w:t>
            </w:r>
          </w:p>
        </w:tc>
        <w:tc>
          <w:tcPr>
            <w:tcW w:w="1677" w:type="dxa"/>
            <w:vMerge/>
            <w:tcBorders>
              <w:top w:val="nil"/>
              <w:bottom w:val="nil"/>
            </w:tcBorders>
          </w:tcPr>
          <w:p w:rsidR="00837FD7" w:rsidRPr="00B350F2" w:rsidRDefault="00837FD7" w:rsidP="0065279C">
            <w:pPr>
              <w:pStyle w:val="Tabletext"/>
              <w:jc w:val="center"/>
              <w:rPr>
                <w:szCs w:val="24"/>
                <w:lang w:val="fr-CH"/>
              </w:rPr>
            </w:pPr>
          </w:p>
        </w:tc>
        <w:tc>
          <w:tcPr>
            <w:tcW w:w="1121" w:type="dxa"/>
            <w:vMerge/>
            <w:tcBorders>
              <w:top w:val="nil"/>
              <w:bottom w:val="nil"/>
            </w:tcBorders>
          </w:tcPr>
          <w:p w:rsidR="00837FD7" w:rsidRPr="00B350F2" w:rsidRDefault="00837FD7" w:rsidP="0065279C">
            <w:pPr>
              <w:pStyle w:val="Tabletext"/>
              <w:jc w:val="center"/>
              <w:rPr>
                <w:szCs w:val="24"/>
                <w:lang w:val="fr-CH"/>
              </w:rPr>
            </w:pPr>
          </w:p>
        </w:tc>
      </w:tr>
      <w:tr w:rsidR="00837FD7" w:rsidRPr="00B350F2" w:rsidTr="00DF6684">
        <w:trPr>
          <w:cantSplit/>
          <w:jc w:val="center"/>
        </w:trPr>
        <w:tc>
          <w:tcPr>
            <w:tcW w:w="1438" w:type="dxa"/>
            <w:tcBorders>
              <w:top w:val="nil"/>
            </w:tcBorders>
          </w:tcPr>
          <w:p w:rsidR="00837FD7" w:rsidRPr="00B350F2" w:rsidRDefault="00837FD7" w:rsidP="0065279C">
            <w:pPr>
              <w:pStyle w:val="Tabletext"/>
              <w:jc w:val="left"/>
              <w:rPr>
                <w:szCs w:val="24"/>
                <w:lang w:val="fr-CH"/>
              </w:rPr>
            </w:pPr>
            <w:r w:rsidRPr="00B350F2">
              <w:rPr>
                <w:noProof/>
                <w:szCs w:val="24"/>
                <w:lang w:val="fr-CH"/>
              </w:rPr>
              <w:t>Classe 3</w:t>
            </w:r>
          </w:p>
        </w:tc>
        <w:tc>
          <w:tcPr>
            <w:tcW w:w="2720" w:type="dxa"/>
            <w:tcBorders>
              <w:top w:val="nil"/>
            </w:tcBorders>
          </w:tcPr>
          <w:p w:rsidR="00837FD7" w:rsidRPr="00B350F2" w:rsidRDefault="00837FD7" w:rsidP="0065279C">
            <w:pPr>
              <w:pStyle w:val="Tabletext"/>
              <w:jc w:val="center"/>
              <w:rPr>
                <w:szCs w:val="24"/>
                <w:lang w:val="fr-CH"/>
              </w:rPr>
            </w:pPr>
            <w:r w:rsidRPr="00B350F2">
              <w:rPr>
                <w:noProof/>
                <w:szCs w:val="24"/>
                <w:lang w:val="fr-CH"/>
              </w:rPr>
              <w:t>250 mW (24 dBm)</w:t>
            </w:r>
          </w:p>
        </w:tc>
        <w:tc>
          <w:tcPr>
            <w:tcW w:w="1550" w:type="dxa"/>
            <w:vMerge/>
            <w:tcBorders>
              <w:top w:val="nil"/>
            </w:tcBorders>
          </w:tcPr>
          <w:p w:rsidR="00837FD7" w:rsidRPr="00B350F2" w:rsidRDefault="00837FD7" w:rsidP="0065279C">
            <w:pPr>
              <w:pStyle w:val="Tabletext"/>
              <w:jc w:val="center"/>
              <w:rPr>
                <w:szCs w:val="24"/>
                <w:lang w:val="fr-CH"/>
              </w:rPr>
            </w:pPr>
          </w:p>
        </w:tc>
        <w:tc>
          <w:tcPr>
            <w:tcW w:w="1133" w:type="dxa"/>
            <w:tcBorders>
              <w:top w:val="nil"/>
            </w:tcBorders>
          </w:tcPr>
          <w:p w:rsidR="00837FD7" w:rsidRPr="00B350F2" w:rsidRDefault="00837FD7" w:rsidP="0065279C">
            <w:pPr>
              <w:pStyle w:val="Tabletext"/>
              <w:jc w:val="center"/>
              <w:rPr>
                <w:szCs w:val="24"/>
                <w:lang w:val="fr-CH"/>
              </w:rPr>
            </w:pPr>
            <w:r w:rsidRPr="00B350F2">
              <w:rPr>
                <w:noProof/>
                <w:szCs w:val="24"/>
                <w:lang w:val="fr-CH"/>
              </w:rPr>
              <w:t>–6 dBW</w:t>
            </w:r>
          </w:p>
        </w:tc>
        <w:tc>
          <w:tcPr>
            <w:tcW w:w="1677" w:type="dxa"/>
            <w:vMerge/>
            <w:tcBorders>
              <w:top w:val="nil"/>
            </w:tcBorders>
          </w:tcPr>
          <w:p w:rsidR="00837FD7" w:rsidRPr="00B350F2" w:rsidRDefault="00837FD7" w:rsidP="0065279C">
            <w:pPr>
              <w:pStyle w:val="Tabletext"/>
              <w:jc w:val="center"/>
              <w:rPr>
                <w:szCs w:val="24"/>
                <w:lang w:val="fr-CH"/>
              </w:rPr>
            </w:pPr>
          </w:p>
        </w:tc>
        <w:tc>
          <w:tcPr>
            <w:tcW w:w="1121" w:type="dxa"/>
            <w:vMerge/>
            <w:tcBorders>
              <w:top w:val="nil"/>
            </w:tcBorders>
          </w:tcPr>
          <w:p w:rsidR="00837FD7" w:rsidRPr="00B350F2" w:rsidRDefault="00837FD7" w:rsidP="0065279C">
            <w:pPr>
              <w:pStyle w:val="Tabletext"/>
              <w:jc w:val="center"/>
              <w:rPr>
                <w:szCs w:val="24"/>
                <w:lang w:val="fr-CH"/>
              </w:rPr>
            </w:pPr>
          </w:p>
        </w:tc>
      </w:tr>
      <w:tr w:rsidR="00837FD7" w:rsidRPr="00B350F2" w:rsidTr="00DF6684">
        <w:trPr>
          <w:cantSplit/>
          <w:jc w:val="center"/>
        </w:trPr>
        <w:tc>
          <w:tcPr>
            <w:tcW w:w="1438" w:type="dxa"/>
          </w:tcPr>
          <w:p w:rsidR="00837FD7" w:rsidRPr="00B350F2" w:rsidRDefault="00837FD7" w:rsidP="0065279C">
            <w:pPr>
              <w:pStyle w:val="Tabletext"/>
              <w:jc w:val="left"/>
              <w:rPr>
                <w:szCs w:val="24"/>
                <w:lang w:val="fr-CH"/>
              </w:rPr>
            </w:pPr>
            <w:r w:rsidRPr="00B350F2">
              <w:rPr>
                <w:noProof/>
                <w:szCs w:val="24"/>
                <w:lang w:val="fr-CH"/>
              </w:rPr>
              <w:t>Portable</w:t>
            </w:r>
          </w:p>
        </w:tc>
        <w:tc>
          <w:tcPr>
            <w:tcW w:w="2720" w:type="dxa"/>
          </w:tcPr>
          <w:p w:rsidR="00837FD7" w:rsidRPr="00B350F2" w:rsidRDefault="00837FD7" w:rsidP="0065279C">
            <w:pPr>
              <w:pStyle w:val="Tabletext"/>
              <w:jc w:val="center"/>
              <w:rPr>
                <w:szCs w:val="24"/>
                <w:lang w:val="fr-CH"/>
              </w:rPr>
            </w:pPr>
            <w:r w:rsidRPr="00B350F2">
              <w:rPr>
                <w:noProof/>
                <w:szCs w:val="24"/>
                <w:lang w:val="fr-CH"/>
              </w:rPr>
              <w:t>2 W (33 dBm)</w:t>
            </w:r>
          </w:p>
        </w:tc>
        <w:tc>
          <w:tcPr>
            <w:tcW w:w="1550" w:type="dxa"/>
          </w:tcPr>
          <w:p w:rsidR="00837FD7" w:rsidRPr="00B350F2" w:rsidRDefault="00837FD7" w:rsidP="0065279C">
            <w:pPr>
              <w:pStyle w:val="Tabletext"/>
              <w:jc w:val="center"/>
              <w:rPr>
                <w:szCs w:val="24"/>
                <w:lang w:val="fr-CH"/>
              </w:rPr>
            </w:pPr>
            <w:r w:rsidRPr="00B350F2">
              <w:rPr>
                <w:noProof/>
                <w:szCs w:val="24"/>
                <w:lang w:val="fr-CH"/>
              </w:rPr>
              <w:t>2 dBi</w:t>
            </w:r>
          </w:p>
        </w:tc>
        <w:tc>
          <w:tcPr>
            <w:tcW w:w="1133" w:type="dxa"/>
          </w:tcPr>
          <w:p w:rsidR="00837FD7" w:rsidRPr="00B350F2" w:rsidRDefault="00837FD7" w:rsidP="0065279C">
            <w:pPr>
              <w:pStyle w:val="Tabletext"/>
              <w:jc w:val="center"/>
              <w:rPr>
                <w:szCs w:val="24"/>
                <w:lang w:val="fr-CH"/>
              </w:rPr>
            </w:pPr>
            <w:r w:rsidRPr="00B350F2">
              <w:rPr>
                <w:noProof/>
                <w:szCs w:val="24"/>
                <w:lang w:val="fr-CH"/>
              </w:rPr>
              <w:t>5 dBW</w:t>
            </w:r>
          </w:p>
        </w:tc>
        <w:tc>
          <w:tcPr>
            <w:tcW w:w="1677" w:type="dxa"/>
          </w:tcPr>
          <w:p w:rsidR="00837FD7" w:rsidRPr="00B350F2" w:rsidRDefault="00837FD7" w:rsidP="0065279C">
            <w:pPr>
              <w:pStyle w:val="Tabletext"/>
              <w:jc w:val="center"/>
              <w:rPr>
                <w:szCs w:val="24"/>
                <w:lang w:val="fr-CH"/>
              </w:rPr>
            </w:pPr>
            <w:r w:rsidRPr="00B350F2">
              <w:rPr>
                <w:noProof/>
                <w:szCs w:val="24"/>
                <w:lang w:val="fr-CH"/>
              </w:rPr>
              <w:t>200 K</w:t>
            </w:r>
          </w:p>
        </w:tc>
        <w:tc>
          <w:tcPr>
            <w:tcW w:w="1121" w:type="dxa"/>
          </w:tcPr>
          <w:p w:rsidR="00837FD7" w:rsidRPr="00B350F2" w:rsidRDefault="00837FD7" w:rsidP="0065279C">
            <w:pPr>
              <w:pStyle w:val="Tabletext"/>
              <w:jc w:val="center"/>
              <w:rPr>
                <w:szCs w:val="24"/>
                <w:lang w:val="fr-CH"/>
              </w:rPr>
            </w:pPr>
            <w:r w:rsidRPr="00B350F2">
              <w:rPr>
                <w:noProof/>
                <w:szCs w:val="24"/>
                <w:lang w:val="fr-CH"/>
              </w:rPr>
              <w:t>–26 dB/K</w:t>
            </w:r>
          </w:p>
        </w:tc>
      </w:tr>
      <w:tr w:rsidR="00837FD7" w:rsidRPr="00B350F2" w:rsidTr="00DF6684">
        <w:trPr>
          <w:cantSplit/>
          <w:jc w:val="center"/>
        </w:trPr>
        <w:tc>
          <w:tcPr>
            <w:tcW w:w="1438" w:type="dxa"/>
          </w:tcPr>
          <w:p w:rsidR="00837FD7" w:rsidRPr="00B350F2" w:rsidRDefault="00837FD7" w:rsidP="0065279C">
            <w:pPr>
              <w:pStyle w:val="Tabletext"/>
              <w:jc w:val="left"/>
              <w:rPr>
                <w:szCs w:val="24"/>
                <w:lang w:val="fr-CH"/>
              </w:rPr>
            </w:pPr>
            <w:r w:rsidRPr="00B350F2">
              <w:rPr>
                <w:noProof/>
                <w:szCs w:val="24"/>
                <w:lang w:val="fr-CH"/>
              </w:rPr>
              <w:t>Véhicule</w:t>
            </w:r>
          </w:p>
        </w:tc>
        <w:tc>
          <w:tcPr>
            <w:tcW w:w="2720" w:type="dxa"/>
          </w:tcPr>
          <w:p w:rsidR="00837FD7" w:rsidRPr="00B350F2" w:rsidRDefault="00837FD7" w:rsidP="0065279C">
            <w:pPr>
              <w:pStyle w:val="Tabletext"/>
              <w:jc w:val="center"/>
              <w:rPr>
                <w:szCs w:val="24"/>
                <w:lang w:val="fr-CH"/>
              </w:rPr>
            </w:pPr>
            <w:r w:rsidRPr="00B350F2">
              <w:rPr>
                <w:noProof/>
                <w:szCs w:val="24"/>
                <w:lang w:val="fr-CH"/>
              </w:rPr>
              <w:t>8 W (39 dBm)</w:t>
            </w:r>
          </w:p>
        </w:tc>
        <w:tc>
          <w:tcPr>
            <w:tcW w:w="1550" w:type="dxa"/>
          </w:tcPr>
          <w:p w:rsidR="00837FD7" w:rsidRPr="00B350F2" w:rsidRDefault="00837FD7" w:rsidP="0065279C">
            <w:pPr>
              <w:pStyle w:val="Tabletext"/>
              <w:jc w:val="center"/>
              <w:rPr>
                <w:szCs w:val="24"/>
                <w:lang w:val="fr-CH"/>
              </w:rPr>
            </w:pPr>
            <w:r w:rsidRPr="00B350F2">
              <w:rPr>
                <w:noProof/>
                <w:szCs w:val="24"/>
                <w:lang w:val="fr-CH"/>
              </w:rPr>
              <w:t>4 dBi</w:t>
            </w:r>
          </w:p>
        </w:tc>
        <w:tc>
          <w:tcPr>
            <w:tcW w:w="1133" w:type="dxa"/>
          </w:tcPr>
          <w:p w:rsidR="00837FD7" w:rsidRPr="00B350F2" w:rsidRDefault="00837FD7" w:rsidP="0065279C">
            <w:pPr>
              <w:pStyle w:val="Tabletext"/>
              <w:jc w:val="center"/>
              <w:rPr>
                <w:szCs w:val="24"/>
                <w:lang w:val="fr-CH"/>
              </w:rPr>
            </w:pPr>
            <w:r w:rsidRPr="00B350F2">
              <w:rPr>
                <w:noProof/>
                <w:szCs w:val="24"/>
                <w:lang w:val="fr-CH"/>
              </w:rPr>
              <w:t>13 dBW</w:t>
            </w:r>
          </w:p>
        </w:tc>
        <w:tc>
          <w:tcPr>
            <w:tcW w:w="1677" w:type="dxa"/>
          </w:tcPr>
          <w:p w:rsidR="00837FD7" w:rsidRPr="00B350F2" w:rsidRDefault="00837FD7" w:rsidP="0065279C">
            <w:pPr>
              <w:pStyle w:val="Tabletext"/>
              <w:jc w:val="center"/>
              <w:rPr>
                <w:szCs w:val="24"/>
                <w:lang w:val="fr-CH"/>
              </w:rPr>
            </w:pPr>
            <w:r w:rsidRPr="00B350F2">
              <w:rPr>
                <w:noProof/>
                <w:szCs w:val="24"/>
                <w:lang w:val="fr-CH"/>
              </w:rPr>
              <w:t>250 K</w:t>
            </w:r>
          </w:p>
        </w:tc>
        <w:tc>
          <w:tcPr>
            <w:tcW w:w="1121" w:type="dxa"/>
          </w:tcPr>
          <w:p w:rsidR="00837FD7" w:rsidRPr="00B350F2" w:rsidRDefault="00837FD7" w:rsidP="0065279C">
            <w:pPr>
              <w:pStyle w:val="Tabletext"/>
              <w:jc w:val="center"/>
              <w:rPr>
                <w:szCs w:val="24"/>
                <w:lang w:val="fr-CH"/>
              </w:rPr>
            </w:pPr>
            <w:r w:rsidRPr="00B350F2">
              <w:rPr>
                <w:noProof/>
                <w:szCs w:val="24"/>
                <w:lang w:val="fr-CH"/>
              </w:rPr>
              <w:t>–25 dB/K</w:t>
            </w:r>
          </w:p>
        </w:tc>
      </w:tr>
      <w:tr w:rsidR="00837FD7" w:rsidRPr="00B350F2" w:rsidTr="00DF6684">
        <w:trPr>
          <w:cantSplit/>
          <w:jc w:val="center"/>
        </w:trPr>
        <w:tc>
          <w:tcPr>
            <w:tcW w:w="1438" w:type="dxa"/>
          </w:tcPr>
          <w:p w:rsidR="00837FD7" w:rsidRPr="00B350F2" w:rsidRDefault="00837FD7" w:rsidP="0065279C">
            <w:pPr>
              <w:pStyle w:val="Tabletext"/>
              <w:jc w:val="left"/>
              <w:rPr>
                <w:szCs w:val="24"/>
                <w:lang w:val="fr-CH"/>
              </w:rPr>
            </w:pPr>
            <w:r w:rsidRPr="00B350F2">
              <w:rPr>
                <w:noProof/>
                <w:szCs w:val="24"/>
                <w:lang w:val="fr-CH"/>
              </w:rPr>
              <w:t>Transportable</w:t>
            </w:r>
          </w:p>
        </w:tc>
        <w:tc>
          <w:tcPr>
            <w:tcW w:w="2720" w:type="dxa"/>
          </w:tcPr>
          <w:p w:rsidR="00837FD7" w:rsidRPr="00B350F2" w:rsidRDefault="00837FD7" w:rsidP="0065279C">
            <w:pPr>
              <w:pStyle w:val="Tabletext"/>
              <w:jc w:val="center"/>
              <w:rPr>
                <w:szCs w:val="24"/>
                <w:lang w:val="fr-CH"/>
              </w:rPr>
            </w:pPr>
            <w:r w:rsidRPr="00B350F2">
              <w:rPr>
                <w:noProof/>
                <w:szCs w:val="24"/>
                <w:lang w:val="fr-CH"/>
              </w:rPr>
              <w:t>2 W (33 dBm)</w:t>
            </w:r>
          </w:p>
        </w:tc>
        <w:tc>
          <w:tcPr>
            <w:tcW w:w="1550" w:type="dxa"/>
          </w:tcPr>
          <w:p w:rsidR="00837FD7" w:rsidRPr="00B350F2" w:rsidRDefault="00837FD7" w:rsidP="0065279C">
            <w:pPr>
              <w:pStyle w:val="Tabletext"/>
              <w:jc w:val="center"/>
              <w:rPr>
                <w:szCs w:val="24"/>
                <w:lang w:val="fr-CH"/>
              </w:rPr>
            </w:pPr>
            <w:r w:rsidRPr="00B350F2">
              <w:rPr>
                <w:noProof/>
                <w:szCs w:val="24"/>
                <w:lang w:val="fr-CH"/>
              </w:rPr>
              <w:t>14 dBi</w:t>
            </w:r>
          </w:p>
        </w:tc>
        <w:tc>
          <w:tcPr>
            <w:tcW w:w="1133" w:type="dxa"/>
          </w:tcPr>
          <w:p w:rsidR="00837FD7" w:rsidRPr="00B350F2" w:rsidRDefault="00837FD7" w:rsidP="0065279C">
            <w:pPr>
              <w:pStyle w:val="Tabletext"/>
              <w:jc w:val="center"/>
              <w:rPr>
                <w:szCs w:val="24"/>
                <w:lang w:val="fr-CH"/>
              </w:rPr>
            </w:pPr>
            <w:r w:rsidRPr="00B350F2">
              <w:rPr>
                <w:noProof/>
                <w:szCs w:val="24"/>
                <w:lang w:val="fr-CH"/>
              </w:rPr>
              <w:t>17 dBW</w:t>
            </w:r>
          </w:p>
        </w:tc>
        <w:tc>
          <w:tcPr>
            <w:tcW w:w="1677" w:type="dxa"/>
          </w:tcPr>
          <w:p w:rsidR="00837FD7" w:rsidRPr="00B350F2" w:rsidRDefault="00837FD7" w:rsidP="0065279C">
            <w:pPr>
              <w:pStyle w:val="Tabletext"/>
              <w:jc w:val="center"/>
              <w:rPr>
                <w:szCs w:val="24"/>
                <w:lang w:val="fr-CH"/>
              </w:rPr>
            </w:pPr>
            <w:r w:rsidRPr="00B350F2">
              <w:rPr>
                <w:noProof/>
                <w:szCs w:val="24"/>
                <w:lang w:val="fr-CH"/>
              </w:rPr>
              <w:t>200 K</w:t>
            </w:r>
          </w:p>
        </w:tc>
        <w:tc>
          <w:tcPr>
            <w:tcW w:w="1121" w:type="dxa"/>
          </w:tcPr>
          <w:p w:rsidR="00837FD7" w:rsidRPr="00B350F2" w:rsidRDefault="00837FD7" w:rsidP="0065279C">
            <w:pPr>
              <w:pStyle w:val="Tabletext"/>
              <w:jc w:val="center"/>
              <w:rPr>
                <w:szCs w:val="24"/>
                <w:lang w:val="fr-CH"/>
              </w:rPr>
            </w:pPr>
            <w:r w:rsidRPr="00B350F2">
              <w:rPr>
                <w:noProof/>
                <w:szCs w:val="24"/>
                <w:lang w:val="fr-CH"/>
              </w:rPr>
              <w:t>–14 dB/K</w:t>
            </w:r>
          </w:p>
        </w:tc>
      </w:tr>
      <w:tr w:rsidR="00837FD7" w:rsidRPr="00B350F2" w:rsidTr="00DF6684">
        <w:trPr>
          <w:cantSplit/>
          <w:jc w:val="center"/>
        </w:trPr>
        <w:tc>
          <w:tcPr>
            <w:tcW w:w="1438" w:type="dxa"/>
          </w:tcPr>
          <w:p w:rsidR="00837FD7" w:rsidRPr="00B350F2" w:rsidRDefault="00837FD7" w:rsidP="0065279C">
            <w:pPr>
              <w:pStyle w:val="Tabletext"/>
              <w:jc w:val="left"/>
              <w:rPr>
                <w:szCs w:val="24"/>
                <w:lang w:val="fr-CH"/>
              </w:rPr>
            </w:pPr>
            <w:r w:rsidRPr="00B350F2">
              <w:rPr>
                <w:noProof/>
                <w:szCs w:val="24"/>
                <w:lang w:val="fr-CH"/>
              </w:rPr>
              <w:t>Aéronautique</w:t>
            </w:r>
          </w:p>
        </w:tc>
        <w:tc>
          <w:tcPr>
            <w:tcW w:w="2720" w:type="dxa"/>
          </w:tcPr>
          <w:p w:rsidR="00837FD7" w:rsidRPr="00B350F2" w:rsidRDefault="00837FD7" w:rsidP="0065279C">
            <w:pPr>
              <w:pStyle w:val="Tabletext"/>
              <w:jc w:val="center"/>
              <w:rPr>
                <w:szCs w:val="24"/>
                <w:lang w:val="fr-CH"/>
              </w:rPr>
            </w:pPr>
            <w:r w:rsidRPr="00B350F2">
              <w:rPr>
                <w:noProof/>
                <w:szCs w:val="24"/>
                <w:lang w:val="fr-CH"/>
              </w:rPr>
              <w:t>2 W (33 dBm)</w:t>
            </w:r>
          </w:p>
        </w:tc>
        <w:tc>
          <w:tcPr>
            <w:tcW w:w="1550" w:type="dxa"/>
          </w:tcPr>
          <w:p w:rsidR="00837FD7" w:rsidRPr="00B350F2" w:rsidRDefault="00837FD7" w:rsidP="0065279C">
            <w:pPr>
              <w:pStyle w:val="Tabletext"/>
              <w:jc w:val="center"/>
              <w:rPr>
                <w:szCs w:val="24"/>
                <w:lang w:val="fr-CH"/>
              </w:rPr>
            </w:pPr>
            <w:r w:rsidRPr="00B350F2">
              <w:rPr>
                <w:noProof/>
                <w:szCs w:val="24"/>
                <w:lang w:val="fr-CH"/>
              </w:rPr>
              <w:t>3 dBi</w:t>
            </w:r>
          </w:p>
        </w:tc>
        <w:tc>
          <w:tcPr>
            <w:tcW w:w="1133" w:type="dxa"/>
          </w:tcPr>
          <w:p w:rsidR="00837FD7" w:rsidRPr="00B350F2" w:rsidRDefault="00837FD7" w:rsidP="0065279C">
            <w:pPr>
              <w:pStyle w:val="Tabletext"/>
              <w:jc w:val="center"/>
              <w:rPr>
                <w:szCs w:val="24"/>
                <w:lang w:val="fr-CH"/>
              </w:rPr>
            </w:pPr>
            <w:r w:rsidRPr="00B350F2">
              <w:rPr>
                <w:noProof/>
                <w:szCs w:val="24"/>
                <w:lang w:val="fr-CH"/>
              </w:rPr>
              <w:t>6 dBW</w:t>
            </w:r>
          </w:p>
        </w:tc>
        <w:tc>
          <w:tcPr>
            <w:tcW w:w="1677" w:type="dxa"/>
          </w:tcPr>
          <w:p w:rsidR="00837FD7" w:rsidRPr="00B350F2" w:rsidRDefault="00837FD7" w:rsidP="0065279C">
            <w:pPr>
              <w:pStyle w:val="Tabletext"/>
              <w:jc w:val="center"/>
              <w:rPr>
                <w:szCs w:val="24"/>
                <w:lang w:val="fr-CH"/>
              </w:rPr>
            </w:pPr>
          </w:p>
        </w:tc>
        <w:tc>
          <w:tcPr>
            <w:tcW w:w="1121" w:type="dxa"/>
          </w:tcPr>
          <w:p w:rsidR="00837FD7" w:rsidRPr="00B350F2" w:rsidRDefault="00837FD7" w:rsidP="0065279C">
            <w:pPr>
              <w:pStyle w:val="Tabletext"/>
              <w:jc w:val="center"/>
              <w:rPr>
                <w:szCs w:val="24"/>
                <w:lang w:val="fr-CH"/>
              </w:rPr>
            </w:pPr>
          </w:p>
        </w:tc>
      </w:tr>
      <w:tr w:rsidR="00837FD7" w:rsidRPr="00B350F2" w:rsidTr="00DF6684">
        <w:trPr>
          <w:cantSplit/>
          <w:jc w:val="center"/>
        </w:trPr>
        <w:tc>
          <w:tcPr>
            <w:tcW w:w="9639" w:type="dxa"/>
            <w:gridSpan w:val="6"/>
            <w:tcBorders>
              <w:left w:val="nil"/>
              <w:bottom w:val="nil"/>
              <w:right w:val="nil"/>
            </w:tcBorders>
          </w:tcPr>
          <w:p w:rsidR="00837FD7" w:rsidRPr="00B350F2" w:rsidRDefault="00837FD7" w:rsidP="0065279C">
            <w:pPr>
              <w:pStyle w:val="Tablelegend"/>
              <w:jc w:val="left"/>
              <w:rPr>
                <w:szCs w:val="24"/>
                <w:lang w:val="fr-CH"/>
              </w:rPr>
            </w:pPr>
            <w:r w:rsidRPr="00B350F2">
              <w:rPr>
                <w:noProof/>
                <w:szCs w:val="24"/>
                <w:lang w:val="fr-CH"/>
              </w:rPr>
              <w:t>NOTE 1 – Valeurs types.</w:t>
            </w:r>
            <w:r w:rsidRPr="00B350F2">
              <w:rPr>
                <w:szCs w:val="24"/>
                <w:lang w:val="fr-CH"/>
              </w:rPr>
              <w:t xml:space="preserve"> </w:t>
            </w:r>
          </w:p>
        </w:tc>
      </w:tr>
    </w:tbl>
    <w:p w:rsidR="0065279C" w:rsidRPr="00B350F2" w:rsidRDefault="0065279C" w:rsidP="00511C2C">
      <w:pPr>
        <w:pStyle w:val="Tablefin"/>
      </w:pPr>
    </w:p>
    <w:p w:rsidR="00837FD7" w:rsidRPr="00B350F2" w:rsidRDefault="00837FD7" w:rsidP="00010B25">
      <w:pPr>
        <w:pStyle w:val="Heading4"/>
        <w:rPr>
          <w:szCs w:val="24"/>
          <w:lang w:val="fr-CH"/>
        </w:rPr>
      </w:pPr>
      <w:r w:rsidRPr="00B350F2">
        <w:rPr>
          <w:szCs w:val="24"/>
          <w:lang w:val="fr-CH"/>
        </w:rPr>
        <w:t>4.3.</w:t>
      </w:r>
      <w:r w:rsidR="00010B25" w:rsidRPr="00B350F2">
        <w:rPr>
          <w:szCs w:val="24"/>
          <w:lang w:val="fr-CH"/>
        </w:rPr>
        <w:t>6</w:t>
      </w:r>
      <w:r w:rsidRPr="00B350F2">
        <w:rPr>
          <w:szCs w:val="24"/>
          <w:lang w:val="fr-CH"/>
        </w:rPr>
        <w:t>.4</w:t>
      </w:r>
      <w:r w:rsidRPr="00B350F2">
        <w:rPr>
          <w:szCs w:val="24"/>
          <w:lang w:val="fr-CH"/>
        </w:rPr>
        <w:tab/>
        <w:t>Paramètres de la bande de base</w:t>
      </w:r>
    </w:p>
    <w:p w:rsidR="00837FD7" w:rsidRPr="00B350F2" w:rsidRDefault="00837FD7" w:rsidP="00010B25">
      <w:pPr>
        <w:pStyle w:val="Heading5"/>
        <w:rPr>
          <w:szCs w:val="24"/>
          <w:lang w:val="fr-CH"/>
        </w:rPr>
      </w:pPr>
      <w:r w:rsidRPr="00B350F2">
        <w:rPr>
          <w:szCs w:val="24"/>
          <w:lang w:val="fr-CH"/>
        </w:rPr>
        <w:t>4.3.</w:t>
      </w:r>
      <w:r w:rsidR="00010B25" w:rsidRPr="00B350F2">
        <w:rPr>
          <w:szCs w:val="24"/>
          <w:lang w:val="fr-CH"/>
        </w:rPr>
        <w:t>6</w:t>
      </w:r>
      <w:r w:rsidRPr="00B350F2">
        <w:rPr>
          <w:szCs w:val="24"/>
          <w:lang w:val="fr-CH"/>
        </w:rPr>
        <w:t>.4.1</w:t>
      </w:r>
      <w:r w:rsidRPr="00B350F2">
        <w:rPr>
          <w:szCs w:val="24"/>
          <w:lang w:val="fr-CH"/>
        </w:rPr>
        <w:tab/>
        <w:t>Structure de canal</w:t>
      </w:r>
    </w:p>
    <w:p w:rsidR="00837FD7" w:rsidRPr="00B350F2" w:rsidRDefault="00837FD7" w:rsidP="00AE712D">
      <w:pPr>
        <w:pStyle w:val="Heading6"/>
        <w:rPr>
          <w:szCs w:val="24"/>
          <w:lang w:val="fr-CH"/>
        </w:rPr>
      </w:pPr>
      <w:r w:rsidRPr="00B350F2">
        <w:rPr>
          <w:szCs w:val="24"/>
          <w:lang w:val="fr-CH"/>
        </w:rPr>
        <w:t>4.3.</w:t>
      </w:r>
      <w:r w:rsidR="00AE712D">
        <w:rPr>
          <w:szCs w:val="24"/>
          <w:lang w:val="fr-CH"/>
        </w:rPr>
        <w:t>6</w:t>
      </w:r>
      <w:r w:rsidRPr="00B350F2">
        <w:rPr>
          <w:szCs w:val="24"/>
          <w:lang w:val="fr-CH"/>
        </w:rPr>
        <w:t>.4.1.1</w:t>
      </w:r>
      <w:r w:rsidRPr="00B350F2">
        <w:rPr>
          <w:szCs w:val="24"/>
          <w:lang w:val="fr-CH"/>
        </w:rPr>
        <w:tab/>
        <w:t>Canal de transport</w:t>
      </w:r>
    </w:p>
    <w:p w:rsidR="00837FD7" w:rsidRPr="00B350F2" w:rsidRDefault="00837FD7" w:rsidP="00AE712D">
      <w:pPr>
        <w:pStyle w:val="Heading7"/>
        <w:rPr>
          <w:szCs w:val="24"/>
          <w:lang w:val="fr-CH"/>
        </w:rPr>
      </w:pPr>
      <w:r w:rsidRPr="00B350F2">
        <w:rPr>
          <w:szCs w:val="24"/>
          <w:lang w:val="fr-CH"/>
        </w:rPr>
        <w:t>4.3.</w:t>
      </w:r>
      <w:r w:rsidR="00AE712D">
        <w:rPr>
          <w:szCs w:val="24"/>
          <w:lang w:val="fr-CH"/>
        </w:rPr>
        <w:t>6</w:t>
      </w:r>
      <w:r w:rsidRPr="00B350F2">
        <w:rPr>
          <w:szCs w:val="24"/>
          <w:lang w:val="fr-CH"/>
        </w:rPr>
        <w:t>.4.1.1.1</w:t>
      </w:r>
      <w:r w:rsidRPr="00B350F2">
        <w:rPr>
          <w:szCs w:val="24"/>
          <w:lang w:val="fr-CH"/>
        </w:rPr>
        <w:tab/>
        <w:t>Canal commun</w:t>
      </w:r>
    </w:p>
    <w:p w:rsidR="00837FD7" w:rsidRPr="00B350F2" w:rsidRDefault="00837FD7" w:rsidP="00837FD7">
      <w:pPr>
        <w:pStyle w:val="Headingi"/>
        <w:rPr>
          <w:szCs w:val="24"/>
          <w:lang w:val="fr-CH"/>
        </w:rPr>
      </w:pPr>
      <w:bookmarkStart w:id="118" w:name="_Toc287866017"/>
      <w:bookmarkStart w:id="119" w:name="_Toc427314612"/>
      <w:r w:rsidRPr="00B350F2">
        <w:rPr>
          <w:szCs w:val="24"/>
          <w:lang w:val="fr-CH"/>
        </w:rPr>
        <w:t>Canal de diffusion (BCH)</w:t>
      </w:r>
      <w:bookmarkEnd w:id="118"/>
      <w:bookmarkEnd w:id="119"/>
    </w:p>
    <w:p w:rsidR="00837FD7" w:rsidRPr="00B350F2" w:rsidRDefault="00837FD7" w:rsidP="00837FD7">
      <w:pPr>
        <w:rPr>
          <w:szCs w:val="24"/>
          <w:lang w:val="fr-CH"/>
        </w:rPr>
      </w:pPr>
      <w:r w:rsidRPr="00B350F2">
        <w:rPr>
          <w:szCs w:val="24"/>
          <w:lang w:val="fr-CH"/>
        </w:rPr>
        <w:t>Le canal BCH est un canal de la liaison descendante utilisé pour diffuser les informations de commande du système pour chaque faisceau à destination de la MES.</w:t>
      </w:r>
    </w:p>
    <w:p w:rsidR="00837FD7" w:rsidRPr="00B350F2" w:rsidRDefault="00837FD7" w:rsidP="00837FD7">
      <w:pPr>
        <w:pStyle w:val="Headingi"/>
        <w:rPr>
          <w:szCs w:val="24"/>
          <w:lang w:val="fr-CH"/>
        </w:rPr>
      </w:pPr>
      <w:bookmarkStart w:id="120" w:name="_Toc287866018"/>
      <w:bookmarkStart w:id="121" w:name="_Toc427314613"/>
      <w:r w:rsidRPr="00B350F2">
        <w:rPr>
          <w:szCs w:val="24"/>
          <w:lang w:val="fr-CH"/>
        </w:rPr>
        <w:t>Canal de radiorecherche (PCH)</w:t>
      </w:r>
      <w:bookmarkEnd w:id="120"/>
      <w:bookmarkEnd w:id="121"/>
    </w:p>
    <w:p w:rsidR="00837FD7" w:rsidRPr="00B350F2" w:rsidRDefault="00837FD7" w:rsidP="00837FD7">
      <w:pPr>
        <w:rPr>
          <w:szCs w:val="24"/>
          <w:lang w:val="fr-CH"/>
        </w:rPr>
      </w:pPr>
      <w:r w:rsidRPr="00B350F2">
        <w:rPr>
          <w:szCs w:val="24"/>
          <w:lang w:val="fr-CH"/>
        </w:rPr>
        <w:t>Le canal PCH est un canal de la liaison descendante utilisé pour acheminer des informations de commande vers la station MES lorsque le système ne sait pas à quel faisceau cette station est associée. Le canal PCH est associé à des indicateurs de radiorecherche générés par la couche physique qui assurent des procédures de mode veille efficaces.</w:t>
      </w:r>
    </w:p>
    <w:p w:rsidR="00837FD7" w:rsidRPr="00B350F2" w:rsidRDefault="00837FD7" w:rsidP="00837FD7">
      <w:pPr>
        <w:pStyle w:val="Headingi"/>
        <w:rPr>
          <w:szCs w:val="24"/>
          <w:lang w:val="fr-CH"/>
        </w:rPr>
      </w:pPr>
      <w:bookmarkStart w:id="122" w:name="_Toc287866019"/>
      <w:bookmarkStart w:id="123" w:name="_Toc427314614"/>
      <w:r w:rsidRPr="00B350F2">
        <w:rPr>
          <w:szCs w:val="24"/>
          <w:lang w:val="fr-CH"/>
        </w:rPr>
        <w:t>Canal d'accès aller (FACH)</w:t>
      </w:r>
      <w:bookmarkEnd w:id="122"/>
      <w:bookmarkEnd w:id="123"/>
    </w:p>
    <w:p w:rsidR="00837FD7" w:rsidRPr="00B350F2" w:rsidRDefault="00837FD7" w:rsidP="00837FD7">
      <w:pPr>
        <w:rPr>
          <w:szCs w:val="24"/>
          <w:lang w:val="fr-CH"/>
        </w:rPr>
      </w:pPr>
      <w:r w:rsidRPr="00B350F2">
        <w:rPr>
          <w:szCs w:val="24"/>
          <w:lang w:val="fr-CH"/>
        </w:rPr>
        <w:t>Le canal FACH est un canal de la liaison descendante utilisé pour acheminer des informations pour l'utilisateur ou de commande à destination de la station MES; il est utilisé lorsque le système sait à quel faisceau cette station est associée.</w:t>
      </w:r>
    </w:p>
    <w:p w:rsidR="00837FD7" w:rsidRPr="00B350F2" w:rsidRDefault="00837FD7" w:rsidP="00837FD7">
      <w:pPr>
        <w:pStyle w:val="Headingi"/>
        <w:rPr>
          <w:szCs w:val="24"/>
          <w:lang w:val="fr-CH"/>
        </w:rPr>
      </w:pPr>
      <w:bookmarkStart w:id="124" w:name="_Toc287866020"/>
      <w:bookmarkStart w:id="125" w:name="_Toc427314615"/>
      <w:r w:rsidRPr="00B350F2">
        <w:rPr>
          <w:szCs w:val="24"/>
          <w:lang w:val="fr-CH"/>
        </w:rPr>
        <w:t>Canal de liaison descendante partagé (DSCH)</w:t>
      </w:r>
      <w:bookmarkEnd w:id="124"/>
      <w:bookmarkEnd w:id="125"/>
    </w:p>
    <w:p w:rsidR="00837FD7" w:rsidRPr="00B350F2" w:rsidRDefault="00837FD7" w:rsidP="00CB2995">
      <w:pPr>
        <w:rPr>
          <w:szCs w:val="24"/>
          <w:lang w:val="fr-CH"/>
        </w:rPr>
      </w:pPr>
      <w:r w:rsidRPr="00B350F2">
        <w:rPr>
          <w:szCs w:val="24"/>
          <w:lang w:val="fr-CH"/>
        </w:rPr>
        <w:t xml:space="preserve">Le canal DSCH est un canal de la liaison descendante partagé par plusieurs MES; il achemine des données de commande ou de trafic </w:t>
      </w:r>
      <w:r w:rsidR="00CB2995" w:rsidRPr="00B350F2">
        <w:rPr>
          <w:szCs w:val="24"/>
          <w:lang w:val="fr-CH"/>
        </w:rPr>
        <w:t xml:space="preserve">dédiées </w:t>
      </w:r>
      <w:r w:rsidRPr="00B350F2">
        <w:rPr>
          <w:szCs w:val="24"/>
          <w:lang w:val="fr-CH"/>
        </w:rPr>
        <w:t>et est associé à un ou plusieurs canaux DCH de liaison descendante.</w:t>
      </w:r>
    </w:p>
    <w:p w:rsidR="00837FD7" w:rsidRPr="00B350F2" w:rsidRDefault="00837FD7" w:rsidP="00837FD7">
      <w:pPr>
        <w:pStyle w:val="Headingi"/>
        <w:rPr>
          <w:szCs w:val="24"/>
          <w:lang w:val="fr-CH"/>
        </w:rPr>
      </w:pPr>
      <w:bookmarkStart w:id="126" w:name="_Toc287866021"/>
      <w:bookmarkStart w:id="127" w:name="_Toc427314616"/>
      <w:r w:rsidRPr="00B350F2">
        <w:rPr>
          <w:szCs w:val="24"/>
          <w:lang w:val="fr-CH"/>
        </w:rPr>
        <w:lastRenderedPageBreak/>
        <w:t>Canal d'accès aléatoire (RACH)</w:t>
      </w:r>
      <w:bookmarkEnd w:id="126"/>
      <w:bookmarkEnd w:id="127"/>
    </w:p>
    <w:p w:rsidR="00837FD7" w:rsidRPr="00B350F2" w:rsidRDefault="00837FD7" w:rsidP="00837FD7">
      <w:pPr>
        <w:rPr>
          <w:szCs w:val="24"/>
          <w:lang w:val="fr-CH"/>
        </w:rPr>
      </w:pPr>
      <w:r w:rsidRPr="00B350F2">
        <w:rPr>
          <w:szCs w:val="24"/>
          <w:lang w:val="fr-CH"/>
        </w:rPr>
        <w:t>Le canal RACH est un canal de la liaison montante utilisé pour acheminer, de la station MES vers la station LES, des informations pour l'utilisateur ou de commande.</w:t>
      </w:r>
    </w:p>
    <w:p w:rsidR="00837FD7" w:rsidRPr="00B350F2" w:rsidRDefault="00837FD7" w:rsidP="00837FD7">
      <w:pPr>
        <w:pStyle w:val="Headingi"/>
        <w:rPr>
          <w:szCs w:val="24"/>
          <w:lang w:val="fr-CH"/>
        </w:rPr>
      </w:pPr>
      <w:bookmarkStart w:id="128" w:name="_Toc287866022"/>
      <w:bookmarkStart w:id="129" w:name="_Toc427314617"/>
      <w:r w:rsidRPr="00B350F2">
        <w:rPr>
          <w:szCs w:val="24"/>
          <w:lang w:val="fr-CH"/>
        </w:rPr>
        <w:t>Canal commun de transmission en mode paquet (CPCH)</w:t>
      </w:r>
      <w:bookmarkEnd w:id="128"/>
      <w:bookmarkEnd w:id="129"/>
    </w:p>
    <w:p w:rsidR="00837FD7" w:rsidRPr="00B350F2" w:rsidRDefault="00837FD7" w:rsidP="00837FD7">
      <w:pPr>
        <w:rPr>
          <w:szCs w:val="24"/>
          <w:lang w:val="fr-CH"/>
        </w:rPr>
      </w:pPr>
      <w:r w:rsidRPr="00B350F2">
        <w:rPr>
          <w:szCs w:val="24"/>
          <w:lang w:val="fr-CH"/>
        </w:rPr>
        <w:t>Le canal CPCH est un canal de la liaison montante utilisé pour acheminer des informations d'utilisateur d'une station MES vers une station LES. Il est associé à un canal commun de commande sur la liaison descendante qui assure la commande de puissance et permet d'agir sur les différents paramètres du canal CPCH.</w:t>
      </w:r>
    </w:p>
    <w:p w:rsidR="00837FD7" w:rsidRPr="008E3817" w:rsidRDefault="00837FD7" w:rsidP="00CB2995">
      <w:pPr>
        <w:pStyle w:val="Heading7"/>
        <w:rPr>
          <w:szCs w:val="24"/>
          <w:lang w:val="en-GB"/>
        </w:rPr>
      </w:pPr>
      <w:r w:rsidRPr="008E3817">
        <w:rPr>
          <w:szCs w:val="24"/>
          <w:lang w:val="en-GB"/>
        </w:rPr>
        <w:t>4.3.</w:t>
      </w:r>
      <w:r w:rsidR="00010B25" w:rsidRPr="008E3817">
        <w:rPr>
          <w:szCs w:val="24"/>
          <w:lang w:val="en-GB"/>
        </w:rPr>
        <w:t>6</w:t>
      </w:r>
      <w:r w:rsidRPr="008E3817">
        <w:rPr>
          <w:szCs w:val="24"/>
          <w:lang w:val="en-GB"/>
        </w:rPr>
        <w:t>.4.1.1.2</w:t>
      </w:r>
      <w:r w:rsidRPr="008E3817">
        <w:rPr>
          <w:szCs w:val="24"/>
          <w:lang w:val="en-GB"/>
        </w:rPr>
        <w:tab/>
        <w:t xml:space="preserve">Canal </w:t>
      </w:r>
      <w:r w:rsidR="00CB2995" w:rsidRPr="008E3817">
        <w:rPr>
          <w:szCs w:val="24"/>
          <w:lang w:val="en-GB"/>
        </w:rPr>
        <w:t>dédié</w:t>
      </w:r>
      <w:r w:rsidRPr="008E3817">
        <w:rPr>
          <w:szCs w:val="24"/>
          <w:lang w:val="en-GB"/>
        </w:rPr>
        <w:t xml:space="preserve"> (DCH, </w:t>
      </w:r>
      <w:r w:rsidRPr="008E3817">
        <w:rPr>
          <w:i/>
          <w:szCs w:val="24"/>
          <w:lang w:val="en-GB"/>
        </w:rPr>
        <w:t>dedicated channel</w:t>
      </w:r>
      <w:r w:rsidRPr="008E3817">
        <w:rPr>
          <w:szCs w:val="24"/>
          <w:lang w:val="en-GB"/>
        </w:rPr>
        <w:t>)</w:t>
      </w:r>
    </w:p>
    <w:p w:rsidR="00837FD7" w:rsidRPr="00B350F2" w:rsidRDefault="00837FD7" w:rsidP="00837FD7">
      <w:pPr>
        <w:rPr>
          <w:szCs w:val="24"/>
          <w:lang w:val="fr-CH"/>
        </w:rPr>
      </w:pPr>
      <w:r w:rsidRPr="00B350F2">
        <w:rPr>
          <w:szCs w:val="24"/>
          <w:lang w:val="fr-CH"/>
        </w:rPr>
        <w:t>Le canal DCH est un canal de la liaison descendante ou de la liaison montante assuré sur la totalité, ou seulement sur une partie, du faisceau; il est dédié à une station MES.</w:t>
      </w:r>
    </w:p>
    <w:p w:rsidR="00837FD7" w:rsidRPr="00B350F2" w:rsidRDefault="00837FD7" w:rsidP="00010B25">
      <w:pPr>
        <w:pStyle w:val="Heading6"/>
        <w:rPr>
          <w:szCs w:val="24"/>
          <w:lang w:val="fr-CH"/>
        </w:rPr>
      </w:pPr>
      <w:r w:rsidRPr="00B350F2">
        <w:rPr>
          <w:szCs w:val="24"/>
          <w:lang w:val="fr-CH"/>
        </w:rPr>
        <w:t>4.3.</w:t>
      </w:r>
      <w:r w:rsidR="00010B25" w:rsidRPr="00B350F2">
        <w:rPr>
          <w:szCs w:val="24"/>
          <w:lang w:val="fr-CH"/>
        </w:rPr>
        <w:t>6</w:t>
      </w:r>
      <w:r w:rsidRPr="00B350F2">
        <w:rPr>
          <w:szCs w:val="24"/>
          <w:lang w:val="fr-CH"/>
        </w:rPr>
        <w:t>.4.1.2</w:t>
      </w:r>
      <w:r w:rsidRPr="00B350F2">
        <w:rPr>
          <w:szCs w:val="24"/>
          <w:lang w:val="fr-CH"/>
        </w:rPr>
        <w:tab/>
        <w:t>Canal physique</w:t>
      </w:r>
    </w:p>
    <w:p w:rsidR="00837FD7" w:rsidRPr="00B350F2" w:rsidRDefault="00837FD7" w:rsidP="00010B25">
      <w:pPr>
        <w:pStyle w:val="Heading7"/>
        <w:rPr>
          <w:szCs w:val="24"/>
          <w:lang w:val="fr-CH"/>
        </w:rPr>
      </w:pPr>
      <w:r w:rsidRPr="00B350F2">
        <w:rPr>
          <w:szCs w:val="24"/>
          <w:lang w:val="fr-CH"/>
        </w:rPr>
        <w:t>4.3.</w:t>
      </w:r>
      <w:r w:rsidR="00010B25" w:rsidRPr="00B350F2">
        <w:rPr>
          <w:szCs w:val="24"/>
          <w:lang w:val="fr-CH"/>
        </w:rPr>
        <w:t>6</w:t>
      </w:r>
      <w:r w:rsidRPr="00B350F2">
        <w:rPr>
          <w:szCs w:val="24"/>
          <w:lang w:val="fr-CH"/>
        </w:rPr>
        <w:t>.4.1.2.1</w:t>
      </w:r>
      <w:r w:rsidRPr="00B350F2">
        <w:rPr>
          <w:szCs w:val="24"/>
          <w:lang w:val="fr-CH"/>
        </w:rPr>
        <w:tab/>
        <w:t>Canal physique de la liaison descendante</w:t>
      </w:r>
    </w:p>
    <w:p w:rsidR="00837FD7" w:rsidRPr="00B350F2" w:rsidRDefault="00837FD7" w:rsidP="00010B25">
      <w:pPr>
        <w:pStyle w:val="Heading8"/>
        <w:rPr>
          <w:szCs w:val="24"/>
          <w:lang w:val="fr-CH"/>
        </w:rPr>
      </w:pPr>
      <w:r w:rsidRPr="00B350F2">
        <w:rPr>
          <w:szCs w:val="24"/>
          <w:lang w:val="fr-CH"/>
        </w:rPr>
        <w:t>4.3.</w:t>
      </w:r>
      <w:r w:rsidR="00010B25" w:rsidRPr="00B350F2">
        <w:rPr>
          <w:szCs w:val="24"/>
          <w:lang w:val="fr-CH"/>
        </w:rPr>
        <w:t>6</w:t>
      </w:r>
      <w:r w:rsidRPr="00B350F2">
        <w:rPr>
          <w:szCs w:val="24"/>
          <w:lang w:val="fr-CH"/>
        </w:rPr>
        <w:t>.4.1.2.1.1</w:t>
      </w:r>
      <w:r w:rsidRPr="00B350F2">
        <w:rPr>
          <w:szCs w:val="24"/>
          <w:lang w:val="fr-CH"/>
        </w:rPr>
        <w:tab/>
        <w:t>Canal pilote commun (CPICH)</w:t>
      </w:r>
    </w:p>
    <w:p w:rsidR="00837FD7" w:rsidRPr="00B350F2" w:rsidRDefault="00837FD7" w:rsidP="00837FD7">
      <w:pPr>
        <w:rPr>
          <w:szCs w:val="24"/>
          <w:lang w:val="fr-CH"/>
        </w:rPr>
      </w:pPr>
      <w:r w:rsidRPr="00B350F2">
        <w:rPr>
          <w:szCs w:val="24"/>
          <w:lang w:val="fr-CH"/>
        </w:rPr>
        <w:t>Le canal CPICH est un canal physique de liaison descendante à débit fixe (30 kbit/s, facteur d'étalement = 256) qui achemine une séquence prédéterminée de bis/symboles.</w:t>
      </w:r>
    </w:p>
    <w:p w:rsidR="00837FD7" w:rsidRPr="00B350F2" w:rsidRDefault="00837FD7" w:rsidP="00837FD7">
      <w:pPr>
        <w:rPr>
          <w:szCs w:val="24"/>
          <w:lang w:val="fr-CH"/>
        </w:rPr>
      </w:pPr>
      <w:r w:rsidRPr="00B350F2">
        <w:rPr>
          <w:szCs w:val="24"/>
          <w:lang w:val="fr-CH"/>
        </w:rPr>
        <w:t>On distingue deux types de CPICH – le CPICH primaire et le CPICH secondaire –, qui diffèrent par leur utilisation et par les limites imposées à leurs caractéristiques physiques: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Canal pilote commun primaire (P-CPICH);</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le même code de structuration en canaux est toujours utilisé pour le canal P</w:t>
      </w:r>
      <w:r w:rsidRPr="00B350F2">
        <w:rPr>
          <w:szCs w:val="24"/>
          <w:lang w:val="fr-CH"/>
        </w:rPr>
        <w:noBreakHyphen/>
        <w:t>CPICH;</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le canal P</w:t>
      </w:r>
      <w:r w:rsidRPr="00B350F2">
        <w:rPr>
          <w:szCs w:val="24"/>
          <w:lang w:val="fr-CH"/>
        </w:rPr>
        <w:noBreakHyphen/>
        <w:t>CPICH est embrouillé selon le code d'embrouillage primaire;</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il n'y a qu'un seul et unique canal P</w:t>
      </w:r>
      <w:r w:rsidRPr="00B350F2">
        <w:rPr>
          <w:szCs w:val="24"/>
          <w:lang w:val="fr-CH"/>
        </w:rPr>
        <w:noBreakHyphen/>
        <w:t>CPICH par faisceau;</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le canal P</w:t>
      </w:r>
      <w:r w:rsidRPr="00B350F2">
        <w:rPr>
          <w:szCs w:val="24"/>
          <w:lang w:val="fr-CH"/>
        </w:rPr>
        <w:noBreakHyphen/>
        <w:t>CPICH est diffusé sur la totalité du faisceau;</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il constitue une référence de phase pour les canaux physiques sur la liaison descendante.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Canal pilote commun secondaire (S-CPICH);</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un code de structuration en canaux arbitraire de facteur d'étalement SF = 256 est utilisé pour le canal S-CPICH;</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un canal S</w:t>
      </w:r>
      <w:r w:rsidRPr="00B350F2">
        <w:rPr>
          <w:szCs w:val="24"/>
          <w:lang w:val="fr-CH"/>
        </w:rPr>
        <w:noBreakHyphen/>
        <w:t>CPICH est embrouillé selon le code d'embrouillage primaire ou selon un code d'embrouillage secondaire;</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il peut y avoir un nombre quelconque ou nul de canaux S-CPICH par faisceau;</w:t>
      </w:r>
    </w:p>
    <w:p w:rsidR="00837FD7" w:rsidRPr="00B350F2" w:rsidRDefault="00837FD7" w:rsidP="00837FD7">
      <w:pPr>
        <w:pStyle w:val="enumlev2"/>
        <w:rPr>
          <w:szCs w:val="24"/>
          <w:lang w:val="fr-CH"/>
        </w:rPr>
      </w:pPr>
      <w:r w:rsidRPr="00B350F2">
        <w:rPr>
          <w:szCs w:val="24"/>
          <w:lang w:val="fr-CH"/>
        </w:rPr>
        <w:t>–</w:t>
      </w:r>
      <w:r w:rsidRPr="00B350F2">
        <w:rPr>
          <w:szCs w:val="24"/>
          <w:lang w:val="fr-CH"/>
        </w:rPr>
        <w:tab/>
        <w:t>un canal S</w:t>
      </w:r>
      <w:r w:rsidRPr="00B350F2">
        <w:rPr>
          <w:szCs w:val="24"/>
          <w:lang w:val="fr-CH"/>
        </w:rPr>
        <w:noBreakHyphen/>
        <w:t>CPICH peut être transmis sur la totalité, ou seulement sur une partie, du faisceau;</w:t>
      </w:r>
    </w:p>
    <w:p w:rsidR="00837FD7" w:rsidRDefault="00837FD7" w:rsidP="007E1555">
      <w:pPr>
        <w:pStyle w:val="enumlev2"/>
        <w:rPr>
          <w:szCs w:val="24"/>
          <w:lang w:val="fr-CH"/>
        </w:rPr>
      </w:pPr>
      <w:r w:rsidRPr="00B350F2">
        <w:rPr>
          <w:szCs w:val="24"/>
          <w:lang w:val="fr-CH"/>
        </w:rPr>
        <w:t>–</w:t>
      </w:r>
      <w:r w:rsidRPr="00B350F2">
        <w:rPr>
          <w:szCs w:val="24"/>
          <w:lang w:val="fr-CH"/>
        </w:rPr>
        <w:tab/>
        <w:t>un canal S</w:t>
      </w:r>
      <w:r w:rsidRPr="00B350F2">
        <w:rPr>
          <w:szCs w:val="24"/>
          <w:lang w:val="fr-CH"/>
        </w:rPr>
        <w:noBreakHyphen/>
        <w:t>CPICH peut être une référence de phase pour un canal DPCH sur la liaison descendante.</w:t>
      </w:r>
    </w:p>
    <w:p w:rsidR="00BC01FD" w:rsidRPr="00BC01FD" w:rsidRDefault="00BC01FD" w:rsidP="00BC01FD">
      <w:pPr>
        <w:pStyle w:val="FigureNo"/>
        <w:rPr>
          <w:lang w:val="fr-CH"/>
        </w:rPr>
      </w:pPr>
      <w:r w:rsidRPr="00BC01FD">
        <w:rPr>
          <w:lang w:val="fr-CH"/>
        </w:rPr>
        <w:lastRenderedPageBreak/>
        <w:t>FIGURE 47</w:t>
      </w:r>
    </w:p>
    <w:p w:rsidR="00BC01FD" w:rsidRPr="00B350F2" w:rsidRDefault="00BC01FD" w:rsidP="00BC01FD">
      <w:pPr>
        <w:pStyle w:val="Figuretitle"/>
        <w:rPr>
          <w:lang w:val="fr-CH"/>
        </w:rPr>
      </w:pPr>
      <w:r w:rsidRPr="00BC01FD">
        <w:rPr>
          <w:lang w:val="fr-CH"/>
        </w:rPr>
        <w:t>Format des trames pour le canal CPICH</w:t>
      </w:r>
    </w:p>
    <w:p w:rsidR="00837FD7" w:rsidRPr="00B350F2" w:rsidRDefault="003847F7" w:rsidP="00BC01FD">
      <w:pPr>
        <w:pStyle w:val="Figure"/>
        <w:rPr>
          <w:szCs w:val="24"/>
          <w:lang w:val="fr-CH"/>
        </w:rPr>
      </w:pPr>
      <w:r w:rsidRPr="00B350F2">
        <w:rPr>
          <w:lang w:val="fr-CH"/>
        </w:rPr>
        <w:object w:dxaOrig="5592" w:dyaOrig="2469">
          <v:shape id="_x0000_i1071" type="#_x0000_t75" style="width:346.1pt;height:152.65pt" o:ole="">
            <v:imagedata r:id="rId111" o:title=""/>
          </v:shape>
          <o:OLEObject Type="Embed" ProgID="CorelDRAW.Graphic.14" ShapeID="_x0000_i1071" DrawAspect="Content" ObjectID="_1503238222" r:id="rId112"/>
        </w:object>
      </w:r>
    </w:p>
    <w:p w:rsidR="00837FD7" w:rsidRPr="00B350F2" w:rsidRDefault="00837FD7" w:rsidP="00010B25">
      <w:pPr>
        <w:pStyle w:val="Heading8"/>
        <w:rPr>
          <w:szCs w:val="24"/>
          <w:lang w:val="fr-CH"/>
        </w:rPr>
      </w:pPr>
      <w:r w:rsidRPr="00B350F2">
        <w:rPr>
          <w:szCs w:val="24"/>
          <w:lang w:val="fr-CH"/>
        </w:rPr>
        <w:t>4.3.</w:t>
      </w:r>
      <w:r w:rsidR="00010B25" w:rsidRPr="00B350F2">
        <w:rPr>
          <w:szCs w:val="24"/>
          <w:lang w:val="fr-CH"/>
        </w:rPr>
        <w:t>6</w:t>
      </w:r>
      <w:r w:rsidRPr="00B350F2">
        <w:rPr>
          <w:szCs w:val="24"/>
          <w:lang w:val="fr-CH"/>
        </w:rPr>
        <w:t>.4.1.2.1.2</w:t>
      </w:r>
      <w:r w:rsidRPr="00B350F2">
        <w:rPr>
          <w:szCs w:val="24"/>
          <w:lang w:val="fr-CH"/>
        </w:rPr>
        <w:tab/>
        <w:t>Canal physique de commande commun primaire (P</w:t>
      </w:r>
      <w:r w:rsidRPr="00B350F2">
        <w:rPr>
          <w:szCs w:val="24"/>
          <w:lang w:val="fr-CH"/>
        </w:rPr>
        <w:noBreakHyphen/>
        <w:t>CCPCH)</w:t>
      </w:r>
    </w:p>
    <w:p w:rsidR="00837FD7" w:rsidRPr="00B350F2" w:rsidRDefault="00837FD7" w:rsidP="00837FD7">
      <w:pPr>
        <w:rPr>
          <w:szCs w:val="24"/>
          <w:lang w:val="fr-CH"/>
        </w:rPr>
      </w:pPr>
      <w:r w:rsidRPr="00B350F2">
        <w:rPr>
          <w:szCs w:val="24"/>
          <w:lang w:val="fr-CH"/>
        </w:rPr>
        <w:t>Le canal P</w:t>
      </w:r>
      <w:r w:rsidRPr="00B350F2">
        <w:rPr>
          <w:szCs w:val="24"/>
          <w:lang w:val="fr-CH"/>
        </w:rPr>
        <w:noBreakHyphen/>
        <w:t>CCPCH est un canal physique de la liaison descendante, de débit fixe (30 kbit/s, facteur d'étalement SF = 256), qui achemine le canal de transport BCH.</w:t>
      </w:r>
    </w:p>
    <w:p w:rsidR="00837FD7" w:rsidRDefault="00837FD7" w:rsidP="007E1555">
      <w:pPr>
        <w:rPr>
          <w:szCs w:val="24"/>
          <w:lang w:val="fr-CH"/>
        </w:rPr>
      </w:pPr>
      <w:r w:rsidRPr="00B350F2">
        <w:rPr>
          <w:szCs w:val="24"/>
          <w:lang w:val="fr-CH"/>
        </w:rPr>
        <w:t>Pendant les 256 premiers éléments de chaque intervalle, le canal P-CCPCH n'est pas transmis: durant cette période, il est remplacé par le canal primaire SCH et le canal secondaire SCH.</w:t>
      </w:r>
    </w:p>
    <w:p w:rsidR="003847F7" w:rsidRPr="003847F7" w:rsidRDefault="003847F7" w:rsidP="003847F7">
      <w:pPr>
        <w:pStyle w:val="FigureNo"/>
        <w:rPr>
          <w:lang w:val="fr-CH"/>
        </w:rPr>
      </w:pPr>
      <w:r w:rsidRPr="003847F7">
        <w:rPr>
          <w:lang w:val="fr-CH"/>
        </w:rPr>
        <w:t>FIGURE 48</w:t>
      </w:r>
    </w:p>
    <w:p w:rsidR="003847F7" w:rsidRPr="00B350F2" w:rsidRDefault="003847F7" w:rsidP="003847F7">
      <w:pPr>
        <w:pStyle w:val="Figuretitle"/>
        <w:rPr>
          <w:lang w:val="fr-CH"/>
        </w:rPr>
      </w:pPr>
      <w:r w:rsidRPr="003847F7">
        <w:rPr>
          <w:lang w:val="fr-CH"/>
        </w:rPr>
        <w:t>Format des trames pour le canal P-CCPCH</w:t>
      </w:r>
    </w:p>
    <w:p w:rsidR="00837FD7" w:rsidRPr="00B350F2" w:rsidRDefault="003847F7" w:rsidP="003847F7">
      <w:pPr>
        <w:pStyle w:val="Figure"/>
        <w:rPr>
          <w:szCs w:val="24"/>
          <w:lang w:val="fr-CH"/>
        </w:rPr>
      </w:pPr>
      <w:r w:rsidRPr="00B350F2">
        <w:rPr>
          <w:lang w:val="fr-CH"/>
        </w:rPr>
        <w:object w:dxaOrig="5611" w:dyaOrig="2560">
          <v:shape id="_x0000_i1072" type="#_x0000_t75" style="width:336.6pt;height:153.55pt" o:ole="">
            <v:imagedata r:id="rId113" o:title=""/>
          </v:shape>
          <o:OLEObject Type="Embed" ProgID="CorelDRAW.Graphic.14" ShapeID="_x0000_i1072" DrawAspect="Content" ObjectID="_1503238223" r:id="rId114"/>
        </w:object>
      </w:r>
    </w:p>
    <w:p w:rsidR="00837FD7" w:rsidRPr="00B350F2" w:rsidRDefault="00837FD7" w:rsidP="00010B25">
      <w:pPr>
        <w:pStyle w:val="Heading8"/>
        <w:rPr>
          <w:szCs w:val="24"/>
          <w:lang w:val="fr-CH"/>
        </w:rPr>
      </w:pPr>
      <w:r w:rsidRPr="00B350F2">
        <w:rPr>
          <w:szCs w:val="24"/>
          <w:lang w:val="fr-CH"/>
        </w:rPr>
        <w:t>4.3.</w:t>
      </w:r>
      <w:r w:rsidR="00010B25" w:rsidRPr="00B350F2">
        <w:rPr>
          <w:szCs w:val="24"/>
          <w:lang w:val="fr-CH"/>
        </w:rPr>
        <w:t>6</w:t>
      </w:r>
      <w:r w:rsidRPr="00B350F2">
        <w:rPr>
          <w:szCs w:val="24"/>
          <w:lang w:val="fr-CH"/>
        </w:rPr>
        <w:t>.4.1.2.1.3</w:t>
      </w:r>
      <w:r w:rsidRPr="00B350F2">
        <w:rPr>
          <w:szCs w:val="24"/>
          <w:lang w:val="fr-CH"/>
        </w:rPr>
        <w:tab/>
        <w:t>Canal physique de commande commun secondaire (S</w:t>
      </w:r>
      <w:r w:rsidRPr="00B350F2">
        <w:rPr>
          <w:szCs w:val="24"/>
          <w:lang w:val="fr-CH"/>
        </w:rPr>
        <w:noBreakHyphen/>
        <w:t>CCPCH)</w:t>
      </w:r>
    </w:p>
    <w:p w:rsidR="00837FD7" w:rsidRPr="00B350F2" w:rsidRDefault="00837FD7" w:rsidP="00837FD7">
      <w:pPr>
        <w:rPr>
          <w:szCs w:val="24"/>
          <w:lang w:val="fr-CH"/>
        </w:rPr>
      </w:pPr>
      <w:r w:rsidRPr="00B350F2">
        <w:rPr>
          <w:szCs w:val="24"/>
          <w:lang w:val="fr-CH"/>
        </w:rPr>
        <w:t>Le canal S</w:t>
      </w:r>
      <w:r w:rsidRPr="00B350F2">
        <w:rPr>
          <w:szCs w:val="24"/>
          <w:lang w:val="fr-CH"/>
        </w:rPr>
        <w:noBreakHyphen/>
        <w:t xml:space="preserve">CCPCH est utilisé pour transporter les canaux FACH et PCH. On distingue deux types de canaux CCPCH secondaires: ceux qui ont un TFCI et ceux qui n'en ont pas. La gamme des débits possibles du canal CCPCH secondaire est la même que celle du DPCH de la liaison descendante. </w:t>
      </w:r>
    </w:p>
    <w:p w:rsidR="00E3052E" w:rsidRPr="00765E1E" w:rsidRDefault="00E3052E" w:rsidP="00E3052E">
      <w:pPr>
        <w:pStyle w:val="FigureNo"/>
        <w:rPr>
          <w:lang w:val="fr-CH"/>
        </w:rPr>
      </w:pPr>
      <w:r w:rsidRPr="00765E1E">
        <w:rPr>
          <w:lang w:val="fr-CH"/>
        </w:rPr>
        <w:lastRenderedPageBreak/>
        <w:t>figure 49</w:t>
      </w:r>
    </w:p>
    <w:p w:rsidR="00E3052E" w:rsidRPr="00AE712D" w:rsidRDefault="00AE712D" w:rsidP="00E3052E">
      <w:pPr>
        <w:pStyle w:val="Figuretitle"/>
        <w:rPr>
          <w:lang w:val="fr-CH"/>
        </w:rPr>
      </w:pPr>
      <w:r w:rsidRPr="00AE712D">
        <w:rPr>
          <w:lang w:val="fr-CH"/>
        </w:rPr>
        <w:t>Format des trames pour le canal</w:t>
      </w:r>
      <w:r w:rsidR="00E3052E" w:rsidRPr="00AE712D">
        <w:rPr>
          <w:lang w:val="fr-CH"/>
        </w:rPr>
        <w:t xml:space="preserve"> S-CCPCH</w:t>
      </w:r>
    </w:p>
    <w:p w:rsidR="00E3052E" w:rsidRPr="00671FE8" w:rsidRDefault="00AE712D" w:rsidP="00E3052E">
      <w:pPr>
        <w:pStyle w:val="Figure"/>
        <w:rPr>
          <w:noProof/>
          <w:lang w:val="en-US" w:eastAsia="zh-CN"/>
        </w:rPr>
      </w:pPr>
      <w:r>
        <w:rPr>
          <w:noProof/>
          <w:lang w:val="en-US" w:eastAsia="zh-CN"/>
        </w:rPr>
        <w:object w:dxaOrig="3729" w:dyaOrig="1554">
          <v:shape id="_x0000_i1073" type="#_x0000_t75" style="width:329.65pt;height:135.35pt" o:ole="">
            <v:imagedata r:id="rId115" o:title=""/>
          </v:shape>
          <o:OLEObject Type="Embed" ProgID="CorelDRAW.Graphic.14" ShapeID="_x0000_i1073" DrawAspect="Content" ObjectID="_1503238224" r:id="rId116"/>
        </w:object>
      </w:r>
    </w:p>
    <w:p w:rsidR="00837FD7" w:rsidRPr="00B350F2" w:rsidRDefault="00837FD7" w:rsidP="00010B25">
      <w:pPr>
        <w:pStyle w:val="Normalaftertitle"/>
        <w:rPr>
          <w:lang w:val="fr-CH"/>
        </w:rPr>
      </w:pPr>
      <w:r w:rsidRPr="00B350F2">
        <w:rPr>
          <w:lang w:val="fr-CH"/>
        </w:rPr>
        <w:t xml:space="preserve">Le paramètre </w:t>
      </w:r>
      <w:r w:rsidRPr="00B350F2">
        <w:rPr>
          <w:i/>
          <w:lang w:val="fr-CH"/>
        </w:rPr>
        <w:t>k</w:t>
      </w:r>
      <w:r w:rsidRPr="00B350F2">
        <w:rPr>
          <w:lang w:val="fr-CH"/>
        </w:rPr>
        <w:t xml:space="preserve"> de la Fig. </w:t>
      </w:r>
      <w:r w:rsidR="00010B25" w:rsidRPr="00B350F2">
        <w:rPr>
          <w:lang w:val="fr-CH"/>
        </w:rPr>
        <w:t xml:space="preserve">49 </w:t>
      </w:r>
      <w:r w:rsidRPr="00B350F2">
        <w:rPr>
          <w:lang w:val="fr-CH"/>
        </w:rPr>
        <w:t>détermine le nombre total de bits par intervalle sur le canal CCPCH secondaire de la liaison descendante. Il est lié au facteur d'étalement du canal physique par la relation SF = 256 / 2</w:t>
      </w:r>
      <w:r w:rsidRPr="00B350F2">
        <w:rPr>
          <w:i/>
          <w:vertAlign w:val="superscript"/>
          <w:lang w:val="fr-CH"/>
        </w:rPr>
        <w:t>k</w:t>
      </w:r>
      <w:r w:rsidRPr="00B350F2">
        <w:rPr>
          <w:lang w:val="fr-CH"/>
        </w:rPr>
        <w:t>. Le facteur d'étalement peut varier de</w:t>
      </w:r>
      <w:r w:rsidR="00415514" w:rsidRPr="00B350F2">
        <w:rPr>
          <w:lang w:val="fr-CH"/>
        </w:rPr>
        <w:t xml:space="preserve"> </w:t>
      </w:r>
      <w:r w:rsidRPr="00B350F2">
        <w:rPr>
          <w:lang w:val="fr-CH"/>
        </w:rPr>
        <w:t xml:space="preserve">256 à 4. </w:t>
      </w:r>
    </w:p>
    <w:p w:rsidR="00837FD7" w:rsidRPr="00B350F2" w:rsidRDefault="00837FD7" w:rsidP="00CB2995">
      <w:pPr>
        <w:rPr>
          <w:szCs w:val="24"/>
          <w:lang w:val="fr-CH"/>
        </w:rPr>
      </w:pPr>
      <w:r w:rsidRPr="00B350F2">
        <w:rPr>
          <w:szCs w:val="24"/>
          <w:lang w:val="fr-CH"/>
        </w:rPr>
        <w:t xml:space="preserve">Les canaux FACH et PCH peuvent être mappés sur les mêmes canaux CCPCH secondaires ou sur des canaux CCPCH secondaires distincts. S'ils sont mappés sur le même canal CCPCH secondaire, ils peuvent être mappés sur la même trame. La principale différence entre un canal CCPCH et un canal physique </w:t>
      </w:r>
      <w:r w:rsidR="00CB2995" w:rsidRPr="00B350F2">
        <w:rPr>
          <w:szCs w:val="24"/>
          <w:lang w:val="fr-CH"/>
        </w:rPr>
        <w:t>dédié</w:t>
      </w:r>
      <w:r w:rsidRPr="00B350F2">
        <w:rPr>
          <w:szCs w:val="24"/>
          <w:lang w:val="fr-CH"/>
        </w:rPr>
        <w:t xml:space="preserve"> de liaison descendante est que le canal CCPCH n'est pas soumis à un mécanisme de commande de puissance par boucle interne. La principale différence entre le canal CCPCH primaire et le canal CCPCH secondaire tient au fait que le canal de transport mappé sur le canal CCPCH primaire (BCH) ne peut avoir qu'une combinaison de format de transport prédéfinie fixe, alors que le canal CCPCH secondaire prend en charge des combinaisons de format de transport multiples par le biais de l'indicateur TFCI.</w:t>
      </w:r>
    </w:p>
    <w:p w:rsidR="00837FD7" w:rsidRPr="00B350F2" w:rsidRDefault="00837FD7" w:rsidP="00010B25">
      <w:pPr>
        <w:pStyle w:val="Heading8"/>
        <w:rPr>
          <w:szCs w:val="24"/>
          <w:lang w:val="fr-CH"/>
        </w:rPr>
      </w:pPr>
      <w:r w:rsidRPr="00B350F2">
        <w:rPr>
          <w:szCs w:val="24"/>
          <w:lang w:val="fr-CH"/>
        </w:rPr>
        <w:t>4.3.</w:t>
      </w:r>
      <w:r w:rsidR="00010B25" w:rsidRPr="00B350F2">
        <w:rPr>
          <w:szCs w:val="24"/>
          <w:lang w:val="fr-CH"/>
        </w:rPr>
        <w:t>6</w:t>
      </w:r>
      <w:r w:rsidRPr="00B350F2">
        <w:rPr>
          <w:szCs w:val="24"/>
          <w:lang w:val="fr-CH"/>
        </w:rPr>
        <w:t>.4.1.2.1.4</w:t>
      </w:r>
      <w:r w:rsidRPr="00B350F2">
        <w:rPr>
          <w:szCs w:val="24"/>
          <w:lang w:val="fr-CH"/>
        </w:rPr>
        <w:tab/>
        <w:t>Canal de synchronisation (SCH)</w:t>
      </w:r>
    </w:p>
    <w:p w:rsidR="00837FD7" w:rsidRDefault="00837FD7" w:rsidP="007E1555">
      <w:pPr>
        <w:rPr>
          <w:szCs w:val="24"/>
          <w:lang w:val="fr-CH"/>
        </w:rPr>
      </w:pPr>
      <w:r w:rsidRPr="00B350F2">
        <w:rPr>
          <w:szCs w:val="24"/>
          <w:lang w:val="fr-CH"/>
        </w:rPr>
        <w:t>Le canal de synchronisation (SCH) est un signal de liaison descendante utilisé pour la recherche des faisceaux. Il est subdivisé en deux sous-canaux: le canal SCH primaire et le canal SCH secondaire. Les trames radio de 10 ms du SCH primaire et du SCH secondaire sont divisées en 15 intervalles d'une longueur unitaire de 2 560 éléments.</w:t>
      </w:r>
    </w:p>
    <w:p w:rsidR="007136A4" w:rsidRPr="007136A4" w:rsidRDefault="007136A4" w:rsidP="007136A4">
      <w:pPr>
        <w:pStyle w:val="FigureNo"/>
        <w:rPr>
          <w:lang w:val="fr-CH"/>
        </w:rPr>
      </w:pPr>
      <w:r w:rsidRPr="007136A4">
        <w:rPr>
          <w:lang w:val="fr-CH"/>
        </w:rPr>
        <w:t>FIGURE 50</w:t>
      </w:r>
    </w:p>
    <w:p w:rsidR="007136A4" w:rsidRPr="00B350F2" w:rsidRDefault="007136A4" w:rsidP="007136A4">
      <w:pPr>
        <w:pStyle w:val="Figuretitle"/>
        <w:rPr>
          <w:lang w:val="fr-CH"/>
        </w:rPr>
      </w:pPr>
      <w:r w:rsidRPr="007136A4">
        <w:rPr>
          <w:lang w:val="fr-CH"/>
        </w:rPr>
        <w:t>Structure du canal SCH</w:t>
      </w:r>
    </w:p>
    <w:p w:rsidR="0065279C" w:rsidRPr="00B350F2" w:rsidRDefault="007136A4" w:rsidP="007136A4">
      <w:pPr>
        <w:pStyle w:val="Figure"/>
        <w:rPr>
          <w:lang w:val="fr-CH"/>
        </w:rPr>
      </w:pPr>
      <w:r w:rsidRPr="00B350F2">
        <w:rPr>
          <w:lang w:val="fr-CH"/>
        </w:rPr>
        <w:object w:dxaOrig="6360" w:dyaOrig="2197">
          <v:shape id="_x0000_i1074" type="#_x0000_t75" style="width:385.15pt;height:133.6pt" o:ole="">
            <v:imagedata r:id="rId117" o:title=""/>
          </v:shape>
          <o:OLEObject Type="Embed" ProgID="CorelDRAW.Graphic.14" ShapeID="_x0000_i1074" DrawAspect="Content" ObjectID="_1503238225" r:id="rId118"/>
        </w:object>
      </w:r>
    </w:p>
    <w:p w:rsidR="00837FD7" w:rsidRPr="00B350F2" w:rsidRDefault="00837FD7" w:rsidP="00010B25">
      <w:pPr>
        <w:pStyle w:val="Normalaftertitle"/>
        <w:keepNext/>
        <w:keepLines/>
        <w:rPr>
          <w:lang w:val="fr-CH"/>
        </w:rPr>
      </w:pPr>
      <w:r w:rsidRPr="00B350F2">
        <w:rPr>
          <w:lang w:val="fr-CH"/>
        </w:rPr>
        <w:lastRenderedPageBreak/>
        <w:t>Le canal SCH primaire se compose d'un code modulé comportant 256 éléments: le code de synchronisation primaire PSC (</w:t>
      </w:r>
      <w:r w:rsidRPr="00B350F2">
        <w:rPr>
          <w:i/>
          <w:lang w:val="fr-CH"/>
        </w:rPr>
        <w:t>primary synchronization code</w:t>
      </w:r>
      <w:r w:rsidRPr="00B350F2">
        <w:rPr>
          <w:lang w:val="fr-CH"/>
        </w:rPr>
        <w:t>) désigné par c</w:t>
      </w:r>
      <w:r w:rsidRPr="00B350F2">
        <w:rPr>
          <w:vertAlign w:val="subscript"/>
          <w:lang w:val="fr-CH"/>
        </w:rPr>
        <w:t>p</w:t>
      </w:r>
      <w:r w:rsidRPr="00B350F2">
        <w:rPr>
          <w:lang w:val="fr-CH"/>
        </w:rPr>
        <w:t xml:space="preserve"> dans la Fig. </w:t>
      </w:r>
      <w:r w:rsidR="00010B25" w:rsidRPr="00B350F2">
        <w:rPr>
          <w:lang w:val="fr-CH"/>
        </w:rPr>
        <w:t>50</w:t>
      </w:r>
      <w:r w:rsidRPr="00B350F2">
        <w:rPr>
          <w:lang w:val="fr-CH"/>
        </w:rPr>
        <w:t>, transmis à raison d'une fois par intervalle. Le code PSC est le même pour chaque faisceau du système.</w:t>
      </w:r>
    </w:p>
    <w:p w:rsidR="00837FD7" w:rsidRPr="00B350F2" w:rsidRDefault="00837FD7" w:rsidP="00010B25">
      <w:pPr>
        <w:rPr>
          <w:szCs w:val="24"/>
          <w:lang w:val="fr-CH"/>
        </w:rPr>
      </w:pPr>
      <w:r w:rsidRPr="00B350F2">
        <w:rPr>
          <w:szCs w:val="24"/>
          <w:lang w:val="fr-CH"/>
        </w:rPr>
        <w:t>Le canal SCH secondaire se compose de l'émission répétée de séquences de longueur 15 de codes modulés de 256 éléments, à savoir les codes de synchronisation secondaires SSC (</w:t>
      </w:r>
      <w:r w:rsidRPr="00B350F2">
        <w:rPr>
          <w:i/>
          <w:szCs w:val="24"/>
          <w:lang w:val="fr-CH"/>
        </w:rPr>
        <w:t>secondary synchronization codes</w:t>
      </w:r>
      <w:r w:rsidRPr="00B350F2">
        <w:rPr>
          <w:szCs w:val="24"/>
          <w:lang w:val="fr-CH"/>
        </w:rPr>
        <w:t>), qui sont transmis en parallèle avec le canal SCH primaire. Le SSC est désigné par c</w:t>
      </w:r>
      <w:r w:rsidRPr="00B350F2">
        <w:rPr>
          <w:szCs w:val="24"/>
          <w:vertAlign w:val="subscript"/>
          <w:lang w:val="fr-CH"/>
        </w:rPr>
        <w:t>s</w:t>
      </w:r>
      <w:r w:rsidRPr="00B350F2">
        <w:rPr>
          <w:i/>
          <w:szCs w:val="24"/>
          <w:vertAlign w:val="superscript"/>
          <w:lang w:val="fr-CH"/>
        </w:rPr>
        <w:t>i</w:t>
      </w:r>
      <w:r w:rsidRPr="00B350F2">
        <w:rPr>
          <w:szCs w:val="24"/>
          <w:vertAlign w:val="superscript"/>
          <w:lang w:val="fr-CH"/>
        </w:rPr>
        <w:t>,</w:t>
      </w:r>
      <w:r w:rsidRPr="00B350F2">
        <w:rPr>
          <w:i/>
          <w:szCs w:val="24"/>
          <w:vertAlign w:val="superscript"/>
          <w:lang w:val="fr-CH"/>
        </w:rPr>
        <w:t>k</w:t>
      </w:r>
      <w:r w:rsidRPr="00B350F2">
        <w:rPr>
          <w:szCs w:val="24"/>
          <w:lang w:val="fr-CH"/>
        </w:rPr>
        <w:t xml:space="preserve"> dans la Fig. </w:t>
      </w:r>
      <w:r w:rsidR="00010B25" w:rsidRPr="00B350F2">
        <w:rPr>
          <w:szCs w:val="24"/>
          <w:lang w:val="fr-CH"/>
        </w:rPr>
        <w:t>50</w:t>
      </w:r>
      <w:r w:rsidRPr="00B350F2">
        <w:rPr>
          <w:szCs w:val="24"/>
          <w:lang w:val="fr-CH"/>
        </w:rPr>
        <w:t xml:space="preserve">, où </w:t>
      </w:r>
      <w:r w:rsidRPr="00B350F2">
        <w:rPr>
          <w:i/>
          <w:szCs w:val="24"/>
          <w:lang w:val="fr-CH"/>
        </w:rPr>
        <w:t>i</w:t>
      </w:r>
      <w:r w:rsidRPr="00B350F2">
        <w:rPr>
          <w:szCs w:val="24"/>
          <w:lang w:val="fr-CH"/>
        </w:rPr>
        <w:t xml:space="preserve"> = 0, 1,…, 63 est le numéro du groupe du code d'embrouillage et </w:t>
      </w:r>
      <w:r w:rsidRPr="00B350F2">
        <w:rPr>
          <w:i/>
          <w:szCs w:val="24"/>
          <w:lang w:val="fr-CH"/>
        </w:rPr>
        <w:t>k</w:t>
      </w:r>
      <w:r w:rsidRPr="00B350F2">
        <w:rPr>
          <w:szCs w:val="24"/>
          <w:lang w:val="fr-CH"/>
        </w:rPr>
        <w:t xml:space="preserve"> = 0, 1,…, 14 le numéro d'intervalle. Chaque code SSC est choisi parmi un ensemble de 16 codes différents de longueur 256. Cette séquence sur le canal SCH secondaire précise le groupe de codes auquel appartient le code d'embrouillage de liaison descendante.</w:t>
      </w:r>
    </w:p>
    <w:p w:rsidR="00837FD7" w:rsidRPr="00B350F2" w:rsidRDefault="00837FD7" w:rsidP="00010B25">
      <w:pPr>
        <w:pStyle w:val="Heading8"/>
        <w:rPr>
          <w:szCs w:val="24"/>
          <w:lang w:val="fr-CH"/>
        </w:rPr>
      </w:pPr>
      <w:r w:rsidRPr="00B350F2">
        <w:rPr>
          <w:szCs w:val="24"/>
          <w:lang w:val="fr-CH"/>
        </w:rPr>
        <w:t>4.3.</w:t>
      </w:r>
      <w:r w:rsidR="00010B25" w:rsidRPr="00B350F2">
        <w:rPr>
          <w:szCs w:val="24"/>
          <w:lang w:val="fr-CH"/>
        </w:rPr>
        <w:t>6</w:t>
      </w:r>
      <w:r w:rsidRPr="00B350F2">
        <w:rPr>
          <w:szCs w:val="24"/>
          <w:lang w:val="fr-CH"/>
        </w:rPr>
        <w:t>.4.1.2.1.5</w:t>
      </w:r>
      <w:r w:rsidRPr="00B350F2">
        <w:rPr>
          <w:szCs w:val="24"/>
          <w:lang w:val="fr-CH"/>
        </w:rPr>
        <w:tab/>
        <w:t>Canal physique partagé de liaison descendante (PDSCH)</w:t>
      </w:r>
    </w:p>
    <w:p w:rsidR="00837FD7" w:rsidRDefault="00837FD7" w:rsidP="00837FD7">
      <w:pPr>
        <w:rPr>
          <w:szCs w:val="24"/>
          <w:lang w:val="fr-CH"/>
        </w:rPr>
      </w:pPr>
      <w:r w:rsidRPr="00B350F2">
        <w:rPr>
          <w:szCs w:val="24"/>
          <w:lang w:val="fr-CH"/>
        </w:rPr>
        <w:t>Le canal PDSCH sert à acheminer le canal de liaison descendante partagé (DSCH).</w:t>
      </w:r>
    </w:p>
    <w:p w:rsidR="00524858" w:rsidRPr="007136A4" w:rsidRDefault="00524858" w:rsidP="00524858">
      <w:pPr>
        <w:pStyle w:val="FigureNo"/>
        <w:rPr>
          <w:lang w:val="fr-CH"/>
        </w:rPr>
      </w:pPr>
      <w:r w:rsidRPr="007136A4">
        <w:rPr>
          <w:lang w:val="fr-CH"/>
        </w:rPr>
        <w:t>FIGURE 5</w:t>
      </w:r>
      <w:r>
        <w:rPr>
          <w:lang w:val="fr-CH"/>
        </w:rPr>
        <w:t>1</w:t>
      </w:r>
    </w:p>
    <w:p w:rsidR="00524858" w:rsidRPr="00B350F2" w:rsidRDefault="00524858" w:rsidP="00524858">
      <w:pPr>
        <w:pStyle w:val="Figuretitle"/>
        <w:rPr>
          <w:lang w:val="fr-CH"/>
        </w:rPr>
      </w:pPr>
      <w:r w:rsidRPr="00524858">
        <w:rPr>
          <w:lang w:val="fr-CH"/>
        </w:rPr>
        <w:t>F</w:t>
      </w:r>
      <w:r>
        <w:rPr>
          <w:lang w:val="fr-CH"/>
        </w:rPr>
        <w:t xml:space="preserve">ormat des trames pour le canal </w:t>
      </w:r>
      <w:r w:rsidRPr="00524858">
        <w:rPr>
          <w:lang w:val="fr-CH"/>
        </w:rPr>
        <w:t>PDSCH</w:t>
      </w:r>
    </w:p>
    <w:p w:rsidR="00837FD7" w:rsidRPr="00B350F2" w:rsidRDefault="00524858" w:rsidP="00524858">
      <w:pPr>
        <w:pStyle w:val="Figure"/>
        <w:rPr>
          <w:szCs w:val="24"/>
          <w:lang w:val="fr-CH"/>
        </w:rPr>
      </w:pPr>
      <w:r w:rsidRPr="00B350F2">
        <w:rPr>
          <w:lang w:val="fr-CH"/>
        </w:rPr>
        <w:object w:dxaOrig="5584" w:dyaOrig="2340">
          <v:shape id="_x0000_i1075" type="#_x0000_t75" style="width:343.5pt;height:143.15pt" o:ole="">
            <v:imagedata r:id="rId119" o:title=""/>
          </v:shape>
          <o:OLEObject Type="Embed" ProgID="CorelDRAW.Graphic.14" ShapeID="_x0000_i1075" DrawAspect="Content" ObjectID="_1503238226" r:id="rId120"/>
        </w:object>
      </w:r>
    </w:p>
    <w:p w:rsidR="00837FD7" w:rsidRPr="00B350F2" w:rsidRDefault="00837FD7" w:rsidP="00D12DAB">
      <w:pPr>
        <w:pStyle w:val="Normalaftertitle"/>
        <w:rPr>
          <w:lang w:val="fr-CH"/>
        </w:rPr>
      </w:pPr>
      <w:r w:rsidRPr="00B350F2">
        <w:rPr>
          <w:lang w:val="fr-CH"/>
        </w:rPr>
        <w:t>Un canal PDSCH est attribué à chaque UE sur la base d'une trame radio. Dans une trame donnée, le réseau UTRAN peut attribuer, à différents UE, des canaux PDSCH relevant du même code de disposition des racines PDSCH via un multiplexage par répartition en code. Dans la même trame radioélectrique, plusieurs canaux PDSCH parallèles (présentant le même facteur d'étalement) peuvent être attribués à un même UE. Il s'agit d'un cas particulier de la transmission multicodes. Tous les canaux PDSCH sont gérés avec une synchronisation trame.</w:t>
      </w:r>
    </w:p>
    <w:p w:rsidR="00837FD7" w:rsidRPr="00B350F2" w:rsidRDefault="00837FD7" w:rsidP="00837FD7">
      <w:pPr>
        <w:rPr>
          <w:szCs w:val="24"/>
          <w:lang w:val="fr-CH"/>
        </w:rPr>
      </w:pPr>
      <w:r w:rsidRPr="00B350F2">
        <w:rPr>
          <w:szCs w:val="24"/>
          <w:lang w:val="fr-CH"/>
        </w:rPr>
        <w:t>Les canaux PDSCH attribués au même UE sur des trames différentes peuvent avoir des facteurs d'étalement différents.</w:t>
      </w:r>
    </w:p>
    <w:p w:rsidR="00837FD7" w:rsidRPr="00B350F2" w:rsidRDefault="00837FD7" w:rsidP="00837FD7">
      <w:pPr>
        <w:rPr>
          <w:szCs w:val="24"/>
          <w:lang w:val="fr-CH"/>
        </w:rPr>
      </w:pPr>
      <w:r w:rsidRPr="00B350F2">
        <w:rPr>
          <w:szCs w:val="24"/>
          <w:lang w:val="fr-CH"/>
        </w:rPr>
        <w:t>Pour chaque trame radio, chaque canal PDSCH est associé à un canal DPCH de liaison descendante. Le canal PDSCH et le canal DPCH associé n'ont pas nécessairement le même facteur d'étalement et ne sont pas nécessairement alignés sur une trame.</w:t>
      </w:r>
    </w:p>
    <w:p w:rsidR="00837FD7" w:rsidRPr="00B350F2" w:rsidRDefault="00837FD7" w:rsidP="00837FD7">
      <w:pPr>
        <w:rPr>
          <w:szCs w:val="24"/>
          <w:lang w:val="fr-CH"/>
        </w:rPr>
      </w:pPr>
      <w:r w:rsidRPr="00B350F2">
        <w:rPr>
          <w:szCs w:val="24"/>
          <w:lang w:val="fr-CH"/>
        </w:rPr>
        <w:t>Toutes les informations de commande de couche 1 pertinentes sont transmises sur la partie DPCCH du canal DPCH associé; autrement dit, le canal PDSCH n'achemine pas d'informations de couche 1. Le champ TFCI du canal DPCH associé est utilisé pour indiquer à l'UE qu'il y a des données à décoder sur le canal DSCH.</w:t>
      </w:r>
    </w:p>
    <w:p w:rsidR="00837FD7" w:rsidRPr="00B350F2" w:rsidRDefault="00837FD7" w:rsidP="00837FD7">
      <w:pPr>
        <w:rPr>
          <w:szCs w:val="24"/>
          <w:lang w:val="fr-CH"/>
        </w:rPr>
      </w:pPr>
      <w:r w:rsidRPr="00B350F2">
        <w:rPr>
          <w:szCs w:val="24"/>
          <w:lang w:val="fr-CH"/>
        </w:rPr>
        <w:t>Le TFCI indique à l'UE les paramètres de format de transport instantanés qui se rapportent au canal PDSCH ainsi que le code de structuration en canaux de ce canal.</w:t>
      </w:r>
    </w:p>
    <w:p w:rsidR="00837FD7" w:rsidRPr="00B350F2" w:rsidRDefault="00837FD7" w:rsidP="00837FD7">
      <w:pPr>
        <w:rPr>
          <w:szCs w:val="24"/>
          <w:lang w:val="fr-CH"/>
        </w:rPr>
      </w:pPr>
      <w:r w:rsidRPr="00B350F2">
        <w:rPr>
          <w:szCs w:val="24"/>
          <w:lang w:val="fr-CH"/>
        </w:rPr>
        <w:t>Pour le canal PDSCH, les facteurs d'étalement autorisés varient de 256 à 4.</w:t>
      </w:r>
    </w:p>
    <w:p w:rsidR="00837FD7" w:rsidRPr="00B350F2" w:rsidRDefault="00837FD7" w:rsidP="00010B25">
      <w:pPr>
        <w:pStyle w:val="Heading8"/>
        <w:rPr>
          <w:szCs w:val="24"/>
          <w:lang w:val="fr-CH"/>
        </w:rPr>
      </w:pPr>
      <w:r w:rsidRPr="00B350F2">
        <w:rPr>
          <w:szCs w:val="24"/>
          <w:lang w:val="fr-CH"/>
        </w:rPr>
        <w:lastRenderedPageBreak/>
        <w:t>4.3.</w:t>
      </w:r>
      <w:r w:rsidR="00010B25" w:rsidRPr="00B350F2">
        <w:rPr>
          <w:szCs w:val="24"/>
          <w:lang w:val="fr-CH"/>
        </w:rPr>
        <w:t>6</w:t>
      </w:r>
      <w:r w:rsidRPr="00B350F2">
        <w:rPr>
          <w:szCs w:val="24"/>
          <w:lang w:val="fr-CH"/>
        </w:rPr>
        <w:t>.4.1.2.1.6</w:t>
      </w:r>
      <w:r w:rsidRPr="00B350F2">
        <w:rPr>
          <w:szCs w:val="24"/>
          <w:lang w:val="fr-CH"/>
        </w:rPr>
        <w:tab/>
        <w:t>Canal d'indicateur d'acquisition (AICH)</w:t>
      </w:r>
    </w:p>
    <w:p w:rsidR="00837FD7" w:rsidRPr="00B350F2" w:rsidRDefault="00837FD7" w:rsidP="00837FD7">
      <w:pPr>
        <w:rPr>
          <w:szCs w:val="24"/>
          <w:lang w:val="fr-CH"/>
        </w:rPr>
      </w:pPr>
      <w:r w:rsidRPr="00B350F2">
        <w:rPr>
          <w:szCs w:val="24"/>
          <w:lang w:val="fr-CH"/>
        </w:rPr>
        <w:t xml:space="preserve">Le canal AICH est un canal physique de débit fixe (SF = 256) qui sert à acheminer les indicateurs d'acquisition (AI, </w:t>
      </w:r>
      <w:r w:rsidRPr="00B350F2">
        <w:rPr>
          <w:i/>
          <w:szCs w:val="24"/>
          <w:lang w:val="fr-CH"/>
        </w:rPr>
        <w:t>acquisition indicator</w:t>
      </w:r>
      <w:r w:rsidRPr="00B350F2">
        <w:rPr>
          <w:szCs w:val="24"/>
          <w:lang w:val="fr-CH"/>
        </w:rPr>
        <w:t xml:space="preserve">). Les indicateurs d'acquisition correspondent à la signature </w:t>
      </w:r>
      <w:r w:rsidRPr="00B350F2">
        <w:rPr>
          <w:i/>
          <w:szCs w:val="24"/>
          <w:lang w:val="fr-CH"/>
        </w:rPr>
        <w:t>s</w:t>
      </w:r>
      <w:r w:rsidRPr="00B350F2">
        <w:rPr>
          <w:szCs w:val="24"/>
          <w:lang w:val="fr-CH"/>
        </w:rPr>
        <w:t xml:space="preserve"> sur le canal PRACH.</w:t>
      </w:r>
    </w:p>
    <w:p w:rsidR="00837FD7" w:rsidRPr="00B350F2" w:rsidRDefault="00837FD7" w:rsidP="007E1555">
      <w:pPr>
        <w:rPr>
          <w:szCs w:val="24"/>
          <w:lang w:val="fr-CH"/>
        </w:rPr>
      </w:pPr>
      <w:r w:rsidRPr="00B350F2">
        <w:rPr>
          <w:szCs w:val="24"/>
          <w:lang w:val="fr-CH"/>
        </w:rPr>
        <w:t xml:space="preserve">Le canal AICH se compose d'une séquence répétée de 15 intervalles d'accès (AS, </w:t>
      </w:r>
      <w:r w:rsidRPr="00B350F2">
        <w:rPr>
          <w:i/>
          <w:szCs w:val="24"/>
          <w:lang w:val="fr-CH"/>
        </w:rPr>
        <w:t>access slot</w:t>
      </w:r>
      <w:r w:rsidRPr="00B350F2">
        <w:rPr>
          <w:szCs w:val="24"/>
          <w:lang w:val="fr-CH"/>
        </w:rPr>
        <w:t xml:space="preserve">) consécutifs, ayant chacun une longueur de 5 120 éléments. Chaque intervalle d'accès comporte deux parties: une partie </w:t>
      </w:r>
      <w:r w:rsidRPr="00B350F2">
        <w:rPr>
          <w:i/>
          <w:szCs w:val="24"/>
          <w:lang w:val="fr-CH"/>
        </w:rPr>
        <w:t>indicateur d'acquisition</w:t>
      </w:r>
      <w:r w:rsidRPr="00B350F2">
        <w:rPr>
          <w:szCs w:val="24"/>
          <w:lang w:val="fr-CH"/>
        </w:rPr>
        <w:t xml:space="preserve"> (AI) composée de 32 symboles à valeurs réelles a</w:t>
      </w:r>
      <w:r w:rsidRPr="00B350F2">
        <w:rPr>
          <w:szCs w:val="24"/>
          <w:vertAlign w:val="subscript"/>
          <w:lang w:val="fr-CH"/>
        </w:rPr>
        <w:t>0</w:t>
      </w:r>
      <w:r w:rsidRPr="00B350F2">
        <w:rPr>
          <w:szCs w:val="24"/>
          <w:lang w:val="fr-CH"/>
        </w:rPr>
        <w:t>, …, a</w:t>
      </w:r>
      <w:r w:rsidRPr="00B350F2">
        <w:rPr>
          <w:szCs w:val="24"/>
          <w:vertAlign w:val="subscript"/>
          <w:lang w:val="fr-CH"/>
        </w:rPr>
        <w:t xml:space="preserve">31 </w:t>
      </w:r>
      <w:r w:rsidRPr="00B350F2">
        <w:rPr>
          <w:szCs w:val="24"/>
          <w:lang w:val="fr-CH"/>
        </w:rPr>
        <w:t>et une partie sans transmission, qui n'appartient pas formellement au canal AICH et dont la durée est de 1 024 éléments. La partie sans transmission de l'intervalle est une réserve en vue d'une éventuelle utilisation par le canal CSICH ou d'une utilisation future par d'autres canaux physiques.</w:t>
      </w:r>
    </w:p>
    <w:p w:rsidR="00837FD7" w:rsidRPr="00B350F2" w:rsidRDefault="00837FD7" w:rsidP="00837FD7">
      <w:pPr>
        <w:rPr>
          <w:szCs w:val="24"/>
          <w:lang w:val="fr-CH"/>
        </w:rPr>
      </w:pPr>
      <w:r w:rsidRPr="00B350F2">
        <w:rPr>
          <w:szCs w:val="24"/>
          <w:lang w:val="fr-CH"/>
        </w:rPr>
        <w:t>Le facteur d'étalement (SF) utilisé pour l'opération de découpage du canal AICH vaut 256.</w:t>
      </w:r>
    </w:p>
    <w:p w:rsidR="00837FD7" w:rsidRDefault="00837FD7" w:rsidP="007E1555">
      <w:pPr>
        <w:rPr>
          <w:szCs w:val="24"/>
          <w:lang w:val="fr-CH"/>
        </w:rPr>
      </w:pPr>
      <w:r w:rsidRPr="00B350F2">
        <w:rPr>
          <w:szCs w:val="24"/>
          <w:lang w:val="fr-CH"/>
        </w:rPr>
        <w:t>Le canal primaire CPICH sert de référence de phase au canal AICH.</w:t>
      </w:r>
    </w:p>
    <w:p w:rsidR="00D55ADD" w:rsidRPr="00D55ADD" w:rsidRDefault="00D55ADD" w:rsidP="002D1D8B">
      <w:pPr>
        <w:pStyle w:val="FigureNo"/>
        <w:rPr>
          <w:lang w:val="fr-CH"/>
        </w:rPr>
      </w:pPr>
      <w:r w:rsidRPr="00D55ADD">
        <w:rPr>
          <w:lang w:val="fr-CH"/>
        </w:rPr>
        <w:t>FIGURE 52</w:t>
      </w:r>
    </w:p>
    <w:p w:rsidR="00D55ADD" w:rsidRPr="00B350F2" w:rsidRDefault="00D55ADD" w:rsidP="002E6C34">
      <w:pPr>
        <w:pStyle w:val="Figuretitle"/>
        <w:rPr>
          <w:lang w:val="fr-CH"/>
        </w:rPr>
      </w:pPr>
      <w:r w:rsidRPr="00D55ADD">
        <w:rPr>
          <w:lang w:val="fr-CH"/>
        </w:rPr>
        <w:t>Structure du canal AICH</w:t>
      </w:r>
    </w:p>
    <w:p w:rsidR="00837FD7" w:rsidRPr="00B350F2" w:rsidRDefault="002D1D8B" w:rsidP="002D1D8B">
      <w:pPr>
        <w:pStyle w:val="Figure"/>
        <w:rPr>
          <w:lang w:val="fr-CH"/>
        </w:rPr>
      </w:pPr>
      <w:r w:rsidRPr="00B350F2">
        <w:rPr>
          <w:lang w:val="fr-CH"/>
        </w:rPr>
        <w:object w:dxaOrig="7235" w:dyaOrig="2424">
          <v:shape id="_x0000_i1076" type="#_x0000_t75" style="width:390.35pt;height:131.85pt" o:ole="">
            <v:imagedata r:id="rId121" o:title=""/>
          </v:shape>
          <o:OLEObject Type="Embed" ProgID="CorelDRAW.Graphic.14" ShapeID="_x0000_i1076" DrawAspect="Content" ObjectID="_1503238227" r:id="rId122"/>
        </w:object>
      </w:r>
    </w:p>
    <w:p w:rsidR="00010B25" w:rsidRPr="00B350F2" w:rsidRDefault="00010B25" w:rsidP="00010B25">
      <w:pPr>
        <w:pStyle w:val="Heading9"/>
        <w:rPr>
          <w:szCs w:val="24"/>
          <w:lang w:val="fr-CH" w:eastAsia="ko-KR"/>
        </w:rPr>
      </w:pPr>
      <w:r w:rsidRPr="00B350F2">
        <w:rPr>
          <w:szCs w:val="24"/>
          <w:lang w:val="fr-CH"/>
        </w:rPr>
        <w:t>4.3.</w:t>
      </w:r>
      <w:r w:rsidRPr="00B350F2">
        <w:rPr>
          <w:szCs w:val="24"/>
          <w:lang w:val="fr-CH" w:eastAsia="ko-KR"/>
        </w:rPr>
        <w:t>6</w:t>
      </w:r>
      <w:r w:rsidRPr="00B350F2">
        <w:rPr>
          <w:szCs w:val="24"/>
          <w:lang w:val="fr-CH"/>
        </w:rPr>
        <w:t>.4.1.2.1.6</w:t>
      </w:r>
      <w:r w:rsidRPr="00B350F2">
        <w:rPr>
          <w:szCs w:val="24"/>
          <w:lang w:val="fr-CH" w:eastAsia="ko-KR"/>
        </w:rPr>
        <w:t>.2</w:t>
      </w:r>
      <w:r w:rsidRPr="00B350F2">
        <w:rPr>
          <w:szCs w:val="24"/>
          <w:lang w:val="fr-CH" w:eastAsia="ko-KR"/>
        </w:rPr>
        <w:tab/>
        <w:t>Fonctionnement dans le mode facultatif C</w:t>
      </w:r>
    </w:p>
    <w:p w:rsidR="00010B25" w:rsidRPr="00B350F2" w:rsidRDefault="005E2683" w:rsidP="005C4AF0">
      <w:pPr>
        <w:rPr>
          <w:szCs w:val="24"/>
          <w:lang w:val="fr-CH"/>
        </w:rPr>
      </w:pPr>
      <w:r w:rsidRPr="00B350F2">
        <w:rPr>
          <w:noProof/>
          <w:szCs w:val="24"/>
          <w:lang w:val="fr-CH"/>
        </w:rPr>
        <w:t>Lorsqu</w:t>
      </w:r>
      <w:r w:rsidR="005C4AF0">
        <w:rPr>
          <w:noProof/>
          <w:szCs w:val="24"/>
          <w:lang w:val="fr-CH"/>
        </w:rPr>
        <w:t>'on n'utilise pas de</w:t>
      </w:r>
      <w:r w:rsidRPr="00B350F2">
        <w:rPr>
          <w:noProof/>
          <w:szCs w:val="24"/>
          <w:lang w:val="fr-CH"/>
        </w:rPr>
        <w:t xml:space="preserve"> sous-trames d'accès pour le canal PRACH, la partie indicateur d'acquisition pour le canal PRACH est uniquement transmise sur le premier intervalle d'accès (AS N° 0).</w:t>
      </w:r>
      <w:r w:rsidRPr="00B350F2">
        <w:rPr>
          <w:szCs w:val="24"/>
          <w:lang w:val="fr-CH"/>
        </w:rPr>
        <w:t xml:space="preserve"> </w:t>
      </w:r>
      <w:r w:rsidRPr="00B350F2">
        <w:rPr>
          <w:noProof/>
          <w:szCs w:val="24"/>
          <w:lang w:val="fr-CH"/>
        </w:rPr>
        <w:t>Le canal AICH n'est pas transmis pendant les 14 intervalles d'accès suivants.</w:t>
      </w:r>
      <w:r w:rsidRPr="00B350F2">
        <w:rPr>
          <w:szCs w:val="24"/>
          <w:lang w:val="fr-CH"/>
        </w:rPr>
        <w:t xml:space="preserve"> </w:t>
      </w:r>
      <w:r w:rsidR="005C4AF0">
        <w:rPr>
          <w:noProof/>
          <w:szCs w:val="24"/>
          <w:lang w:val="fr-CH"/>
        </w:rPr>
        <w:t>Lorsqu'on utilise</w:t>
      </w:r>
      <w:r w:rsidRPr="00B350F2">
        <w:rPr>
          <w:noProof/>
          <w:szCs w:val="24"/>
          <w:lang w:val="fr-CH"/>
        </w:rPr>
        <w:t xml:space="preserve"> des sous-trames d'accès pour le canal PRACH, la partie AI est seulement transmise dans le premier intervalle d'accès (AS N° 0) et le neuvième intervalle d'accès (AS N° 8).</w:t>
      </w:r>
      <w:r w:rsidRPr="00B350F2">
        <w:rPr>
          <w:szCs w:val="24"/>
          <w:lang w:val="fr-CH"/>
        </w:rPr>
        <w:t xml:space="preserve"> </w:t>
      </w:r>
      <w:r w:rsidRPr="00B350F2">
        <w:rPr>
          <w:noProof/>
          <w:szCs w:val="24"/>
          <w:lang w:val="fr-CH"/>
        </w:rPr>
        <w:t>La partie AI du premier intervalle d'accès achemine l'indicateur AI correspondant à la signature du préambule PRACH transmis au niveau de la sous-trame d'accès paire.</w:t>
      </w:r>
      <w:r w:rsidRPr="00B350F2">
        <w:rPr>
          <w:szCs w:val="24"/>
          <w:lang w:val="fr-CH"/>
        </w:rPr>
        <w:t xml:space="preserve"> </w:t>
      </w:r>
      <w:r w:rsidRPr="00B350F2">
        <w:rPr>
          <w:noProof/>
          <w:szCs w:val="24"/>
          <w:lang w:val="fr-CH"/>
        </w:rPr>
        <w:t>La partie AI du neuvième intervalle d'accès achemine l'indicateur AI correspondant à la signature du préambule du canal PRACH transmis au niveau de la sous-trame d'accès impaire.</w:t>
      </w:r>
    </w:p>
    <w:p w:rsidR="00837FD7" w:rsidRPr="00B350F2" w:rsidRDefault="00837FD7" w:rsidP="005E2683">
      <w:pPr>
        <w:pStyle w:val="Heading8"/>
        <w:rPr>
          <w:szCs w:val="24"/>
          <w:lang w:val="fr-CH"/>
        </w:rPr>
      </w:pPr>
      <w:r w:rsidRPr="00B350F2">
        <w:rPr>
          <w:szCs w:val="24"/>
          <w:lang w:val="fr-CH"/>
        </w:rPr>
        <w:t>4.3.</w:t>
      </w:r>
      <w:r w:rsidR="005E2683" w:rsidRPr="00B350F2">
        <w:rPr>
          <w:szCs w:val="24"/>
          <w:lang w:val="fr-CH"/>
        </w:rPr>
        <w:t>6</w:t>
      </w:r>
      <w:r w:rsidRPr="00B350F2">
        <w:rPr>
          <w:szCs w:val="24"/>
          <w:lang w:val="fr-CH"/>
        </w:rPr>
        <w:t>.4.1.2.1.</w:t>
      </w:r>
      <w:r w:rsidR="005E2683" w:rsidRPr="00B350F2">
        <w:rPr>
          <w:szCs w:val="24"/>
          <w:lang w:val="fr-CH"/>
        </w:rPr>
        <w:t>7</w:t>
      </w:r>
      <w:r w:rsidRPr="00B350F2">
        <w:rPr>
          <w:szCs w:val="24"/>
          <w:lang w:val="fr-CH"/>
        </w:rPr>
        <w:tab/>
        <w:t>Canal d'indicateur de radiorecherche (PICH)</w:t>
      </w:r>
    </w:p>
    <w:p w:rsidR="00837FD7" w:rsidRPr="00B350F2" w:rsidRDefault="00837FD7" w:rsidP="00837FD7">
      <w:pPr>
        <w:rPr>
          <w:szCs w:val="24"/>
          <w:lang w:val="fr-CH"/>
        </w:rPr>
      </w:pPr>
      <w:r w:rsidRPr="00B350F2">
        <w:rPr>
          <w:szCs w:val="24"/>
          <w:lang w:val="fr-CH"/>
        </w:rPr>
        <w:t>Le canal PICH est un canal physique de débit fixe (SF = 256) qui sert à acheminer les indicateurs de radiorecherche. Un canal PICH est toujours associé à un canal S</w:t>
      </w:r>
      <w:r w:rsidRPr="00B350F2">
        <w:rPr>
          <w:szCs w:val="24"/>
          <w:lang w:val="fr-CH"/>
        </w:rPr>
        <w:noBreakHyphen/>
        <w:t>CCPCH auquel correspond un canal de transport PCH.</w:t>
      </w:r>
    </w:p>
    <w:p w:rsidR="00837FD7" w:rsidRDefault="00837FD7" w:rsidP="007E1555">
      <w:pPr>
        <w:rPr>
          <w:szCs w:val="24"/>
          <w:lang w:val="fr-CH"/>
        </w:rPr>
      </w:pPr>
      <w:r w:rsidRPr="00B350F2">
        <w:rPr>
          <w:szCs w:val="24"/>
          <w:lang w:val="fr-CH"/>
        </w:rPr>
        <w:t>Une trame radio PICH de 10 ms de longueur comprend 300 bits, dont 288 sont utilisés pour acheminer des indicateurs de recherche. Les 12 bits restant</w:t>
      </w:r>
      <w:r w:rsidR="005C4AF0">
        <w:rPr>
          <w:szCs w:val="24"/>
          <w:lang w:val="fr-CH"/>
        </w:rPr>
        <w:t>s</w:t>
      </w:r>
      <w:r w:rsidRPr="00B350F2">
        <w:rPr>
          <w:szCs w:val="24"/>
          <w:lang w:val="fr-CH"/>
        </w:rPr>
        <w:t xml:space="preserve"> ne font pas formellement partie du canal PICH et ne sont pas transmis. La partie de la trame sans transmission est une réserve en vue d'une éventuelle utilisation future.</w:t>
      </w:r>
    </w:p>
    <w:p w:rsidR="002C7653" w:rsidRPr="002C7653" w:rsidRDefault="002C7653" w:rsidP="002C7653">
      <w:pPr>
        <w:pStyle w:val="FigureNo"/>
        <w:rPr>
          <w:lang w:val="fr-CH"/>
        </w:rPr>
      </w:pPr>
      <w:r w:rsidRPr="002C7653">
        <w:rPr>
          <w:lang w:val="fr-CH"/>
        </w:rPr>
        <w:lastRenderedPageBreak/>
        <w:t>FIGURE 53</w:t>
      </w:r>
    </w:p>
    <w:p w:rsidR="002C7653" w:rsidRPr="00B350F2" w:rsidRDefault="002C7653" w:rsidP="002C7653">
      <w:pPr>
        <w:pStyle w:val="Figuretitle"/>
        <w:rPr>
          <w:lang w:val="fr-CH"/>
        </w:rPr>
      </w:pPr>
      <w:r w:rsidRPr="002C7653">
        <w:rPr>
          <w:lang w:val="fr-CH"/>
        </w:rPr>
        <w:t>Structure du canal PICH</w:t>
      </w:r>
    </w:p>
    <w:p w:rsidR="00837FD7" w:rsidRPr="00B350F2" w:rsidRDefault="002C7653" w:rsidP="002C7653">
      <w:pPr>
        <w:pStyle w:val="Figure"/>
        <w:rPr>
          <w:noProof/>
          <w:szCs w:val="24"/>
          <w:lang w:val="fr-CH"/>
        </w:rPr>
      </w:pPr>
      <w:r w:rsidRPr="00B350F2">
        <w:rPr>
          <w:lang w:val="fr-CH"/>
        </w:rPr>
        <w:object w:dxaOrig="5446" w:dyaOrig="1613">
          <v:shape id="_x0000_i1077" type="#_x0000_t75" style="width:334.85pt;height:98.9pt" o:ole="">
            <v:imagedata r:id="rId123" o:title=""/>
          </v:shape>
          <o:OLEObject Type="Embed" ProgID="CorelDRAW.Graphic.14" ShapeID="_x0000_i1077" DrawAspect="Content" ObjectID="_1503238228" r:id="rId124"/>
        </w:object>
      </w:r>
    </w:p>
    <w:p w:rsidR="005E2683" w:rsidRPr="00B350F2" w:rsidRDefault="005E2683" w:rsidP="00D42166">
      <w:pPr>
        <w:pStyle w:val="Heading8"/>
        <w:rPr>
          <w:szCs w:val="24"/>
          <w:lang w:val="fr-CH"/>
        </w:rPr>
      </w:pPr>
      <w:r w:rsidRPr="00B350F2">
        <w:rPr>
          <w:szCs w:val="24"/>
          <w:lang w:val="fr-CH"/>
        </w:rPr>
        <w:t>4.3.</w:t>
      </w:r>
      <w:r w:rsidRPr="00B350F2">
        <w:rPr>
          <w:szCs w:val="24"/>
          <w:lang w:val="fr-CH" w:eastAsia="ko-KR"/>
        </w:rPr>
        <w:t>6</w:t>
      </w:r>
      <w:r w:rsidRPr="00B350F2">
        <w:rPr>
          <w:szCs w:val="24"/>
          <w:lang w:val="fr-CH"/>
        </w:rPr>
        <w:t>.4.1.2.1.</w:t>
      </w:r>
      <w:r w:rsidRPr="00B350F2">
        <w:rPr>
          <w:szCs w:val="24"/>
          <w:lang w:val="fr-CH" w:eastAsia="ko-KR"/>
        </w:rPr>
        <w:t>8</w:t>
      </w:r>
      <w:r w:rsidRPr="00B350F2">
        <w:rPr>
          <w:szCs w:val="24"/>
          <w:lang w:val="fr-CH"/>
        </w:rPr>
        <w:tab/>
      </w:r>
      <w:r w:rsidR="00D42166" w:rsidRPr="00B350F2">
        <w:rPr>
          <w:szCs w:val="24"/>
          <w:lang w:val="fr-CH"/>
        </w:rPr>
        <w:t xml:space="preserve">Canal d'indicateur de radiorecherche </w:t>
      </w:r>
      <w:r w:rsidR="00D42166" w:rsidRPr="00B350F2">
        <w:rPr>
          <w:szCs w:val="24"/>
          <w:lang w:val="fr-CH" w:eastAsia="ko-KR"/>
        </w:rPr>
        <w:t xml:space="preserve">à fort pouvoir de pénétration </w:t>
      </w:r>
      <w:r w:rsidRPr="00B350F2">
        <w:rPr>
          <w:szCs w:val="24"/>
          <w:lang w:val="fr-CH"/>
        </w:rPr>
        <w:t>(</w:t>
      </w:r>
      <w:r w:rsidRPr="00B350F2">
        <w:rPr>
          <w:szCs w:val="24"/>
          <w:lang w:val="fr-CH" w:eastAsia="ko-KR"/>
        </w:rPr>
        <w:t>HP</w:t>
      </w:r>
      <w:r w:rsidRPr="00B350F2">
        <w:rPr>
          <w:szCs w:val="24"/>
          <w:lang w:val="fr-CH"/>
        </w:rPr>
        <w:t>PICH)</w:t>
      </w:r>
    </w:p>
    <w:p w:rsidR="005E2683" w:rsidRPr="00B350F2" w:rsidRDefault="00D42166" w:rsidP="005C4AF0">
      <w:pPr>
        <w:rPr>
          <w:szCs w:val="24"/>
          <w:lang w:val="fr-CH"/>
        </w:rPr>
      </w:pPr>
      <w:r w:rsidRPr="00B350F2">
        <w:rPr>
          <w:szCs w:val="24"/>
          <w:lang w:val="fr-CH" w:eastAsia="ko-KR"/>
        </w:rPr>
        <w:t xml:space="preserve">Dans le </w:t>
      </w:r>
      <w:r w:rsidR="005E2683" w:rsidRPr="00B350F2">
        <w:rPr>
          <w:szCs w:val="24"/>
          <w:lang w:val="fr-CH"/>
        </w:rPr>
        <w:t xml:space="preserve">mode </w:t>
      </w:r>
      <w:r w:rsidRPr="00B350F2">
        <w:rPr>
          <w:szCs w:val="24"/>
          <w:lang w:val="fr-CH"/>
        </w:rPr>
        <w:t>facultatif </w:t>
      </w:r>
      <w:r w:rsidR="005E2683" w:rsidRPr="00B350F2">
        <w:rPr>
          <w:szCs w:val="24"/>
          <w:lang w:val="fr-CH"/>
        </w:rPr>
        <w:t xml:space="preserve">A, </w:t>
      </w:r>
      <w:r w:rsidRPr="00B350F2">
        <w:rPr>
          <w:szCs w:val="24"/>
          <w:lang w:val="fr-CH"/>
        </w:rPr>
        <w:t xml:space="preserve">on </w:t>
      </w:r>
      <w:r w:rsidR="005C4AF0">
        <w:rPr>
          <w:szCs w:val="24"/>
          <w:lang w:val="fr-CH"/>
        </w:rPr>
        <w:t xml:space="preserve">utilise </w:t>
      </w:r>
      <w:r w:rsidRPr="00B350F2">
        <w:rPr>
          <w:szCs w:val="24"/>
          <w:lang w:val="fr-CH"/>
        </w:rPr>
        <w:t>le nouveau canal d'indication de radiorecherche ci-après</w:t>
      </w:r>
      <w:r w:rsidR="005E2683" w:rsidRPr="00B350F2">
        <w:rPr>
          <w:szCs w:val="24"/>
          <w:lang w:val="fr-CH"/>
        </w:rPr>
        <w:t>.</w:t>
      </w:r>
    </w:p>
    <w:p w:rsidR="005E2683" w:rsidRPr="00B350F2" w:rsidRDefault="00D42166" w:rsidP="005C4AF0">
      <w:pPr>
        <w:rPr>
          <w:szCs w:val="24"/>
          <w:lang w:val="fr-CH" w:eastAsia="ko-KR"/>
        </w:rPr>
      </w:pPr>
      <w:r w:rsidRPr="00B350F2">
        <w:rPr>
          <w:szCs w:val="24"/>
          <w:lang w:val="fr-CH"/>
        </w:rPr>
        <w:t xml:space="preserve">Le canal </w:t>
      </w:r>
      <w:r w:rsidR="006A496C" w:rsidRPr="00B350F2">
        <w:rPr>
          <w:szCs w:val="24"/>
          <w:lang w:val="fr-CH"/>
        </w:rPr>
        <w:t xml:space="preserve">d'indication de radiorecherche à fort pouvoir de pénétration </w:t>
      </w:r>
      <w:r w:rsidR="005E2683" w:rsidRPr="00B350F2">
        <w:rPr>
          <w:szCs w:val="24"/>
          <w:lang w:val="fr-CH"/>
        </w:rPr>
        <w:t xml:space="preserve">(HPPICH) </w:t>
      </w:r>
      <w:r w:rsidR="006A496C" w:rsidRPr="00B350F2">
        <w:rPr>
          <w:szCs w:val="24"/>
          <w:lang w:val="fr-CH"/>
        </w:rPr>
        <w:t xml:space="preserve">est un canal physique </w:t>
      </w:r>
      <w:r w:rsidR="00226FD3" w:rsidRPr="00B350F2">
        <w:rPr>
          <w:szCs w:val="24"/>
          <w:lang w:val="fr-CH"/>
        </w:rPr>
        <w:t xml:space="preserve">qui sert à </w:t>
      </w:r>
      <w:r w:rsidR="006A496C" w:rsidRPr="00B350F2">
        <w:rPr>
          <w:szCs w:val="24"/>
          <w:lang w:val="fr-CH"/>
        </w:rPr>
        <w:t xml:space="preserve">acheminer l'indicateur de radiorecherche </w:t>
      </w:r>
      <w:r w:rsidR="005E2683" w:rsidRPr="00B350F2">
        <w:rPr>
          <w:szCs w:val="24"/>
          <w:lang w:val="fr-CH"/>
        </w:rPr>
        <w:t xml:space="preserve">(PI). </w:t>
      </w:r>
      <w:r w:rsidR="005C4AF0">
        <w:rPr>
          <w:szCs w:val="24"/>
          <w:lang w:val="fr-CH"/>
        </w:rPr>
        <w:t xml:space="preserve">Pour l'opération </w:t>
      </w:r>
      <w:r w:rsidR="00226FD3" w:rsidRPr="00B350F2">
        <w:rPr>
          <w:szCs w:val="24"/>
          <w:lang w:val="fr-CH"/>
        </w:rPr>
        <w:t>normal</w:t>
      </w:r>
      <w:r w:rsidR="005C4AF0">
        <w:rPr>
          <w:szCs w:val="24"/>
          <w:lang w:val="fr-CH"/>
        </w:rPr>
        <w:t>e de radiorecherche</w:t>
      </w:r>
      <w:r w:rsidR="00226FD3" w:rsidRPr="00B350F2">
        <w:rPr>
          <w:szCs w:val="24"/>
          <w:lang w:val="fr-CH"/>
        </w:rPr>
        <w:t xml:space="preserve">, on utilise à la fois un canal </w:t>
      </w:r>
      <w:r w:rsidR="005E2683" w:rsidRPr="00B350F2">
        <w:rPr>
          <w:szCs w:val="24"/>
          <w:lang w:val="fr-CH"/>
        </w:rPr>
        <w:t xml:space="preserve">PICH </w:t>
      </w:r>
      <w:r w:rsidR="00226FD3" w:rsidRPr="00B350F2">
        <w:rPr>
          <w:szCs w:val="24"/>
          <w:lang w:val="fr-CH"/>
        </w:rPr>
        <w:t xml:space="preserve">et un canal </w:t>
      </w:r>
      <w:r w:rsidR="005E2683" w:rsidRPr="00B350F2">
        <w:rPr>
          <w:szCs w:val="24"/>
          <w:lang w:val="fr-CH"/>
        </w:rPr>
        <w:t>S-CCPCH (</w:t>
      </w:r>
      <w:r w:rsidR="00226FD3" w:rsidRPr="00B350F2">
        <w:rPr>
          <w:szCs w:val="24"/>
          <w:lang w:val="fr-CH"/>
        </w:rPr>
        <w:t xml:space="preserve">auquel correspond un canal de </w:t>
      </w:r>
      <w:r w:rsidR="005E2683" w:rsidRPr="00B350F2">
        <w:rPr>
          <w:szCs w:val="24"/>
          <w:lang w:val="fr-CH"/>
        </w:rPr>
        <w:t xml:space="preserve">transport PCH). </w:t>
      </w:r>
      <w:r w:rsidR="00226FD3" w:rsidRPr="00B350F2">
        <w:rPr>
          <w:szCs w:val="24"/>
          <w:lang w:val="fr-CH"/>
        </w:rPr>
        <w:t>Toutefois</w:t>
      </w:r>
      <w:r w:rsidR="005E2683" w:rsidRPr="00B350F2">
        <w:rPr>
          <w:szCs w:val="24"/>
          <w:lang w:val="fr-CH"/>
        </w:rPr>
        <w:t xml:space="preserve">, </w:t>
      </w:r>
      <w:r w:rsidR="00226FD3" w:rsidRPr="00B350F2">
        <w:rPr>
          <w:szCs w:val="24"/>
          <w:lang w:val="fr-CH"/>
        </w:rPr>
        <w:t xml:space="preserve">le système peut décider de recourir au canal physique </w:t>
      </w:r>
      <w:r w:rsidR="005E2683" w:rsidRPr="00B350F2">
        <w:rPr>
          <w:szCs w:val="24"/>
          <w:lang w:val="fr-CH"/>
        </w:rPr>
        <w:t xml:space="preserve">HPPICH </w:t>
      </w:r>
      <w:r w:rsidR="00226FD3" w:rsidRPr="00B350F2">
        <w:rPr>
          <w:szCs w:val="24"/>
          <w:lang w:val="fr-CH"/>
        </w:rPr>
        <w:t>en cas d'échec de la radiorecherche</w:t>
      </w:r>
      <w:r w:rsidR="005E2683" w:rsidRPr="00B350F2">
        <w:rPr>
          <w:szCs w:val="24"/>
          <w:lang w:val="fr-CH"/>
        </w:rPr>
        <w:t xml:space="preserve">. </w:t>
      </w:r>
      <w:r w:rsidR="00226FD3" w:rsidRPr="00B350F2">
        <w:rPr>
          <w:szCs w:val="24"/>
          <w:lang w:val="fr-CH"/>
        </w:rPr>
        <w:t>Dans ce cas</w:t>
      </w:r>
      <w:r w:rsidR="005E2683" w:rsidRPr="00B350F2">
        <w:rPr>
          <w:szCs w:val="24"/>
          <w:lang w:val="fr-CH"/>
        </w:rPr>
        <w:t xml:space="preserve">, </w:t>
      </w:r>
      <w:r w:rsidR="00226FD3" w:rsidRPr="00B350F2">
        <w:rPr>
          <w:szCs w:val="24"/>
          <w:lang w:val="fr-CH"/>
        </w:rPr>
        <w:t xml:space="preserve">le canal de </w:t>
      </w:r>
      <w:r w:rsidR="005E2683" w:rsidRPr="00B350F2">
        <w:rPr>
          <w:szCs w:val="24"/>
          <w:lang w:val="fr-CH"/>
        </w:rPr>
        <w:t xml:space="preserve">transport PCH </w:t>
      </w:r>
      <w:r w:rsidR="00226FD3" w:rsidRPr="00B350F2">
        <w:rPr>
          <w:szCs w:val="24"/>
          <w:lang w:val="fr-CH"/>
        </w:rPr>
        <w:t xml:space="preserve">n'est pas envoyé tant qu'un nouvel essai dans le canal </w:t>
      </w:r>
      <w:r w:rsidR="005E2683" w:rsidRPr="00B350F2">
        <w:rPr>
          <w:szCs w:val="24"/>
          <w:lang w:val="fr-CH"/>
        </w:rPr>
        <w:t xml:space="preserve">PICH </w:t>
      </w:r>
      <w:r w:rsidR="00226FD3" w:rsidRPr="00B350F2">
        <w:rPr>
          <w:szCs w:val="24"/>
          <w:lang w:val="fr-CH"/>
        </w:rPr>
        <w:t>n'a pas été fait</w:t>
      </w:r>
      <w:r w:rsidR="005E2683" w:rsidRPr="00B350F2">
        <w:rPr>
          <w:szCs w:val="24"/>
          <w:lang w:val="fr-CH"/>
        </w:rPr>
        <w:t>.</w:t>
      </w:r>
    </w:p>
    <w:p w:rsidR="005E2683" w:rsidRPr="00B350F2" w:rsidRDefault="00353412" w:rsidP="005C4AF0">
      <w:pPr>
        <w:rPr>
          <w:szCs w:val="24"/>
          <w:lang w:val="fr-CH" w:eastAsia="ko-KR"/>
        </w:rPr>
      </w:pPr>
      <w:r w:rsidRPr="00B350F2">
        <w:rPr>
          <w:szCs w:val="24"/>
          <w:lang w:val="fr-CH" w:eastAsia="ko-KR"/>
        </w:rPr>
        <w:t>L'i</w:t>
      </w:r>
      <w:r w:rsidR="005E2683" w:rsidRPr="00B350F2">
        <w:rPr>
          <w:szCs w:val="24"/>
          <w:lang w:val="fr-CH" w:eastAsia="ko-KR"/>
        </w:rPr>
        <w:t xml:space="preserve">nformation </w:t>
      </w:r>
      <w:r w:rsidRPr="00B350F2">
        <w:rPr>
          <w:szCs w:val="24"/>
          <w:lang w:val="fr-CH" w:eastAsia="ko-KR"/>
        </w:rPr>
        <w:t xml:space="preserve">est </w:t>
      </w:r>
      <w:r w:rsidR="004F4F46" w:rsidRPr="00B350F2">
        <w:rPr>
          <w:szCs w:val="24"/>
          <w:lang w:val="fr-CH" w:eastAsia="ko-KR"/>
        </w:rPr>
        <w:t>é</w:t>
      </w:r>
      <w:r w:rsidRPr="00B350F2">
        <w:rPr>
          <w:szCs w:val="24"/>
          <w:lang w:val="fr-CH" w:eastAsia="ko-KR"/>
        </w:rPr>
        <w:t xml:space="preserve">mise dans des paquets courts de </w:t>
      </w:r>
      <w:r w:rsidR="005E2683" w:rsidRPr="00B350F2">
        <w:rPr>
          <w:szCs w:val="24"/>
          <w:lang w:val="fr-CH" w:eastAsia="ko-KR"/>
        </w:rPr>
        <w:t>10</w:t>
      </w:r>
      <w:r w:rsidRPr="00B350F2">
        <w:rPr>
          <w:szCs w:val="24"/>
          <w:lang w:val="fr-CH" w:eastAsia="ko-KR"/>
        </w:rPr>
        <w:t> </w:t>
      </w:r>
      <w:r w:rsidR="005E2683" w:rsidRPr="00B350F2">
        <w:rPr>
          <w:szCs w:val="24"/>
          <w:lang w:val="fr-CH" w:eastAsia="ko-KR"/>
        </w:rPr>
        <w:t>ms</w:t>
      </w:r>
      <w:r w:rsidRPr="00B350F2">
        <w:rPr>
          <w:szCs w:val="24"/>
          <w:lang w:val="fr-CH" w:eastAsia="ko-KR"/>
        </w:rPr>
        <w:t xml:space="preserve"> de longueur</w:t>
      </w:r>
      <w:r w:rsidR="005E2683" w:rsidRPr="00B350F2">
        <w:rPr>
          <w:szCs w:val="24"/>
          <w:lang w:val="fr-CH" w:eastAsia="ko-KR"/>
        </w:rPr>
        <w:t xml:space="preserve">. </w:t>
      </w:r>
      <w:r w:rsidR="004B29F5" w:rsidRPr="00B350F2">
        <w:rPr>
          <w:szCs w:val="24"/>
          <w:lang w:val="fr-CH" w:eastAsia="ko-KR"/>
        </w:rPr>
        <w:t xml:space="preserve">La structure temporelle d'émission </w:t>
      </w:r>
      <w:r w:rsidR="005C4AF0">
        <w:rPr>
          <w:szCs w:val="24"/>
          <w:lang w:val="fr-CH" w:eastAsia="ko-KR"/>
        </w:rPr>
        <w:t xml:space="preserve">de </w:t>
      </w:r>
      <w:r w:rsidR="004B29F5" w:rsidRPr="00B350F2">
        <w:rPr>
          <w:szCs w:val="24"/>
          <w:lang w:val="fr-CH" w:eastAsia="ko-KR"/>
        </w:rPr>
        <w:t xml:space="preserve">ce canal </w:t>
      </w:r>
      <w:r w:rsidR="005E2683" w:rsidRPr="00B350F2">
        <w:rPr>
          <w:szCs w:val="24"/>
          <w:lang w:val="fr-CH" w:eastAsia="ko-KR"/>
        </w:rPr>
        <w:t xml:space="preserve">HPPICH </w:t>
      </w:r>
      <w:r w:rsidR="004B29F5" w:rsidRPr="00B350F2">
        <w:rPr>
          <w:szCs w:val="24"/>
          <w:lang w:val="fr-CH" w:eastAsia="ko-KR"/>
        </w:rPr>
        <w:t xml:space="preserve">ne dépend pas des relations temporelles générales décrites au </w:t>
      </w:r>
      <w:r w:rsidR="005E2683" w:rsidRPr="00B350F2">
        <w:rPr>
          <w:szCs w:val="24"/>
          <w:lang w:val="fr-CH" w:eastAsia="ko-KR"/>
        </w:rPr>
        <w:t>§ </w:t>
      </w:r>
      <w:r w:rsidR="005E2683" w:rsidRPr="00B350F2">
        <w:rPr>
          <w:szCs w:val="24"/>
          <w:lang w:val="fr-CH"/>
        </w:rPr>
        <w:t>4.3.</w:t>
      </w:r>
      <w:r w:rsidR="005E2683" w:rsidRPr="00B350F2">
        <w:rPr>
          <w:szCs w:val="24"/>
          <w:lang w:val="fr-CH" w:eastAsia="ko-KR"/>
        </w:rPr>
        <w:t>6</w:t>
      </w:r>
      <w:r w:rsidR="005E2683" w:rsidRPr="00B350F2">
        <w:rPr>
          <w:szCs w:val="24"/>
          <w:lang w:val="fr-CH"/>
        </w:rPr>
        <w:t>.4.1.3</w:t>
      </w:r>
      <w:r w:rsidR="005E2683" w:rsidRPr="00B350F2">
        <w:rPr>
          <w:szCs w:val="24"/>
          <w:lang w:val="fr-CH" w:eastAsia="ko-KR"/>
        </w:rPr>
        <w:t xml:space="preserve">, </w:t>
      </w:r>
      <w:r w:rsidR="004B29F5" w:rsidRPr="00B350F2">
        <w:rPr>
          <w:szCs w:val="24"/>
          <w:lang w:val="fr-CH" w:eastAsia="ko-KR"/>
        </w:rPr>
        <w:t xml:space="preserve">autrement dit elle ne dépend pas de l'émission </w:t>
      </w:r>
      <w:r w:rsidR="005C4AF0">
        <w:rPr>
          <w:szCs w:val="24"/>
          <w:lang w:val="fr-CH" w:eastAsia="ko-KR"/>
        </w:rPr>
        <w:t>d</w:t>
      </w:r>
      <w:r w:rsidR="004F4F46" w:rsidRPr="00B350F2">
        <w:rPr>
          <w:szCs w:val="24"/>
          <w:lang w:val="fr-CH" w:eastAsia="ko-KR"/>
        </w:rPr>
        <w:t xml:space="preserve">es </w:t>
      </w:r>
      <w:r w:rsidR="004B29F5" w:rsidRPr="00B350F2">
        <w:rPr>
          <w:szCs w:val="24"/>
          <w:lang w:val="fr-CH" w:eastAsia="ko-KR"/>
        </w:rPr>
        <w:t>autres canaux</w:t>
      </w:r>
      <w:r w:rsidR="005E2683" w:rsidRPr="00B350F2">
        <w:rPr>
          <w:szCs w:val="24"/>
          <w:lang w:val="fr-CH" w:eastAsia="ko-KR"/>
        </w:rPr>
        <w:t>.</w:t>
      </w:r>
    </w:p>
    <w:p w:rsidR="005E2683" w:rsidRPr="00B350F2" w:rsidRDefault="004F4F46" w:rsidP="005C4AF0">
      <w:pPr>
        <w:rPr>
          <w:szCs w:val="24"/>
          <w:lang w:val="fr-CH" w:eastAsia="ko-KR"/>
        </w:rPr>
      </w:pPr>
      <w:r w:rsidRPr="00B350F2">
        <w:rPr>
          <w:szCs w:val="24"/>
          <w:lang w:val="fr-CH" w:eastAsia="ko-KR"/>
        </w:rPr>
        <w:t>L'i</w:t>
      </w:r>
      <w:r w:rsidR="005E2683" w:rsidRPr="00B350F2">
        <w:rPr>
          <w:szCs w:val="24"/>
          <w:lang w:val="fr-CH" w:eastAsia="ko-KR"/>
        </w:rPr>
        <w:t xml:space="preserve">nformation </w:t>
      </w:r>
      <w:r w:rsidRPr="00B350F2">
        <w:rPr>
          <w:szCs w:val="24"/>
          <w:lang w:val="fr-CH" w:eastAsia="ko-KR"/>
        </w:rPr>
        <w:t xml:space="preserve">est émise à un débit de </w:t>
      </w:r>
      <w:r w:rsidR="005E2683" w:rsidRPr="00B350F2">
        <w:rPr>
          <w:szCs w:val="24"/>
          <w:lang w:val="fr-CH" w:eastAsia="ko-KR"/>
        </w:rPr>
        <w:t xml:space="preserve">15 kbit/s, </w:t>
      </w:r>
      <w:r w:rsidRPr="00B350F2">
        <w:rPr>
          <w:szCs w:val="24"/>
          <w:lang w:val="fr-CH" w:eastAsia="ko-KR"/>
        </w:rPr>
        <w:t xml:space="preserve">ce qui fait au </w:t>
      </w:r>
      <w:r w:rsidR="005E2683" w:rsidRPr="00B350F2">
        <w:rPr>
          <w:szCs w:val="24"/>
          <w:lang w:val="fr-CH" w:eastAsia="ko-KR"/>
        </w:rPr>
        <w:t xml:space="preserve">total 150 bits. </w:t>
      </w:r>
      <w:r w:rsidRPr="00B350F2">
        <w:rPr>
          <w:szCs w:val="24"/>
          <w:lang w:val="fr-CH" w:eastAsia="ko-KR"/>
        </w:rPr>
        <w:t xml:space="preserve">La </w:t>
      </w:r>
      <w:r w:rsidR="005E2683" w:rsidRPr="00B350F2">
        <w:rPr>
          <w:szCs w:val="24"/>
          <w:lang w:val="fr-CH" w:eastAsia="ko-KR"/>
        </w:rPr>
        <w:t xml:space="preserve">structure </w:t>
      </w:r>
      <w:r w:rsidRPr="00B350F2">
        <w:rPr>
          <w:szCs w:val="24"/>
          <w:lang w:val="fr-CH" w:eastAsia="ko-KR"/>
        </w:rPr>
        <w:t xml:space="preserve">de trame est représentée </w:t>
      </w:r>
      <w:r w:rsidR="005C4AF0">
        <w:rPr>
          <w:szCs w:val="24"/>
          <w:lang w:val="fr-CH" w:eastAsia="ko-KR"/>
        </w:rPr>
        <w:t xml:space="preserve">dans </w:t>
      </w:r>
      <w:r w:rsidRPr="00B350F2">
        <w:rPr>
          <w:szCs w:val="24"/>
          <w:lang w:val="fr-CH" w:eastAsia="ko-KR"/>
        </w:rPr>
        <w:t xml:space="preserve">la </w:t>
      </w:r>
      <w:r w:rsidR="005E2683" w:rsidRPr="00B350F2">
        <w:rPr>
          <w:szCs w:val="24"/>
          <w:lang w:val="fr-CH" w:eastAsia="ko-KR"/>
        </w:rPr>
        <w:t xml:space="preserve">Fig. 54. </w:t>
      </w:r>
      <w:r w:rsidRPr="00B350F2">
        <w:rPr>
          <w:szCs w:val="24"/>
          <w:lang w:val="fr-CH" w:eastAsia="ko-KR"/>
        </w:rPr>
        <w:t xml:space="preserve">Elle comprend un préambule non modulé de </w:t>
      </w:r>
      <w:r w:rsidR="005E2683" w:rsidRPr="00B350F2">
        <w:rPr>
          <w:szCs w:val="24"/>
          <w:lang w:val="fr-CH" w:eastAsia="ko-KR"/>
        </w:rPr>
        <w:t>24</w:t>
      </w:r>
      <w:r w:rsidRPr="00B350F2">
        <w:rPr>
          <w:szCs w:val="24"/>
          <w:lang w:val="fr-CH" w:eastAsia="ko-KR"/>
        </w:rPr>
        <w:t> </w:t>
      </w:r>
      <w:r w:rsidR="005E2683" w:rsidRPr="00B350F2">
        <w:rPr>
          <w:szCs w:val="24"/>
          <w:lang w:val="fr-CH" w:eastAsia="ko-KR"/>
        </w:rPr>
        <w:t>bits (</w:t>
      </w:r>
      <w:r w:rsidRPr="00B350F2">
        <w:rPr>
          <w:szCs w:val="24"/>
          <w:lang w:val="fr-CH" w:eastAsia="ko-KR"/>
        </w:rPr>
        <w:t xml:space="preserve">tous les </w:t>
      </w:r>
      <w:r w:rsidR="005E2683" w:rsidRPr="00B350F2">
        <w:rPr>
          <w:szCs w:val="24"/>
          <w:lang w:val="fr-CH" w:eastAsia="ko-KR"/>
        </w:rPr>
        <w:t xml:space="preserve">bits </w:t>
      </w:r>
      <w:r w:rsidRPr="00B350F2">
        <w:rPr>
          <w:szCs w:val="24"/>
          <w:lang w:val="fr-CH" w:eastAsia="ko-KR"/>
        </w:rPr>
        <w:t xml:space="preserve">sont mis à </w:t>
      </w:r>
      <w:r w:rsidR="005E2683" w:rsidRPr="00B350F2">
        <w:rPr>
          <w:szCs w:val="24"/>
          <w:lang w:val="fr-CH" w:eastAsia="ko-KR"/>
        </w:rPr>
        <w:t>z</w:t>
      </w:r>
      <w:r w:rsidRPr="00B350F2">
        <w:rPr>
          <w:szCs w:val="24"/>
          <w:lang w:val="fr-CH" w:eastAsia="ko-KR"/>
        </w:rPr>
        <w:t>é</w:t>
      </w:r>
      <w:r w:rsidR="005E2683" w:rsidRPr="00B350F2">
        <w:rPr>
          <w:szCs w:val="24"/>
          <w:lang w:val="fr-CH" w:eastAsia="ko-KR"/>
        </w:rPr>
        <w:t xml:space="preserve">ro), </w:t>
      </w:r>
      <w:r w:rsidRPr="00B350F2">
        <w:rPr>
          <w:szCs w:val="24"/>
          <w:lang w:val="fr-CH" w:eastAsia="ko-KR"/>
        </w:rPr>
        <w:t>u</w:t>
      </w:r>
      <w:r w:rsidR="005E2683" w:rsidRPr="00B350F2">
        <w:rPr>
          <w:szCs w:val="24"/>
          <w:lang w:val="fr-CH" w:eastAsia="ko-KR"/>
        </w:rPr>
        <w:t xml:space="preserve">n </w:t>
      </w:r>
      <w:r w:rsidRPr="00B350F2">
        <w:rPr>
          <w:szCs w:val="24"/>
          <w:lang w:val="fr-CH" w:eastAsia="ko-KR"/>
        </w:rPr>
        <w:t>mot unique (</w:t>
      </w:r>
      <w:r w:rsidR="005E2683" w:rsidRPr="00B350F2">
        <w:rPr>
          <w:szCs w:val="24"/>
          <w:lang w:val="fr-CH" w:eastAsia="ko-KR"/>
        </w:rPr>
        <w:t>UW</w:t>
      </w:r>
      <w:r w:rsidRPr="00B350F2">
        <w:rPr>
          <w:szCs w:val="24"/>
          <w:lang w:val="fr-CH" w:eastAsia="ko-KR"/>
        </w:rPr>
        <w:t>)</w:t>
      </w:r>
      <w:r w:rsidR="005E2683" w:rsidRPr="00B350F2">
        <w:rPr>
          <w:szCs w:val="24"/>
          <w:lang w:val="fr-CH" w:eastAsia="ko-KR"/>
        </w:rPr>
        <w:t xml:space="preserve"> </w:t>
      </w:r>
      <w:r w:rsidRPr="00B350F2">
        <w:rPr>
          <w:szCs w:val="24"/>
          <w:lang w:val="fr-CH" w:eastAsia="ko-KR"/>
        </w:rPr>
        <w:t xml:space="preserve">de </w:t>
      </w:r>
      <w:r w:rsidR="005E2683" w:rsidRPr="00B350F2">
        <w:rPr>
          <w:szCs w:val="24"/>
          <w:lang w:val="fr-CH" w:eastAsia="ko-KR"/>
        </w:rPr>
        <w:t>12 bits (</w:t>
      </w:r>
      <w:r w:rsidRPr="00B350F2">
        <w:rPr>
          <w:szCs w:val="24"/>
          <w:lang w:val="fr-CH" w:eastAsia="ko-KR"/>
        </w:rPr>
        <w:t xml:space="preserve">la </w:t>
      </w:r>
      <w:r w:rsidR="005E2683" w:rsidRPr="00B350F2">
        <w:rPr>
          <w:szCs w:val="24"/>
          <w:lang w:val="fr-CH" w:eastAsia="ko-KR"/>
        </w:rPr>
        <w:t>s</w:t>
      </w:r>
      <w:r w:rsidRPr="00B350F2">
        <w:rPr>
          <w:szCs w:val="24"/>
          <w:lang w:val="fr-CH" w:eastAsia="ko-KR"/>
        </w:rPr>
        <w:t>é</w:t>
      </w:r>
      <w:r w:rsidR="005E2683" w:rsidRPr="00B350F2">
        <w:rPr>
          <w:szCs w:val="24"/>
          <w:lang w:val="fr-CH" w:eastAsia="ko-KR"/>
        </w:rPr>
        <w:t xml:space="preserve">quence </w:t>
      </w:r>
      <w:r w:rsidRPr="00B350F2">
        <w:rPr>
          <w:szCs w:val="24"/>
          <w:lang w:val="fr-CH" w:eastAsia="ko-KR"/>
        </w:rPr>
        <w:t xml:space="preserve">est </w:t>
      </w:r>
      <w:r w:rsidR="005E2683" w:rsidRPr="00B350F2">
        <w:rPr>
          <w:szCs w:val="24"/>
          <w:lang w:val="fr-CH" w:eastAsia="ko-KR"/>
        </w:rPr>
        <w:t xml:space="preserve">1100001001011) </w:t>
      </w:r>
      <w:r w:rsidRPr="00B350F2">
        <w:rPr>
          <w:szCs w:val="24"/>
          <w:lang w:val="fr-CH" w:eastAsia="ko-KR"/>
        </w:rPr>
        <w:t xml:space="preserve">et un champ de données de </w:t>
      </w:r>
      <w:r w:rsidR="005E2683" w:rsidRPr="00B350F2">
        <w:rPr>
          <w:szCs w:val="24"/>
          <w:lang w:val="fr-CH" w:eastAsia="ko-KR"/>
        </w:rPr>
        <w:t>114</w:t>
      </w:r>
      <w:r w:rsidRPr="00B350F2">
        <w:rPr>
          <w:szCs w:val="24"/>
          <w:lang w:val="fr-CH" w:eastAsia="ko-KR"/>
        </w:rPr>
        <w:t> </w:t>
      </w:r>
      <w:r w:rsidR="005E2683" w:rsidRPr="00B350F2">
        <w:rPr>
          <w:szCs w:val="24"/>
          <w:lang w:val="fr-CH" w:eastAsia="ko-KR"/>
        </w:rPr>
        <w:t>bits.</w:t>
      </w:r>
    </w:p>
    <w:p w:rsidR="005E2683" w:rsidRPr="00B350F2" w:rsidRDefault="005E2683" w:rsidP="005E2683">
      <w:pPr>
        <w:pStyle w:val="FigureNo"/>
        <w:rPr>
          <w:lang w:val="fr-CH" w:eastAsia="ko-KR"/>
        </w:rPr>
      </w:pPr>
      <w:r w:rsidRPr="00B350F2">
        <w:rPr>
          <w:lang w:val="fr-CH" w:eastAsia="ko-KR"/>
        </w:rPr>
        <w:t>FIGURE 54</w:t>
      </w:r>
    </w:p>
    <w:p w:rsidR="005E2683" w:rsidRPr="00B350F2" w:rsidRDefault="00D42166" w:rsidP="00D42166">
      <w:pPr>
        <w:pStyle w:val="Figuretitle"/>
        <w:rPr>
          <w:sz w:val="22"/>
          <w:szCs w:val="22"/>
          <w:lang w:val="fr-CH" w:eastAsia="ko-KR"/>
        </w:rPr>
      </w:pPr>
      <w:r w:rsidRPr="00B350F2">
        <w:rPr>
          <w:lang w:val="fr-CH" w:eastAsia="ko-KR"/>
        </w:rPr>
        <w:t>S</w:t>
      </w:r>
      <w:r w:rsidR="005E2683" w:rsidRPr="00B350F2">
        <w:rPr>
          <w:lang w:val="fr-CH" w:eastAsia="ko-KR"/>
        </w:rPr>
        <w:t xml:space="preserve">tructure </w:t>
      </w:r>
      <w:r w:rsidRPr="00B350F2">
        <w:rPr>
          <w:lang w:val="fr-CH" w:eastAsia="ko-KR"/>
        </w:rPr>
        <w:t xml:space="preserve">de paquet pour le canal </w:t>
      </w:r>
      <w:r w:rsidR="005E2683" w:rsidRPr="00B350F2">
        <w:rPr>
          <w:lang w:val="fr-CH" w:eastAsia="ko-KR"/>
        </w:rPr>
        <w:t>HPPICH</w:t>
      </w:r>
    </w:p>
    <w:p w:rsidR="005E2683" w:rsidRPr="00B350F2" w:rsidRDefault="006C49A7" w:rsidP="005E2683">
      <w:pPr>
        <w:pStyle w:val="Figure"/>
        <w:rPr>
          <w:szCs w:val="22"/>
          <w:lang w:val="fr-CH" w:eastAsia="ko-KR"/>
        </w:rPr>
      </w:pPr>
      <w:r w:rsidRPr="00B350F2">
        <w:rPr>
          <w:lang w:val="fr-CH"/>
        </w:rPr>
        <w:object w:dxaOrig="4169" w:dyaOrig="705">
          <v:shape id="_x0000_i1078" type="#_x0000_t75" style="width:406pt;height:65.05pt" o:ole="">
            <v:imagedata r:id="rId125" o:title=""/>
          </v:shape>
          <o:OLEObject Type="Embed" ProgID="CorelDRAW.Graphic.14" ShapeID="_x0000_i1078" DrawAspect="Content" ObjectID="_1503238229" r:id="rId126"/>
        </w:object>
      </w:r>
    </w:p>
    <w:p w:rsidR="005E2683" w:rsidRPr="00B350F2" w:rsidRDefault="004F4F46" w:rsidP="00A15438">
      <w:pPr>
        <w:pStyle w:val="Normalaftertitle"/>
        <w:rPr>
          <w:lang w:val="fr-CH" w:eastAsia="ko-KR"/>
        </w:rPr>
      </w:pPr>
      <w:r w:rsidRPr="00B350F2">
        <w:rPr>
          <w:lang w:val="fr-CH" w:eastAsia="ko-KR"/>
        </w:rPr>
        <w:t xml:space="preserve">Le champ de données </w:t>
      </w:r>
      <w:r w:rsidR="001F2542" w:rsidRPr="00B350F2">
        <w:rPr>
          <w:lang w:val="fr-CH" w:eastAsia="ko-KR"/>
        </w:rPr>
        <w:t xml:space="preserve">achemine un identificateur d'utilisateur sur </w:t>
      </w:r>
      <w:r w:rsidR="005E2683" w:rsidRPr="00B350F2">
        <w:rPr>
          <w:lang w:val="fr-CH" w:eastAsia="ko-KR"/>
        </w:rPr>
        <w:t>24</w:t>
      </w:r>
      <w:r w:rsidR="001F2542" w:rsidRPr="00B350F2">
        <w:rPr>
          <w:lang w:val="fr-CH" w:eastAsia="ko-KR"/>
        </w:rPr>
        <w:t> </w:t>
      </w:r>
      <w:r w:rsidR="005E2683" w:rsidRPr="00B350F2">
        <w:rPr>
          <w:lang w:val="fr-CH" w:eastAsia="ko-KR"/>
        </w:rPr>
        <w:t>bit</w:t>
      </w:r>
      <w:r w:rsidR="001F2542" w:rsidRPr="00B350F2">
        <w:rPr>
          <w:lang w:val="fr-CH" w:eastAsia="ko-KR"/>
        </w:rPr>
        <w:t>s</w:t>
      </w:r>
      <w:r w:rsidR="005E2683" w:rsidRPr="00B350F2">
        <w:rPr>
          <w:lang w:val="fr-CH" w:eastAsia="ko-KR"/>
        </w:rPr>
        <w:t xml:space="preserve"> </w:t>
      </w:r>
      <w:r w:rsidR="001F2542" w:rsidRPr="00B350F2">
        <w:rPr>
          <w:lang w:val="fr-CH" w:eastAsia="ko-KR"/>
        </w:rPr>
        <w:t xml:space="preserve">et une partie CRC sur </w:t>
      </w:r>
      <w:r w:rsidR="005E2683" w:rsidRPr="00B350F2">
        <w:rPr>
          <w:lang w:val="fr-CH" w:eastAsia="ko-KR"/>
        </w:rPr>
        <w:t>8</w:t>
      </w:r>
      <w:r w:rsidR="001F2542" w:rsidRPr="00B350F2">
        <w:rPr>
          <w:lang w:val="fr-CH" w:eastAsia="ko-KR"/>
        </w:rPr>
        <w:t> </w:t>
      </w:r>
      <w:r w:rsidR="005E2683" w:rsidRPr="00B350F2">
        <w:rPr>
          <w:lang w:val="fr-CH" w:eastAsia="ko-KR"/>
        </w:rPr>
        <w:t>bit</w:t>
      </w:r>
      <w:r w:rsidR="001F2542" w:rsidRPr="00B350F2">
        <w:rPr>
          <w:lang w:val="fr-CH" w:eastAsia="ko-KR"/>
        </w:rPr>
        <w:t>s</w:t>
      </w:r>
      <w:r w:rsidR="005E2683" w:rsidRPr="00B350F2">
        <w:rPr>
          <w:lang w:val="fr-CH" w:eastAsia="ko-KR"/>
        </w:rPr>
        <w:t xml:space="preserve">. </w:t>
      </w:r>
      <w:r w:rsidR="001F2542" w:rsidRPr="00B350F2">
        <w:rPr>
          <w:lang w:val="fr-CH" w:eastAsia="ko-KR"/>
        </w:rPr>
        <w:t xml:space="preserve">Les données sont codées à l'aide d'un code convolutif de </w:t>
      </w:r>
      <w:r w:rsidR="00A15438" w:rsidRPr="00B350F2">
        <w:rPr>
          <w:lang w:val="fr-CH" w:eastAsia="ko-KR"/>
        </w:rPr>
        <w:t>rendement</w:t>
      </w:r>
      <w:r w:rsidR="001F2542" w:rsidRPr="00B350F2">
        <w:rPr>
          <w:lang w:val="fr-CH" w:eastAsia="ko-KR"/>
        </w:rPr>
        <w:t xml:space="preserve"> </w:t>
      </w:r>
      <w:r w:rsidR="005E2683" w:rsidRPr="00B350F2">
        <w:rPr>
          <w:lang w:val="fr-CH" w:eastAsia="ko-KR"/>
        </w:rPr>
        <w:t xml:space="preserve">1/3, </w:t>
      </w:r>
      <w:r w:rsidR="006C49A7">
        <w:rPr>
          <w:lang w:val="fr-CH" w:eastAsia="ko-KR"/>
        </w:rPr>
        <w:t>avec un poinçonnage à </w:t>
      </w:r>
      <w:r w:rsidR="005E2683" w:rsidRPr="00B350F2">
        <w:rPr>
          <w:lang w:val="fr-CH" w:eastAsia="ko-KR"/>
        </w:rPr>
        <w:t>114</w:t>
      </w:r>
      <w:r w:rsidR="001F2542" w:rsidRPr="00B350F2">
        <w:rPr>
          <w:lang w:val="fr-CH" w:eastAsia="ko-KR"/>
        </w:rPr>
        <w:t> </w:t>
      </w:r>
      <w:r w:rsidR="005E2683" w:rsidRPr="00B350F2">
        <w:rPr>
          <w:lang w:val="fr-CH" w:eastAsia="ko-KR"/>
        </w:rPr>
        <w:t>bits.</w:t>
      </w:r>
    </w:p>
    <w:p w:rsidR="005E2683" w:rsidRPr="00B350F2" w:rsidRDefault="006015FD" w:rsidP="005C4AF0">
      <w:pPr>
        <w:rPr>
          <w:szCs w:val="24"/>
          <w:lang w:val="fr-CH" w:eastAsia="ko-KR"/>
        </w:rPr>
      </w:pPr>
      <w:r w:rsidRPr="00B350F2">
        <w:rPr>
          <w:szCs w:val="24"/>
          <w:lang w:val="fr-CH" w:eastAsia="ko-KR"/>
        </w:rPr>
        <w:t>Contrairement au</w:t>
      </w:r>
      <w:r w:rsidR="005C4AF0">
        <w:rPr>
          <w:szCs w:val="24"/>
          <w:lang w:val="fr-CH" w:eastAsia="ko-KR"/>
        </w:rPr>
        <w:t>x</w:t>
      </w:r>
      <w:r w:rsidRPr="00B350F2">
        <w:rPr>
          <w:szCs w:val="24"/>
          <w:lang w:val="fr-CH" w:eastAsia="ko-KR"/>
        </w:rPr>
        <w:t xml:space="preserve"> </w:t>
      </w:r>
      <w:r w:rsidR="005C4AF0">
        <w:rPr>
          <w:szCs w:val="24"/>
          <w:lang w:val="fr-CH" w:eastAsia="ko-KR"/>
        </w:rPr>
        <w:t xml:space="preserve">autres </w:t>
      </w:r>
      <w:r w:rsidRPr="00B350F2">
        <w:rPr>
          <w:szCs w:val="24"/>
          <w:lang w:val="fr-CH" w:eastAsia="ko-KR"/>
        </w:rPr>
        <w:t>canaux physiques</w:t>
      </w:r>
      <w:r w:rsidR="005E2683" w:rsidRPr="00B350F2">
        <w:rPr>
          <w:szCs w:val="24"/>
          <w:lang w:val="fr-CH" w:eastAsia="ko-KR"/>
        </w:rPr>
        <w:t xml:space="preserve">, </w:t>
      </w:r>
      <w:r w:rsidRPr="00B350F2">
        <w:rPr>
          <w:szCs w:val="24"/>
          <w:lang w:val="fr-CH" w:eastAsia="ko-KR"/>
        </w:rPr>
        <w:t xml:space="preserve">le canal </w:t>
      </w:r>
      <w:r w:rsidR="005E2683" w:rsidRPr="00B350F2">
        <w:rPr>
          <w:szCs w:val="24"/>
          <w:lang w:val="fr-CH" w:eastAsia="ko-KR"/>
        </w:rPr>
        <w:t xml:space="preserve">HPPICH </w:t>
      </w:r>
      <w:r w:rsidRPr="00B350F2">
        <w:rPr>
          <w:szCs w:val="24"/>
          <w:lang w:val="fr-CH" w:eastAsia="ko-KR"/>
        </w:rPr>
        <w:t>n'est pas étalé</w:t>
      </w:r>
      <w:r w:rsidR="005E2683" w:rsidRPr="00B350F2">
        <w:rPr>
          <w:szCs w:val="24"/>
          <w:lang w:val="fr-CH" w:eastAsia="ko-KR"/>
        </w:rPr>
        <w:t xml:space="preserve">. </w:t>
      </w:r>
      <w:r w:rsidRPr="00B350F2">
        <w:rPr>
          <w:szCs w:val="24"/>
          <w:lang w:val="fr-CH" w:eastAsia="ko-KR"/>
        </w:rPr>
        <w:t>Il est modulé sur un signal MDP-2</w:t>
      </w:r>
      <w:r w:rsidR="005E2683" w:rsidRPr="00B350F2">
        <w:rPr>
          <w:szCs w:val="24"/>
          <w:lang w:val="fr-CH" w:eastAsia="ko-KR"/>
        </w:rPr>
        <w:t>.</w:t>
      </w:r>
    </w:p>
    <w:p w:rsidR="00837FD7" w:rsidRPr="00B350F2" w:rsidRDefault="00837FD7" w:rsidP="00CB2995">
      <w:pPr>
        <w:pStyle w:val="Heading8"/>
        <w:rPr>
          <w:szCs w:val="24"/>
          <w:lang w:val="fr-CH"/>
        </w:rPr>
      </w:pPr>
      <w:r w:rsidRPr="00B350F2">
        <w:rPr>
          <w:szCs w:val="24"/>
          <w:lang w:val="fr-CH"/>
        </w:rPr>
        <w:t>4.3.</w:t>
      </w:r>
      <w:r w:rsidR="005E2683" w:rsidRPr="00B350F2">
        <w:rPr>
          <w:szCs w:val="24"/>
          <w:lang w:val="fr-CH"/>
        </w:rPr>
        <w:t>6</w:t>
      </w:r>
      <w:r w:rsidRPr="00B350F2">
        <w:rPr>
          <w:szCs w:val="24"/>
          <w:lang w:val="fr-CH"/>
        </w:rPr>
        <w:t>.4.1.2.1.</w:t>
      </w:r>
      <w:r w:rsidR="005E2683" w:rsidRPr="00B350F2">
        <w:rPr>
          <w:szCs w:val="24"/>
          <w:lang w:val="fr-CH"/>
        </w:rPr>
        <w:t>9</w:t>
      </w:r>
      <w:r w:rsidRPr="00B350F2">
        <w:rPr>
          <w:szCs w:val="24"/>
          <w:lang w:val="fr-CH"/>
        </w:rPr>
        <w:tab/>
        <w:t xml:space="preserve">Canal physique </w:t>
      </w:r>
      <w:r w:rsidR="00CB2995" w:rsidRPr="00B350F2">
        <w:rPr>
          <w:szCs w:val="24"/>
          <w:lang w:val="fr-CH"/>
        </w:rPr>
        <w:t>dédié</w:t>
      </w:r>
      <w:r w:rsidRPr="00B350F2">
        <w:rPr>
          <w:szCs w:val="24"/>
          <w:lang w:val="fr-CH"/>
        </w:rPr>
        <w:t xml:space="preserve"> de la liaison descendante (DPCH de la liaison descendante)</w:t>
      </w:r>
    </w:p>
    <w:p w:rsidR="00837FD7" w:rsidRPr="00B350F2" w:rsidRDefault="00837FD7" w:rsidP="00CB2995">
      <w:pPr>
        <w:rPr>
          <w:szCs w:val="24"/>
          <w:lang w:val="fr-CH"/>
        </w:rPr>
      </w:pPr>
      <w:r w:rsidRPr="00B350F2">
        <w:rPr>
          <w:szCs w:val="24"/>
          <w:lang w:val="fr-CH"/>
        </w:rPr>
        <w:t xml:space="preserve">Il existe deux types de canaux physiques </w:t>
      </w:r>
      <w:r w:rsidR="00CB2995" w:rsidRPr="00B350F2">
        <w:rPr>
          <w:szCs w:val="24"/>
          <w:lang w:val="fr-CH"/>
        </w:rPr>
        <w:t>dédié</w:t>
      </w:r>
      <w:r w:rsidRPr="00B350F2">
        <w:rPr>
          <w:szCs w:val="24"/>
          <w:lang w:val="fr-CH"/>
        </w:rPr>
        <w:t xml:space="preserve">s: le canal DPDCH et le canal physique de commande </w:t>
      </w:r>
      <w:r w:rsidR="00CB2995" w:rsidRPr="00B350F2">
        <w:rPr>
          <w:szCs w:val="24"/>
          <w:lang w:val="fr-CH"/>
        </w:rPr>
        <w:t xml:space="preserve">dédié </w:t>
      </w:r>
      <w:r w:rsidRPr="00B350F2">
        <w:rPr>
          <w:szCs w:val="24"/>
          <w:lang w:val="fr-CH"/>
        </w:rPr>
        <w:t>(DPCCH).</w:t>
      </w:r>
    </w:p>
    <w:p w:rsidR="00837FD7" w:rsidRPr="00B350F2" w:rsidRDefault="00837FD7" w:rsidP="00CB2995">
      <w:pPr>
        <w:rPr>
          <w:szCs w:val="24"/>
          <w:lang w:val="fr-CH"/>
        </w:rPr>
      </w:pPr>
      <w:r w:rsidRPr="00B350F2">
        <w:rPr>
          <w:szCs w:val="24"/>
          <w:lang w:val="fr-CH"/>
        </w:rPr>
        <w:t xml:space="preserve">Le canal DPDCH est utilisé pour acheminer des données </w:t>
      </w:r>
      <w:r w:rsidR="00CB2995" w:rsidRPr="00B350F2">
        <w:rPr>
          <w:szCs w:val="24"/>
          <w:lang w:val="fr-CH"/>
        </w:rPr>
        <w:t>dédié</w:t>
      </w:r>
      <w:r w:rsidRPr="00B350F2">
        <w:rPr>
          <w:szCs w:val="24"/>
          <w:lang w:val="fr-CH"/>
        </w:rPr>
        <w:t xml:space="preserve">es générées au niveau de la couche 2 et au-dessus, à savoir les canaux de transport </w:t>
      </w:r>
      <w:r w:rsidR="00CB2995" w:rsidRPr="00B350F2">
        <w:rPr>
          <w:szCs w:val="24"/>
          <w:lang w:val="fr-CH"/>
        </w:rPr>
        <w:t>dédié</w:t>
      </w:r>
      <w:r w:rsidRPr="00B350F2">
        <w:rPr>
          <w:szCs w:val="24"/>
          <w:lang w:val="fr-CH"/>
        </w:rPr>
        <w:t>s.</w:t>
      </w:r>
    </w:p>
    <w:p w:rsidR="00837FD7" w:rsidRPr="00B350F2" w:rsidRDefault="00837FD7" w:rsidP="00837FD7">
      <w:pPr>
        <w:rPr>
          <w:szCs w:val="24"/>
          <w:lang w:val="fr-CH"/>
        </w:rPr>
      </w:pPr>
      <w:r w:rsidRPr="00B350F2">
        <w:rPr>
          <w:szCs w:val="24"/>
          <w:lang w:val="fr-CH"/>
        </w:rPr>
        <w:lastRenderedPageBreak/>
        <w:t xml:space="preserve">Le canal DPCCH est utilisé pour acheminer des informations de commande générées au niveau de la couche 1, à savoir des bits pilotes connus qui assurent l'estimation du canal pour la détection cohérente, des commandes de puissance d'émission (TPC) et l'indicateur de combinaison de format de transport (TFCI). </w:t>
      </w:r>
    </w:p>
    <w:p w:rsidR="00837FD7" w:rsidRDefault="00837FD7" w:rsidP="00CB2995">
      <w:pPr>
        <w:rPr>
          <w:szCs w:val="24"/>
          <w:lang w:val="fr-CH"/>
        </w:rPr>
      </w:pPr>
      <w:r w:rsidRPr="00B350F2">
        <w:rPr>
          <w:szCs w:val="24"/>
          <w:lang w:val="fr-CH"/>
        </w:rPr>
        <w:t xml:space="preserve">L'indicateur de combinaison de format de transport informe le récepteur du débit instantané des différents services multiplexés sur les canaux de données physiques </w:t>
      </w:r>
      <w:r w:rsidR="00CB2995" w:rsidRPr="00B350F2">
        <w:rPr>
          <w:szCs w:val="24"/>
          <w:lang w:val="fr-CH"/>
        </w:rPr>
        <w:t>dédié</w:t>
      </w:r>
      <w:r w:rsidRPr="00B350F2">
        <w:rPr>
          <w:szCs w:val="24"/>
          <w:lang w:val="fr-CH"/>
        </w:rPr>
        <w:t>s. En l'absence de TFCI, il est aussi possible d'utiliser l'identification aveugle.</w:t>
      </w:r>
    </w:p>
    <w:p w:rsidR="00290634" w:rsidRPr="00290634" w:rsidRDefault="00290634" w:rsidP="00290634">
      <w:pPr>
        <w:pStyle w:val="FigureNo"/>
        <w:rPr>
          <w:lang w:val="fr-CH"/>
        </w:rPr>
      </w:pPr>
      <w:r w:rsidRPr="00290634">
        <w:rPr>
          <w:lang w:val="fr-CH"/>
        </w:rPr>
        <w:t>FIGURE 55</w:t>
      </w:r>
    </w:p>
    <w:p w:rsidR="00290634" w:rsidRPr="00B350F2" w:rsidRDefault="00290634" w:rsidP="00290634">
      <w:pPr>
        <w:pStyle w:val="Figuretitle"/>
        <w:rPr>
          <w:lang w:val="fr-CH"/>
        </w:rPr>
      </w:pPr>
      <w:r w:rsidRPr="00290634">
        <w:rPr>
          <w:lang w:val="fr-CH"/>
        </w:rPr>
        <w:t>Format de trame sur le canal DPCH de liaison descendante</w:t>
      </w:r>
    </w:p>
    <w:p w:rsidR="00837FD7" w:rsidRPr="00B350F2" w:rsidRDefault="00290634" w:rsidP="00290634">
      <w:pPr>
        <w:pStyle w:val="Figure"/>
        <w:rPr>
          <w:szCs w:val="24"/>
          <w:lang w:val="fr-CH"/>
        </w:rPr>
      </w:pPr>
      <w:r w:rsidRPr="00B350F2">
        <w:rPr>
          <w:lang w:val="fr-CH"/>
        </w:rPr>
        <w:object w:dxaOrig="5446" w:dyaOrig="2428">
          <v:shape id="_x0000_i1079" type="#_x0000_t75" style="width:327.05pt;height:144.85pt" o:ole="">
            <v:imagedata r:id="rId127" o:title=""/>
          </v:shape>
          <o:OLEObject Type="Embed" ProgID="CorelDRAW.Graphic.14" ShapeID="_x0000_i1079" DrawAspect="Content" ObjectID="_1503238230" r:id="rId128"/>
        </w:object>
      </w:r>
    </w:p>
    <w:p w:rsidR="00837FD7" w:rsidRPr="00B350F2" w:rsidRDefault="00837FD7" w:rsidP="0094093A">
      <w:pPr>
        <w:pStyle w:val="Normalaftertitle"/>
        <w:rPr>
          <w:lang w:val="fr-CH"/>
        </w:rPr>
      </w:pPr>
      <w:r w:rsidRPr="00B350F2">
        <w:rPr>
          <w:lang w:val="fr-CH"/>
        </w:rPr>
        <w:t>Pour la liaison descendante, les canaux DPDCH et DPCCH sont multiplexés par répartition dans le temps à l'intérieur de chaque trame radio et émis après modulation de type MDP</w:t>
      </w:r>
      <w:r w:rsidRPr="00B350F2">
        <w:rPr>
          <w:lang w:val="fr-CH"/>
        </w:rPr>
        <w:noBreakHyphen/>
        <w:t>4.</w:t>
      </w:r>
    </w:p>
    <w:p w:rsidR="00837FD7" w:rsidRPr="00B350F2" w:rsidRDefault="00837FD7" w:rsidP="00AA366D">
      <w:pPr>
        <w:rPr>
          <w:szCs w:val="24"/>
          <w:lang w:val="fr-CH"/>
        </w:rPr>
      </w:pPr>
      <w:r w:rsidRPr="00B350F2">
        <w:rPr>
          <w:szCs w:val="24"/>
          <w:lang w:val="fr-CH"/>
        </w:rPr>
        <w:t xml:space="preserve">Chaque trame de 10 ms de longueur est subdivisée en 15 intervalles de longueur unitaire </w:t>
      </w:r>
      <w:r w:rsidRPr="00B350F2">
        <w:rPr>
          <w:i/>
          <w:szCs w:val="24"/>
          <w:lang w:val="fr-CH"/>
        </w:rPr>
        <w:t>T</w:t>
      </w:r>
      <w:r w:rsidRPr="00B350F2">
        <w:rPr>
          <w:i/>
          <w:szCs w:val="24"/>
          <w:vertAlign w:val="subscript"/>
          <w:lang w:val="fr-CH"/>
        </w:rPr>
        <w:t>intervalle</w:t>
      </w:r>
      <w:r w:rsidRPr="00B350F2">
        <w:rPr>
          <w:szCs w:val="24"/>
          <w:lang w:val="fr-CH"/>
        </w:rPr>
        <w:t> = 0,666 ms (2 560 éléments). Dans chaque intervalle, les canaux DPDCH et DPCCH sont multiplexés par répartition dans le temps. En raison du temps de propagation par satellite, les périodes des commandes de puissance ne correspondent pas à la correction des évanouissements rapides. Néanmoins, pour limiter les modifications des modems de Terre situés dans les UE et les n</w:t>
      </w:r>
      <w:r w:rsidR="001B039F">
        <w:rPr>
          <w:szCs w:val="24"/>
          <w:lang w:val="fr-CH"/>
        </w:rPr>
        <w:t>oe</w:t>
      </w:r>
      <w:r w:rsidRPr="00B350F2">
        <w:rPr>
          <w:szCs w:val="24"/>
          <w:lang w:val="fr-CH"/>
        </w:rPr>
        <w:t>uds B, la structure des intervalles est inchangée</w:t>
      </w:r>
      <w:r w:rsidR="005E2683" w:rsidRPr="00B350F2">
        <w:rPr>
          <w:szCs w:val="24"/>
          <w:lang w:val="fr-CH"/>
        </w:rPr>
        <w:t xml:space="preserve"> en fonctionnement normal. Toutefois, dans le mode facultatif C, la période de commande de puissance correspond à une trame et la structure des intervalles est légèrement modifiée dans </w:t>
      </w:r>
      <w:r w:rsidR="00AA366D" w:rsidRPr="00B350F2">
        <w:rPr>
          <w:szCs w:val="24"/>
          <w:lang w:val="fr-CH"/>
        </w:rPr>
        <w:t>un souci d'</w:t>
      </w:r>
      <w:r w:rsidR="005E2683" w:rsidRPr="00B350F2">
        <w:rPr>
          <w:szCs w:val="24"/>
          <w:lang w:val="fr-CH"/>
        </w:rPr>
        <w:t>optimisation dans l'environnement satellite</w:t>
      </w:r>
      <w:r w:rsidRPr="00B350F2">
        <w:rPr>
          <w:szCs w:val="24"/>
          <w:lang w:val="fr-CH"/>
        </w:rPr>
        <w:t>.</w:t>
      </w:r>
    </w:p>
    <w:p w:rsidR="00837FD7" w:rsidRPr="00B350F2" w:rsidRDefault="00837FD7" w:rsidP="005E2683">
      <w:pPr>
        <w:rPr>
          <w:szCs w:val="24"/>
          <w:lang w:val="fr-CH"/>
        </w:rPr>
      </w:pPr>
      <w:r w:rsidRPr="00B350F2">
        <w:rPr>
          <w:szCs w:val="24"/>
          <w:lang w:val="fr-CH"/>
        </w:rPr>
        <w:t xml:space="preserve">Le paramètre </w:t>
      </w:r>
      <w:r w:rsidRPr="00B350F2">
        <w:rPr>
          <w:i/>
          <w:szCs w:val="24"/>
          <w:lang w:val="fr-CH"/>
        </w:rPr>
        <w:t>k</w:t>
      </w:r>
      <w:r w:rsidRPr="00B350F2">
        <w:rPr>
          <w:szCs w:val="24"/>
          <w:lang w:val="fr-CH"/>
        </w:rPr>
        <w:t xml:space="preserve"> de la Fig. </w:t>
      </w:r>
      <w:r w:rsidR="005E2683" w:rsidRPr="00B350F2">
        <w:rPr>
          <w:szCs w:val="24"/>
          <w:lang w:val="fr-CH"/>
        </w:rPr>
        <w:t>55</w:t>
      </w:r>
      <w:r w:rsidRPr="00B350F2">
        <w:rPr>
          <w:szCs w:val="24"/>
          <w:lang w:val="fr-CH"/>
        </w:rPr>
        <w:t xml:space="preserve"> détermine le nombre total de bits par intervalle DPCH de liaison descendante. Ce paramètre est lié au facteur d'étalement du canal physique par la relation SF = 512 / 2</w:t>
      </w:r>
      <w:r w:rsidRPr="00B350F2">
        <w:rPr>
          <w:i/>
          <w:szCs w:val="24"/>
          <w:vertAlign w:val="superscript"/>
          <w:lang w:val="fr-CH"/>
        </w:rPr>
        <w:t>k</w:t>
      </w:r>
      <w:r w:rsidRPr="00B350F2">
        <w:rPr>
          <w:szCs w:val="24"/>
          <w:lang w:val="fr-CH"/>
        </w:rPr>
        <w:t>. Le facteur d'étalement peut donc varier de 512 à 4.</w:t>
      </w:r>
    </w:p>
    <w:p w:rsidR="005E2683" w:rsidRPr="00B350F2" w:rsidRDefault="00AA366D" w:rsidP="006C49A7">
      <w:pPr>
        <w:rPr>
          <w:lang w:val="fr-CH"/>
        </w:rPr>
      </w:pPr>
      <w:r w:rsidRPr="00B350F2">
        <w:rPr>
          <w:lang w:val="fr-CH"/>
        </w:rPr>
        <w:t xml:space="preserve">Le nombre </w:t>
      </w:r>
      <w:r w:rsidR="005E2683" w:rsidRPr="00B350F2">
        <w:rPr>
          <w:lang w:val="fr-CH"/>
        </w:rPr>
        <w:t xml:space="preserve">exact </w:t>
      </w:r>
      <w:r w:rsidRPr="00B350F2">
        <w:rPr>
          <w:lang w:val="fr-CH"/>
        </w:rPr>
        <w:t xml:space="preserve">de </w:t>
      </w:r>
      <w:r w:rsidR="005E2683" w:rsidRPr="00B350F2">
        <w:rPr>
          <w:lang w:val="fr-CH"/>
        </w:rPr>
        <w:t xml:space="preserve">bits </w:t>
      </w:r>
      <w:r w:rsidRPr="00B350F2">
        <w:rPr>
          <w:lang w:val="fr-CH" w:eastAsia="ko-KR"/>
        </w:rPr>
        <w:t xml:space="preserve">des différents champs des canaux </w:t>
      </w:r>
      <w:r w:rsidR="005E2683" w:rsidRPr="00B350F2">
        <w:rPr>
          <w:lang w:val="fr-CH"/>
        </w:rPr>
        <w:t xml:space="preserve">DPCH </w:t>
      </w:r>
      <w:r w:rsidRPr="00B350F2">
        <w:rPr>
          <w:lang w:val="fr-CH"/>
        </w:rPr>
        <w:t xml:space="preserve">sur la liaison descendante </w:t>
      </w:r>
      <w:r w:rsidR="005E2683" w:rsidRPr="00B350F2">
        <w:rPr>
          <w:lang w:val="fr-CH"/>
        </w:rPr>
        <w:t>(N</w:t>
      </w:r>
      <w:r w:rsidR="005E2683" w:rsidRPr="00B350F2">
        <w:rPr>
          <w:vertAlign w:val="subscript"/>
          <w:lang w:val="fr-CH"/>
        </w:rPr>
        <w:t>pilot</w:t>
      </w:r>
      <w:r w:rsidR="006C49A7">
        <w:rPr>
          <w:vertAlign w:val="subscript"/>
          <w:lang w:val="fr-CH"/>
        </w:rPr>
        <w:t>e</w:t>
      </w:r>
      <w:r w:rsidR="005E2683" w:rsidRPr="00B350F2">
        <w:rPr>
          <w:lang w:val="fr-CH"/>
        </w:rPr>
        <w:t>, N</w:t>
      </w:r>
      <w:r w:rsidR="005E2683" w:rsidRPr="00B350F2">
        <w:rPr>
          <w:vertAlign w:val="subscript"/>
          <w:lang w:val="fr-CH"/>
        </w:rPr>
        <w:t>TPC</w:t>
      </w:r>
      <w:r w:rsidR="005E2683" w:rsidRPr="00B350F2">
        <w:rPr>
          <w:lang w:val="fr-CH"/>
        </w:rPr>
        <w:t>, N</w:t>
      </w:r>
      <w:r w:rsidR="005E2683" w:rsidRPr="00B350F2">
        <w:rPr>
          <w:bCs/>
          <w:position w:val="-6"/>
          <w:vertAlign w:val="subscript"/>
          <w:lang w:val="fr-CH"/>
        </w:rPr>
        <w:t>TFCI</w:t>
      </w:r>
      <w:r w:rsidR="005E2683" w:rsidRPr="00B350F2">
        <w:rPr>
          <w:lang w:val="fr-CH"/>
        </w:rPr>
        <w:t>, N</w:t>
      </w:r>
      <w:r w:rsidR="006C49A7">
        <w:rPr>
          <w:vertAlign w:val="subscript"/>
          <w:lang w:val="fr-CH"/>
        </w:rPr>
        <w:t>données</w:t>
      </w:r>
      <w:r w:rsidR="005E2683" w:rsidRPr="00B350F2">
        <w:rPr>
          <w:vertAlign w:val="subscript"/>
          <w:lang w:val="fr-CH"/>
        </w:rPr>
        <w:t>1</w:t>
      </w:r>
      <w:r w:rsidR="005E2683" w:rsidRPr="00B350F2">
        <w:rPr>
          <w:lang w:val="fr-CH"/>
        </w:rPr>
        <w:t xml:space="preserve"> </w:t>
      </w:r>
      <w:r w:rsidR="006C49A7">
        <w:rPr>
          <w:lang w:val="fr-CH"/>
        </w:rPr>
        <w:t>et</w:t>
      </w:r>
      <w:r w:rsidR="005E2683" w:rsidRPr="00B350F2">
        <w:rPr>
          <w:lang w:val="fr-CH"/>
        </w:rPr>
        <w:t xml:space="preserve"> N</w:t>
      </w:r>
      <w:r w:rsidR="005E2683" w:rsidRPr="00B350F2">
        <w:rPr>
          <w:vertAlign w:val="subscript"/>
          <w:lang w:val="fr-CH"/>
        </w:rPr>
        <w:t>d</w:t>
      </w:r>
      <w:r w:rsidR="006C49A7">
        <w:rPr>
          <w:vertAlign w:val="subscript"/>
          <w:lang w:val="fr-CH"/>
        </w:rPr>
        <w:t>onnées</w:t>
      </w:r>
      <w:r w:rsidR="005E2683" w:rsidRPr="00B350F2">
        <w:rPr>
          <w:vertAlign w:val="subscript"/>
          <w:lang w:val="fr-CH"/>
        </w:rPr>
        <w:t>2</w:t>
      </w:r>
      <w:r w:rsidR="005E2683" w:rsidRPr="00B350F2">
        <w:rPr>
          <w:lang w:val="fr-CH"/>
        </w:rPr>
        <w:t xml:space="preserve">) </w:t>
      </w:r>
      <w:r w:rsidRPr="00B350F2">
        <w:rPr>
          <w:lang w:val="fr-CH"/>
        </w:rPr>
        <w:t xml:space="preserve">est donné dans le </w:t>
      </w:r>
      <w:r w:rsidR="005E2683" w:rsidRPr="00B350F2">
        <w:rPr>
          <w:lang w:val="fr-CH" w:eastAsia="ko-KR"/>
        </w:rPr>
        <w:t>T</w:t>
      </w:r>
      <w:r w:rsidR="005E2683" w:rsidRPr="00B350F2">
        <w:rPr>
          <w:lang w:val="fr-CH"/>
        </w:rPr>
        <w:t>able</w:t>
      </w:r>
      <w:r w:rsidRPr="00B350F2">
        <w:rPr>
          <w:lang w:val="fr-CH"/>
        </w:rPr>
        <w:t>au </w:t>
      </w:r>
      <w:r w:rsidR="005E2683" w:rsidRPr="00B350F2">
        <w:rPr>
          <w:lang w:val="fr-CH" w:eastAsia="ko-KR"/>
        </w:rPr>
        <w:t>44</w:t>
      </w:r>
      <w:r w:rsidR="005E2683" w:rsidRPr="00B350F2">
        <w:rPr>
          <w:lang w:val="fr-CH"/>
        </w:rPr>
        <w:t xml:space="preserve">. </w:t>
      </w:r>
      <w:r w:rsidRPr="00B350F2">
        <w:rPr>
          <w:lang w:val="fr-CH" w:eastAsia="ko-KR"/>
        </w:rPr>
        <w:t xml:space="preserve">Le </w:t>
      </w:r>
      <w:r w:rsidR="005E2683" w:rsidRPr="00B350F2">
        <w:rPr>
          <w:lang w:val="fr-CH"/>
        </w:rPr>
        <w:t xml:space="preserve">format </w:t>
      </w:r>
      <w:r w:rsidRPr="00B350F2">
        <w:rPr>
          <w:lang w:val="fr-CH"/>
        </w:rPr>
        <w:t>d'intervalle à utiliser est configuré</w:t>
      </w:r>
      <w:r w:rsidR="005E2683" w:rsidRPr="00B350F2">
        <w:rPr>
          <w:lang w:val="fr-CH"/>
        </w:rPr>
        <w:t xml:space="preserve"> </w:t>
      </w:r>
      <w:r w:rsidRPr="00B350F2">
        <w:rPr>
          <w:lang w:val="fr-CH"/>
        </w:rPr>
        <w:t>par les couches supérieures et peut aussi être reconfiguré par les couches supérieures</w:t>
      </w:r>
      <w:r w:rsidR="005E2683" w:rsidRPr="00B350F2">
        <w:rPr>
          <w:lang w:val="fr-CH"/>
        </w:rPr>
        <w:t>.</w:t>
      </w:r>
    </w:p>
    <w:p w:rsidR="005E2683" w:rsidRPr="00B350F2" w:rsidRDefault="00A668FF" w:rsidP="00FA3D62">
      <w:pPr>
        <w:rPr>
          <w:lang w:val="fr-CH" w:eastAsia="ko-KR"/>
        </w:rPr>
      </w:pPr>
      <w:r w:rsidRPr="00B350F2">
        <w:rPr>
          <w:color w:val="000000"/>
          <w:lang w:val="fr-CH"/>
        </w:rPr>
        <w:t xml:space="preserve">On distingue essentiellement deux </w:t>
      </w:r>
      <w:r w:rsidR="005E2683" w:rsidRPr="00B350F2">
        <w:rPr>
          <w:color w:val="000000"/>
          <w:lang w:val="fr-CH"/>
        </w:rPr>
        <w:t xml:space="preserve">types </w:t>
      </w:r>
      <w:r w:rsidRPr="00B350F2">
        <w:rPr>
          <w:color w:val="000000"/>
          <w:lang w:val="fr-CH"/>
        </w:rPr>
        <w:t>de canaux physiques dédiés sur la liaison descendante:</w:t>
      </w:r>
      <w:r w:rsidR="005E2683" w:rsidRPr="00B350F2">
        <w:rPr>
          <w:color w:val="000000"/>
          <w:lang w:val="fr-CH"/>
        </w:rPr>
        <w:t xml:space="preserve"> </w:t>
      </w:r>
      <w:r w:rsidRPr="00B350F2">
        <w:rPr>
          <w:color w:val="000000"/>
          <w:lang w:val="fr-CH"/>
        </w:rPr>
        <w:t xml:space="preserve">ceux avec l'indicateur </w:t>
      </w:r>
      <w:r w:rsidR="005E2683" w:rsidRPr="00B350F2">
        <w:rPr>
          <w:lang w:val="fr-CH"/>
        </w:rPr>
        <w:t>TFCI</w:t>
      </w:r>
      <w:r w:rsidR="005E2683" w:rsidRPr="00B350F2">
        <w:rPr>
          <w:color w:val="000000"/>
          <w:lang w:val="fr-CH"/>
        </w:rPr>
        <w:t xml:space="preserve"> (</w:t>
      </w:r>
      <w:r w:rsidRPr="00B350F2">
        <w:rPr>
          <w:color w:val="000000"/>
          <w:lang w:val="fr-CH"/>
        </w:rPr>
        <w:t xml:space="preserve">par exemple pour plusieurs </w:t>
      </w:r>
      <w:r w:rsidR="005E2683" w:rsidRPr="00B350F2">
        <w:rPr>
          <w:color w:val="000000"/>
          <w:lang w:val="fr-CH"/>
        </w:rPr>
        <w:t>services</w:t>
      </w:r>
      <w:r w:rsidRPr="00B350F2">
        <w:rPr>
          <w:color w:val="000000"/>
          <w:lang w:val="fr-CH"/>
        </w:rPr>
        <w:t xml:space="preserve"> simultanés</w:t>
      </w:r>
      <w:r w:rsidR="005E2683" w:rsidRPr="00B350F2">
        <w:rPr>
          <w:color w:val="000000"/>
          <w:lang w:val="fr-CH"/>
        </w:rPr>
        <w:t xml:space="preserve">) </w:t>
      </w:r>
      <w:r w:rsidRPr="00B350F2">
        <w:rPr>
          <w:color w:val="000000"/>
          <w:lang w:val="fr-CH"/>
        </w:rPr>
        <w:t xml:space="preserve">et ceux sans l'indicateur </w:t>
      </w:r>
      <w:r w:rsidR="005E2683" w:rsidRPr="00B350F2">
        <w:rPr>
          <w:lang w:val="fr-CH"/>
        </w:rPr>
        <w:t>TFCI (</w:t>
      </w:r>
      <w:r w:rsidRPr="00B350F2">
        <w:rPr>
          <w:lang w:val="fr-CH"/>
        </w:rPr>
        <w:t xml:space="preserve">par exemple pour des </w:t>
      </w:r>
      <w:r w:rsidR="005E2683" w:rsidRPr="00B350F2">
        <w:rPr>
          <w:lang w:val="fr-CH"/>
        </w:rPr>
        <w:t>services</w:t>
      </w:r>
      <w:r w:rsidRPr="00B350F2">
        <w:rPr>
          <w:lang w:val="fr-CH"/>
        </w:rPr>
        <w:t xml:space="preserve"> à débit fixe</w:t>
      </w:r>
      <w:r w:rsidR="005E2683" w:rsidRPr="00B350F2">
        <w:rPr>
          <w:lang w:val="fr-CH"/>
        </w:rPr>
        <w:t xml:space="preserve">). </w:t>
      </w:r>
      <w:r w:rsidRPr="00B350F2">
        <w:rPr>
          <w:lang w:val="fr-CH"/>
        </w:rPr>
        <w:t xml:space="preserve">Ces </w:t>
      </w:r>
      <w:r w:rsidR="005E2683" w:rsidRPr="00B350F2">
        <w:rPr>
          <w:lang w:val="fr-CH"/>
        </w:rPr>
        <w:t xml:space="preserve">types </w:t>
      </w:r>
      <w:r w:rsidRPr="00B350F2">
        <w:rPr>
          <w:lang w:val="fr-CH"/>
        </w:rPr>
        <w:t xml:space="preserve">sont reflétés par les lignes </w:t>
      </w:r>
      <w:r w:rsidR="00FA3D62" w:rsidRPr="00B350F2">
        <w:rPr>
          <w:lang w:val="fr-CH"/>
        </w:rPr>
        <w:t xml:space="preserve">dupliquées dans le </w:t>
      </w:r>
      <w:r w:rsidR="005E2683" w:rsidRPr="00B350F2">
        <w:rPr>
          <w:lang w:val="fr-CH" w:eastAsia="ko-KR"/>
        </w:rPr>
        <w:t>T</w:t>
      </w:r>
      <w:r w:rsidR="005E2683" w:rsidRPr="00B350F2">
        <w:rPr>
          <w:lang w:val="fr-CH"/>
        </w:rPr>
        <w:t>able</w:t>
      </w:r>
      <w:r w:rsidRPr="00B350F2">
        <w:rPr>
          <w:lang w:val="fr-CH"/>
        </w:rPr>
        <w:t>au </w:t>
      </w:r>
      <w:r w:rsidR="005E2683" w:rsidRPr="00B350F2">
        <w:rPr>
          <w:lang w:val="fr-CH" w:eastAsia="ko-KR"/>
        </w:rPr>
        <w:t>44</w:t>
      </w:r>
      <w:r w:rsidR="005E2683" w:rsidRPr="00B350F2">
        <w:rPr>
          <w:lang w:val="fr-CH"/>
        </w:rPr>
        <w:t xml:space="preserve">. </w:t>
      </w:r>
      <w:r w:rsidRPr="00B350F2">
        <w:rPr>
          <w:lang w:val="fr-CH"/>
        </w:rPr>
        <w:t xml:space="preserve">C'est le réseau </w:t>
      </w:r>
      <w:r w:rsidR="005E2683" w:rsidRPr="00B350F2">
        <w:rPr>
          <w:lang w:val="fr-CH"/>
        </w:rPr>
        <w:t xml:space="preserve">RAN </w:t>
      </w:r>
      <w:r w:rsidRPr="00B350F2">
        <w:rPr>
          <w:lang w:val="fr-CH"/>
        </w:rPr>
        <w:t>à s</w:t>
      </w:r>
      <w:r w:rsidRPr="00B350F2">
        <w:rPr>
          <w:lang w:val="fr-CH" w:eastAsia="ko-KR"/>
        </w:rPr>
        <w:t xml:space="preserve">atellite </w:t>
      </w:r>
      <w:r w:rsidRPr="00B350F2">
        <w:rPr>
          <w:lang w:val="fr-CH"/>
        </w:rPr>
        <w:t xml:space="preserve">qui </w:t>
      </w:r>
      <w:r w:rsidR="005E2683" w:rsidRPr="00B350F2">
        <w:rPr>
          <w:lang w:val="fr-CH"/>
        </w:rPr>
        <w:t>d</w:t>
      </w:r>
      <w:r w:rsidRPr="00B350F2">
        <w:rPr>
          <w:lang w:val="fr-CH"/>
        </w:rPr>
        <w:t>étermine</w:t>
      </w:r>
      <w:r w:rsidR="005E2683" w:rsidRPr="00B350F2">
        <w:rPr>
          <w:lang w:val="fr-CH"/>
        </w:rPr>
        <w:t xml:space="preserve"> </w:t>
      </w:r>
      <w:r w:rsidRPr="00B350F2">
        <w:rPr>
          <w:lang w:val="fr-CH"/>
        </w:rPr>
        <w:t xml:space="preserve">si un indicateur </w:t>
      </w:r>
      <w:r w:rsidR="005E2683" w:rsidRPr="00B350F2">
        <w:rPr>
          <w:lang w:val="fr-CH"/>
        </w:rPr>
        <w:t xml:space="preserve">TFCI </w:t>
      </w:r>
      <w:r w:rsidRPr="00B350F2">
        <w:rPr>
          <w:lang w:val="fr-CH"/>
        </w:rPr>
        <w:t xml:space="preserve">doit être transmis et tous les équipements d'utilisateur doivent obligatoirement prendre en charge l'utilisation de l'indicateur </w:t>
      </w:r>
      <w:r w:rsidR="005E2683" w:rsidRPr="00B350F2">
        <w:rPr>
          <w:lang w:val="fr-CH"/>
        </w:rPr>
        <w:t xml:space="preserve">TFCI </w:t>
      </w:r>
      <w:r w:rsidRPr="00B350F2">
        <w:rPr>
          <w:lang w:val="fr-CH"/>
        </w:rPr>
        <w:t>sur la liaison descendante</w:t>
      </w:r>
      <w:r w:rsidR="005E2683" w:rsidRPr="00B350F2">
        <w:rPr>
          <w:lang w:val="fr-CH"/>
        </w:rPr>
        <w:t>.</w:t>
      </w:r>
    </w:p>
    <w:p w:rsidR="006C49A7" w:rsidRDefault="006C49A7" w:rsidP="005E2683">
      <w:pPr>
        <w:pStyle w:val="TableNo"/>
        <w:rPr>
          <w:lang w:val="fr-CH"/>
        </w:rPr>
      </w:pPr>
      <w:r>
        <w:rPr>
          <w:lang w:val="fr-CH"/>
        </w:rPr>
        <w:br w:type="page"/>
      </w:r>
    </w:p>
    <w:p w:rsidR="005E2683" w:rsidRPr="00B350F2" w:rsidRDefault="005E2683" w:rsidP="005E2683">
      <w:pPr>
        <w:pStyle w:val="TableNo"/>
        <w:rPr>
          <w:lang w:val="fr-CH"/>
        </w:rPr>
      </w:pPr>
      <w:r w:rsidRPr="00B350F2">
        <w:rPr>
          <w:lang w:val="fr-CH"/>
        </w:rPr>
        <w:lastRenderedPageBreak/>
        <w:t>TABLE</w:t>
      </w:r>
      <w:r w:rsidR="00AA366D" w:rsidRPr="00B350F2">
        <w:rPr>
          <w:lang w:val="fr-CH"/>
        </w:rPr>
        <w:t>AU</w:t>
      </w:r>
      <w:r w:rsidRPr="00B350F2">
        <w:rPr>
          <w:lang w:val="fr-CH"/>
        </w:rPr>
        <w:t xml:space="preserve"> 44</w:t>
      </w:r>
    </w:p>
    <w:p w:rsidR="005E2683" w:rsidRPr="00B350F2" w:rsidRDefault="008A7169" w:rsidP="008A7169">
      <w:pPr>
        <w:pStyle w:val="Tabletitle"/>
        <w:rPr>
          <w:lang w:val="fr-CH"/>
        </w:rPr>
      </w:pPr>
      <w:r w:rsidRPr="00B350F2">
        <w:rPr>
          <w:lang w:val="fr-CH"/>
        </w:rPr>
        <w:t xml:space="preserve">Champs des canaux </w:t>
      </w:r>
      <w:r w:rsidR="005E2683" w:rsidRPr="00B350F2">
        <w:rPr>
          <w:lang w:val="fr-CH"/>
        </w:rPr>
        <w:t xml:space="preserve">PDDCH </w:t>
      </w:r>
      <w:r w:rsidRPr="00B350F2">
        <w:rPr>
          <w:lang w:val="fr-CH"/>
        </w:rPr>
        <w:t xml:space="preserve">et </w:t>
      </w:r>
      <w:r w:rsidR="005E2683" w:rsidRPr="00B350F2">
        <w:rPr>
          <w:lang w:val="fr-CH"/>
        </w:rPr>
        <w:t xml:space="preserve">DPCCH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763"/>
        <w:gridCol w:w="851"/>
        <w:gridCol w:w="708"/>
        <w:gridCol w:w="981"/>
        <w:gridCol w:w="720"/>
        <w:gridCol w:w="1709"/>
      </w:tblGrid>
      <w:tr w:rsidR="005E2683" w:rsidRPr="002508C4" w:rsidTr="002508C4">
        <w:trPr>
          <w:cantSplit/>
          <w:tblHeader/>
          <w:jc w:val="center"/>
        </w:trPr>
        <w:tc>
          <w:tcPr>
            <w:tcW w:w="846" w:type="dxa"/>
            <w:vMerge w:val="restart"/>
            <w:tcBorders>
              <w:top w:val="single" w:sz="6" w:space="0" w:color="000000"/>
              <w:left w:val="single" w:sz="6" w:space="0" w:color="000000"/>
            </w:tcBorders>
          </w:tcPr>
          <w:p w:rsidR="005E2683" w:rsidRPr="002508C4" w:rsidRDefault="008A7169" w:rsidP="008A7169">
            <w:pPr>
              <w:pStyle w:val="Tablehead"/>
              <w:rPr>
                <w:rFonts w:eastAsia="???????W5 (Prop)"/>
                <w:sz w:val="17"/>
                <w:szCs w:val="17"/>
                <w:lang w:val="fr-CH"/>
              </w:rPr>
            </w:pPr>
            <w:r w:rsidRPr="002508C4">
              <w:rPr>
                <w:rFonts w:eastAsia="???????W5 (Prop)"/>
                <w:sz w:val="17"/>
                <w:szCs w:val="17"/>
                <w:lang w:val="fr-CH"/>
              </w:rPr>
              <w:t>F</w:t>
            </w:r>
            <w:r w:rsidR="005E2683" w:rsidRPr="002508C4">
              <w:rPr>
                <w:rFonts w:eastAsia="???????W5 (Prop)"/>
                <w:sz w:val="17"/>
                <w:szCs w:val="17"/>
                <w:lang w:val="fr-CH"/>
              </w:rPr>
              <w:t xml:space="preserve">ormat </w:t>
            </w:r>
            <w:r w:rsidRPr="002508C4">
              <w:rPr>
                <w:rFonts w:eastAsia="???????W5 (Prop)"/>
                <w:sz w:val="17"/>
                <w:szCs w:val="17"/>
                <w:lang w:val="fr-CH"/>
              </w:rPr>
              <w:t>d'inter</w:t>
            </w:r>
            <w:r w:rsidR="002508C4" w:rsidRPr="002508C4">
              <w:rPr>
                <w:rFonts w:eastAsia="???????W5 (Prop)"/>
                <w:sz w:val="17"/>
                <w:szCs w:val="17"/>
                <w:lang w:val="fr-CH"/>
              </w:rPr>
              <w:t>-</w:t>
            </w:r>
            <w:r w:rsidRPr="002508C4">
              <w:rPr>
                <w:rFonts w:eastAsia="???????W5 (Prop)"/>
                <w:sz w:val="17"/>
                <w:szCs w:val="17"/>
                <w:lang w:val="fr-CH"/>
              </w:rPr>
              <w:t xml:space="preserve">valle </w:t>
            </w:r>
            <w:r w:rsidR="002508C4" w:rsidRPr="002508C4">
              <w:rPr>
                <w:rFonts w:eastAsia="???????W5 (Prop)"/>
                <w:sz w:val="17"/>
                <w:szCs w:val="17"/>
                <w:lang w:val="fr-CH"/>
              </w:rPr>
              <w:t>N</w:t>
            </w:r>
            <w:r w:rsidRPr="002508C4">
              <w:rPr>
                <w:rFonts w:eastAsia="???????W5 (Prop)"/>
                <w:sz w:val="17"/>
                <w:szCs w:val="17"/>
                <w:lang w:val="fr-CH"/>
              </w:rPr>
              <w:t>° </w:t>
            </w:r>
            <w:r w:rsidR="005E2683" w:rsidRPr="002508C4">
              <w:rPr>
                <w:rFonts w:eastAsia="???????W5 (Prop)"/>
                <w:sz w:val="17"/>
                <w:szCs w:val="17"/>
                <w:lang w:val="fr-CH"/>
              </w:rPr>
              <w:t>i</w:t>
            </w:r>
          </w:p>
        </w:tc>
        <w:tc>
          <w:tcPr>
            <w:tcW w:w="846" w:type="dxa"/>
            <w:vMerge w:val="restart"/>
            <w:tcBorders>
              <w:top w:val="single" w:sz="6" w:space="0" w:color="000000"/>
            </w:tcBorders>
          </w:tcPr>
          <w:p w:rsidR="005E2683" w:rsidRPr="002508C4" w:rsidRDefault="008A7169" w:rsidP="008A7169">
            <w:pPr>
              <w:pStyle w:val="Tablehead"/>
              <w:rPr>
                <w:rFonts w:eastAsia="???????W5 (Prop)"/>
                <w:sz w:val="17"/>
                <w:szCs w:val="17"/>
                <w:lang w:val="fr-CH"/>
              </w:rPr>
            </w:pPr>
            <w:r w:rsidRPr="002508C4">
              <w:rPr>
                <w:rFonts w:eastAsia="???????W5 (Prop)"/>
                <w:sz w:val="17"/>
                <w:szCs w:val="17"/>
                <w:lang w:val="fr-CH"/>
              </w:rPr>
              <w:t xml:space="preserve">Débit binaire du canal </w:t>
            </w:r>
            <w:r w:rsidR="005E2683" w:rsidRPr="002508C4">
              <w:rPr>
                <w:rFonts w:eastAsia="???????W5 (Prop)"/>
                <w:sz w:val="17"/>
                <w:szCs w:val="17"/>
                <w:lang w:val="fr-CH"/>
              </w:rPr>
              <w:t>(kbit/s)</w:t>
            </w:r>
          </w:p>
        </w:tc>
        <w:tc>
          <w:tcPr>
            <w:tcW w:w="1058" w:type="dxa"/>
            <w:vMerge w:val="restart"/>
            <w:tcBorders>
              <w:top w:val="single" w:sz="6" w:space="0" w:color="000000"/>
            </w:tcBorders>
          </w:tcPr>
          <w:p w:rsidR="005E2683" w:rsidRPr="002508C4" w:rsidRDefault="008A7169" w:rsidP="008A7169">
            <w:pPr>
              <w:pStyle w:val="Tablehead"/>
              <w:rPr>
                <w:rFonts w:eastAsia="???????W5 (Prop)"/>
                <w:sz w:val="17"/>
                <w:szCs w:val="17"/>
                <w:lang w:val="fr-CH"/>
              </w:rPr>
            </w:pPr>
            <w:r w:rsidRPr="002508C4">
              <w:rPr>
                <w:rFonts w:eastAsia="???????W5 (Prop)"/>
                <w:sz w:val="17"/>
                <w:szCs w:val="17"/>
                <w:lang w:val="fr-CH"/>
              </w:rPr>
              <w:t xml:space="preserve">Débit de symboles du canal </w:t>
            </w:r>
            <w:r w:rsidR="005E2683" w:rsidRPr="002508C4">
              <w:rPr>
                <w:rFonts w:ascii="Times New Roman Bold" w:eastAsia="???????W5 (Prop)" w:hAnsi="Times New Roman Bold" w:cs="Times New Roman Bold"/>
                <w:spacing w:val="-10"/>
                <w:sz w:val="17"/>
                <w:szCs w:val="17"/>
                <w:lang w:val="fr-CH"/>
              </w:rPr>
              <w:t>(ksymbol</w:t>
            </w:r>
            <w:r w:rsidRPr="002508C4">
              <w:rPr>
                <w:rFonts w:ascii="Times New Roman Bold" w:eastAsia="???????W5 (Prop)" w:hAnsi="Times New Roman Bold" w:cs="Times New Roman Bold"/>
                <w:spacing w:val="-10"/>
                <w:sz w:val="17"/>
                <w:szCs w:val="17"/>
                <w:lang w:val="fr-CH"/>
              </w:rPr>
              <w:t>es</w:t>
            </w:r>
            <w:r w:rsidR="005E2683" w:rsidRPr="002508C4">
              <w:rPr>
                <w:rFonts w:ascii="Times New Roman Bold" w:eastAsia="???????W5 (Prop)" w:hAnsi="Times New Roman Bold" w:cs="Times New Roman Bold"/>
                <w:spacing w:val="-10"/>
                <w:sz w:val="17"/>
                <w:szCs w:val="17"/>
                <w:lang w:val="fr-CH"/>
              </w:rPr>
              <w:t>/s)</w:t>
            </w:r>
          </w:p>
        </w:tc>
        <w:tc>
          <w:tcPr>
            <w:tcW w:w="466" w:type="dxa"/>
            <w:vMerge w:val="restart"/>
            <w:tcBorders>
              <w:top w:val="single" w:sz="6" w:space="0" w:color="000000"/>
            </w:tcBorders>
          </w:tcPr>
          <w:p w:rsidR="005E2683" w:rsidRPr="002508C4" w:rsidRDefault="005E2683" w:rsidP="00460DFB">
            <w:pPr>
              <w:pStyle w:val="Tablehead"/>
              <w:rPr>
                <w:rFonts w:eastAsia="???????W5 (Prop)"/>
                <w:sz w:val="17"/>
                <w:szCs w:val="17"/>
                <w:lang w:val="fr-CH"/>
              </w:rPr>
            </w:pPr>
            <w:r w:rsidRPr="002508C4">
              <w:rPr>
                <w:rFonts w:eastAsia="???????W5 (Prop)"/>
                <w:sz w:val="17"/>
                <w:szCs w:val="17"/>
                <w:lang w:val="fr-CH"/>
              </w:rPr>
              <w:t>SF</w:t>
            </w:r>
          </w:p>
        </w:tc>
        <w:tc>
          <w:tcPr>
            <w:tcW w:w="691" w:type="dxa"/>
            <w:vMerge w:val="restart"/>
            <w:tcBorders>
              <w:top w:val="single" w:sz="6" w:space="0" w:color="000000"/>
            </w:tcBorders>
          </w:tcPr>
          <w:p w:rsidR="005E2683" w:rsidRPr="002508C4" w:rsidRDefault="005E2683" w:rsidP="008A7169">
            <w:pPr>
              <w:pStyle w:val="Tablehead"/>
              <w:rPr>
                <w:rFonts w:eastAsia="???????W5 (Prop)"/>
                <w:sz w:val="17"/>
                <w:szCs w:val="17"/>
                <w:lang w:val="fr-CH"/>
              </w:rPr>
            </w:pPr>
            <w:r w:rsidRPr="002508C4">
              <w:rPr>
                <w:rFonts w:eastAsia="???????W5 (Prop)"/>
                <w:sz w:val="17"/>
                <w:szCs w:val="17"/>
                <w:lang w:val="fr-CH"/>
              </w:rPr>
              <w:t>Bits/</w:t>
            </w:r>
            <w:r w:rsidRPr="002508C4">
              <w:rPr>
                <w:rFonts w:eastAsia="???????W5 (Prop)"/>
                <w:sz w:val="17"/>
                <w:szCs w:val="17"/>
                <w:lang w:val="fr-CH"/>
              </w:rPr>
              <w:br/>
            </w:r>
            <w:r w:rsidR="008A7169" w:rsidRPr="002508C4">
              <w:rPr>
                <w:rFonts w:eastAsia="???????W5 (Prop)"/>
                <w:sz w:val="17"/>
                <w:szCs w:val="17"/>
                <w:lang w:val="fr-CH"/>
              </w:rPr>
              <w:t>inter</w:t>
            </w:r>
            <w:r w:rsidR="006C49A7" w:rsidRPr="002508C4">
              <w:rPr>
                <w:rFonts w:eastAsia="???????W5 (Prop)"/>
                <w:sz w:val="17"/>
                <w:szCs w:val="17"/>
                <w:lang w:val="fr-CH"/>
              </w:rPr>
              <w:t>-</w:t>
            </w:r>
            <w:r w:rsidR="008A7169" w:rsidRPr="002508C4">
              <w:rPr>
                <w:rFonts w:eastAsia="???????W5 (Prop)"/>
                <w:sz w:val="17"/>
                <w:szCs w:val="17"/>
                <w:lang w:val="fr-CH"/>
              </w:rPr>
              <w:t>valle</w:t>
            </w:r>
          </w:p>
        </w:tc>
        <w:tc>
          <w:tcPr>
            <w:tcW w:w="1614" w:type="dxa"/>
            <w:gridSpan w:val="2"/>
            <w:tcBorders>
              <w:top w:val="single" w:sz="6" w:space="0" w:color="000000"/>
            </w:tcBorders>
          </w:tcPr>
          <w:p w:rsidR="005E2683" w:rsidRPr="002508C4" w:rsidRDefault="005E2683" w:rsidP="008A7169">
            <w:pPr>
              <w:pStyle w:val="Tablehead"/>
              <w:rPr>
                <w:rFonts w:eastAsia="???????W5 (Prop)"/>
                <w:sz w:val="17"/>
                <w:szCs w:val="17"/>
                <w:lang w:val="fr-CH"/>
              </w:rPr>
            </w:pPr>
            <w:r w:rsidRPr="002508C4">
              <w:rPr>
                <w:rFonts w:eastAsia="???????W5 (Prop)"/>
                <w:sz w:val="17"/>
                <w:szCs w:val="17"/>
                <w:lang w:val="fr-CH"/>
              </w:rPr>
              <w:t xml:space="preserve">DPDCH </w:t>
            </w:r>
            <w:r w:rsidR="008A7169" w:rsidRPr="002508C4">
              <w:rPr>
                <w:rFonts w:eastAsia="???????W5 (Prop)"/>
                <w:sz w:val="17"/>
                <w:szCs w:val="17"/>
                <w:lang w:val="fr-CH"/>
              </w:rPr>
              <w:br/>
            </w:r>
            <w:r w:rsidRPr="002508C4">
              <w:rPr>
                <w:rFonts w:eastAsia="???????W5 (Prop)"/>
                <w:sz w:val="17"/>
                <w:szCs w:val="17"/>
                <w:lang w:val="fr-CH"/>
              </w:rPr>
              <w:t>Bits/</w:t>
            </w:r>
            <w:r w:rsidR="008A7169" w:rsidRPr="002508C4">
              <w:rPr>
                <w:rFonts w:eastAsia="???????W5 (Prop)"/>
                <w:sz w:val="17"/>
                <w:szCs w:val="17"/>
                <w:lang w:val="fr-CH"/>
              </w:rPr>
              <w:t xml:space="preserve">intervalle </w:t>
            </w:r>
          </w:p>
        </w:tc>
        <w:tc>
          <w:tcPr>
            <w:tcW w:w="2409" w:type="dxa"/>
            <w:gridSpan w:val="3"/>
            <w:tcBorders>
              <w:top w:val="single" w:sz="6" w:space="0" w:color="000000"/>
              <w:right w:val="nil"/>
            </w:tcBorders>
          </w:tcPr>
          <w:p w:rsidR="005E2683" w:rsidRPr="002508C4" w:rsidRDefault="005E2683" w:rsidP="008A7169">
            <w:pPr>
              <w:pStyle w:val="Tablehead"/>
              <w:rPr>
                <w:sz w:val="17"/>
                <w:szCs w:val="17"/>
                <w:lang w:val="fr-CH"/>
              </w:rPr>
            </w:pPr>
            <w:r w:rsidRPr="002508C4">
              <w:rPr>
                <w:rFonts w:eastAsia="???????W5 (Prop)"/>
                <w:sz w:val="17"/>
                <w:szCs w:val="17"/>
                <w:lang w:val="fr-CH"/>
              </w:rPr>
              <w:t>DPCCH</w:t>
            </w:r>
            <w:r w:rsidR="008A7169" w:rsidRPr="002508C4">
              <w:rPr>
                <w:rFonts w:eastAsia="???????W5 (Prop)"/>
                <w:sz w:val="17"/>
                <w:szCs w:val="17"/>
                <w:lang w:val="fr-CH"/>
              </w:rPr>
              <w:t xml:space="preserve"> </w:t>
            </w:r>
            <w:r w:rsidR="008A7169" w:rsidRPr="002508C4">
              <w:rPr>
                <w:rFonts w:eastAsia="???????W5 (Prop)"/>
                <w:sz w:val="17"/>
                <w:szCs w:val="17"/>
                <w:lang w:val="fr-CH"/>
              </w:rPr>
              <w:br/>
            </w:r>
            <w:r w:rsidRPr="002508C4">
              <w:rPr>
                <w:rFonts w:eastAsia="???????W5 (Prop)"/>
                <w:sz w:val="17"/>
                <w:szCs w:val="17"/>
                <w:lang w:val="fr-CH"/>
              </w:rPr>
              <w:t>Bits/</w:t>
            </w:r>
            <w:r w:rsidR="008A7169" w:rsidRPr="002508C4">
              <w:rPr>
                <w:rFonts w:eastAsia="???????W5 (Prop)"/>
                <w:sz w:val="17"/>
                <w:szCs w:val="17"/>
                <w:lang w:val="fr-CH"/>
              </w:rPr>
              <w:t>intervalle</w:t>
            </w:r>
          </w:p>
        </w:tc>
        <w:tc>
          <w:tcPr>
            <w:tcW w:w="1709" w:type="dxa"/>
            <w:tcBorders>
              <w:top w:val="single" w:sz="6" w:space="0" w:color="000000"/>
              <w:left w:val="single" w:sz="6" w:space="0" w:color="000000"/>
              <w:right w:val="single" w:sz="6" w:space="0" w:color="000000"/>
            </w:tcBorders>
          </w:tcPr>
          <w:p w:rsidR="005E2683" w:rsidRPr="002508C4" w:rsidRDefault="008A7169" w:rsidP="008A7169">
            <w:pPr>
              <w:pStyle w:val="Tablehead"/>
              <w:rPr>
                <w:rFonts w:eastAsia="???????W5 (Prop)"/>
                <w:sz w:val="17"/>
                <w:szCs w:val="17"/>
                <w:lang w:val="fr-CH"/>
              </w:rPr>
            </w:pPr>
            <w:r w:rsidRPr="002508C4">
              <w:rPr>
                <w:sz w:val="17"/>
                <w:szCs w:val="17"/>
                <w:lang w:val="fr-CH"/>
              </w:rPr>
              <w:t xml:space="preserve">Intervalles transmis </w:t>
            </w:r>
            <w:r w:rsidR="005E2683" w:rsidRPr="002508C4">
              <w:rPr>
                <w:sz w:val="17"/>
                <w:szCs w:val="17"/>
                <w:lang w:val="fr-CH"/>
              </w:rPr>
              <w:t>p</w:t>
            </w:r>
            <w:r w:rsidRPr="002508C4">
              <w:rPr>
                <w:sz w:val="17"/>
                <w:szCs w:val="17"/>
                <w:lang w:val="fr-CH"/>
              </w:rPr>
              <w:t>a</w:t>
            </w:r>
            <w:r w:rsidR="005E2683" w:rsidRPr="002508C4">
              <w:rPr>
                <w:sz w:val="17"/>
                <w:szCs w:val="17"/>
                <w:lang w:val="fr-CH"/>
              </w:rPr>
              <w:t xml:space="preserve">r </w:t>
            </w:r>
            <w:r w:rsidRPr="002508C4">
              <w:rPr>
                <w:sz w:val="17"/>
                <w:szCs w:val="17"/>
                <w:lang w:val="fr-CH"/>
              </w:rPr>
              <w:t xml:space="preserve">trame </w:t>
            </w:r>
            <w:r w:rsidR="005E2683" w:rsidRPr="002508C4">
              <w:rPr>
                <w:sz w:val="17"/>
                <w:szCs w:val="17"/>
                <w:lang w:val="fr-CH"/>
              </w:rPr>
              <w:t xml:space="preserve">radio </w:t>
            </w:r>
            <w:r w:rsidR="005E2683" w:rsidRPr="002508C4">
              <w:rPr>
                <w:sz w:val="17"/>
                <w:szCs w:val="17"/>
                <w:lang w:val="fr-CH"/>
              </w:rPr>
              <w:br/>
            </w:r>
            <w:r w:rsidR="005E2683" w:rsidRPr="002508C4">
              <w:rPr>
                <w:rFonts w:eastAsia="???????W5 (Prop)"/>
                <w:sz w:val="17"/>
                <w:szCs w:val="17"/>
                <w:lang w:val="fr-CH"/>
              </w:rPr>
              <w:t>N</w:t>
            </w:r>
            <w:r w:rsidR="005E2683" w:rsidRPr="002508C4">
              <w:rPr>
                <w:rFonts w:eastAsia="???????W5 (Prop)"/>
                <w:sz w:val="17"/>
                <w:szCs w:val="17"/>
                <w:vertAlign w:val="subscript"/>
                <w:lang w:val="fr-CH"/>
              </w:rPr>
              <w:t>Tr</w:t>
            </w:r>
          </w:p>
        </w:tc>
      </w:tr>
      <w:tr w:rsidR="005E2683" w:rsidRPr="00B350F2" w:rsidTr="002508C4">
        <w:trPr>
          <w:cantSplit/>
          <w:tblHeader/>
          <w:jc w:val="center"/>
        </w:trPr>
        <w:tc>
          <w:tcPr>
            <w:tcW w:w="846" w:type="dxa"/>
            <w:vMerge/>
            <w:tcBorders>
              <w:left w:val="single" w:sz="6" w:space="0" w:color="000000"/>
              <w:bottom w:val="single" w:sz="6" w:space="0" w:color="000000"/>
            </w:tcBorders>
          </w:tcPr>
          <w:p w:rsidR="005E2683" w:rsidRPr="00B350F2" w:rsidRDefault="005E2683" w:rsidP="00460DFB">
            <w:pPr>
              <w:pStyle w:val="Tablehead"/>
              <w:rPr>
                <w:sz w:val="18"/>
                <w:szCs w:val="18"/>
                <w:lang w:val="fr-CH"/>
              </w:rPr>
            </w:pPr>
          </w:p>
        </w:tc>
        <w:tc>
          <w:tcPr>
            <w:tcW w:w="846" w:type="dxa"/>
            <w:vMerge/>
            <w:tcBorders>
              <w:bottom w:val="single" w:sz="6" w:space="0" w:color="000000"/>
            </w:tcBorders>
          </w:tcPr>
          <w:p w:rsidR="005E2683" w:rsidRPr="00B350F2" w:rsidRDefault="005E2683" w:rsidP="00460DFB">
            <w:pPr>
              <w:rPr>
                <w:sz w:val="18"/>
                <w:szCs w:val="18"/>
                <w:lang w:val="fr-CH"/>
              </w:rPr>
            </w:pPr>
          </w:p>
        </w:tc>
        <w:tc>
          <w:tcPr>
            <w:tcW w:w="1058" w:type="dxa"/>
            <w:vMerge/>
            <w:tcBorders>
              <w:bottom w:val="single" w:sz="6" w:space="0" w:color="000000"/>
            </w:tcBorders>
          </w:tcPr>
          <w:p w:rsidR="005E2683" w:rsidRPr="00B350F2" w:rsidRDefault="005E2683" w:rsidP="00460DFB">
            <w:pPr>
              <w:rPr>
                <w:sz w:val="18"/>
                <w:szCs w:val="18"/>
                <w:lang w:val="fr-CH"/>
              </w:rPr>
            </w:pPr>
          </w:p>
        </w:tc>
        <w:tc>
          <w:tcPr>
            <w:tcW w:w="466" w:type="dxa"/>
            <w:vMerge/>
            <w:tcBorders>
              <w:bottom w:val="single" w:sz="6" w:space="0" w:color="000000"/>
            </w:tcBorders>
          </w:tcPr>
          <w:p w:rsidR="005E2683" w:rsidRPr="00B350F2" w:rsidRDefault="005E2683" w:rsidP="00460DFB">
            <w:pPr>
              <w:rPr>
                <w:sz w:val="18"/>
                <w:szCs w:val="18"/>
                <w:lang w:val="fr-CH"/>
              </w:rPr>
            </w:pPr>
          </w:p>
        </w:tc>
        <w:tc>
          <w:tcPr>
            <w:tcW w:w="691" w:type="dxa"/>
            <w:vMerge/>
            <w:tcBorders>
              <w:bottom w:val="single" w:sz="6" w:space="0" w:color="000000"/>
            </w:tcBorders>
          </w:tcPr>
          <w:p w:rsidR="005E2683" w:rsidRPr="00B350F2" w:rsidRDefault="005E2683" w:rsidP="00460DFB">
            <w:pPr>
              <w:rPr>
                <w:rFonts w:eastAsia="???????W5 (Prop)"/>
                <w:sz w:val="18"/>
                <w:szCs w:val="18"/>
                <w:lang w:val="fr-CH"/>
              </w:rPr>
            </w:pPr>
          </w:p>
        </w:tc>
        <w:tc>
          <w:tcPr>
            <w:tcW w:w="763" w:type="dxa"/>
            <w:tcBorders>
              <w:bottom w:val="single" w:sz="6" w:space="0" w:color="000000"/>
            </w:tcBorders>
          </w:tcPr>
          <w:p w:rsidR="005E2683" w:rsidRPr="00B350F2" w:rsidRDefault="005E2683" w:rsidP="006C49A7">
            <w:pPr>
              <w:pStyle w:val="Tablehead"/>
              <w:rPr>
                <w:rFonts w:ascii="Times New Roman Bold" w:hAnsi="Times New Roman Bold" w:cs="Times New Roman Bold"/>
                <w:spacing w:val="-4"/>
                <w:sz w:val="18"/>
                <w:szCs w:val="18"/>
                <w:lang w:val="fr-CH"/>
              </w:rPr>
            </w:pPr>
            <w:r w:rsidRPr="00B350F2">
              <w:rPr>
                <w:rFonts w:ascii="Times New Roman Bold" w:eastAsia="???????W5 (Prop)" w:hAnsi="Times New Roman Bold" w:cs="Times New Roman Bold"/>
                <w:spacing w:val="-4"/>
                <w:sz w:val="18"/>
                <w:szCs w:val="18"/>
                <w:lang w:val="fr-CH"/>
              </w:rPr>
              <w:t>N</w:t>
            </w:r>
            <w:r w:rsidR="006C49A7">
              <w:rPr>
                <w:rFonts w:ascii="Times New Roman Bold" w:eastAsia="???????W5 (Prop)" w:hAnsi="Times New Roman Bold" w:cs="Times New Roman Bold"/>
                <w:spacing w:val="-4"/>
                <w:sz w:val="18"/>
                <w:szCs w:val="18"/>
                <w:vertAlign w:val="subscript"/>
                <w:lang w:val="fr-CH"/>
              </w:rPr>
              <w:t>données</w:t>
            </w:r>
            <w:r w:rsidRPr="00B350F2">
              <w:rPr>
                <w:rFonts w:ascii="Times New Roman Bold" w:eastAsia="???????W5 (Prop)" w:hAnsi="Times New Roman Bold" w:cs="Times New Roman Bold"/>
                <w:spacing w:val="-4"/>
                <w:sz w:val="18"/>
                <w:szCs w:val="18"/>
                <w:vertAlign w:val="subscript"/>
                <w:lang w:val="fr-CH"/>
              </w:rPr>
              <w:t>1</w:t>
            </w:r>
          </w:p>
        </w:tc>
        <w:tc>
          <w:tcPr>
            <w:tcW w:w="851" w:type="dxa"/>
            <w:tcBorders>
              <w:bottom w:val="single" w:sz="6" w:space="0" w:color="000000"/>
            </w:tcBorders>
          </w:tcPr>
          <w:p w:rsidR="005E2683" w:rsidRPr="00B350F2" w:rsidRDefault="005E2683" w:rsidP="006C49A7">
            <w:pPr>
              <w:pStyle w:val="Tablehead"/>
              <w:rPr>
                <w:sz w:val="18"/>
                <w:szCs w:val="18"/>
                <w:lang w:val="fr-CH" w:eastAsia="ko-KR"/>
              </w:rPr>
            </w:pPr>
            <w:r w:rsidRPr="00B350F2">
              <w:rPr>
                <w:rFonts w:eastAsia="???????W5 (Prop)"/>
                <w:sz w:val="18"/>
                <w:szCs w:val="18"/>
                <w:lang w:val="fr-CH"/>
              </w:rPr>
              <w:t>N</w:t>
            </w:r>
            <w:r w:rsidR="006C49A7">
              <w:rPr>
                <w:rFonts w:eastAsia="???????W5 (Prop)"/>
                <w:sz w:val="18"/>
                <w:szCs w:val="18"/>
                <w:vertAlign w:val="subscript"/>
                <w:lang w:val="fr-CH"/>
              </w:rPr>
              <w:t>données</w:t>
            </w:r>
            <w:r w:rsidRPr="00B350F2">
              <w:rPr>
                <w:rFonts w:eastAsia="???????W5 (Prop)"/>
                <w:sz w:val="18"/>
                <w:szCs w:val="18"/>
                <w:vertAlign w:val="subscript"/>
                <w:lang w:val="fr-CH"/>
              </w:rPr>
              <w:t>2</w:t>
            </w:r>
          </w:p>
        </w:tc>
        <w:tc>
          <w:tcPr>
            <w:tcW w:w="708" w:type="dxa"/>
            <w:tcBorders>
              <w:bottom w:val="single" w:sz="6" w:space="0" w:color="000000"/>
            </w:tcBorders>
          </w:tcPr>
          <w:p w:rsidR="005E2683" w:rsidRPr="00B350F2" w:rsidRDefault="005E2683" w:rsidP="00460DFB">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TPC</w:t>
            </w:r>
          </w:p>
        </w:tc>
        <w:tc>
          <w:tcPr>
            <w:tcW w:w="981" w:type="dxa"/>
            <w:tcBorders>
              <w:bottom w:val="single" w:sz="6" w:space="0" w:color="000000"/>
            </w:tcBorders>
          </w:tcPr>
          <w:p w:rsidR="005E2683" w:rsidRPr="00B350F2" w:rsidRDefault="005E2683" w:rsidP="00460DFB">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TFCI</w:t>
            </w:r>
          </w:p>
        </w:tc>
        <w:tc>
          <w:tcPr>
            <w:tcW w:w="720" w:type="dxa"/>
            <w:tcBorders>
              <w:bottom w:val="single" w:sz="6" w:space="0" w:color="000000"/>
            </w:tcBorders>
          </w:tcPr>
          <w:p w:rsidR="005E2683" w:rsidRPr="00B350F2" w:rsidRDefault="005E2683" w:rsidP="00460DFB">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Pilot</w:t>
            </w:r>
            <w:r w:rsidR="002508C4">
              <w:rPr>
                <w:rFonts w:eastAsia="???????W5 (Prop)"/>
                <w:sz w:val="18"/>
                <w:szCs w:val="18"/>
                <w:vertAlign w:val="subscript"/>
                <w:lang w:val="fr-CH"/>
              </w:rPr>
              <w:t>e</w:t>
            </w:r>
          </w:p>
        </w:tc>
        <w:tc>
          <w:tcPr>
            <w:tcW w:w="1709" w:type="dxa"/>
            <w:tcBorders>
              <w:left w:val="single" w:sz="6" w:space="0" w:color="000000"/>
              <w:bottom w:val="single" w:sz="6" w:space="0" w:color="000000"/>
              <w:right w:val="single" w:sz="6" w:space="0" w:color="000000"/>
            </w:tcBorders>
          </w:tcPr>
          <w:p w:rsidR="005E2683" w:rsidRPr="00B350F2" w:rsidRDefault="005E2683" w:rsidP="00460DFB">
            <w:pPr>
              <w:keepNext/>
              <w:keepLines/>
              <w:spacing w:before="60" w:after="60"/>
              <w:jc w:val="center"/>
              <w:rPr>
                <w:color w:val="000000"/>
                <w:sz w:val="18"/>
                <w:szCs w:val="18"/>
                <w:lang w:val="fr-CH"/>
              </w:rPr>
            </w:pP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7,5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512</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(5)</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0A</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7,5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512</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4</w:t>
            </w:r>
          </w:p>
          <w:p w:rsidR="005E2683" w:rsidRPr="00B350F2" w:rsidRDefault="005E2683" w:rsidP="00460DFB">
            <w:pPr>
              <w:pStyle w:val="Tabletext"/>
              <w:jc w:val="center"/>
              <w:rPr>
                <w:sz w:val="18"/>
                <w:szCs w:val="18"/>
                <w:lang w:val="fr-CH"/>
              </w:rPr>
            </w:pPr>
            <w:r w:rsidRPr="00B350F2">
              <w:rPr>
                <w:sz w:val="18"/>
                <w:szCs w:val="18"/>
                <w:lang w:val="fr-CH" w:eastAsia="ko-KR"/>
              </w:rPr>
              <w:t>(5)</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0B</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0</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sz w:val="18"/>
                <w:szCs w:val="18"/>
                <w:lang w:val="fr-CH"/>
              </w:rPr>
            </w:pPr>
            <w:r w:rsidRPr="00B350F2">
              <w:rPr>
                <w:sz w:val="18"/>
                <w:szCs w:val="18"/>
                <w:lang w:val="fr-CH" w:eastAsia="ko-KR"/>
              </w:rPr>
              <w:t>(10)</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0</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平成角ゴシックW5 (Prop)"/>
                <w:sz w:val="18"/>
                <w:szCs w:val="18"/>
                <w:lang w:val="fr-CH"/>
              </w:rPr>
              <w:t>8</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7,5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512</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851" w:type="dxa"/>
          </w:tcPr>
          <w:p w:rsidR="005E2683" w:rsidRPr="00B350F2" w:rsidRDefault="005E2683" w:rsidP="00460DFB">
            <w:pPr>
              <w:pStyle w:val="Tabletext"/>
              <w:jc w:val="center"/>
              <w:rPr>
                <w:sz w:val="18"/>
                <w:szCs w:val="18"/>
                <w:lang w:val="fr-CH" w:eastAsia="ko-KR"/>
              </w:rPr>
            </w:pPr>
            <w:r w:rsidRPr="00B350F2">
              <w:rPr>
                <w:sz w:val="18"/>
                <w:szCs w:val="18"/>
                <w:lang w:val="fr-CH"/>
              </w:rPr>
              <w:t>2</w:t>
            </w:r>
          </w:p>
          <w:p w:rsidR="005E2683" w:rsidRPr="00B350F2" w:rsidRDefault="005E2683" w:rsidP="00460DFB">
            <w:pPr>
              <w:pStyle w:val="Tabletext"/>
              <w:jc w:val="center"/>
              <w:rPr>
                <w:sz w:val="18"/>
                <w:szCs w:val="18"/>
                <w:lang w:val="fr-CH"/>
              </w:rPr>
            </w:pPr>
            <w:r w:rsidRPr="00B350F2">
              <w:rPr>
                <w:sz w:val="18"/>
                <w:szCs w:val="18"/>
                <w:lang w:val="fr-CH" w:eastAsia="ko-KR"/>
              </w:rPr>
              <w:t>(3)</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(6)</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30</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256</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14</w:t>
            </w:r>
          </w:p>
          <w:p w:rsidR="005E2683" w:rsidRPr="00B350F2" w:rsidRDefault="005E2683" w:rsidP="00460DFB">
            <w:pPr>
              <w:pStyle w:val="Tabletext"/>
              <w:jc w:val="center"/>
              <w:rPr>
                <w:sz w:val="18"/>
                <w:szCs w:val="18"/>
                <w:lang w:val="fr-CH" w:eastAsia="ko-KR"/>
              </w:rPr>
            </w:pPr>
            <w:r w:rsidRPr="00B350F2">
              <w:rPr>
                <w:sz w:val="18"/>
                <w:szCs w:val="18"/>
                <w:lang w:val="fr-CH" w:eastAsia="ko-KR"/>
              </w:rPr>
              <w:t>(15)</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2A</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30</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256</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14</w:t>
            </w:r>
          </w:p>
          <w:p w:rsidR="005E2683" w:rsidRPr="00B350F2" w:rsidRDefault="005E2683" w:rsidP="00460DFB">
            <w:pPr>
              <w:pStyle w:val="Tabletext"/>
              <w:jc w:val="center"/>
              <w:rPr>
                <w:sz w:val="18"/>
                <w:szCs w:val="18"/>
                <w:lang w:val="fr-CH"/>
              </w:rPr>
            </w:pPr>
            <w:r w:rsidRPr="00B350F2">
              <w:rPr>
                <w:sz w:val="18"/>
                <w:szCs w:val="18"/>
                <w:lang w:val="fr-CH" w:eastAsia="ko-KR"/>
              </w:rPr>
              <w:t>(15)</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(30)</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30</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256</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12</w:t>
            </w:r>
          </w:p>
          <w:p w:rsidR="005E2683" w:rsidRPr="00B350F2" w:rsidRDefault="005E2683" w:rsidP="00460DFB">
            <w:pPr>
              <w:pStyle w:val="Tabletext"/>
              <w:jc w:val="center"/>
              <w:rPr>
                <w:sz w:val="18"/>
                <w:szCs w:val="18"/>
                <w:lang w:val="fr-CH" w:eastAsia="ko-KR"/>
              </w:rPr>
            </w:pPr>
            <w:r w:rsidRPr="00B350F2">
              <w:rPr>
                <w:sz w:val="18"/>
                <w:szCs w:val="18"/>
                <w:lang w:val="fr-CH" w:eastAsia="ko-KR"/>
              </w:rPr>
              <w:t>(13)</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sz w:val="18"/>
                <w:szCs w:val="18"/>
                <w:lang w:val="fr-CH"/>
              </w:rPr>
            </w:pPr>
            <w:r w:rsidRPr="00B350F2">
              <w:rPr>
                <w:rFonts w:eastAsia="???????W5 (Prop)"/>
                <w:sz w:val="18"/>
                <w:szCs w:val="18"/>
                <w:lang w:val="fr-CH"/>
              </w:rPr>
              <w:t>2</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3A</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30</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256</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10</w:t>
            </w:r>
          </w:p>
          <w:p w:rsidR="005E2683" w:rsidRPr="00B350F2" w:rsidRDefault="005E2683" w:rsidP="00460DFB">
            <w:pPr>
              <w:pStyle w:val="Tabletext"/>
              <w:jc w:val="center"/>
              <w:rPr>
                <w:sz w:val="18"/>
                <w:szCs w:val="18"/>
                <w:lang w:val="fr-CH"/>
              </w:rPr>
            </w:pPr>
            <w:r w:rsidRPr="00B350F2">
              <w:rPr>
                <w:sz w:val="18"/>
                <w:szCs w:val="18"/>
                <w:lang w:val="fr-CH" w:eastAsia="ko-KR"/>
              </w:rPr>
              <w:t>(11)</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sz w:val="18"/>
                <w:szCs w:val="18"/>
                <w:lang w:val="fr-CH"/>
              </w:rPr>
            </w:pPr>
            <w:r w:rsidRPr="00B350F2">
              <w:rPr>
                <w:sz w:val="18"/>
                <w:szCs w:val="18"/>
                <w:lang w:val="fr-CH"/>
              </w:rPr>
              <w:t>4</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(26)</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4</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30</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256</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12</w:t>
            </w:r>
          </w:p>
          <w:p w:rsidR="005E2683" w:rsidRPr="00B350F2" w:rsidRDefault="005E2683" w:rsidP="00460DFB">
            <w:pPr>
              <w:pStyle w:val="Tabletext"/>
              <w:jc w:val="center"/>
              <w:rPr>
                <w:sz w:val="18"/>
                <w:szCs w:val="18"/>
                <w:lang w:val="fr-CH"/>
              </w:rPr>
            </w:pPr>
            <w:r w:rsidRPr="00B350F2">
              <w:rPr>
                <w:sz w:val="18"/>
                <w:szCs w:val="18"/>
                <w:lang w:val="fr-CH" w:eastAsia="ko-KR"/>
              </w:rPr>
              <w:t>(13)</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4A</w:t>
            </w:r>
          </w:p>
        </w:tc>
        <w:tc>
          <w:tcPr>
            <w:tcW w:w="84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30</w:t>
            </w:r>
          </w:p>
        </w:tc>
        <w:tc>
          <w:tcPr>
            <w:tcW w:w="1058"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c>
          <w:tcPr>
            <w:tcW w:w="466"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256</w:t>
            </w:r>
          </w:p>
        </w:tc>
        <w:tc>
          <w:tcPr>
            <w:tcW w:w="69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20</w:t>
            </w:r>
          </w:p>
        </w:tc>
        <w:tc>
          <w:tcPr>
            <w:tcW w:w="763"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12</w:t>
            </w:r>
          </w:p>
          <w:p w:rsidR="005E2683" w:rsidRPr="00B350F2" w:rsidRDefault="005E2683" w:rsidP="00460DFB">
            <w:pPr>
              <w:pStyle w:val="Tabletext"/>
              <w:jc w:val="center"/>
              <w:rPr>
                <w:sz w:val="18"/>
                <w:szCs w:val="18"/>
                <w:lang w:val="fr-CH"/>
              </w:rPr>
            </w:pPr>
            <w:r w:rsidRPr="00B350F2">
              <w:rPr>
                <w:sz w:val="18"/>
                <w:szCs w:val="18"/>
                <w:lang w:val="fr-CH" w:eastAsia="ko-KR"/>
              </w:rPr>
              <w:t>(13)</w:t>
            </w:r>
          </w:p>
        </w:tc>
        <w:tc>
          <w:tcPr>
            <w:tcW w:w="708" w:type="dxa"/>
          </w:tcPr>
          <w:p w:rsidR="005E2683" w:rsidRPr="00B350F2" w:rsidRDefault="005E2683" w:rsidP="00460DFB">
            <w:pPr>
              <w:pStyle w:val="Tabletext"/>
              <w:jc w:val="center"/>
              <w:rPr>
                <w:sz w:val="18"/>
                <w:szCs w:val="18"/>
                <w:lang w:val="fr-CH" w:eastAsia="ko-KR"/>
              </w:rPr>
            </w:pPr>
            <w:r w:rsidRPr="00B350F2">
              <w:rPr>
                <w:rFonts w:eastAsia="???????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0</w:t>
            </w:r>
          </w:p>
        </w:tc>
        <w:tc>
          <w:tcPr>
            <w:tcW w:w="720" w:type="dxa"/>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(26)</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5</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10</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(11)</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5A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(9)</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5B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20</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(22)</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(9)</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(9)</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(18)</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7</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6</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(7)</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98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720"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709"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bl>
    <w:p w:rsidR="005E2683" w:rsidRPr="00B350F2" w:rsidRDefault="005E2683" w:rsidP="005E2683">
      <w:pPr>
        <w:rPr>
          <w:lang w:val="fr-CH"/>
        </w:rPr>
      </w:pPr>
      <w:r w:rsidRPr="00B350F2">
        <w:rPr>
          <w:lang w:val="fr-CH"/>
        </w:rPr>
        <w:br w:type="page"/>
      </w:r>
    </w:p>
    <w:p w:rsidR="005E2683" w:rsidRPr="00B350F2" w:rsidRDefault="005E2683" w:rsidP="00FA524C">
      <w:pPr>
        <w:pStyle w:val="TableNo"/>
        <w:rPr>
          <w:lang w:val="fr-CH"/>
        </w:rPr>
      </w:pPr>
      <w:r w:rsidRPr="00B350F2">
        <w:rPr>
          <w:lang w:val="fr-CH"/>
        </w:rPr>
        <w:lastRenderedPageBreak/>
        <w:t>TABLE</w:t>
      </w:r>
      <w:r w:rsidR="00FA524C" w:rsidRPr="00B350F2">
        <w:rPr>
          <w:lang w:val="fr-CH"/>
        </w:rPr>
        <w:t>AU</w:t>
      </w:r>
      <w:r w:rsidRPr="00B350F2">
        <w:rPr>
          <w:lang w:val="fr-CH"/>
        </w:rPr>
        <w:t xml:space="preserve"> 44 (</w:t>
      </w:r>
      <w:r w:rsidR="00FA524C" w:rsidRPr="00B350F2">
        <w:rPr>
          <w:i/>
          <w:iCs/>
          <w:lang w:val="fr-CH"/>
        </w:rPr>
        <w:t>suite</w:t>
      </w:r>
      <w:r w:rsidRPr="00B350F2">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763"/>
        <w:gridCol w:w="851"/>
        <w:gridCol w:w="708"/>
        <w:gridCol w:w="851"/>
        <w:gridCol w:w="673"/>
        <w:gridCol w:w="1886"/>
      </w:tblGrid>
      <w:tr w:rsidR="00FA524C" w:rsidRPr="002508C4" w:rsidTr="002508C4">
        <w:trPr>
          <w:cantSplit/>
          <w:tblHeader/>
          <w:jc w:val="center"/>
        </w:trPr>
        <w:tc>
          <w:tcPr>
            <w:tcW w:w="846" w:type="dxa"/>
            <w:vMerge w:val="restart"/>
            <w:tcBorders>
              <w:top w:val="single" w:sz="6" w:space="0" w:color="000000"/>
              <w:left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Format d'inter</w:t>
            </w:r>
            <w:r w:rsidR="002508C4">
              <w:rPr>
                <w:rFonts w:eastAsia="???????W5 (Prop)"/>
                <w:sz w:val="17"/>
                <w:szCs w:val="17"/>
                <w:lang w:val="fr-CH"/>
              </w:rPr>
              <w:t>-</w:t>
            </w:r>
            <w:r w:rsidRPr="002508C4">
              <w:rPr>
                <w:rFonts w:eastAsia="???????W5 (Prop)"/>
                <w:sz w:val="17"/>
                <w:szCs w:val="17"/>
                <w:lang w:val="fr-CH"/>
              </w:rPr>
              <w:t xml:space="preserve">valle </w:t>
            </w:r>
            <w:r w:rsidR="002508C4" w:rsidRPr="002508C4">
              <w:rPr>
                <w:rFonts w:eastAsia="???????W5 (Prop)"/>
                <w:sz w:val="17"/>
                <w:szCs w:val="17"/>
                <w:lang w:val="fr-CH"/>
              </w:rPr>
              <w:t>N</w:t>
            </w:r>
            <w:r w:rsidRPr="002508C4">
              <w:rPr>
                <w:rFonts w:eastAsia="???????W5 (Prop)"/>
                <w:sz w:val="17"/>
                <w:szCs w:val="17"/>
                <w:lang w:val="fr-CH"/>
              </w:rPr>
              <w:t>° i</w:t>
            </w:r>
          </w:p>
        </w:tc>
        <w:tc>
          <w:tcPr>
            <w:tcW w:w="846"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Débit binaire du canal (kbit/s)</w:t>
            </w:r>
          </w:p>
        </w:tc>
        <w:tc>
          <w:tcPr>
            <w:tcW w:w="1058"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 xml:space="preserve">Débit de symboles du canal </w:t>
            </w:r>
            <w:r w:rsidRPr="002508C4">
              <w:rPr>
                <w:rFonts w:ascii="Times New Roman Bold" w:eastAsia="???????W5 (Prop)" w:hAnsi="Times New Roman Bold" w:cs="Times New Roman Bold"/>
                <w:spacing w:val="-10"/>
                <w:sz w:val="17"/>
                <w:szCs w:val="17"/>
                <w:lang w:val="fr-CH"/>
              </w:rPr>
              <w:t>(ksymboles/s)</w:t>
            </w:r>
          </w:p>
        </w:tc>
        <w:tc>
          <w:tcPr>
            <w:tcW w:w="466"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SF</w:t>
            </w:r>
          </w:p>
        </w:tc>
        <w:tc>
          <w:tcPr>
            <w:tcW w:w="691"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Bits/</w:t>
            </w:r>
            <w:r w:rsidRPr="002508C4">
              <w:rPr>
                <w:rFonts w:eastAsia="???????W5 (Prop)"/>
                <w:sz w:val="17"/>
                <w:szCs w:val="17"/>
                <w:lang w:val="fr-CH"/>
              </w:rPr>
              <w:br/>
              <w:t>inter</w:t>
            </w:r>
            <w:r w:rsidR="002508C4">
              <w:rPr>
                <w:rFonts w:eastAsia="???????W5 (Prop)"/>
                <w:sz w:val="17"/>
                <w:szCs w:val="17"/>
                <w:lang w:val="fr-CH"/>
              </w:rPr>
              <w:t>-</w:t>
            </w:r>
            <w:r w:rsidRPr="002508C4">
              <w:rPr>
                <w:rFonts w:eastAsia="???????W5 (Prop)"/>
                <w:sz w:val="17"/>
                <w:szCs w:val="17"/>
                <w:lang w:val="fr-CH"/>
              </w:rPr>
              <w:t>valle</w:t>
            </w:r>
          </w:p>
        </w:tc>
        <w:tc>
          <w:tcPr>
            <w:tcW w:w="1614" w:type="dxa"/>
            <w:gridSpan w:val="2"/>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 xml:space="preserve">DPDCH </w:t>
            </w:r>
            <w:r w:rsidRPr="002508C4">
              <w:rPr>
                <w:rFonts w:eastAsia="???????W5 (Prop)"/>
                <w:sz w:val="17"/>
                <w:szCs w:val="17"/>
                <w:lang w:val="fr-CH"/>
              </w:rPr>
              <w:br/>
              <w:t xml:space="preserve">Bits/intervalle </w:t>
            </w:r>
          </w:p>
        </w:tc>
        <w:tc>
          <w:tcPr>
            <w:tcW w:w="2232" w:type="dxa"/>
            <w:gridSpan w:val="3"/>
            <w:tcBorders>
              <w:top w:val="single" w:sz="6" w:space="0" w:color="000000"/>
              <w:right w:val="nil"/>
            </w:tcBorders>
          </w:tcPr>
          <w:p w:rsidR="00FA524C" w:rsidRPr="002508C4" w:rsidRDefault="00FA524C" w:rsidP="00FA524C">
            <w:pPr>
              <w:pStyle w:val="Tablehead"/>
              <w:rPr>
                <w:sz w:val="17"/>
                <w:szCs w:val="17"/>
                <w:lang w:val="fr-CH"/>
              </w:rPr>
            </w:pPr>
            <w:r w:rsidRPr="002508C4">
              <w:rPr>
                <w:rFonts w:eastAsia="???????W5 (Prop)"/>
                <w:sz w:val="17"/>
                <w:szCs w:val="17"/>
                <w:lang w:val="fr-CH"/>
              </w:rPr>
              <w:t xml:space="preserve">DPCCH </w:t>
            </w:r>
            <w:r w:rsidRPr="002508C4">
              <w:rPr>
                <w:rFonts w:eastAsia="???????W5 (Prop)"/>
                <w:sz w:val="17"/>
                <w:szCs w:val="17"/>
                <w:lang w:val="fr-CH"/>
              </w:rPr>
              <w:br/>
              <w:t>Bits/intervalle</w:t>
            </w:r>
          </w:p>
        </w:tc>
        <w:tc>
          <w:tcPr>
            <w:tcW w:w="1886" w:type="dxa"/>
            <w:tcBorders>
              <w:top w:val="single" w:sz="6" w:space="0" w:color="000000"/>
              <w:left w:val="single" w:sz="6" w:space="0" w:color="000000"/>
              <w:right w:val="single" w:sz="6" w:space="0" w:color="000000"/>
            </w:tcBorders>
          </w:tcPr>
          <w:p w:rsidR="00FA524C" w:rsidRPr="002508C4" w:rsidRDefault="00FA524C" w:rsidP="00FA524C">
            <w:pPr>
              <w:pStyle w:val="Tablehead"/>
              <w:rPr>
                <w:rFonts w:eastAsia="???????W5 (Prop)"/>
                <w:sz w:val="17"/>
                <w:szCs w:val="17"/>
                <w:lang w:val="fr-CH"/>
              </w:rPr>
            </w:pPr>
            <w:r w:rsidRPr="002508C4">
              <w:rPr>
                <w:sz w:val="17"/>
                <w:szCs w:val="17"/>
                <w:lang w:val="fr-CH"/>
              </w:rPr>
              <w:t xml:space="preserve">Intervalles transmis par trame radio </w:t>
            </w:r>
            <w:r w:rsidRPr="002508C4">
              <w:rPr>
                <w:sz w:val="17"/>
                <w:szCs w:val="17"/>
                <w:lang w:val="fr-CH"/>
              </w:rPr>
              <w:br/>
            </w:r>
            <w:r w:rsidRPr="002508C4">
              <w:rPr>
                <w:rFonts w:eastAsia="???????W5 (Prop)"/>
                <w:sz w:val="17"/>
                <w:szCs w:val="17"/>
                <w:lang w:val="fr-CH"/>
              </w:rPr>
              <w:t>N</w:t>
            </w:r>
            <w:r w:rsidRPr="002508C4">
              <w:rPr>
                <w:rFonts w:eastAsia="???????W5 (Prop)"/>
                <w:sz w:val="17"/>
                <w:szCs w:val="17"/>
                <w:vertAlign w:val="subscript"/>
                <w:lang w:val="fr-CH"/>
              </w:rPr>
              <w:t>Tr</w:t>
            </w:r>
          </w:p>
        </w:tc>
      </w:tr>
      <w:tr w:rsidR="002508C4" w:rsidRPr="00B350F2" w:rsidTr="002508C4">
        <w:trPr>
          <w:cantSplit/>
          <w:tblHeader/>
          <w:jc w:val="center"/>
        </w:trPr>
        <w:tc>
          <w:tcPr>
            <w:tcW w:w="846" w:type="dxa"/>
            <w:vMerge/>
            <w:tcBorders>
              <w:left w:val="single" w:sz="6" w:space="0" w:color="000000"/>
              <w:bottom w:val="single" w:sz="6" w:space="0" w:color="000000"/>
            </w:tcBorders>
          </w:tcPr>
          <w:p w:rsidR="002508C4" w:rsidRPr="00B350F2" w:rsidRDefault="002508C4" w:rsidP="002508C4">
            <w:pPr>
              <w:pStyle w:val="Tablehead"/>
              <w:rPr>
                <w:sz w:val="18"/>
                <w:szCs w:val="18"/>
                <w:lang w:val="fr-CH"/>
              </w:rPr>
            </w:pPr>
          </w:p>
        </w:tc>
        <w:tc>
          <w:tcPr>
            <w:tcW w:w="846" w:type="dxa"/>
            <w:vMerge/>
            <w:tcBorders>
              <w:bottom w:val="single" w:sz="6" w:space="0" w:color="000000"/>
            </w:tcBorders>
          </w:tcPr>
          <w:p w:rsidR="002508C4" w:rsidRPr="00B350F2" w:rsidRDefault="002508C4" w:rsidP="002508C4">
            <w:pPr>
              <w:rPr>
                <w:sz w:val="18"/>
                <w:szCs w:val="18"/>
                <w:lang w:val="fr-CH"/>
              </w:rPr>
            </w:pPr>
          </w:p>
        </w:tc>
        <w:tc>
          <w:tcPr>
            <w:tcW w:w="1058" w:type="dxa"/>
            <w:vMerge/>
            <w:tcBorders>
              <w:bottom w:val="single" w:sz="6" w:space="0" w:color="000000"/>
            </w:tcBorders>
          </w:tcPr>
          <w:p w:rsidR="002508C4" w:rsidRPr="00B350F2" w:rsidRDefault="002508C4" w:rsidP="002508C4">
            <w:pPr>
              <w:rPr>
                <w:sz w:val="18"/>
                <w:szCs w:val="18"/>
                <w:lang w:val="fr-CH"/>
              </w:rPr>
            </w:pPr>
          </w:p>
        </w:tc>
        <w:tc>
          <w:tcPr>
            <w:tcW w:w="466" w:type="dxa"/>
            <w:vMerge/>
            <w:tcBorders>
              <w:bottom w:val="single" w:sz="6" w:space="0" w:color="000000"/>
            </w:tcBorders>
          </w:tcPr>
          <w:p w:rsidR="002508C4" w:rsidRPr="00B350F2" w:rsidRDefault="002508C4" w:rsidP="002508C4">
            <w:pPr>
              <w:rPr>
                <w:sz w:val="18"/>
                <w:szCs w:val="18"/>
                <w:lang w:val="fr-CH"/>
              </w:rPr>
            </w:pPr>
          </w:p>
        </w:tc>
        <w:tc>
          <w:tcPr>
            <w:tcW w:w="691" w:type="dxa"/>
            <w:vMerge/>
            <w:tcBorders>
              <w:bottom w:val="single" w:sz="6" w:space="0" w:color="000000"/>
            </w:tcBorders>
          </w:tcPr>
          <w:p w:rsidR="002508C4" w:rsidRPr="00B350F2" w:rsidRDefault="002508C4" w:rsidP="002508C4">
            <w:pPr>
              <w:rPr>
                <w:rFonts w:eastAsia="???????W5 (Prop)"/>
                <w:sz w:val="18"/>
                <w:szCs w:val="18"/>
                <w:lang w:val="fr-CH"/>
              </w:rPr>
            </w:pPr>
          </w:p>
        </w:tc>
        <w:tc>
          <w:tcPr>
            <w:tcW w:w="763" w:type="dxa"/>
            <w:tcBorders>
              <w:bottom w:val="single" w:sz="6" w:space="0" w:color="000000"/>
            </w:tcBorders>
          </w:tcPr>
          <w:p w:rsidR="002508C4" w:rsidRPr="00B350F2" w:rsidRDefault="002508C4" w:rsidP="002508C4">
            <w:pPr>
              <w:pStyle w:val="Tablehead"/>
              <w:rPr>
                <w:rFonts w:ascii="Times New Roman Bold" w:hAnsi="Times New Roman Bold" w:cs="Times New Roman Bold"/>
                <w:spacing w:val="-4"/>
                <w:sz w:val="18"/>
                <w:szCs w:val="18"/>
                <w:lang w:val="fr-CH"/>
              </w:rPr>
            </w:pPr>
            <w:r w:rsidRPr="00B350F2">
              <w:rPr>
                <w:rFonts w:ascii="Times New Roman Bold" w:eastAsia="???????W5 (Prop)" w:hAnsi="Times New Roman Bold" w:cs="Times New Roman Bold"/>
                <w:spacing w:val="-4"/>
                <w:sz w:val="18"/>
                <w:szCs w:val="18"/>
                <w:lang w:val="fr-CH"/>
              </w:rPr>
              <w:t>N</w:t>
            </w:r>
            <w:r>
              <w:rPr>
                <w:rFonts w:ascii="Times New Roman Bold" w:eastAsia="???????W5 (Prop)" w:hAnsi="Times New Roman Bold" w:cs="Times New Roman Bold"/>
                <w:spacing w:val="-4"/>
                <w:sz w:val="18"/>
                <w:szCs w:val="18"/>
                <w:vertAlign w:val="subscript"/>
                <w:lang w:val="fr-CH"/>
              </w:rPr>
              <w:t>données</w:t>
            </w:r>
            <w:r w:rsidRPr="00B350F2">
              <w:rPr>
                <w:rFonts w:ascii="Times New Roman Bold" w:eastAsia="???????W5 (Prop)" w:hAnsi="Times New Roman Bold" w:cs="Times New Roman Bold"/>
                <w:spacing w:val="-4"/>
                <w:sz w:val="18"/>
                <w:szCs w:val="18"/>
                <w:vertAlign w:val="subscript"/>
                <w:lang w:val="fr-CH"/>
              </w:rPr>
              <w:t>1</w:t>
            </w:r>
          </w:p>
        </w:tc>
        <w:tc>
          <w:tcPr>
            <w:tcW w:w="851" w:type="dxa"/>
            <w:tcBorders>
              <w:bottom w:val="single" w:sz="6" w:space="0" w:color="000000"/>
            </w:tcBorders>
          </w:tcPr>
          <w:p w:rsidR="002508C4" w:rsidRPr="00B350F2" w:rsidRDefault="002508C4" w:rsidP="002508C4">
            <w:pPr>
              <w:pStyle w:val="Tablehead"/>
              <w:rPr>
                <w:sz w:val="18"/>
                <w:szCs w:val="18"/>
                <w:lang w:val="fr-CH" w:eastAsia="ko-KR"/>
              </w:rPr>
            </w:pPr>
            <w:r w:rsidRPr="00B350F2">
              <w:rPr>
                <w:rFonts w:eastAsia="???????W5 (Prop)"/>
                <w:sz w:val="18"/>
                <w:szCs w:val="18"/>
                <w:lang w:val="fr-CH"/>
              </w:rPr>
              <w:t>N</w:t>
            </w:r>
            <w:r>
              <w:rPr>
                <w:rFonts w:eastAsia="???????W5 (Prop)"/>
                <w:sz w:val="18"/>
                <w:szCs w:val="18"/>
                <w:vertAlign w:val="subscript"/>
                <w:lang w:val="fr-CH"/>
              </w:rPr>
              <w:t>données</w:t>
            </w:r>
            <w:r w:rsidRPr="00B350F2">
              <w:rPr>
                <w:rFonts w:eastAsia="???????W5 (Prop)"/>
                <w:sz w:val="18"/>
                <w:szCs w:val="18"/>
                <w:vertAlign w:val="subscript"/>
                <w:lang w:val="fr-CH"/>
              </w:rPr>
              <w:t>2</w:t>
            </w:r>
          </w:p>
        </w:tc>
        <w:tc>
          <w:tcPr>
            <w:tcW w:w="708" w:type="dxa"/>
            <w:tcBorders>
              <w:bottom w:val="single" w:sz="6" w:space="0" w:color="000000"/>
            </w:tcBorders>
          </w:tcPr>
          <w:p w:rsidR="002508C4" w:rsidRPr="00B350F2" w:rsidRDefault="002508C4" w:rsidP="002508C4">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TPC</w:t>
            </w:r>
          </w:p>
        </w:tc>
        <w:tc>
          <w:tcPr>
            <w:tcW w:w="851" w:type="dxa"/>
            <w:tcBorders>
              <w:bottom w:val="single" w:sz="6" w:space="0" w:color="000000"/>
            </w:tcBorders>
          </w:tcPr>
          <w:p w:rsidR="002508C4" w:rsidRPr="00B350F2" w:rsidRDefault="002508C4" w:rsidP="002508C4">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TFCI</w:t>
            </w:r>
          </w:p>
        </w:tc>
        <w:tc>
          <w:tcPr>
            <w:tcW w:w="673" w:type="dxa"/>
            <w:tcBorders>
              <w:bottom w:val="single" w:sz="6" w:space="0" w:color="000000"/>
            </w:tcBorders>
          </w:tcPr>
          <w:p w:rsidR="002508C4" w:rsidRPr="00B350F2" w:rsidRDefault="002508C4" w:rsidP="002508C4">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Pilot</w:t>
            </w:r>
            <w:r>
              <w:rPr>
                <w:rFonts w:eastAsia="???????W5 (Prop)"/>
                <w:sz w:val="18"/>
                <w:szCs w:val="18"/>
                <w:vertAlign w:val="subscript"/>
                <w:lang w:val="fr-CH"/>
              </w:rPr>
              <w:t>e</w:t>
            </w:r>
          </w:p>
        </w:tc>
        <w:tc>
          <w:tcPr>
            <w:tcW w:w="1886" w:type="dxa"/>
            <w:tcBorders>
              <w:left w:val="single" w:sz="6" w:space="0" w:color="000000"/>
              <w:bottom w:val="single" w:sz="6" w:space="0" w:color="000000"/>
              <w:right w:val="single" w:sz="6" w:space="0" w:color="000000"/>
            </w:tcBorders>
          </w:tcPr>
          <w:p w:rsidR="002508C4" w:rsidRPr="00B350F2" w:rsidRDefault="002508C4" w:rsidP="002508C4">
            <w:pPr>
              <w:rPr>
                <w:sz w:val="18"/>
                <w:szCs w:val="18"/>
                <w:lang w:val="fr-CH"/>
              </w:rPr>
            </w:pP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7A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256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(5)</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7B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12</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(14)</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(29)</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(29)</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56</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(58)</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26</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(27)</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(25)</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52</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(54)</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10</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(25)</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10A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(25)</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10B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(50)</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0</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11</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22</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(23)</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11A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20</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(21)</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w:t>
            </w:r>
          </w:p>
          <w:p w:rsidR="005E2683" w:rsidRPr="00B350F2" w:rsidRDefault="005E2683" w:rsidP="00460DFB">
            <w:pPr>
              <w:pStyle w:val="Tabletext"/>
              <w:jc w:val="center"/>
              <w:rPr>
                <w:sz w:val="18"/>
                <w:szCs w:val="18"/>
                <w:lang w:val="fr-CH" w:eastAsia="ko-KR"/>
              </w:rPr>
            </w:pPr>
            <w:r w:rsidRPr="00B350F2">
              <w:rPr>
                <w:sz w:val="18"/>
                <w:szCs w:val="18"/>
                <w:lang w:val="fr-CH" w:eastAsia="ko-KR"/>
              </w:rPr>
              <w:t>(1)</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11B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(46)</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(50)</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40</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(42)</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32</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96</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(100)</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sz w:val="18"/>
                <w:szCs w:val="18"/>
                <w:lang w:val="fr-CH" w:eastAsia="ko-KR"/>
              </w:rPr>
            </w:pPr>
            <w:r w:rsidRPr="00B350F2">
              <w:rPr>
                <w:sz w:val="18"/>
                <w:szCs w:val="18"/>
                <w:lang w:val="fr-CH" w:eastAsia="ko-KR"/>
              </w:rPr>
              <w:t>(4)</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13</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32</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28</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112</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(114)</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13A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32</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28</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104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(106)</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w:t>
            </w:r>
          </w:p>
          <w:p w:rsidR="005E2683" w:rsidRPr="00B350F2" w:rsidRDefault="005E2683" w:rsidP="00460DFB">
            <w:pPr>
              <w:pStyle w:val="Tabletext"/>
              <w:jc w:val="center"/>
              <w:rPr>
                <w:sz w:val="18"/>
                <w:szCs w:val="18"/>
                <w:lang w:val="fr-CH" w:eastAsia="ko-KR"/>
              </w:rPr>
            </w:pPr>
            <w:r w:rsidRPr="00B350F2">
              <w:rPr>
                <w:sz w:val="18"/>
                <w:szCs w:val="18"/>
                <w:lang w:val="fr-CH" w:eastAsia="ko-KR"/>
              </w:rPr>
              <w:t>(2)</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13B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480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320</w:t>
            </w:r>
          </w:p>
        </w:tc>
        <w:tc>
          <w:tcPr>
            <w:tcW w:w="76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56</w:t>
            </w:r>
          </w:p>
        </w:tc>
        <w:tc>
          <w:tcPr>
            <w:tcW w:w="851"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224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(228)</w:t>
            </w:r>
          </w:p>
        </w:tc>
        <w:tc>
          <w:tcPr>
            <w:tcW w:w="708"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sz w:val="18"/>
                <w:szCs w:val="18"/>
                <w:lang w:val="fr-CH" w:eastAsia="ko-KR"/>
              </w:rPr>
            </w:pPr>
            <w:r w:rsidRPr="00B350F2">
              <w:rPr>
                <w:sz w:val="18"/>
                <w:szCs w:val="18"/>
                <w:lang w:val="fr-CH" w:eastAsia="ko-KR"/>
              </w:rPr>
              <w:t>(4)</w:t>
            </w:r>
          </w:p>
        </w:tc>
        <w:tc>
          <w:tcPr>
            <w:tcW w:w="85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673"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886"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bl>
    <w:p w:rsidR="002508C4" w:rsidRDefault="002508C4" w:rsidP="005E2683">
      <w:pPr>
        <w:rPr>
          <w:lang w:val="fr-CH"/>
        </w:rPr>
      </w:pPr>
    </w:p>
    <w:p w:rsidR="005E2683" w:rsidRPr="00B350F2" w:rsidRDefault="005E2683" w:rsidP="00FA524C">
      <w:pPr>
        <w:pStyle w:val="TableNo"/>
        <w:rPr>
          <w:lang w:val="fr-CH"/>
        </w:rPr>
      </w:pPr>
      <w:r w:rsidRPr="00B350F2">
        <w:rPr>
          <w:lang w:val="fr-CH"/>
        </w:rPr>
        <w:lastRenderedPageBreak/>
        <w:t>TABLE</w:t>
      </w:r>
      <w:r w:rsidR="00FA524C" w:rsidRPr="00B350F2">
        <w:rPr>
          <w:lang w:val="fr-CH"/>
        </w:rPr>
        <w:t>AU</w:t>
      </w:r>
      <w:r w:rsidRPr="00B350F2">
        <w:rPr>
          <w:lang w:val="fr-CH"/>
        </w:rPr>
        <w:t xml:space="preserve"> 44 (</w:t>
      </w:r>
      <w:r w:rsidR="00FA524C" w:rsidRPr="00B350F2">
        <w:rPr>
          <w:i/>
          <w:iCs/>
          <w:lang w:val="fr-CH"/>
        </w:rPr>
        <w:t>fin</w:t>
      </w:r>
      <w:r w:rsidRPr="00B350F2">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719"/>
        <w:gridCol w:w="784"/>
        <w:gridCol w:w="755"/>
        <w:gridCol w:w="952"/>
        <w:gridCol w:w="728"/>
        <w:gridCol w:w="1794"/>
      </w:tblGrid>
      <w:tr w:rsidR="00FA524C" w:rsidRPr="002508C4" w:rsidTr="002508C4">
        <w:trPr>
          <w:cantSplit/>
          <w:tblHeader/>
          <w:jc w:val="center"/>
        </w:trPr>
        <w:tc>
          <w:tcPr>
            <w:tcW w:w="846" w:type="dxa"/>
            <w:vMerge w:val="restart"/>
            <w:tcBorders>
              <w:top w:val="single" w:sz="6" w:space="0" w:color="000000"/>
              <w:left w:val="single" w:sz="6" w:space="0" w:color="000000"/>
            </w:tcBorders>
          </w:tcPr>
          <w:p w:rsidR="00FA524C" w:rsidRPr="002508C4" w:rsidRDefault="00FA524C" w:rsidP="002508C4">
            <w:pPr>
              <w:pStyle w:val="Tablehead"/>
              <w:rPr>
                <w:rFonts w:eastAsia="???????W5 (Prop)"/>
                <w:sz w:val="17"/>
                <w:szCs w:val="17"/>
                <w:lang w:val="fr-CH"/>
              </w:rPr>
            </w:pPr>
            <w:r w:rsidRPr="002508C4">
              <w:rPr>
                <w:rFonts w:eastAsia="???????W5 (Prop)"/>
                <w:sz w:val="17"/>
                <w:szCs w:val="17"/>
                <w:lang w:val="fr-CH"/>
              </w:rPr>
              <w:t>Format d'inter</w:t>
            </w:r>
            <w:r w:rsidR="002508C4" w:rsidRPr="002508C4">
              <w:rPr>
                <w:rFonts w:eastAsia="???????W5 (Prop)"/>
                <w:sz w:val="17"/>
                <w:szCs w:val="17"/>
                <w:lang w:val="fr-CH"/>
              </w:rPr>
              <w:t>-</w:t>
            </w:r>
            <w:r w:rsidRPr="002508C4">
              <w:rPr>
                <w:rFonts w:eastAsia="???????W5 (Prop)"/>
                <w:sz w:val="17"/>
                <w:szCs w:val="17"/>
                <w:lang w:val="fr-CH"/>
              </w:rPr>
              <w:t xml:space="preserve">valle </w:t>
            </w:r>
            <w:r w:rsidR="002508C4" w:rsidRPr="002508C4">
              <w:rPr>
                <w:rFonts w:eastAsia="???????W5 (Prop)"/>
                <w:sz w:val="17"/>
                <w:szCs w:val="17"/>
                <w:lang w:val="fr-CH"/>
              </w:rPr>
              <w:t>N</w:t>
            </w:r>
            <w:r w:rsidRPr="002508C4">
              <w:rPr>
                <w:rFonts w:eastAsia="???????W5 (Prop)"/>
                <w:sz w:val="17"/>
                <w:szCs w:val="17"/>
                <w:lang w:val="fr-CH"/>
              </w:rPr>
              <w:t>° i</w:t>
            </w:r>
          </w:p>
        </w:tc>
        <w:tc>
          <w:tcPr>
            <w:tcW w:w="846"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Débit binaire du canal (kbit/s)</w:t>
            </w:r>
          </w:p>
        </w:tc>
        <w:tc>
          <w:tcPr>
            <w:tcW w:w="1058"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 xml:space="preserve">Débit de symboles du canal </w:t>
            </w:r>
            <w:r w:rsidRPr="002508C4">
              <w:rPr>
                <w:rFonts w:ascii="Times New Roman Bold" w:eastAsia="???????W5 (Prop)" w:hAnsi="Times New Roman Bold" w:cs="Times New Roman Bold"/>
                <w:spacing w:val="-10"/>
                <w:sz w:val="17"/>
                <w:szCs w:val="17"/>
                <w:lang w:val="fr-CH"/>
              </w:rPr>
              <w:t>(ksymboles/s)</w:t>
            </w:r>
          </w:p>
        </w:tc>
        <w:tc>
          <w:tcPr>
            <w:tcW w:w="466"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SF</w:t>
            </w:r>
          </w:p>
        </w:tc>
        <w:tc>
          <w:tcPr>
            <w:tcW w:w="691" w:type="dxa"/>
            <w:vMerge w:val="restart"/>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Bits/</w:t>
            </w:r>
            <w:r w:rsidRPr="002508C4">
              <w:rPr>
                <w:rFonts w:eastAsia="???????W5 (Prop)"/>
                <w:sz w:val="17"/>
                <w:szCs w:val="17"/>
                <w:lang w:val="fr-CH"/>
              </w:rPr>
              <w:br/>
              <w:t>inter</w:t>
            </w:r>
            <w:r w:rsidR="002508C4">
              <w:rPr>
                <w:rFonts w:eastAsia="???????W5 (Prop)"/>
                <w:sz w:val="17"/>
                <w:szCs w:val="17"/>
                <w:lang w:val="fr-CH"/>
              </w:rPr>
              <w:t>-</w:t>
            </w:r>
            <w:r w:rsidRPr="002508C4">
              <w:rPr>
                <w:rFonts w:eastAsia="???????W5 (Prop)"/>
                <w:sz w:val="17"/>
                <w:szCs w:val="17"/>
                <w:lang w:val="fr-CH"/>
              </w:rPr>
              <w:t>valle</w:t>
            </w:r>
          </w:p>
        </w:tc>
        <w:tc>
          <w:tcPr>
            <w:tcW w:w="1503" w:type="dxa"/>
            <w:gridSpan w:val="2"/>
            <w:tcBorders>
              <w:top w:val="single" w:sz="6" w:space="0" w:color="000000"/>
            </w:tcBorders>
          </w:tcPr>
          <w:p w:rsidR="00FA524C" w:rsidRPr="002508C4" w:rsidRDefault="00FA524C" w:rsidP="00FA524C">
            <w:pPr>
              <w:pStyle w:val="Tablehead"/>
              <w:rPr>
                <w:rFonts w:eastAsia="???????W5 (Prop)"/>
                <w:sz w:val="17"/>
                <w:szCs w:val="17"/>
                <w:lang w:val="fr-CH"/>
              </w:rPr>
            </w:pPr>
            <w:r w:rsidRPr="002508C4">
              <w:rPr>
                <w:rFonts w:eastAsia="???????W5 (Prop)"/>
                <w:sz w:val="17"/>
                <w:szCs w:val="17"/>
                <w:lang w:val="fr-CH"/>
              </w:rPr>
              <w:t xml:space="preserve">DPDCH </w:t>
            </w:r>
            <w:r w:rsidRPr="002508C4">
              <w:rPr>
                <w:rFonts w:eastAsia="???????W5 (Prop)"/>
                <w:sz w:val="17"/>
                <w:szCs w:val="17"/>
                <w:lang w:val="fr-CH"/>
              </w:rPr>
              <w:br/>
              <w:t xml:space="preserve">Bits/intervalle </w:t>
            </w:r>
          </w:p>
        </w:tc>
        <w:tc>
          <w:tcPr>
            <w:tcW w:w="2435" w:type="dxa"/>
            <w:gridSpan w:val="3"/>
            <w:tcBorders>
              <w:top w:val="single" w:sz="6" w:space="0" w:color="000000"/>
              <w:right w:val="nil"/>
            </w:tcBorders>
          </w:tcPr>
          <w:p w:rsidR="00FA524C" w:rsidRPr="002508C4" w:rsidRDefault="00FA524C" w:rsidP="00FA524C">
            <w:pPr>
              <w:pStyle w:val="Tablehead"/>
              <w:rPr>
                <w:sz w:val="17"/>
                <w:szCs w:val="17"/>
                <w:lang w:val="fr-CH"/>
              </w:rPr>
            </w:pPr>
            <w:r w:rsidRPr="002508C4">
              <w:rPr>
                <w:rFonts w:eastAsia="???????W5 (Prop)"/>
                <w:sz w:val="17"/>
                <w:szCs w:val="17"/>
                <w:lang w:val="fr-CH"/>
              </w:rPr>
              <w:t xml:space="preserve">DPCCH </w:t>
            </w:r>
            <w:r w:rsidRPr="002508C4">
              <w:rPr>
                <w:rFonts w:eastAsia="???????W5 (Prop)"/>
                <w:sz w:val="17"/>
                <w:szCs w:val="17"/>
                <w:lang w:val="fr-CH"/>
              </w:rPr>
              <w:br/>
              <w:t>Bits/intervalle</w:t>
            </w:r>
          </w:p>
        </w:tc>
        <w:tc>
          <w:tcPr>
            <w:tcW w:w="1794" w:type="dxa"/>
            <w:tcBorders>
              <w:top w:val="single" w:sz="6" w:space="0" w:color="000000"/>
              <w:left w:val="single" w:sz="6" w:space="0" w:color="000000"/>
              <w:right w:val="single" w:sz="6" w:space="0" w:color="000000"/>
            </w:tcBorders>
          </w:tcPr>
          <w:p w:rsidR="00FA524C" w:rsidRPr="002508C4" w:rsidRDefault="00FA524C" w:rsidP="00FA524C">
            <w:pPr>
              <w:pStyle w:val="Tablehead"/>
              <w:rPr>
                <w:rFonts w:eastAsia="???????W5 (Prop)"/>
                <w:sz w:val="17"/>
                <w:szCs w:val="17"/>
                <w:lang w:val="fr-CH"/>
              </w:rPr>
            </w:pPr>
            <w:r w:rsidRPr="002508C4">
              <w:rPr>
                <w:sz w:val="17"/>
                <w:szCs w:val="17"/>
                <w:lang w:val="fr-CH"/>
              </w:rPr>
              <w:t xml:space="preserve">Intervalles transmis par trame radio </w:t>
            </w:r>
            <w:r w:rsidRPr="002508C4">
              <w:rPr>
                <w:sz w:val="17"/>
                <w:szCs w:val="17"/>
                <w:lang w:val="fr-CH"/>
              </w:rPr>
              <w:br/>
            </w:r>
            <w:r w:rsidRPr="002508C4">
              <w:rPr>
                <w:rFonts w:eastAsia="???????W5 (Prop)"/>
                <w:sz w:val="17"/>
                <w:szCs w:val="17"/>
                <w:lang w:val="fr-CH"/>
              </w:rPr>
              <w:t>N</w:t>
            </w:r>
            <w:r w:rsidRPr="002508C4">
              <w:rPr>
                <w:rFonts w:eastAsia="???????W5 (Prop)"/>
                <w:sz w:val="17"/>
                <w:szCs w:val="17"/>
                <w:vertAlign w:val="subscript"/>
                <w:lang w:val="fr-CH"/>
              </w:rPr>
              <w:t>Tr</w:t>
            </w:r>
          </w:p>
        </w:tc>
      </w:tr>
      <w:tr w:rsidR="002508C4" w:rsidRPr="002508C4" w:rsidTr="002508C4">
        <w:trPr>
          <w:cantSplit/>
          <w:tblHeader/>
          <w:jc w:val="center"/>
        </w:trPr>
        <w:tc>
          <w:tcPr>
            <w:tcW w:w="846" w:type="dxa"/>
            <w:vMerge/>
            <w:tcBorders>
              <w:left w:val="single" w:sz="6" w:space="0" w:color="000000"/>
              <w:bottom w:val="single" w:sz="6" w:space="0" w:color="000000"/>
            </w:tcBorders>
          </w:tcPr>
          <w:p w:rsidR="002508C4" w:rsidRPr="002508C4" w:rsidRDefault="002508C4" w:rsidP="002508C4">
            <w:pPr>
              <w:pStyle w:val="Tablehead"/>
              <w:rPr>
                <w:sz w:val="17"/>
                <w:szCs w:val="17"/>
                <w:lang w:val="fr-CH"/>
              </w:rPr>
            </w:pPr>
          </w:p>
        </w:tc>
        <w:tc>
          <w:tcPr>
            <w:tcW w:w="846" w:type="dxa"/>
            <w:vMerge/>
            <w:tcBorders>
              <w:bottom w:val="single" w:sz="6" w:space="0" w:color="000000"/>
            </w:tcBorders>
          </w:tcPr>
          <w:p w:rsidR="002508C4" w:rsidRPr="002508C4" w:rsidRDefault="002508C4" w:rsidP="002508C4">
            <w:pPr>
              <w:rPr>
                <w:sz w:val="17"/>
                <w:szCs w:val="17"/>
                <w:lang w:val="fr-CH"/>
              </w:rPr>
            </w:pPr>
          </w:p>
        </w:tc>
        <w:tc>
          <w:tcPr>
            <w:tcW w:w="1058" w:type="dxa"/>
            <w:vMerge/>
            <w:tcBorders>
              <w:bottom w:val="single" w:sz="6" w:space="0" w:color="000000"/>
            </w:tcBorders>
          </w:tcPr>
          <w:p w:rsidR="002508C4" w:rsidRPr="002508C4" w:rsidRDefault="002508C4" w:rsidP="002508C4">
            <w:pPr>
              <w:rPr>
                <w:sz w:val="17"/>
                <w:szCs w:val="17"/>
                <w:lang w:val="fr-CH"/>
              </w:rPr>
            </w:pPr>
          </w:p>
        </w:tc>
        <w:tc>
          <w:tcPr>
            <w:tcW w:w="466" w:type="dxa"/>
            <w:vMerge/>
            <w:tcBorders>
              <w:bottom w:val="single" w:sz="6" w:space="0" w:color="000000"/>
            </w:tcBorders>
          </w:tcPr>
          <w:p w:rsidR="002508C4" w:rsidRPr="002508C4" w:rsidRDefault="002508C4" w:rsidP="002508C4">
            <w:pPr>
              <w:rPr>
                <w:sz w:val="17"/>
                <w:szCs w:val="17"/>
                <w:lang w:val="fr-CH"/>
              </w:rPr>
            </w:pPr>
          </w:p>
        </w:tc>
        <w:tc>
          <w:tcPr>
            <w:tcW w:w="691" w:type="dxa"/>
            <w:vMerge/>
            <w:tcBorders>
              <w:bottom w:val="single" w:sz="6" w:space="0" w:color="000000"/>
            </w:tcBorders>
          </w:tcPr>
          <w:p w:rsidR="002508C4" w:rsidRPr="002508C4" w:rsidRDefault="002508C4" w:rsidP="002508C4">
            <w:pPr>
              <w:rPr>
                <w:rFonts w:eastAsia="???????W5 (Prop)"/>
                <w:sz w:val="17"/>
                <w:szCs w:val="17"/>
                <w:lang w:val="fr-CH"/>
              </w:rPr>
            </w:pPr>
          </w:p>
        </w:tc>
        <w:tc>
          <w:tcPr>
            <w:tcW w:w="719" w:type="dxa"/>
            <w:tcBorders>
              <w:bottom w:val="single" w:sz="6" w:space="0" w:color="000000"/>
            </w:tcBorders>
          </w:tcPr>
          <w:p w:rsidR="002508C4" w:rsidRPr="002508C4" w:rsidRDefault="002508C4" w:rsidP="002508C4">
            <w:pPr>
              <w:pStyle w:val="Tablehead"/>
              <w:rPr>
                <w:rFonts w:ascii="Times New Roman Bold" w:hAnsi="Times New Roman Bold" w:cs="Times New Roman Bold"/>
                <w:spacing w:val="-4"/>
                <w:sz w:val="17"/>
                <w:szCs w:val="17"/>
                <w:lang w:val="fr-CH"/>
              </w:rPr>
            </w:pPr>
            <w:r w:rsidRPr="002508C4">
              <w:rPr>
                <w:rFonts w:ascii="Times New Roman Bold" w:eastAsia="???????W5 (Prop)" w:hAnsi="Times New Roman Bold" w:cs="Times New Roman Bold"/>
                <w:spacing w:val="-4"/>
                <w:sz w:val="17"/>
                <w:szCs w:val="17"/>
                <w:lang w:val="fr-CH"/>
              </w:rPr>
              <w:t>N</w:t>
            </w:r>
            <w:r>
              <w:rPr>
                <w:rFonts w:ascii="Times New Roman Bold" w:eastAsia="???????W5 (Prop)" w:hAnsi="Times New Roman Bold" w:cs="Times New Roman Bold"/>
                <w:spacing w:val="-4"/>
                <w:sz w:val="17"/>
                <w:szCs w:val="17"/>
                <w:vertAlign w:val="subscript"/>
                <w:lang w:val="fr-CH"/>
              </w:rPr>
              <w:t>données</w:t>
            </w:r>
            <w:r w:rsidRPr="002508C4">
              <w:rPr>
                <w:rFonts w:ascii="Times New Roman Bold" w:eastAsia="???????W5 (Prop)" w:hAnsi="Times New Roman Bold" w:cs="Times New Roman Bold"/>
                <w:spacing w:val="-4"/>
                <w:sz w:val="17"/>
                <w:szCs w:val="17"/>
                <w:vertAlign w:val="subscript"/>
                <w:lang w:val="fr-CH"/>
              </w:rPr>
              <w:t>1</w:t>
            </w:r>
          </w:p>
        </w:tc>
        <w:tc>
          <w:tcPr>
            <w:tcW w:w="784" w:type="dxa"/>
            <w:tcBorders>
              <w:bottom w:val="single" w:sz="6" w:space="0" w:color="000000"/>
            </w:tcBorders>
          </w:tcPr>
          <w:p w:rsidR="002508C4" w:rsidRPr="002508C4" w:rsidRDefault="002508C4" w:rsidP="002508C4">
            <w:pPr>
              <w:pStyle w:val="Tablehead"/>
              <w:rPr>
                <w:sz w:val="17"/>
                <w:szCs w:val="17"/>
                <w:lang w:val="fr-CH" w:eastAsia="ko-KR"/>
              </w:rPr>
            </w:pPr>
            <w:r w:rsidRPr="002508C4">
              <w:rPr>
                <w:rFonts w:eastAsia="???????W5 (Prop)"/>
                <w:sz w:val="17"/>
                <w:szCs w:val="17"/>
                <w:lang w:val="fr-CH"/>
              </w:rPr>
              <w:t>N</w:t>
            </w:r>
            <w:r>
              <w:rPr>
                <w:rFonts w:eastAsia="???????W5 (Prop)"/>
                <w:sz w:val="17"/>
                <w:szCs w:val="17"/>
                <w:vertAlign w:val="subscript"/>
                <w:lang w:val="fr-CH"/>
              </w:rPr>
              <w:t>données</w:t>
            </w:r>
            <w:r w:rsidRPr="002508C4">
              <w:rPr>
                <w:rFonts w:eastAsia="???????W5 (Prop)"/>
                <w:sz w:val="17"/>
                <w:szCs w:val="17"/>
                <w:vertAlign w:val="subscript"/>
                <w:lang w:val="fr-CH"/>
              </w:rPr>
              <w:t>2</w:t>
            </w:r>
          </w:p>
        </w:tc>
        <w:tc>
          <w:tcPr>
            <w:tcW w:w="755" w:type="dxa"/>
            <w:tcBorders>
              <w:bottom w:val="single" w:sz="6" w:space="0" w:color="000000"/>
            </w:tcBorders>
          </w:tcPr>
          <w:p w:rsidR="002508C4" w:rsidRPr="002508C4" w:rsidRDefault="002508C4" w:rsidP="002508C4">
            <w:pPr>
              <w:pStyle w:val="Tablehead"/>
              <w:rPr>
                <w:sz w:val="17"/>
                <w:szCs w:val="17"/>
                <w:lang w:val="fr-CH"/>
              </w:rPr>
            </w:pPr>
            <w:r w:rsidRPr="002508C4">
              <w:rPr>
                <w:rFonts w:eastAsia="???????W5 (Prop)"/>
                <w:sz w:val="17"/>
                <w:szCs w:val="17"/>
                <w:lang w:val="fr-CH"/>
              </w:rPr>
              <w:t>N</w:t>
            </w:r>
            <w:r w:rsidRPr="002508C4">
              <w:rPr>
                <w:rFonts w:eastAsia="???????W5 (Prop)"/>
                <w:sz w:val="17"/>
                <w:szCs w:val="17"/>
                <w:vertAlign w:val="subscript"/>
                <w:lang w:val="fr-CH"/>
              </w:rPr>
              <w:t>TPC</w:t>
            </w:r>
          </w:p>
        </w:tc>
        <w:tc>
          <w:tcPr>
            <w:tcW w:w="952" w:type="dxa"/>
            <w:tcBorders>
              <w:bottom w:val="single" w:sz="6" w:space="0" w:color="000000"/>
            </w:tcBorders>
          </w:tcPr>
          <w:p w:rsidR="002508C4" w:rsidRPr="00B350F2" w:rsidRDefault="002508C4" w:rsidP="002508C4">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TFCI</w:t>
            </w:r>
          </w:p>
        </w:tc>
        <w:tc>
          <w:tcPr>
            <w:tcW w:w="728" w:type="dxa"/>
            <w:tcBorders>
              <w:bottom w:val="single" w:sz="6" w:space="0" w:color="000000"/>
            </w:tcBorders>
          </w:tcPr>
          <w:p w:rsidR="002508C4" w:rsidRPr="00B350F2" w:rsidRDefault="002508C4" w:rsidP="002508C4">
            <w:pPr>
              <w:pStyle w:val="Tablehead"/>
              <w:rPr>
                <w:sz w:val="18"/>
                <w:szCs w:val="18"/>
                <w:lang w:val="fr-CH"/>
              </w:rPr>
            </w:pPr>
            <w:r w:rsidRPr="00B350F2">
              <w:rPr>
                <w:rFonts w:eastAsia="???????W5 (Prop)"/>
                <w:sz w:val="18"/>
                <w:szCs w:val="18"/>
                <w:lang w:val="fr-CH"/>
              </w:rPr>
              <w:t>N</w:t>
            </w:r>
            <w:r w:rsidRPr="00B350F2">
              <w:rPr>
                <w:rFonts w:eastAsia="???????W5 (Prop)"/>
                <w:sz w:val="18"/>
                <w:szCs w:val="18"/>
                <w:vertAlign w:val="subscript"/>
                <w:lang w:val="fr-CH"/>
              </w:rPr>
              <w:t>Pilot</w:t>
            </w:r>
            <w:r>
              <w:rPr>
                <w:rFonts w:eastAsia="???????W5 (Prop)"/>
                <w:sz w:val="18"/>
                <w:szCs w:val="18"/>
                <w:vertAlign w:val="subscript"/>
                <w:lang w:val="fr-CH"/>
              </w:rPr>
              <w:t>e</w:t>
            </w:r>
          </w:p>
        </w:tc>
        <w:tc>
          <w:tcPr>
            <w:tcW w:w="1794" w:type="dxa"/>
            <w:tcBorders>
              <w:left w:val="single" w:sz="6" w:space="0" w:color="000000"/>
              <w:bottom w:val="single" w:sz="6" w:space="0" w:color="000000"/>
              <w:right w:val="single" w:sz="6" w:space="0" w:color="000000"/>
            </w:tcBorders>
          </w:tcPr>
          <w:p w:rsidR="002508C4" w:rsidRPr="002508C4" w:rsidRDefault="002508C4" w:rsidP="002508C4">
            <w:pPr>
              <w:rPr>
                <w:sz w:val="17"/>
                <w:szCs w:val="17"/>
                <w:lang w:val="fr-CH"/>
              </w:rPr>
            </w:pPr>
          </w:p>
        </w:tc>
      </w:tr>
      <w:tr w:rsidR="002508C4" w:rsidRPr="00B350F2" w:rsidTr="002508C4">
        <w:trPr>
          <w:cantSplit/>
          <w:jc w:val="center"/>
        </w:trPr>
        <w:tc>
          <w:tcPr>
            <w:tcW w:w="846" w:type="dxa"/>
            <w:tcBorders>
              <w:left w:val="single" w:sz="6" w:space="0" w:color="000000"/>
            </w:tcBorders>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14</w:t>
            </w:r>
          </w:p>
        </w:tc>
        <w:tc>
          <w:tcPr>
            <w:tcW w:w="846"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480</w:t>
            </w:r>
          </w:p>
        </w:tc>
        <w:tc>
          <w:tcPr>
            <w:tcW w:w="1058"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240</w:t>
            </w:r>
          </w:p>
        </w:tc>
        <w:tc>
          <w:tcPr>
            <w:tcW w:w="466"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691"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320</w:t>
            </w:r>
          </w:p>
        </w:tc>
        <w:tc>
          <w:tcPr>
            <w:tcW w:w="719"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56</w:t>
            </w:r>
          </w:p>
        </w:tc>
        <w:tc>
          <w:tcPr>
            <w:tcW w:w="784" w:type="dxa"/>
          </w:tcPr>
          <w:p w:rsidR="002508C4" w:rsidRPr="00B350F2" w:rsidRDefault="002508C4" w:rsidP="0007574F">
            <w:pPr>
              <w:pStyle w:val="Tabletext"/>
              <w:jc w:val="center"/>
              <w:rPr>
                <w:sz w:val="18"/>
                <w:szCs w:val="18"/>
                <w:lang w:val="fr-CH" w:eastAsia="ko-KR"/>
              </w:rPr>
            </w:pPr>
            <w:r w:rsidRPr="00B350F2">
              <w:rPr>
                <w:rFonts w:eastAsia="平成角ゴシックW5 (Prop)"/>
                <w:sz w:val="18"/>
                <w:szCs w:val="18"/>
                <w:lang w:val="fr-CH"/>
              </w:rPr>
              <w:t>232</w:t>
            </w:r>
          </w:p>
          <w:p w:rsidR="002508C4" w:rsidRPr="00B350F2" w:rsidRDefault="002508C4" w:rsidP="0007574F">
            <w:pPr>
              <w:pStyle w:val="Tabletext"/>
              <w:jc w:val="center"/>
              <w:rPr>
                <w:rFonts w:eastAsia="平成角ゴシックW5 (Prop)"/>
                <w:sz w:val="18"/>
                <w:szCs w:val="18"/>
                <w:lang w:val="fr-CH"/>
              </w:rPr>
            </w:pPr>
            <w:r w:rsidRPr="00B350F2">
              <w:rPr>
                <w:sz w:val="18"/>
                <w:szCs w:val="18"/>
                <w:lang w:val="fr-CH" w:eastAsia="ko-KR"/>
              </w:rPr>
              <w:t>(236)</w:t>
            </w:r>
          </w:p>
        </w:tc>
        <w:tc>
          <w:tcPr>
            <w:tcW w:w="755" w:type="dxa"/>
          </w:tcPr>
          <w:p w:rsidR="002508C4" w:rsidRPr="00B350F2" w:rsidRDefault="002508C4" w:rsidP="0007574F">
            <w:pPr>
              <w:pStyle w:val="Tabletext"/>
              <w:jc w:val="center"/>
              <w:rPr>
                <w:sz w:val="18"/>
                <w:szCs w:val="18"/>
                <w:lang w:val="fr-CH" w:eastAsia="ko-KR"/>
              </w:rPr>
            </w:pPr>
            <w:r w:rsidRPr="00B350F2">
              <w:rPr>
                <w:rFonts w:eastAsia="平成角ゴシックW5 (Prop)"/>
                <w:sz w:val="18"/>
                <w:szCs w:val="18"/>
                <w:lang w:val="fr-CH"/>
              </w:rPr>
              <w:t>8</w:t>
            </w:r>
          </w:p>
          <w:p w:rsidR="002508C4" w:rsidRPr="00B350F2" w:rsidRDefault="002508C4" w:rsidP="0007574F">
            <w:pPr>
              <w:pStyle w:val="Tabletext"/>
              <w:jc w:val="center"/>
              <w:rPr>
                <w:sz w:val="18"/>
                <w:szCs w:val="18"/>
                <w:lang w:val="fr-CH" w:eastAsia="ko-KR"/>
              </w:rPr>
            </w:pPr>
            <w:r w:rsidRPr="00B350F2">
              <w:rPr>
                <w:sz w:val="18"/>
                <w:szCs w:val="18"/>
                <w:lang w:val="fr-CH" w:eastAsia="ko-KR"/>
              </w:rPr>
              <w:t>(4)</w:t>
            </w:r>
          </w:p>
        </w:tc>
        <w:tc>
          <w:tcPr>
            <w:tcW w:w="952"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8</w:t>
            </w:r>
          </w:p>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(voir la Note 4)</w:t>
            </w:r>
          </w:p>
        </w:tc>
        <w:tc>
          <w:tcPr>
            <w:tcW w:w="728"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794" w:type="dxa"/>
            <w:tcBorders>
              <w:left w:val="single" w:sz="6" w:space="0" w:color="000000"/>
              <w:right w:val="single" w:sz="6" w:space="0" w:color="000000"/>
            </w:tcBorders>
          </w:tcPr>
          <w:p w:rsidR="002508C4" w:rsidRPr="00B350F2" w:rsidRDefault="002508C4" w:rsidP="0007574F">
            <w:pPr>
              <w:pStyle w:val="Tabletext"/>
              <w:jc w:val="center"/>
              <w:rPr>
                <w:rFonts w:eastAsia="???????W5 (Prop)"/>
                <w:sz w:val="18"/>
                <w:szCs w:val="18"/>
                <w:lang w:val="fr-CH"/>
              </w:rPr>
            </w:pPr>
            <w:r w:rsidRPr="00B350F2">
              <w:rPr>
                <w:rFonts w:eastAsia="???????W5 (Prop)"/>
                <w:sz w:val="18"/>
                <w:szCs w:val="18"/>
                <w:lang w:val="fr-CH"/>
              </w:rPr>
              <w:t>15</w:t>
            </w:r>
          </w:p>
        </w:tc>
      </w:tr>
      <w:tr w:rsidR="002508C4" w:rsidRPr="00B350F2" w:rsidTr="002508C4">
        <w:trPr>
          <w:cantSplit/>
          <w:jc w:val="center"/>
        </w:trPr>
        <w:tc>
          <w:tcPr>
            <w:tcW w:w="846" w:type="dxa"/>
            <w:tcBorders>
              <w:left w:val="single" w:sz="6" w:space="0" w:color="000000"/>
            </w:tcBorders>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14A</w:t>
            </w:r>
          </w:p>
        </w:tc>
        <w:tc>
          <w:tcPr>
            <w:tcW w:w="846"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480</w:t>
            </w:r>
          </w:p>
        </w:tc>
        <w:tc>
          <w:tcPr>
            <w:tcW w:w="1058"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240</w:t>
            </w:r>
          </w:p>
        </w:tc>
        <w:tc>
          <w:tcPr>
            <w:tcW w:w="466"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691"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320</w:t>
            </w:r>
          </w:p>
        </w:tc>
        <w:tc>
          <w:tcPr>
            <w:tcW w:w="719"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56</w:t>
            </w:r>
          </w:p>
        </w:tc>
        <w:tc>
          <w:tcPr>
            <w:tcW w:w="784" w:type="dxa"/>
          </w:tcPr>
          <w:p w:rsidR="002508C4" w:rsidRPr="00B350F2" w:rsidRDefault="002508C4" w:rsidP="0007574F">
            <w:pPr>
              <w:pStyle w:val="Tabletext"/>
              <w:jc w:val="center"/>
              <w:rPr>
                <w:sz w:val="18"/>
                <w:szCs w:val="18"/>
                <w:lang w:val="fr-CH" w:eastAsia="ko-KR"/>
              </w:rPr>
            </w:pPr>
            <w:r w:rsidRPr="00B350F2">
              <w:rPr>
                <w:rFonts w:eastAsia="平成角ゴシックW5 (Prop)"/>
                <w:sz w:val="18"/>
                <w:szCs w:val="18"/>
                <w:lang w:val="fr-CH"/>
              </w:rPr>
              <w:t>224</w:t>
            </w:r>
          </w:p>
          <w:p w:rsidR="002508C4" w:rsidRPr="00B350F2" w:rsidRDefault="002508C4" w:rsidP="0007574F">
            <w:pPr>
              <w:pStyle w:val="Tabletext"/>
              <w:jc w:val="center"/>
              <w:rPr>
                <w:rFonts w:eastAsia="平成角ゴシックW5 (Prop)"/>
                <w:sz w:val="18"/>
                <w:szCs w:val="18"/>
                <w:lang w:val="fr-CH"/>
              </w:rPr>
            </w:pPr>
            <w:r w:rsidRPr="00B350F2">
              <w:rPr>
                <w:sz w:val="18"/>
                <w:szCs w:val="18"/>
                <w:lang w:val="fr-CH" w:eastAsia="ko-KR"/>
              </w:rPr>
              <w:t>(228)</w:t>
            </w:r>
          </w:p>
        </w:tc>
        <w:tc>
          <w:tcPr>
            <w:tcW w:w="755" w:type="dxa"/>
          </w:tcPr>
          <w:p w:rsidR="002508C4" w:rsidRPr="00B350F2" w:rsidRDefault="002508C4" w:rsidP="0007574F">
            <w:pPr>
              <w:pStyle w:val="Tabletext"/>
              <w:jc w:val="center"/>
              <w:rPr>
                <w:sz w:val="18"/>
                <w:szCs w:val="18"/>
                <w:lang w:val="fr-CH" w:eastAsia="ko-KR"/>
              </w:rPr>
            </w:pPr>
            <w:r w:rsidRPr="00B350F2">
              <w:rPr>
                <w:rFonts w:eastAsia="平成角ゴシックW5 (Prop)"/>
                <w:sz w:val="18"/>
                <w:szCs w:val="18"/>
                <w:lang w:val="fr-CH"/>
              </w:rPr>
              <w:t>8</w:t>
            </w:r>
          </w:p>
          <w:p w:rsidR="002508C4" w:rsidRPr="00B350F2" w:rsidRDefault="002508C4" w:rsidP="0007574F">
            <w:pPr>
              <w:pStyle w:val="Tabletext"/>
              <w:jc w:val="center"/>
              <w:rPr>
                <w:sz w:val="18"/>
                <w:szCs w:val="18"/>
                <w:lang w:val="fr-CH" w:eastAsia="ko-KR"/>
              </w:rPr>
            </w:pPr>
            <w:r w:rsidRPr="00B350F2">
              <w:rPr>
                <w:sz w:val="18"/>
                <w:szCs w:val="18"/>
                <w:lang w:val="fr-CH" w:eastAsia="ko-KR"/>
              </w:rPr>
              <w:t>(4)</w:t>
            </w:r>
          </w:p>
        </w:tc>
        <w:tc>
          <w:tcPr>
            <w:tcW w:w="952"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(voir la Note 4)</w:t>
            </w:r>
          </w:p>
        </w:tc>
        <w:tc>
          <w:tcPr>
            <w:tcW w:w="728" w:type="dxa"/>
          </w:tcPr>
          <w:p w:rsidR="002508C4" w:rsidRPr="00B350F2" w:rsidRDefault="002508C4" w:rsidP="0007574F">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794" w:type="dxa"/>
            <w:tcBorders>
              <w:left w:val="single" w:sz="6" w:space="0" w:color="000000"/>
              <w:right w:val="single" w:sz="6" w:space="0" w:color="000000"/>
            </w:tcBorders>
          </w:tcPr>
          <w:p w:rsidR="002508C4" w:rsidRPr="00B350F2" w:rsidRDefault="002508C4" w:rsidP="0007574F">
            <w:pPr>
              <w:pStyle w:val="Tabletext"/>
              <w:jc w:val="center"/>
              <w:rPr>
                <w:rFonts w:eastAsia="???????W5 (Prop)"/>
                <w:sz w:val="18"/>
                <w:szCs w:val="18"/>
                <w:lang w:val="fr-CH"/>
              </w:rPr>
            </w:pPr>
            <w:r w:rsidRPr="00B350F2">
              <w:rPr>
                <w:rFonts w:eastAsia="???????W5 (Prop)"/>
                <w:sz w:val="18"/>
                <w:szCs w:val="18"/>
                <w:lang w:val="fr-CH"/>
              </w:rPr>
              <w:t>8 à 14</w:t>
            </w:r>
          </w:p>
        </w:tc>
      </w:tr>
      <w:tr w:rsidR="002508C4"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14B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480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640</w:t>
            </w:r>
          </w:p>
        </w:tc>
        <w:tc>
          <w:tcPr>
            <w:tcW w:w="719"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112</w:t>
            </w:r>
          </w:p>
        </w:tc>
        <w:tc>
          <w:tcPr>
            <w:tcW w:w="784"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464</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(472)</w:t>
            </w:r>
          </w:p>
        </w:tc>
        <w:tc>
          <w:tcPr>
            <w:tcW w:w="755"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16</w:t>
            </w:r>
          </w:p>
          <w:p w:rsidR="005E2683" w:rsidRPr="00B350F2" w:rsidRDefault="005E2683" w:rsidP="00460DFB">
            <w:pPr>
              <w:pStyle w:val="Tabletext"/>
              <w:jc w:val="center"/>
              <w:rPr>
                <w:sz w:val="18"/>
                <w:szCs w:val="18"/>
                <w:lang w:val="fr-CH" w:eastAsia="ko-KR"/>
              </w:rPr>
            </w:pPr>
            <w:r w:rsidRPr="00B350F2">
              <w:rPr>
                <w:sz w:val="18"/>
                <w:szCs w:val="18"/>
                <w:lang w:val="fr-CH" w:eastAsia="ko-KR"/>
              </w:rPr>
              <w:t>(8)</w:t>
            </w:r>
          </w:p>
        </w:tc>
        <w:tc>
          <w:tcPr>
            <w:tcW w:w="952"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8A7169">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72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32</w:t>
            </w:r>
          </w:p>
        </w:tc>
        <w:tc>
          <w:tcPr>
            <w:tcW w:w="1794"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2508C4"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480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640</w:t>
            </w:r>
          </w:p>
        </w:tc>
        <w:tc>
          <w:tcPr>
            <w:tcW w:w="719"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784"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488</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(492)</w:t>
            </w:r>
          </w:p>
        </w:tc>
        <w:tc>
          <w:tcPr>
            <w:tcW w:w="755"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sz w:val="18"/>
                <w:szCs w:val="18"/>
                <w:lang w:val="fr-CH" w:eastAsia="ko-KR"/>
              </w:rPr>
            </w:pPr>
            <w:r w:rsidRPr="00B350F2">
              <w:rPr>
                <w:sz w:val="18"/>
                <w:szCs w:val="18"/>
                <w:lang w:val="fr-CH" w:eastAsia="ko-KR"/>
              </w:rPr>
              <w:t>(4)</w:t>
            </w:r>
          </w:p>
        </w:tc>
        <w:tc>
          <w:tcPr>
            <w:tcW w:w="952"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72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794"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2508C4"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960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480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640</w:t>
            </w:r>
          </w:p>
        </w:tc>
        <w:tc>
          <w:tcPr>
            <w:tcW w:w="719"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120</w:t>
            </w:r>
          </w:p>
        </w:tc>
        <w:tc>
          <w:tcPr>
            <w:tcW w:w="784"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480</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(484)</w:t>
            </w:r>
          </w:p>
        </w:tc>
        <w:tc>
          <w:tcPr>
            <w:tcW w:w="755"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sz w:val="18"/>
                <w:szCs w:val="18"/>
                <w:lang w:val="fr-CH" w:eastAsia="ko-KR"/>
              </w:rPr>
            </w:pPr>
            <w:r w:rsidRPr="00B350F2">
              <w:rPr>
                <w:sz w:val="18"/>
                <w:szCs w:val="18"/>
                <w:lang w:val="fr-CH" w:eastAsia="ko-KR"/>
              </w:rPr>
              <w:t>(4)</w:t>
            </w:r>
          </w:p>
        </w:tc>
        <w:tc>
          <w:tcPr>
            <w:tcW w:w="952"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72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794"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2508C4"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15B</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1 920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1 280</w:t>
            </w:r>
          </w:p>
        </w:tc>
        <w:tc>
          <w:tcPr>
            <w:tcW w:w="719"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240</w:t>
            </w:r>
          </w:p>
        </w:tc>
        <w:tc>
          <w:tcPr>
            <w:tcW w:w="784"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976</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(984)</w:t>
            </w:r>
          </w:p>
        </w:tc>
        <w:tc>
          <w:tcPr>
            <w:tcW w:w="755"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16</w:t>
            </w:r>
          </w:p>
          <w:p w:rsidR="005E2683" w:rsidRPr="00B350F2" w:rsidRDefault="005E2683" w:rsidP="00460DFB">
            <w:pPr>
              <w:pStyle w:val="Tabletext"/>
              <w:jc w:val="center"/>
              <w:rPr>
                <w:sz w:val="18"/>
                <w:szCs w:val="18"/>
                <w:lang w:val="fr-CH" w:eastAsia="ko-KR"/>
              </w:rPr>
            </w:pPr>
            <w:r w:rsidRPr="00B350F2">
              <w:rPr>
                <w:sz w:val="18"/>
                <w:szCs w:val="18"/>
                <w:lang w:val="fr-CH" w:eastAsia="ko-KR"/>
              </w:rPr>
              <w:t>(8)</w:t>
            </w:r>
          </w:p>
        </w:tc>
        <w:tc>
          <w:tcPr>
            <w:tcW w:w="952"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72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32</w:t>
            </w:r>
          </w:p>
        </w:tc>
        <w:tc>
          <w:tcPr>
            <w:tcW w:w="1794"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2508C4"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1 920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1 280</w:t>
            </w:r>
          </w:p>
        </w:tc>
        <w:tc>
          <w:tcPr>
            <w:tcW w:w="719"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248</w:t>
            </w:r>
          </w:p>
        </w:tc>
        <w:tc>
          <w:tcPr>
            <w:tcW w:w="784"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1000</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(1004)</w:t>
            </w:r>
          </w:p>
        </w:tc>
        <w:tc>
          <w:tcPr>
            <w:tcW w:w="755"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sz w:val="18"/>
                <w:szCs w:val="18"/>
                <w:lang w:val="fr-CH" w:eastAsia="ko-KR"/>
              </w:rPr>
            </w:pPr>
            <w:r w:rsidRPr="00B350F2">
              <w:rPr>
                <w:sz w:val="18"/>
                <w:szCs w:val="18"/>
                <w:lang w:val="fr-CH" w:eastAsia="ko-KR"/>
              </w:rPr>
              <w:t>(4)</w:t>
            </w:r>
          </w:p>
        </w:tc>
        <w:tc>
          <w:tcPr>
            <w:tcW w:w="952"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8</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72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794"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15</w:t>
            </w:r>
          </w:p>
        </w:tc>
      </w:tr>
      <w:tr w:rsidR="002508C4" w:rsidRPr="00B350F2" w:rsidTr="002508C4">
        <w:trPr>
          <w:cantSplit/>
          <w:jc w:val="center"/>
        </w:trPr>
        <w:tc>
          <w:tcPr>
            <w:tcW w:w="846" w:type="dxa"/>
            <w:tcBorders>
              <w:left w:val="single" w:sz="6" w:space="0" w:color="000000"/>
            </w:tcBorders>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16A</w:t>
            </w:r>
          </w:p>
        </w:tc>
        <w:tc>
          <w:tcPr>
            <w:tcW w:w="84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1 920</w:t>
            </w:r>
          </w:p>
        </w:tc>
        <w:tc>
          <w:tcPr>
            <w:tcW w:w="105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960</w:t>
            </w:r>
          </w:p>
        </w:tc>
        <w:tc>
          <w:tcPr>
            <w:tcW w:w="466"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4</w:t>
            </w:r>
          </w:p>
        </w:tc>
        <w:tc>
          <w:tcPr>
            <w:tcW w:w="691"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1 280</w:t>
            </w:r>
          </w:p>
        </w:tc>
        <w:tc>
          <w:tcPr>
            <w:tcW w:w="719"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248</w:t>
            </w:r>
          </w:p>
        </w:tc>
        <w:tc>
          <w:tcPr>
            <w:tcW w:w="784"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992</w:t>
            </w:r>
          </w:p>
          <w:p w:rsidR="005E2683" w:rsidRPr="00B350F2" w:rsidRDefault="005E2683" w:rsidP="00460DFB">
            <w:pPr>
              <w:pStyle w:val="Tabletext"/>
              <w:jc w:val="center"/>
              <w:rPr>
                <w:rFonts w:eastAsia="平成角ゴシックW5 (Prop)"/>
                <w:sz w:val="18"/>
                <w:szCs w:val="18"/>
                <w:lang w:val="fr-CH"/>
              </w:rPr>
            </w:pPr>
            <w:r w:rsidRPr="00B350F2">
              <w:rPr>
                <w:sz w:val="18"/>
                <w:szCs w:val="18"/>
                <w:lang w:val="fr-CH" w:eastAsia="ko-KR"/>
              </w:rPr>
              <w:t>(996)</w:t>
            </w:r>
          </w:p>
        </w:tc>
        <w:tc>
          <w:tcPr>
            <w:tcW w:w="755" w:type="dxa"/>
          </w:tcPr>
          <w:p w:rsidR="005E2683" w:rsidRPr="00B350F2" w:rsidRDefault="005E2683" w:rsidP="00460DFB">
            <w:pPr>
              <w:pStyle w:val="Tabletext"/>
              <w:jc w:val="center"/>
              <w:rPr>
                <w:sz w:val="18"/>
                <w:szCs w:val="18"/>
                <w:lang w:val="fr-CH" w:eastAsia="ko-KR"/>
              </w:rPr>
            </w:pPr>
            <w:r w:rsidRPr="00B350F2">
              <w:rPr>
                <w:rFonts w:eastAsia="平成角ゴシックW5 (Prop)"/>
                <w:sz w:val="18"/>
                <w:szCs w:val="18"/>
                <w:lang w:val="fr-CH"/>
              </w:rPr>
              <w:t>8</w:t>
            </w:r>
          </w:p>
          <w:p w:rsidR="005E2683" w:rsidRPr="00B350F2" w:rsidRDefault="005E2683" w:rsidP="00460DFB">
            <w:pPr>
              <w:pStyle w:val="Tabletext"/>
              <w:jc w:val="center"/>
              <w:rPr>
                <w:sz w:val="18"/>
                <w:szCs w:val="18"/>
                <w:lang w:val="fr-CH" w:eastAsia="ko-KR"/>
              </w:rPr>
            </w:pPr>
            <w:r w:rsidRPr="00B350F2">
              <w:rPr>
                <w:sz w:val="18"/>
                <w:szCs w:val="18"/>
                <w:lang w:val="fr-CH" w:eastAsia="ko-KR"/>
              </w:rPr>
              <w:t>(4)</w:t>
            </w:r>
          </w:p>
        </w:tc>
        <w:tc>
          <w:tcPr>
            <w:tcW w:w="952"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w:t>
            </w:r>
            <w:r w:rsidR="008A7169" w:rsidRPr="00B350F2">
              <w:rPr>
                <w:rFonts w:eastAsia="平成角ゴシックW5 (Prop)"/>
                <w:sz w:val="18"/>
                <w:szCs w:val="18"/>
                <w:lang w:val="fr-CH"/>
              </w:rPr>
              <w:t xml:space="preserve">voir la </w:t>
            </w:r>
            <w:r w:rsidRPr="00B350F2">
              <w:rPr>
                <w:rFonts w:eastAsia="平成角ゴシックW5 (Prop)"/>
                <w:sz w:val="18"/>
                <w:szCs w:val="18"/>
                <w:lang w:val="fr-CH"/>
              </w:rPr>
              <w:t>Note 4)</w:t>
            </w:r>
          </w:p>
        </w:tc>
        <w:tc>
          <w:tcPr>
            <w:tcW w:w="728" w:type="dxa"/>
          </w:tcPr>
          <w:p w:rsidR="005E2683" w:rsidRPr="00B350F2" w:rsidRDefault="005E2683" w:rsidP="00460DFB">
            <w:pPr>
              <w:pStyle w:val="Tabletext"/>
              <w:jc w:val="center"/>
              <w:rPr>
                <w:rFonts w:eastAsia="平成角ゴシックW5 (Prop)"/>
                <w:sz w:val="18"/>
                <w:szCs w:val="18"/>
                <w:lang w:val="fr-CH"/>
              </w:rPr>
            </w:pPr>
            <w:r w:rsidRPr="00B350F2">
              <w:rPr>
                <w:rFonts w:eastAsia="平成角ゴシックW5 (Prop)"/>
                <w:sz w:val="18"/>
                <w:szCs w:val="18"/>
                <w:lang w:val="fr-CH"/>
              </w:rPr>
              <w:t>16</w:t>
            </w:r>
          </w:p>
        </w:tc>
        <w:tc>
          <w:tcPr>
            <w:tcW w:w="1794" w:type="dxa"/>
            <w:tcBorders>
              <w:left w:val="single" w:sz="6" w:space="0" w:color="000000"/>
              <w:right w:val="single" w:sz="6" w:space="0" w:color="000000"/>
            </w:tcBorders>
          </w:tcPr>
          <w:p w:rsidR="005E2683" w:rsidRPr="00B350F2" w:rsidRDefault="005E2683" w:rsidP="00460DFB">
            <w:pPr>
              <w:pStyle w:val="Tabletext"/>
              <w:jc w:val="center"/>
              <w:rPr>
                <w:rFonts w:eastAsia="???????W5 (Prop)"/>
                <w:sz w:val="18"/>
                <w:szCs w:val="18"/>
                <w:lang w:val="fr-CH"/>
              </w:rPr>
            </w:pPr>
            <w:r w:rsidRPr="00B350F2">
              <w:rPr>
                <w:rFonts w:eastAsia="???????W5 (Prop)"/>
                <w:sz w:val="18"/>
                <w:szCs w:val="18"/>
                <w:lang w:val="fr-CH"/>
              </w:rPr>
              <w:t xml:space="preserve">8 </w:t>
            </w:r>
            <w:r w:rsidR="008A7169" w:rsidRPr="00B350F2">
              <w:rPr>
                <w:rFonts w:eastAsia="???????W5 (Prop)"/>
                <w:sz w:val="18"/>
                <w:szCs w:val="18"/>
                <w:lang w:val="fr-CH"/>
              </w:rPr>
              <w:t>à</w:t>
            </w:r>
            <w:r w:rsidRPr="00B350F2">
              <w:rPr>
                <w:rFonts w:eastAsia="???????W5 (Prop)"/>
                <w:sz w:val="18"/>
                <w:szCs w:val="18"/>
                <w:lang w:val="fr-CH"/>
              </w:rPr>
              <w:t xml:space="preserve"> 14</w:t>
            </w:r>
          </w:p>
        </w:tc>
      </w:tr>
      <w:tr w:rsidR="005E2683" w:rsidRPr="00B350F2" w:rsidTr="00460DFB">
        <w:trPr>
          <w:cantSplit/>
          <w:jc w:val="center"/>
        </w:trPr>
        <w:tc>
          <w:tcPr>
            <w:tcW w:w="9639" w:type="dxa"/>
            <w:gridSpan w:val="11"/>
            <w:tcBorders>
              <w:left w:val="single" w:sz="6" w:space="0" w:color="000000"/>
              <w:bottom w:val="single" w:sz="6" w:space="0" w:color="000000"/>
              <w:right w:val="single" w:sz="6" w:space="0" w:color="000000"/>
            </w:tcBorders>
          </w:tcPr>
          <w:p w:rsidR="005E2683" w:rsidRPr="00B350F2" w:rsidRDefault="005E2683" w:rsidP="00AD0EE0">
            <w:pPr>
              <w:pStyle w:val="Tabletext"/>
              <w:rPr>
                <w:rFonts w:eastAsia="?? ??"/>
                <w:sz w:val="18"/>
                <w:szCs w:val="18"/>
                <w:lang w:val="fr-CH"/>
              </w:rPr>
            </w:pPr>
            <w:r w:rsidRPr="00B350F2">
              <w:rPr>
                <w:rFonts w:eastAsia="?? ??"/>
                <w:sz w:val="18"/>
                <w:szCs w:val="18"/>
                <w:lang w:val="fr-CH"/>
              </w:rPr>
              <w:t xml:space="preserve">NOTE 1 – </w:t>
            </w:r>
            <w:r w:rsidR="00AD0EE0" w:rsidRPr="00B350F2">
              <w:rPr>
                <w:rFonts w:eastAsia="?? ??"/>
                <w:sz w:val="18"/>
                <w:szCs w:val="18"/>
                <w:lang w:val="fr-CH"/>
              </w:rPr>
              <w:t xml:space="preserve">Le mode compressé est uniquement pris en charge moyennant une réduction du facteur d'étalement pour </w:t>
            </w:r>
            <w:r w:rsidRPr="00B350F2">
              <w:rPr>
                <w:rFonts w:eastAsia="?? ??"/>
                <w:sz w:val="18"/>
                <w:szCs w:val="18"/>
                <w:lang w:val="fr-CH"/>
              </w:rPr>
              <w:t xml:space="preserve">SF = 512 </w:t>
            </w:r>
            <w:r w:rsidR="00AD0EE0" w:rsidRPr="00B350F2">
              <w:rPr>
                <w:rFonts w:eastAsia="?? ??"/>
                <w:sz w:val="18"/>
                <w:szCs w:val="18"/>
                <w:lang w:val="fr-CH"/>
              </w:rPr>
              <w:t xml:space="preserve">avec l'indicateur </w:t>
            </w:r>
            <w:r w:rsidRPr="00B350F2">
              <w:rPr>
                <w:rFonts w:eastAsia="?? ??"/>
                <w:sz w:val="18"/>
                <w:szCs w:val="18"/>
                <w:lang w:val="fr-CH"/>
              </w:rPr>
              <w:t>TFCI.</w:t>
            </w:r>
          </w:p>
          <w:p w:rsidR="005E2683" w:rsidRPr="00B350F2" w:rsidRDefault="005E2683" w:rsidP="00AD0EE0">
            <w:pPr>
              <w:pStyle w:val="Tabletext"/>
              <w:rPr>
                <w:rFonts w:eastAsia="?? ??"/>
                <w:sz w:val="18"/>
                <w:szCs w:val="18"/>
                <w:lang w:val="fr-CH"/>
              </w:rPr>
            </w:pPr>
            <w:r w:rsidRPr="00B350F2">
              <w:rPr>
                <w:rFonts w:eastAsia="?? ??"/>
                <w:sz w:val="18"/>
                <w:szCs w:val="18"/>
                <w:lang w:val="fr-CH"/>
              </w:rPr>
              <w:t xml:space="preserve">NOTE 2 – </w:t>
            </w:r>
            <w:r w:rsidR="00AD0EE0" w:rsidRPr="00B350F2">
              <w:rPr>
                <w:rFonts w:eastAsia="?? ??"/>
                <w:sz w:val="18"/>
                <w:szCs w:val="18"/>
                <w:lang w:val="fr-CH"/>
              </w:rPr>
              <w:t xml:space="preserve">Le </w:t>
            </w:r>
            <w:r w:rsidRPr="00B350F2">
              <w:rPr>
                <w:rFonts w:eastAsia="?? ??"/>
                <w:sz w:val="18"/>
                <w:szCs w:val="18"/>
                <w:lang w:val="fr-CH"/>
              </w:rPr>
              <w:t xml:space="preserve">mode </w:t>
            </w:r>
            <w:r w:rsidR="00AD0EE0" w:rsidRPr="00B350F2">
              <w:rPr>
                <w:rFonts w:eastAsia="?? ??"/>
                <w:sz w:val="18"/>
                <w:szCs w:val="18"/>
                <w:lang w:val="fr-CH"/>
              </w:rPr>
              <w:t xml:space="preserve">compressé moyennant une réduction du facteur d'étalement n'est pas pris en charge pour </w:t>
            </w:r>
            <w:r w:rsidRPr="00B350F2">
              <w:rPr>
                <w:rFonts w:eastAsia="?? ??"/>
                <w:sz w:val="18"/>
                <w:szCs w:val="18"/>
                <w:lang w:val="fr-CH"/>
              </w:rPr>
              <w:t>SF = 4.</w:t>
            </w:r>
          </w:p>
          <w:p w:rsidR="005E2683" w:rsidRPr="00B350F2" w:rsidRDefault="005E2683" w:rsidP="00FA3D62">
            <w:pPr>
              <w:pStyle w:val="Tabletext"/>
              <w:rPr>
                <w:rFonts w:eastAsia="?? ??"/>
                <w:sz w:val="18"/>
                <w:szCs w:val="18"/>
                <w:lang w:val="fr-CH"/>
              </w:rPr>
            </w:pPr>
            <w:r w:rsidRPr="00B350F2">
              <w:rPr>
                <w:rFonts w:eastAsia="?? ??"/>
                <w:sz w:val="18"/>
                <w:szCs w:val="18"/>
                <w:lang w:val="fr-CH"/>
              </w:rPr>
              <w:t xml:space="preserve">NOTE 3 – </w:t>
            </w:r>
            <w:r w:rsidR="00AD0EE0" w:rsidRPr="00B350F2">
              <w:rPr>
                <w:rFonts w:eastAsia="?? ??"/>
                <w:sz w:val="18"/>
                <w:szCs w:val="18"/>
                <w:lang w:val="fr-CH"/>
              </w:rPr>
              <w:t xml:space="preserve">Si la passerelle </w:t>
            </w:r>
            <w:r w:rsidRPr="00B350F2">
              <w:rPr>
                <w:rFonts w:eastAsia="?? ??"/>
                <w:sz w:val="18"/>
                <w:szCs w:val="18"/>
                <w:lang w:val="fr-CH"/>
              </w:rPr>
              <w:t xml:space="preserve">satellite </w:t>
            </w:r>
            <w:r w:rsidR="00AD0EE0" w:rsidRPr="00B350F2">
              <w:rPr>
                <w:rFonts w:eastAsia="?? ??"/>
                <w:sz w:val="18"/>
                <w:szCs w:val="18"/>
                <w:lang w:val="fr-CH"/>
              </w:rPr>
              <w:t>reçoit une combinaison non valable de trames de données à transmettre sur la liaison descendante</w:t>
            </w:r>
            <w:r w:rsidRPr="00B350F2">
              <w:rPr>
                <w:rFonts w:eastAsia="?? ??"/>
                <w:sz w:val="18"/>
                <w:szCs w:val="18"/>
                <w:lang w:val="fr-CH"/>
              </w:rPr>
              <w:t xml:space="preserve">, </w:t>
            </w:r>
            <w:r w:rsidR="00AD0EE0" w:rsidRPr="00B350F2">
              <w:rPr>
                <w:rFonts w:eastAsia="?? ??"/>
                <w:sz w:val="18"/>
                <w:szCs w:val="18"/>
                <w:lang w:val="fr-CH"/>
              </w:rPr>
              <w:t xml:space="preserve">il pourra être nécessaire, conformément à la </w:t>
            </w:r>
            <w:r w:rsidRPr="00B350F2">
              <w:rPr>
                <w:rFonts w:eastAsia="?? ??"/>
                <w:sz w:val="18"/>
                <w:szCs w:val="18"/>
                <w:lang w:val="fr-CH"/>
              </w:rPr>
              <w:t>proc</w:t>
            </w:r>
            <w:r w:rsidR="00AD0EE0" w:rsidRPr="00B350F2">
              <w:rPr>
                <w:rFonts w:eastAsia="?? ??"/>
                <w:sz w:val="18"/>
                <w:szCs w:val="18"/>
                <w:lang w:val="fr-CH"/>
              </w:rPr>
              <w:t>é</w:t>
            </w:r>
            <w:r w:rsidRPr="00B350F2">
              <w:rPr>
                <w:rFonts w:eastAsia="?? ??"/>
                <w:sz w:val="18"/>
                <w:szCs w:val="18"/>
                <w:lang w:val="fr-CH"/>
              </w:rPr>
              <w:t xml:space="preserve">dure </w:t>
            </w:r>
            <w:r w:rsidR="00AD0EE0" w:rsidRPr="00B350F2">
              <w:rPr>
                <w:rFonts w:eastAsia="?? ??"/>
                <w:sz w:val="18"/>
                <w:szCs w:val="18"/>
                <w:lang w:val="fr-CH"/>
              </w:rPr>
              <w:t xml:space="preserve">indiquée au § 5.1.2 de la spécification </w:t>
            </w:r>
            <w:r w:rsidRPr="00B350F2">
              <w:rPr>
                <w:sz w:val="18"/>
                <w:szCs w:val="18"/>
                <w:lang w:val="fr-CH"/>
              </w:rPr>
              <w:t>TS 125 427</w:t>
            </w:r>
            <w:r w:rsidR="00AD0EE0" w:rsidRPr="00B350F2">
              <w:rPr>
                <w:sz w:val="18"/>
                <w:szCs w:val="18"/>
                <w:lang w:val="fr-CH"/>
              </w:rPr>
              <w:t>,</w:t>
            </w:r>
            <w:r w:rsidR="00AD0EE0" w:rsidRPr="00B350F2">
              <w:rPr>
                <w:rFonts w:eastAsia="?? ??"/>
                <w:sz w:val="18"/>
                <w:szCs w:val="18"/>
                <w:lang w:val="fr-CH"/>
              </w:rPr>
              <w:t xml:space="preserve"> d'utiliser </w:t>
            </w:r>
            <w:r w:rsidR="00FA3D62" w:rsidRPr="00B350F2">
              <w:rPr>
                <w:rFonts w:eastAsia="?? ??"/>
                <w:sz w:val="18"/>
                <w:szCs w:val="18"/>
                <w:lang w:val="fr-CH"/>
              </w:rPr>
              <w:t xml:space="preserve">l'indication DTX </w:t>
            </w:r>
            <w:r w:rsidR="00AD0EE0" w:rsidRPr="00B350F2">
              <w:rPr>
                <w:rFonts w:eastAsia="?? ??"/>
                <w:sz w:val="18"/>
                <w:szCs w:val="18"/>
                <w:lang w:val="fr-CH"/>
              </w:rPr>
              <w:t xml:space="preserve">à la fois </w:t>
            </w:r>
            <w:r w:rsidR="00FA3D62" w:rsidRPr="00B350F2">
              <w:rPr>
                <w:rFonts w:eastAsia="?? ??"/>
                <w:sz w:val="18"/>
                <w:szCs w:val="18"/>
                <w:lang w:val="fr-CH"/>
              </w:rPr>
              <w:t xml:space="preserve">dans </w:t>
            </w:r>
            <w:r w:rsidR="00AD0EE0" w:rsidRPr="00B350F2">
              <w:rPr>
                <w:rFonts w:eastAsia="?? ??"/>
                <w:sz w:val="18"/>
                <w:szCs w:val="18"/>
                <w:lang w:val="fr-CH"/>
              </w:rPr>
              <w:t xml:space="preserve">le canal </w:t>
            </w:r>
            <w:r w:rsidRPr="00B350F2">
              <w:rPr>
                <w:rFonts w:eastAsia="?? ??"/>
                <w:sz w:val="18"/>
                <w:szCs w:val="18"/>
                <w:lang w:val="fr-CH"/>
              </w:rPr>
              <w:t xml:space="preserve">DPDCH </w:t>
            </w:r>
            <w:r w:rsidR="00AD0EE0" w:rsidRPr="00B350F2">
              <w:rPr>
                <w:rFonts w:eastAsia="?? ??"/>
                <w:sz w:val="18"/>
                <w:szCs w:val="18"/>
                <w:lang w:val="fr-CH"/>
              </w:rPr>
              <w:t xml:space="preserve">et </w:t>
            </w:r>
            <w:r w:rsidR="00FA3D62" w:rsidRPr="00B350F2">
              <w:rPr>
                <w:rFonts w:eastAsia="?? ??"/>
                <w:sz w:val="18"/>
                <w:szCs w:val="18"/>
                <w:lang w:val="fr-CH"/>
              </w:rPr>
              <w:t xml:space="preserve">dans </w:t>
            </w:r>
            <w:r w:rsidR="00AD0EE0" w:rsidRPr="00B350F2">
              <w:rPr>
                <w:rFonts w:eastAsia="?? ??"/>
                <w:sz w:val="18"/>
                <w:szCs w:val="18"/>
                <w:lang w:val="fr-CH"/>
              </w:rPr>
              <w:t xml:space="preserve">le champ </w:t>
            </w:r>
            <w:r w:rsidRPr="00B350F2">
              <w:rPr>
                <w:rFonts w:eastAsia="?? ??"/>
                <w:sz w:val="18"/>
                <w:szCs w:val="18"/>
                <w:lang w:val="fr-CH"/>
              </w:rPr>
              <w:t xml:space="preserve">TFCI </w:t>
            </w:r>
            <w:r w:rsidR="00AD0EE0" w:rsidRPr="00B350F2">
              <w:rPr>
                <w:rFonts w:eastAsia="?? ??"/>
                <w:sz w:val="18"/>
                <w:szCs w:val="18"/>
                <w:lang w:val="fr-CH"/>
              </w:rPr>
              <w:t xml:space="preserve">du canal </w:t>
            </w:r>
            <w:r w:rsidRPr="00B350F2">
              <w:rPr>
                <w:rFonts w:eastAsia="?? ??"/>
                <w:sz w:val="18"/>
                <w:szCs w:val="18"/>
                <w:lang w:val="fr-CH"/>
              </w:rPr>
              <w:t>DPCCH.</w:t>
            </w:r>
          </w:p>
          <w:p w:rsidR="005E2683" w:rsidRPr="00B350F2" w:rsidRDefault="005E2683" w:rsidP="00FA3D62">
            <w:pPr>
              <w:pStyle w:val="Tabletext"/>
              <w:rPr>
                <w:sz w:val="18"/>
                <w:szCs w:val="18"/>
                <w:lang w:val="fr-CH" w:eastAsia="ko-KR"/>
              </w:rPr>
            </w:pPr>
            <w:r w:rsidRPr="00B350F2">
              <w:rPr>
                <w:rFonts w:eastAsia="?? ??"/>
                <w:sz w:val="18"/>
                <w:szCs w:val="18"/>
                <w:lang w:val="fr-CH"/>
              </w:rPr>
              <w:t xml:space="preserve">NOTE 4 – </w:t>
            </w:r>
            <w:r w:rsidR="00AD0EE0" w:rsidRPr="00B350F2">
              <w:rPr>
                <w:sz w:val="18"/>
                <w:szCs w:val="18"/>
                <w:lang w:val="fr-CH"/>
              </w:rPr>
              <w:t xml:space="preserve">Si les bits </w:t>
            </w:r>
            <w:r w:rsidRPr="00B350F2">
              <w:rPr>
                <w:sz w:val="18"/>
                <w:szCs w:val="18"/>
                <w:lang w:val="fr-CH"/>
              </w:rPr>
              <w:t xml:space="preserve">TFCI </w:t>
            </w:r>
            <w:r w:rsidR="00AD0EE0" w:rsidRPr="00B350F2">
              <w:rPr>
                <w:sz w:val="18"/>
                <w:szCs w:val="18"/>
                <w:lang w:val="fr-CH"/>
              </w:rPr>
              <w:t>ne sont pas utilisés</w:t>
            </w:r>
            <w:r w:rsidRPr="00B350F2">
              <w:rPr>
                <w:sz w:val="18"/>
                <w:szCs w:val="18"/>
                <w:lang w:val="fr-CH"/>
              </w:rPr>
              <w:t xml:space="preserve">, </w:t>
            </w:r>
            <w:r w:rsidR="00FA3D62" w:rsidRPr="00B350F2">
              <w:rPr>
                <w:sz w:val="18"/>
                <w:szCs w:val="18"/>
                <w:lang w:val="fr-CH"/>
              </w:rPr>
              <w:t xml:space="preserve">on utilisera alors l'indication </w:t>
            </w:r>
            <w:r w:rsidRPr="00B350F2">
              <w:rPr>
                <w:sz w:val="18"/>
                <w:szCs w:val="18"/>
                <w:lang w:val="fr-CH"/>
              </w:rPr>
              <w:t xml:space="preserve">DTX </w:t>
            </w:r>
            <w:r w:rsidR="00FA3D62" w:rsidRPr="00B350F2">
              <w:rPr>
                <w:sz w:val="18"/>
                <w:szCs w:val="18"/>
                <w:lang w:val="fr-CH"/>
              </w:rPr>
              <w:t>dans le champ </w:t>
            </w:r>
            <w:r w:rsidRPr="00B350F2">
              <w:rPr>
                <w:sz w:val="18"/>
                <w:szCs w:val="18"/>
                <w:lang w:val="fr-CH"/>
              </w:rPr>
              <w:t>TFCI.</w:t>
            </w:r>
          </w:p>
          <w:p w:rsidR="005E2683" w:rsidRPr="00B350F2" w:rsidRDefault="005E2683" w:rsidP="002508C4">
            <w:pPr>
              <w:pStyle w:val="Tabletext"/>
              <w:rPr>
                <w:lang w:val="fr-CH" w:eastAsia="ko-KR"/>
              </w:rPr>
            </w:pPr>
            <w:r w:rsidRPr="00B350F2">
              <w:rPr>
                <w:sz w:val="18"/>
                <w:szCs w:val="18"/>
                <w:lang w:val="fr-CH" w:eastAsia="ko-KR"/>
              </w:rPr>
              <w:t xml:space="preserve">NOTE 5 – </w:t>
            </w:r>
            <w:r w:rsidR="00FA3D62" w:rsidRPr="00B350F2">
              <w:rPr>
                <w:sz w:val="18"/>
                <w:szCs w:val="18"/>
                <w:lang w:val="fr-CH" w:eastAsia="ko-KR"/>
              </w:rPr>
              <w:t xml:space="preserve">Les valeurs indiquées entre parenthèses </w:t>
            </w:r>
            <w:r w:rsidRPr="00B350F2">
              <w:rPr>
                <w:sz w:val="18"/>
                <w:szCs w:val="18"/>
                <w:lang w:val="fr-CH" w:eastAsia="ko-KR"/>
              </w:rPr>
              <w:t xml:space="preserve">( ) </w:t>
            </w:r>
            <w:r w:rsidR="00FA3D62" w:rsidRPr="00B350F2">
              <w:rPr>
                <w:sz w:val="18"/>
                <w:szCs w:val="18"/>
                <w:lang w:val="fr-CH" w:eastAsia="ko-KR"/>
              </w:rPr>
              <w:t xml:space="preserve">dans les colonnes </w:t>
            </w:r>
            <w:r w:rsidRPr="00B350F2">
              <w:rPr>
                <w:rFonts w:eastAsia="???????W5 (Prop)"/>
                <w:sz w:val="18"/>
                <w:szCs w:val="18"/>
                <w:lang w:val="fr-CH"/>
              </w:rPr>
              <w:t>N</w:t>
            </w:r>
            <w:r w:rsidR="002508C4">
              <w:rPr>
                <w:rFonts w:eastAsia="???????W5 (Prop)"/>
                <w:sz w:val="18"/>
                <w:szCs w:val="18"/>
                <w:vertAlign w:val="subscript"/>
                <w:lang w:val="fr-CH"/>
              </w:rPr>
              <w:t>données</w:t>
            </w:r>
            <w:r w:rsidRPr="00B350F2">
              <w:rPr>
                <w:rFonts w:eastAsia="???????W5 (Prop)"/>
                <w:sz w:val="18"/>
                <w:szCs w:val="18"/>
                <w:vertAlign w:val="subscript"/>
                <w:lang w:val="fr-CH"/>
              </w:rPr>
              <w:t>2</w:t>
            </w:r>
            <w:r w:rsidRPr="00B350F2">
              <w:rPr>
                <w:rFonts w:eastAsia="?? ??"/>
                <w:sz w:val="18"/>
                <w:szCs w:val="18"/>
                <w:lang w:val="fr-CH"/>
              </w:rPr>
              <w:t xml:space="preserve"> </w:t>
            </w:r>
            <w:r w:rsidR="00FA3D62" w:rsidRPr="00B350F2">
              <w:rPr>
                <w:rFonts w:eastAsia="?? ??"/>
                <w:sz w:val="18"/>
                <w:szCs w:val="18"/>
                <w:lang w:val="fr-CH"/>
              </w:rPr>
              <w:t xml:space="preserve">et </w:t>
            </w:r>
            <w:r w:rsidRPr="00B350F2">
              <w:rPr>
                <w:rFonts w:eastAsia="???????W5 (Prop)"/>
                <w:sz w:val="18"/>
                <w:szCs w:val="18"/>
                <w:lang w:val="fr-CH"/>
              </w:rPr>
              <w:t>N</w:t>
            </w:r>
            <w:r w:rsidRPr="00B350F2">
              <w:rPr>
                <w:rFonts w:eastAsia="???????W5 (Prop)"/>
                <w:sz w:val="18"/>
                <w:szCs w:val="18"/>
                <w:vertAlign w:val="subscript"/>
                <w:lang w:val="fr-CH"/>
              </w:rPr>
              <w:t>TPC</w:t>
            </w:r>
            <w:r w:rsidRPr="00B350F2">
              <w:rPr>
                <w:rFonts w:eastAsia="?? ??"/>
                <w:sz w:val="18"/>
                <w:szCs w:val="18"/>
                <w:lang w:val="fr-CH"/>
              </w:rPr>
              <w:t xml:space="preserve"> </w:t>
            </w:r>
            <w:r w:rsidR="00FA3D62" w:rsidRPr="00B350F2">
              <w:rPr>
                <w:rFonts w:eastAsia="?? ??"/>
                <w:sz w:val="18"/>
                <w:szCs w:val="18"/>
                <w:lang w:val="fr-CH"/>
              </w:rPr>
              <w:t>correspondent au mode facultatif </w:t>
            </w:r>
            <w:r w:rsidRPr="00B350F2">
              <w:rPr>
                <w:sz w:val="18"/>
                <w:szCs w:val="18"/>
                <w:lang w:val="fr-CH" w:eastAsia="ko-KR"/>
              </w:rPr>
              <w:t>C.</w:t>
            </w:r>
          </w:p>
        </w:tc>
      </w:tr>
    </w:tbl>
    <w:p w:rsidR="005E2683" w:rsidRPr="00B350F2" w:rsidRDefault="005E2683" w:rsidP="005E2683">
      <w:pPr>
        <w:pStyle w:val="Tablefin"/>
        <w:rPr>
          <w:lang w:val="fr-CH" w:eastAsia="ko-KR"/>
        </w:rPr>
      </w:pPr>
    </w:p>
    <w:p w:rsidR="005E2683" w:rsidRPr="00B350F2" w:rsidRDefault="00D8245F" w:rsidP="002508C4">
      <w:pPr>
        <w:rPr>
          <w:lang w:val="fr-CH" w:eastAsia="ja-JP"/>
        </w:rPr>
      </w:pPr>
      <w:r w:rsidRPr="00B350F2">
        <w:rPr>
          <w:lang w:val="fr-CH"/>
        </w:rPr>
        <w:t xml:space="preserve">Les séquences de bits pilotes sont décrites dans le </w:t>
      </w:r>
      <w:r w:rsidR="005E2683" w:rsidRPr="00B350F2">
        <w:rPr>
          <w:lang w:val="fr-CH" w:eastAsia="ko-KR"/>
        </w:rPr>
        <w:t>Table</w:t>
      </w:r>
      <w:r w:rsidRPr="00B350F2">
        <w:rPr>
          <w:lang w:val="fr-CH" w:eastAsia="ko-KR"/>
        </w:rPr>
        <w:t>au </w:t>
      </w:r>
      <w:r w:rsidR="005E2683" w:rsidRPr="00B350F2">
        <w:rPr>
          <w:lang w:val="fr-CH" w:eastAsia="ko-KR"/>
        </w:rPr>
        <w:t>45</w:t>
      </w:r>
      <w:r w:rsidR="005E2683" w:rsidRPr="00B350F2">
        <w:rPr>
          <w:lang w:val="fr-CH"/>
        </w:rPr>
        <w:t xml:space="preserve">. </w:t>
      </w:r>
      <w:r w:rsidRPr="00B350F2">
        <w:rPr>
          <w:lang w:val="fr-CH"/>
        </w:rPr>
        <w:t xml:space="preserve">La partie </w:t>
      </w:r>
      <w:r w:rsidR="00A41CFF" w:rsidRPr="00B350F2">
        <w:rPr>
          <w:lang w:val="fr-CH"/>
        </w:rPr>
        <w:t xml:space="preserve">de la séquence de bits pilotes se trouvant dans </w:t>
      </w:r>
      <w:r w:rsidR="002508C4">
        <w:rPr>
          <w:lang w:val="fr-CH"/>
        </w:rPr>
        <w:t>chaque</w:t>
      </w:r>
      <w:r w:rsidR="00A41CFF" w:rsidRPr="00B350F2">
        <w:rPr>
          <w:lang w:val="fr-CH"/>
        </w:rPr>
        <w:t xml:space="preserve"> colonne ombrée est définie comme étant </w:t>
      </w:r>
      <w:r w:rsidR="002508C4">
        <w:rPr>
          <w:lang w:val="fr-CH"/>
        </w:rPr>
        <w:t>un</w:t>
      </w:r>
      <w:r w:rsidR="00A41CFF" w:rsidRPr="00B350F2">
        <w:rPr>
          <w:lang w:val="fr-CH"/>
        </w:rPr>
        <w:t xml:space="preserve"> m</w:t>
      </w:r>
      <w:r w:rsidR="002508C4">
        <w:rPr>
          <w:lang w:val="fr-CH"/>
        </w:rPr>
        <w:t>ot de synchronisation de trame</w:t>
      </w:r>
      <w:r w:rsidR="001256ED">
        <w:rPr>
          <w:lang w:val="fr-CH"/>
        </w:rPr>
        <w:t>,</w:t>
      </w:r>
      <w:r w:rsidR="002508C4">
        <w:rPr>
          <w:lang w:val="fr-CH"/>
        </w:rPr>
        <w:t xml:space="preserve"> et les mots de synchronisation de trame servent </w:t>
      </w:r>
      <w:r w:rsidR="00A41CFF" w:rsidRPr="00B350F2">
        <w:rPr>
          <w:lang w:val="fr-CH"/>
        </w:rPr>
        <w:t>à confirmer la synchronisation de t</w:t>
      </w:r>
      <w:r w:rsidR="005E2683" w:rsidRPr="00B350F2">
        <w:rPr>
          <w:lang w:val="fr-CH"/>
        </w:rPr>
        <w:t>rame. (</w:t>
      </w:r>
      <w:r w:rsidR="002508C4">
        <w:rPr>
          <w:lang w:val="fr-CH"/>
        </w:rPr>
        <w:t>Chaque</w:t>
      </w:r>
      <w:r w:rsidR="00A41CFF" w:rsidRPr="00B350F2">
        <w:rPr>
          <w:lang w:val="fr-CH"/>
        </w:rPr>
        <w:t xml:space="preserve"> partie de la séquence de bits pilotes autre que le</w:t>
      </w:r>
      <w:r w:rsidR="002508C4">
        <w:rPr>
          <w:lang w:val="fr-CH"/>
        </w:rPr>
        <w:t>s</w:t>
      </w:r>
      <w:r w:rsidR="00A41CFF" w:rsidRPr="00B350F2">
        <w:rPr>
          <w:lang w:val="fr-CH"/>
        </w:rPr>
        <w:t xml:space="preserve"> mot</w:t>
      </w:r>
      <w:r w:rsidR="002508C4">
        <w:rPr>
          <w:lang w:val="fr-CH"/>
        </w:rPr>
        <w:t>s</w:t>
      </w:r>
      <w:r w:rsidR="00A41CFF" w:rsidRPr="00B350F2">
        <w:rPr>
          <w:lang w:val="fr-CH"/>
        </w:rPr>
        <w:t xml:space="preserve"> de synchronisation de trame a la valeur </w:t>
      </w:r>
      <w:r w:rsidR="002508C4">
        <w:rPr>
          <w:lang w:val="fr-CH"/>
        </w:rPr>
        <w:t>«</w:t>
      </w:r>
      <w:r w:rsidR="005E2683" w:rsidRPr="00B350F2">
        <w:rPr>
          <w:lang w:val="fr-CH"/>
        </w:rPr>
        <w:t>11</w:t>
      </w:r>
      <w:r w:rsidR="002508C4">
        <w:rPr>
          <w:lang w:val="fr-CH"/>
        </w:rPr>
        <w:t>»</w:t>
      </w:r>
      <w:r w:rsidR="005E2683" w:rsidRPr="00B350F2">
        <w:rPr>
          <w:lang w:val="fr-CH"/>
        </w:rPr>
        <w:t xml:space="preserve">.) </w:t>
      </w:r>
      <w:r w:rsidR="00A41CFF" w:rsidRPr="00B350F2">
        <w:rPr>
          <w:lang w:val="fr-CH"/>
        </w:rPr>
        <w:t xml:space="preserve">Dans le </w:t>
      </w:r>
      <w:r w:rsidR="00A41CFF" w:rsidRPr="00B350F2">
        <w:rPr>
          <w:lang w:val="fr-CH" w:eastAsia="ko-KR"/>
        </w:rPr>
        <w:t>Tableau </w:t>
      </w:r>
      <w:r w:rsidR="005E2683" w:rsidRPr="00B350F2">
        <w:rPr>
          <w:lang w:val="fr-CH" w:eastAsia="ko-KR"/>
        </w:rPr>
        <w:t>45</w:t>
      </w:r>
      <w:r w:rsidR="005E2683" w:rsidRPr="00B350F2">
        <w:rPr>
          <w:lang w:val="fr-CH"/>
        </w:rPr>
        <w:t xml:space="preserve">, </w:t>
      </w:r>
      <w:r w:rsidR="00A41CFF" w:rsidRPr="00B350F2">
        <w:rPr>
          <w:lang w:val="fr-CH"/>
        </w:rPr>
        <w:t xml:space="preserve">l'ordre de </w:t>
      </w:r>
      <w:r w:rsidR="005E2683" w:rsidRPr="00B350F2">
        <w:rPr>
          <w:lang w:val="fr-CH"/>
        </w:rPr>
        <w:t xml:space="preserve">transmission </w:t>
      </w:r>
      <w:r w:rsidR="00A41CFF" w:rsidRPr="00B350F2">
        <w:rPr>
          <w:lang w:val="fr-CH"/>
        </w:rPr>
        <w:t>est de gauche à droite</w:t>
      </w:r>
      <w:r w:rsidR="005E2683" w:rsidRPr="00B350F2">
        <w:rPr>
          <w:lang w:val="fr-CH"/>
        </w:rPr>
        <w:t>.</w:t>
      </w:r>
    </w:p>
    <w:p w:rsidR="005E2683" w:rsidRPr="00B350F2" w:rsidRDefault="00A41CFF" w:rsidP="00113DE4">
      <w:pPr>
        <w:rPr>
          <w:rFonts w:eastAsia="平成角ゴシックW5 (Prop)"/>
          <w:lang w:val="fr-CH"/>
        </w:rPr>
      </w:pPr>
      <w:r w:rsidRPr="00B350F2">
        <w:rPr>
          <w:lang w:val="fr-CH" w:eastAsia="ja-JP"/>
        </w:rPr>
        <w:t>En ce qui concerne le mode compressé moyennant la réduction du facteur d'étalement sur la liaison descendante</w:t>
      </w:r>
      <w:r w:rsidR="005E2683" w:rsidRPr="00B350F2">
        <w:rPr>
          <w:lang w:val="fr-CH" w:eastAsia="ja-JP"/>
        </w:rPr>
        <w:t xml:space="preserve">, </w:t>
      </w:r>
      <w:r w:rsidRPr="00B350F2">
        <w:rPr>
          <w:lang w:val="fr-CH" w:eastAsia="ja-JP"/>
        </w:rPr>
        <w:t xml:space="preserve">le nombre de </w:t>
      </w:r>
      <w:r w:rsidR="005E2683" w:rsidRPr="00B350F2">
        <w:rPr>
          <w:lang w:val="fr-CH" w:eastAsia="ja-JP"/>
        </w:rPr>
        <w:t xml:space="preserve">bits </w:t>
      </w:r>
      <w:r w:rsidRPr="00B350F2">
        <w:rPr>
          <w:lang w:val="fr-CH" w:eastAsia="ja-JP"/>
        </w:rPr>
        <w:t xml:space="preserve">dans les champs </w:t>
      </w:r>
      <w:r w:rsidR="005E2683" w:rsidRPr="00B350F2">
        <w:rPr>
          <w:lang w:val="fr-CH" w:eastAsia="ja-JP"/>
        </w:rPr>
        <w:t xml:space="preserve">TPC </w:t>
      </w:r>
      <w:r w:rsidRPr="00B350F2">
        <w:rPr>
          <w:lang w:val="fr-CH" w:eastAsia="ja-JP"/>
        </w:rPr>
        <w:t xml:space="preserve">et </w:t>
      </w:r>
      <w:r w:rsidR="005E2683" w:rsidRPr="00B350F2">
        <w:rPr>
          <w:lang w:val="fr-CH" w:eastAsia="ja-JP"/>
        </w:rPr>
        <w:t>pilot</w:t>
      </w:r>
      <w:r w:rsidRPr="00B350F2">
        <w:rPr>
          <w:lang w:val="fr-CH" w:eastAsia="ja-JP"/>
        </w:rPr>
        <w:t>e</w:t>
      </w:r>
      <w:r w:rsidR="005E2683" w:rsidRPr="00B350F2">
        <w:rPr>
          <w:lang w:val="fr-CH" w:eastAsia="ja-JP"/>
        </w:rPr>
        <w:t xml:space="preserve"> </w:t>
      </w:r>
      <w:r w:rsidRPr="00B350F2">
        <w:rPr>
          <w:lang w:val="fr-CH" w:eastAsia="ja-JP"/>
        </w:rPr>
        <w:t>est doublé</w:t>
      </w:r>
      <w:r w:rsidR="005E2683" w:rsidRPr="00B350F2">
        <w:rPr>
          <w:lang w:val="fr-CH" w:eastAsia="ja-JP"/>
        </w:rPr>
        <w:t xml:space="preserve">. </w:t>
      </w:r>
      <w:r w:rsidRPr="00B350F2">
        <w:rPr>
          <w:lang w:val="fr-CH" w:eastAsia="ja-JP"/>
        </w:rPr>
        <w:t xml:space="preserve">On </w:t>
      </w:r>
      <w:r w:rsidR="00113DE4" w:rsidRPr="00B350F2">
        <w:rPr>
          <w:lang w:val="fr-CH" w:eastAsia="ja-JP"/>
        </w:rPr>
        <w:t xml:space="preserve">utilise </w:t>
      </w:r>
      <w:r w:rsidRPr="00B350F2">
        <w:rPr>
          <w:lang w:val="fr-CH" w:eastAsia="ja-JP"/>
        </w:rPr>
        <w:t>la répétition des s</w:t>
      </w:r>
      <w:r w:rsidR="005E2683" w:rsidRPr="00B350F2">
        <w:rPr>
          <w:lang w:val="fr-CH" w:eastAsia="ja-JP"/>
        </w:rPr>
        <w:t>ymbol</w:t>
      </w:r>
      <w:r w:rsidRPr="00B350F2">
        <w:rPr>
          <w:lang w:val="fr-CH" w:eastAsia="ja-JP"/>
        </w:rPr>
        <w:t>es</w:t>
      </w:r>
      <w:r w:rsidR="005E2683" w:rsidRPr="00B350F2">
        <w:rPr>
          <w:lang w:val="fr-CH" w:eastAsia="ja-JP"/>
        </w:rPr>
        <w:t xml:space="preserve"> </w:t>
      </w:r>
      <w:r w:rsidRPr="00B350F2">
        <w:rPr>
          <w:lang w:val="fr-CH" w:eastAsia="ja-JP"/>
        </w:rPr>
        <w:t>pour remplir les champs</w:t>
      </w:r>
      <w:r w:rsidR="005E2683" w:rsidRPr="00B350F2">
        <w:rPr>
          <w:lang w:val="fr-CH" w:eastAsia="ja-JP"/>
        </w:rPr>
        <w:t xml:space="preserve">. </w:t>
      </w:r>
    </w:p>
    <w:p w:rsidR="005E2683" w:rsidRPr="00B350F2" w:rsidRDefault="005E2683" w:rsidP="005E2683">
      <w:pPr>
        <w:pStyle w:val="TableNo"/>
        <w:keepLines/>
        <w:rPr>
          <w:lang w:val="fr-CH" w:eastAsia="ko-KR"/>
        </w:rPr>
      </w:pPr>
      <w:r w:rsidRPr="00B350F2">
        <w:rPr>
          <w:lang w:val="fr-CH"/>
        </w:rPr>
        <w:lastRenderedPageBreak/>
        <w:t>TABLE</w:t>
      </w:r>
      <w:r w:rsidR="00D8245F" w:rsidRPr="00B350F2">
        <w:rPr>
          <w:lang w:val="fr-CH"/>
        </w:rPr>
        <w:t>AU</w:t>
      </w:r>
      <w:r w:rsidRPr="00B350F2">
        <w:rPr>
          <w:lang w:val="fr-CH"/>
        </w:rPr>
        <w:t xml:space="preserve"> </w:t>
      </w:r>
      <w:r w:rsidRPr="00B350F2">
        <w:rPr>
          <w:lang w:val="fr-CH" w:eastAsia="ko-KR"/>
        </w:rPr>
        <w:t>45</w:t>
      </w:r>
    </w:p>
    <w:p w:rsidR="005E2683" w:rsidRPr="00B350F2" w:rsidRDefault="00A41CFF" w:rsidP="00A41CFF">
      <w:pPr>
        <w:pStyle w:val="Tabletitle"/>
        <w:keepLines/>
        <w:rPr>
          <w:lang w:val="fr-CH" w:eastAsia="ko-KR"/>
        </w:rPr>
      </w:pPr>
      <w:r w:rsidRPr="00B350F2">
        <w:rPr>
          <w:rFonts w:eastAsia="平成角ゴシックW5 (Prop)"/>
          <w:lang w:val="fr-CH"/>
        </w:rPr>
        <w:t>Sé</w:t>
      </w:r>
      <w:r w:rsidR="00EC5849">
        <w:rPr>
          <w:rFonts w:eastAsia="平成角ゴシックW5 (Prop)"/>
          <w:lang w:val="fr-CH"/>
        </w:rPr>
        <w:t xml:space="preserve">quences de bits pilotes pour le canal </w:t>
      </w:r>
      <w:r w:rsidR="005E2683" w:rsidRPr="00B350F2">
        <w:rPr>
          <w:lang w:val="fr-CH" w:eastAsia="ko-KR"/>
        </w:rPr>
        <w:t xml:space="preserve">DPCCH </w:t>
      </w:r>
      <w:r w:rsidRPr="00B350F2">
        <w:rPr>
          <w:lang w:val="fr-CH" w:eastAsia="ko-KR"/>
        </w:rPr>
        <w:t xml:space="preserve">sur la liaison descendante </w:t>
      </w:r>
      <w:r w:rsidR="00EC5849">
        <w:rPr>
          <w:lang w:val="fr-CH" w:eastAsia="ko-KR"/>
        </w:rPr>
        <w:br/>
      </w:r>
      <w:r w:rsidRPr="00B350F2">
        <w:rPr>
          <w:lang w:val="fr-CH" w:eastAsia="ko-KR"/>
        </w:rPr>
        <w:t xml:space="preserve">avec </w:t>
      </w:r>
      <w:r w:rsidR="005E2683" w:rsidRPr="00B350F2">
        <w:rPr>
          <w:lang w:val="fr-CH" w:eastAsia="ko-KR"/>
        </w:rPr>
        <w:t>N</w:t>
      </w:r>
      <w:r w:rsidR="005E2683" w:rsidRPr="00B350F2">
        <w:rPr>
          <w:position w:val="-6"/>
          <w:sz w:val="16"/>
          <w:szCs w:val="16"/>
          <w:lang w:val="fr-CH" w:eastAsia="ko-KR"/>
        </w:rPr>
        <w:t>pilot</w:t>
      </w:r>
      <w:r w:rsidR="00EC5849">
        <w:rPr>
          <w:position w:val="-6"/>
          <w:sz w:val="16"/>
          <w:szCs w:val="16"/>
          <w:lang w:val="fr-CH" w:eastAsia="ko-KR"/>
        </w:rPr>
        <w:t>e</w:t>
      </w:r>
      <w:r w:rsidR="005E2683" w:rsidRPr="00B350F2">
        <w:rPr>
          <w:lang w:val="fr-CH" w:eastAsia="ko-KR"/>
        </w:rPr>
        <w:t xml:space="preserve"> = 2, 4, 8 </w:t>
      </w:r>
      <w:r w:rsidRPr="00B350F2">
        <w:rPr>
          <w:lang w:val="fr-CH" w:eastAsia="ko-KR"/>
        </w:rPr>
        <w:t xml:space="preserve">et </w:t>
      </w:r>
      <w:r w:rsidR="005E2683" w:rsidRPr="00B350F2">
        <w:rPr>
          <w:lang w:val="fr-CH" w:eastAsia="ko-KR"/>
        </w:rPr>
        <w:t>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709"/>
        <w:gridCol w:w="567"/>
        <w:gridCol w:w="567"/>
        <w:gridCol w:w="425"/>
        <w:gridCol w:w="425"/>
        <w:gridCol w:w="425"/>
        <w:gridCol w:w="508"/>
        <w:gridCol w:w="575"/>
        <w:gridCol w:w="575"/>
        <w:gridCol w:w="575"/>
        <w:gridCol w:w="575"/>
        <w:gridCol w:w="575"/>
        <w:gridCol w:w="575"/>
        <w:gridCol w:w="575"/>
        <w:gridCol w:w="575"/>
      </w:tblGrid>
      <w:tr w:rsidR="005E2683" w:rsidRPr="00B350F2" w:rsidTr="00A41CFF">
        <w:trPr>
          <w:jc w:val="center"/>
        </w:trPr>
        <w:tc>
          <w:tcPr>
            <w:tcW w:w="1413" w:type="dxa"/>
          </w:tcPr>
          <w:p w:rsidR="005E2683" w:rsidRPr="00B350F2" w:rsidRDefault="005E2683" w:rsidP="00460DFB">
            <w:pPr>
              <w:pStyle w:val="Tablehead"/>
              <w:keepLines/>
              <w:rPr>
                <w:sz w:val="20"/>
                <w:lang w:val="fr-CH"/>
              </w:rPr>
            </w:pPr>
          </w:p>
        </w:tc>
        <w:tc>
          <w:tcPr>
            <w:tcW w:w="709" w:type="dxa"/>
            <w:tcBorders>
              <w:bottom w:val="nil"/>
            </w:tcBorders>
          </w:tcPr>
          <w:p w:rsidR="005E2683" w:rsidRPr="00B350F2" w:rsidRDefault="005E2683" w:rsidP="00460DFB">
            <w:pPr>
              <w:pStyle w:val="Tablehead"/>
              <w:keepLines/>
              <w:rPr>
                <w:sz w:val="20"/>
                <w:lang w:val="fr-CH"/>
              </w:rPr>
            </w:pPr>
            <w:r w:rsidRPr="00B350F2">
              <w:rPr>
                <w:sz w:val="20"/>
                <w:lang w:val="fr-CH"/>
              </w:rPr>
              <w:t>N</w:t>
            </w:r>
            <w:r w:rsidRPr="00B350F2">
              <w:rPr>
                <w:vertAlign w:val="subscript"/>
                <w:lang w:val="fr-CH"/>
              </w:rPr>
              <w:t>pilot</w:t>
            </w:r>
            <w:r w:rsidR="00EC5849">
              <w:rPr>
                <w:vertAlign w:val="subscript"/>
                <w:lang w:val="fr-CH"/>
              </w:rPr>
              <w:t>e</w:t>
            </w:r>
            <w:r w:rsidRPr="00B350F2">
              <w:rPr>
                <w:sz w:val="20"/>
                <w:lang w:val="fr-CH"/>
              </w:rPr>
              <w:t xml:space="preserve"> </w:t>
            </w:r>
            <w:r w:rsidRPr="00B350F2">
              <w:rPr>
                <w:sz w:val="20"/>
                <w:lang w:val="fr-CH"/>
              </w:rPr>
              <w:br/>
              <w:t>= 2</w:t>
            </w:r>
          </w:p>
        </w:tc>
        <w:tc>
          <w:tcPr>
            <w:tcW w:w="1134" w:type="dxa"/>
            <w:gridSpan w:val="2"/>
          </w:tcPr>
          <w:p w:rsidR="005E2683" w:rsidRPr="00B350F2" w:rsidRDefault="005E2683" w:rsidP="00A41CFF">
            <w:pPr>
              <w:pStyle w:val="Tablehead"/>
              <w:keepLines/>
              <w:rPr>
                <w:sz w:val="20"/>
                <w:lang w:val="fr-CH" w:eastAsia="ja-JP"/>
              </w:rPr>
            </w:pPr>
            <w:r w:rsidRPr="00B350F2">
              <w:rPr>
                <w:sz w:val="20"/>
                <w:lang w:val="fr-CH"/>
              </w:rPr>
              <w:t>N</w:t>
            </w:r>
            <w:r w:rsidRPr="00B350F2">
              <w:rPr>
                <w:vertAlign w:val="subscript"/>
                <w:lang w:val="fr-CH"/>
              </w:rPr>
              <w:t>pilot</w:t>
            </w:r>
            <w:r w:rsidR="00EC5849">
              <w:rPr>
                <w:vertAlign w:val="subscript"/>
                <w:lang w:val="fr-CH"/>
              </w:rPr>
              <w:t>e</w:t>
            </w:r>
            <w:r w:rsidRPr="00B350F2">
              <w:rPr>
                <w:sz w:val="20"/>
                <w:lang w:val="fr-CH"/>
              </w:rPr>
              <w:t xml:space="preserve"> = 4</w:t>
            </w:r>
            <w:r w:rsidRPr="00B350F2">
              <w:rPr>
                <w:b w:val="0"/>
                <w:sz w:val="20"/>
                <w:lang w:val="fr-CH" w:eastAsia="ja-JP"/>
              </w:rPr>
              <w:t xml:space="preserve"> (</w:t>
            </w:r>
            <w:r w:rsidR="00A41CFF" w:rsidRPr="00B350F2">
              <w:rPr>
                <w:b w:val="0"/>
                <w:sz w:val="20"/>
                <w:lang w:val="fr-CH" w:eastAsia="ja-JP"/>
              </w:rPr>
              <w:t xml:space="preserve">voir la </w:t>
            </w:r>
            <w:r w:rsidRPr="00B350F2">
              <w:rPr>
                <w:b w:val="0"/>
                <w:sz w:val="20"/>
                <w:lang w:val="fr-CH" w:eastAsia="ja-JP"/>
              </w:rPr>
              <w:t>Note 1)</w:t>
            </w:r>
          </w:p>
        </w:tc>
        <w:tc>
          <w:tcPr>
            <w:tcW w:w="1783" w:type="dxa"/>
            <w:gridSpan w:val="4"/>
          </w:tcPr>
          <w:p w:rsidR="005E2683" w:rsidRPr="00B350F2" w:rsidRDefault="005E2683" w:rsidP="00460DFB">
            <w:pPr>
              <w:pStyle w:val="Tablehead"/>
              <w:keepLines/>
              <w:rPr>
                <w:sz w:val="20"/>
                <w:lang w:val="fr-CH" w:eastAsia="ja-JP"/>
              </w:rPr>
            </w:pPr>
            <w:r w:rsidRPr="00B350F2">
              <w:rPr>
                <w:sz w:val="20"/>
                <w:lang w:val="fr-CH"/>
              </w:rPr>
              <w:t>N</w:t>
            </w:r>
            <w:r w:rsidRPr="00B350F2">
              <w:rPr>
                <w:vertAlign w:val="subscript"/>
                <w:lang w:val="fr-CH"/>
              </w:rPr>
              <w:t>pilot</w:t>
            </w:r>
            <w:r w:rsidR="00EC5849">
              <w:rPr>
                <w:vertAlign w:val="subscript"/>
                <w:lang w:val="fr-CH"/>
              </w:rPr>
              <w:t>e</w:t>
            </w:r>
            <w:r w:rsidRPr="00B350F2">
              <w:rPr>
                <w:sz w:val="20"/>
                <w:lang w:val="fr-CH"/>
              </w:rPr>
              <w:t xml:space="preserve"> = 8</w:t>
            </w:r>
          </w:p>
          <w:p w:rsidR="005E2683" w:rsidRPr="00B350F2" w:rsidRDefault="005E2683" w:rsidP="00A41CFF">
            <w:pPr>
              <w:pStyle w:val="Tablehead"/>
              <w:keepLines/>
              <w:rPr>
                <w:b w:val="0"/>
                <w:bCs/>
                <w:sz w:val="20"/>
                <w:lang w:val="fr-CH" w:eastAsia="ja-JP"/>
              </w:rPr>
            </w:pPr>
            <w:r w:rsidRPr="00B350F2">
              <w:rPr>
                <w:b w:val="0"/>
                <w:bCs/>
                <w:sz w:val="20"/>
                <w:lang w:val="fr-CH" w:eastAsia="ja-JP"/>
              </w:rPr>
              <w:t>(</w:t>
            </w:r>
            <w:r w:rsidR="00A41CFF" w:rsidRPr="00B350F2">
              <w:rPr>
                <w:b w:val="0"/>
                <w:bCs/>
                <w:sz w:val="20"/>
                <w:lang w:val="fr-CH" w:eastAsia="ja-JP"/>
              </w:rPr>
              <w:t xml:space="preserve">voir la </w:t>
            </w:r>
            <w:r w:rsidRPr="00B350F2">
              <w:rPr>
                <w:b w:val="0"/>
                <w:bCs/>
                <w:sz w:val="20"/>
                <w:lang w:val="fr-CH" w:eastAsia="ja-JP"/>
              </w:rPr>
              <w:t>Note 2)</w:t>
            </w:r>
          </w:p>
        </w:tc>
        <w:tc>
          <w:tcPr>
            <w:tcW w:w="4600" w:type="dxa"/>
            <w:gridSpan w:val="8"/>
          </w:tcPr>
          <w:p w:rsidR="005E2683" w:rsidRPr="00B350F2" w:rsidRDefault="005E2683" w:rsidP="00460DFB">
            <w:pPr>
              <w:pStyle w:val="Tablehead"/>
              <w:keepLines/>
              <w:rPr>
                <w:sz w:val="20"/>
                <w:lang w:val="fr-CH"/>
              </w:rPr>
            </w:pPr>
            <w:r w:rsidRPr="00B350F2">
              <w:rPr>
                <w:sz w:val="20"/>
                <w:lang w:val="fr-CH"/>
              </w:rPr>
              <w:t>N</w:t>
            </w:r>
            <w:r w:rsidRPr="00B350F2">
              <w:rPr>
                <w:vertAlign w:val="subscript"/>
                <w:lang w:val="fr-CH"/>
              </w:rPr>
              <w:t>pilot</w:t>
            </w:r>
            <w:r w:rsidR="00EC5849">
              <w:rPr>
                <w:vertAlign w:val="subscript"/>
                <w:lang w:val="fr-CH"/>
              </w:rPr>
              <w:t>e</w:t>
            </w:r>
            <w:r w:rsidRPr="00B350F2">
              <w:rPr>
                <w:sz w:val="20"/>
                <w:lang w:val="fr-CH"/>
              </w:rPr>
              <w:t xml:space="preserve"> = 16</w:t>
            </w:r>
          </w:p>
          <w:p w:rsidR="005E2683" w:rsidRPr="00B350F2" w:rsidRDefault="005E2683" w:rsidP="00A41CFF">
            <w:pPr>
              <w:pStyle w:val="Tablehead"/>
              <w:keepLines/>
              <w:rPr>
                <w:sz w:val="20"/>
                <w:lang w:val="fr-CH" w:eastAsia="ja-JP"/>
              </w:rPr>
            </w:pPr>
            <w:r w:rsidRPr="00B350F2">
              <w:rPr>
                <w:b w:val="0"/>
                <w:sz w:val="20"/>
                <w:lang w:val="fr-CH" w:eastAsia="ja-JP"/>
              </w:rPr>
              <w:t>(</w:t>
            </w:r>
            <w:r w:rsidR="00A41CFF" w:rsidRPr="00B350F2">
              <w:rPr>
                <w:b w:val="0"/>
                <w:sz w:val="20"/>
                <w:lang w:val="fr-CH" w:eastAsia="ja-JP"/>
              </w:rPr>
              <w:t xml:space="preserve">voir la </w:t>
            </w:r>
            <w:r w:rsidRPr="00B350F2">
              <w:rPr>
                <w:b w:val="0"/>
                <w:sz w:val="20"/>
                <w:lang w:val="fr-CH" w:eastAsia="ja-JP"/>
              </w:rPr>
              <w:t>Note 3)</w:t>
            </w:r>
          </w:p>
        </w:tc>
      </w:tr>
      <w:tr w:rsidR="005E2683" w:rsidRPr="00B350F2" w:rsidTr="00A41CFF">
        <w:trPr>
          <w:jc w:val="center"/>
        </w:trPr>
        <w:tc>
          <w:tcPr>
            <w:tcW w:w="1413" w:type="dxa"/>
          </w:tcPr>
          <w:p w:rsidR="005E2683" w:rsidRPr="00B350F2" w:rsidRDefault="005E2683" w:rsidP="00A41CFF">
            <w:pPr>
              <w:pStyle w:val="Tabletext"/>
              <w:keepNext/>
              <w:keepLines/>
              <w:jc w:val="center"/>
              <w:rPr>
                <w:sz w:val="20"/>
                <w:lang w:val="fr-CH"/>
              </w:rPr>
            </w:pPr>
            <w:r w:rsidRPr="00B350F2">
              <w:rPr>
                <w:sz w:val="20"/>
                <w:lang w:val="fr-CH"/>
              </w:rPr>
              <w:t>Symbol</w:t>
            </w:r>
            <w:r w:rsidR="00A41CFF" w:rsidRPr="00B350F2">
              <w:rPr>
                <w:sz w:val="20"/>
                <w:lang w:val="fr-CH"/>
              </w:rPr>
              <w:t xml:space="preserve">e </w:t>
            </w:r>
            <w:r w:rsidR="00EC5849" w:rsidRPr="00B350F2">
              <w:rPr>
                <w:sz w:val="20"/>
                <w:lang w:val="fr-CH"/>
              </w:rPr>
              <w:t>N</w:t>
            </w:r>
            <w:r w:rsidR="00A41CFF" w:rsidRPr="00B350F2">
              <w:rPr>
                <w:sz w:val="20"/>
                <w:lang w:val="fr-CH"/>
              </w:rPr>
              <w:t>°</w:t>
            </w:r>
          </w:p>
        </w:tc>
        <w:tc>
          <w:tcPr>
            <w:tcW w:w="709"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0</w:t>
            </w:r>
          </w:p>
        </w:tc>
        <w:tc>
          <w:tcPr>
            <w:tcW w:w="567" w:type="dxa"/>
          </w:tcPr>
          <w:p w:rsidR="005E2683" w:rsidRPr="00B350F2" w:rsidRDefault="005E2683" w:rsidP="00460DFB">
            <w:pPr>
              <w:pStyle w:val="Tabletext"/>
              <w:keepNext/>
              <w:keepLines/>
              <w:jc w:val="center"/>
              <w:rPr>
                <w:sz w:val="20"/>
                <w:lang w:val="fr-CH"/>
              </w:rPr>
            </w:pPr>
            <w:r w:rsidRPr="00B350F2">
              <w:rPr>
                <w:sz w:val="20"/>
                <w:lang w:val="fr-CH"/>
              </w:rPr>
              <w:t>0</w:t>
            </w:r>
          </w:p>
        </w:tc>
        <w:tc>
          <w:tcPr>
            <w:tcW w:w="567"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1</w:t>
            </w:r>
          </w:p>
        </w:tc>
        <w:tc>
          <w:tcPr>
            <w:tcW w:w="425" w:type="dxa"/>
          </w:tcPr>
          <w:p w:rsidR="005E2683" w:rsidRPr="00B350F2" w:rsidRDefault="005E2683" w:rsidP="00460DFB">
            <w:pPr>
              <w:pStyle w:val="Tabletext"/>
              <w:keepNext/>
              <w:keepLines/>
              <w:jc w:val="center"/>
              <w:rPr>
                <w:sz w:val="20"/>
                <w:lang w:val="fr-CH"/>
              </w:rPr>
            </w:pPr>
            <w:r w:rsidRPr="00B350F2">
              <w:rPr>
                <w:sz w:val="20"/>
                <w:lang w:val="fr-CH"/>
              </w:rPr>
              <w:t>0</w:t>
            </w:r>
          </w:p>
        </w:tc>
        <w:tc>
          <w:tcPr>
            <w:tcW w:w="425"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1</w:t>
            </w:r>
          </w:p>
        </w:tc>
        <w:tc>
          <w:tcPr>
            <w:tcW w:w="425" w:type="dxa"/>
          </w:tcPr>
          <w:p w:rsidR="005E2683" w:rsidRPr="00B350F2" w:rsidRDefault="005E2683" w:rsidP="00460DFB">
            <w:pPr>
              <w:pStyle w:val="Tabletext"/>
              <w:keepNext/>
              <w:keepLines/>
              <w:jc w:val="center"/>
              <w:rPr>
                <w:sz w:val="20"/>
                <w:lang w:val="fr-CH"/>
              </w:rPr>
            </w:pPr>
            <w:r w:rsidRPr="00B350F2">
              <w:rPr>
                <w:sz w:val="20"/>
                <w:lang w:val="fr-CH"/>
              </w:rPr>
              <w:t>2</w:t>
            </w:r>
          </w:p>
        </w:tc>
        <w:tc>
          <w:tcPr>
            <w:tcW w:w="508"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3</w:t>
            </w:r>
          </w:p>
        </w:tc>
        <w:tc>
          <w:tcPr>
            <w:tcW w:w="575" w:type="dxa"/>
          </w:tcPr>
          <w:p w:rsidR="005E2683" w:rsidRPr="00B350F2" w:rsidRDefault="005E2683" w:rsidP="00460DFB">
            <w:pPr>
              <w:pStyle w:val="Tabletext"/>
              <w:keepNext/>
              <w:keepLines/>
              <w:jc w:val="center"/>
              <w:rPr>
                <w:sz w:val="20"/>
                <w:lang w:val="fr-CH"/>
              </w:rPr>
            </w:pPr>
            <w:r w:rsidRPr="00B350F2">
              <w:rPr>
                <w:sz w:val="20"/>
                <w:lang w:val="fr-CH"/>
              </w:rPr>
              <w:t>0</w:t>
            </w:r>
          </w:p>
        </w:tc>
        <w:tc>
          <w:tcPr>
            <w:tcW w:w="575"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1</w:t>
            </w:r>
          </w:p>
        </w:tc>
        <w:tc>
          <w:tcPr>
            <w:tcW w:w="575" w:type="dxa"/>
          </w:tcPr>
          <w:p w:rsidR="005E2683" w:rsidRPr="00B350F2" w:rsidRDefault="005E2683" w:rsidP="00460DFB">
            <w:pPr>
              <w:pStyle w:val="Tabletext"/>
              <w:keepNext/>
              <w:keepLines/>
              <w:jc w:val="center"/>
              <w:rPr>
                <w:sz w:val="20"/>
                <w:lang w:val="fr-CH"/>
              </w:rPr>
            </w:pPr>
            <w:r w:rsidRPr="00B350F2">
              <w:rPr>
                <w:sz w:val="20"/>
                <w:lang w:val="fr-CH"/>
              </w:rPr>
              <w:t>2</w:t>
            </w:r>
          </w:p>
        </w:tc>
        <w:tc>
          <w:tcPr>
            <w:tcW w:w="575"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3</w:t>
            </w:r>
          </w:p>
        </w:tc>
        <w:tc>
          <w:tcPr>
            <w:tcW w:w="575" w:type="dxa"/>
          </w:tcPr>
          <w:p w:rsidR="005E2683" w:rsidRPr="00B350F2" w:rsidRDefault="005E2683" w:rsidP="00460DFB">
            <w:pPr>
              <w:pStyle w:val="Tabletext"/>
              <w:keepNext/>
              <w:keepLines/>
              <w:jc w:val="center"/>
              <w:rPr>
                <w:sz w:val="20"/>
                <w:lang w:val="fr-CH"/>
              </w:rPr>
            </w:pPr>
            <w:r w:rsidRPr="00B350F2">
              <w:rPr>
                <w:sz w:val="20"/>
                <w:lang w:val="fr-CH"/>
              </w:rPr>
              <w:t>4</w:t>
            </w:r>
          </w:p>
        </w:tc>
        <w:tc>
          <w:tcPr>
            <w:tcW w:w="575"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5</w:t>
            </w:r>
          </w:p>
        </w:tc>
        <w:tc>
          <w:tcPr>
            <w:tcW w:w="575" w:type="dxa"/>
          </w:tcPr>
          <w:p w:rsidR="005E2683" w:rsidRPr="00B350F2" w:rsidRDefault="005E2683" w:rsidP="00460DFB">
            <w:pPr>
              <w:pStyle w:val="Tabletext"/>
              <w:keepNext/>
              <w:keepLines/>
              <w:jc w:val="center"/>
              <w:rPr>
                <w:sz w:val="20"/>
                <w:lang w:val="fr-CH"/>
              </w:rPr>
            </w:pPr>
            <w:r w:rsidRPr="00B350F2">
              <w:rPr>
                <w:sz w:val="20"/>
                <w:lang w:val="fr-CH"/>
              </w:rPr>
              <w:t>6</w:t>
            </w:r>
          </w:p>
        </w:tc>
        <w:tc>
          <w:tcPr>
            <w:tcW w:w="575" w:type="dxa"/>
            <w:shd w:val="pct5" w:color="auto" w:fill="FFFFFF"/>
          </w:tcPr>
          <w:p w:rsidR="005E2683" w:rsidRPr="00B350F2" w:rsidRDefault="005E2683" w:rsidP="00460DFB">
            <w:pPr>
              <w:pStyle w:val="Tabletext"/>
              <w:keepNext/>
              <w:keepLines/>
              <w:jc w:val="center"/>
              <w:rPr>
                <w:sz w:val="20"/>
                <w:lang w:val="fr-CH"/>
              </w:rPr>
            </w:pPr>
            <w:r w:rsidRPr="00B350F2">
              <w:rPr>
                <w:sz w:val="20"/>
                <w:lang w:val="fr-CH"/>
              </w:rPr>
              <w:t>7</w:t>
            </w:r>
          </w:p>
        </w:tc>
      </w:tr>
      <w:tr w:rsidR="005E2683" w:rsidRPr="00B350F2" w:rsidTr="00A41CFF">
        <w:trPr>
          <w:jc w:val="center"/>
        </w:trPr>
        <w:tc>
          <w:tcPr>
            <w:tcW w:w="1413" w:type="dxa"/>
            <w:tcBorders>
              <w:bottom w:val="single" w:sz="4" w:space="0" w:color="auto"/>
            </w:tcBorders>
          </w:tcPr>
          <w:p w:rsidR="005E2683" w:rsidRPr="00B350F2" w:rsidRDefault="00A41CFF" w:rsidP="00A41CFF">
            <w:pPr>
              <w:pStyle w:val="Tabletext"/>
              <w:keepNext/>
              <w:keepLines/>
              <w:jc w:val="center"/>
              <w:rPr>
                <w:sz w:val="20"/>
                <w:lang w:val="fr-CH"/>
              </w:rPr>
            </w:pPr>
            <w:r w:rsidRPr="00B350F2">
              <w:rPr>
                <w:sz w:val="20"/>
                <w:lang w:val="fr-CH"/>
              </w:rPr>
              <w:t xml:space="preserve">Intervalle </w:t>
            </w:r>
            <w:r w:rsidR="00EC5849" w:rsidRPr="00B350F2">
              <w:rPr>
                <w:sz w:val="20"/>
                <w:lang w:val="fr-CH"/>
              </w:rPr>
              <w:t>N</w:t>
            </w:r>
            <w:r w:rsidRPr="00B350F2">
              <w:rPr>
                <w:sz w:val="20"/>
                <w:lang w:val="fr-CH"/>
              </w:rPr>
              <w:t>°</w:t>
            </w:r>
            <w:r w:rsidR="00EC5849">
              <w:rPr>
                <w:sz w:val="20"/>
                <w:lang w:val="fr-CH"/>
              </w:rPr>
              <w:t xml:space="preserve"> </w:t>
            </w:r>
            <w:r w:rsidR="005E2683" w:rsidRPr="00B350F2">
              <w:rPr>
                <w:sz w:val="20"/>
                <w:lang w:val="fr-CH"/>
              </w:rPr>
              <w:t>0</w:t>
            </w:r>
          </w:p>
          <w:p w:rsidR="005E2683" w:rsidRPr="00B350F2" w:rsidRDefault="005E2683" w:rsidP="00460DFB">
            <w:pPr>
              <w:pStyle w:val="Tabletext"/>
              <w:keepNext/>
              <w:keepLines/>
              <w:jc w:val="center"/>
              <w:rPr>
                <w:sz w:val="20"/>
                <w:lang w:val="fr-CH"/>
              </w:rPr>
            </w:pPr>
            <w:r w:rsidRPr="00B350F2">
              <w:rPr>
                <w:sz w:val="20"/>
                <w:lang w:val="fr-CH"/>
              </w:rPr>
              <w:t>1</w:t>
            </w:r>
          </w:p>
          <w:p w:rsidR="005E2683" w:rsidRPr="00B350F2" w:rsidRDefault="005E2683" w:rsidP="00460DFB">
            <w:pPr>
              <w:pStyle w:val="Tabletext"/>
              <w:keepNext/>
              <w:keepLines/>
              <w:jc w:val="center"/>
              <w:rPr>
                <w:sz w:val="20"/>
                <w:lang w:val="fr-CH"/>
              </w:rPr>
            </w:pPr>
            <w:r w:rsidRPr="00B350F2">
              <w:rPr>
                <w:sz w:val="20"/>
                <w:lang w:val="fr-CH"/>
              </w:rPr>
              <w:t>2</w:t>
            </w:r>
          </w:p>
          <w:p w:rsidR="005E2683" w:rsidRPr="00B350F2" w:rsidRDefault="005E2683" w:rsidP="00460DFB">
            <w:pPr>
              <w:pStyle w:val="Tabletext"/>
              <w:keepNext/>
              <w:keepLines/>
              <w:jc w:val="center"/>
              <w:rPr>
                <w:sz w:val="20"/>
                <w:lang w:val="fr-CH"/>
              </w:rPr>
            </w:pPr>
            <w:r w:rsidRPr="00B350F2">
              <w:rPr>
                <w:sz w:val="20"/>
                <w:lang w:val="fr-CH"/>
              </w:rPr>
              <w:t>3</w:t>
            </w:r>
          </w:p>
          <w:p w:rsidR="005E2683" w:rsidRPr="00B350F2" w:rsidRDefault="005E2683" w:rsidP="00460DFB">
            <w:pPr>
              <w:pStyle w:val="Tabletext"/>
              <w:keepNext/>
              <w:keepLines/>
              <w:jc w:val="center"/>
              <w:rPr>
                <w:sz w:val="20"/>
                <w:lang w:val="fr-CH"/>
              </w:rPr>
            </w:pPr>
            <w:r w:rsidRPr="00B350F2">
              <w:rPr>
                <w:sz w:val="20"/>
                <w:lang w:val="fr-CH"/>
              </w:rPr>
              <w:t>4</w:t>
            </w:r>
          </w:p>
          <w:p w:rsidR="005E2683" w:rsidRPr="00B350F2" w:rsidRDefault="005E2683" w:rsidP="00460DFB">
            <w:pPr>
              <w:pStyle w:val="Tabletext"/>
              <w:keepNext/>
              <w:keepLines/>
              <w:jc w:val="center"/>
              <w:rPr>
                <w:sz w:val="20"/>
                <w:lang w:val="fr-CH"/>
              </w:rPr>
            </w:pPr>
            <w:r w:rsidRPr="00B350F2">
              <w:rPr>
                <w:sz w:val="20"/>
                <w:lang w:val="fr-CH"/>
              </w:rPr>
              <w:t>5</w:t>
            </w:r>
          </w:p>
          <w:p w:rsidR="005E2683" w:rsidRPr="00B350F2" w:rsidRDefault="005E2683" w:rsidP="00460DFB">
            <w:pPr>
              <w:pStyle w:val="Tabletext"/>
              <w:keepNext/>
              <w:keepLines/>
              <w:jc w:val="center"/>
              <w:rPr>
                <w:sz w:val="20"/>
                <w:lang w:val="fr-CH"/>
              </w:rPr>
            </w:pPr>
            <w:r w:rsidRPr="00B350F2">
              <w:rPr>
                <w:sz w:val="20"/>
                <w:lang w:val="fr-CH"/>
              </w:rPr>
              <w:t>6</w:t>
            </w:r>
          </w:p>
          <w:p w:rsidR="005E2683" w:rsidRPr="00B350F2" w:rsidRDefault="005E2683" w:rsidP="00460DFB">
            <w:pPr>
              <w:pStyle w:val="Tabletext"/>
              <w:keepNext/>
              <w:keepLines/>
              <w:jc w:val="center"/>
              <w:rPr>
                <w:sz w:val="20"/>
                <w:lang w:val="fr-CH"/>
              </w:rPr>
            </w:pPr>
            <w:r w:rsidRPr="00B350F2">
              <w:rPr>
                <w:sz w:val="20"/>
                <w:lang w:val="fr-CH"/>
              </w:rPr>
              <w:t>7</w:t>
            </w:r>
          </w:p>
          <w:p w:rsidR="005E2683" w:rsidRPr="00B350F2" w:rsidRDefault="005E2683" w:rsidP="00460DFB">
            <w:pPr>
              <w:pStyle w:val="Tabletext"/>
              <w:keepNext/>
              <w:keepLines/>
              <w:jc w:val="center"/>
              <w:rPr>
                <w:sz w:val="20"/>
                <w:lang w:val="fr-CH"/>
              </w:rPr>
            </w:pPr>
            <w:r w:rsidRPr="00B350F2">
              <w:rPr>
                <w:sz w:val="20"/>
                <w:lang w:val="fr-CH"/>
              </w:rPr>
              <w:t>8</w:t>
            </w:r>
          </w:p>
          <w:p w:rsidR="005E2683" w:rsidRPr="00B350F2" w:rsidRDefault="005E2683" w:rsidP="00460DFB">
            <w:pPr>
              <w:pStyle w:val="Tabletext"/>
              <w:keepNext/>
              <w:keepLines/>
              <w:jc w:val="center"/>
              <w:rPr>
                <w:sz w:val="20"/>
                <w:lang w:val="fr-CH"/>
              </w:rPr>
            </w:pPr>
            <w:r w:rsidRPr="00B350F2">
              <w:rPr>
                <w:sz w:val="20"/>
                <w:lang w:val="fr-CH"/>
              </w:rPr>
              <w:t>9</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12</w:t>
            </w:r>
          </w:p>
          <w:p w:rsidR="005E2683" w:rsidRPr="00B350F2" w:rsidRDefault="005E2683" w:rsidP="00460DFB">
            <w:pPr>
              <w:pStyle w:val="Tabletext"/>
              <w:keepNext/>
              <w:keepLines/>
              <w:jc w:val="center"/>
              <w:rPr>
                <w:sz w:val="20"/>
                <w:lang w:val="fr-CH"/>
              </w:rPr>
            </w:pPr>
            <w:r w:rsidRPr="00B350F2">
              <w:rPr>
                <w:sz w:val="20"/>
                <w:lang w:val="fr-CH"/>
              </w:rPr>
              <w:t>13</w:t>
            </w:r>
          </w:p>
          <w:p w:rsidR="005E2683" w:rsidRPr="00B350F2" w:rsidRDefault="005E2683" w:rsidP="00460DFB">
            <w:pPr>
              <w:pStyle w:val="Tabletext"/>
              <w:keepNext/>
              <w:keepLines/>
              <w:jc w:val="center"/>
              <w:rPr>
                <w:sz w:val="20"/>
                <w:lang w:val="fr-CH"/>
              </w:rPr>
            </w:pPr>
            <w:r w:rsidRPr="00B350F2">
              <w:rPr>
                <w:sz w:val="20"/>
                <w:lang w:val="fr-CH"/>
              </w:rPr>
              <w:t>14</w:t>
            </w:r>
          </w:p>
        </w:tc>
        <w:tc>
          <w:tcPr>
            <w:tcW w:w="709"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tc>
        <w:tc>
          <w:tcPr>
            <w:tcW w:w="567" w:type="dxa"/>
            <w:tcBorders>
              <w:bottom w:val="single" w:sz="4" w:space="0" w:color="auto"/>
            </w:tcBorders>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67"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tc>
        <w:tc>
          <w:tcPr>
            <w:tcW w:w="425" w:type="dxa"/>
            <w:tcBorders>
              <w:bottom w:val="single" w:sz="4" w:space="0" w:color="auto"/>
            </w:tcBorders>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425"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tc>
        <w:tc>
          <w:tcPr>
            <w:tcW w:w="425" w:type="dxa"/>
            <w:tcBorders>
              <w:bottom w:val="single" w:sz="4" w:space="0" w:color="auto"/>
            </w:tcBorders>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08"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75" w:type="dxa"/>
            <w:tcBorders>
              <w:bottom w:val="single" w:sz="4" w:space="0" w:color="auto"/>
            </w:tcBorders>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75"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tc>
        <w:tc>
          <w:tcPr>
            <w:tcW w:w="575" w:type="dxa"/>
            <w:tcBorders>
              <w:bottom w:val="single" w:sz="4" w:space="0" w:color="auto"/>
            </w:tcBorders>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75"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75" w:type="dxa"/>
            <w:tcBorders>
              <w:bottom w:val="single" w:sz="4" w:space="0" w:color="auto"/>
            </w:tcBorders>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75"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tc>
        <w:tc>
          <w:tcPr>
            <w:tcW w:w="575" w:type="dxa"/>
            <w:tcBorders>
              <w:bottom w:val="single" w:sz="4" w:space="0" w:color="auto"/>
            </w:tcBorders>
          </w:tcPr>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tc>
        <w:tc>
          <w:tcPr>
            <w:tcW w:w="575" w:type="dxa"/>
            <w:tcBorders>
              <w:bottom w:val="single" w:sz="4" w:space="0" w:color="auto"/>
            </w:tcBorders>
            <w:shd w:val="pct5" w:color="auto" w:fill="FFFFFF"/>
          </w:tcPr>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11</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10</w:t>
            </w:r>
          </w:p>
          <w:p w:rsidR="005E2683" w:rsidRPr="00B350F2" w:rsidRDefault="005E2683" w:rsidP="00460DFB">
            <w:pPr>
              <w:pStyle w:val="Tabletext"/>
              <w:keepNext/>
              <w:keepLines/>
              <w:jc w:val="center"/>
              <w:rPr>
                <w:sz w:val="20"/>
                <w:lang w:val="fr-CH"/>
              </w:rPr>
            </w:pPr>
            <w:r w:rsidRPr="00B350F2">
              <w:rPr>
                <w:sz w:val="20"/>
                <w:lang w:val="fr-CH"/>
              </w:rPr>
              <w:t>01</w:t>
            </w:r>
          </w:p>
          <w:p w:rsidR="005E2683" w:rsidRPr="00B350F2" w:rsidRDefault="005E2683" w:rsidP="00460DFB">
            <w:pPr>
              <w:pStyle w:val="Tabletext"/>
              <w:keepNext/>
              <w:keepLines/>
              <w:jc w:val="center"/>
              <w:rPr>
                <w:sz w:val="20"/>
                <w:lang w:val="fr-CH"/>
              </w:rPr>
            </w:pPr>
            <w:r w:rsidRPr="00B350F2">
              <w:rPr>
                <w:sz w:val="20"/>
                <w:lang w:val="fr-CH"/>
              </w:rPr>
              <w:t>00</w:t>
            </w:r>
          </w:p>
          <w:p w:rsidR="005E2683" w:rsidRPr="00B350F2" w:rsidRDefault="005E2683" w:rsidP="00460DFB">
            <w:pPr>
              <w:pStyle w:val="Tabletext"/>
              <w:keepNext/>
              <w:keepLines/>
              <w:jc w:val="center"/>
              <w:rPr>
                <w:sz w:val="20"/>
                <w:lang w:val="fr-CH"/>
              </w:rPr>
            </w:pPr>
            <w:r w:rsidRPr="00B350F2">
              <w:rPr>
                <w:sz w:val="20"/>
                <w:lang w:val="fr-CH"/>
              </w:rPr>
              <w:t>01</w:t>
            </w:r>
          </w:p>
        </w:tc>
      </w:tr>
      <w:tr w:rsidR="005E2683" w:rsidRPr="00B350F2" w:rsidTr="00460DFB">
        <w:trPr>
          <w:jc w:val="center"/>
        </w:trPr>
        <w:tc>
          <w:tcPr>
            <w:tcW w:w="9639" w:type="dxa"/>
            <w:gridSpan w:val="16"/>
          </w:tcPr>
          <w:p w:rsidR="005E2683" w:rsidRPr="00B350F2" w:rsidRDefault="005E2683" w:rsidP="00113DE4">
            <w:pPr>
              <w:pStyle w:val="Tabletext"/>
              <w:keepNext/>
              <w:keepLines/>
              <w:jc w:val="left"/>
              <w:rPr>
                <w:sz w:val="20"/>
                <w:lang w:val="fr-CH"/>
              </w:rPr>
            </w:pPr>
            <w:r w:rsidRPr="00B350F2">
              <w:rPr>
                <w:sz w:val="20"/>
                <w:lang w:val="fr-CH"/>
              </w:rPr>
              <w:t xml:space="preserve">NOTE 1 – </w:t>
            </w:r>
            <w:r w:rsidR="00113DE4" w:rsidRPr="00B350F2">
              <w:rPr>
                <w:sz w:val="20"/>
                <w:lang w:val="fr-CH"/>
              </w:rPr>
              <w:t xml:space="preserve">Cette séquence est utilisée sauf pour les formats d'intervalle </w:t>
            </w:r>
            <w:r w:rsidRPr="00B350F2">
              <w:rPr>
                <w:sz w:val="20"/>
                <w:lang w:val="fr-CH"/>
              </w:rPr>
              <w:t xml:space="preserve">2B </w:t>
            </w:r>
            <w:r w:rsidR="00113DE4" w:rsidRPr="00B350F2">
              <w:rPr>
                <w:sz w:val="20"/>
                <w:lang w:val="fr-CH"/>
              </w:rPr>
              <w:t xml:space="preserve">et </w:t>
            </w:r>
            <w:r w:rsidRPr="00B350F2">
              <w:rPr>
                <w:sz w:val="20"/>
                <w:lang w:val="fr-CH"/>
              </w:rPr>
              <w:t>3B.</w:t>
            </w:r>
          </w:p>
          <w:p w:rsidR="005E2683" w:rsidRPr="00B350F2" w:rsidRDefault="005E2683" w:rsidP="00113DE4">
            <w:pPr>
              <w:pStyle w:val="Tabletext"/>
              <w:keepNext/>
              <w:keepLines/>
              <w:jc w:val="left"/>
              <w:rPr>
                <w:sz w:val="20"/>
                <w:lang w:val="fr-CH"/>
              </w:rPr>
            </w:pPr>
            <w:r w:rsidRPr="00B350F2">
              <w:rPr>
                <w:sz w:val="20"/>
                <w:lang w:val="fr-CH"/>
              </w:rPr>
              <w:t xml:space="preserve">NOTE 2 – </w:t>
            </w:r>
            <w:r w:rsidR="00113DE4" w:rsidRPr="00B350F2">
              <w:rPr>
                <w:sz w:val="20"/>
                <w:lang w:val="fr-CH"/>
              </w:rPr>
              <w:t xml:space="preserve">Cette séquence est utilisée sauf pour les formats d'intervalle </w:t>
            </w:r>
            <w:r w:rsidRPr="00B350F2">
              <w:rPr>
                <w:sz w:val="20"/>
                <w:lang w:val="fr-CH"/>
              </w:rPr>
              <w:t>0B, 1B, 4B, 5B, 8B</w:t>
            </w:r>
            <w:r w:rsidR="00113DE4" w:rsidRPr="00B350F2">
              <w:rPr>
                <w:sz w:val="20"/>
                <w:lang w:val="fr-CH"/>
              </w:rPr>
              <w:t xml:space="preserve"> et </w:t>
            </w:r>
            <w:r w:rsidRPr="00B350F2">
              <w:rPr>
                <w:sz w:val="20"/>
                <w:lang w:val="fr-CH"/>
              </w:rPr>
              <w:t>9B.</w:t>
            </w:r>
          </w:p>
          <w:p w:rsidR="005E2683" w:rsidRPr="00B350F2" w:rsidRDefault="005E2683" w:rsidP="00113DE4">
            <w:pPr>
              <w:pStyle w:val="Tabletext"/>
              <w:keepNext/>
              <w:keepLines/>
              <w:jc w:val="left"/>
              <w:rPr>
                <w:sz w:val="20"/>
                <w:lang w:val="fr-CH"/>
              </w:rPr>
            </w:pPr>
            <w:r w:rsidRPr="00B350F2">
              <w:rPr>
                <w:sz w:val="20"/>
                <w:lang w:val="fr-CH"/>
              </w:rPr>
              <w:t xml:space="preserve">NOTE 3 – </w:t>
            </w:r>
            <w:r w:rsidR="00113DE4" w:rsidRPr="00B350F2">
              <w:rPr>
                <w:sz w:val="20"/>
                <w:lang w:val="fr-CH"/>
              </w:rPr>
              <w:t xml:space="preserve">Cette séquence est utilisée sauf pour les formats d'intervalle </w:t>
            </w:r>
            <w:r w:rsidRPr="00B350F2">
              <w:rPr>
                <w:sz w:val="20"/>
                <w:lang w:val="fr-CH"/>
              </w:rPr>
              <w:t>6B, 7B, 10B, 11B, 12B</w:t>
            </w:r>
            <w:r w:rsidR="00113DE4" w:rsidRPr="00B350F2">
              <w:rPr>
                <w:sz w:val="20"/>
                <w:lang w:val="fr-CH"/>
              </w:rPr>
              <w:t xml:space="preserve"> et </w:t>
            </w:r>
            <w:r w:rsidRPr="00B350F2">
              <w:rPr>
                <w:sz w:val="20"/>
                <w:lang w:val="fr-CH"/>
              </w:rPr>
              <w:t>13B.</w:t>
            </w:r>
          </w:p>
          <w:p w:rsidR="005E2683" w:rsidRPr="00B350F2" w:rsidRDefault="005E2683" w:rsidP="00113DE4">
            <w:pPr>
              <w:pStyle w:val="Tabletext"/>
              <w:keepNext/>
              <w:keepLines/>
              <w:jc w:val="left"/>
              <w:rPr>
                <w:sz w:val="20"/>
                <w:lang w:val="fr-CH"/>
              </w:rPr>
            </w:pPr>
            <w:r w:rsidRPr="00B350F2">
              <w:rPr>
                <w:sz w:val="20"/>
                <w:lang w:val="fr-CH"/>
              </w:rPr>
              <w:t xml:space="preserve">NOTE 4 – </w:t>
            </w:r>
            <w:r w:rsidR="00113DE4" w:rsidRPr="00B350F2">
              <w:rPr>
                <w:sz w:val="20"/>
                <w:lang w:val="fr-CH"/>
              </w:rPr>
              <w:t xml:space="preserve">Pour le </w:t>
            </w:r>
            <w:r w:rsidRPr="00B350F2">
              <w:rPr>
                <w:sz w:val="20"/>
                <w:lang w:val="fr-CH"/>
              </w:rPr>
              <w:t xml:space="preserve">format </w:t>
            </w:r>
            <w:r w:rsidR="00113DE4" w:rsidRPr="00B350F2">
              <w:rPr>
                <w:sz w:val="20"/>
                <w:lang w:val="fr-CH"/>
              </w:rPr>
              <w:t xml:space="preserve">d'intervalle </w:t>
            </w:r>
            <w:r w:rsidRPr="00B350F2">
              <w:rPr>
                <w:i/>
                <w:iCs/>
                <w:sz w:val="20"/>
                <w:lang w:val="fr-CH"/>
              </w:rPr>
              <w:t>nB</w:t>
            </w:r>
            <w:r w:rsidR="00113DE4" w:rsidRPr="00B350F2">
              <w:rPr>
                <w:sz w:val="20"/>
                <w:lang w:val="fr-CH"/>
              </w:rPr>
              <w:t xml:space="preserve">, où </w:t>
            </w:r>
            <w:r w:rsidRPr="00B350F2">
              <w:rPr>
                <w:i/>
                <w:iCs/>
                <w:sz w:val="20"/>
                <w:lang w:val="fr-CH"/>
              </w:rPr>
              <w:t>n</w:t>
            </w:r>
            <w:r w:rsidRPr="00B350F2">
              <w:rPr>
                <w:sz w:val="20"/>
                <w:lang w:val="fr-CH"/>
              </w:rPr>
              <w:t xml:space="preserve"> = 0, …, 15, </w:t>
            </w:r>
            <w:r w:rsidR="00113DE4" w:rsidRPr="00B350F2">
              <w:rPr>
                <w:sz w:val="20"/>
                <w:lang w:val="fr-CH"/>
              </w:rPr>
              <w:t>la séquence de bits pilotes correspondant</w:t>
            </w:r>
            <w:r w:rsidRPr="00B350F2">
              <w:rPr>
                <w:sz w:val="20"/>
                <w:lang w:val="fr-CH"/>
              </w:rPr>
              <w:t xml:space="preserve"> </w:t>
            </w:r>
            <w:r w:rsidR="00113DE4" w:rsidRPr="00B350F2">
              <w:rPr>
                <w:sz w:val="20"/>
                <w:lang w:val="fr-CH"/>
              </w:rPr>
              <w:t xml:space="preserve">à </w:t>
            </w:r>
            <w:r w:rsidRPr="00B350F2">
              <w:rPr>
                <w:sz w:val="20"/>
                <w:lang w:val="fr-CH"/>
              </w:rPr>
              <w:t>N</w:t>
            </w:r>
            <w:r w:rsidRPr="00B350F2">
              <w:rPr>
                <w:sz w:val="20"/>
                <w:vertAlign w:val="subscript"/>
                <w:lang w:val="fr-CH"/>
              </w:rPr>
              <w:t>pilot</w:t>
            </w:r>
            <w:r w:rsidR="00EC5849">
              <w:rPr>
                <w:sz w:val="20"/>
                <w:vertAlign w:val="subscript"/>
                <w:lang w:val="fr-CH"/>
              </w:rPr>
              <w:t>e</w:t>
            </w:r>
            <w:r w:rsidRPr="00B350F2">
              <w:rPr>
                <w:sz w:val="20"/>
                <w:lang w:val="fr-CH"/>
              </w:rPr>
              <w:t xml:space="preserve">/2 </w:t>
            </w:r>
            <w:r w:rsidR="00113DE4" w:rsidRPr="00B350F2">
              <w:rPr>
                <w:sz w:val="20"/>
                <w:lang w:val="fr-CH"/>
              </w:rPr>
              <w:t xml:space="preserve">doit être utilisée et il convient d'utiliser la répétition des </w:t>
            </w:r>
            <w:r w:rsidRPr="00B350F2">
              <w:rPr>
                <w:sz w:val="20"/>
                <w:lang w:val="fr-CH"/>
              </w:rPr>
              <w:t>symbol</w:t>
            </w:r>
            <w:r w:rsidR="00113DE4" w:rsidRPr="00B350F2">
              <w:rPr>
                <w:sz w:val="20"/>
                <w:lang w:val="fr-CH"/>
              </w:rPr>
              <w:t>es</w:t>
            </w:r>
            <w:r w:rsidRPr="00B350F2">
              <w:rPr>
                <w:sz w:val="20"/>
                <w:lang w:val="fr-CH"/>
              </w:rPr>
              <w:t>.</w:t>
            </w:r>
          </w:p>
        </w:tc>
      </w:tr>
    </w:tbl>
    <w:p w:rsidR="005E2683" w:rsidRPr="00B350F2" w:rsidRDefault="00113DE4" w:rsidP="00D019B9">
      <w:pPr>
        <w:rPr>
          <w:color w:val="000000"/>
          <w:lang w:val="fr-CH"/>
        </w:rPr>
      </w:pPr>
      <w:r w:rsidRPr="00B350F2">
        <w:rPr>
          <w:color w:val="000000"/>
          <w:lang w:val="fr-CH"/>
        </w:rPr>
        <w:t xml:space="preserve">La </w:t>
      </w:r>
      <w:r w:rsidR="005E2683" w:rsidRPr="00B350F2">
        <w:rPr>
          <w:color w:val="000000"/>
          <w:lang w:val="fr-CH"/>
        </w:rPr>
        <w:t>relation</w:t>
      </w:r>
      <w:r w:rsidRPr="00B350F2">
        <w:rPr>
          <w:color w:val="000000"/>
          <w:lang w:val="fr-CH"/>
        </w:rPr>
        <w:t xml:space="preserve"> entre </w:t>
      </w:r>
      <w:r w:rsidR="00D019B9" w:rsidRPr="00B350F2">
        <w:rPr>
          <w:color w:val="000000"/>
          <w:lang w:val="fr-CH"/>
        </w:rPr>
        <w:t xml:space="preserve">le symbole </w:t>
      </w:r>
      <w:r w:rsidR="005E2683" w:rsidRPr="00B350F2">
        <w:rPr>
          <w:lang w:val="fr-CH"/>
        </w:rPr>
        <w:t>TPC</w:t>
      </w:r>
      <w:r w:rsidR="005E2683" w:rsidRPr="00B350F2">
        <w:rPr>
          <w:color w:val="000000"/>
          <w:lang w:val="fr-CH"/>
        </w:rPr>
        <w:t xml:space="preserve"> </w:t>
      </w:r>
      <w:r w:rsidR="00D019B9" w:rsidRPr="00B350F2">
        <w:rPr>
          <w:color w:val="000000"/>
          <w:lang w:val="fr-CH"/>
        </w:rPr>
        <w:t xml:space="preserve">et la commande de puissance de l'émetteur est présentée dans le </w:t>
      </w:r>
      <w:r w:rsidR="005E2683" w:rsidRPr="00B350F2">
        <w:rPr>
          <w:color w:val="000000"/>
          <w:lang w:val="fr-CH" w:eastAsia="ko-KR"/>
        </w:rPr>
        <w:t>Table</w:t>
      </w:r>
      <w:r w:rsidR="00D019B9" w:rsidRPr="00B350F2">
        <w:rPr>
          <w:color w:val="000000"/>
          <w:lang w:val="fr-CH" w:eastAsia="ko-KR"/>
        </w:rPr>
        <w:t>au </w:t>
      </w:r>
      <w:r w:rsidR="005E2683" w:rsidRPr="00B350F2">
        <w:rPr>
          <w:color w:val="000000"/>
          <w:lang w:val="fr-CH" w:eastAsia="ko-KR"/>
        </w:rPr>
        <w:t>46</w:t>
      </w:r>
      <w:r w:rsidR="005E2683" w:rsidRPr="00B350F2">
        <w:rPr>
          <w:color w:val="000000"/>
          <w:lang w:val="fr-CH"/>
        </w:rPr>
        <w:t>.</w:t>
      </w:r>
    </w:p>
    <w:p w:rsidR="005E2683" w:rsidRPr="00B350F2" w:rsidRDefault="005E2683" w:rsidP="005E2683">
      <w:pPr>
        <w:pStyle w:val="TableNo"/>
        <w:keepLines/>
        <w:rPr>
          <w:lang w:val="fr-CH" w:eastAsia="ko-KR"/>
        </w:rPr>
      </w:pPr>
      <w:r w:rsidRPr="00B350F2">
        <w:rPr>
          <w:lang w:val="fr-CH"/>
        </w:rPr>
        <w:t>TABLE</w:t>
      </w:r>
      <w:r w:rsidR="00D019B9" w:rsidRPr="00B350F2">
        <w:rPr>
          <w:lang w:val="fr-CH"/>
        </w:rPr>
        <w:t>AU</w:t>
      </w:r>
      <w:r w:rsidRPr="00B350F2">
        <w:rPr>
          <w:lang w:val="fr-CH"/>
        </w:rPr>
        <w:t xml:space="preserve"> </w:t>
      </w:r>
      <w:r w:rsidRPr="00B350F2">
        <w:rPr>
          <w:lang w:val="fr-CH" w:eastAsia="ko-KR"/>
        </w:rPr>
        <w:t>46</w:t>
      </w:r>
    </w:p>
    <w:p w:rsidR="005E2683" w:rsidRPr="00B350F2" w:rsidRDefault="00D019B9" w:rsidP="00D019B9">
      <w:pPr>
        <w:pStyle w:val="Tabletitle"/>
        <w:keepLines/>
        <w:rPr>
          <w:lang w:val="fr-CH" w:eastAsia="ko-KR"/>
        </w:rPr>
      </w:pPr>
      <w:r w:rsidRPr="00B350F2">
        <w:rPr>
          <w:lang w:val="fr-CH"/>
        </w:rPr>
        <w:t xml:space="preserve">Séquence de bits </w:t>
      </w:r>
      <w:r w:rsidR="005E2683" w:rsidRPr="00B350F2">
        <w:rPr>
          <w:lang w:val="fr-CH"/>
        </w:rPr>
        <w:t xml:space="preserve">TPC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3"/>
        <w:gridCol w:w="1454"/>
        <w:gridCol w:w="1454"/>
        <w:gridCol w:w="1900"/>
      </w:tblGrid>
      <w:tr w:rsidR="005E2683" w:rsidRPr="00B350F2" w:rsidTr="00460DFB">
        <w:trPr>
          <w:cantSplit/>
          <w:jc w:val="center"/>
        </w:trPr>
        <w:tc>
          <w:tcPr>
            <w:tcW w:w="4361" w:type="dxa"/>
            <w:gridSpan w:val="3"/>
            <w:vAlign w:val="center"/>
          </w:tcPr>
          <w:p w:rsidR="005E2683" w:rsidRPr="00B350F2" w:rsidRDefault="00D019B9" w:rsidP="00D019B9">
            <w:pPr>
              <w:pStyle w:val="Tablehead"/>
              <w:keepLines/>
              <w:rPr>
                <w:lang w:val="fr-CH"/>
              </w:rPr>
            </w:pPr>
            <w:r w:rsidRPr="00B350F2">
              <w:rPr>
                <w:szCs w:val="18"/>
                <w:lang w:val="fr-CH"/>
              </w:rPr>
              <w:t xml:space="preserve">Séquence de bits </w:t>
            </w:r>
            <w:r w:rsidR="005E2683" w:rsidRPr="00B350F2">
              <w:rPr>
                <w:szCs w:val="18"/>
                <w:lang w:val="fr-CH"/>
              </w:rPr>
              <w:t xml:space="preserve">TPC </w:t>
            </w:r>
          </w:p>
        </w:tc>
        <w:tc>
          <w:tcPr>
            <w:tcW w:w="1900" w:type="dxa"/>
            <w:vMerge w:val="restart"/>
          </w:tcPr>
          <w:p w:rsidR="005E2683" w:rsidRPr="00B350F2" w:rsidRDefault="00D019B9" w:rsidP="00460DFB">
            <w:pPr>
              <w:pStyle w:val="Tablehead"/>
              <w:keepLines/>
              <w:rPr>
                <w:lang w:val="fr-CH"/>
              </w:rPr>
            </w:pPr>
            <w:r w:rsidRPr="00B350F2">
              <w:rPr>
                <w:szCs w:val="18"/>
                <w:lang w:val="fr-CH"/>
              </w:rPr>
              <w:t>Commande de puissance de l'émetteur</w:t>
            </w:r>
          </w:p>
        </w:tc>
      </w:tr>
      <w:tr w:rsidR="005E2683" w:rsidRPr="00B350F2" w:rsidTr="00460DFB">
        <w:trPr>
          <w:cantSplit/>
          <w:jc w:val="center"/>
        </w:trPr>
        <w:tc>
          <w:tcPr>
            <w:tcW w:w="1453" w:type="dxa"/>
            <w:vAlign w:val="center"/>
          </w:tcPr>
          <w:p w:rsidR="005E2683" w:rsidRPr="00B350F2" w:rsidRDefault="005E2683" w:rsidP="00460DFB">
            <w:pPr>
              <w:pStyle w:val="Tabletext"/>
              <w:keepNext/>
              <w:keepLines/>
              <w:jc w:val="center"/>
              <w:rPr>
                <w:lang w:val="fr-CH" w:eastAsia="ja-JP"/>
              </w:rPr>
            </w:pPr>
            <w:r w:rsidRPr="00B350F2">
              <w:rPr>
                <w:szCs w:val="18"/>
                <w:lang w:val="fr-CH" w:eastAsia="ja-JP"/>
              </w:rPr>
              <w:t>N</w:t>
            </w:r>
            <w:r w:rsidRPr="00B350F2">
              <w:rPr>
                <w:vertAlign w:val="subscript"/>
                <w:lang w:val="fr-CH"/>
              </w:rPr>
              <w:t>TPC</w:t>
            </w:r>
            <w:r w:rsidRPr="00B350F2">
              <w:rPr>
                <w:szCs w:val="18"/>
                <w:lang w:val="fr-CH" w:eastAsia="ja-JP"/>
              </w:rPr>
              <w:t xml:space="preserve"> = 2</w:t>
            </w:r>
          </w:p>
        </w:tc>
        <w:tc>
          <w:tcPr>
            <w:tcW w:w="1454" w:type="dxa"/>
            <w:vAlign w:val="center"/>
          </w:tcPr>
          <w:p w:rsidR="005E2683" w:rsidRPr="00B350F2" w:rsidRDefault="005E2683" w:rsidP="00460DFB">
            <w:pPr>
              <w:pStyle w:val="Tabletext"/>
              <w:keepNext/>
              <w:keepLines/>
              <w:jc w:val="center"/>
              <w:rPr>
                <w:lang w:val="fr-CH" w:eastAsia="ja-JP"/>
              </w:rPr>
            </w:pPr>
            <w:r w:rsidRPr="00B350F2">
              <w:rPr>
                <w:szCs w:val="18"/>
                <w:lang w:val="fr-CH" w:eastAsia="ja-JP"/>
              </w:rPr>
              <w:t>N</w:t>
            </w:r>
            <w:r w:rsidRPr="00B350F2">
              <w:rPr>
                <w:vertAlign w:val="subscript"/>
                <w:lang w:val="fr-CH"/>
              </w:rPr>
              <w:t>TPC</w:t>
            </w:r>
            <w:r w:rsidRPr="00B350F2">
              <w:rPr>
                <w:szCs w:val="18"/>
                <w:lang w:val="fr-CH" w:eastAsia="ja-JP"/>
              </w:rPr>
              <w:t xml:space="preserve"> = 4</w:t>
            </w:r>
          </w:p>
        </w:tc>
        <w:tc>
          <w:tcPr>
            <w:tcW w:w="1454" w:type="dxa"/>
            <w:vAlign w:val="center"/>
          </w:tcPr>
          <w:p w:rsidR="005E2683" w:rsidRPr="00B350F2" w:rsidRDefault="005E2683" w:rsidP="00460DFB">
            <w:pPr>
              <w:pStyle w:val="Tabletext"/>
              <w:keepNext/>
              <w:keepLines/>
              <w:jc w:val="center"/>
              <w:rPr>
                <w:lang w:val="fr-CH"/>
              </w:rPr>
            </w:pPr>
            <w:r w:rsidRPr="00B350F2">
              <w:rPr>
                <w:szCs w:val="18"/>
                <w:lang w:val="fr-CH" w:eastAsia="ja-JP"/>
              </w:rPr>
              <w:t>N</w:t>
            </w:r>
            <w:r w:rsidRPr="00B350F2">
              <w:rPr>
                <w:vertAlign w:val="subscript"/>
                <w:lang w:val="fr-CH"/>
              </w:rPr>
              <w:t>TPC</w:t>
            </w:r>
            <w:r w:rsidRPr="00B350F2">
              <w:rPr>
                <w:szCs w:val="18"/>
                <w:lang w:val="fr-CH" w:eastAsia="ja-JP"/>
              </w:rPr>
              <w:t xml:space="preserve"> = 8</w:t>
            </w:r>
          </w:p>
        </w:tc>
        <w:tc>
          <w:tcPr>
            <w:tcW w:w="1900" w:type="dxa"/>
            <w:vMerge/>
          </w:tcPr>
          <w:p w:rsidR="005E2683" w:rsidRPr="00B350F2" w:rsidRDefault="005E2683" w:rsidP="00460DFB">
            <w:pPr>
              <w:pStyle w:val="Tabletext"/>
              <w:keepNext/>
              <w:keepLines/>
              <w:jc w:val="center"/>
              <w:rPr>
                <w:lang w:val="fr-CH"/>
              </w:rPr>
            </w:pPr>
          </w:p>
        </w:tc>
      </w:tr>
      <w:tr w:rsidR="005E2683" w:rsidRPr="00B350F2" w:rsidTr="00460DFB">
        <w:trPr>
          <w:cantSplit/>
          <w:jc w:val="center"/>
        </w:trPr>
        <w:tc>
          <w:tcPr>
            <w:tcW w:w="1453" w:type="dxa"/>
          </w:tcPr>
          <w:p w:rsidR="005E2683" w:rsidRPr="00B350F2" w:rsidRDefault="005E2683" w:rsidP="00460DFB">
            <w:pPr>
              <w:pStyle w:val="Tabletext"/>
              <w:keepNext/>
              <w:keepLines/>
              <w:jc w:val="center"/>
              <w:rPr>
                <w:lang w:val="fr-CH" w:eastAsia="ja-JP"/>
              </w:rPr>
            </w:pPr>
            <w:r w:rsidRPr="00B350F2">
              <w:rPr>
                <w:szCs w:val="18"/>
                <w:lang w:val="fr-CH"/>
              </w:rPr>
              <w:t>11</w:t>
            </w:r>
          </w:p>
          <w:p w:rsidR="005E2683" w:rsidRPr="00B350F2" w:rsidRDefault="005E2683" w:rsidP="00460DFB">
            <w:pPr>
              <w:pStyle w:val="Tabletext"/>
              <w:keepNext/>
              <w:keepLines/>
              <w:jc w:val="center"/>
              <w:rPr>
                <w:lang w:val="fr-CH" w:eastAsia="ja-JP"/>
              </w:rPr>
            </w:pPr>
            <w:r w:rsidRPr="00B350F2">
              <w:rPr>
                <w:lang w:val="fr-CH" w:eastAsia="ja-JP"/>
              </w:rPr>
              <w:t>00</w:t>
            </w:r>
          </w:p>
        </w:tc>
        <w:tc>
          <w:tcPr>
            <w:tcW w:w="1454" w:type="dxa"/>
          </w:tcPr>
          <w:p w:rsidR="005E2683" w:rsidRPr="00B350F2" w:rsidRDefault="005E2683" w:rsidP="00460DFB">
            <w:pPr>
              <w:pStyle w:val="Tabletext"/>
              <w:keepNext/>
              <w:keepLines/>
              <w:jc w:val="center"/>
              <w:rPr>
                <w:lang w:val="fr-CH" w:eastAsia="ja-JP"/>
              </w:rPr>
            </w:pPr>
            <w:r w:rsidRPr="00B350F2">
              <w:rPr>
                <w:szCs w:val="18"/>
                <w:lang w:val="fr-CH" w:eastAsia="ja-JP"/>
              </w:rPr>
              <w:t>1111</w:t>
            </w:r>
          </w:p>
          <w:p w:rsidR="005E2683" w:rsidRPr="00B350F2" w:rsidRDefault="005E2683" w:rsidP="00460DFB">
            <w:pPr>
              <w:pStyle w:val="Tabletext"/>
              <w:keepNext/>
              <w:keepLines/>
              <w:jc w:val="center"/>
              <w:rPr>
                <w:lang w:val="fr-CH" w:eastAsia="ja-JP"/>
              </w:rPr>
            </w:pPr>
            <w:r w:rsidRPr="00B350F2">
              <w:rPr>
                <w:lang w:val="fr-CH" w:eastAsia="ja-JP"/>
              </w:rPr>
              <w:t>0000</w:t>
            </w:r>
          </w:p>
        </w:tc>
        <w:tc>
          <w:tcPr>
            <w:tcW w:w="1454" w:type="dxa"/>
          </w:tcPr>
          <w:p w:rsidR="005E2683" w:rsidRPr="00B350F2" w:rsidRDefault="005E2683" w:rsidP="00460DFB">
            <w:pPr>
              <w:pStyle w:val="Tabletext"/>
              <w:keepNext/>
              <w:keepLines/>
              <w:jc w:val="center"/>
              <w:rPr>
                <w:lang w:val="fr-CH" w:eastAsia="ja-JP"/>
              </w:rPr>
            </w:pPr>
            <w:r w:rsidRPr="00B350F2">
              <w:rPr>
                <w:szCs w:val="18"/>
                <w:lang w:val="fr-CH" w:eastAsia="ja-JP"/>
              </w:rPr>
              <w:t>11111111</w:t>
            </w:r>
          </w:p>
          <w:p w:rsidR="005E2683" w:rsidRPr="00B350F2" w:rsidRDefault="005E2683" w:rsidP="00460DFB">
            <w:pPr>
              <w:pStyle w:val="Tabletext"/>
              <w:keepNext/>
              <w:keepLines/>
              <w:jc w:val="center"/>
              <w:rPr>
                <w:lang w:val="fr-CH" w:eastAsia="ja-JP"/>
              </w:rPr>
            </w:pPr>
            <w:r w:rsidRPr="00B350F2">
              <w:rPr>
                <w:lang w:val="fr-CH" w:eastAsia="ja-JP"/>
              </w:rPr>
              <w:t>00000000</w:t>
            </w:r>
          </w:p>
        </w:tc>
        <w:tc>
          <w:tcPr>
            <w:tcW w:w="1900" w:type="dxa"/>
          </w:tcPr>
          <w:p w:rsidR="005E2683" w:rsidRPr="00B350F2" w:rsidRDefault="005E2683" w:rsidP="00460DFB">
            <w:pPr>
              <w:pStyle w:val="Tabletext"/>
              <w:keepNext/>
              <w:keepLines/>
              <w:jc w:val="center"/>
              <w:rPr>
                <w:lang w:val="fr-CH"/>
              </w:rPr>
            </w:pPr>
            <w:r w:rsidRPr="00B350F2">
              <w:rPr>
                <w:szCs w:val="18"/>
                <w:lang w:val="fr-CH"/>
              </w:rPr>
              <w:t>1</w:t>
            </w:r>
          </w:p>
          <w:p w:rsidR="005E2683" w:rsidRPr="00B350F2" w:rsidRDefault="005E2683" w:rsidP="00460DFB">
            <w:pPr>
              <w:pStyle w:val="Tabletext"/>
              <w:keepNext/>
              <w:keepLines/>
              <w:jc w:val="center"/>
              <w:rPr>
                <w:lang w:val="fr-CH"/>
              </w:rPr>
            </w:pPr>
            <w:r w:rsidRPr="00B350F2">
              <w:rPr>
                <w:lang w:val="fr-CH"/>
              </w:rPr>
              <w:t>0</w:t>
            </w:r>
          </w:p>
        </w:tc>
      </w:tr>
    </w:tbl>
    <w:p w:rsidR="00837FD7" w:rsidRPr="00B350F2" w:rsidRDefault="00837FD7" w:rsidP="00DC3DE9">
      <w:pPr>
        <w:pStyle w:val="Heading7"/>
        <w:rPr>
          <w:szCs w:val="24"/>
          <w:lang w:val="fr-CH"/>
        </w:rPr>
      </w:pPr>
      <w:r w:rsidRPr="00B350F2">
        <w:rPr>
          <w:szCs w:val="24"/>
          <w:lang w:val="fr-CH"/>
        </w:rPr>
        <w:t>4.3.</w:t>
      </w:r>
      <w:r w:rsidR="00DC3DE9" w:rsidRPr="00B350F2">
        <w:rPr>
          <w:szCs w:val="24"/>
          <w:lang w:val="fr-CH"/>
        </w:rPr>
        <w:t>6</w:t>
      </w:r>
      <w:r w:rsidRPr="00B350F2">
        <w:rPr>
          <w:szCs w:val="24"/>
          <w:lang w:val="fr-CH"/>
        </w:rPr>
        <w:t>.4.1.2.2</w:t>
      </w:r>
      <w:r w:rsidRPr="00B350F2">
        <w:rPr>
          <w:szCs w:val="24"/>
          <w:lang w:val="fr-CH"/>
        </w:rPr>
        <w:tab/>
        <w:t>Canal physique de liaison montante</w:t>
      </w:r>
    </w:p>
    <w:p w:rsidR="00837FD7" w:rsidRPr="00B350F2" w:rsidRDefault="00837FD7" w:rsidP="00DC3DE9">
      <w:pPr>
        <w:pStyle w:val="Heading8"/>
        <w:rPr>
          <w:szCs w:val="24"/>
          <w:lang w:val="fr-CH"/>
        </w:rPr>
      </w:pPr>
      <w:r w:rsidRPr="00B350F2">
        <w:rPr>
          <w:szCs w:val="24"/>
          <w:lang w:val="fr-CH"/>
        </w:rPr>
        <w:t>4.3.</w:t>
      </w:r>
      <w:r w:rsidR="00DC3DE9" w:rsidRPr="00B350F2">
        <w:rPr>
          <w:szCs w:val="24"/>
          <w:lang w:val="fr-CH"/>
        </w:rPr>
        <w:t>6</w:t>
      </w:r>
      <w:r w:rsidRPr="00B350F2">
        <w:rPr>
          <w:szCs w:val="24"/>
          <w:lang w:val="fr-CH"/>
        </w:rPr>
        <w:t>.4.1.2.2.1</w:t>
      </w:r>
      <w:r w:rsidRPr="00B350F2">
        <w:rPr>
          <w:szCs w:val="24"/>
          <w:lang w:val="fr-CH"/>
        </w:rPr>
        <w:tab/>
        <w:t>Canal physique d'accès aléatoire (PRACH)</w:t>
      </w:r>
    </w:p>
    <w:p w:rsidR="00DC3DE9" w:rsidRPr="00B350F2" w:rsidRDefault="00DC3DE9" w:rsidP="00DC3DE9">
      <w:pPr>
        <w:pStyle w:val="Heading9"/>
        <w:rPr>
          <w:lang w:val="fr-CH"/>
        </w:rPr>
      </w:pPr>
      <w:r w:rsidRPr="00B350F2">
        <w:rPr>
          <w:lang w:val="fr-CH"/>
        </w:rPr>
        <w:t>4.3.6.4.1.2.2.1.1</w:t>
      </w:r>
      <w:r w:rsidRPr="00B350F2">
        <w:rPr>
          <w:lang w:val="fr-CH"/>
        </w:rPr>
        <w:tab/>
      </w:r>
      <w:r w:rsidRPr="00B350F2">
        <w:rPr>
          <w:lang w:val="fr-CH"/>
        </w:rPr>
        <w:tab/>
        <w:t xml:space="preserve">Fonctionnement en mode normal </w:t>
      </w:r>
    </w:p>
    <w:p w:rsidR="00837FD7" w:rsidRDefault="00837FD7" w:rsidP="00837FD7">
      <w:pPr>
        <w:rPr>
          <w:szCs w:val="24"/>
          <w:lang w:val="fr-CH"/>
        </w:rPr>
      </w:pPr>
      <w:r w:rsidRPr="00B350F2">
        <w:rPr>
          <w:szCs w:val="24"/>
          <w:lang w:val="fr-CH"/>
        </w:rPr>
        <w:t xml:space="preserve">La transmission à accès aléatoire repose sur une approche ALOHA discrétisé avec indication d'acquisition rapide. L'UE peut commencer la transmission à accès aléatoire au début d'un nombre bien défini d'intervalles de temps, appelés </w:t>
      </w:r>
      <w:r w:rsidRPr="00B350F2">
        <w:rPr>
          <w:i/>
          <w:szCs w:val="24"/>
          <w:lang w:val="fr-CH"/>
        </w:rPr>
        <w:t>intervalles d'accès</w:t>
      </w:r>
      <w:r w:rsidRPr="00B350F2">
        <w:rPr>
          <w:szCs w:val="24"/>
          <w:lang w:val="fr-CH"/>
        </w:rPr>
        <w:t>. Il y a 15 intervalles d'accès pour deux trames, espacés de 5 120 éléments.</w:t>
      </w:r>
    </w:p>
    <w:p w:rsidR="00850D77" w:rsidRPr="00850D77" w:rsidRDefault="00850D77" w:rsidP="00850D77">
      <w:pPr>
        <w:pStyle w:val="FigureNo"/>
        <w:rPr>
          <w:lang w:val="fr-CH"/>
        </w:rPr>
      </w:pPr>
      <w:r w:rsidRPr="00850D77">
        <w:rPr>
          <w:lang w:val="fr-CH"/>
        </w:rPr>
        <w:lastRenderedPageBreak/>
        <w:t>FIGURE 56</w:t>
      </w:r>
    </w:p>
    <w:p w:rsidR="00850D77" w:rsidRPr="00B350F2" w:rsidRDefault="00850D77" w:rsidP="00850D77">
      <w:pPr>
        <w:pStyle w:val="Figuretitle"/>
        <w:rPr>
          <w:lang w:val="fr-CH"/>
        </w:rPr>
      </w:pPr>
      <w:r w:rsidRPr="00850D77">
        <w:rPr>
          <w:lang w:val="fr-CH"/>
        </w:rPr>
        <w:t>Numéros des intervalles d'accès du canal RACH et leur espacement</w:t>
      </w:r>
    </w:p>
    <w:p w:rsidR="00837FD7" w:rsidRPr="00B350F2" w:rsidRDefault="00850D77" w:rsidP="00850D77">
      <w:pPr>
        <w:pStyle w:val="Figure"/>
        <w:rPr>
          <w:noProof/>
          <w:szCs w:val="24"/>
          <w:lang w:val="fr-CH"/>
        </w:rPr>
      </w:pPr>
      <w:r w:rsidRPr="00B350F2">
        <w:rPr>
          <w:lang w:val="fr-CH"/>
        </w:rPr>
        <w:object w:dxaOrig="6701" w:dyaOrig="3248">
          <v:shape id="_x0000_i1080" type="#_x0000_t75" style="width:407.7pt;height:196.9pt" o:ole="">
            <v:imagedata r:id="rId129" o:title=""/>
          </v:shape>
          <o:OLEObject Type="Embed" ProgID="CorelDRAW.Graphic.14" ShapeID="_x0000_i1080" DrawAspect="Content" ObjectID="_1503238231" r:id="rId130"/>
        </w:object>
      </w:r>
    </w:p>
    <w:p w:rsidR="00837FD7" w:rsidRDefault="00837FD7" w:rsidP="0094093A">
      <w:pPr>
        <w:pStyle w:val="Normalaftertitle"/>
        <w:rPr>
          <w:lang w:val="fr-CH"/>
        </w:rPr>
      </w:pPr>
      <w:r w:rsidRPr="00B350F2">
        <w:rPr>
          <w:lang w:val="fr-CH"/>
        </w:rPr>
        <w:t xml:space="preserve">La transmission à accès aléatoire se compose d'un ou plusieurs </w:t>
      </w:r>
      <w:r w:rsidRPr="00B350F2">
        <w:rPr>
          <w:i/>
          <w:lang w:val="fr-CH"/>
        </w:rPr>
        <w:t>préambules</w:t>
      </w:r>
      <w:r w:rsidRPr="00B350F2">
        <w:rPr>
          <w:lang w:val="fr-CH"/>
        </w:rPr>
        <w:t xml:space="preserve"> de longueur égale à 4 096 éléments et d'une partie message de 10 ou 20 ms.</w:t>
      </w:r>
    </w:p>
    <w:p w:rsidR="00B86C77" w:rsidRPr="00B86C77" w:rsidRDefault="00B86C77" w:rsidP="00B86C77">
      <w:pPr>
        <w:pStyle w:val="FigureNo"/>
        <w:rPr>
          <w:lang w:val="fr-CH"/>
        </w:rPr>
      </w:pPr>
      <w:r w:rsidRPr="00B86C77">
        <w:rPr>
          <w:lang w:val="fr-CH"/>
        </w:rPr>
        <w:t>FIGURE 57</w:t>
      </w:r>
    </w:p>
    <w:p w:rsidR="00B86C77" w:rsidRPr="00B86C77" w:rsidRDefault="00B86C77" w:rsidP="00B86C77">
      <w:pPr>
        <w:pStyle w:val="Figuretitle"/>
        <w:rPr>
          <w:lang w:val="fr-CH"/>
        </w:rPr>
      </w:pPr>
      <w:r w:rsidRPr="00B86C77">
        <w:rPr>
          <w:lang w:val="fr-CH"/>
        </w:rPr>
        <w:t>Structure de la transmission à accès aléatoire</w:t>
      </w:r>
    </w:p>
    <w:p w:rsidR="00837FD7" w:rsidRPr="00B350F2" w:rsidRDefault="00B86C77" w:rsidP="00B86C77">
      <w:pPr>
        <w:pStyle w:val="Figure"/>
        <w:rPr>
          <w:noProof/>
          <w:szCs w:val="24"/>
          <w:lang w:val="fr-CH"/>
        </w:rPr>
      </w:pPr>
      <w:r w:rsidRPr="00B350F2">
        <w:rPr>
          <w:lang w:val="fr-CH"/>
        </w:rPr>
        <w:object w:dxaOrig="5960" w:dyaOrig="1851">
          <v:shape id="_x0000_i1081" type="#_x0000_t75" style="width:353.95pt;height:109.3pt" o:ole="">
            <v:imagedata r:id="rId131" o:title=""/>
          </v:shape>
          <o:OLEObject Type="Embed" ProgID="CorelDRAW.Graphic.14" ShapeID="_x0000_i1081" DrawAspect="Content" ObjectID="_1503238232" r:id="rId132"/>
        </w:object>
      </w:r>
    </w:p>
    <w:p w:rsidR="00837FD7" w:rsidRPr="00B350F2" w:rsidRDefault="00837FD7" w:rsidP="0094093A">
      <w:pPr>
        <w:pStyle w:val="Normalaftertitle"/>
        <w:rPr>
          <w:lang w:val="fr-CH"/>
        </w:rPr>
      </w:pPr>
      <w:r w:rsidRPr="00B350F2">
        <w:rPr>
          <w:lang w:val="fr-CH"/>
        </w:rPr>
        <w:t xml:space="preserve">Chaque préambule fait 4 096 éléments et se compose de 256 répétitions d'une signature dont la longueur est égale à 16 éléments. </w:t>
      </w:r>
    </w:p>
    <w:p w:rsidR="00837FD7" w:rsidRPr="00B350F2" w:rsidRDefault="00837FD7" w:rsidP="00FE7AA1">
      <w:pPr>
        <w:rPr>
          <w:szCs w:val="24"/>
          <w:lang w:val="fr-CH"/>
        </w:rPr>
      </w:pPr>
      <w:r w:rsidRPr="00B350F2">
        <w:rPr>
          <w:szCs w:val="24"/>
          <w:lang w:val="fr-CH"/>
        </w:rPr>
        <w:t xml:space="preserve">La trame de 10 ms qui contient la partie message est subdivisée en 15 intervalles, chacun de longueur </w:t>
      </w:r>
      <w:r w:rsidRPr="00B350F2">
        <w:rPr>
          <w:i/>
          <w:szCs w:val="24"/>
          <w:lang w:val="fr-CH"/>
        </w:rPr>
        <w:t>T</w:t>
      </w:r>
      <w:r w:rsidRPr="00B350F2">
        <w:rPr>
          <w:i/>
          <w:szCs w:val="24"/>
          <w:vertAlign w:val="subscript"/>
          <w:lang w:val="fr-CH"/>
        </w:rPr>
        <w:t>intervalle</w:t>
      </w:r>
      <w:r w:rsidRPr="00B350F2">
        <w:rPr>
          <w:szCs w:val="24"/>
          <w:lang w:val="fr-CH"/>
        </w:rPr>
        <w:t xml:space="preserve"> = 2 560 éléments. Chaque intervalle est composé de deux parties, une partie données </w:t>
      </w:r>
      <w:r w:rsidR="00FE7AA1">
        <w:rPr>
          <w:szCs w:val="24"/>
          <w:lang w:val="fr-CH"/>
        </w:rPr>
        <w:t>correspondant au</w:t>
      </w:r>
      <w:r w:rsidRPr="00B350F2">
        <w:rPr>
          <w:szCs w:val="24"/>
          <w:lang w:val="fr-CH"/>
        </w:rPr>
        <w:t xml:space="preserve"> canal de transport RACH et une partie commande qui achemine des informations de commande de couche 1. Les parties données et commande sont émises en parallèle. Une partie message de 10 ms est composée d'une trame message, alors qu'une partie message de 20 ms est composée de deux trames messages consécutives de 10 ms. La longueur de la partie message est égale à l'intervalle de temps de transmission du canal de transport RACH utilisé.</w:t>
      </w:r>
    </w:p>
    <w:p w:rsidR="00837FD7" w:rsidRPr="00B350F2" w:rsidRDefault="00837FD7" w:rsidP="00FE7AA1">
      <w:pPr>
        <w:rPr>
          <w:szCs w:val="24"/>
          <w:lang w:val="fr-CH"/>
        </w:rPr>
      </w:pPr>
      <w:r w:rsidRPr="00B350F2">
        <w:rPr>
          <w:szCs w:val="24"/>
          <w:lang w:val="fr-CH"/>
        </w:rPr>
        <w:t xml:space="preserve">La partie données </w:t>
      </w:r>
      <w:r w:rsidR="00FE7AA1">
        <w:rPr>
          <w:szCs w:val="24"/>
          <w:lang w:val="fr-CH"/>
        </w:rPr>
        <w:t>est constituée de</w:t>
      </w:r>
      <w:r w:rsidRPr="00B350F2">
        <w:rPr>
          <w:szCs w:val="24"/>
          <w:lang w:val="fr-CH"/>
        </w:rPr>
        <w:t xml:space="preserve"> 10 × 2</w:t>
      </w:r>
      <w:r w:rsidRPr="00B350F2">
        <w:rPr>
          <w:i/>
          <w:szCs w:val="24"/>
          <w:vertAlign w:val="superscript"/>
          <w:lang w:val="fr-CH"/>
        </w:rPr>
        <w:t>k</w:t>
      </w:r>
      <w:r w:rsidRPr="00B350F2">
        <w:rPr>
          <w:szCs w:val="24"/>
          <w:lang w:val="fr-CH"/>
        </w:rPr>
        <w:t xml:space="preserve"> bits, où </w:t>
      </w:r>
      <w:r w:rsidRPr="00B350F2">
        <w:rPr>
          <w:i/>
          <w:szCs w:val="24"/>
          <w:lang w:val="fr-CH"/>
        </w:rPr>
        <w:t>k</w:t>
      </w:r>
      <w:r w:rsidRPr="00B350F2">
        <w:rPr>
          <w:szCs w:val="24"/>
          <w:lang w:val="fr-CH"/>
        </w:rPr>
        <w:t> = 0, 1, 2, 3, ce qui correspond respectivement à un facteur d'étalement de 256, 128, 64 et 32.</w:t>
      </w:r>
    </w:p>
    <w:p w:rsidR="00837FD7" w:rsidRDefault="00837FD7" w:rsidP="00FE7AA1">
      <w:pPr>
        <w:rPr>
          <w:szCs w:val="24"/>
          <w:lang w:val="fr-CH"/>
        </w:rPr>
      </w:pPr>
      <w:r w:rsidRPr="00B350F2">
        <w:rPr>
          <w:szCs w:val="24"/>
          <w:lang w:val="fr-CH"/>
        </w:rPr>
        <w:t xml:space="preserve">La partie commande se compose de 8 bits pilotes connus qui assurent l'estimation du canal pour une détection cohérente et de 2 bits TFCI. Cela correspond à un facteur d'étalement de 256. Le nombre total de bits TFCI dans le message à accès aléatoire est 15 × 2 = 30. L'indicateur TFCI d'une trame indique le format de transport du canal RACH </w:t>
      </w:r>
      <w:r w:rsidR="00FE7AA1">
        <w:rPr>
          <w:szCs w:val="24"/>
          <w:lang w:val="fr-CH"/>
        </w:rPr>
        <w:t>correspond à</w:t>
      </w:r>
      <w:r w:rsidRPr="00B350F2">
        <w:rPr>
          <w:szCs w:val="24"/>
          <w:lang w:val="fr-CH"/>
        </w:rPr>
        <w:t xml:space="preserve"> la trame de la partie message transmise simultanément. Dans le cas d'une partie message de canal PRACH de durée 20 ms, l'indicateur TFCI est répété dans la seconde trame radio.</w:t>
      </w:r>
    </w:p>
    <w:p w:rsidR="00FF33C2" w:rsidRPr="00FF33C2" w:rsidRDefault="00FF33C2" w:rsidP="00FF33C2">
      <w:pPr>
        <w:pStyle w:val="FigureNo"/>
        <w:rPr>
          <w:lang w:val="fr-CH"/>
        </w:rPr>
      </w:pPr>
      <w:r w:rsidRPr="00FF33C2">
        <w:rPr>
          <w:lang w:val="fr-CH"/>
        </w:rPr>
        <w:lastRenderedPageBreak/>
        <w:t>FIGURE 58</w:t>
      </w:r>
    </w:p>
    <w:p w:rsidR="00FF33C2" w:rsidRPr="00B350F2" w:rsidRDefault="00FF33C2" w:rsidP="00FF33C2">
      <w:pPr>
        <w:pStyle w:val="Figuretitle"/>
        <w:rPr>
          <w:lang w:val="fr-CH"/>
        </w:rPr>
      </w:pPr>
      <w:r w:rsidRPr="00FF33C2">
        <w:rPr>
          <w:lang w:val="fr-CH"/>
        </w:rPr>
        <w:t>Structure de la trame radio correspondant à la partie message accès aléatoire</w:t>
      </w:r>
    </w:p>
    <w:p w:rsidR="00837FD7" w:rsidRPr="00B350F2" w:rsidRDefault="00FF33C2" w:rsidP="00FF33C2">
      <w:pPr>
        <w:pStyle w:val="Figure"/>
        <w:rPr>
          <w:noProof/>
          <w:szCs w:val="24"/>
          <w:lang w:val="fr-CH"/>
        </w:rPr>
      </w:pPr>
      <w:r w:rsidRPr="00B350F2">
        <w:rPr>
          <w:lang w:val="fr-CH"/>
        </w:rPr>
        <w:object w:dxaOrig="6112" w:dyaOrig="2619">
          <v:shape id="_x0000_i1082" type="#_x0000_t75" style="width:356.55pt;height:151.8pt" o:ole="">
            <v:imagedata r:id="rId133" o:title=""/>
          </v:shape>
          <o:OLEObject Type="Embed" ProgID="CorelDRAW.Graphic.14" ShapeID="_x0000_i1082" DrawAspect="Content" ObjectID="_1503238233" r:id="rId134"/>
        </w:object>
      </w:r>
    </w:p>
    <w:p w:rsidR="0020253D" w:rsidRPr="00B350F2" w:rsidRDefault="0020253D" w:rsidP="0020253D">
      <w:pPr>
        <w:pStyle w:val="Heading9"/>
        <w:rPr>
          <w:lang w:val="fr-CH" w:eastAsia="ko-KR"/>
        </w:rPr>
      </w:pPr>
      <w:r w:rsidRPr="00B350F2">
        <w:rPr>
          <w:lang w:val="fr-CH"/>
        </w:rPr>
        <w:t>4.3.</w:t>
      </w:r>
      <w:r w:rsidRPr="00B350F2">
        <w:rPr>
          <w:lang w:val="fr-CH" w:eastAsia="ko-KR"/>
        </w:rPr>
        <w:t>6</w:t>
      </w:r>
      <w:r w:rsidRPr="00B350F2">
        <w:rPr>
          <w:lang w:val="fr-CH"/>
        </w:rPr>
        <w:t>.4.1.2.2.1</w:t>
      </w:r>
      <w:r w:rsidR="005526A7">
        <w:rPr>
          <w:lang w:val="fr-CH" w:eastAsia="ko-KR"/>
        </w:rPr>
        <w:t>.2</w:t>
      </w:r>
      <w:r w:rsidR="005526A7">
        <w:rPr>
          <w:lang w:val="fr-CH" w:eastAsia="ko-KR"/>
        </w:rPr>
        <w:tab/>
      </w:r>
      <w:r w:rsidRPr="00B350F2">
        <w:rPr>
          <w:lang w:val="fr-CH" w:eastAsia="ko-KR"/>
        </w:rPr>
        <w:tab/>
        <w:t>Fonctionnement dans le mode facultatif C</w:t>
      </w:r>
    </w:p>
    <w:p w:rsidR="0020253D" w:rsidRPr="00B350F2" w:rsidRDefault="00F45226" w:rsidP="00FE7AA1">
      <w:pPr>
        <w:rPr>
          <w:szCs w:val="24"/>
          <w:lang w:val="fr-CH" w:eastAsia="ko-KR"/>
        </w:rPr>
      </w:pPr>
      <w:r w:rsidRPr="00B350F2">
        <w:rPr>
          <w:szCs w:val="24"/>
          <w:lang w:val="fr-CH"/>
        </w:rPr>
        <w:t xml:space="preserve">La transmission à accès aléatoire repose sur une approche ALOHA avec indication d'acquisition rapide. L'UE peut commencer la transmission à accès aléatoire au début d'un nombre bien défini d'intervalles de temps, appelés </w:t>
      </w:r>
      <w:r w:rsidR="00FE7AA1">
        <w:rPr>
          <w:i/>
          <w:szCs w:val="24"/>
          <w:lang w:val="fr-CH"/>
        </w:rPr>
        <w:t>trame</w:t>
      </w:r>
      <w:r w:rsidRPr="00B350F2">
        <w:rPr>
          <w:i/>
          <w:szCs w:val="24"/>
          <w:lang w:val="fr-CH"/>
        </w:rPr>
        <w:t xml:space="preserve"> d'accès</w:t>
      </w:r>
      <w:r w:rsidRPr="00B350F2">
        <w:rPr>
          <w:szCs w:val="24"/>
          <w:lang w:val="fr-CH"/>
        </w:rPr>
        <w:t xml:space="preserve">. </w:t>
      </w:r>
      <w:r w:rsidR="00B350F2">
        <w:rPr>
          <w:szCs w:val="24"/>
          <w:lang w:val="fr-CH"/>
        </w:rPr>
        <w:t xml:space="preserve">Chaque </w:t>
      </w:r>
      <w:r w:rsidRPr="00B350F2">
        <w:rPr>
          <w:szCs w:val="24"/>
          <w:lang w:val="fr-CH" w:eastAsia="ko-KR"/>
        </w:rPr>
        <w:t>trame d'accès a une longueur de deux trames radio</w:t>
      </w:r>
      <w:r w:rsidR="0020253D" w:rsidRPr="00B350F2">
        <w:rPr>
          <w:szCs w:val="24"/>
          <w:lang w:val="fr-CH" w:eastAsia="ko-KR"/>
        </w:rPr>
        <w:t xml:space="preserve">. </w:t>
      </w:r>
      <w:r w:rsidRPr="00B350F2">
        <w:rPr>
          <w:szCs w:val="24"/>
          <w:lang w:val="fr-CH" w:eastAsia="ko-KR"/>
        </w:rPr>
        <w:t>Chaque trame d'accès peut se composer de deux sous-trames d'accès, une sous-trame d'accès paire et une sous-trame d'accès impaire</w:t>
      </w:r>
      <w:r w:rsidR="0020253D" w:rsidRPr="00B350F2">
        <w:rPr>
          <w:szCs w:val="24"/>
          <w:lang w:val="fr-CH" w:eastAsia="ko-KR"/>
        </w:rPr>
        <w:t xml:space="preserve"> </w:t>
      </w:r>
      <w:r w:rsidRPr="00B350F2">
        <w:rPr>
          <w:szCs w:val="24"/>
          <w:lang w:val="fr-CH" w:eastAsia="ko-KR"/>
        </w:rPr>
        <w:t xml:space="preserve">(voir la </w:t>
      </w:r>
      <w:r w:rsidR="0020253D" w:rsidRPr="00B350F2">
        <w:rPr>
          <w:szCs w:val="24"/>
          <w:lang w:val="fr-CH" w:eastAsia="ko-KR"/>
        </w:rPr>
        <w:t>Fig. 59</w:t>
      </w:r>
      <w:r w:rsidRPr="00B350F2">
        <w:rPr>
          <w:szCs w:val="24"/>
          <w:lang w:val="fr-CH" w:eastAsia="ko-KR"/>
        </w:rPr>
        <w:t>)</w:t>
      </w:r>
      <w:r w:rsidR="0020253D" w:rsidRPr="00B350F2">
        <w:rPr>
          <w:szCs w:val="24"/>
          <w:lang w:val="fr-CH" w:eastAsia="ko-KR"/>
        </w:rPr>
        <w:t xml:space="preserve">. </w:t>
      </w:r>
      <w:r w:rsidRPr="00B350F2">
        <w:rPr>
          <w:szCs w:val="24"/>
          <w:lang w:val="fr-CH" w:eastAsia="ko-KR"/>
        </w:rPr>
        <w:t>L'i</w:t>
      </w:r>
      <w:r w:rsidR="0020253D" w:rsidRPr="00B350F2">
        <w:rPr>
          <w:szCs w:val="24"/>
          <w:lang w:val="fr-CH" w:eastAsia="ko-KR"/>
        </w:rPr>
        <w:t xml:space="preserve">nformation </w:t>
      </w:r>
      <w:r w:rsidRPr="00B350F2">
        <w:rPr>
          <w:szCs w:val="24"/>
          <w:lang w:val="fr-CH" w:eastAsia="ko-KR"/>
        </w:rPr>
        <w:t xml:space="preserve">sur les intervalles d'accès disponibles pour la </w:t>
      </w:r>
      <w:r w:rsidR="0020253D" w:rsidRPr="00B350F2">
        <w:rPr>
          <w:szCs w:val="24"/>
          <w:lang w:val="fr-CH" w:eastAsia="ko-KR"/>
        </w:rPr>
        <w:t xml:space="preserve">transmission </w:t>
      </w:r>
      <w:r w:rsidRPr="00B350F2">
        <w:rPr>
          <w:szCs w:val="24"/>
          <w:lang w:val="fr-CH" w:eastAsia="ko-KR"/>
        </w:rPr>
        <w:t>à accès alé</w:t>
      </w:r>
      <w:r w:rsidR="00B350F2">
        <w:rPr>
          <w:szCs w:val="24"/>
          <w:lang w:val="fr-CH" w:eastAsia="ko-KR"/>
        </w:rPr>
        <w:t>a</w:t>
      </w:r>
      <w:r w:rsidRPr="00B350F2">
        <w:rPr>
          <w:szCs w:val="24"/>
          <w:lang w:val="fr-CH" w:eastAsia="ko-KR"/>
        </w:rPr>
        <w:t>toire est donnée par les couches supérieures</w:t>
      </w:r>
      <w:r w:rsidR="0020253D" w:rsidRPr="00B350F2">
        <w:rPr>
          <w:szCs w:val="24"/>
          <w:lang w:val="fr-CH" w:eastAsia="ko-KR"/>
        </w:rPr>
        <w:t>.</w:t>
      </w:r>
    </w:p>
    <w:p w:rsidR="0020253D" w:rsidRPr="00B350F2" w:rsidRDefault="0020253D" w:rsidP="0020253D">
      <w:pPr>
        <w:pStyle w:val="FigureNo"/>
        <w:rPr>
          <w:lang w:val="fr-CH" w:eastAsia="ko-KR"/>
        </w:rPr>
      </w:pPr>
      <w:r w:rsidRPr="00B350F2">
        <w:rPr>
          <w:lang w:val="fr-CH" w:eastAsia="ko-KR"/>
        </w:rPr>
        <w:t>figure 59</w:t>
      </w:r>
    </w:p>
    <w:p w:rsidR="0020253D" w:rsidRPr="00B350F2" w:rsidRDefault="0020253D" w:rsidP="00F45226">
      <w:pPr>
        <w:pStyle w:val="Figuretitle"/>
        <w:rPr>
          <w:lang w:val="fr-CH" w:eastAsia="ko-KR"/>
        </w:rPr>
      </w:pPr>
      <w:r w:rsidRPr="00B350F2">
        <w:rPr>
          <w:lang w:val="fr-CH" w:eastAsia="ko-KR"/>
        </w:rPr>
        <w:t xml:space="preserve">Structure </w:t>
      </w:r>
      <w:r w:rsidR="00F45226" w:rsidRPr="00B350F2">
        <w:rPr>
          <w:lang w:val="fr-CH" w:eastAsia="ko-KR"/>
        </w:rPr>
        <w:t xml:space="preserve">de la </w:t>
      </w:r>
      <w:r w:rsidRPr="00B350F2">
        <w:rPr>
          <w:lang w:val="fr-CH" w:eastAsia="ko-KR"/>
        </w:rPr>
        <w:t xml:space="preserve">transmission </w:t>
      </w:r>
      <w:r w:rsidR="00F45226" w:rsidRPr="00B350F2">
        <w:rPr>
          <w:lang w:val="fr-CH" w:eastAsia="ko-KR"/>
        </w:rPr>
        <w:t xml:space="preserve">à accès </w:t>
      </w:r>
      <w:r w:rsidR="00B350F2" w:rsidRPr="00B350F2">
        <w:rPr>
          <w:lang w:val="fr-CH" w:eastAsia="ko-KR"/>
        </w:rPr>
        <w:t>aléatoire</w:t>
      </w:r>
      <w:r w:rsidR="00F45226" w:rsidRPr="00B350F2">
        <w:rPr>
          <w:lang w:val="fr-CH" w:eastAsia="ko-KR"/>
        </w:rPr>
        <w:t xml:space="preserve"> dans le mode facultatif </w:t>
      </w:r>
      <w:r w:rsidRPr="00B350F2">
        <w:rPr>
          <w:lang w:val="fr-CH" w:eastAsia="ko-KR"/>
        </w:rPr>
        <w:t>C</w:t>
      </w:r>
    </w:p>
    <w:p w:rsidR="0020253D" w:rsidRPr="00B350F2" w:rsidRDefault="00FE7AA1" w:rsidP="0020253D">
      <w:pPr>
        <w:pStyle w:val="Figure"/>
        <w:rPr>
          <w:szCs w:val="22"/>
          <w:lang w:val="fr-CH" w:eastAsia="ko-KR"/>
        </w:rPr>
      </w:pPr>
      <w:r w:rsidRPr="00B350F2">
        <w:rPr>
          <w:lang w:val="fr-CH"/>
        </w:rPr>
        <w:object w:dxaOrig="3467" w:dyaOrig="1633">
          <v:shape id="_x0000_i1083" type="#_x0000_t75" style="width:310.55pt;height:143.15pt" o:ole="">
            <v:imagedata r:id="rId135" o:title=""/>
          </v:shape>
          <o:OLEObject Type="Embed" ProgID="CorelDRAW.Graphic.14" ShapeID="_x0000_i1083" DrawAspect="Content" ObjectID="_1503238234" r:id="rId136"/>
        </w:object>
      </w:r>
    </w:p>
    <w:p w:rsidR="00F45226" w:rsidRPr="00B350F2" w:rsidRDefault="00F45226" w:rsidP="00FE7AA1">
      <w:pPr>
        <w:pStyle w:val="Normalaftertitle"/>
        <w:rPr>
          <w:lang w:val="fr-CH"/>
        </w:rPr>
      </w:pPr>
      <w:r w:rsidRPr="00B350F2">
        <w:rPr>
          <w:lang w:val="fr-CH" w:eastAsia="ko-KR"/>
        </w:rPr>
        <w:t xml:space="preserve">La </w:t>
      </w:r>
      <w:r w:rsidR="0020253D" w:rsidRPr="00B350F2">
        <w:rPr>
          <w:lang w:val="fr-CH" w:eastAsia="ko-KR"/>
        </w:rPr>
        <w:t xml:space="preserve">structure </w:t>
      </w:r>
      <w:r w:rsidRPr="00B350F2">
        <w:rPr>
          <w:lang w:val="fr-CH" w:eastAsia="ko-KR"/>
        </w:rPr>
        <w:t xml:space="preserve">de la </w:t>
      </w:r>
      <w:r w:rsidR="0020253D" w:rsidRPr="00B350F2">
        <w:rPr>
          <w:lang w:val="fr-CH" w:eastAsia="ko-KR"/>
        </w:rPr>
        <w:t xml:space="preserve">transmission </w:t>
      </w:r>
      <w:r w:rsidRPr="00B350F2">
        <w:rPr>
          <w:lang w:val="fr-CH" w:eastAsia="ko-KR"/>
        </w:rPr>
        <w:t xml:space="preserve">à accès </w:t>
      </w:r>
      <w:r w:rsidR="00B350F2" w:rsidRPr="00B350F2">
        <w:rPr>
          <w:lang w:val="fr-CH" w:eastAsia="ko-KR"/>
        </w:rPr>
        <w:t>aléatoire</w:t>
      </w:r>
      <w:r w:rsidRPr="00B350F2">
        <w:rPr>
          <w:lang w:val="fr-CH" w:eastAsia="ko-KR"/>
        </w:rPr>
        <w:t xml:space="preserve"> est représentée </w:t>
      </w:r>
      <w:r w:rsidR="00FE7AA1">
        <w:rPr>
          <w:lang w:val="fr-CH" w:eastAsia="ko-KR"/>
        </w:rPr>
        <w:t>dans</w:t>
      </w:r>
      <w:r w:rsidRPr="00B350F2">
        <w:rPr>
          <w:lang w:val="fr-CH" w:eastAsia="ko-KR"/>
        </w:rPr>
        <w:t xml:space="preserve"> la </w:t>
      </w:r>
      <w:r w:rsidR="0020253D" w:rsidRPr="00B350F2">
        <w:rPr>
          <w:lang w:val="fr-CH" w:eastAsia="ko-KR"/>
        </w:rPr>
        <w:t xml:space="preserve">Fig. 60. </w:t>
      </w:r>
      <w:r w:rsidRPr="00B350F2">
        <w:rPr>
          <w:lang w:val="fr-CH"/>
        </w:rPr>
        <w:t>La transmission à accès aléatoire se compose d'un préambule comprenant Nsp sous-préambules et d'une partie message de 10 ou 20 ms de longueur.</w:t>
      </w:r>
    </w:p>
    <w:p w:rsidR="0020253D" w:rsidRPr="00B350F2" w:rsidRDefault="0020253D" w:rsidP="0020253D">
      <w:pPr>
        <w:pStyle w:val="FigureNo"/>
        <w:rPr>
          <w:lang w:val="fr-CH" w:eastAsia="ko-KR"/>
        </w:rPr>
      </w:pPr>
      <w:r w:rsidRPr="00B350F2">
        <w:rPr>
          <w:lang w:val="fr-CH" w:eastAsia="ko-KR"/>
        </w:rPr>
        <w:t>figure 60</w:t>
      </w:r>
    </w:p>
    <w:p w:rsidR="0020253D" w:rsidRPr="00B350F2" w:rsidRDefault="0020253D" w:rsidP="00F45226">
      <w:pPr>
        <w:pStyle w:val="Figuretitle"/>
        <w:rPr>
          <w:lang w:val="fr-CH" w:eastAsia="ko-KR"/>
        </w:rPr>
      </w:pPr>
      <w:r w:rsidRPr="00B350F2">
        <w:rPr>
          <w:lang w:val="fr-CH" w:eastAsia="ko-KR"/>
        </w:rPr>
        <w:t xml:space="preserve">Structure </w:t>
      </w:r>
      <w:r w:rsidR="00F45226" w:rsidRPr="00B350F2">
        <w:rPr>
          <w:lang w:val="fr-CH" w:eastAsia="ko-KR"/>
        </w:rPr>
        <w:t xml:space="preserve">de la </w:t>
      </w:r>
      <w:r w:rsidRPr="00B350F2">
        <w:rPr>
          <w:lang w:val="fr-CH" w:eastAsia="ko-KR"/>
        </w:rPr>
        <w:t xml:space="preserve">transmission </w:t>
      </w:r>
      <w:r w:rsidR="00F45226" w:rsidRPr="00B350F2">
        <w:rPr>
          <w:lang w:val="fr-CH" w:eastAsia="ko-KR"/>
        </w:rPr>
        <w:t xml:space="preserve">à accès </w:t>
      </w:r>
      <w:r w:rsidR="00B350F2" w:rsidRPr="00B350F2">
        <w:rPr>
          <w:lang w:val="fr-CH" w:eastAsia="ko-KR"/>
        </w:rPr>
        <w:t>aléatoire</w:t>
      </w:r>
      <w:r w:rsidR="00F45226" w:rsidRPr="00B350F2">
        <w:rPr>
          <w:lang w:val="fr-CH" w:eastAsia="ko-KR"/>
        </w:rPr>
        <w:t xml:space="preserve"> dans le mode facultatif </w:t>
      </w:r>
      <w:r w:rsidRPr="00B350F2">
        <w:rPr>
          <w:lang w:val="fr-CH" w:eastAsia="ko-KR"/>
        </w:rPr>
        <w:t>C</w:t>
      </w:r>
    </w:p>
    <w:p w:rsidR="0020253D" w:rsidRPr="00B350F2" w:rsidRDefault="00B0057E" w:rsidP="0020253D">
      <w:pPr>
        <w:pStyle w:val="Figure"/>
        <w:rPr>
          <w:szCs w:val="22"/>
          <w:lang w:val="fr-CH" w:eastAsia="ko-KR"/>
        </w:rPr>
      </w:pPr>
      <w:r w:rsidRPr="00B350F2">
        <w:rPr>
          <w:lang w:val="fr-CH"/>
        </w:rPr>
        <w:object w:dxaOrig="4202" w:dyaOrig="1156">
          <v:shape id="_x0000_i1084" type="#_x0000_t75" style="width:361.75pt;height:103.25pt" o:ole="">
            <v:imagedata r:id="rId137" o:title=""/>
          </v:shape>
          <o:OLEObject Type="Embed" ProgID="CorelDRAW.Graphic.14" ShapeID="_x0000_i1084" DrawAspect="Content" ObjectID="_1503238235" r:id="rId138"/>
        </w:object>
      </w:r>
    </w:p>
    <w:p w:rsidR="00F45226" w:rsidRPr="00B350F2" w:rsidRDefault="00F45226" w:rsidP="00FE7AA1">
      <w:pPr>
        <w:rPr>
          <w:szCs w:val="24"/>
          <w:lang w:val="fr-CH"/>
        </w:rPr>
      </w:pPr>
      <w:r w:rsidRPr="00B350F2">
        <w:rPr>
          <w:szCs w:val="24"/>
          <w:lang w:val="fr-CH"/>
        </w:rPr>
        <w:lastRenderedPageBreak/>
        <w:t xml:space="preserve">La trame de 10 ms qui contient la partie message est subdivisée en 15 intervalles, chacun de longueur </w:t>
      </w:r>
      <w:r w:rsidRPr="00B350F2">
        <w:rPr>
          <w:i/>
          <w:szCs w:val="24"/>
          <w:lang w:val="fr-CH"/>
        </w:rPr>
        <w:t>T</w:t>
      </w:r>
      <w:r w:rsidRPr="00B350F2">
        <w:rPr>
          <w:i/>
          <w:szCs w:val="24"/>
          <w:vertAlign w:val="subscript"/>
          <w:lang w:val="fr-CH"/>
        </w:rPr>
        <w:t>intervalle</w:t>
      </w:r>
      <w:r w:rsidRPr="00B350F2">
        <w:rPr>
          <w:szCs w:val="24"/>
          <w:lang w:val="fr-CH"/>
        </w:rPr>
        <w:t xml:space="preserve"> = 2 560 éléments, comme indiqué dans la Fig. 58. Chaque intervalle est composé de deux parties, une partie données </w:t>
      </w:r>
      <w:r w:rsidR="00FE7AA1">
        <w:rPr>
          <w:szCs w:val="24"/>
          <w:lang w:val="fr-CH"/>
        </w:rPr>
        <w:t>correspond au</w:t>
      </w:r>
      <w:r w:rsidRPr="00B350F2">
        <w:rPr>
          <w:szCs w:val="24"/>
          <w:lang w:val="fr-CH"/>
        </w:rPr>
        <w:t xml:space="preserve"> canal de transport RACH et une partie commande qui achemine des informations de commande de couche 1. Les parties données et commande sont émises en parallèle. Une partie message de 10 ms est composée d'une trame message, alors qu'une partie message de 20 ms est composée de deux trames messages consécutives de 10 ms. La longueur de la partie message est égale à l'intervalle de temps de transmission du canal de transport RACH utilisé.</w:t>
      </w:r>
    </w:p>
    <w:p w:rsidR="00F45226" w:rsidRPr="00B350F2" w:rsidRDefault="00F45226" w:rsidP="00FE7AA1">
      <w:pPr>
        <w:rPr>
          <w:szCs w:val="24"/>
          <w:lang w:val="fr-CH"/>
        </w:rPr>
      </w:pPr>
      <w:r w:rsidRPr="00B350F2">
        <w:rPr>
          <w:szCs w:val="24"/>
          <w:lang w:val="fr-CH"/>
        </w:rPr>
        <w:t xml:space="preserve">La partie données </w:t>
      </w:r>
      <w:r w:rsidR="00FE7AA1">
        <w:rPr>
          <w:szCs w:val="24"/>
          <w:lang w:val="fr-CH"/>
        </w:rPr>
        <w:t>est constituée de</w:t>
      </w:r>
      <w:r w:rsidRPr="00B350F2">
        <w:rPr>
          <w:szCs w:val="24"/>
          <w:lang w:val="fr-CH"/>
        </w:rPr>
        <w:t xml:space="preserve"> 10 × 2</w:t>
      </w:r>
      <w:r w:rsidRPr="00B350F2">
        <w:rPr>
          <w:i/>
          <w:szCs w:val="24"/>
          <w:vertAlign w:val="superscript"/>
          <w:lang w:val="fr-CH"/>
        </w:rPr>
        <w:t>k</w:t>
      </w:r>
      <w:r w:rsidRPr="00B350F2">
        <w:rPr>
          <w:szCs w:val="24"/>
          <w:lang w:val="fr-CH"/>
        </w:rPr>
        <w:t xml:space="preserve"> bits, où </w:t>
      </w:r>
      <w:r w:rsidRPr="00B350F2">
        <w:rPr>
          <w:i/>
          <w:szCs w:val="24"/>
          <w:lang w:val="fr-CH"/>
        </w:rPr>
        <w:t>k</w:t>
      </w:r>
      <w:r w:rsidRPr="00B350F2">
        <w:rPr>
          <w:szCs w:val="24"/>
          <w:lang w:val="fr-CH"/>
        </w:rPr>
        <w:t> = 0, 1, 2, 3, ce qui correspond respectivement à un facteur d'étalement de 256, 128, 64 et 32.</w:t>
      </w:r>
    </w:p>
    <w:p w:rsidR="00F45226" w:rsidRPr="00B350F2" w:rsidRDefault="00F45226" w:rsidP="00FE7AA1">
      <w:pPr>
        <w:rPr>
          <w:szCs w:val="24"/>
          <w:lang w:val="fr-CH"/>
        </w:rPr>
      </w:pPr>
      <w:r w:rsidRPr="00B350F2">
        <w:rPr>
          <w:szCs w:val="24"/>
          <w:lang w:val="fr-CH"/>
        </w:rPr>
        <w:t xml:space="preserve">La partie commande se compose de 8 bits pilotes connus qui assurent l'estimation du canal pour une détection cohérente et de 2 bits TFCI. Cela correspond à un facteur d'étalement de 256. Le nombre total de bits TFCI dans le message à accès aléatoire est 15 × 2 = 30. L'indicateur TFCI d'une trame indique le format de transport du canal RACH </w:t>
      </w:r>
      <w:r w:rsidR="00FE7AA1">
        <w:rPr>
          <w:szCs w:val="24"/>
          <w:lang w:val="fr-CH"/>
        </w:rPr>
        <w:t>correspond</w:t>
      </w:r>
      <w:r w:rsidR="005526A7">
        <w:rPr>
          <w:szCs w:val="24"/>
          <w:lang w:val="fr-CH"/>
        </w:rPr>
        <w:t>ant</w:t>
      </w:r>
      <w:r w:rsidR="00FE7AA1">
        <w:rPr>
          <w:szCs w:val="24"/>
          <w:lang w:val="fr-CH"/>
        </w:rPr>
        <w:t xml:space="preserve"> à</w:t>
      </w:r>
      <w:r w:rsidRPr="00B350F2">
        <w:rPr>
          <w:szCs w:val="24"/>
          <w:lang w:val="fr-CH"/>
        </w:rPr>
        <w:t xml:space="preserve"> la trame de la partie message transmise simultanément. Dans le cas d'une partie message de canal PRACH de durée 20 ms, l'indicateur TFCI est répété dans la seconde trame radio.</w:t>
      </w:r>
    </w:p>
    <w:p w:rsidR="00837FD7" w:rsidRPr="00B350F2" w:rsidRDefault="00837FD7" w:rsidP="00CB2995">
      <w:pPr>
        <w:pStyle w:val="Heading8"/>
        <w:rPr>
          <w:szCs w:val="24"/>
          <w:lang w:val="fr-CH"/>
        </w:rPr>
      </w:pPr>
      <w:r w:rsidRPr="00B350F2">
        <w:rPr>
          <w:szCs w:val="24"/>
          <w:lang w:val="fr-CH"/>
        </w:rPr>
        <w:t>4.3.</w:t>
      </w:r>
      <w:r w:rsidR="0020253D" w:rsidRPr="00B350F2">
        <w:rPr>
          <w:szCs w:val="24"/>
          <w:lang w:val="fr-CH"/>
        </w:rPr>
        <w:t>6</w:t>
      </w:r>
      <w:r w:rsidRPr="00B350F2">
        <w:rPr>
          <w:szCs w:val="24"/>
          <w:lang w:val="fr-CH"/>
        </w:rPr>
        <w:t>.4.1.2.2.</w:t>
      </w:r>
      <w:r w:rsidR="0020253D" w:rsidRPr="00B350F2">
        <w:rPr>
          <w:szCs w:val="24"/>
          <w:lang w:val="fr-CH"/>
        </w:rPr>
        <w:t>2</w:t>
      </w:r>
      <w:r w:rsidRPr="00B350F2">
        <w:rPr>
          <w:szCs w:val="24"/>
          <w:lang w:val="fr-CH"/>
        </w:rPr>
        <w:tab/>
        <w:t xml:space="preserve">Canal physique </w:t>
      </w:r>
      <w:r w:rsidR="00CB2995" w:rsidRPr="00B350F2">
        <w:rPr>
          <w:szCs w:val="24"/>
          <w:lang w:val="fr-CH"/>
        </w:rPr>
        <w:t xml:space="preserve">dédié sur </w:t>
      </w:r>
      <w:r w:rsidRPr="00B350F2">
        <w:rPr>
          <w:szCs w:val="24"/>
          <w:lang w:val="fr-CH"/>
        </w:rPr>
        <w:t xml:space="preserve">la liaison montante (DPCH </w:t>
      </w:r>
      <w:r w:rsidR="00CB2995" w:rsidRPr="00B350F2">
        <w:rPr>
          <w:szCs w:val="24"/>
          <w:lang w:val="fr-CH"/>
        </w:rPr>
        <w:t xml:space="preserve">sur </w:t>
      </w:r>
      <w:r w:rsidRPr="00B350F2">
        <w:rPr>
          <w:szCs w:val="24"/>
          <w:lang w:val="fr-CH"/>
        </w:rPr>
        <w:t>la liaison montante)</w:t>
      </w:r>
    </w:p>
    <w:p w:rsidR="00837FD7" w:rsidRPr="00B350F2" w:rsidRDefault="00837FD7" w:rsidP="009E590B">
      <w:pPr>
        <w:rPr>
          <w:szCs w:val="24"/>
          <w:lang w:val="fr-CH"/>
        </w:rPr>
      </w:pPr>
      <w:r w:rsidRPr="00B350F2">
        <w:rPr>
          <w:szCs w:val="24"/>
          <w:lang w:val="fr-CH"/>
        </w:rPr>
        <w:t>Pour la liaison montante, les canaux DPDCH et DPCCH sont multiplexés par répartition en code en quadrature dans chaque trame radio et émis après modulation de type MDP</w:t>
      </w:r>
      <w:r w:rsidRPr="00B350F2">
        <w:rPr>
          <w:rFonts w:ascii="MS Mincho" w:eastAsia="MS Mincho"/>
          <w:szCs w:val="24"/>
          <w:lang w:val="fr-CH"/>
        </w:rPr>
        <w:noBreakHyphen/>
      </w:r>
      <w:r w:rsidRPr="00B350F2">
        <w:rPr>
          <w:szCs w:val="24"/>
          <w:lang w:val="fr-CH"/>
        </w:rPr>
        <w:t>4 à deux canaux. Chaque canal DPDCH supplémentaire est multiplexé par répartition en code sur la composante I ou la composante Q avec cette première paire de canaux.</w:t>
      </w:r>
    </w:p>
    <w:p w:rsidR="00837FD7" w:rsidRDefault="00837FD7" w:rsidP="00CB2995">
      <w:pPr>
        <w:rPr>
          <w:szCs w:val="24"/>
          <w:lang w:val="fr-CH"/>
        </w:rPr>
      </w:pPr>
      <w:r w:rsidRPr="00B350F2">
        <w:rPr>
          <w:szCs w:val="24"/>
          <w:lang w:val="fr-CH"/>
        </w:rPr>
        <w:t>La Fig. </w:t>
      </w:r>
      <w:r w:rsidR="0020253D" w:rsidRPr="00B350F2">
        <w:rPr>
          <w:szCs w:val="24"/>
          <w:lang w:val="fr-CH"/>
        </w:rPr>
        <w:t>61</w:t>
      </w:r>
      <w:r w:rsidR="00592766" w:rsidRPr="00B350F2">
        <w:rPr>
          <w:szCs w:val="24"/>
          <w:lang w:val="fr-CH"/>
        </w:rPr>
        <w:t xml:space="preserve"> </w:t>
      </w:r>
      <w:r w:rsidRPr="00B350F2">
        <w:rPr>
          <w:szCs w:val="24"/>
          <w:lang w:val="fr-CH"/>
        </w:rPr>
        <w:t xml:space="preserve">illustre le principe de la structure de trame des canaux physiques </w:t>
      </w:r>
      <w:r w:rsidR="00CB2995" w:rsidRPr="00B350F2">
        <w:rPr>
          <w:szCs w:val="24"/>
          <w:lang w:val="fr-CH"/>
        </w:rPr>
        <w:t xml:space="preserve">dédiés sur </w:t>
      </w:r>
      <w:r w:rsidRPr="00B350F2">
        <w:rPr>
          <w:szCs w:val="24"/>
          <w:lang w:val="fr-CH"/>
        </w:rPr>
        <w:t xml:space="preserve">la liaison montante. Chaque trame de 10 ms est subdivisée en 15 intervalles de longueur unitaire </w:t>
      </w:r>
      <w:r w:rsidRPr="00B350F2">
        <w:rPr>
          <w:i/>
          <w:szCs w:val="24"/>
          <w:lang w:val="fr-CH"/>
        </w:rPr>
        <w:t>T</w:t>
      </w:r>
      <w:r w:rsidRPr="00B350F2">
        <w:rPr>
          <w:i/>
          <w:szCs w:val="24"/>
          <w:vertAlign w:val="subscript"/>
          <w:lang w:val="fr-CH"/>
        </w:rPr>
        <w:t>intervalle</w:t>
      </w:r>
      <w:r w:rsidR="005E524B" w:rsidRPr="00B350F2">
        <w:rPr>
          <w:szCs w:val="24"/>
          <w:lang w:val="fr-CH"/>
        </w:rPr>
        <w:t> </w:t>
      </w:r>
      <w:r w:rsidRPr="00B350F2">
        <w:rPr>
          <w:szCs w:val="24"/>
          <w:lang w:val="fr-CH"/>
        </w:rPr>
        <w:t>=</w:t>
      </w:r>
      <w:r w:rsidR="005E524B" w:rsidRPr="00B350F2">
        <w:rPr>
          <w:szCs w:val="24"/>
          <w:lang w:val="fr-CH"/>
        </w:rPr>
        <w:t> </w:t>
      </w:r>
      <w:r w:rsidRPr="00B350F2">
        <w:rPr>
          <w:szCs w:val="24"/>
          <w:lang w:val="fr-CH"/>
        </w:rPr>
        <w:t>0,666 ms (2 560 éléments), correspondant à une période de commande de puissance. Dans chaque intervalle, les canaux DPDCH et DPCCH sont transmis en parallèle.</w:t>
      </w:r>
      <w:r w:rsidR="0020253D" w:rsidRPr="00B350F2">
        <w:rPr>
          <w:szCs w:val="24"/>
          <w:lang w:val="fr-CH"/>
        </w:rPr>
        <w:t xml:space="preserve"> Dans le mode facultatif C, une trame radio correspond à une période de commande de puissance.</w:t>
      </w:r>
    </w:p>
    <w:p w:rsidR="000B3EA9" w:rsidRPr="000B3EA9" w:rsidRDefault="000B3EA9" w:rsidP="000B3EA9">
      <w:pPr>
        <w:pStyle w:val="FigureNo"/>
        <w:rPr>
          <w:lang w:val="fr-CH"/>
        </w:rPr>
      </w:pPr>
      <w:r w:rsidRPr="000B3EA9">
        <w:rPr>
          <w:lang w:val="fr-CH"/>
        </w:rPr>
        <w:t>FIGURE 61</w:t>
      </w:r>
    </w:p>
    <w:p w:rsidR="000B3EA9" w:rsidRPr="00B350F2" w:rsidRDefault="000B3EA9" w:rsidP="000B3EA9">
      <w:pPr>
        <w:pStyle w:val="Figuretitle"/>
        <w:rPr>
          <w:lang w:val="fr-CH"/>
        </w:rPr>
      </w:pPr>
      <w:r w:rsidRPr="000B3EA9">
        <w:rPr>
          <w:lang w:val="fr-CH"/>
        </w:rPr>
        <w:t>Format de trame pour les canaux physiques dédiés de la liaison montante</w:t>
      </w:r>
    </w:p>
    <w:p w:rsidR="00837FD7" w:rsidRPr="00B350F2" w:rsidRDefault="000B3EA9" w:rsidP="000B3EA9">
      <w:pPr>
        <w:pStyle w:val="Figure"/>
        <w:rPr>
          <w:noProof/>
          <w:szCs w:val="24"/>
          <w:lang w:val="fr-CH"/>
        </w:rPr>
      </w:pPr>
      <w:r w:rsidRPr="00B350F2">
        <w:rPr>
          <w:lang w:val="fr-CH"/>
        </w:rPr>
        <w:object w:dxaOrig="5965" w:dyaOrig="2992">
          <v:shape id="_x0000_i1085" type="#_x0000_t75" style="width:373pt;height:187.35pt" o:ole="">
            <v:imagedata r:id="rId139" o:title=""/>
          </v:shape>
          <o:OLEObject Type="Embed" ProgID="CorelDRAW.Graphic.14" ShapeID="_x0000_i1085" DrawAspect="Content" ObjectID="_1503238236" r:id="rId140"/>
        </w:object>
      </w:r>
    </w:p>
    <w:p w:rsidR="00837FD7" w:rsidRPr="00B350F2" w:rsidRDefault="00837FD7" w:rsidP="0020253D">
      <w:pPr>
        <w:pStyle w:val="Normalaftertitle"/>
        <w:rPr>
          <w:lang w:val="fr-CH"/>
        </w:rPr>
      </w:pPr>
      <w:r w:rsidRPr="00B350F2">
        <w:rPr>
          <w:lang w:val="fr-CH"/>
        </w:rPr>
        <w:t>Le paramètre </w:t>
      </w:r>
      <w:r w:rsidRPr="00B350F2">
        <w:rPr>
          <w:i/>
          <w:lang w:val="fr-CH"/>
        </w:rPr>
        <w:t>k</w:t>
      </w:r>
      <w:r w:rsidRPr="00B350F2">
        <w:rPr>
          <w:lang w:val="fr-CH"/>
        </w:rPr>
        <w:t xml:space="preserve"> de la Fig. </w:t>
      </w:r>
      <w:r w:rsidR="0020253D" w:rsidRPr="00B350F2">
        <w:rPr>
          <w:lang w:val="fr-CH"/>
        </w:rPr>
        <w:t xml:space="preserve">61 </w:t>
      </w:r>
      <w:r w:rsidRPr="00B350F2">
        <w:rPr>
          <w:lang w:val="fr-CH"/>
        </w:rPr>
        <w:t>détermine le nombre de bits pa</w:t>
      </w:r>
      <w:r w:rsidR="000B3EA9">
        <w:rPr>
          <w:lang w:val="fr-CH"/>
        </w:rPr>
        <w:t>r intervalle du canal DPDCH. Ce</w:t>
      </w:r>
      <w:r w:rsidR="000B3EA9" w:rsidRPr="000B3EA9">
        <w:rPr>
          <w:lang w:val="fr-CH"/>
        </w:rPr>
        <w:t> </w:t>
      </w:r>
      <w:r w:rsidRPr="00B350F2">
        <w:rPr>
          <w:lang w:val="fr-CH"/>
        </w:rPr>
        <w:t>paramètre est lié au facteur d'étalement du canal physique par la relation SF = 256 / 2</w:t>
      </w:r>
      <w:r w:rsidRPr="00B350F2">
        <w:rPr>
          <w:i/>
          <w:vertAlign w:val="superscript"/>
          <w:lang w:val="fr-CH"/>
        </w:rPr>
        <w:t>k</w:t>
      </w:r>
      <w:r w:rsidRPr="00B350F2">
        <w:rPr>
          <w:lang w:val="fr-CH"/>
        </w:rPr>
        <w:t xml:space="preserve">. Le facteur d'étalement peut varier de 256 à 4. Le facteur d'étalement du canal DPCCH de liaison montante est toujours égal à 256, autrement dit, il y a 10 bits par intervalle sur ce canal. </w:t>
      </w:r>
    </w:p>
    <w:p w:rsidR="00837FD7" w:rsidRPr="00B350F2" w:rsidRDefault="00837FD7" w:rsidP="009743BD">
      <w:pPr>
        <w:rPr>
          <w:szCs w:val="24"/>
          <w:lang w:val="fr-CH"/>
        </w:rPr>
      </w:pPr>
      <w:r w:rsidRPr="00B350F2">
        <w:rPr>
          <w:szCs w:val="24"/>
          <w:lang w:val="fr-CH"/>
        </w:rPr>
        <w:lastRenderedPageBreak/>
        <w:t xml:space="preserve">Les bits FBI sont utilisés pour mettre en </w:t>
      </w:r>
      <w:r w:rsidR="001B039F">
        <w:rPr>
          <w:szCs w:val="24"/>
          <w:lang w:val="fr-CH"/>
        </w:rPr>
        <w:t>oe</w:t>
      </w:r>
      <w:r w:rsidRPr="00B350F2">
        <w:rPr>
          <w:szCs w:val="24"/>
          <w:lang w:val="fr-CH"/>
        </w:rPr>
        <w:t xml:space="preserve">uvre certaines techniques nécessitant un feedback de l'UE vers le point d'accès du RAN du satellite, notamment la diversité en émission en boucle fermée et la transmission à diversité par sélection de faisceau (SSDT). </w:t>
      </w:r>
    </w:p>
    <w:p w:rsidR="00837FD7" w:rsidRPr="00B350F2" w:rsidRDefault="00837FD7" w:rsidP="00837FD7">
      <w:pPr>
        <w:rPr>
          <w:szCs w:val="24"/>
          <w:lang w:val="fr-CH"/>
        </w:rPr>
      </w:pPr>
      <w:r w:rsidRPr="00B350F2">
        <w:rPr>
          <w:szCs w:val="24"/>
          <w:lang w:val="fr-CH"/>
        </w:rPr>
        <w:t>72 trames consécutives de liaison montante forment une super-trame de 720 ms.</w:t>
      </w:r>
    </w:p>
    <w:p w:rsidR="0020253D" w:rsidRPr="00B350F2" w:rsidRDefault="00EE5EE4" w:rsidP="001256ED">
      <w:pPr>
        <w:rPr>
          <w:color w:val="000000"/>
          <w:szCs w:val="24"/>
          <w:lang w:val="fr-CH" w:eastAsia="ko-KR"/>
        </w:rPr>
      </w:pPr>
      <w:r w:rsidRPr="00B350F2">
        <w:rPr>
          <w:szCs w:val="24"/>
          <w:lang w:val="fr-CH"/>
        </w:rPr>
        <w:t xml:space="preserve">Le nombre </w:t>
      </w:r>
      <w:r w:rsidR="0020253D" w:rsidRPr="00B350F2">
        <w:rPr>
          <w:szCs w:val="24"/>
          <w:lang w:val="fr-CH"/>
        </w:rPr>
        <w:t xml:space="preserve">exact </w:t>
      </w:r>
      <w:r w:rsidRPr="00B350F2">
        <w:rPr>
          <w:szCs w:val="24"/>
          <w:lang w:val="fr-CH"/>
        </w:rPr>
        <w:t xml:space="preserve">de </w:t>
      </w:r>
      <w:r w:rsidR="0020253D" w:rsidRPr="00B350F2">
        <w:rPr>
          <w:szCs w:val="24"/>
          <w:lang w:val="fr-CH"/>
        </w:rPr>
        <w:t xml:space="preserve">bits </w:t>
      </w:r>
      <w:r w:rsidRPr="00B350F2">
        <w:rPr>
          <w:szCs w:val="24"/>
          <w:lang w:val="fr-CH"/>
        </w:rPr>
        <w:t xml:space="preserve">des champs du canal </w:t>
      </w:r>
      <w:r w:rsidR="0020253D" w:rsidRPr="00B350F2">
        <w:rPr>
          <w:szCs w:val="24"/>
          <w:lang w:val="fr-CH"/>
        </w:rPr>
        <w:t xml:space="preserve">DPDCH </w:t>
      </w:r>
      <w:r w:rsidRPr="00B350F2">
        <w:rPr>
          <w:szCs w:val="24"/>
          <w:lang w:val="fr-CH"/>
        </w:rPr>
        <w:t xml:space="preserve">sur la liaison montante et du canal </w:t>
      </w:r>
      <w:r w:rsidR="0020253D" w:rsidRPr="00B350F2">
        <w:rPr>
          <w:szCs w:val="24"/>
          <w:lang w:val="fr-CH"/>
        </w:rPr>
        <w:t xml:space="preserve">DPCCH </w:t>
      </w:r>
      <w:r w:rsidRPr="00B350F2">
        <w:rPr>
          <w:szCs w:val="24"/>
          <w:lang w:val="fr-CH"/>
        </w:rPr>
        <w:t xml:space="preserve">sur la liaison montante </w:t>
      </w:r>
      <w:r w:rsidR="0020253D" w:rsidRPr="00B350F2">
        <w:rPr>
          <w:szCs w:val="24"/>
          <w:lang w:val="fr-CH"/>
        </w:rPr>
        <w:t>(N</w:t>
      </w:r>
      <w:r w:rsidR="0020253D" w:rsidRPr="00B350F2">
        <w:rPr>
          <w:vertAlign w:val="subscript"/>
          <w:lang w:val="fr-CH"/>
        </w:rPr>
        <w:t>pilot</w:t>
      </w:r>
      <w:r w:rsidR="001256ED">
        <w:rPr>
          <w:vertAlign w:val="subscript"/>
          <w:lang w:val="fr-CH"/>
        </w:rPr>
        <w:t>e</w:t>
      </w:r>
      <w:r w:rsidR="0020253D" w:rsidRPr="00B350F2">
        <w:rPr>
          <w:szCs w:val="24"/>
          <w:lang w:val="fr-CH"/>
        </w:rPr>
        <w:t>, N</w:t>
      </w:r>
      <w:r w:rsidR="0020253D" w:rsidRPr="00B350F2">
        <w:rPr>
          <w:vertAlign w:val="subscript"/>
          <w:lang w:val="fr-CH"/>
        </w:rPr>
        <w:t>TFCI</w:t>
      </w:r>
      <w:r w:rsidR="0020253D" w:rsidRPr="00B350F2">
        <w:rPr>
          <w:szCs w:val="24"/>
          <w:lang w:val="fr-CH"/>
        </w:rPr>
        <w:t>, N</w:t>
      </w:r>
      <w:r w:rsidR="0020253D" w:rsidRPr="00B350F2">
        <w:rPr>
          <w:vertAlign w:val="subscript"/>
          <w:lang w:val="fr-CH"/>
        </w:rPr>
        <w:t>FBI</w:t>
      </w:r>
      <w:r w:rsidR="0020253D" w:rsidRPr="00B350F2">
        <w:rPr>
          <w:szCs w:val="24"/>
          <w:lang w:val="fr-CH"/>
        </w:rPr>
        <w:t xml:space="preserve"> </w:t>
      </w:r>
      <w:r w:rsidR="001256ED">
        <w:rPr>
          <w:szCs w:val="24"/>
          <w:lang w:val="fr-CH"/>
        </w:rPr>
        <w:t>et</w:t>
      </w:r>
      <w:r w:rsidR="0020253D" w:rsidRPr="00B350F2">
        <w:rPr>
          <w:szCs w:val="24"/>
          <w:lang w:val="fr-CH"/>
        </w:rPr>
        <w:t xml:space="preserve"> N</w:t>
      </w:r>
      <w:r w:rsidR="0020253D" w:rsidRPr="00B350F2">
        <w:rPr>
          <w:vertAlign w:val="subscript"/>
          <w:lang w:val="fr-CH"/>
        </w:rPr>
        <w:t>TPC</w:t>
      </w:r>
      <w:r w:rsidR="0020253D" w:rsidRPr="00B350F2">
        <w:rPr>
          <w:szCs w:val="24"/>
          <w:lang w:val="fr-CH"/>
        </w:rPr>
        <w:t xml:space="preserve">) </w:t>
      </w:r>
      <w:r w:rsidRPr="00B350F2">
        <w:rPr>
          <w:szCs w:val="24"/>
          <w:lang w:val="fr-CH"/>
        </w:rPr>
        <w:t xml:space="preserve">est donné dans les </w:t>
      </w:r>
      <w:r w:rsidR="0020253D" w:rsidRPr="00B350F2">
        <w:rPr>
          <w:szCs w:val="24"/>
          <w:lang w:val="fr-CH" w:eastAsia="ko-KR"/>
        </w:rPr>
        <w:t>T</w:t>
      </w:r>
      <w:r w:rsidRPr="00B350F2">
        <w:rPr>
          <w:szCs w:val="24"/>
          <w:lang w:val="fr-CH"/>
        </w:rPr>
        <w:t>ableaux </w:t>
      </w:r>
      <w:r w:rsidR="0020253D" w:rsidRPr="00B350F2">
        <w:rPr>
          <w:szCs w:val="24"/>
          <w:lang w:val="fr-CH" w:eastAsia="ko-KR"/>
        </w:rPr>
        <w:t>47</w:t>
      </w:r>
      <w:r w:rsidR="0020253D" w:rsidRPr="00B350F2">
        <w:rPr>
          <w:szCs w:val="24"/>
          <w:lang w:val="fr-CH"/>
        </w:rPr>
        <w:t xml:space="preserve"> </w:t>
      </w:r>
      <w:r w:rsidRPr="00B350F2">
        <w:rPr>
          <w:szCs w:val="24"/>
          <w:lang w:val="fr-CH"/>
        </w:rPr>
        <w:t xml:space="preserve">et </w:t>
      </w:r>
      <w:r w:rsidR="0020253D" w:rsidRPr="00B350F2">
        <w:rPr>
          <w:szCs w:val="24"/>
          <w:lang w:val="fr-CH" w:eastAsia="ko-KR"/>
        </w:rPr>
        <w:t>48</w:t>
      </w:r>
      <w:r w:rsidR="0020253D" w:rsidRPr="00B350F2">
        <w:rPr>
          <w:szCs w:val="24"/>
          <w:lang w:val="fr-CH"/>
        </w:rPr>
        <w:t xml:space="preserve">. </w:t>
      </w:r>
      <w:r w:rsidRPr="00B350F2">
        <w:rPr>
          <w:szCs w:val="24"/>
          <w:lang w:val="fr-CH" w:eastAsia="ko-KR"/>
        </w:rPr>
        <w:t>L'i</w:t>
      </w:r>
      <w:r w:rsidR="0020253D" w:rsidRPr="00B350F2">
        <w:rPr>
          <w:szCs w:val="24"/>
          <w:lang w:val="fr-CH" w:eastAsia="ko-KR"/>
        </w:rPr>
        <w:t xml:space="preserve">nformation </w:t>
      </w:r>
      <w:r w:rsidRPr="00B350F2">
        <w:rPr>
          <w:szCs w:val="24"/>
          <w:lang w:val="fr-CH" w:eastAsia="ko-KR"/>
        </w:rPr>
        <w:t xml:space="preserve">sur le </w:t>
      </w:r>
      <w:r w:rsidR="0020253D" w:rsidRPr="00B350F2">
        <w:rPr>
          <w:szCs w:val="24"/>
          <w:lang w:val="fr-CH"/>
        </w:rPr>
        <w:t xml:space="preserve">format </w:t>
      </w:r>
      <w:r w:rsidRPr="00B350F2">
        <w:rPr>
          <w:szCs w:val="24"/>
          <w:lang w:val="fr-CH"/>
        </w:rPr>
        <w:t>d'intervalle est configurée par les couches supérieures et peut aussi être reconfigurée par les couches supérieures</w:t>
      </w:r>
      <w:r w:rsidR="0020253D" w:rsidRPr="00B350F2">
        <w:rPr>
          <w:szCs w:val="24"/>
          <w:lang w:val="fr-CH"/>
        </w:rPr>
        <w:t>.</w:t>
      </w:r>
    </w:p>
    <w:p w:rsidR="0020253D" w:rsidRPr="00B350F2" w:rsidRDefault="004C31F4" w:rsidP="004C31F4">
      <w:pPr>
        <w:rPr>
          <w:lang w:val="fr-CH" w:eastAsia="ko-KR"/>
        </w:rPr>
      </w:pPr>
      <w:r w:rsidRPr="00B350F2">
        <w:rPr>
          <w:lang w:val="fr-CH"/>
        </w:rPr>
        <w:t>Le débit binaire du canal et le d</w:t>
      </w:r>
      <w:r w:rsidR="00B350F2">
        <w:rPr>
          <w:lang w:val="fr-CH"/>
        </w:rPr>
        <w:t>ébit de symboles du canal donné</w:t>
      </w:r>
      <w:r w:rsidRPr="00B350F2">
        <w:rPr>
          <w:lang w:val="fr-CH"/>
        </w:rPr>
        <w:t xml:space="preserve">s dans les </w:t>
      </w:r>
      <w:r w:rsidRPr="00B350F2">
        <w:rPr>
          <w:lang w:val="fr-CH" w:eastAsia="ko-KR"/>
        </w:rPr>
        <w:t>Tableaux </w:t>
      </w:r>
      <w:r w:rsidR="0020253D" w:rsidRPr="00B350F2">
        <w:rPr>
          <w:lang w:val="fr-CH" w:eastAsia="ko-KR"/>
        </w:rPr>
        <w:t xml:space="preserve">47 </w:t>
      </w:r>
      <w:r w:rsidRPr="00B350F2">
        <w:rPr>
          <w:lang w:val="fr-CH" w:eastAsia="ko-KR"/>
        </w:rPr>
        <w:t xml:space="preserve">et </w:t>
      </w:r>
      <w:r w:rsidR="0020253D" w:rsidRPr="00B350F2">
        <w:rPr>
          <w:lang w:val="fr-CH" w:eastAsia="ko-KR"/>
        </w:rPr>
        <w:t>48</w:t>
      </w:r>
      <w:r w:rsidR="0020253D" w:rsidRPr="00B350F2">
        <w:rPr>
          <w:lang w:val="fr-CH"/>
        </w:rPr>
        <w:t xml:space="preserve"> </w:t>
      </w:r>
      <w:r w:rsidRPr="00B350F2">
        <w:rPr>
          <w:lang w:val="fr-CH"/>
        </w:rPr>
        <w:t>sont les débits immédiatement avant l'étalement</w:t>
      </w:r>
      <w:r w:rsidR="0020253D" w:rsidRPr="00B350F2">
        <w:rPr>
          <w:lang w:val="fr-CH"/>
        </w:rPr>
        <w:t xml:space="preserve">. </w:t>
      </w:r>
      <w:r w:rsidRPr="00B350F2">
        <w:rPr>
          <w:lang w:val="fr-CH"/>
        </w:rPr>
        <w:t xml:space="preserve">Les séquences </w:t>
      </w:r>
      <w:r w:rsidR="0020253D" w:rsidRPr="00B350F2">
        <w:rPr>
          <w:lang w:val="fr-CH"/>
        </w:rPr>
        <w:t>pilot</w:t>
      </w:r>
      <w:r w:rsidRPr="00B350F2">
        <w:rPr>
          <w:lang w:val="fr-CH"/>
        </w:rPr>
        <w:t>es</w:t>
      </w:r>
      <w:r w:rsidR="0020253D" w:rsidRPr="00B350F2">
        <w:rPr>
          <w:lang w:val="fr-CH"/>
        </w:rPr>
        <w:t xml:space="preserve"> </w:t>
      </w:r>
      <w:r w:rsidRPr="00B350F2">
        <w:rPr>
          <w:lang w:val="fr-CH"/>
        </w:rPr>
        <w:t xml:space="preserve">sont données dans les </w:t>
      </w:r>
      <w:r w:rsidR="0020253D" w:rsidRPr="00B350F2">
        <w:rPr>
          <w:lang w:val="fr-CH" w:eastAsia="ko-KR"/>
        </w:rPr>
        <w:t>T</w:t>
      </w:r>
      <w:r w:rsidRPr="00B350F2">
        <w:rPr>
          <w:lang w:val="fr-CH"/>
        </w:rPr>
        <w:t>ableaux </w:t>
      </w:r>
      <w:r w:rsidR="0020253D" w:rsidRPr="00B350F2">
        <w:rPr>
          <w:lang w:val="fr-CH" w:eastAsia="ko-KR"/>
        </w:rPr>
        <w:t xml:space="preserve">50 </w:t>
      </w:r>
      <w:r w:rsidRPr="00B350F2">
        <w:rPr>
          <w:lang w:val="fr-CH" w:eastAsia="ko-KR"/>
        </w:rPr>
        <w:t>et </w:t>
      </w:r>
      <w:r w:rsidR="0020253D" w:rsidRPr="00B350F2">
        <w:rPr>
          <w:lang w:val="fr-CH" w:eastAsia="ko-KR"/>
        </w:rPr>
        <w:t>51</w:t>
      </w:r>
      <w:r w:rsidR="0020253D" w:rsidRPr="00B350F2">
        <w:rPr>
          <w:lang w:val="fr-CH"/>
        </w:rPr>
        <w:t xml:space="preserve">, </w:t>
      </w:r>
      <w:r w:rsidRPr="00B350F2">
        <w:rPr>
          <w:lang w:val="fr-CH" w:eastAsia="ko-KR"/>
        </w:rPr>
        <w:t xml:space="preserve">et la séquence </w:t>
      </w:r>
      <w:r w:rsidRPr="00B350F2">
        <w:rPr>
          <w:lang w:val="fr-CH"/>
        </w:rPr>
        <w:t xml:space="preserve">de bits </w:t>
      </w:r>
      <w:r w:rsidR="0020253D" w:rsidRPr="00B350F2">
        <w:rPr>
          <w:lang w:val="fr-CH"/>
        </w:rPr>
        <w:t xml:space="preserve">TPC </w:t>
      </w:r>
      <w:r w:rsidRPr="00B350F2">
        <w:rPr>
          <w:lang w:val="fr-CH"/>
        </w:rPr>
        <w:t xml:space="preserve">est donnée dans le </w:t>
      </w:r>
      <w:r w:rsidR="0020253D" w:rsidRPr="00B350F2">
        <w:rPr>
          <w:lang w:val="fr-CH" w:eastAsia="ko-KR"/>
        </w:rPr>
        <w:t>Table</w:t>
      </w:r>
      <w:r w:rsidRPr="00B350F2">
        <w:rPr>
          <w:lang w:val="fr-CH" w:eastAsia="ko-KR"/>
        </w:rPr>
        <w:t>au</w:t>
      </w:r>
      <w:r w:rsidR="0020253D" w:rsidRPr="00B350F2">
        <w:rPr>
          <w:lang w:val="fr-CH" w:eastAsia="ko-KR"/>
        </w:rPr>
        <w:t> 53</w:t>
      </w:r>
      <w:r w:rsidR="0020253D" w:rsidRPr="00B350F2">
        <w:rPr>
          <w:lang w:val="fr-CH"/>
        </w:rPr>
        <w:t>.</w:t>
      </w:r>
    </w:p>
    <w:p w:rsidR="0020253D" w:rsidRPr="00B350F2" w:rsidRDefault="0030737E" w:rsidP="0030737E">
      <w:pPr>
        <w:rPr>
          <w:szCs w:val="24"/>
          <w:lang w:val="fr-CH" w:eastAsia="ko-KR"/>
        </w:rPr>
      </w:pPr>
      <w:r w:rsidRPr="00B350F2">
        <w:rPr>
          <w:szCs w:val="24"/>
          <w:lang w:val="fr-CH" w:eastAsia="ko-KR"/>
        </w:rPr>
        <w:t>Dans le mode facultatif </w:t>
      </w:r>
      <w:r w:rsidR="0020253D" w:rsidRPr="00B350F2">
        <w:rPr>
          <w:szCs w:val="24"/>
          <w:lang w:val="fr-CH" w:eastAsia="ko-KR"/>
        </w:rPr>
        <w:t xml:space="preserve">C, </w:t>
      </w:r>
      <w:r w:rsidRPr="00B350F2">
        <w:rPr>
          <w:szCs w:val="24"/>
          <w:lang w:val="fr-CH" w:eastAsia="ko-KR"/>
        </w:rPr>
        <w:t>on applique respectivement les Tableaux </w:t>
      </w:r>
      <w:r w:rsidR="0020253D" w:rsidRPr="00B350F2">
        <w:rPr>
          <w:szCs w:val="24"/>
          <w:lang w:val="fr-CH" w:eastAsia="ko-KR"/>
        </w:rPr>
        <w:t xml:space="preserve">49 </w:t>
      </w:r>
      <w:r w:rsidRPr="00B350F2">
        <w:rPr>
          <w:szCs w:val="24"/>
          <w:lang w:val="fr-CH" w:eastAsia="ko-KR"/>
        </w:rPr>
        <w:t xml:space="preserve">et </w:t>
      </w:r>
      <w:r w:rsidR="0020253D" w:rsidRPr="00B350F2">
        <w:rPr>
          <w:szCs w:val="24"/>
          <w:lang w:val="fr-CH" w:eastAsia="ko-KR"/>
        </w:rPr>
        <w:t xml:space="preserve">52 </w:t>
      </w:r>
      <w:r w:rsidRPr="00B350F2">
        <w:rPr>
          <w:szCs w:val="24"/>
          <w:lang w:val="fr-CH" w:eastAsia="ko-KR"/>
        </w:rPr>
        <w:t>au lieu des Tableaux </w:t>
      </w:r>
      <w:r w:rsidR="0020253D" w:rsidRPr="00B350F2">
        <w:rPr>
          <w:szCs w:val="24"/>
          <w:lang w:val="fr-CH" w:eastAsia="ko-KR"/>
        </w:rPr>
        <w:t xml:space="preserve">48 </w:t>
      </w:r>
      <w:r w:rsidRPr="00B350F2">
        <w:rPr>
          <w:szCs w:val="24"/>
          <w:lang w:val="fr-CH" w:eastAsia="ko-KR"/>
        </w:rPr>
        <w:t xml:space="preserve">et </w:t>
      </w:r>
      <w:r w:rsidR="0020253D" w:rsidRPr="00B350F2">
        <w:rPr>
          <w:szCs w:val="24"/>
          <w:lang w:val="fr-CH" w:eastAsia="ko-KR"/>
        </w:rPr>
        <w:t>51.</w:t>
      </w:r>
    </w:p>
    <w:p w:rsidR="0020253D" w:rsidRPr="00B350F2" w:rsidRDefault="0020253D" w:rsidP="0020253D">
      <w:pPr>
        <w:pStyle w:val="TableNo"/>
        <w:keepLines/>
        <w:rPr>
          <w:lang w:val="fr-CH"/>
        </w:rPr>
      </w:pPr>
      <w:r w:rsidRPr="00B350F2">
        <w:rPr>
          <w:lang w:val="fr-CH"/>
        </w:rPr>
        <w:t>TABLE</w:t>
      </w:r>
      <w:r w:rsidR="00592766" w:rsidRPr="00B350F2">
        <w:rPr>
          <w:lang w:val="fr-CH"/>
        </w:rPr>
        <w:t>AU</w:t>
      </w:r>
      <w:r w:rsidRPr="00B350F2">
        <w:rPr>
          <w:lang w:val="fr-CH"/>
        </w:rPr>
        <w:t xml:space="preserve"> 47</w:t>
      </w:r>
    </w:p>
    <w:p w:rsidR="0020253D" w:rsidRPr="00B350F2" w:rsidRDefault="00EE5EE4" w:rsidP="00EE5EE4">
      <w:pPr>
        <w:pStyle w:val="Tabletitle"/>
        <w:keepLines/>
        <w:rPr>
          <w:lang w:val="fr-CH"/>
        </w:rPr>
      </w:pPr>
      <w:r w:rsidRPr="00B350F2">
        <w:rPr>
          <w:lang w:val="fr-CH"/>
        </w:rPr>
        <w:t xml:space="preserve">Champs du canal </w:t>
      </w:r>
      <w:r w:rsidR="0020253D" w:rsidRPr="00B350F2">
        <w:rPr>
          <w:lang w:val="fr-CH"/>
        </w:rPr>
        <w:t xml:space="preserve">DPDCH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1808"/>
        <w:gridCol w:w="1808"/>
        <w:gridCol w:w="1063"/>
        <w:gridCol w:w="1057"/>
        <w:gridCol w:w="1134"/>
        <w:gridCol w:w="997"/>
      </w:tblGrid>
      <w:tr w:rsidR="0020253D" w:rsidRPr="00B350F2" w:rsidTr="005526A7">
        <w:trPr>
          <w:cantSplit/>
          <w:jc w:val="center"/>
        </w:trPr>
        <w:tc>
          <w:tcPr>
            <w:tcW w:w="1772" w:type="dxa"/>
            <w:vAlign w:val="center"/>
          </w:tcPr>
          <w:p w:rsidR="0020253D" w:rsidRPr="00B350F2" w:rsidRDefault="0030737E" w:rsidP="005526A7">
            <w:pPr>
              <w:pStyle w:val="Tablehead"/>
              <w:keepLines/>
              <w:rPr>
                <w:lang w:val="fr-CH"/>
              </w:rPr>
            </w:pPr>
            <w:r w:rsidRPr="00B350F2">
              <w:rPr>
                <w:lang w:val="fr-CH"/>
              </w:rPr>
              <w:t>F</w:t>
            </w:r>
            <w:r w:rsidR="0020253D" w:rsidRPr="00B350F2">
              <w:rPr>
                <w:lang w:val="fr-CH"/>
              </w:rPr>
              <w:t xml:space="preserve">ormat </w:t>
            </w:r>
            <w:r w:rsidRPr="00B350F2">
              <w:rPr>
                <w:lang w:val="fr-CH"/>
              </w:rPr>
              <w:t>d'intervalle n° </w:t>
            </w:r>
            <w:r w:rsidR="0020253D" w:rsidRPr="00B350F2">
              <w:rPr>
                <w:lang w:val="fr-CH"/>
              </w:rPr>
              <w:t>i</w:t>
            </w:r>
          </w:p>
        </w:tc>
        <w:tc>
          <w:tcPr>
            <w:tcW w:w="1808" w:type="dxa"/>
            <w:vAlign w:val="center"/>
          </w:tcPr>
          <w:p w:rsidR="0020253D" w:rsidRPr="00B350F2" w:rsidRDefault="0030737E" w:rsidP="005526A7">
            <w:pPr>
              <w:pStyle w:val="Tablehead"/>
              <w:keepLines/>
              <w:rPr>
                <w:lang w:val="fr-CH"/>
              </w:rPr>
            </w:pPr>
            <w:r w:rsidRPr="00B350F2">
              <w:rPr>
                <w:lang w:val="fr-CH"/>
              </w:rPr>
              <w:t>Débit binaire du canal</w:t>
            </w:r>
            <w:r w:rsidR="0020253D" w:rsidRPr="00B350F2">
              <w:rPr>
                <w:lang w:val="fr-CH"/>
              </w:rPr>
              <w:t xml:space="preserve"> (kbit/s)</w:t>
            </w:r>
          </w:p>
        </w:tc>
        <w:tc>
          <w:tcPr>
            <w:tcW w:w="1808" w:type="dxa"/>
            <w:vAlign w:val="center"/>
          </w:tcPr>
          <w:p w:rsidR="0020253D" w:rsidRPr="00B350F2" w:rsidRDefault="0030737E" w:rsidP="005526A7">
            <w:pPr>
              <w:pStyle w:val="Tablehead"/>
              <w:keepLines/>
              <w:rPr>
                <w:lang w:val="fr-CH"/>
              </w:rPr>
            </w:pPr>
            <w:r w:rsidRPr="00B350F2">
              <w:rPr>
                <w:lang w:val="fr-CH"/>
              </w:rPr>
              <w:t xml:space="preserve">Débit de symboles du canal </w:t>
            </w:r>
            <w:r w:rsidR="0020253D" w:rsidRPr="00B350F2">
              <w:rPr>
                <w:lang w:val="fr-CH"/>
              </w:rPr>
              <w:t>(ksymbol</w:t>
            </w:r>
            <w:r w:rsidRPr="00B350F2">
              <w:rPr>
                <w:lang w:val="fr-CH"/>
              </w:rPr>
              <w:t>es</w:t>
            </w:r>
            <w:r w:rsidR="0020253D" w:rsidRPr="00B350F2">
              <w:rPr>
                <w:lang w:val="fr-CH"/>
              </w:rPr>
              <w:t>/s)</w:t>
            </w:r>
          </w:p>
        </w:tc>
        <w:tc>
          <w:tcPr>
            <w:tcW w:w="1063" w:type="dxa"/>
            <w:vAlign w:val="center"/>
          </w:tcPr>
          <w:p w:rsidR="0020253D" w:rsidRPr="00B350F2" w:rsidRDefault="0020253D" w:rsidP="005526A7">
            <w:pPr>
              <w:pStyle w:val="Tablehead"/>
              <w:keepLines/>
              <w:rPr>
                <w:kern w:val="2"/>
                <w:lang w:val="fr-CH"/>
              </w:rPr>
            </w:pPr>
            <w:r w:rsidRPr="00B350F2">
              <w:rPr>
                <w:kern w:val="2"/>
                <w:lang w:val="fr-CH"/>
              </w:rPr>
              <w:t>SF</w:t>
            </w:r>
          </w:p>
        </w:tc>
        <w:tc>
          <w:tcPr>
            <w:tcW w:w="1057" w:type="dxa"/>
            <w:vAlign w:val="center"/>
          </w:tcPr>
          <w:p w:rsidR="0020253D" w:rsidRPr="00B350F2" w:rsidRDefault="0020253D" w:rsidP="005526A7">
            <w:pPr>
              <w:pStyle w:val="Tablehead"/>
              <w:keepLines/>
              <w:rPr>
                <w:lang w:val="fr-CH"/>
              </w:rPr>
            </w:pPr>
            <w:r w:rsidRPr="00B350F2">
              <w:rPr>
                <w:lang w:val="fr-CH"/>
              </w:rPr>
              <w:t>Bits/</w:t>
            </w:r>
            <w:r w:rsidRPr="00B350F2">
              <w:rPr>
                <w:lang w:val="fr-CH"/>
              </w:rPr>
              <w:br/>
            </w:r>
            <w:r w:rsidR="0030737E" w:rsidRPr="00B350F2">
              <w:rPr>
                <w:lang w:val="fr-CH"/>
              </w:rPr>
              <w:t>t</w:t>
            </w:r>
            <w:r w:rsidRPr="00B350F2">
              <w:rPr>
                <w:lang w:val="fr-CH"/>
              </w:rPr>
              <w:t>rame</w:t>
            </w:r>
          </w:p>
        </w:tc>
        <w:tc>
          <w:tcPr>
            <w:tcW w:w="1134" w:type="dxa"/>
            <w:vAlign w:val="center"/>
          </w:tcPr>
          <w:p w:rsidR="0020253D" w:rsidRPr="00B350F2" w:rsidRDefault="0020253D" w:rsidP="005526A7">
            <w:pPr>
              <w:pStyle w:val="Tablehead"/>
              <w:keepLines/>
              <w:rPr>
                <w:lang w:val="fr-CH"/>
              </w:rPr>
            </w:pPr>
            <w:r w:rsidRPr="00B350F2">
              <w:rPr>
                <w:lang w:val="fr-CH"/>
              </w:rPr>
              <w:t>Bits/</w:t>
            </w:r>
            <w:r w:rsidRPr="00B350F2">
              <w:rPr>
                <w:lang w:val="fr-CH"/>
              </w:rPr>
              <w:br/>
            </w:r>
            <w:r w:rsidR="0030737E" w:rsidRPr="00B350F2">
              <w:rPr>
                <w:lang w:val="fr-CH"/>
              </w:rPr>
              <w:t>intervalle</w:t>
            </w:r>
          </w:p>
        </w:tc>
        <w:tc>
          <w:tcPr>
            <w:tcW w:w="997" w:type="dxa"/>
            <w:vAlign w:val="center"/>
          </w:tcPr>
          <w:p w:rsidR="0020253D" w:rsidRPr="00B350F2" w:rsidRDefault="0020253D" w:rsidP="005526A7">
            <w:pPr>
              <w:pStyle w:val="Tablehead"/>
              <w:keepLines/>
              <w:rPr>
                <w:lang w:val="fr-CH"/>
              </w:rPr>
            </w:pPr>
            <w:r w:rsidRPr="00B350F2">
              <w:rPr>
                <w:lang w:val="fr-CH"/>
              </w:rPr>
              <w:t>N</w:t>
            </w:r>
            <w:r w:rsidRPr="00B350F2">
              <w:rPr>
                <w:vertAlign w:val="subscript"/>
                <w:lang w:val="fr-CH"/>
              </w:rPr>
              <w:t>d</w:t>
            </w:r>
            <w:r w:rsidR="001256ED">
              <w:rPr>
                <w:vertAlign w:val="subscript"/>
                <w:lang w:val="fr-CH"/>
              </w:rPr>
              <w:t>onnées</w:t>
            </w:r>
          </w:p>
        </w:tc>
      </w:tr>
      <w:tr w:rsidR="0020253D" w:rsidRPr="00B350F2" w:rsidTr="001256ED">
        <w:trPr>
          <w:cantSplit/>
          <w:jc w:val="center"/>
        </w:trPr>
        <w:tc>
          <w:tcPr>
            <w:tcW w:w="1772" w:type="dxa"/>
          </w:tcPr>
          <w:p w:rsidR="0020253D" w:rsidRPr="00B350F2" w:rsidRDefault="0020253D" w:rsidP="00460DFB">
            <w:pPr>
              <w:pStyle w:val="Tabletext"/>
              <w:keepNext/>
              <w:keepLines/>
              <w:jc w:val="center"/>
              <w:rPr>
                <w:lang w:val="fr-CH"/>
              </w:rPr>
            </w:pPr>
            <w:r w:rsidRPr="00B350F2">
              <w:rPr>
                <w:lang w:val="fr-CH"/>
              </w:rPr>
              <w:t>0</w:t>
            </w:r>
          </w:p>
        </w:tc>
        <w:tc>
          <w:tcPr>
            <w:tcW w:w="1808" w:type="dxa"/>
          </w:tcPr>
          <w:p w:rsidR="0020253D" w:rsidRPr="00B350F2" w:rsidRDefault="0020253D" w:rsidP="00460DFB">
            <w:pPr>
              <w:pStyle w:val="Tabletext"/>
              <w:keepNext/>
              <w:keepLines/>
              <w:jc w:val="center"/>
              <w:rPr>
                <w:lang w:val="fr-CH"/>
              </w:rPr>
            </w:pPr>
            <w:r w:rsidRPr="00B350F2">
              <w:rPr>
                <w:lang w:val="fr-CH"/>
              </w:rPr>
              <w:t>15</w:t>
            </w:r>
          </w:p>
        </w:tc>
        <w:tc>
          <w:tcPr>
            <w:tcW w:w="1808" w:type="dxa"/>
          </w:tcPr>
          <w:p w:rsidR="0020253D" w:rsidRPr="00B350F2" w:rsidRDefault="0020253D" w:rsidP="00460DFB">
            <w:pPr>
              <w:pStyle w:val="Tabletext"/>
              <w:keepNext/>
              <w:keepLines/>
              <w:jc w:val="center"/>
              <w:rPr>
                <w:lang w:val="fr-CH"/>
              </w:rPr>
            </w:pPr>
            <w:r w:rsidRPr="00B350F2">
              <w:rPr>
                <w:lang w:val="fr-CH"/>
              </w:rPr>
              <w:t>15</w:t>
            </w:r>
          </w:p>
        </w:tc>
        <w:tc>
          <w:tcPr>
            <w:tcW w:w="1063" w:type="dxa"/>
          </w:tcPr>
          <w:p w:rsidR="0020253D" w:rsidRPr="00B350F2" w:rsidRDefault="0020253D" w:rsidP="00460DFB">
            <w:pPr>
              <w:pStyle w:val="Tabletext"/>
              <w:keepNext/>
              <w:keepLines/>
              <w:jc w:val="center"/>
              <w:rPr>
                <w:lang w:val="fr-CH"/>
              </w:rPr>
            </w:pPr>
            <w:r w:rsidRPr="00B350F2">
              <w:rPr>
                <w:lang w:val="fr-CH"/>
              </w:rPr>
              <w:t>256</w:t>
            </w:r>
          </w:p>
        </w:tc>
        <w:tc>
          <w:tcPr>
            <w:tcW w:w="1057" w:type="dxa"/>
          </w:tcPr>
          <w:p w:rsidR="0020253D" w:rsidRPr="00B350F2" w:rsidRDefault="0020253D" w:rsidP="00460DFB">
            <w:pPr>
              <w:pStyle w:val="Tabletext"/>
              <w:keepNext/>
              <w:keepLines/>
              <w:jc w:val="center"/>
              <w:rPr>
                <w:lang w:val="fr-CH"/>
              </w:rPr>
            </w:pPr>
            <w:r w:rsidRPr="00B350F2">
              <w:rPr>
                <w:lang w:val="fr-CH"/>
              </w:rPr>
              <w:t>150</w:t>
            </w:r>
          </w:p>
        </w:tc>
        <w:tc>
          <w:tcPr>
            <w:tcW w:w="1134" w:type="dxa"/>
          </w:tcPr>
          <w:p w:rsidR="0020253D" w:rsidRPr="00B350F2" w:rsidRDefault="0020253D" w:rsidP="00460DFB">
            <w:pPr>
              <w:pStyle w:val="Tabletext"/>
              <w:keepNext/>
              <w:keepLines/>
              <w:jc w:val="center"/>
              <w:rPr>
                <w:lang w:val="fr-CH"/>
              </w:rPr>
            </w:pPr>
            <w:r w:rsidRPr="00B350F2">
              <w:rPr>
                <w:lang w:val="fr-CH"/>
              </w:rPr>
              <w:t>10</w:t>
            </w:r>
          </w:p>
        </w:tc>
        <w:tc>
          <w:tcPr>
            <w:tcW w:w="997" w:type="dxa"/>
          </w:tcPr>
          <w:p w:rsidR="0020253D" w:rsidRPr="00B350F2" w:rsidRDefault="0020253D" w:rsidP="00460DFB">
            <w:pPr>
              <w:pStyle w:val="Tabletext"/>
              <w:keepNext/>
              <w:keepLines/>
              <w:jc w:val="center"/>
              <w:rPr>
                <w:lang w:val="fr-CH"/>
              </w:rPr>
            </w:pPr>
            <w:r w:rsidRPr="00B350F2">
              <w:rPr>
                <w:lang w:val="fr-CH"/>
              </w:rPr>
              <w:t>10</w:t>
            </w:r>
          </w:p>
        </w:tc>
      </w:tr>
      <w:tr w:rsidR="0020253D" w:rsidRPr="00B350F2" w:rsidTr="001256ED">
        <w:trPr>
          <w:cantSplit/>
          <w:jc w:val="center"/>
        </w:trPr>
        <w:tc>
          <w:tcPr>
            <w:tcW w:w="1772" w:type="dxa"/>
          </w:tcPr>
          <w:p w:rsidR="0020253D" w:rsidRPr="00B350F2" w:rsidRDefault="0020253D" w:rsidP="00460DFB">
            <w:pPr>
              <w:pStyle w:val="Tabletext"/>
              <w:keepNext/>
              <w:keepLines/>
              <w:jc w:val="center"/>
              <w:rPr>
                <w:lang w:val="fr-CH"/>
              </w:rPr>
            </w:pPr>
            <w:r w:rsidRPr="00B350F2">
              <w:rPr>
                <w:lang w:val="fr-CH"/>
              </w:rPr>
              <w:t>1</w:t>
            </w:r>
          </w:p>
        </w:tc>
        <w:tc>
          <w:tcPr>
            <w:tcW w:w="1808" w:type="dxa"/>
          </w:tcPr>
          <w:p w:rsidR="0020253D" w:rsidRPr="00B350F2" w:rsidRDefault="0020253D" w:rsidP="00460DFB">
            <w:pPr>
              <w:pStyle w:val="Tabletext"/>
              <w:keepNext/>
              <w:keepLines/>
              <w:jc w:val="center"/>
              <w:rPr>
                <w:lang w:val="fr-CH"/>
              </w:rPr>
            </w:pPr>
            <w:r w:rsidRPr="00B350F2">
              <w:rPr>
                <w:lang w:val="fr-CH"/>
              </w:rPr>
              <w:t>30</w:t>
            </w:r>
          </w:p>
        </w:tc>
        <w:tc>
          <w:tcPr>
            <w:tcW w:w="1808" w:type="dxa"/>
          </w:tcPr>
          <w:p w:rsidR="0020253D" w:rsidRPr="00B350F2" w:rsidRDefault="0020253D" w:rsidP="00460DFB">
            <w:pPr>
              <w:pStyle w:val="Tabletext"/>
              <w:keepNext/>
              <w:keepLines/>
              <w:jc w:val="center"/>
              <w:rPr>
                <w:lang w:val="fr-CH"/>
              </w:rPr>
            </w:pPr>
            <w:r w:rsidRPr="00B350F2">
              <w:rPr>
                <w:lang w:val="fr-CH"/>
              </w:rPr>
              <w:t>30</w:t>
            </w:r>
          </w:p>
        </w:tc>
        <w:tc>
          <w:tcPr>
            <w:tcW w:w="1063" w:type="dxa"/>
          </w:tcPr>
          <w:p w:rsidR="0020253D" w:rsidRPr="00B350F2" w:rsidRDefault="0020253D" w:rsidP="00460DFB">
            <w:pPr>
              <w:pStyle w:val="Tabletext"/>
              <w:keepNext/>
              <w:keepLines/>
              <w:jc w:val="center"/>
              <w:rPr>
                <w:lang w:val="fr-CH"/>
              </w:rPr>
            </w:pPr>
            <w:r w:rsidRPr="00B350F2">
              <w:rPr>
                <w:lang w:val="fr-CH"/>
              </w:rPr>
              <w:t>128</w:t>
            </w:r>
          </w:p>
        </w:tc>
        <w:tc>
          <w:tcPr>
            <w:tcW w:w="1057" w:type="dxa"/>
          </w:tcPr>
          <w:p w:rsidR="0020253D" w:rsidRPr="00B350F2" w:rsidRDefault="0020253D" w:rsidP="00460DFB">
            <w:pPr>
              <w:pStyle w:val="Tabletext"/>
              <w:keepNext/>
              <w:keepLines/>
              <w:jc w:val="center"/>
              <w:rPr>
                <w:lang w:val="fr-CH"/>
              </w:rPr>
            </w:pPr>
            <w:r w:rsidRPr="00B350F2">
              <w:rPr>
                <w:lang w:val="fr-CH"/>
              </w:rPr>
              <w:t>300</w:t>
            </w:r>
          </w:p>
        </w:tc>
        <w:tc>
          <w:tcPr>
            <w:tcW w:w="1134" w:type="dxa"/>
          </w:tcPr>
          <w:p w:rsidR="0020253D" w:rsidRPr="00B350F2" w:rsidRDefault="0020253D" w:rsidP="00460DFB">
            <w:pPr>
              <w:pStyle w:val="Tabletext"/>
              <w:keepNext/>
              <w:keepLines/>
              <w:jc w:val="center"/>
              <w:rPr>
                <w:lang w:val="fr-CH"/>
              </w:rPr>
            </w:pPr>
            <w:r w:rsidRPr="00B350F2">
              <w:rPr>
                <w:lang w:val="fr-CH"/>
              </w:rPr>
              <w:t>20</w:t>
            </w:r>
          </w:p>
        </w:tc>
        <w:tc>
          <w:tcPr>
            <w:tcW w:w="997" w:type="dxa"/>
          </w:tcPr>
          <w:p w:rsidR="0020253D" w:rsidRPr="00B350F2" w:rsidRDefault="0020253D" w:rsidP="00460DFB">
            <w:pPr>
              <w:pStyle w:val="Tabletext"/>
              <w:keepNext/>
              <w:keepLines/>
              <w:jc w:val="center"/>
              <w:rPr>
                <w:lang w:val="fr-CH"/>
              </w:rPr>
            </w:pPr>
            <w:r w:rsidRPr="00B350F2">
              <w:rPr>
                <w:lang w:val="fr-CH"/>
              </w:rPr>
              <w:t>20</w:t>
            </w:r>
          </w:p>
        </w:tc>
      </w:tr>
      <w:tr w:rsidR="0020253D" w:rsidRPr="00B350F2" w:rsidTr="001256ED">
        <w:trPr>
          <w:cantSplit/>
          <w:jc w:val="center"/>
        </w:trPr>
        <w:tc>
          <w:tcPr>
            <w:tcW w:w="1772" w:type="dxa"/>
          </w:tcPr>
          <w:p w:rsidR="0020253D" w:rsidRPr="00B350F2" w:rsidRDefault="0020253D" w:rsidP="00460DFB">
            <w:pPr>
              <w:pStyle w:val="Tabletext"/>
              <w:keepNext/>
              <w:keepLines/>
              <w:jc w:val="center"/>
              <w:rPr>
                <w:lang w:val="fr-CH"/>
              </w:rPr>
            </w:pPr>
            <w:r w:rsidRPr="00B350F2">
              <w:rPr>
                <w:lang w:val="fr-CH"/>
              </w:rPr>
              <w:t>2</w:t>
            </w:r>
          </w:p>
        </w:tc>
        <w:tc>
          <w:tcPr>
            <w:tcW w:w="1808" w:type="dxa"/>
          </w:tcPr>
          <w:p w:rsidR="0020253D" w:rsidRPr="00B350F2" w:rsidRDefault="0020253D" w:rsidP="00460DFB">
            <w:pPr>
              <w:pStyle w:val="Tabletext"/>
              <w:keepNext/>
              <w:keepLines/>
              <w:jc w:val="center"/>
              <w:rPr>
                <w:lang w:val="fr-CH"/>
              </w:rPr>
            </w:pPr>
            <w:r w:rsidRPr="00B350F2">
              <w:rPr>
                <w:lang w:val="fr-CH"/>
              </w:rPr>
              <w:t>60</w:t>
            </w:r>
          </w:p>
        </w:tc>
        <w:tc>
          <w:tcPr>
            <w:tcW w:w="1808" w:type="dxa"/>
          </w:tcPr>
          <w:p w:rsidR="0020253D" w:rsidRPr="00B350F2" w:rsidRDefault="0020253D" w:rsidP="00460DFB">
            <w:pPr>
              <w:pStyle w:val="Tabletext"/>
              <w:keepNext/>
              <w:keepLines/>
              <w:jc w:val="center"/>
              <w:rPr>
                <w:lang w:val="fr-CH"/>
              </w:rPr>
            </w:pPr>
            <w:r w:rsidRPr="00B350F2">
              <w:rPr>
                <w:lang w:val="fr-CH"/>
              </w:rPr>
              <w:t>60</w:t>
            </w:r>
          </w:p>
        </w:tc>
        <w:tc>
          <w:tcPr>
            <w:tcW w:w="1063" w:type="dxa"/>
          </w:tcPr>
          <w:p w:rsidR="0020253D" w:rsidRPr="00B350F2" w:rsidRDefault="0020253D" w:rsidP="00460DFB">
            <w:pPr>
              <w:pStyle w:val="Tabletext"/>
              <w:keepNext/>
              <w:keepLines/>
              <w:jc w:val="center"/>
              <w:rPr>
                <w:lang w:val="fr-CH"/>
              </w:rPr>
            </w:pPr>
            <w:r w:rsidRPr="00B350F2">
              <w:rPr>
                <w:lang w:val="fr-CH"/>
              </w:rPr>
              <w:t>64</w:t>
            </w:r>
          </w:p>
        </w:tc>
        <w:tc>
          <w:tcPr>
            <w:tcW w:w="1057" w:type="dxa"/>
          </w:tcPr>
          <w:p w:rsidR="0020253D" w:rsidRPr="00B350F2" w:rsidRDefault="0020253D" w:rsidP="00460DFB">
            <w:pPr>
              <w:pStyle w:val="Tabletext"/>
              <w:keepNext/>
              <w:keepLines/>
              <w:jc w:val="center"/>
              <w:rPr>
                <w:lang w:val="fr-CH"/>
              </w:rPr>
            </w:pPr>
            <w:r w:rsidRPr="00B350F2">
              <w:rPr>
                <w:lang w:val="fr-CH"/>
              </w:rPr>
              <w:t>600</w:t>
            </w:r>
          </w:p>
        </w:tc>
        <w:tc>
          <w:tcPr>
            <w:tcW w:w="1134" w:type="dxa"/>
          </w:tcPr>
          <w:p w:rsidR="0020253D" w:rsidRPr="00B350F2" w:rsidRDefault="0020253D" w:rsidP="00460DFB">
            <w:pPr>
              <w:pStyle w:val="Tabletext"/>
              <w:keepNext/>
              <w:keepLines/>
              <w:jc w:val="center"/>
              <w:rPr>
                <w:lang w:val="fr-CH"/>
              </w:rPr>
            </w:pPr>
            <w:r w:rsidRPr="00B350F2">
              <w:rPr>
                <w:lang w:val="fr-CH"/>
              </w:rPr>
              <w:t>40</w:t>
            </w:r>
          </w:p>
        </w:tc>
        <w:tc>
          <w:tcPr>
            <w:tcW w:w="997" w:type="dxa"/>
          </w:tcPr>
          <w:p w:rsidR="0020253D" w:rsidRPr="00B350F2" w:rsidRDefault="0020253D" w:rsidP="00460DFB">
            <w:pPr>
              <w:pStyle w:val="Tabletext"/>
              <w:keepNext/>
              <w:keepLines/>
              <w:jc w:val="center"/>
              <w:rPr>
                <w:lang w:val="fr-CH"/>
              </w:rPr>
            </w:pPr>
            <w:r w:rsidRPr="00B350F2">
              <w:rPr>
                <w:lang w:val="fr-CH"/>
              </w:rPr>
              <w:t>40</w:t>
            </w:r>
          </w:p>
        </w:tc>
      </w:tr>
      <w:tr w:rsidR="0020253D" w:rsidRPr="00B350F2" w:rsidTr="001256ED">
        <w:trPr>
          <w:cantSplit/>
          <w:jc w:val="center"/>
        </w:trPr>
        <w:tc>
          <w:tcPr>
            <w:tcW w:w="1772" w:type="dxa"/>
          </w:tcPr>
          <w:p w:rsidR="0020253D" w:rsidRPr="00B350F2" w:rsidRDefault="0020253D" w:rsidP="00460DFB">
            <w:pPr>
              <w:pStyle w:val="Tabletext"/>
              <w:keepNext/>
              <w:keepLines/>
              <w:jc w:val="center"/>
              <w:rPr>
                <w:lang w:val="fr-CH"/>
              </w:rPr>
            </w:pPr>
            <w:r w:rsidRPr="00B350F2">
              <w:rPr>
                <w:lang w:val="fr-CH"/>
              </w:rPr>
              <w:t>3</w:t>
            </w:r>
          </w:p>
        </w:tc>
        <w:tc>
          <w:tcPr>
            <w:tcW w:w="1808" w:type="dxa"/>
          </w:tcPr>
          <w:p w:rsidR="0020253D" w:rsidRPr="00B350F2" w:rsidRDefault="0020253D" w:rsidP="00460DFB">
            <w:pPr>
              <w:pStyle w:val="Tabletext"/>
              <w:keepNext/>
              <w:keepLines/>
              <w:jc w:val="center"/>
              <w:rPr>
                <w:lang w:val="fr-CH"/>
              </w:rPr>
            </w:pPr>
            <w:r w:rsidRPr="00B350F2">
              <w:rPr>
                <w:lang w:val="fr-CH"/>
              </w:rPr>
              <w:t>120</w:t>
            </w:r>
          </w:p>
        </w:tc>
        <w:tc>
          <w:tcPr>
            <w:tcW w:w="1808" w:type="dxa"/>
          </w:tcPr>
          <w:p w:rsidR="0020253D" w:rsidRPr="00B350F2" w:rsidRDefault="0020253D" w:rsidP="00460DFB">
            <w:pPr>
              <w:pStyle w:val="Tabletext"/>
              <w:keepNext/>
              <w:keepLines/>
              <w:jc w:val="center"/>
              <w:rPr>
                <w:lang w:val="fr-CH"/>
              </w:rPr>
            </w:pPr>
            <w:r w:rsidRPr="00B350F2">
              <w:rPr>
                <w:lang w:val="fr-CH"/>
              </w:rPr>
              <w:t>120</w:t>
            </w:r>
          </w:p>
        </w:tc>
        <w:tc>
          <w:tcPr>
            <w:tcW w:w="1063" w:type="dxa"/>
          </w:tcPr>
          <w:p w:rsidR="0020253D" w:rsidRPr="00B350F2" w:rsidRDefault="0020253D" w:rsidP="00460DFB">
            <w:pPr>
              <w:pStyle w:val="Tabletext"/>
              <w:keepNext/>
              <w:keepLines/>
              <w:jc w:val="center"/>
              <w:rPr>
                <w:lang w:val="fr-CH"/>
              </w:rPr>
            </w:pPr>
            <w:r w:rsidRPr="00B350F2">
              <w:rPr>
                <w:lang w:val="fr-CH"/>
              </w:rPr>
              <w:t>32</w:t>
            </w:r>
          </w:p>
        </w:tc>
        <w:tc>
          <w:tcPr>
            <w:tcW w:w="1057" w:type="dxa"/>
          </w:tcPr>
          <w:p w:rsidR="0020253D" w:rsidRPr="00B350F2" w:rsidRDefault="0020253D" w:rsidP="00460DFB">
            <w:pPr>
              <w:pStyle w:val="Tabletext"/>
              <w:keepNext/>
              <w:keepLines/>
              <w:jc w:val="center"/>
              <w:rPr>
                <w:lang w:val="fr-CH"/>
              </w:rPr>
            </w:pPr>
            <w:r w:rsidRPr="00B350F2">
              <w:rPr>
                <w:lang w:val="fr-CH"/>
              </w:rPr>
              <w:t>1 200</w:t>
            </w:r>
          </w:p>
        </w:tc>
        <w:tc>
          <w:tcPr>
            <w:tcW w:w="1134" w:type="dxa"/>
          </w:tcPr>
          <w:p w:rsidR="0020253D" w:rsidRPr="00B350F2" w:rsidRDefault="0020253D" w:rsidP="00460DFB">
            <w:pPr>
              <w:pStyle w:val="Tabletext"/>
              <w:keepNext/>
              <w:keepLines/>
              <w:jc w:val="center"/>
              <w:rPr>
                <w:lang w:val="fr-CH"/>
              </w:rPr>
            </w:pPr>
            <w:r w:rsidRPr="00B350F2">
              <w:rPr>
                <w:lang w:val="fr-CH"/>
              </w:rPr>
              <w:t>80</w:t>
            </w:r>
          </w:p>
        </w:tc>
        <w:tc>
          <w:tcPr>
            <w:tcW w:w="997" w:type="dxa"/>
          </w:tcPr>
          <w:p w:rsidR="0020253D" w:rsidRPr="00B350F2" w:rsidRDefault="0020253D" w:rsidP="00460DFB">
            <w:pPr>
              <w:pStyle w:val="Tabletext"/>
              <w:keepNext/>
              <w:keepLines/>
              <w:jc w:val="center"/>
              <w:rPr>
                <w:lang w:val="fr-CH"/>
              </w:rPr>
            </w:pPr>
            <w:r w:rsidRPr="00B350F2">
              <w:rPr>
                <w:lang w:val="fr-CH"/>
              </w:rPr>
              <w:t>80</w:t>
            </w:r>
          </w:p>
        </w:tc>
      </w:tr>
      <w:tr w:rsidR="0020253D" w:rsidRPr="00B350F2" w:rsidTr="001256ED">
        <w:trPr>
          <w:cantSplit/>
          <w:jc w:val="center"/>
        </w:trPr>
        <w:tc>
          <w:tcPr>
            <w:tcW w:w="1772" w:type="dxa"/>
          </w:tcPr>
          <w:p w:rsidR="0020253D" w:rsidRPr="00B350F2" w:rsidRDefault="0020253D" w:rsidP="00460DFB">
            <w:pPr>
              <w:pStyle w:val="Tabletext"/>
              <w:keepNext/>
              <w:keepLines/>
              <w:jc w:val="center"/>
              <w:rPr>
                <w:lang w:val="fr-CH"/>
              </w:rPr>
            </w:pPr>
            <w:r w:rsidRPr="00B350F2">
              <w:rPr>
                <w:lang w:val="fr-CH"/>
              </w:rPr>
              <w:t>4</w:t>
            </w:r>
          </w:p>
        </w:tc>
        <w:tc>
          <w:tcPr>
            <w:tcW w:w="1808" w:type="dxa"/>
          </w:tcPr>
          <w:p w:rsidR="0020253D" w:rsidRPr="00B350F2" w:rsidRDefault="0020253D" w:rsidP="00460DFB">
            <w:pPr>
              <w:pStyle w:val="Tabletext"/>
              <w:keepNext/>
              <w:keepLines/>
              <w:jc w:val="center"/>
              <w:rPr>
                <w:lang w:val="fr-CH"/>
              </w:rPr>
            </w:pPr>
            <w:r w:rsidRPr="00B350F2">
              <w:rPr>
                <w:lang w:val="fr-CH"/>
              </w:rPr>
              <w:t>240</w:t>
            </w:r>
          </w:p>
        </w:tc>
        <w:tc>
          <w:tcPr>
            <w:tcW w:w="1808" w:type="dxa"/>
          </w:tcPr>
          <w:p w:rsidR="0020253D" w:rsidRPr="00B350F2" w:rsidRDefault="0020253D" w:rsidP="00460DFB">
            <w:pPr>
              <w:pStyle w:val="Tabletext"/>
              <w:keepNext/>
              <w:keepLines/>
              <w:jc w:val="center"/>
              <w:rPr>
                <w:lang w:val="fr-CH"/>
              </w:rPr>
            </w:pPr>
            <w:r w:rsidRPr="00B350F2">
              <w:rPr>
                <w:lang w:val="fr-CH"/>
              </w:rPr>
              <w:t>240</w:t>
            </w:r>
          </w:p>
        </w:tc>
        <w:tc>
          <w:tcPr>
            <w:tcW w:w="1063" w:type="dxa"/>
          </w:tcPr>
          <w:p w:rsidR="0020253D" w:rsidRPr="00B350F2" w:rsidRDefault="0020253D" w:rsidP="00460DFB">
            <w:pPr>
              <w:pStyle w:val="Tabletext"/>
              <w:keepNext/>
              <w:keepLines/>
              <w:jc w:val="center"/>
              <w:rPr>
                <w:lang w:val="fr-CH"/>
              </w:rPr>
            </w:pPr>
            <w:r w:rsidRPr="00B350F2">
              <w:rPr>
                <w:lang w:val="fr-CH"/>
              </w:rPr>
              <w:t>16</w:t>
            </w:r>
          </w:p>
        </w:tc>
        <w:tc>
          <w:tcPr>
            <w:tcW w:w="1057" w:type="dxa"/>
          </w:tcPr>
          <w:p w:rsidR="0020253D" w:rsidRPr="00B350F2" w:rsidRDefault="0020253D" w:rsidP="00460DFB">
            <w:pPr>
              <w:pStyle w:val="Tabletext"/>
              <w:keepNext/>
              <w:keepLines/>
              <w:jc w:val="center"/>
              <w:rPr>
                <w:lang w:val="fr-CH"/>
              </w:rPr>
            </w:pPr>
            <w:r w:rsidRPr="00B350F2">
              <w:rPr>
                <w:lang w:val="fr-CH"/>
              </w:rPr>
              <w:t>2 400</w:t>
            </w:r>
          </w:p>
        </w:tc>
        <w:tc>
          <w:tcPr>
            <w:tcW w:w="1134" w:type="dxa"/>
          </w:tcPr>
          <w:p w:rsidR="0020253D" w:rsidRPr="00B350F2" w:rsidRDefault="0020253D" w:rsidP="00460DFB">
            <w:pPr>
              <w:pStyle w:val="Tabletext"/>
              <w:keepNext/>
              <w:keepLines/>
              <w:jc w:val="center"/>
              <w:rPr>
                <w:lang w:val="fr-CH"/>
              </w:rPr>
            </w:pPr>
            <w:r w:rsidRPr="00B350F2">
              <w:rPr>
                <w:lang w:val="fr-CH"/>
              </w:rPr>
              <w:t>160</w:t>
            </w:r>
          </w:p>
        </w:tc>
        <w:tc>
          <w:tcPr>
            <w:tcW w:w="997" w:type="dxa"/>
          </w:tcPr>
          <w:p w:rsidR="0020253D" w:rsidRPr="00B350F2" w:rsidRDefault="0020253D" w:rsidP="00460DFB">
            <w:pPr>
              <w:pStyle w:val="Tabletext"/>
              <w:keepNext/>
              <w:keepLines/>
              <w:jc w:val="center"/>
              <w:rPr>
                <w:lang w:val="fr-CH"/>
              </w:rPr>
            </w:pPr>
            <w:r w:rsidRPr="00B350F2">
              <w:rPr>
                <w:lang w:val="fr-CH"/>
              </w:rPr>
              <w:t>160</w:t>
            </w:r>
          </w:p>
        </w:tc>
      </w:tr>
      <w:tr w:rsidR="0020253D" w:rsidRPr="00B350F2" w:rsidTr="001256ED">
        <w:trPr>
          <w:cantSplit/>
          <w:jc w:val="center"/>
        </w:trPr>
        <w:tc>
          <w:tcPr>
            <w:tcW w:w="1772" w:type="dxa"/>
          </w:tcPr>
          <w:p w:rsidR="0020253D" w:rsidRPr="00B350F2" w:rsidRDefault="0020253D" w:rsidP="00460DFB">
            <w:pPr>
              <w:pStyle w:val="Tabletext"/>
              <w:keepNext/>
              <w:keepLines/>
              <w:jc w:val="center"/>
              <w:rPr>
                <w:lang w:val="fr-CH"/>
              </w:rPr>
            </w:pPr>
            <w:r w:rsidRPr="00B350F2">
              <w:rPr>
                <w:lang w:val="fr-CH"/>
              </w:rPr>
              <w:t>5</w:t>
            </w:r>
          </w:p>
        </w:tc>
        <w:tc>
          <w:tcPr>
            <w:tcW w:w="1808" w:type="dxa"/>
          </w:tcPr>
          <w:p w:rsidR="0020253D" w:rsidRPr="00B350F2" w:rsidRDefault="0020253D" w:rsidP="00460DFB">
            <w:pPr>
              <w:pStyle w:val="Tabletext"/>
              <w:keepNext/>
              <w:keepLines/>
              <w:jc w:val="center"/>
              <w:rPr>
                <w:lang w:val="fr-CH"/>
              </w:rPr>
            </w:pPr>
            <w:r w:rsidRPr="00B350F2">
              <w:rPr>
                <w:lang w:val="fr-CH"/>
              </w:rPr>
              <w:t>480</w:t>
            </w:r>
          </w:p>
        </w:tc>
        <w:tc>
          <w:tcPr>
            <w:tcW w:w="1808" w:type="dxa"/>
          </w:tcPr>
          <w:p w:rsidR="0020253D" w:rsidRPr="00B350F2" w:rsidRDefault="0020253D" w:rsidP="00460DFB">
            <w:pPr>
              <w:pStyle w:val="Tabletext"/>
              <w:keepNext/>
              <w:keepLines/>
              <w:jc w:val="center"/>
              <w:rPr>
                <w:lang w:val="fr-CH"/>
              </w:rPr>
            </w:pPr>
            <w:r w:rsidRPr="00B350F2">
              <w:rPr>
                <w:lang w:val="fr-CH"/>
              </w:rPr>
              <w:t>480</w:t>
            </w:r>
          </w:p>
        </w:tc>
        <w:tc>
          <w:tcPr>
            <w:tcW w:w="1063" w:type="dxa"/>
          </w:tcPr>
          <w:p w:rsidR="0020253D" w:rsidRPr="00B350F2" w:rsidRDefault="0020253D" w:rsidP="00460DFB">
            <w:pPr>
              <w:pStyle w:val="Tabletext"/>
              <w:keepNext/>
              <w:keepLines/>
              <w:jc w:val="center"/>
              <w:rPr>
                <w:lang w:val="fr-CH"/>
              </w:rPr>
            </w:pPr>
            <w:r w:rsidRPr="00B350F2">
              <w:rPr>
                <w:lang w:val="fr-CH"/>
              </w:rPr>
              <w:t>8</w:t>
            </w:r>
          </w:p>
        </w:tc>
        <w:tc>
          <w:tcPr>
            <w:tcW w:w="1057" w:type="dxa"/>
          </w:tcPr>
          <w:p w:rsidR="0020253D" w:rsidRPr="00B350F2" w:rsidRDefault="0020253D" w:rsidP="00460DFB">
            <w:pPr>
              <w:pStyle w:val="Tabletext"/>
              <w:keepNext/>
              <w:keepLines/>
              <w:jc w:val="center"/>
              <w:rPr>
                <w:lang w:val="fr-CH"/>
              </w:rPr>
            </w:pPr>
            <w:r w:rsidRPr="00B350F2">
              <w:rPr>
                <w:lang w:val="fr-CH"/>
              </w:rPr>
              <w:t>4 800</w:t>
            </w:r>
          </w:p>
        </w:tc>
        <w:tc>
          <w:tcPr>
            <w:tcW w:w="1134" w:type="dxa"/>
          </w:tcPr>
          <w:p w:rsidR="0020253D" w:rsidRPr="00B350F2" w:rsidRDefault="0020253D" w:rsidP="00460DFB">
            <w:pPr>
              <w:pStyle w:val="Tabletext"/>
              <w:keepNext/>
              <w:keepLines/>
              <w:jc w:val="center"/>
              <w:rPr>
                <w:lang w:val="fr-CH"/>
              </w:rPr>
            </w:pPr>
            <w:r w:rsidRPr="00B350F2">
              <w:rPr>
                <w:lang w:val="fr-CH"/>
              </w:rPr>
              <w:t>320</w:t>
            </w:r>
          </w:p>
        </w:tc>
        <w:tc>
          <w:tcPr>
            <w:tcW w:w="997" w:type="dxa"/>
          </w:tcPr>
          <w:p w:rsidR="0020253D" w:rsidRPr="00B350F2" w:rsidRDefault="0020253D" w:rsidP="00460DFB">
            <w:pPr>
              <w:pStyle w:val="Tabletext"/>
              <w:keepNext/>
              <w:keepLines/>
              <w:jc w:val="center"/>
              <w:rPr>
                <w:lang w:val="fr-CH"/>
              </w:rPr>
            </w:pPr>
            <w:r w:rsidRPr="00B350F2">
              <w:rPr>
                <w:lang w:val="fr-CH"/>
              </w:rPr>
              <w:t>320</w:t>
            </w:r>
          </w:p>
        </w:tc>
      </w:tr>
      <w:tr w:rsidR="0020253D" w:rsidRPr="00B350F2" w:rsidTr="001256ED">
        <w:trPr>
          <w:cantSplit/>
          <w:jc w:val="center"/>
        </w:trPr>
        <w:tc>
          <w:tcPr>
            <w:tcW w:w="1772" w:type="dxa"/>
          </w:tcPr>
          <w:p w:rsidR="0020253D" w:rsidRPr="00B350F2" w:rsidRDefault="0020253D" w:rsidP="00460DFB">
            <w:pPr>
              <w:pStyle w:val="Tabletext"/>
              <w:keepNext/>
              <w:keepLines/>
              <w:jc w:val="center"/>
              <w:rPr>
                <w:lang w:val="fr-CH"/>
              </w:rPr>
            </w:pPr>
            <w:r w:rsidRPr="00B350F2">
              <w:rPr>
                <w:lang w:val="fr-CH"/>
              </w:rPr>
              <w:t>6</w:t>
            </w:r>
          </w:p>
        </w:tc>
        <w:tc>
          <w:tcPr>
            <w:tcW w:w="1808" w:type="dxa"/>
          </w:tcPr>
          <w:p w:rsidR="0020253D" w:rsidRPr="00B350F2" w:rsidRDefault="0020253D" w:rsidP="00460DFB">
            <w:pPr>
              <w:pStyle w:val="Tabletext"/>
              <w:keepNext/>
              <w:keepLines/>
              <w:jc w:val="center"/>
              <w:rPr>
                <w:lang w:val="fr-CH"/>
              </w:rPr>
            </w:pPr>
            <w:r w:rsidRPr="00B350F2">
              <w:rPr>
                <w:lang w:val="fr-CH"/>
              </w:rPr>
              <w:t>960</w:t>
            </w:r>
          </w:p>
        </w:tc>
        <w:tc>
          <w:tcPr>
            <w:tcW w:w="1808" w:type="dxa"/>
          </w:tcPr>
          <w:p w:rsidR="0020253D" w:rsidRPr="00B350F2" w:rsidRDefault="0020253D" w:rsidP="00460DFB">
            <w:pPr>
              <w:pStyle w:val="Tabletext"/>
              <w:keepNext/>
              <w:keepLines/>
              <w:jc w:val="center"/>
              <w:rPr>
                <w:lang w:val="fr-CH"/>
              </w:rPr>
            </w:pPr>
            <w:r w:rsidRPr="00B350F2">
              <w:rPr>
                <w:lang w:val="fr-CH"/>
              </w:rPr>
              <w:t>960</w:t>
            </w:r>
          </w:p>
        </w:tc>
        <w:tc>
          <w:tcPr>
            <w:tcW w:w="1063" w:type="dxa"/>
          </w:tcPr>
          <w:p w:rsidR="0020253D" w:rsidRPr="00B350F2" w:rsidRDefault="0020253D" w:rsidP="00460DFB">
            <w:pPr>
              <w:pStyle w:val="Tabletext"/>
              <w:keepNext/>
              <w:keepLines/>
              <w:jc w:val="center"/>
              <w:rPr>
                <w:lang w:val="fr-CH"/>
              </w:rPr>
            </w:pPr>
            <w:r w:rsidRPr="00B350F2">
              <w:rPr>
                <w:lang w:val="fr-CH"/>
              </w:rPr>
              <w:t>4</w:t>
            </w:r>
          </w:p>
        </w:tc>
        <w:tc>
          <w:tcPr>
            <w:tcW w:w="1057" w:type="dxa"/>
          </w:tcPr>
          <w:p w:rsidR="0020253D" w:rsidRPr="00B350F2" w:rsidRDefault="0020253D" w:rsidP="00460DFB">
            <w:pPr>
              <w:pStyle w:val="Tabletext"/>
              <w:keepNext/>
              <w:keepLines/>
              <w:jc w:val="center"/>
              <w:rPr>
                <w:lang w:val="fr-CH"/>
              </w:rPr>
            </w:pPr>
            <w:r w:rsidRPr="00B350F2">
              <w:rPr>
                <w:lang w:val="fr-CH"/>
              </w:rPr>
              <w:t>9 600</w:t>
            </w:r>
          </w:p>
        </w:tc>
        <w:tc>
          <w:tcPr>
            <w:tcW w:w="1134" w:type="dxa"/>
          </w:tcPr>
          <w:p w:rsidR="0020253D" w:rsidRPr="00B350F2" w:rsidRDefault="0020253D" w:rsidP="00460DFB">
            <w:pPr>
              <w:pStyle w:val="Tabletext"/>
              <w:keepNext/>
              <w:keepLines/>
              <w:jc w:val="center"/>
              <w:rPr>
                <w:lang w:val="fr-CH"/>
              </w:rPr>
            </w:pPr>
            <w:r w:rsidRPr="00B350F2">
              <w:rPr>
                <w:lang w:val="fr-CH"/>
              </w:rPr>
              <w:t>640</w:t>
            </w:r>
          </w:p>
        </w:tc>
        <w:tc>
          <w:tcPr>
            <w:tcW w:w="997" w:type="dxa"/>
          </w:tcPr>
          <w:p w:rsidR="0020253D" w:rsidRPr="00B350F2" w:rsidRDefault="0020253D" w:rsidP="00460DFB">
            <w:pPr>
              <w:pStyle w:val="Tabletext"/>
              <w:keepNext/>
              <w:keepLines/>
              <w:jc w:val="center"/>
              <w:rPr>
                <w:lang w:val="fr-CH"/>
              </w:rPr>
            </w:pPr>
            <w:r w:rsidRPr="00B350F2">
              <w:rPr>
                <w:lang w:val="fr-CH"/>
              </w:rPr>
              <w:t>640</w:t>
            </w:r>
          </w:p>
        </w:tc>
      </w:tr>
    </w:tbl>
    <w:p w:rsidR="0020253D" w:rsidRPr="00B350F2" w:rsidRDefault="0020253D" w:rsidP="0020253D">
      <w:pPr>
        <w:pStyle w:val="Tablefin"/>
        <w:rPr>
          <w:lang w:val="fr-CH"/>
        </w:rPr>
      </w:pPr>
    </w:p>
    <w:p w:rsidR="0030737E" w:rsidRPr="00B350F2" w:rsidRDefault="0030737E" w:rsidP="0030737E">
      <w:pPr>
        <w:rPr>
          <w:lang w:val="fr-CH" w:eastAsia="ko-KR"/>
        </w:rPr>
      </w:pPr>
      <w:r w:rsidRPr="00B350F2">
        <w:rPr>
          <w:color w:val="000000"/>
          <w:lang w:val="fr-CH"/>
        </w:rPr>
        <w:t xml:space="preserve">On distingue deux types de canaux physiques dédiés sur la liaison montante: ceux avec l'indicateur </w:t>
      </w:r>
      <w:r w:rsidRPr="00B350F2">
        <w:rPr>
          <w:lang w:val="fr-CH"/>
        </w:rPr>
        <w:t>TFCI</w:t>
      </w:r>
      <w:r w:rsidRPr="00B350F2">
        <w:rPr>
          <w:color w:val="000000"/>
          <w:lang w:val="fr-CH"/>
        </w:rPr>
        <w:t xml:space="preserve"> (par exemple pour plusieurs services simultanés) et ceux sans l'indicateur </w:t>
      </w:r>
      <w:r w:rsidRPr="00B350F2">
        <w:rPr>
          <w:lang w:val="fr-CH"/>
        </w:rPr>
        <w:t xml:space="preserve">TFCI (par exemple pour des services à débit fixe). Ces types sont reflétés par les lignes dupliquées dans le </w:t>
      </w:r>
      <w:r w:rsidRPr="00B350F2">
        <w:rPr>
          <w:lang w:val="fr-CH" w:eastAsia="ko-KR"/>
        </w:rPr>
        <w:t>T</w:t>
      </w:r>
      <w:r w:rsidRPr="00B350F2">
        <w:rPr>
          <w:lang w:val="fr-CH"/>
        </w:rPr>
        <w:t>ableau </w:t>
      </w:r>
      <w:r w:rsidRPr="00B350F2">
        <w:rPr>
          <w:lang w:val="fr-CH" w:eastAsia="ko-KR"/>
        </w:rPr>
        <w:t>48</w:t>
      </w:r>
      <w:r w:rsidRPr="00B350F2">
        <w:rPr>
          <w:lang w:val="fr-CH"/>
        </w:rPr>
        <w:t>. C'est le réseau RAN à s</w:t>
      </w:r>
      <w:r w:rsidRPr="00B350F2">
        <w:rPr>
          <w:lang w:val="fr-CH" w:eastAsia="ko-KR"/>
        </w:rPr>
        <w:t xml:space="preserve">atellite </w:t>
      </w:r>
      <w:r w:rsidRPr="00B350F2">
        <w:rPr>
          <w:lang w:val="fr-CH"/>
        </w:rPr>
        <w:t>qui détermine si un indicateur TFCI doit être transmis et tous les équipements d'utilisateur doivent obligatoirement prendre en charge l'utilisation de l'indicateur TFCI sur la liaison montante.</w:t>
      </w:r>
    </w:p>
    <w:p w:rsidR="0020253D" w:rsidRPr="00B350F2" w:rsidRDefault="00D64CB7" w:rsidP="00D64CB7">
      <w:pPr>
        <w:rPr>
          <w:color w:val="000000"/>
          <w:lang w:val="fr-CH" w:eastAsia="ko-KR"/>
        </w:rPr>
      </w:pPr>
      <w:r w:rsidRPr="00B350F2">
        <w:rPr>
          <w:color w:val="000000"/>
          <w:lang w:val="fr-CH"/>
        </w:rPr>
        <w:t xml:space="preserve">En </w:t>
      </w:r>
      <w:r w:rsidR="0020253D" w:rsidRPr="00B350F2">
        <w:rPr>
          <w:color w:val="000000"/>
          <w:lang w:val="fr-CH"/>
        </w:rPr>
        <w:t>mode</w:t>
      </w:r>
      <w:r w:rsidRPr="00B350F2">
        <w:rPr>
          <w:color w:val="000000"/>
          <w:lang w:val="fr-CH"/>
        </w:rPr>
        <w:t xml:space="preserve"> compressé</w:t>
      </w:r>
      <w:r w:rsidR="0020253D" w:rsidRPr="00B350F2">
        <w:rPr>
          <w:color w:val="000000"/>
          <w:lang w:val="fr-CH"/>
        </w:rPr>
        <w:t xml:space="preserve">, </w:t>
      </w:r>
      <w:r w:rsidRPr="00B350F2">
        <w:rPr>
          <w:color w:val="000000"/>
          <w:lang w:val="fr-CH"/>
        </w:rPr>
        <w:t xml:space="preserve">les formats d'intervalles du canal </w:t>
      </w:r>
      <w:r w:rsidR="0020253D" w:rsidRPr="00B350F2">
        <w:rPr>
          <w:lang w:val="fr-CH"/>
        </w:rPr>
        <w:t>DPCCH</w:t>
      </w:r>
      <w:r w:rsidR="0020253D" w:rsidRPr="00B350F2">
        <w:rPr>
          <w:color w:val="000000"/>
          <w:lang w:val="fr-CH"/>
        </w:rPr>
        <w:t xml:space="preserve"> </w:t>
      </w:r>
      <w:r w:rsidRPr="00B350F2">
        <w:rPr>
          <w:color w:val="000000"/>
          <w:lang w:val="fr-CH"/>
        </w:rPr>
        <w:t xml:space="preserve">avec les champs </w:t>
      </w:r>
      <w:r w:rsidR="0020253D" w:rsidRPr="00B350F2">
        <w:rPr>
          <w:lang w:val="fr-CH"/>
        </w:rPr>
        <w:t>TFCI</w:t>
      </w:r>
      <w:r w:rsidR="0020253D" w:rsidRPr="00B350F2">
        <w:rPr>
          <w:color w:val="000000"/>
          <w:lang w:val="fr-CH"/>
        </w:rPr>
        <w:t xml:space="preserve"> </w:t>
      </w:r>
      <w:r w:rsidRPr="00B350F2">
        <w:rPr>
          <w:color w:val="000000"/>
          <w:lang w:val="fr-CH"/>
        </w:rPr>
        <w:t>sont modifiés</w:t>
      </w:r>
      <w:r w:rsidR="0020253D" w:rsidRPr="00B350F2">
        <w:rPr>
          <w:color w:val="000000"/>
          <w:lang w:val="fr-CH"/>
        </w:rPr>
        <w:t xml:space="preserve">. </w:t>
      </w:r>
      <w:r w:rsidRPr="00B350F2">
        <w:rPr>
          <w:color w:val="000000"/>
          <w:lang w:val="fr-CH"/>
        </w:rPr>
        <w:t xml:space="preserve">Il existe deux formats d'intervalles compressés </w:t>
      </w:r>
      <w:r w:rsidR="0020253D" w:rsidRPr="00B350F2">
        <w:rPr>
          <w:color w:val="000000"/>
          <w:lang w:val="fr-CH"/>
        </w:rPr>
        <w:t>possible</w:t>
      </w:r>
      <w:r w:rsidRPr="00B350F2">
        <w:rPr>
          <w:color w:val="000000"/>
          <w:lang w:val="fr-CH"/>
        </w:rPr>
        <w:t xml:space="preserve">s pour chaque format d'intervalle </w:t>
      </w:r>
      <w:r w:rsidR="0020253D" w:rsidRPr="00B350F2">
        <w:rPr>
          <w:color w:val="000000"/>
          <w:lang w:val="fr-CH"/>
        </w:rPr>
        <w:t>normal</w:t>
      </w:r>
      <w:r w:rsidRPr="00B350F2">
        <w:rPr>
          <w:color w:val="000000"/>
          <w:lang w:val="fr-CH"/>
        </w:rPr>
        <w:t xml:space="preserve">, appelés </w:t>
      </w:r>
      <w:r w:rsidR="0020253D" w:rsidRPr="00B350F2">
        <w:rPr>
          <w:color w:val="000000"/>
          <w:lang w:val="fr-CH"/>
        </w:rPr>
        <w:t xml:space="preserve">A </w:t>
      </w:r>
      <w:r w:rsidRPr="00B350F2">
        <w:rPr>
          <w:color w:val="000000"/>
          <w:lang w:val="fr-CH"/>
        </w:rPr>
        <w:t xml:space="preserve">et </w:t>
      </w:r>
      <w:r w:rsidR="0020253D" w:rsidRPr="00B350F2">
        <w:rPr>
          <w:color w:val="000000"/>
          <w:lang w:val="fr-CH"/>
        </w:rPr>
        <w:t>B</w:t>
      </w:r>
      <w:r w:rsidRPr="00B350F2">
        <w:rPr>
          <w:color w:val="000000"/>
          <w:lang w:val="fr-CH"/>
        </w:rPr>
        <w:t>,</w:t>
      </w:r>
      <w:r w:rsidR="0020253D" w:rsidRPr="00B350F2">
        <w:rPr>
          <w:color w:val="000000"/>
          <w:lang w:val="fr-CH"/>
        </w:rPr>
        <w:t xml:space="preserve"> </w:t>
      </w:r>
      <w:r w:rsidRPr="00B350F2">
        <w:rPr>
          <w:color w:val="000000"/>
          <w:lang w:val="fr-CH"/>
        </w:rPr>
        <w:t xml:space="preserve">et le choix de l'un ou de l'autre </w:t>
      </w:r>
      <w:r w:rsidR="00B350F2" w:rsidRPr="00B350F2">
        <w:rPr>
          <w:color w:val="000000"/>
          <w:lang w:val="fr-CH"/>
        </w:rPr>
        <w:t>dépend</w:t>
      </w:r>
      <w:r w:rsidRPr="00B350F2">
        <w:rPr>
          <w:color w:val="000000"/>
          <w:lang w:val="fr-CH"/>
        </w:rPr>
        <w:t xml:space="preserve"> du nombre d'intervalles qui sont transmis dans chaque t</w:t>
      </w:r>
      <w:r w:rsidR="0020253D" w:rsidRPr="00B350F2">
        <w:rPr>
          <w:color w:val="000000"/>
          <w:lang w:val="fr-CH"/>
        </w:rPr>
        <w:t xml:space="preserve">rame </w:t>
      </w:r>
      <w:r w:rsidRPr="00B350F2">
        <w:rPr>
          <w:color w:val="000000"/>
          <w:lang w:val="fr-CH"/>
        </w:rPr>
        <w:t xml:space="preserve">en </w:t>
      </w:r>
      <w:r w:rsidR="0020253D" w:rsidRPr="00B350F2">
        <w:rPr>
          <w:color w:val="000000"/>
          <w:lang w:val="fr-CH"/>
        </w:rPr>
        <w:t>mode</w:t>
      </w:r>
      <w:r w:rsidRPr="00B350F2">
        <w:rPr>
          <w:color w:val="000000"/>
          <w:lang w:val="fr-CH"/>
        </w:rPr>
        <w:t xml:space="preserve"> compressé</w:t>
      </w:r>
      <w:r w:rsidR="0020253D" w:rsidRPr="00B350F2">
        <w:rPr>
          <w:color w:val="000000"/>
          <w:lang w:val="fr-CH"/>
        </w:rPr>
        <w:t>.</w:t>
      </w:r>
    </w:p>
    <w:p w:rsidR="00E82BAD" w:rsidRDefault="00E82BA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0253D" w:rsidRPr="00B350F2" w:rsidRDefault="0020253D" w:rsidP="0020253D">
      <w:pPr>
        <w:pStyle w:val="TableNo"/>
        <w:rPr>
          <w:lang w:val="fr-CH"/>
        </w:rPr>
      </w:pPr>
      <w:r w:rsidRPr="00B350F2">
        <w:rPr>
          <w:lang w:val="fr-CH"/>
        </w:rPr>
        <w:lastRenderedPageBreak/>
        <w:t>TABLE</w:t>
      </w:r>
      <w:r w:rsidR="00D64CB7" w:rsidRPr="00B350F2">
        <w:rPr>
          <w:lang w:val="fr-CH"/>
        </w:rPr>
        <w:t>AU</w:t>
      </w:r>
      <w:r w:rsidRPr="00B350F2">
        <w:rPr>
          <w:lang w:val="fr-CH"/>
        </w:rPr>
        <w:t xml:space="preserve"> 48</w:t>
      </w:r>
    </w:p>
    <w:p w:rsidR="0020253D" w:rsidRPr="00B350F2" w:rsidRDefault="00D64CB7" w:rsidP="00D64CB7">
      <w:pPr>
        <w:pStyle w:val="Tabletitle"/>
        <w:rPr>
          <w:lang w:val="fr-CH" w:eastAsia="ko-KR"/>
        </w:rPr>
      </w:pPr>
      <w:r w:rsidRPr="00B350F2">
        <w:rPr>
          <w:lang w:val="fr-CH" w:eastAsia="ko-KR"/>
        </w:rPr>
        <w:t xml:space="preserve">Champs du canal </w:t>
      </w:r>
      <w:r w:rsidR="0020253D" w:rsidRPr="00B350F2">
        <w:rPr>
          <w:lang w:val="fr-CH" w:eastAsia="ko-KR"/>
        </w:rPr>
        <w:t xml:space="preserve">DPCCH </w:t>
      </w:r>
    </w:p>
    <w:tbl>
      <w:tblPr>
        <w:tblpPr w:leftFromText="142" w:rightFromText="142" w:vertAnchor="text" w:horzAnchor="margin" w:tblpXSpec="center" w:tblpY="106"/>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
        <w:gridCol w:w="944"/>
        <w:gridCol w:w="1465"/>
        <w:gridCol w:w="567"/>
        <w:gridCol w:w="851"/>
        <w:gridCol w:w="850"/>
        <w:gridCol w:w="721"/>
        <w:gridCol w:w="700"/>
        <w:gridCol w:w="702"/>
        <w:gridCol w:w="627"/>
        <w:gridCol w:w="1227"/>
      </w:tblGrid>
      <w:tr w:rsidR="001256ED" w:rsidRPr="00B350F2" w:rsidTr="00E9215E">
        <w:trPr>
          <w:jc w:val="center"/>
        </w:trPr>
        <w:tc>
          <w:tcPr>
            <w:tcW w:w="985" w:type="dxa"/>
            <w:vAlign w:val="center"/>
          </w:tcPr>
          <w:p w:rsidR="0020253D" w:rsidRPr="00B350F2" w:rsidRDefault="005E6B7D" w:rsidP="00E9215E">
            <w:pPr>
              <w:pStyle w:val="Tablehead"/>
              <w:rPr>
                <w:szCs w:val="22"/>
                <w:lang w:val="fr-CH"/>
              </w:rPr>
            </w:pPr>
            <w:r w:rsidRPr="00B350F2">
              <w:rPr>
                <w:szCs w:val="22"/>
                <w:lang w:val="fr-CH"/>
              </w:rPr>
              <w:t>F</w:t>
            </w:r>
            <w:r w:rsidR="0020253D" w:rsidRPr="00B350F2">
              <w:rPr>
                <w:szCs w:val="22"/>
                <w:lang w:val="fr-CH"/>
              </w:rPr>
              <w:t xml:space="preserve">ormat </w:t>
            </w:r>
            <w:r w:rsidRPr="00B350F2">
              <w:rPr>
                <w:szCs w:val="22"/>
                <w:lang w:val="fr-CH"/>
              </w:rPr>
              <w:t>d'inter</w:t>
            </w:r>
            <w:r w:rsidR="001256ED">
              <w:rPr>
                <w:szCs w:val="22"/>
                <w:lang w:val="fr-CH"/>
              </w:rPr>
              <w:t>-</w:t>
            </w:r>
            <w:r w:rsidRPr="00B350F2">
              <w:rPr>
                <w:szCs w:val="22"/>
                <w:lang w:val="fr-CH"/>
              </w:rPr>
              <w:t xml:space="preserve">valle </w:t>
            </w:r>
            <w:r w:rsidR="001256ED">
              <w:rPr>
                <w:szCs w:val="22"/>
                <w:lang w:val="fr-CH"/>
              </w:rPr>
              <w:t>N</w:t>
            </w:r>
            <w:r w:rsidRPr="00B350F2">
              <w:rPr>
                <w:szCs w:val="22"/>
                <w:lang w:val="fr-CH"/>
              </w:rPr>
              <w:t>° </w:t>
            </w:r>
            <w:r w:rsidR="0020253D" w:rsidRPr="00B350F2">
              <w:rPr>
                <w:szCs w:val="22"/>
                <w:lang w:val="fr-CH"/>
              </w:rPr>
              <w:t>i</w:t>
            </w:r>
          </w:p>
        </w:tc>
        <w:tc>
          <w:tcPr>
            <w:tcW w:w="944" w:type="dxa"/>
            <w:vAlign w:val="center"/>
          </w:tcPr>
          <w:p w:rsidR="0020253D" w:rsidRPr="00B350F2" w:rsidRDefault="005E6B7D" w:rsidP="00E9215E">
            <w:pPr>
              <w:pStyle w:val="Tablehead"/>
              <w:rPr>
                <w:szCs w:val="22"/>
                <w:lang w:val="fr-CH"/>
              </w:rPr>
            </w:pPr>
            <w:r w:rsidRPr="00B350F2">
              <w:rPr>
                <w:szCs w:val="22"/>
                <w:lang w:val="fr-CH"/>
              </w:rPr>
              <w:t xml:space="preserve">Débit binaire du canal </w:t>
            </w:r>
            <w:r w:rsidR="0020253D" w:rsidRPr="00B350F2">
              <w:rPr>
                <w:szCs w:val="22"/>
                <w:lang w:val="fr-CH"/>
              </w:rPr>
              <w:t>(kbit/s)</w:t>
            </w:r>
          </w:p>
        </w:tc>
        <w:tc>
          <w:tcPr>
            <w:tcW w:w="1465" w:type="dxa"/>
            <w:vAlign w:val="center"/>
          </w:tcPr>
          <w:p w:rsidR="0020253D" w:rsidRPr="00B350F2" w:rsidRDefault="005E6B7D" w:rsidP="00E9215E">
            <w:pPr>
              <w:pStyle w:val="Tablehead"/>
              <w:rPr>
                <w:szCs w:val="22"/>
                <w:lang w:val="fr-CH"/>
              </w:rPr>
            </w:pPr>
            <w:r w:rsidRPr="00B350F2">
              <w:rPr>
                <w:szCs w:val="22"/>
                <w:lang w:val="fr-CH"/>
              </w:rPr>
              <w:t>Débit de symboles du canal</w:t>
            </w:r>
            <w:r w:rsidR="0020253D" w:rsidRPr="00B350F2">
              <w:rPr>
                <w:szCs w:val="22"/>
                <w:lang w:val="fr-CH"/>
              </w:rPr>
              <w:t xml:space="preserve"> </w:t>
            </w:r>
            <w:r w:rsidR="0020253D" w:rsidRPr="00B350F2">
              <w:rPr>
                <w:rFonts w:ascii="Times New Roman Bold" w:hAnsi="Times New Roman Bold" w:cs="Times New Roman Bold"/>
                <w:spacing w:val="-4"/>
                <w:szCs w:val="22"/>
                <w:lang w:val="fr-CH"/>
              </w:rPr>
              <w:t>(ksymbol</w:t>
            </w:r>
            <w:r w:rsidRPr="00B350F2">
              <w:rPr>
                <w:rFonts w:ascii="Times New Roman Bold" w:hAnsi="Times New Roman Bold" w:cs="Times New Roman Bold"/>
                <w:spacing w:val="-4"/>
                <w:szCs w:val="22"/>
                <w:lang w:val="fr-CH"/>
              </w:rPr>
              <w:t>es</w:t>
            </w:r>
            <w:r w:rsidR="0020253D" w:rsidRPr="00B350F2">
              <w:rPr>
                <w:rFonts w:ascii="Times New Roman Bold" w:hAnsi="Times New Roman Bold" w:cs="Times New Roman Bold"/>
                <w:spacing w:val="-4"/>
                <w:szCs w:val="22"/>
                <w:lang w:val="fr-CH"/>
              </w:rPr>
              <w:t>/s)</w:t>
            </w:r>
          </w:p>
        </w:tc>
        <w:tc>
          <w:tcPr>
            <w:tcW w:w="567" w:type="dxa"/>
            <w:vAlign w:val="center"/>
          </w:tcPr>
          <w:p w:rsidR="0020253D" w:rsidRPr="00B350F2" w:rsidRDefault="0020253D" w:rsidP="00E9215E">
            <w:pPr>
              <w:pStyle w:val="Tablehead"/>
              <w:rPr>
                <w:szCs w:val="22"/>
                <w:lang w:val="fr-CH"/>
              </w:rPr>
            </w:pPr>
            <w:r w:rsidRPr="00B350F2">
              <w:rPr>
                <w:szCs w:val="22"/>
                <w:lang w:val="fr-CH"/>
              </w:rPr>
              <w:t>SF</w:t>
            </w:r>
          </w:p>
        </w:tc>
        <w:tc>
          <w:tcPr>
            <w:tcW w:w="851" w:type="dxa"/>
            <w:vAlign w:val="center"/>
          </w:tcPr>
          <w:p w:rsidR="0020253D" w:rsidRPr="00B350F2" w:rsidRDefault="0020253D" w:rsidP="00E9215E">
            <w:pPr>
              <w:pStyle w:val="Tablehead"/>
              <w:rPr>
                <w:szCs w:val="22"/>
                <w:lang w:val="fr-CH"/>
              </w:rPr>
            </w:pPr>
            <w:r w:rsidRPr="00B350F2">
              <w:rPr>
                <w:szCs w:val="22"/>
                <w:lang w:val="fr-CH"/>
              </w:rPr>
              <w:t>Bits/</w:t>
            </w:r>
            <w:r w:rsidRPr="00B350F2">
              <w:rPr>
                <w:szCs w:val="22"/>
                <w:lang w:val="fr-CH"/>
              </w:rPr>
              <w:br/>
            </w:r>
            <w:r w:rsidR="005E6B7D" w:rsidRPr="00B350F2">
              <w:rPr>
                <w:szCs w:val="22"/>
                <w:lang w:val="fr-CH"/>
              </w:rPr>
              <w:t>t</w:t>
            </w:r>
            <w:r w:rsidRPr="00B350F2">
              <w:rPr>
                <w:szCs w:val="22"/>
                <w:lang w:val="fr-CH"/>
              </w:rPr>
              <w:t>rame</w:t>
            </w:r>
          </w:p>
        </w:tc>
        <w:tc>
          <w:tcPr>
            <w:tcW w:w="850" w:type="dxa"/>
            <w:vAlign w:val="center"/>
          </w:tcPr>
          <w:p w:rsidR="0020253D" w:rsidRPr="00B350F2" w:rsidRDefault="0020253D" w:rsidP="00E9215E">
            <w:pPr>
              <w:pStyle w:val="Tablehead"/>
              <w:rPr>
                <w:szCs w:val="22"/>
                <w:lang w:val="fr-CH"/>
              </w:rPr>
            </w:pPr>
            <w:r w:rsidRPr="00B350F2">
              <w:rPr>
                <w:szCs w:val="22"/>
                <w:lang w:val="fr-CH"/>
              </w:rPr>
              <w:t>Bits/</w:t>
            </w:r>
            <w:r w:rsidRPr="00B350F2">
              <w:rPr>
                <w:szCs w:val="22"/>
                <w:lang w:val="fr-CH"/>
              </w:rPr>
              <w:br/>
            </w:r>
            <w:r w:rsidR="005E6B7D" w:rsidRPr="00B350F2">
              <w:rPr>
                <w:szCs w:val="22"/>
                <w:lang w:val="fr-CH"/>
              </w:rPr>
              <w:t>inter</w:t>
            </w:r>
            <w:r w:rsidR="001256ED">
              <w:rPr>
                <w:szCs w:val="22"/>
                <w:lang w:val="fr-CH"/>
              </w:rPr>
              <w:t>-</w:t>
            </w:r>
            <w:r w:rsidR="005E6B7D" w:rsidRPr="00B350F2">
              <w:rPr>
                <w:szCs w:val="22"/>
                <w:lang w:val="fr-CH"/>
              </w:rPr>
              <w:t>valle</w:t>
            </w:r>
          </w:p>
        </w:tc>
        <w:tc>
          <w:tcPr>
            <w:tcW w:w="721" w:type="dxa"/>
            <w:vAlign w:val="center"/>
          </w:tcPr>
          <w:p w:rsidR="0020253D" w:rsidRPr="00B350F2" w:rsidRDefault="0020253D" w:rsidP="00E9215E">
            <w:pPr>
              <w:pStyle w:val="Tablehead"/>
              <w:rPr>
                <w:szCs w:val="22"/>
                <w:lang w:val="fr-CH"/>
              </w:rPr>
            </w:pPr>
            <w:r w:rsidRPr="00B350F2">
              <w:rPr>
                <w:szCs w:val="22"/>
                <w:lang w:val="fr-CH"/>
              </w:rPr>
              <w:t>N</w:t>
            </w:r>
            <w:r w:rsidRPr="00B350F2">
              <w:rPr>
                <w:vertAlign w:val="subscript"/>
                <w:lang w:val="fr-CH"/>
              </w:rPr>
              <w:t>pilot</w:t>
            </w:r>
            <w:r w:rsidR="001256ED">
              <w:rPr>
                <w:vertAlign w:val="subscript"/>
                <w:lang w:val="fr-CH"/>
              </w:rPr>
              <w:t>e</w:t>
            </w:r>
          </w:p>
        </w:tc>
        <w:tc>
          <w:tcPr>
            <w:tcW w:w="700" w:type="dxa"/>
            <w:vAlign w:val="center"/>
          </w:tcPr>
          <w:p w:rsidR="0020253D" w:rsidRPr="00B350F2" w:rsidRDefault="0020253D" w:rsidP="00E9215E">
            <w:pPr>
              <w:pStyle w:val="Tablehead"/>
              <w:rPr>
                <w:szCs w:val="22"/>
                <w:lang w:val="fr-CH"/>
              </w:rPr>
            </w:pPr>
            <w:r w:rsidRPr="00B350F2">
              <w:rPr>
                <w:szCs w:val="22"/>
                <w:lang w:val="fr-CH"/>
              </w:rPr>
              <w:t>N</w:t>
            </w:r>
            <w:r w:rsidRPr="00B350F2">
              <w:rPr>
                <w:vertAlign w:val="subscript"/>
                <w:lang w:val="fr-CH"/>
              </w:rPr>
              <w:t>TPC</w:t>
            </w:r>
          </w:p>
        </w:tc>
        <w:tc>
          <w:tcPr>
            <w:tcW w:w="702" w:type="dxa"/>
            <w:vAlign w:val="center"/>
          </w:tcPr>
          <w:p w:rsidR="0020253D" w:rsidRPr="00B350F2" w:rsidRDefault="0020253D" w:rsidP="00E9215E">
            <w:pPr>
              <w:pStyle w:val="Tablehead"/>
              <w:rPr>
                <w:szCs w:val="22"/>
                <w:lang w:val="fr-CH"/>
              </w:rPr>
            </w:pPr>
            <w:r w:rsidRPr="00B350F2">
              <w:rPr>
                <w:szCs w:val="22"/>
                <w:lang w:val="fr-CH"/>
              </w:rPr>
              <w:t>N</w:t>
            </w:r>
            <w:r w:rsidRPr="00B350F2">
              <w:rPr>
                <w:vertAlign w:val="subscript"/>
                <w:lang w:val="fr-CH"/>
              </w:rPr>
              <w:t>TFCI</w:t>
            </w:r>
          </w:p>
        </w:tc>
        <w:tc>
          <w:tcPr>
            <w:tcW w:w="627" w:type="dxa"/>
            <w:vAlign w:val="center"/>
          </w:tcPr>
          <w:p w:rsidR="0020253D" w:rsidRPr="00B350F2" w:rsidRDefault="0020253D" w:rsidP="00E9215E">
            <w:pPr>
              <w:pStyle w:val="Tablehead"/>
              <w:rPr>
                <w:szCs w:val="22"/>
                <w:lang w:val="fr-CH"/>
              </w:rPr>
            </w:pPr>
            <w:r w:rsidRPr="00B350F2">
              <w:rPr>
                <w:szCs w:val="22"/>
                <w:lang w:val="fr-CH"/>
              </w:rPr>
              <w:t>N</w:t>
            </w:r>
            <w:r w:rsidRPr="00B350F2">
              <w:rPr>
                <w:vertAlign w:val="subscript"/>
                <w:lang w:val="fr-CH"/>
              </w:rPr>
              <w:t>FBI</w:t>
            </w:r>
          </w:p>
        </w:tc>
        <w:tc>
          <w:tcPr>
            <w:tcW w:w="1227" w:type="dxa"/>
            <w:vAlign w:val="center"/>
          </w:tcPr>
          <w:p w:rsidR="0020253D" w:rsidRPr="00B350F2" w:rsidRDefault="005E6B7D" w:rsidP="00E9215E">
            <w:pPr>
              <w:pStyle w:val="Tablehead"/>
              <w:rPr>
                <w:szCs w:val="22"/>
                <w:lang w:val="fr-CH"/>
              </w:rPr>
            </w:pPr>
            <w:r w:rsidRPr="00B350F2">
              <w:rPr>
                <w:szCs w:val="22"/>
                <w:lang w:val="fr-CH"/>
              </w:rPr>
              <w:t>Intervalles transmis</w:t>
            </w:r>
            <w:r w:rsidR="0020253D" w:rsidRPr="00B350F2">
              <w:rPr>
                <w:szCs w:val="22"/>
                <w:lang w:val="fr-CH"/>
              </w:rPr>
              <w:t xml:space="preserve"> </w:t>
            </w:r>
            <w:r w:rsidRPr="00B350F2">
              <w:rPr>
                <w:szCs w:val="22"/>
                <w:lang w:val="fr-CH"/>
              </w:rPr>
              <w:t xml:space="preserve">par trame </w:t>
            </w:r>
            <w:r w:rsidR="0020253D" w:rsidRPr="00B350F2">
              <w:rPr>
                <w:szCs w:val="22"/>
                <w:lang w:val="fr-CH"/>
              </w:rPr>
              <w:t>radio</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0</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6</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2</w:t>
            </w:r>
          </w:p>
        </w:tc>
        <w:tc>
          <w:tcPr>
            <w:tcW w:w="627" w:type="dxa"/>
          </w:tcPr>
          <w:p w:rsidR="0020253D" w:rsidRPr="00B350F2" w:rsidRDefault="0020253D" w:rsidP="00E9215E">
            <w:pPr>
              <w:pStyle w:val="Tabletext"/>
              <w:jc w:val="center"/>
              <w:rPr>
                <w:szCs w:val="22"/>
                <w:lang w:val="fr-CH"/>
              </w:rPr>
            </w:pPr>
            <w:r w:rsidRPr="00B350F2">
              <w:rPr>
                <w:szCs w:val="22"/>
                <w:lang w:val="fr-CH"/>
              </w:rPr>
              <w:t>0</w:t>
            </w:r>
          </w:p>
        </w:tc>
        <w:tc>
          <w:tcPr>
            <w:tcW w:w="1227" w:type="dxa"/>
          </w:tcPr>
          <w:p w:rsidR="0020253D" w:rsidRPr="00B350F2" w:rsidRDefault="0020253D" w:rsidP="00E9215E">
            <w:pPr>
              <w:pStyle w:val="Tabletext"/>
              <w:jc w:val="center"/>
              <w:rPr>
                <w:szCs w:val="22"/>
                <w:lang w:val="fr-CH"/>
              </w:rPr>
            </w:pPr>
            <w:r w:rsidRPr="00B350F2">
              <w:rPr>
                <w:szCs w:val="22"/>
                <w:lang w:val="fr-CH"/>
              </w:rPr>
              <w:t>15</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0A</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5</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3</w:t>
            </w:r>
          </w:p>
        </w:tc>
        <w:tc>
          <w:tcPr>
            <w:tcW w:w="627" w:type="dxa"/>
          </w:tcPr>
          <w:p w:rsidR="0020253D" w:rsidRPr="00B350F2" w:rsidRDefault="0020253D" w:rsidP="00E9215E">
            <w:pPr>
              <w:pStyle w:val="Tabletext"/>
              <w:jc w:val="center"/>
              <w:rPr>
                <w:szCs w:val="22"/>
                <w:lang w:val="fr-CH"/>
              </w:rPr>
            </w:pPr>
            <w:r w:rsidRPr="00B350F2">
              <w:rPr>
                <w:szCs w:val="22"/>
                <w:lang w:val="fr-CH"/>
              </w:rPr>
              <w:t>0</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10 </w:t>
            </w:r>
            <w:r w:rsidR="005E6B7D" w:rsidRPr="00B350F2">
              <w:rPr>
                <w:szCs w:val="22"/>
                <w:lang w:val="fr-CH"/>
              </w:rPr>
              <w:t>à</w:t>
            </w:r>
            <w:r w:rsidRPr="00B350F2">
              <w:rPr>
                <w:szCs w:val="22"/>
                <w:lang w:val="fr-CH"/>
              </w:rPr>
              <w:t xml:space="preserve"> 14</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0B</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4</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4</w:t>
            </w:r>
          </w:p>
        </w:tc>
        <w:tc>
          <w:tcPr>
            <w:tcW w:w="627" w:type="dxa"/>
          </w:tcPr>
          <w:p w:rsidR="0020253D" w:rsidRPr="00B350F2" w:rsidRDefault="0020253D" w:rsidP="00E9215E">
            <w:pPr>
              <w:pStyle w:val="Tabletext"/>
              <w:jc w:val="center"/>
              <w:rPr>
                <w:szCs w:val="22"/>
                <w:lang w:val="fr-CH"/>
              </w:rPr>
            </w:pPr>
            <w:r w:rsidRPr="00B350F2">
              <w:rPr>
                <w:szCs w:val="22"/>
                <w:lang w:val="fr-CH"/>
              </w:rPr>
              <w:t>0</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8 </w:t>
            </w:r>
            <w:r w:rsidR="005E6B7D" w:rsidRPr="00B350F2">
              <w:rPr>
                <w:szCs w:val="22"/>
                <w:lang w:val="fr-CH"/>
              </w:rPr>
              <w:t>à</w:t>
            </w:r>
            <w:r w:rsidRPr="00B350F2">
              <w:rPr>
                <w:szCs w:val="22"/>
                <w:lang w:val="fr-CH"/>
              </w:rPr>
              <w:t xml:space="preserve"> 9</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1</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8</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0</w:t>
            </w:r>
          </w:p>
        </w:tc>
        <w:tc>
          <w:tcPr>
            <w:tcW w:w="627" w:type="dxa"/>
          </w:tcPr>
          <w:p w:rsidR="0020253D" w:rsidRPr="00B350F2" w:rsidRDefault="0020253D" w:rsidP="00E9215E">
            <w:pPr>
              <w:pStyle w:val="Tabletext"/>
              <w:jc w:val="center"/>
              <w:rPr>
                <w:szCs w:val="22"/>
                <w:lang w:val="fr-CH"/>
              </w:rPr>
            </w:pPr>
            <w:r w:rsidRPr="00B350F2">
              <w:rPr>
                <w:szCs w:val="22"/>
                <w:lang w:val="fr-CH"/>
              </w:rPr>
              <w:t>0</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8 </w:t>
            </w:r>
            <w:r w:rsidR="005E6B7D" w:rsidRPr="00B350F2">
              <w:rPr>
                <w:szCs w:val="22"/>
                <w:lang w:val="fr-CH"/>
              </w:rPr>
              <w:t>à</w:t>
            </w:r>
            <w:r w:rsidRPr="00B350F2">
              <w:rPr>
                <w:szCs w:val="22"/>
                <w:lang w:val="fr-CH"/>
              </w:rPr>
              <w:t xml:space="preserve"> 15</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2</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5</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2</w:t>
            </w:r>
          </w:p>
        </w:tc>
        <w:tc>
          <w:tcPr>
            <w:tcW w:w="627" w:type="dxa"/>
          </w:tcPr>
          <w:p w:rsidR="0020253D" w:rsidRPr="00B350F2" w:rsidRDefault="0020253D" w:rsidP="00E9215E">
            <w:pPr>
              <w:pStyle w:val="Tabletext"/>
              <w:jc w:val="center"/>
              <w:rPr>
                <w:szCs w:val="22"/>
                <w:lang w:val="fr-CH"/>
              </w:rPr>
            </w:pPr>
            <w:r w:rsidRPr="00B350F2">
              <w:rPr>
                <w:szCs w:val="22"/>
                <w:lang w:val="fr-CH"/>
              </w:rPr>
              <w:t>1</w:t>
            </w:r>
          </w:p>
        </w:tc>
        <w:tc>
          <w:tcPr>
            <w:tcW w:w="1227" w:type="dxa"/>
          </w:tcPr>
          <w:p w:rsidR="0020253D" w:rsidRPr="00B350F2" w:rsidRDefault="0020253D" w:rsidP="00E9215E">
            <w:pPr>
              <w:pStyle w:val="Tabletext"/>
              <w:jc w:val="center"/>
              <w:rPr>
                <w:szCs w:val="22"/>
                <w:lang w:val="fr-CH"/>
              </w:rPr>
            </w:pPr>
            <w:r w:rsidRPr="00B350F2">
              <w:rPr>
                <w:szCs w:val="22"/>
                <w:lang w:val="fr-CH"/>
              </w:rPr>
              <w:t>15</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2A</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4</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3</w:t>
            </w:r>
          </w:p>
        </w:tc>
        <w:tc>
          <w:tcPr>
            <w:tcW w:w="627" w:type="dxa"/>
          </w:tcPr>
          <w:p w:rsidR="0020253D" w:rsidRPr="00B350F2" w:rsidRDefault="0020253D" w:rsidP="00E9215E">
            <w:pPr>
              <w:pStyle w:val="Tabletext"/>
              <w:jc w:val="center"/>
              <w:rPr>
                <w:szCs w:val="22"/>
                <w:lang w:val="fr-CH"/>
              </w:rPr>
            </w:pPr>
            <w:r w:rsidRPr="00B350F2">
              <w:rPr>
                <w:szCs w:val="22"/>
                <w:lang w:val="fr-CH"/>
              </w:rPr>
              <w:t>1</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10 </w:t>
            </w:r>
            <w:r w:rsidR="005E6B7D" w:rsidRPr="00B350F2">
              <w:rPr>
                <w:szCs w:val="22"/>
                <w:lang w:val="fr-CH"/>
              </w:rPr>
              <w:t>à</w:t>
            </w:r>
            <w:r w:rsidRPr="00B350F2">
              <w:rPr>
                <w:szCs w:val="22"/>
                <w:lang w:val="fr-CH"/>
              </w:rPr>
              <w:t xml:space="preserve"> 14</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2B</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3</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4</w:t>
            </w:r>
          </w:p>
        </w:tc>
        <w:tc>
          <w:tcPr>
            <w:tcW w:w="627" w:type="dxa"/>
          </w:tcPr>
          <w:p w:rsidR="0020253D" w:rsidRPr="00B350F2" w:rsidRDefault="0020253D" w:rsidP="00E9215E">
            <w:pPr>
              <w:pStyle w:val="Tabletext"/>
              <w:jc w:val="center"/>
              <w:rPr>
                <w:szCs w:val="22"/>
                <w:lang w:val="fr-CH"/>
              </w:rPr>
            </w:pPr>
            <w:r w:rsidRPr="00B350F2">
              <w:rPr>
                <w:szCs w:val="22"/>
                <w:lang w:val="fr-CH"/>
              </w:rPr>
              <w:t>1</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8 </w:t>
            </w:r>
            <w:r w:rsidR="005E6B7D" w:rsidRPr="00B350F2">
              <w:rPr>
                <w:szCs w:val="22"/>
                <w:lang w:val="fr-CH"/>
              </w:rPr>
              <w:t>à</w:t>
            </w:r>
            <w:r w:rsidRPr="00B350F2">
              <w:rPr>
                <w:szCs w:val="22"/>
                <w:lang w:val="fr-CH"/>
              </w:rPr>
              <w:t xml:space="preserve"> 9</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3</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7</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0</w:t>
            </w:r>
          </w:p>
        </w:tc>
        <w:tc>
          <w:tcPr>
            <w:tcW w:w="627" w:type="dxa"/>
          </w:tcPr>
          <w:p w:rsidR="0020253D" w:rsidRPr="00B350F2" w:rsidRDefault="0020253D" w:rsidP="00E9215E">
            <w:pPr>
              <w:pStyle w:val="Tabletext"/>
              <w:jc w:val="center"/>
              <w:rPr>
                <w:szCs w:val="22"/>
                <w:lang w:val="fr-CH"/>
              </w:rPr>
            </w:pPr>
            <w:r w:rsidRPr="00B350F2">
              <w:rPr>
                <w:szCs w:val="22"/>
                <w:lang w:val="fr-CH"/>
              </w:rPr>
              <w:t>1</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8 </w:t>
            </w:r>
            <w:r w:rsidR="005E6B7D" w:rsidRPr="00B350F2">
              <w:rPr>
                <w:szCs w:val="22"/>
                <w:lang w:val="fr-CH"/>
              </w:rPr>
              <w:t>à</w:t>
            </w:r>
            <w:r w:rsidRPr="00B350F2">
              <w:rPr>
                <w:szCs w:val="22"/>
                <w:lang w:val="fr-CH"/>
              </w:rPr>
              <w:t xml:space="preserve"> 15</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4</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6</w:t>
            </w:r>
          </w:p>
        </w:tc>
        <w:tc>
          <w:tcPr>
            <w:tcW w:w="700" w:type="dxa"/>
          </w:tcPr>
          <w:p w:rsidR="0020253D" w:rsidRPr="00B350F2" w:rsidRDefault="0020253D" w:rsidP="00E9215E">
            <w:pPr>
              <w:pStyle w:val="Tabletext"/>
              <w:jc w:val="center"/>
              <w:rPr>
                <w:szCs w:val="22"/>
                <w:lang w:val="fr-CH"/>
              </w:rPr>
            </w:pPr>
            <w:r w:rsidRPr="00B350F2">
              <w:rPr>
                <w:szCs w:val="22"/>
                <w:lang w:val="fr-CH"/>
              </w:rPr>
              <w:t>2</w:t>
            </w:r>
          </w:p>
        </w:tc>
        <w:tc>
          <w:tcPr>
            <w:tcW w:w="702" w:type="dxa"/>
          </w:tcPr>
          <w:p w:rsidR="0020253D" w:rsidRPr="00B350F2" w:rsidRDefault="0020253D" w:rsidP="00E9215E">
            <w:pPr>
              <w:pStyle w:val="Tabletext"/>
              <w:jc w:val="center"/>
              <w:rPr>
                <w:szCs w:val="22"/>
                <w:lang w:val="fr-CH"/>
              </w:rPr>
            </w:pPr>
            <w:r w:rsidRPr="00B350F2">
              <w:rPr>
                <w:szCs w:val="22"/>
                <w:lang w:val="fr-CH"/>
              </w:rPr>
              <w:t>0</w:t>
            </w:r>
          </w:p>
        </w:tc>
        <w:tc>
          <w:tcPr>
            <w:tcW w:w="627" w:type="dxa"/>
          </w:tcPr>
          <w:p w:rsidR="0020253D" w:rsidRPr="00B350F2" w:rsidRDefault="0020253D" w:rsidP="00E9215E">
            <w:pPr>
              <w:pStyle w:val="Tabletext"/>
              <w:jc w:val="center"/>
              <w:rPr>
                <w:szCs w:val="22"/>
                <w:lang w:val="fr-CH"/>
              </w:rPr>
            </w:pPr>
            <w:r w:rsidRPr="00B350F2">
              <w:rPr>
                <w:szCs w:val="22"/>
                <w:lang w:val="fr-CH"/>
              </w:rPr>
              <w:t>2</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8 </w:t>
            </w:r>
            <w:r w:rsidR="005E6B7D" w:rsidRPr="00B350F2">
              <w:rPr>
                <w:szCs w:val="22"/>
                <w:lang w:val="fr-CH"/>
              </w:rPr>
              <w:t>à</w:t>
            </w:r>
            <w:r w:rsidRPr="00B350F2">
              <w:rPr>
                <w:szCs w:val="22"/>
                <w:lang w:val="fr-CH"/>
              </w:rPr>
              <w:t xml:space="preserve"> 15</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5</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5</w:t>
            </w:r>
          </w:p>
        </w:tc>
        <w:tc>
          <w:tcPr>
            <w:tcW w:w="700" w:type="dxa"/>
          </w:tcPr>
          <w:p w:rsidR="0020253D" w:rsidRPr="00B350F2" w:rsidRDefault="0020253D" w:rsidP="00E9215E">
            <w:pPr>
              <w:pStyle w:val="Tabletext"/>
              <w:jc w:val="center"/>
              <w:rPr>
                <w:szCs w:val="22"/>
                <w:lang w:val="fr-CH"/>
              </w:rPr>
            </w:pPr>
            <w:r w:rsidRPr="00B350F2">
              <w:rPr>
                <w:szCs w:val="22"/>
                <w:lang w:val="fr-CH"/>
              </w:rPr>
              <w:t>1</w:t>
            </w:r>
          </w:p>
        </w:tc>
        <w:tc>
          <w:tcPr>
            <w:tcW w:w="702" w:type="dxa"/>
          </w:tcPr>
          <w:p w:rsidR="0020253D" w:rsidRPr="00B350F2" w:rsidRDefault="0020253D" w:rsidP="00E9215E">
            <w:pPr>
              <w:pStyle w:val="Tabletext"/>
              <w:jc w:val="center"/>
              <w:rPr>
                <w:szCs w:val="22"/>
                <w:lang w:val="fr-CH"/>
              </w:rPr>
            </w:pPr>
            <w:r w:rsidRPr="00B350F2">
              <w:rPr>
                <w:szCs w:val="22"/>
                <w:lang w:val="fr-CH"/>
              </w:rPr>
              <w:t>2</w:t>
            </w:r>
          </w:p>
        </w:tc>
        <w:tc>
          <w:tcPr>
            <w:tcW w:w="627" w:type="dxa"/>
          </w:tcPr>
          <w:p w:rsidR="0020253D" w:rsidRPr="00B350F2" w:rsidRDefault="0020253D" w:rsidP="00E9215E">
            <w:pPr>
              <w:pStyle w:val="Tabletext"/>
              <w:jc w:val="center"/>
              <w:rPr>
                <w:szCs w:val="22"/>
                <w:lang w:val="fr-CH"/>
              </w:rPr>
            </w:pPr>
            <w:r w:rsidRPr="00B350F2">
              <w:rPr>
                <w:szCs w:val="22"/>
                <w:lang w:val="fr-CH"/>
              </w:rPr>
              <w:t>2</w:t>
            </w:r>
          </w:p>
        </w:tc>
        <w:tc>
          <w:tcPr>
            <w:tcW w:w="1227" w:type="dxa"/>
          </w:tcPr>
          <w:p w:rsidR="0020253D" w:rsidRPr="00B350F2" w:rsidRDefault="0020253D" w:rsidP="00E9215E">
            <w:pPr>
              <w:pStyle w:val="Tabletext"/>
              <w:jc w:val="center"/>
              <w:rPr>
                <w:szCs w:val="22"/>
                <w:lang w:val="fr-CH"/>
              </w:rPr>
            </w:pPr>
            <w:r w:rsidRPr="00B350F2">
              <w:rPr>
                <w:szCs w:val="22"/>
                <w:lang w:val="fr-CH"/>
              </w:rPr>
              <w:t>15</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5A</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4</w:t>
            </w:r>
          </w:p>
        </w:tc>
        <w:tc>
          <w:tcPr>
            <w:tcW w:w="700" w:type="dxa"/>
          </w:tcPr>
          <w:p w:rsidR="0020253D" w:rsidRPr="00B350F2" w:rsidRDefault="0020253D" w:rsidP="00E9215E">
            <w:pPr>
              <w:pStyle w:val="Tabletext"/>
              <w:jc w:val="center"/>
              <w:rPr>
                <w:szCs w:val="22"/>
                <w:lang w:val="fr-CH"/>
              </w:rPr>
            </w:pPr>
            <w:r w:rsidRPr="00B350F2">
              <w:rPr>
                <w:szCs w:val="22"/>
                <w:lang w:val="fr-CH"/>
              </w:rPr>
              <w:t>1</w:t>
            </w:r>
          </w:p>
        </w:tc>
        <w:tc>
          <w:tcPr>
            <w:tcW w:w="702" w:type="dxa"/>
          </w:tcPr>
          <w:p w:rsidR="0020253D" w:rsidRPr="00B350F2" w:rsidRDefault="0020253D" w:rsidP="00E9215E">
            <w:pPr>
              <w:pStyle w:val="Tabletext"/>
              <w:jc w:val="center"/>
              <w:rPr>
                <w:szCs w:val="22"/>
                <w:lang w:val="fr-CH"/>
              </w:rPr>
            </w:pPr>
            <w:r w:rsidRPr="00B350F2">
              <w:rPr>
                <w:szCs w:val="22"/>
                <w:lang w:val="fr-CH"/>
              </w:rPr>
              <w:t>3</w:t>
            </w:r>
          </w:p>
        </w:tc>
        <w:tc>
          <w:tcPr>
            <w:tcW w:w="627" w:type="dxa"/>
          </w:tcPr>
          <w:p w:rsidR="0020253D" w:rsidRPr="00B350F2" w:rsidRDefault="0020253D" w:rsidP="00E9215E">
            <w:pPr>
              <w:pStyle w:val="Tabletext"/>
              <w:jc w:val="center"/>
              <w:rPr>
                <w:szCs w:val="22"/>
                <w:lang w:val="fr-CH"/>
              </w:rPr>
            </w:pPr>
            <w:r w:rsidRPr="00B350F2">
              <w:rPr>
                <w:szCs w:val="22"/>
                <w:lang w:val="fr-CH"/>
              </w:rPr>
              <w:t>2</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10 </w:t>
            </w:r>
            <w:r w:rsidR="005E6B7D" w:rsidRPr="00B350F2">
              <w:rPr>
                <w:szCs w:val="22"/>
                <w:lang w:val="fr-CH"/>
              </w:rPr>
              <w:t>à</w:t>
            </w:r>
            <w:r w:rsidRPr="00B350F2">
              <w:rPr>
                <w:szCs w:val="22"/>
                <w:lang w:val="fr-CH"/>
              </w:rPr>
              <w:t xml:space="preserve"> 14</w:t>
            </w:r>
          </w:p>
        </w:tc>
      </w:tr>
      <w:tr w:rsidR="001256ED" w:rsidRPr="00B350F2" w:rsidTr="00E9215E">
        <w:trPr>
          <w:jc w:val="center"/>
        </w:trPr>
        <w:tc>
          <w:tcPr>
            <w:tcW w:w="985" w:type="dxa"/>
          </w:tcPr>
          <w:p w:rsidR="0020253D" w:rsidRPr="00B350F2" w:rsidRDefault="0020253D" w:rsidP="00E9215E">
            <w:pPr>
              <w:pStyle w:val="Tabletext"/>
              <w:jc w:val="center"/>
              <w:rPr>
                <w:szCs w:val="22"/>
                <w:lang w:val="fr-CH"/>
              </w:rPr>
            </w:pPr>
            <w:r w:rsidRPr="00B350F2">
              <w:rPr>
                <w:szCs w:val="22"/>
                <w:lang w:val="fr-CH"/>
              </w:rPr>
              <w:t>5B</w:t>
            </w:r>
          </w:p>
        </w:tc>
        <w:tc>
          <w:tcPr>
            <w:tcW w:w="944" w:type="dxa"/>
          </w:tcPr>
          <w:p w:rsidR="0020253D" w:rsidRPr="00B350F2" w:rsidRDefault="0020253D" w:rsidP="00E9215E">
            <w:pPr>
              <w:pStyle w:val="Tabletext"/>
              <w:jc w:val="center"/>
              <w:rPr>
                <w:szCs w:val="22"/>
                <w:lang w:val="fr-CH"/>
              </w:rPr>
            </w:pPr>
            <w:r w:rsidRPr="00B350F2">
              <w:rPr>
                <w:szCs w:val="22"/>
                <w:lang w:val="fr-CH"/>
              </w:rPr>
              <w:t>15</w:t>
            </w:r>
          </w:p>
        </w:tc>
        <w:tc>
          <w:tcPr>
            <w:tcW w:w="1465" w:type="dxa"/>
          </w:tcPr>
          <w:p w:rsidR="0020253D" w:rsidRPr="00B350F2" w:rsidRDefault="0020253D" w:rsidP="00E9215E">
            <w:pPr>
              <w:pStyle w:val="Tabletext"/>
              <w:jc w:val="center"/>
              <w:rPr>
                <w:szCs w:val="22"/>
                <w:lang w:val="fr-CH"/>
              </w:rPr>
            </w:pPr>
            <w:r w:rsidRPr="00B350F2">
              <w:rPr>
                <w:szCs w:val="22"/>
                <w:lang w:val="fr-CH"/>
              </w:rPr>
              <w:t>15</w:t>
            </w:r>
          </w:p>
        </w:tc>
        <w:tc>
          <w:tcPr>
            <w:tcW w:w="567" w:type="dxa"/>
          </w:tcPr>
          <w:p w:rsidR="0020253D" w:rsidRPr="00B350F2" w:rsidRDefault="0020253D" w:rsidP="00E9215E">
            <w:pPr>
              <w:pStyle w:val="Tabletext"/>
              <w:jc w:val="center"/>
              <w:rPr>
                <w:szCs w:val="22"/>
                <w:lang w:val="fr-CH"/>
              </w:rPr>
            </w:pPr>
            <w:r w:rsidRPr="00B350F2">
              <w:rPr>
                <w:szCs w:val="22"/>
                <w:lang w:val="fr-CH"/>
              </w:rPr>
              <w:t>256</w:t>
            </w:r>
          </w:p>
        </w:tc>
        <w:tc>
          <w:tcPr>
            <w:tcW w:w="851" w:type="dxa"/>
          </w:tcPr>
          <w:p w:rsidR="0020253D" w:rsidRPr="00B350F2" w:rsidRDefault="0020253D" w:rsidP="00E9215E">
            <w:pPr>
              <w:pStyle w:val="Tabletext"/>
              <w:jc w:val="center"/>
              <w:rPr>
                <w:szCs w:val="22"/>
                <w:lang w:val="fr-CH"/>
              </w:rPr>
            </w:pPr>
            <w:r w:rsidRPr="00B350F2">
              <w:rPr>
                <w:szCs w:val="22"/>
                <w:lang w:val="fr-CH"/>
              </w:rPr>
              <w:t>150</w:t>
            </w:r>
          </w:p>
        </w:tc>
        <w:tc>
          <w:tcPr>
            <w:tcW w:w="850" w:type="dxa"/>
          </w:tcPr>
          <w:p w:rsidR="0020253D" w:rsidRPr="00B350F2" w:rsidRDefault="0020253D" w:rsidP="00E9215E">
            <w:pPr>
              <w:pStyle w:val="Tabletext"/>
              <w:jc w:val="center"/>
              <w:rPr>
                <w:szCs w:val="22"/>
                <w:lang w:val="fr-CH"/>
              </w:rPr>
            </w:pPr>
            <w:r w:rsidRPr="00B350F2">
              <w:rPr>
                <w:szCs w:val="22"/>
                <w:lang w:val="fr-CH"/>
              </w:rPr>
              <w:t>10</w:t>
            </w:r>
          </w:p>
        </w:tc>
        <w:tc>
          <w:tcPr>
            <w:tcW w:w="721" w:type="dxa"/>
          </w:tcPr>
          <w:p w:rsidR="0020253D" w:rsidRPr="00B350F2" w:rsidRDefault="0020253D" w:rsidP="00E9215E">
            <w:pPr>
              <w:pStyle w:val="Tabletext"/>
              <w:jc w:val="center"/>
              <w:rPr>
                <w:szCs w:val="22"/>
                <w:lang w:val="fr-CH"/>
              </w:rPr>
            </w:pPr>
            <w:r w:rsidRPr="00B350F2">
              <w:rPr>
                <w:szCs w:val="22"/>
                <w:lang w:val="fr-CH"/>
              </w:rPr>
              <w:t>3</w:t>
            </w:r>
          </w:p>
        </w:tc>
        <w:tc>
          <w:tcPr>
            <w:tcW w:w="700" w:type="dxa"/>
          </w:tcPr>
          <w:p w:rsidR="0020253D" w:rsidRPr="00B350F2" w:rsidRDefault="0020253D" w:rsidP="00E9215E">
            <w:pPr>
              <w:pStyle w:val="Tabletext"/>
              <w:jc w:val="center"/>
              <w:rPr>
                <w:szCs w:val="22"/>
                <w:lang w:val="fr-CH"/>
              </w:rPr>
            </w:pPr>
            <w:r w:rsidRPr="00B350F2">
              <w:rPr>
                <w:szCs w:val="22"/>
                <w:lang w:val="fr-CH"/>
              </w:rPr>
              <w:t>1</w:t>
            </w:r>
          </w:p>
        </w:tc>
        <w:tc>
          <w:tcPr>
            <w:tcW w:w="702" w:type="dxa"/>
          </w:tcPr>
          <w:p w:rsidR="0020253D" w:rsidRPr="00B350F2" w:rsidRDefault="0020253D" w:rsidP="00E9215E">
            <w:pPr>
              <w:pStyle w:val="Tabletext"/>
              <w:jc w:val="center"/>
              <w:rPr>
                <w:szCs w:val="22"/>
                <w:lang w:val="fr-CH"/>
              </w:rPr>
            </w:pPr>
            <w:r w:rsidRPr="00B350F2">
              <w:rPr>
                <w:szCs w:val="22"/>
                <w:lang w:val="fr-CH"/>
              </w:rPr>
              <w:t>4</w:t>
            </w:r>
          </w:p>
        </w:tc>
        <w:tc>
          <w:tcPr>
            <w:tcW w:w="627" w:type="dxa"/>
          </w:tcPr>
          <w:p w:rsidR="0020253D" w:rsidRPr="00B350F2" w:rsidRDefault="0020253D" w:rsidP="00E9215E">
            <w:pPr>
              <w:pStyle w:val="Tabletext"/>
              <w:jc w:val="center"/>
              <w:rPr>
                <w:szCs w:val="22"/>
                <w:lang w:val="fr-CH"/>
              </w:rPr>
            </w:pPr>
            <w:r w:rsidRPr="00B350F2">
              <w:rPr>
                <w:szCs w:val="22"/>
                <w:lang w:val="fr-CH"/>
              </w:rPr>
              <w:t>2</w:t>
            </w:r>
          </w:p>
        </w:tc>
        <w:tc>
          <w:tcPr>
            <w:tcW w:w="1227" w:type="dxa"/>
          </w:tcPr>
          <w:p w:rsidR="0020253D" w:rsidRPr="00B350F2" w:rsidRDefault="0020253D" w:rsidP="00E9215E">
            <w:pPr>
              <w:pStyle w:val="Tabletext"/>
              <w:jc w:val="center"/>
              <w:rPr>
                <w:szCs w:val="22"/>
                <w:lang w:val="fr-CH"/>
              </w:rPr>
            </w:pPr>
            <w:r w:rsidRPr="00B350F2">
              <w:rPr>
                <w:szCs w:val="22"/>
                <w:lang w:val="fr-CH"/>
              </w:rPr>
              <w:t xml:space="preserve">8 </w:t>
            </w:r>
            <w:r w:rsidR="005E6B7D" w:rsidRPr="00B350F2">
              <w:rPr>
                <w:szCs w:val="22"/>
                <w:lang w:val="fr-CH"/>
              </w:rPr>
              <w:t>à</w:t>
            </w:r>
            <w:r w:rsidRPr="00B350F2">
              <w:rPr>
                <w:szCs w:val="22"/>
                <w:lang w:val="fr-CH"/>
              </w:rPr>
              <w:t xml:space="preserve"> 9</w:t>
            </w:r>
          </w:p>
        </w:tc>
      </w:tr>
    </w:tbl>
    <w:p w:rsidR="005526A7" w:rsidRDefault="005526A7" w:rsidP="005526A7">
      <w:pPr>
        <w:pStyle w:val="Tablefin"/>
      </w:pPr>
    </w:p>
    <w:p w:rsidR="0020253D" w:rsidRPr="00B350F2" w:rsidRDefault="0020253D" w:rsidP="0020253D">
      <w:pPr>
        <w:pStyle w:val="TableNo"/>
        <w:rPr>
          <w:lang w:val="fr-CH"/>
        </w:rPr>
      </w:pPr>
      <w:r w:rsidRPr="00B350F2">
        <w:rPr>
          <w:lang w:val="fr-CH"/>
        </w:rPr>
        <w:t>TABLE</w:t>
      </w:r>
      <w:r w:rsidR="005A1892" w:rsidRPr="00B350F2">
        <w:rPr>
          <w:lang w:val="fr-CH"/>
        </w:rPr>
        <w:t>AU</w:t>
      </w:r>
      <w:r w:rsidRPr="00B350F2">
        <w:rPr>
          <w:lang w:val="fr-CH"/>
        </w:rPr>
        <w:t xml:space="preserve"> 49</w:t>
      </w:r>
    </w:p>
    <w:p w:rsidR="0020253D" w:rsidRPr="00B350F2" w:rsidRDefault="00B350F2" w:rsidP="00B350F2">
      <w:pPr>
        <w:pStyle w:val="Tabletitle"/>
        <w:rPr>
          <w:lang w:val="fr-CH"/>
        </w:rPr>
      </w:pPr>
      <w:r>
        <w:rPr>
          <w:lang w:val="fr-CH"/>
        </w:rPr>
        <w:t xml:space="preserve">Champs du canal </w:t>
      </w:r>
      <w:r w:rsidR="0020253D" w:rsidRPr="00B350F2">
        <w:rPr>
          <w:lang w:val="fr-CH"/>
        </w:rPr>
        <w:t xml:space="preserve">DPDCH (mode </w:t>
      </w:r>
      <w:r>
        <w:rPr>
          <w:lang w:val="fr-CH"/>
        </w:rPr>
        <w:t xml:space="preserve">facultatif </w:t>
      </w:r>
      <w:r w:rsidR="0020253D" w:rsidRPr="00B350F2">
        <w:rPr>
          <w:lang w:val="fr-CH"/>
        </w:rPr>
        <w:t>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5"/>
        <w:gridCol w:w="1021"/>
        <w:gridCol w:w="1532"/>
        <w:gridCol w:w="594"/>
        <w:gridCol w:w="798"/>
        <w:gridCol w:w="785"/>
        <w:gridCol w:w="718"/>
        <w:gridCol w:w="663"/>
        <w:gridCol w:w="708"/>
        <w:gridCol w:w="673"/>
        <w:gridCol w:w="1222"/>
      </w:tblGrid>
      <w:tr w:rsidR="005E6B7D" w:rsidRPr="00B350F2" w:rsidTr="005526A7">
        <w:trPr>
          <w:jc w:val="center"/>
        </w:trPr>
        <w:tc>
          <w:tcPr>
            <w:tcW w:w="939" w:type="dxa"/>
            <w:vAlign w:val="center"/>
          </w:tcPr>
          <w:p w:rsidR="005E6B7D" w:rsidRPr="00B350F2" w:rsidRDefault="005E6B7D" w:rsidP="005526A7">
            <w:pPr>
              <w:pStyle w:val="Tablehead"/>
              <w:rPr>
                <w:szCs w:val="22"/>
                <w:lang w:val="fr-CH"/>
              </w:rPr>
            </w:pPr>
            <w:r w:rsidRPr="00B350F2">
              <w:rPr>
                <w:szCs w:val="22"/>
                <w:lang w:val="fr-CH"/>
              </w:rPr>
              <w:t>Format d'inter</w:t>
            </w:r>
            <w:r w:rsidR="001256ED">
              <w:rPr>
                <w:szCs w:val="22"/>
                <w:lang w:val="fr-CH"/>
              </w:rPr>
              <w:t>-</w:t>
            </w:r>
            <w:r w:rsidRPr="00B350F2">
              <w:rPr>
                <w:szCs w:val="22"/>
                <w:lang w:val="fr-CH"/>
              </w:rPr>
              <w:t xml:space="preserve">valle </w:t>
            </w:r>
            <w:r w:rsidR="001256ED">
              <w:rPr>
                <w:szCs w:val="22"/>
                <w:lang w:val="fr-CH"/>
              </w:rPr>
              <w:t>N</w:t>
            </w:r>
            <w:r w:rsidRPr="00B350F2">
              <w:rPr>
                <w:szCs w:val="22"/>
                <w:lang w:val="fr-CH"/>
              </w:rPr>
              <w:t>° i</w:t>
            </w:r>
          </w:p>
        </w:tc>
        <w:tc>
          <w:tcPr>
            <w:tcW w:w="1038" w:type="dxa"/>
            <w:vAlign w:val="center"/>
          </w:tcPr>
          <w:p w:rsidR="005E6B7D" w:rsidRPr="00B350F2" w:rsidRDefault="005E6B7D" w:rsidP="005526A7">
            <w:pPr>
              <w:pStyle w:val="Tablehead"/>
              <w:rPr>
                <w:szCs w:val="22"/>
                <w:lang w:val="fr-CH"/>
              </w:rPr>
            </w:pPr>
            <w:r w:rsidRPr="00B350F2">
              <w:rPr>
                <w:szCs w:val="22"/>
                <w:lang w:val="fr-CH"/>
              </w:rPr>
              <w:t>Débit binaire du canal (kbit/s)</w:t>
            </w:r>
          </w:p>
        </w:tc>
        <w:tc>
          <w:tcPr>
            <w:tcW w:w="1559" w:type="dxa"/>
            <w:vAlign w:val="center"/>
          </w:tcPr>
          <w:p w:rsidR="005E6B7D" w:rsidRPr="00B350F2" w:rsidRDefault="005E6B7D" w:rsidP="005526A7">
            <w:pPr>
              <w:pStyle w:val="Tablehead"/>
              <w:rPr>
                <w:szCs w:val="22"/>
                <w:lang w:val="fr-CH"/>
              </w:rPr>
            </w:pPr>
            <w:r w:rsidRPr="00B350F2">
              <w:rPr>
                <w:szCs w:val="22"/>
                <w:lang w:val="fr-CH"/>
              </w:rPr>
              <w:t xml:space="preserve">Débit de symboles du canal </w:t>
            </w:r>
            <w:r w:rsidRPr="00B350F2">
              <w:rPr>
                <w:rFonts w:ascii="Times New Roman Bold" w:hAnsi="Times New Roman Bold" w:cs="Times New Roman Bold"/>
                <w:spacing w:val="-4"/>
                <w:szCs w:val="22"/>
                <w:lang w:val="fr-CH"/>
              </w:rPr>
              <w:t>(ksymboles/s)</w:t>
            </w:r>
          </w:p>
        </w:tc>
        <w:tc>
          <w:tcPr>
            <w:tcW w:w="602" w:type="dxa"/>
            <w:vAlign w:val="center"/>
          </w:tcPr>
          <w:p w:rsidR="005E6B7D" w:rsidRPr="00B350F2" w:rsidRDefault="005E6B7D" w:rsidP="005526A7">
            <w:pPr>
              <w:pStyle w:val="Tablehead"/>
              <w:rPr>
                <w:szCs w:val="22"/>
                <w:lang w:val="fr-CH"/>
              </w:rPr>
            </w:pPr>
            <w:r w:rsidRPr="00B350F2">
              <w:rPr>
                <w:szCs w:val="22"/>
                <w:lang w:val="fr-CH"/>
              </w:rPr>
              <w:t>SF</w:t>
            </w:r>
          </w:p>
        </w:tc>
        <w:tc>
          <w:tcPr>
            <w:tcW w:w="810" w:type="dxa"/>
            <w:vAlign w:val="center"/>
          </w:tcPr>
          <w:p w:rsidR="005E6B7D" w:rsidRPr="00B350F2" w:rsidRDefault="005E6B7D" w:rsidP="005526A7">
            <w:pPr>
              <w:pStyle w:val="Tablehead"/>
              <w:rPr>
                <w:szCs w:val="22"/>
                <w:lang w:val="fr-CH"/>
              </w:rPr>
            </w:pPr>
            <w:r w:rsidRPr="00B350F2">
              <w:rPr>
                <w:szCs w:val="22"/>
                <w:lang w:val="fr-CH"/>
              </w:rPr>
              <w:t>Bits/</w:t>
            </w:r>
            <w:r w:rsidRPr="00B350F2">
              <w:rPr>
                <w:szCs w:val="22"/>
                <w:lang w:val="fr-CH"/>
              </w:rPr>
              <w:br/>
              <w:t>trame</w:t>
            </w:r>
          </w:p>
        </w:tc>
        <w:tc>
          <w:tcPr>
            <w:tcW w:w="797" w:type="dxa"/>
            <w:vAlign w:val="center"/>
          </w:tcPr>
          <w:p w:rsidR="005E6B7D" w:rsidRPr="00B350F2" w:rsidRDefault="005E6B7D" w:rsidP="005526A7">
            <w:pPr>
              <w:pStyle w:val="Tablehead"/>
              <w:rPr>
                <w:szCs w:val="22"/>
                <w:lang w:val="fr-CH"/>
              </w:rPr>
            </w:pPr>
            <w:r w:rsidRPr="00B350F2">
              <w:rPr>
                <w:szCs w:val="22"/>
                <w:lang w:val="fr-CH"/>
              </w:rPr>
              <w:t>Bits/</w:t>
            </w:r>
            <w:r w:rsidRPr="00B350F2">
              <w:rPr>
                <w:szCs w:val="22"/>
                <w:lang w:val="fr-CH"/>
              </w:rPr>
              <w:br/>
              <w:t>inter</w:t>
            </w:r>
            <w:r w:rsidR="001256ED">
              <w:rPr>
                <w:szCs w:val="22"/>
                <w:lang w:val="fr-CH"/>
              </w:rPr>
              <w:t>-</w:t>
            </w:r>
            <w:r w:rsidRPr="00B350F2">
              <w:rPr>
                <w:szCs w:val="22"/>
                <w:lang w:val="fr-CH"/>
              </w:rPr>
              <w:t>valle</w:t>
            </w:r>
          </w:p>
        </w:tc>
        <w:tc>
          <w:tcPr>
            <w:tcW w:w="728" w:type="dxa"/>
            <w:vAlign w:val="center"/>
          </w:tcPr>
          <w:p w:rsidR="005E6B7D" w:rsidRPr="00B350F2" w:rsidRDefault="005E6B7D" w:rsidP="005526A7">
            <w:pPr>
              <w:pStyle w:val="Tablehead"/>
              <w:rPr>
                <w:szCs w:val="22"/>
                <w:lang w:val="fr-CH"/>
              </w:rPr>
            </w:pPr>
            <w:r w:rsidRPr="00B350F2">
              <w:rPr>
                <w:szCs w:val="22"/>
                <w:lang w:val="fr-CH"/>
              </w:rPr>
              <w:t>N</w:t>
            </w:r>
            <w:r w:rsidRPr="00B350F2">
              <w:rPr>
                <w:vertAlign w:val="subscript"/>
                <w:lang w:val="fr-CH"/>
              </w:rPr>
              <w:t>pilot</w:t>
            </w:r>
            <w:r w:rsidR="001256ED">
              <w:rPr>
                <w:vertAlign w:val="subscript"/>
                <w:lang w:val="fr-CH"/>
              </w:rPr>
              <w:t>e</w:t>
            </w:r>
          </w:p>
        </w:tc>
        <w:tc>
          <w:tcPr>
            <w:tcW w:w="672" w:type="dxa"/>
            <w:vAlign w:val="center"/>
          </w:tcPr>
          <w:p w:rsidR="005E6B7D" w:rsidRPr="00B350F2" w:rsidRDefault="005E6B7D" w:rsidP="005526A7">
            <w:pPr>
              <w:pStyle w:val="Tablehead"/>
              <w:rPr>
                <w:szCs w:val="22"/>
                <w:lang w:val="fr-CH"/>
              </w:rPr>
            </w:pPr>
            <w:r w:rsidRPr="00B350F2">
              <w:rPr>
                <w:szCs w:val="22"/>
                <w:lang w:val="fr-CH"/>
              </w:rPr>
              <w:t>N</w:t>
            </w:r>
            <w:r w:rsidRPr="00B350F2">
              <w:rPr>
                <w:vertAlign w:val="subscript"/>
                <w:lang w:val="fr-CH"/>
              </w:rPr>
              <w:t>TPC</w:t>
            </w:r>
          </w:p>
        </w:tc>
        <w:tc>
          <w:tcPr>
            <w:tcW w:w="718" w:type="dxa"/>
            <w:vAlign w:val="center"/>
          </w:tcPr>
          <w:p w:rsidR="005E6B7D" w:rsidRPr="00B350F2" w:rsidRDefault="005E6B7D" w:rsidP="005526A7">
            <w:pPr>
              <w:pStyle w:val="Tablehead"/>
              <w:rPr>
                <w:szCs w:val="22"/>
                <w:lang w:val="fr-CH"/>
              </w:rPr>
            </w:pPr>
            <w:r w:rsidRPr="00B350F2">
              <w:rPr>
                <w:szCs w:val="22"/>
                <w:lang w:val="fr-CH"/>
              </w:rPr>
              <w:t>N</w:t>
            </w:r>
            <w:r w:rsidRPr="00B350F2">
              <w:rPr>
                <w:vertAlign w:val="subscript"/>
                <w:lang w:val="fr-CH"/>
              </w:rPr>
              <w:t>TFCI</w:t>
            </w:r>
          </w:p>
        </w:tc>
        <w:tc>
          <w:tcPr>
            <w:tcW w:w="682" w:type="dxa"/>
            <w:vAlign w:val="center"/>
          </w:tcPr>
          <w:p w:rsidR="005E6B7D" w:rsidRPr="00B350F2" w:rsidRDefault="005E6B7D" w:rsidP="005526A7">
            <w:pPr>
              <w:pStyle w:val="Tablehead"/>
              <w:rPr>
                <w:szCs w:val="22"/>
                <w:lang w:val="fr-CH"/>
              </w:rPr>
            </w:pPr>
            <w:r w:rsidRPr="00B350F2">
              <w:rPr>
                <w:szCs w:val="22"/>
                <w:lang w:val="fr-CH"/>
              </w:rPr>
              <w:t>N</w:t>
            </w:r>
            <w:r w:rsidRPr="00B350F2">
              <w:rPr>
                <w:vertAlign w:val="subscript"/>
                <w:lang w:val="fr-CH"/>
              </w:rPr>
              <w:t>FBI</w:t>
            </w:r>
          </w:p>
        </w:tc>
        <w:tc>
          <w:tcPr>
            <w:tcW w:w="1243" w:type="dxa"/>
            <w:vAlign w:val="center"/>
          </w:tcPr>
          <w:p w:rsidR="005E6B7D" w:rsidRPr="00B350F2" w:rsidRDefault="005E6B7D" w:rsidP="005526A7">
            <w:pPr>
              <w:pStyle w:val="Tablehead"/>
              <w:rPr>
                <w:szCs w:val="22"/>
                <w:lang w:val="fr-CH"/>
              </w:rPr>
            </w:pPr>
            <w:r w:rsidRPr="00B350F2">
              <w:rPr>
                <w:szCs w:val="22"/>
                <w:lang w:val="fr-CH"/>
              </w:rPr>
              <w:t>Intervalles transmis par trame radio</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0</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7</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2</w:t>
            </w:r>
          </w:p>
        </w:tc>
        <w:tc>
          <w:tcPr>
            <w:tcW w:w="682" w:type="dxa"/>
          </w:tcPr>
          <w:p w:rsidR="0020253D" w:rsidRPr="00B350F2" w:rsidRDefault="0020253D" w:rsidP="00460DFB">
            <w:pPr>
              <w:pStyle w:val="Tabletext"/>
              <w:jc w:val="center"/>
              <w:rPr>
                <w:lang w:val="fr-CH"/>
              </w:rPr>
            </w:pPr>
            <w:r w:rsidRPr="00B350F2">
              <w:rPr>
                <w:szCs w:val="18"/>
                <w:lang w:val="fr-CH"/>
              </w:rPr>
              <w:t>0</w:t>
            </w:r>
          </w:p>
        </w:tc>
        <w:tc>
          <w:tcPr>
            <w:tcW w:w="1243" w:type="dxa"/>
          </w:tcPr>
          <w:p w:rsidR="0020253D" w:rsidRPr="00B350F2" w:rsidRDefault="0020253D" w:rsidP="00460DFB">
            <w:pPr>
              <w:pStyle w:val="Tabletext"/>
              <w:jc w:val="center"/>
              <w:rPr>
                <w:lang w:val="fr-CH"/>
              </w:rPr>
            </w:pPr>
            <w:r w:rsidRPr="00B350F2">
              <w:rPr>
                <w:szCs w:val="18"/>
                <w:lang w:val="fr-CH"/>
              </w:rPr>
              <w:t>15</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0A</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6</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3</w:t>
            </w:r>
          </w:p>
        </w:tc>
        <w:tc>
          <w:tcPr>
            <w:tcW w:w="682" w:type="dxa"/>
          </w:tcPr>
          <w:p w:rsidR="0020253D" w:rsidRPr="00B350F2" w:rsidRDefault="0020253D" w:rsidP="00460DFB">
            <w:pPr>
              <w:pStyle w:val="Tabletext"/>
              <w:jc w:val="center"/>
              <w:rPr>
                <w:lang w:val="fr-CH"/>
              </w:rPr>
            </w:pPr>
            <w:r w:rsidRPr="00B350F2">
              <w:rPr>
                <w:szCs w:val="18"/>
                <w:lang w:val="fr-CH"/>
              </w:rPr>
              <w:t>0</w:t>
            </w:r>
          </w:p>
        </w:tc>
        <w:tc>
          <w:tcPr>
            <w:tcW w:w="1243" w:type="dxa"/>
          </w:tcPr>
          <w:p w:rsidR="0020253D" w:rsidRPr="00B350F2" w:rsidRDefault="0020253D" w:rsidP="001256ED">
            <w:pPr>
              <w:pStyle w:val="Tabletext"/>
              <w:jc w:val="center"/>
              <w:rPr>
                <w:lang w:val="fr-CH"/>
              </w:rPr>
            </w:pPr>
            <w:r w:rsidRPr="00B350F2">
              <w:rPr>
                <w:szCs w:val="18"/>
                <w:lang w:val="fr-CH"/>
              </w:rPr>
              <w:t xml:space="preserve">10 </w:t>
            </w:r>
            <w:r w:rsidR="001256ED">
              <w:rPr>
                <w:szCs w:val="18"/>
                <w:lang w:val="fr-CH"/>
              </w:rPr>
              <w:t>à</w:t>
            </w:r>
            <w:r w:rsidRPr="00B350F2">
              <w:rPr>
                <w:szCs w:val="18"/>
                <w:lang w:val="fr-CH"/>
              </w:rPr>
              <w:t xml:space="preserve"> 14</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0B</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7</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4</w:t>
            </w:r>
          </w:p>
        </w:tc>
        <w:tc>
          <w:tcPr>
            <w:tcW w:w="682" w:type="dxa"/>
          </w:tcPr>
          <w:p w:rsidR="0020253D" w:rsidRPr="00B350F2" w:rsidRDefault="0020253D" w:rsidP="00460DFB">
            <w:pPr>
              <w:pStyle w:val="Tabletext"/>
              <w:jc w:val="center"/>
              <w:rPr>
                <w:lang w:val="fr-CH"/>
              </w:rPr>
            </w:pPr>
            <w:r w:rsidRPr="00B350F2">
              <w:rPr>
                <w:szCs w:val="18"/>
                <w:lang w:val="fr-CH"/>
              </w:rPr>
              <w:t>0</w:t>
            </w:r>
          </w:p>
        </w:tc>
        <w:tc>
          <w:tcPr>
            <w:tcW w:w="1243" w:type="dxa"/>
          </w:tcPr>
          <w:p w:rsidR="0020253D" w:rsidRPr="00B350F2" w:rsidRDefault="0020253D" w:rsidP="001256ED">
            <w:pPr>
              <w:pStyle w:val="Tabletext"/>
              <w:jc w:val="center"/>
              <w:rPr>
                <w:lang w:val="fr-CH"/>
              </w:rPr>
            </w:pPr>
            <w:r w:rsidRPr="00B350F2">
              <w:rPr>
                <w:szCs w:val="18"/>
                <w:lang w:val="fr-CH"/>
              </w:rPr>
              <w:t xml:space="preserve">8 </w:t>
            </w:r>
            <w:r w:rsidR="001256ED">
              <w:rPr>
                <w:szCs w:val="18"/>
                <w:lang w:val="fr-CH"/>
              </w:rPr>
              <w:t>à</w:t>
            </w:r>
            <w:r w:rsidRPr="00B350F2">
              <w:rPr>
                <w:szCs w:val="18"/>
                <w:lang w:val="fr-CH"/>
              </w:rPr>
              <w:t xml:space="preserve"> 9</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1</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9</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0</w:t>
            </w:r>
          </w:p>
        </w:tc>
        <w:tc>
          <w:tcPr>
            <w:tcW w:w="682" w:type="dxa"/>
          </w:tcPr>
          <w:p w:rsidR="0020253D" w:rsidRPr="00B350F2" w:rsidRDefault="0020253D" w:rsidP="00460DFB">
            <w:pPr>
              <w:pStyle w:val="Tabletext"/>
              <w:jc w:val="center"/>
              <w:rPr>
                <w:lang w:val="fr-CH"/>
              </w:rPr>
            </w:pPr>
            <w:r w:rsidRPr="00B350F2">
              <w:rPr>
                <w:szCs w:val="18"/>
                <w:lang w:val="fr-CH"/>
              </w:rPr>
              <w:t>0</w:t>
            </w:r>
          </w:p>
        </w:tc>
        <w:tc>
          <w:tcPr>
            <w:tcW w:w="1243" w:type="dxa"/>
          </w:tcPr>
          <w:p w:rsidR="0020253D" w:rsidRPr="00B350F2" w:rsidRDefault="0020253D" w:rsidP="001256ED">
            <w:pPr>
              <w:pStyle w:val="Tabletext"/>
              <w:jc w:val="center"/>
              <w:rPr>
                <w:lang w:val="fr-CH"/>
              </w:rPr>
            </w:pPr>
            <w:r w:rsidRPr="00B350F2">
              <w:rPr>
                <w:szCs w:val="18"/>
                <w:lang w:val="fr-CH"/>
              </w:rPr>
              <w:t xml:space="preserve">8 </w:t>
            </w:r>
            <w:r w:rsidR="001256ED">
              <w:rPr>
                <w:szCs w:val="18"/>
                <w:lang w:val="fr-CH"/>
              </w:rPr>
              <w:t>à</w:t>
            </w:r>
            <w:r w:rsidRPr="00B350F2">
              <w:rPr>
                <w:szCs w:val="18"/>
                <w:lang w:val="fr-CH"/>
              </w:rPr>
              <w:t xml:space="preserve"> 15</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2</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6</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2</w:t>
            </w:r>
          </w:p>
        </w:tc>
        <w:tc>
          <w:tcPr>
            <w:tcW w:w="682" w:type="dxa"/>
          </w:tcPr>
          <w:p w:rsidR="0020253D" w:rsidRPr="00B350F2" w:rsidRDefault="0020253D" w:rsidP="00460DFB">
            <w:pPr>
              <w:pStyle w:val="Tabletext"/>
              <w:jc w:val="center"/>
              <w:rPr>
                <w:lang w:val="fr-CH"/>
              </w:rPr>
            </w:pPr>
            <w:r w:rsidRPr="00B350F2">
              <w:rPr>
                <w:szCs w:val="18"/>
                <w:lang w:val="fr-CH"/>
              </w:rPr>
              <w:t>1</w:t>
            </w:r>
          </w:p>
        </w:tc>
        <w:tc>
          <w:tcPr>
            <w:tcW w:w="1243" w:type="dxa"/>
          </w:tcPr>
          <w:p w:rsidR="0020253D" w:rsidRPr="00B350F2" w:rsidRDefault="0020253D" w:rsidP="00460DFB">
            <w:pPr>
              <w:pStyle w:val="Tabletext"/>
              <w:jc w:val="center"/>
              <w:rPr>
                <w:lang w:val="fr-CH"/>
              </w:rPr>
            </w:pPr>
            <w:r w:rsidRPr="00B350F2">
              <w:rPr>
                <w:szCs w:val="18"/>
                <w:lang w:val="fr-CH"/>
              </w:rPr>
              <w:t>15</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2A</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5</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3</w:t>
            </w:r>
          </w:p>
        </w:tc>
        <w:tc>
          <w:tcPr>
            <w:tcW w:w="682" w:type="dxa"/>
          </w:tcPr>
          <w:p w:rsidR="0020253D" w:rsidRPr="00B350F2" w:rsidRDefault="0020253D" w:rsidP="00460DFB">
            <w:pPr>
              <w:pStyle w:val="Tabletext"/>
              <w:jc w:val="center"/>
              <w:rPr>
                <w:lang w:val="fr-CH"/>
              </w:rPr>
            </w:pPr>
            <w:r w:rsidRPr="00B350F2">
              <w:rPr>
                <w:szCs w:val="18"/>
                <w:lang w:val="fr-CH"/>
              </w:rPr>
              <w:t>1</w:t>
            </w:r>
          </w:p>
        </w:tc>
        <w:tc>
          <w:tcPr>
            <w:tcW w:w="1243" w:type="dxa"/>
          </w:tcPr>
          <w:p w:rsidR="0020253D" w:rsidRPr="00B350F2" w:rsidRDefault="0020253D" w:rsidP="001256ED">
            <w:pPr>
              <w:pStyle w:val="Tabletext"/>
              <w:jc w:val="center"/>
              <w:rPr>
                <w:lang w:val="fr-CH"/>
              </w:rPr>
            </w:pPr>
            <w:r w:rsidRPr="00B350F2">
              <w:rPr>
                <w:szCs w:val="18"/>
                <w:lang w:val="fr-CH"/>
              </w:rPr>
              <w:t xml:space="preserve">10 </w:t>
            </w:r>
            <w:r w:rsidR="001256ED">
              <w:rPr>
                <w:szCs w:val="18"/>
                <w:lang w:val="fr-CH"/>
              </w:rPr>
              <w:t>à</w:t>
            </w:r>
            <w:r w:rsidRPr="00B350F2">
              <w:rPr>
                <w:szCs w:val="18"/>
                <w:lang w:val="fr-CH"/>
              </w:rPr>
              <w:t xml:space="preserve"> 14</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2B</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4</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4</w:t>
            </w:r>
          </w:p>
        </w:tc>
        <w:tc>
          <w:tcPr>
            <w:tcW w:w="682" w:type="dxa"/>
          </w:tcPr>
          <w:p w:rsidR="0020253D" w:rsidRPr="00B350F2" w:rsidRDefault="0020253D" w:rsidP="00460DFB">
            <w:pPr>
              <w:pStyle w:val="Tabletext"/>
              <w:jc w:val="center"/>
              <w:rPr>
                <w:lang w:val="fr-CH"/>
              </w:rPr>
            </w:pPr>
            <w:r w:rsidRPr="00B350F2">
              <w:rPr>
                <w:szCs w:val="18"/>
                <w:lang w:val="fr-CH"/>
              </w:rPr>
              <w:t>1</w:t>
            </w:r>
          </w:p>
        </w:tc>
        <w:tc>
          <w:tcPr>
            <w:tcW w:w="1243" w:type="dxa"/>
          </w:tcPr>
          <w:p w:rsidR="0020253D" w:rsidRPr="00B350F2" w:rsidRDefault="0020253D" w:rsidP="001256ED">
            <w:pPr>
              <w:pStyle w:val="Tabletext"/>
              <w:jc w:val="center"/>
              <w:rPr>
                <w:lang w:val="fr-CH"/>
              </w:rPr>
            </w:pPr>
            <w:r w:rsidRPr="00B350F2">
              <w:rPr>
                <w:szCs w:val="18"/>
                <w:lang w:val="fr-CH"/>
              </w:rPr>
              <w:t xml:space="preserve">8 </w:t>
            </w:r>
            <w:r w:rsidR="001256ED">
              <w:rPr>
                <w:szCs w:val="18"/>
                <w:lang w:val="fr-CH"/>
              </w:rPr>
              <w:t>à</w:t>
            </w:r>
            <w:r w:rsidRPr="00B350F2">
              <w:rPr>
                <w:szCs w:val="18"/>
                <w:lang w:val="fr-CH"/>
              </w:rPr>
              <w:t xml:space="preserve"> 9</w:t>
            </w:r>
          </w:p>
        </w:tc>
      </w:tr>
      <w:tr w:rsidR="0020253D" w:rsidRPr="00B350F2" w:rsidTr="00E82BAD">
        <w:trPr>
          <w:jc w:val="center"/>
        </w:trPr>
        <w:tc>
          <w:tcPr>
            <w:tcW w:w="939" w:type="dxa"/>
          </w:tcPr>
          <w:p w:rsidR="0020253D" w:rsidRPr="00B350F2" w:rsidRDefault="0020253D" w:rsidP="00460DFB">
            <w:pPr>
              <w:pStyle w:val="Tabletext"/>
              <w:jc w:val="center"/>
              <w:rPr>
                <w:lang w:val="fr-CH"/>
              </w:rPr>
            </w:pPr>
            <w:r w:rsidRPr="00B350F2">
              <w:rPr>
                <w:szCs w:val="18"/>
                <w:lang w:val="fr-CH"/>
              </w:rPr>
              <w:t>3</w:t>
            </w:r>
          </w:p>
        </w:tc>
        <w:tc>
          <w:tcPr>
            <w:tcW w:w="1038" w:type="dxa"/>
          </w:tcPr>
          <w:p w:rsidR="0020253D" w:rsidRPr="00B350F2" w:rsidRDefault="0020253D" w:rsidP="00460DFB">
            <w:pPr>
              <w:pStyle w:val="Tabletext"/>
              <w:jc w:val="center"/>
              <w:rPr>
                <w:lang w:val="fr-CH"/>
              </w:rPr>
            </w:pPr>
            <w:r w:rsidRPr="00B350F2">
              <w:rPr>
                <w:szCs w:val="18"/>
                <w:lang w:val="fr-CH"/>
              </w:rPr>
              <w:t>15</w:t>
            </w:r>
          </w:p>
        </w:tc>
        <w:tc>
          <w:tcPr>
            <w:tcW w:w="1559" w:type="dxa"/>
          </w:tcPr>
          <w:p w:rsidR="0020253D" w:rsidRPr="00B350F2" w:rsidRDefault="0020253D" w:rsidP="00460DFB">
            <w:pPr>
              <w:pStyle w:val="Tabletext"/>
              <w:jc w:val="center"/>
              <w:rPr>
                <w:lang w:val="fr-CH"/>
              </w:rPr>
            </w:pPr>
            <w:r w:rsidRPr="00B350F2">
              <w:rPr>
                <w:szCs w:val="18"/>
                <w:lang w:val="fr-CH"/>
              </w:rPr>
              <w:t>15</w:t>
            </w:r>
          </w:p>
        </w:tc>
        <w:tc>
          <w:tcPr>
            <w:tcW w:w="602" w:type="dxa"/>
          </w:tcPr>
          <w:p w:rsidR="0020253D" w:rsidRPr="00B350F2" w:rsidRDefault="0020253D" w:rsidP="00460DFB">
            <w:pPr>
              <w:pStyle w:val="Tabletext"/>
              <w:jc w:val="center"/>
              <w:rPr>
                <w:lang w:val="fr-CH"/>
              </w:rPr>
            </w:pPr>
            <w:r w:rsidRPr="00B350F2">
              <w:rPr>
                <w:szCs w:val="18"/>
                <w:lang w:val="fr-CH"/>
              </w:rPr>
              <w:t>256</w:t>
            </w:r>
          </w:p>
        </w:tc>
        <w:tc>
          <w:tcPr>
            <w:tcW w:w="810" w:type="dxa"/>
          </w:tcPr>
          <w:p w:rsidR="0020253D" w:rsidRPr="00B350F2" w:rsidRDefault="0020253D" w:rsidP="00460DFB">
            <w:pPr>
              <w:pStyle w:val="Tabletext"/>
              <w:jc w:val="center"/>
              <w:rPr>
                <w:lang w:val="fr-CH"/>
              </w:rPr>
            </w:pPr>
            <w:r w:rsidRPr="00B350F2">
              <w:rPr>
                <w:szCs w:val="18"/>
                <w:lang w:val="fr-CH"/>
              </w:rPr>
              <w:t>150</w:t>
            </w:r>
          </w:p>
        </w:tc>
        <w:tc>
          <w:tcPr>
            <w:tcW w:w="797" w:type="dxa"/>
          </w:tcPr>
          <w:p w:rsidR="0020253D" w:rsidRPr="00B350F2" w:rsidRDefault="0020253D" w:rsidP="00460DFB">
            <w:pPr>
              <w:pStyle w:val="Tabletext"/>
              <w:jc w:val="center"/>
              <w:rPr>
                <w:lang w:val="fr-CH"/>
              </w:rPr>
            </w:pPr>
            <w:r w:rsidRPr="00B350F2">
              <w:rPr>
                <w:szCs w:val="18"/>
                <w:lang w:val="fr-CH"/>
              </w:rPr>
              <w:t>10</w:t>
            </w:r>
          </w:p>
        </w:tc>
        <w:tc>
          <w:tcPr>
            <w:tcW w:w="728" w:type="dxa"/>
          </w:tcPr>
          <w:p w:rsidR="0020253D" w:rsidRPr="00B350F2" w:rsidRDefault="0020253D" w:rsidP="00460DFB">
            <w:pPr>
              <w:pStyle w:val="Tabletext"/>
              <w:jc w:val="center"/>
              <w:rPr>
                <w:lang w:val="fr-CH" w:eastAsia="ko-KR"/>
              </w:rPr>
            </w:pPr>
            <w:r w:rsidRPr="00B350F2">
              <w:rPr>
                <w:szCs w:val="18"/>
                <w:lang w:val="fr-CH" w:eastAsia="ko-KR"/>
              </w:rPr>
              <w:t>8</w:t>
            </w:r>
          </w:p>
        </w:tc>
        <w:tc>
          <w:tcPr>
            <w:tcW w:w="672" w:type="dxa"/>
          </w:tcPr>
          <w:p w:rsidR="0020253D" w:rsidRPr="00B350F2" w:rsidRDefault="0020253D" w:rsidP="00460DFB">
            <w:pPr>
              <w:pStyle w:val="Tabletext"/>
              <w:jc w:val="center"/>
              <w:rPr>
                <w:lang w:val="fr-CH" w:eastAsia="ko-KR"/>
              </w:rPr>
            </w:pPr>
            <w:r w:rsidRPr="00B350F2">
              <w:rPr>
                <w:szCs w:val="18"/>
                <w:lang w:val="fr-CH" w:eastAsia="ko-KR"/>
              </w:rPr>
              <w:t>1</w:t>
            </w:r>
          </w:p>
        </w:tc>
        <w:tc>
          <w:tcPr>
            <w:tcW w:w="718" w:type="dxa"/>
          </w:tcPr>
          <w:p w:rsidR="0020253D" w:rsidRPr="00B350F2" w:rsidRDefault="0020253D" w:rsidP="00460DFB">
            <w:pPr>
              <w:pStyle w:val="Tabletext"/>
              <w:jc w:val="center"/>
              <w:rPr>
                <w:lang w:val="fr-CH"/>
              </w:rPr>
            </w:pPr>
            <w:r w:rsidRPr="00B350F2">
              <w:rPr>
                <w:szCs w:val="18"/>
                <w:lang w:val="fr-CH"/>
              </w:rPr>
              <w:t>0</w:t>
            </w:r>
          </w:p>
        </w:tc>
        <w:tc>
          <w:tcPr>
            <w:tcW w:w="682" w:type="dxa"/>
          </w:tcPr>
          <w:p w:rsidR="0020253D" w:rsidRPr="00B350F2" w:rsidRDefault="0020253D" w:rsidP="00460DFB">
            <w:pPr>
              <w:pStyle w:val="Tabletext"/>
              <w:jc w:val="center"/>
              <w:rPr>
                <w:lang w:val="fr-CH"/>
              </w:rPr>
            </w:pPr>
            <w:r w:rsidRPr="00B350F2">
              <w:rPr>
                <w:szCs w:val="18"/>
                <w:lang w:val="fr-CH"/>
              </w:rPr>
              <w:t>1</w:t>
            </w:r>
          </w:p>
        </w:tc>
        <w:tc>
          <w:tcPr>
            <w:tcW w:w="1243" w:type="dxa"/>
          </w:tcPr>
          <w:p w:rsidR="0020253D" w:rsidRPr="00B350F2" w:rsidRDefault="0020253D" w:rsidP="001256ED">
            <w:pPr>
              <w:pStyle w:val="Tabletext"/>
              <w:jc w:val="center"/>
              <w:rPr>
                <w:lang w:val="fr-CH"/>
              </w:rPr>
            </w:pPr>
            <w:r w:rsidRPr="00B350F2">
              <w:rPr>
                <w:szCs w:val="18"/>
                <w:lang w:val="fr-CH"/>
              </w:rPr>
              <w:t xml:space="preserve">8 </w:t>
            </w:r>
            <w:r w:rsidR="001256ED">
              <w:rPr>
                <w:szCs w:val="18"/>
                <w:lang w:val="fr-CH"/>
              </w:rPr>
              <w:t>à</w:t>
            </w:r>
            <w:r w:rsidRPr="00B350F2">
              <w:rPr>
                <w:szCs w:val="18"/>
                <w:lang w:val="fr-CH"/>
              </w:rPr>
              <w:t xml:space="preserve"> 15</w:t>
            </w:r>
          </w:p>
        </w:tc>
      </w:tr>
    </w:tbl>
    <w:p w:rsidR="0020253D" w:rsidRPr="00E82BAD" w:rsidRDefault="0020253D" w:rsidP="00E82BAD">
      <w:pPr>
        <w:pStyle w:val="Tablefin"/>
      </w:pPr>
    </w:p>
    <w:p w:rsidR="009F0CC9" w:rsidRPr="00B350F2" w:rsidRDefault="009F0CC9" w:rsidP="001256ED">
      <w:pPr>
        <w:rPr>
          <w:lang w:val="fr-CH" w:eastAsia="ja-JP"/>
        </w:rPr>
      </w:pPr>
      <w:r w:rsidRPr="00B350F2">
        <w:rPr>
          <w:lang w:val="fr-CH"/>
        </w:rPr>
        <w:t xml:space="preserve">Les séquences de bits pilotes sont décrites dans les </w:t>
      </w:r>
      <w:r w:rsidRPr="00B350F2">
        <w:rPr>
          <w:lang w:val="fr-CH" w:eastAsia="ko-KR"/>
        </w:rPr>
        <w:t>Tableaux 50, 51 et 52</w:t>
      </w:r>
      <w:r w:rsidRPr="00B350F2">
        <w:rPr>
          <w:lang w:val="fr-CH"/>
        </w:rPr>
        <w:t xml:space="preserve">. La partie de la séquence de bits pilotes se trouvant dans </w:t>
      </w:r>
      <w:r w:rsidR="001256ED">
        <w:rPr>
          <w:lang w:val="fr-CH"/>
        </w:rPr>
        <w:t>chaque</w:t>
      </w:r>
      <w:r w:rsidRPr="00B350F2">
        <w:rPr>
          <w:lang w:val="fr-CH"/>
        </w:rPr>
        <w:t xml:space="preserve"> colonne ombrée est définie comme étant </w:t>
      </w:r>
      <w:r w:rsidR="001256ED">
        <w:rPr>
          <w:lang w:val="fr-CH"/>
        </w:rPr>
        <w:t>un</w:t>
      </w:r>
      <w:r w:rsidRPr="00B350F2">
        <w:rPr>
          <w:lang w:val="fr-CH"/>
        </w:rPr>
        <w:t xml:space="preserve"> mot de synchronisation de trame, </w:t>
      </w:r>
      <w:r w:rsidR="001256ED">
        <w:rPr>
          <w:lang w:val="fr-CH"/>
        </w:rPr>
        <w:t>et les mots de synchronisation de trame servent</w:t>
      </w:r>
      <w:r w:rsidRPr="00B350F2">
        <w:rPr>
          <w:lang w:val="fr-CH"/>
        </w:rPr>
        <w:t xml:space="preserve"> à confirmer la synchronisation de trame. (</w:t>
      </w:r>
      <w:r w:rsidR="001256ED">
        <w:rPr>
          <w:lang w:val="fr-CH"/>
        </w:rPr>
        <w:t>Chaque</w:t>
      </w:r>
      <w:r w:rsidRPr="00B350F2">
        <w:rPr>
          <w:lang w:val="fr-CH"/>
        </w:rPr>
        <w:t xml:space="preserve"> partie de la séquence de bits pilotes autre que le</w:t>
      </w:r>
      <w:r w:rsidR="001256ED">
        <w:rPr>
          <w:lang w:val="fr-CH"/>
        </w:rPr>
        <w:t>s</w:t>
      </w:r>
      <w:r w:rsidRPr="00B350F2">
        <w:rPr>
          <w:lang w:val="fr-CH"/>
        </w:rPr>
        <w:t xml:space="preserve"> mot</w:t>
      </w:r>
      <w:r w:rsidR="001256ED">
        <w:rPr>
          <w:lang w:val="fr-CH"/>
        </w:rPr>
        <w:t>s</w:t>
      </w:r>
      <w:r w:rsidRPr="00B350F2">
        <w:rPr>
          <w:lang w:val="fr-CH"/>
        </w:rPr>
        <w:t xml:space="preserve"> de synchronisation de trame a la valeur </w:t>
      </w:r>
      <w:r w:rsidR="001256ED">
        <w:rPr>
          <w:lang w:val="fr-CH"/>
        </w:rPr>
        <w:t>«</w:t>
      </w:r>
      <w:r w:rsidRPr="00B350F2">
        <w:rPr>
          <w:lang w:val="fr-CH"/>
        </w:rPr>
        <w:t>1</w:t>
      </w:r>
      <w:r w:rsidR="001256ED">
        <w:rPr>
          <w:lang w:val="fr-CH"/>
        </w:rPr>
        <w:t>»</w:t>
      </w:r>
      <w:r w:rsidRPr="00B350F2">
        <w:rPr>
          <w:lang w:val="fr-CH"/>
        </w:rPr>
        <w:t xml:space="preserve">.) </w:t>
      </w:r>
    </w:p>
    <w:p w:rsidR="0020253D" w:rsidRPr="00B350F2" w:rsidRDefault="0020253D" w:rsidP="0020253D">
      <w:pPr>
        <w:pStyle w:val="TableNo"/>
        <w:rPr>
          <w:lang w:val="fr-CH"/>
        </w:rPr>
      </w:pPr>
      <w:r w:rsidRPr="00B350F2">
        <w:rPr>
          <w:lang w:val="fr-CH"/>
        </w:rPr>
        <w:lastRenderedPageBreak/>
        <w:t>TABLE</w:t>
      </w:r>
      <w:r w:rsidR="005E6B7D" w:rsidRPr="00B350F2">
        <w:rPr>
          <w:lang w:val="fr-CH"/>
        </w:rPr>
        <w:t>AU</w:t>
      </w:r>
      <w:r w:rsidRPr="00B350F2">
        <w:rPr>
          <w:lang w:val="fr-CH"/>
        </w:rPr>
        <w:t xml:space="preserve"> 50</w:t>
      </w:r>
    </w:p>
    <w:p w:rsidR="0020253D" w:rsidRPr="00B350F2" w:rsidRDefault="005E6B7D" w:rsidP="005E6B7D">
      <w:pPr>
        <w:pStyle w:val="Tabletitle"/>
        <w:rPr>
          <w:lang w:val="fr-CH"/>
        </w:rPr>
      </w:pPr>
      <w:r w:rsidRPr="00B350F2">
        <w:rPr>
          <w:lang w:val="fr-CH"/>
        </w:rPr>
        <w:t xml:space="preserve">Séquence de bits </w:t>
      </w:r>
      <w:r w:rsidR="0020253D" w:rsidRPr="00B350F2">
        <w:rPr>
          <w:lang w:val="fr-CH"/>
        </w:rPr>
        <w:t xml:space="preserve">TPC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567"/>
        <w:gridCol w:w="425"/>
        <w:gridCol w:w="425"/>
        <w:gridCol w:w="425"/>
        <w:gridCol w:w="426"/>
        <w:gridCol w:w="425"/>
        <w:gridCol w:w="567"/>
        <w:gridCol w:w="425"/>
        <w:gridCol w:w="425"/>
        <w:gridCol w:w="426"/>
        <w:gridCol w:w="425"/>
        <w:gridCol w:w="425"/>
        <w:gridCol w:w="425"/>
        <w:gridCol w:w="346"/>
        <w:gridCol w:w="482"/>
        <w:gridCol w:w="481"/>
        <w:gridCol w:w="482"/>
        <w:gridCol w:w="482"/>
      </w:tblGrid>
      <w:tr w:rsidR="0020253D" w:rsidRPr="00B350F2" w:rsidTr="005E6B7D">
        <w:trPr>
          <w:cantSplit/>
          <w:jc w:val="center"/>
        </w:trPr>
        <w:tc>
          <w:tcPr>
            <w:tcW w:w="1555" w:type="dxa"/>
            <w:tcBorders>
              <w:bottom w:val="single" w:sz="4" w:space="0" w:color="auto"/>
            </w:tcBorders>
          </w:tcPr>
          <w:p w:rsidR="0020253D" w:rsidRPr="00B350F2" w:rsidRDefault="0020253D" w:rsidP="00460DFB">
            <w:pPr>
              <w:pStyle w:val="Tabletext"/>
              <w:rPr>
                <w:lang w:val="fr-CH"/>
              </w:rPr>
            </w:pPr>
          </w:p>
        </w:tc>
        <w:tc>
          <w:tcPr>
            <w:tcW w:w="1417" w:type="dxa"/>
            <w:gridSpan w:val="3"/>
            <w:tcBorders>
              <w:bottom w:val="nil"/>
            </w:tcBorders>
          </w:tcPr>
          <w:p w:rsidR="0020253D" w:rsidRPr="00B350F2" w:rsidRDefault="0020253D" w:rsidP="00460DFB">
            <w:pPr>
              <w:pStyle w:val="Tablehead"/>
              <w:rPr>
                <w:lang w:val="fr-CH"/>
              </w:rPr>
            </w:pPr>
            <w:r w:rsidRPr="00B350F2">
              <w:rPr>
                <w:szCs w:val="18"/>
                <w:lang w:val="fr-CH"/>
              </w:rPr>
              <w:t>N</w:t>
            </w:r>
            <w:r w:rsidRPr="00B350F2">
              <w:rPr>
                <w:vertAlign w:val="subscript"/>
                <w:lang w:val="fr-CH"/>
              </w:rPr>
              <w:t>pilot</w:t>
            </w:r>
            <w:r w:rsidR="001256ED">
              <w:rPr>
                <w:vertAlign w:val="subscript"/>
                <w:lang w:val="fr-CH"/>
              </w:rPr>
              <w:t>e</w:t>
            </w:r>
            <w:r w:rsidRPr="00B350F2">
              <w:rPr>
                <w:szCs w:val="18"/>
                <w:lang w:val="fr-CH"/>
              </w:rPr>
              <w:t xml:space="preserve"> = 3</w:t>
            </w:r>
          </w:p>
        </w:tc>
        <w:tc>
          <w:tcPr>
            <w:tcW w:w="1843" w:type="dxa"/>
            <w:gridSpan w:val="4"/>
            <w:tcBorders>
              <w:bottom w:val="nil"/>
            </w:tcBorders>
          </w:tcPr>
          <w:p w:rsidR="0020253D" w:rsidRPr="00B350F2" w:rsidRDefault="0020253D" w:rsidP="00460DFB">
            <w:pPr>
              <w:pStyle w:val="Tablehead"/>
              <w:rPr>
                <w:lang w:val="fr-CH"/>
              </w:rPr>
            </w:pPr>
            <w:r w:rsidRPr="00B350F2">
              <w:rPr>
                <w:szCs w:val="18"/>
                <w:lang w:val="fr-CH"/>
              </w:rPr>
              <w:t>N</w:t>
            </w:r>
            <w:r w:rsidRPr="00B350F2">
              <w:rPr>
                <w:vertAlign w:val="subscript"/>
                <w:lang w:val="fr-CH"/>
              </w:rPr>
              <w:t>pilot</w:t>
            </w:r>
            <w:r w:rsidR="001256ED">
              <w:rPr>
                <w:vertAlign w:val="subscript"/>
                <w:lang w:val="fr-CH"/>
              </w:rPr>
              <w:t>e</w:t>
            </w:r>
            <w:r w:rsidRPr="00B350F2">
              <w:rPr>
                <w:szCs w:val="18"/>
                <w:lang w:val="fr-CH"/>
              </w:rPr>
              <w:t xml:space="preserve"> = 4</w:t>
            </w:r>
          </w:p>
        </w:tc>
        <w:tc>
          <w:tcPr>
            <w:tcW w:w="2126" w:type="dxa"/>
            <w:gridSpan w:val="5"/>
            <w:tcBorders>
              <w:bottom w:val="single" w:sz="4" w:space="0" w:color="auto"/>
              <w:right w:val="single" w:sz="4" w:space="0" w:color="auto"/>
            </w:tcBorders>
          </w:tcPr>
          <w:p w:rsidR="0020253D" w:rsidRPr="00B350F2" w:rsidRDefault="0020253D" w:rsidP="00460DFB">
            <w:pPr>
              <w:pStyle w:val="Tablehead"/>
              <w:rPr>
                <w:lang w:val="fr-CH"/>
              </w:rPr>
            </w:pPr>
            <w:r w:rsidRPr="00B350F2">
              <w:rPr>
                <w:szCs w:val="18"/>
                <w:lang w:val="fr-CH"/>
              </w:rPr>
              <w:t>N</w:t>
            </w:r>
            <w:r w:rsidRPr="00B350F2">
              <w:rPr>
                <w:vertAlign w:val="subscript"/>
                <w:lang w:val="fr-CH"/>
              </w:rPr>
              <w:t>pilot</w:t>
            </w:r>
            <w:r w:rsidR="001256ED">
              <w:rPr>
                <w:vertAlign w:val="subscript"/>
                <w:lang w:val="fr-CH"/>
              </w:rPr>
              <w:t>e</w:t>
            </w:r>
            <w:r w:rsidRPr="00B350F2">
              <w:rPr>
                <w:szCs w:val="18"/>
                <w:lang w:val="fr-CH"/>
              </w:rPr>
              <w:t xml:space="preserve"> = 5</w:t>
            </w:r>
          </w:p>
        </w:tc>
        <w:tc>
          <w:tcPr>
            <w:tcW w:w="2698" w:type="dxa"/>
            <w:gridSpan w:val="6"/>
            <w:tcBorders>
              <w:left w:val="nil"/>
              <w:bottom w:val="single" w:sz="4" w:space="0" w:color="auto"/>
              <w:right w:val="single" w:sz="4" w:space="0" w:color="auto"/>
            </w:tcBorders>
          </w:tcPr>
          <w:p w:rsidR="0020253D" w:rsidRPr="00B350F2" w:rsidRDefault="0020253D" w:rsidP="00460DFB">
            <w:pPr>
              <w:pStyle w:val="Tablehead"/>
              <w:rPr>
                <w:lang w:val="fr-CH"/>
              </w:rPr>
            </w:pPr>
            <w:r w:rsidRPr="00B350F2">
              <w:rPr>
                <w:szCs w:val="18"/>
                <w:lang w:val="fr-CH"/>
              </w:rPr>
              <w:t>N</w:t>
            </w:r>
            <w:r w:rsidRPr="00B350F2">
              <w:rPr>
                <w:vertAlign w:val="subscript"/>
                <w:lang w:val="fr-CH"/>
              </w:rPr>
              <w:t>pilot</w:t>
            </w:r>
            <w:r w:rsidR="001256ED">
              <w:rPr>
                <w:vertAlign w:val="subscript"/>
                <w:lang w:val="fr-CH"/>
              </w:rPr>
              <w:t>e</w:t>
            </w:r>
            <w:r w:rsidRPr="00B350F2">
              <w:rPr>
                <w:szCs w:val="18"/>
                <w:lang w:val="fr-CH"/>
              </w:rPr>
              <w:t xml:space="preserve"> = 6</w:t>
            </w:r>
          </w:p>
        </w:tc>
      </w:tr>
      <w:tr w:rsidR="0020253D" w:rsidRPr="00B350F2" w:rsidTr="005E6B7D">
        <w:trPr>
          <w:cantSplit/>
          <w:jc w:val="center"/>
        </w:trPr>
        <w:tc>
          <w:tcPr>
            <w:tcW w:w="1555" w:type="dxa"/>
            <w:tcBorders>
              <w:bottom w:val="single" w:sz="4" w:space="0" w:color="auto"/>
            </w:tcBorders>
          </w:tcPr>
          <w:p w:rsidR="0020253D" w:rsidRPr="00B350F2" w:rsidRDefault="0020253D" w:rsidP="005E6B7D">
            <w:pPr>
              <w:pStyle w:val="Tabletext"/>
              <w:jc w:val="center"/>
              <w:rPr>
                <w:lang w:val="fr-CH"/>
              </w:rPr>
            </w:pPr>
            <w:r w:rsidRPr="00B350F2">
              <w:rPr>
                <w:szCs w:val="18"/>
                <w:lang w:val="fr-CH"/>
              </w:rPr>
              <w:t xml:space="preserve">Bit </w:t>
            </w:r>
            <w:r w:rsidR="001256ED" w:rsidRPr="00B350F2">
              <w:rPr>
                <w:szCs w:val="18"/>
                <w:lang w:val="fr-CH"/>
              </w:rPr>
              <w:t>N</w:t>
            </w:r>
            <w:r w:rsidR="005E6B7D" w:rsidRPr="00B350F2">
              <w:rPr>
                <w:szCs w:val="18"/>
                <w:lang w:val="fr-CH"/>
              </w:rPr>
              <w:t>°</w:t>
            </w:r>
          </w:p>
        </w:tc>
        <w:tc>
          <w:tcPr>
            <w:tcW w:w="567" w:type="dxa"/>
            <w:tcBorders>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0</w:t>
            </w:r>
          </w:p>
        </w:tc>
        <w:tc>
          <w:tcPr>
            <w:tcW w:w="425"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tc>
        <w:tc>
          <w:tcPr>
            <w:tcW w:w="425" w:type="dxa"/>
            <w:tcBorders>
              <w:left w:val="nil"/>
              <w:bottom w:val="single" w:sz="4" w:space="0" w:color="auto"/>
            </w:tcBorders>
          </w:tcPr>
          <w:p w:rsidR="0020253D" w:rsidRPr="00B350F2" w:rsidRDefault="0020253D" w:rsidP="00460DFB">
            <w:pPr>
              <w:pStyle w:val="Tabletext"/>
              <w:jc w:val="center"/>
              <w:rPr>
                <w:lang w:val="fr-CH"/>
              </w:rPr>
            </w:pPr>
            <w:r w:rsidRPr="00B350F2">
              <w:rPr>
                <w:szCs w:val="18"/>
                <w:lang w:val="fr-CH"/>
              </w:rPr>
              <w:t>2</w:t>
            </w:r>
          </w:p>
        </w:tc>
        <w:tc>
          <w:tcPr>
            <w:tcW w:w="425" w:type="dxa"/>
            <w:tcBorders>
              <w:bottom w:val="single" w:sz="4" w:space="0" w:color="auto"/>
              <w:right w:val="nil"/>
            </w:tcBorders>
          </w:tcPr>
          <w:p w:rsidR="0020253D" w:rsidRPr="00B350F2" w:rsidRDefault="0020253D" w:rsidP="00460DFB">
            <w:pPr>
              <w:pStyle w:val="Tabletext"/>
              <w:jc w:val="center"/>
              <w:rPr>
                <w:lang w:val="fr-CH"/>
              </w:rPr>
            </w:pPr>
            <w:r w:rsidRPr="00B350F2">
              <w:rPr>
                <w:szCs w:val="18"/>
                <w:lang w:val="fr-CH"/>
              </w:rPr>
              <w:t>0</w:t>
            </w:r>
          </w:p>
        </w:tc>
        <w:tc>
          <w:tcPr>
            <w:tcW w:w="426"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tc>
        <w:tc>
          <w:tcPr>
            <w:tcW w:w="425"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2</w:t>
            </w:r>
          </w:p>
        </w:tc>
        <w:tc>
          <w:tcPr>
            <w:tcW w:w="567" w:type="dxa"/>
            <w:tcBorders>
              <w:left w:val="nil"/>
              <w:bottom w:val="single" w:sz="4" w:space="0" w:color="auto"/>
            </w:tcBorders>
          </w:tcPr>
          <w:p w:rsidR="0020253D" w:rsidRPr="00B350F2" w:rsidRDefault="0020253D" w:rsidP="00460DFB">
            <w:pPr>
              <w:pStyle w:val="Tabletext"/>
              <w:jc w:val="center"/>
              <w:rPr>
                <w:lang w:val="fr-CH"/>
              </w:rPr>
            </w:pPr>
            <w:r w:rsidRPr="00B350F2">
              <w:rPr>
                <w:szCs w:val="18"/>
                <w:lang w:val="fr-CH"/>
              </w:rPr>
              <w:t>3</w:t>
            </w:r>
          </w:p>
        </w:tc>
        <w:tc>
          <w:tcPr>
            <w:tcW w:w="425" w:type="dxa"/>
            <w:tcBorders>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0</w:t>
            </w:r>
          </w:p>
        </w:tc>
        <w:tc>
          <w:tcPr>
            <w:tcW w:w="425"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tc>
        <w:tc>
          <w:tcPr>
            <w:tcW w:w="426" w:type="dxa"/>
            <w:tcBorders>
              <w:left w:val="nil"/>
              <w:bottom w:val="single" w:sz="4" w:space="0" w:color="auto"/>
              <w:right w:val="nil"/>
            </w:tcBorders>
          </w:tcPr>
          <w:p w:rsidR="0020253D" w:rsidRPr="00B350F2" w:rsidRDefault="0020253D" w:rsidP="00460DFB">
            <w:pPr>
              <w:pStyle w:val="Tabletext"/>
              <w:jc w:val="center"/>
              <w:rPr>
                <w:lang w:val="fr-CH"/>
              </w:rPr>
            </w:pPr>
            <w:r w:rsidRPr="00B350F2">
              <w:rPr>
                <w:szCs w:val="18"/>
                <w:lang w:val="fr-CH"/>
              </w:rPr>
              <w:t>2</w:t>
            </w:r>
          </w:p>
        </w:tc>
        <w:tc>
          <w:tcPr>
            <w:tcW w:w="425"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3</w:t>
            </w:r>
          </w:p>
        </w:tc>
        <w:tc>
          <w:tcPr>
            <w:tcW w:w="425" w:type="dxa"/>
            <w:tcBorders>
              <w:left w:val="nil"/>
              <w:bottom w:val="single" w:sz="4" w:space="0" w:color="auto"/>
              <w:right w:val="single" w:sz="4" w:space="0" w:color="auto"/>
            </w:tcBorders>
            <w:shd w:val="pct5" w:color="auto" w:fill="FFFFFF"/>
          </w:tcPr>
          <w:p w:rsidR="0020253D" w:rsidRPr="00B350F2" w:rsidRDefault="0020253D" w:rsidP="00460DFB">
            <w:pPr>
              <w:pStyle w:val="Tabletext"/>
              <w:jc w:val="center"/>
              <w:rPr>
                <w:lang w:val="fr-CH"/>
              </w:rPr>
            </w:pPr>
            <w:r w:rsidRPr="00B350F2">
              <w:rPr>
                <w:szCs w:val="18"/>
                <w:lang w:val="fr-CH"/>
              </w:rPr>
              <w:t>4</w:t>
            </w:r>
          </w:p>
        </w:tc>
        <w:tc>
          <w:tcPr>
            <w:tcW w:w="425" w:type="dxa"/>
            <w:tcBorders>
              <w:left w:val="nil"/>
              <w:bottom w:val="single" w:sz="4" w:space="0" w:color="auto"/>
              <w:right w:val="nil"/>
            </w:tcBorders>
          </w:tcPr>
          <w:p w:rsidR="0020253D" w:rsidRPr="00B350F2" w:rsidRDefault="0020253D" w:rsidP="00460DFB">
            <w:pPr>
              <w:pStyle w:val="Tabletext"/>
              <w:jc w:val="center"/>
              <w:rPr>
                <w:lang w:val="fr-CH"/>
              </w:rPr>
            </w:pPr>
            <w:r w:rsidRPr="00B350F2">
              <w:rPr>
                <w:szCs w:val="18"/>
                <w:lang w:val="fr-CH"/>
              </w:rPr>
              <w:t>0</w:t>
            </w:r>
          </w:p>
        </w:tc>
        <w:tc>
          <w:tcPr>
            <w:tcW w:w="346"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tc>
        <w:tc>
          <w:tcPr>
            <w:tcW w:w="482"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2</w:t>
            </w:r>
          </w:p>
        </w:tc>
        <w:tc>
          <w:tcPr>
            <w:tcW w:w="481" w:type="dxa"/>
            <w:tcBorders>
              <w:left w:val="nil"/>
              <w:bottom w:val="single" w:sz="4" w:space="0" w:color="auto"/>
              <w:right w:val="nil"/>
            </w:tcBorders>
          </w:tcPr>
          <w:p w:rsidR="0020253D" w:rsidRPr="00B350F2" w:rsidRDefault="0020253D" w:rsidP="00460DFB">
            <w:pPr>
              <w:pStyle w:val="Tabletext"/>
              <w:jc w:val="center"/>
              <w:rPr>
                <w:lang w:val="fr-CH"/>
              </w:rPr>
            </w:pPr>
            <w:r w:rsidRPr="00B350F2">
              <w:rPr>
                <w:szCs w:val="18"/>
                <w:lang w:val="fr-CH"/>
              </w:rPr>
              <w:t>3</w:t>
            </w:r>
          </w:p>
        </w:tc>
        <w:tc>
          <w:tcPr>
            <w:tcW w:w="482" w:type="dxa"/>
            <w:tcBorders>
              <w:left w:val="nil"/>
              <w:bottom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4</w:t>
            </w:r>
          </w:p>
        </w:tc>
        <w:tc>
          <w:tcPr>
            <w:tcW w:w="482" w:type="dxa"/>
            <w:tcBorders>
              <w:left w:val="nil"/>
              <w:bottom w:val="single" w:sz="4" w:space="0" w:color="auto"/>
              <w:right w:val="single" w:sz="4" w:space="0" w:color="auto"/>
            </w:tcBorders>
            <w:shd w:val="pct5" w:color="auto" w:fill="FFFFFF"/>
          </w:tcPr>
          <w:p w:rsidR="0020253D" w:rsidRPr="00B350F2" w:rsidRDefault="0020253D" w:rsidP="00460DFB">
            <w:pPr>
              <w:pStyle w:val="Tabletext"/>
              <w:jc w:val="center"/>
              <w:rPr>
                <w:lang w:val="fr-CH"/>
              </w:rPr>
            </w:pPr>
            <w:r w:rsidRPr="00B350F2">
              <w:rPr>
                <w:szCs w:val="18"/>
                <w:lang w:val="fr-CH"/>
              </w:rPr>
              <w:t>5</w:t>
            </w:r>
          </w:p>
        </w:tc>
      </w:tr>
      <w:tr w:rsidR="0020253D" w:rsidRPr="00B350F2" w:rsidTr="005E6B7D">
        <w:trPr>
          <w:cantSplit/>
          <w:jc w:val="center"/>
        </w:trPr>
        <w:tc>
          <w:tcPr>
            <w:tcW w:w="1555" w:type="dxa"/>
            <w:tcBorders>
              <w:top w:val="nil"/>
            </w:tcBorders>
          </w:tcPr>
          <w:p w:rsidR="0020253D" w:rsidRPr="00B350F2" w:rsidRDefault="005E6B7D" w:rsidP="00460DFB">
            <w:pPr>
              <w:pStyle w:val="Tabletext"/>
              <w:jc w:val="center"/>
              <w:rPr>
                <w:lang w:val="fr-CH"/>
              </w:rPr>
            </w:pPr>
            <w:r w:rsidRPr="00B350F2">
              <w:rPr>
                <w:szCs w:val="18"/>
                <w:lang w:val="fr-CH"/>
              </w:rPr>
              <w:t>Intervalle n° </w:t>
            </w:r>
            <w:r w:rsidR="0020253D" w:rsidRPr="00B350F2">
              <w:rPr>
                <w:szCs w:val="18"/>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2</w:t>
            </w:r>
          </w:p>
          <w:p w:rsidR="0020253D" w:rsidRPr="00B350F2" w:rsidRDefault="0020253D" w:rsidP="00460DFB">
            <w:pPr>
              <w:pStyle w:val="Tabletext"/>
              <w:jc w:val="center"/>
              <w:rPr>
                <w:lang w:val="fr-CH"/>
              </w:rPr>
            </w:pPr>
            <w:r w:rsidRPr="00B350F2">
              <w:rPr>
                <w:lang w:val="fr-CH"/>
              </w:rPr>
              <w:t>3</w:t>
            </w:r>
          </w:p>
          <w:p w:rsidR="0020253D" w:rsidRPr="00B350F2" w:rsidRDefault="0020253D" w:rsidP="00460DFB">
            <w:pPr>
              <w:pStyle w:val="Tabletext"/>
              <w:jc w:val="center"/>
              <w:rPr>
                <w:lang w:val="fr-CH"/>
              </w:rPr>
            </w:pPr>
            <w:r w:rsidRPr="00B350F2">
              <w:rPr>
                <w:lang w:val="fr-CH"/>
              </w:rPr>
              <w:t>4</w:t>
            </w:r>
          </w:p>
          <w:p w:rsidR="0020253D" w:rsidRPr="00B350F2" w:rsidRDefault="0020253D" w:rsidP="00460DFB">
            <w:pPr>
              <w:pStyle w:val="Tabletext"/>
              <w:jc w:val="center"/>
              <w:rPr>
                <w:lang w:val="fr-CH"/>
              </w:rPr>
            </w:pPr>
            <w:r w:rsidRPr="00B350F2">
              <w:rPr>
                <w:lang w:val="fr-CH"/>
              </w:rPr>
              <w:t>5</w:t>
            </w:r>
          </w:p>
          <w:p w:rsidR="0020253D" w:rsidRPr="00B350F2" w:rsidRDefault="0020253D" w:rsidP="00460DFB">
            <w:pPr>
              <w:pStyle w:val="Tabletext"/>
              <w:jc w:val="center"/>
              <w:rPr>
                <w:lang w:val="fr-CH"/>
              </w:rPr>
            </w:pPr>
            <w:r w:rsidRPr="00B350F2">
              <w:rPr>
                <w:lang w:val="fr-CH"/>
              </w:rPr>
              <w:t>6</w:t>
            </w:r>
          </w:p>
          <w:p w:rsidR="0020253D" w:rsidRPr="00B350F2" w:rsidRDefault="0020253D" w:rsidP="00460DFB">
            <w:pPr>
              <w:pStyle w:val="Tabletext"/>
              <w:jc w:val="center"/>
              <w:rPr>
                <w:lang w:val="fr-CH"/>
              </w:rPr>
            </w:pPr>
            <w:r w:rsidRPr="00B350F2">
              <w:rPr>
                <w:lang w:val="fr-CH"/>
              </w:rPr>
              <w:t>7</w:t>
            </w:r>
          </w:p>
          <w:p w:rsidR="0020253D" w:rsidRPr="00B350F2" w:rsidRDefault="0020253D" w:rsidP="00460DFB">
            <w:pPr>
              <w:pStyle w:val="Tabletext"/>
              <w:jc w:val="center"/>
              <w:rPr>
                <w:lang w:val="fr-CH"/>
              </w:rPr>
            </w:pPr>
            <w:r w:rsidRPr="00B350F2">
              <w:rPr>
                <w:lang w:val="fr-CH"/>
              </w:rPr>
              <w:t>8</w:t>
            </w:r>
          </w:p>
          <w:p w:rsidR="0020253D" w:rsidRPr="00B350F2" w:rsidRDefault="0020253D" w:rsidP="00460DFB">
            <w:pPr>
              <w:pStyle w:val="Tabletext"/>
              <w:jc w:val="center"/>
              <w:rPr>
                <w:lang w:val="fr-CH"/>
              </w:rPr>
            </w:pPr>
            <w:r w:rsidRPr="00B350F2">
              <w:rPr>
                <w:lang w:val="fr-CH"/>
              </w:rPr>
              <w:t>9</w:t>
            </w:r>
          </w:p>
          <w:p w:rsidR="0020253D" w:rsidRPr="00B350F2" w:rsidRDefault="0020253D" w:rsidP="00460DFB">
            <w:pPr>
              <w:pStyle w:val="Tabletext"/>
              <w:jc w:val="center"/>
              <w:rPr>
                <w:lang w:val="fr-CH"/>
              </w:rPr>
            </w:pPr>
            <w:r w:rsidRPr="00B350F2">
              <w:rPr>
                <w:lang w:val="fr-CH"/>
              </w:rPr>
              <w:t>10</w:t>
            </w:r>
          </w:p>
          <w:p w:rsidR="0020253D" w:rsidRPr="00B350F2" w:rsidRDefault="0020253D" w:rsidP="00460DFB">
            <w:pPr>
              <w:pStyle w:val="Tabletext"/>
              <w:jc w:val="center"/>
              <w:rPr>
                <w:lang w:val="fr-CH"/>
              </w:rPr>
            </w:pPr>
            <w:r w:rsidRPr="00B350F2">
              <w:rPr>
                <w:lang w:val="fr-CH"/>
              </w:rPr>
              <w:t>11</w:t>
            </w:r>
          </w:p>
          <w:p w:rsidR="0020253D" w:rsidRPr="00B350F2" w:rsidRDefault="0020253D" w:rsidP="00460DFB">
            <w:pPr>
              <w:pStyle w:val="Tabletext"/>
              <w:jc w:val="center"/>
              <w:rPr>
                <w:lang w:val="fr-CH"/>
              </w:rPr>
            </w:pPr>
            <w:r w:rsidRPr="00B350F2">
              <w:rPr>
                <w:lang w:val="fr-CH"/>
              </w:rPr>
              <w:t>12</w:t>
            </w:r>
          </w:p>
          <w:p w:rsidR="0020253D" w:rsidRPr="00B350F2" w:rsidRDefault="0020253D" w:rsidP="00460DFB">
            <w:pPr>
              <w:pStyle w:val="Tabletext"/>
              <w:jc w:val="center"/>
              <w:rPr>
                <w:lang w:val="fr-CH"/>
              </w:rPr>
            </w:pPr>
            <w:r w:rsidRPr="00B350F2">
              <w:rPr>
                <w:lang w:val="fr-CH"/>
              </w:rPr>
              <w:t>13</w:t>
            </w:r>
          </w:p>
          <w:p w:rsidR="0020253D" w:rsidRPr="00B350F2" w:rsidRDefault="0020253D" w:rsidP="00460DFB">
            <w:pPr>
              <w:pStyle w:val="Tabletext"/>
              <w:jc w:val="center"/>
              <w:rPr>
                <w:lang w:val="fr-CH"/>
              </w:rPr>
            </w:pPr>
            <w:r w:rsidRPr="00B350F2">
              <w:rPr>
                <w:lang w:val="fr-CH"/>
              </w:rPr>
              <w:t>14</w:t>
            </w:r>
          </w:p>
        </w:tc>
        <w:tc>
          <w:tcPr>
            <w:tcW w:w="567" w:type="dxa"/>
            <w:tcBorders>
              <w:top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25" w:type="dxa"/>
            <w:tcBorders>
              <w:top w:val="nil"/>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25" w:type="dxa"/>
            <w:tcBorders>
              <w:top w:val="nil"/>
              <w:lef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25" w:type="dxa"/>
            <w:tcBorders>
              <w:top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26" w:type="dxa"/>
            <w:tcBorders>
              <w:top w:val="nil"/>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25" w:type="dxa"/>
            <w:tcBorders>
              <w:top w:val="nil"/>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567" w:type="dxa"/>
            <w:tcBorders>
              <w:top w:val="nil"/>
              <w:lef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25" w:type="dxa"/>
            <w:tcBorders>
              <w:top w:val="single" w:sz="4" w:space="0" w:color="auto"/>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25" w:type="dxa"/>
            <w:tcBorders>
              <w:top w:val="single" w:sz="4" w:space="0" w:color="auto"/>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26" w:type="dxa"/>
            <w:tcBorders>
              <w:top w:val="single" w:sz="4" w:space="0" w:color="auto"/>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25" w:type="dxa"/>
            <w:tcBorders>
              <w:top w:val="single" w:sz="4" w:space="0" w:color="auto"/>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25" w:type="dxa"/>
            <w:tcBorders>
              <w:top w:val="single" w:sz="4" w:space="0" w:color="auto"/>
              <w:left w:val="nil"/>
              <w:right w:val="single" w:sz="4" w:space="0" w:color="auto"/>
            </w:tcBorders>
            <w:shd w:val="pct5" w:color="auto" w:fill="FFFFFF"/>
          </w:tcPr>
          <w:p w:rsidR="0020253D" w:rsidRPr="00B350F2" w:rsidRDefault="0020253D" w:rsidP="00460DFB">
            <w:pPr>
              <w:pStyle w:val="Tabletext"/>
              <w:jc w:val="center"/>
              <w:rPr>
                <w:lang w:val="fr-CH"/>
              </w:rPr>
            </w:pPr>
            <w:r w:rsidRPr="00B350F2">
              <w:rPr>
                <w:szCs w:val="18"/>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25" w:type="dxa"/>
            <w:tcBorders>
              <w:top w:val="single" w:sz="4" w:space="0" w:color="auto"/>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346" w:type="dxa"/>
            <w:tcBorders>
              <w:top w:val="single" w:sz="4" w:space="0" w:color="auto"/>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82" w:type="dxa"/>
            <w:tcBorders>
              <w:top w:val="single" w:sz="4" w:space="0" w:color="auto"/>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81" w:type="dxa"/>
            <w:tcBorders>
              <w:top w:val="single" w:sz="4" w:space="0" w:color="auto"/>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82" w:type="dxa"/>
            <w:tcBorders>
              <w:top w:val="single" w:sz="4" w:space="0" w:color="auto"/>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82" w:type="dxa"/>
            <w:tcBorders>
              <w:top w:val="single" w:sz="4" w:space="0" w:color="auto"/>
              <w:left w:val="nil"/>
              <w:right w:val="single" w:sz="4" w:space="0" w:color="auto"/>
            </w:tcBorders>
            <w:shd w:val="pct5" w:color="auto" w:fill="FFFFFF"/>
          </w:tcPr>
          <w:p w:rsidR="0020253D" w:rsidRPr="00B350F2" w:rsidRDefault="0020253D" w:rsidP="00460DFB">
            <w:pPr>
              <w:pStyle w:val="Tabletext"/>
              <w:jc w:val="center"/>
              <w:rPr>
                <w:lang w:val="fr-CH"/>
              </w:rPr>
            </w:pPr>
            <w:r w:rsidRPr="00B350F2">
              <w:rPr>
                <w:szCs w:val="18"/>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r>
    </w:tbl>
    <w:p w:rsidR="0020253D" w:rsidRPr="00B350F2" w:rsidRDefault="0020253D" w:rsidP="0020253D">
      <w:pPr>
        <w:pStyle w:val="Tablefin"/>
        <w:rPr>
          <w:lang w:val="fr-CH"/>
        </w:rPr>
      </w:pPr>
    </w:p>
    <w:p w:rsidR="0020253D" w:rsidRPr="00B350F2" w:rsidRDefault="0020253D" w:rsidP="0020253D">
      <w:pPr>
        <w:pStyle w:val="TableNo"/>
        <w:rPr>
          <w:lang w:val="fr-CH"/>
        </w:rPr>
      </w:pPr>
      <w:r w:rsidRPr="00B350F2">
        <w:rPr>
          <w:lang w:val="fr-CH"/>
        </w:rPr>
        <w:t>TABLE</w:t>
      </w:r>
      <w:r w:rsidR="00413961" w:rsidRPr="00B350F2">
        <w:rPr>
          <w:lang w:val="fr-CH"/>
        </w:rPr>
        <w:t>AU</w:t>
      </w:r>
      <w:r w:rsidRPr="00B350F2">
        <w:rPr>
          <w:lang w:val="fr-CH"/>
        </w:rPr>
        <w:t xml:space="preserve"> 51</w:t>
      </w:r>
    </w:p>
    <w:p w:rsidR="0020253D" w:rsidRPr="00B350F2" w:rsidRDefault="00413961" w:rsidP="00413961">
      <w:pPr>
        <w:pStyle w:val="Tabletitle"/>
        <w:rPr>
          <w:lang w:val="fr-CH"/>
        </w:rPr>
      </w:pPr>
      <w:r w:rsidRPr="00B350F2">
        <w:rPr>
          <w:lang w:val="fr-CH"/>
        </w:rPr>
        <w:t xml:space="preserve">Séquence de bits </w:t>
      </w:r>
      <w:r w:rsidR="0020253D" w:rsidRPr="00B350F2">
        <w:rPr>
          <w:lang w:val="fr-CH"/>
        </w:rPr>
        <w:t xml:space="preserve">TPC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531"/>
        <w:gridCol w:w="532"/>
        <w:gridCol w:w="532"/>
        <w:gridCol w:w="532"/>
        <w:gridCol w:w="532"/>
        <w:gridCol w:w="532"/>
        <w:gridCol w:w="532"/>
        <w:gridCol w:w="532"/>
        <w:gridCol w:w="532"/>
        <w:gridCol w:w="532"/>
        <w:gridCol w:w="532"/>
        <w:gridCol w:w="532"/>
        <w:gridCol w:w="532"/>
        <w:gridCol w:w="532"/>
        <w:gridCol w:w="532"/>
      </w:tblGrid>
      <w:tr w:rsidR="0020253D" w:rsidRPr="00B350F2" w:rsidTr="00460DFB">
        <w:trPr>
          <w:cantSplit/>
          <w:jc w:val="center"/>
        </w:trPr>
        <w:tc>
          <w:tcPr>
            <w:tcW w:w="1660" w:type="dxa"/>
          </w:tcPr>
          <w:p w:rsidR="0020253D" w:rsidRPr="00B350F2" w:rsidRDefault="0020253D" w:rsidP="00460DFB">
            <w:pPr>
              <w:rPr>
                <w:szCs w:val="18"/>
                <w:lang w:val="fr-CH"/>
              </w:rPr>
            </w:pPr>
          </w:p>
        </w:tc>
        <w:tc>
          <w:tcPr>
            <w:tcW w:w="3723" w:type="dxa"/>
            <w:gridSpan w:val="7"/>
            <w:tcBorders>
              <w:bottom w:val="nil"/>
            </w:tcBorders>
          </w:tcPr>
          <w:p w:rsidR="0020253D" w:rsidRPr="00B350F2" w:rsidRDefault="0020253D" w:rsidP="00460DFB">
            <w:pPr>
              <w:pStyle w:val="Tablehead"/>
              <w:rPr>
                <w:lang w:val="fr-CH"/>
              </w:rPr>
            </w:pPr>
            <w:r w:rsidRPr="00B350F2">
              <w:rPr>
                <w:szCs w:val="18"/>
                <w:lang w:val="fr-CH"/>
              </w:rPr>
              <w:t>N</w:t>
            </w:r>
            <w:r w:rsidRPr="00B350F2">
              <w:rPr>
                <w:vertAlign w:val="subscript"/>
                <w:lang w:val="fr-CH"/>
              </w:rPr>
              <w:t>pilot</w:t>
            </w:r>
            <w:r w:rsidR="001256ED">
              <w:rPr>
                <w:vertAlign w:val="subscript"/>
                <w:lang w:val="fr-CH"/>
              </w:rPr>
              <w:t>e</w:t>
            </w:r>
            <w:r w:rsidRPr="00B350F2">
              <w:rPr>
                <w:szCs w:val="18"/>
                <w:lang w:val="fr-CH"/>
              </w:rPr>
              <w:t xml:space="preserve"> = 7</w:t>
            </w:r>
          </w:p>
        </w:tc>
        <w:tc>
          <w:tcPr>
            <w:tcW w:w="4256" w:type="dxa"/>
            <w:gridSpan w:val="8"/>
            <w:tcBorders>
              <w:bottom w:val="nil"/>
            </w:tcBorders>
          </w:tcPr>
          <w:p w:rsidR="0020253D" w:rsidRPr="00B350F2" w:rsidRDefault="0020253D" w:rsidP="00460DFB">
            <w:pPr>
              <w:pStyle w:val="Tablehead"/>
              <w:rPr>
                <w:lang w:val="fr-CH"/>
              </w:rPr>
            </w:pPr>
            <w:r w:rsidRPr="00B350F2">
              <w:rPr>
                <w:szCs w:val="18"/>
                <w:lang w:val="fr-CH"/>
              </w:rPr>
              <w:t>N</w:t>
            </w:r>
            <w:r w:rsidRPr="00B350F2">
              <w:rPr>
                <w:vertAlign w:val="subscript"/>
                <w:lang w:val="fr-CH"/>
              </w:rPr>
              <w:t>pilot</w:t>
            </w:r>
            <w:r w:rsidR="001256ED">
              <w:rPr>
                <w:vertAlign w:val="subscript"/>
                <w:lang w:val="fr-CH"/>
              </w:rPr>
              <w:t>e</w:t>
            </w:r>
            <w:r w:rsidRPr="00B350F2">
              <w:rPr>
                <w:szCs w:val="18"/>
                <w:lang w:val="fr-CH"/>
              </w:rPr>
              <w:t xml:space="preserve"> = 8</w:t>
            </w:r>
          </w:p>
        </w:tc>
      </w:tr>
      <w:tr w:rsidR="0020253D" w:rsidRPr="00B350F2" w:rsidTr="00460DFB">
        <w:trPr>
          <w:cantSplit/>
          <w:jc w:val="center"/>
        </w:trPr>
        <w:tc>
          <w:tcPr>
            <w:tcW w:w="1660" w:type="dxa"/>
          </w:tcPr>
          <w:p w:rsidR="0020253D" w:rsidRPr="00B350F2" w:rsidRDefault="0020253D" w:rsidP="00064161">
            <w:pPr>
              <w:pStyle w:val="Tabletext"/>
              <w:jc w:val="center"/>
              <w:rPr>
                <w:lang w:val="fr-CH"/>
              </w:rPr>
            </w:pPr>
            <w:r w:rsidRPr="00B350F2">
              <w:rPr>
                <w:szCs w:val="18"/>
                <w:lang w:val="fr-CH"/>
              </w:rPr>
              <w:t xml:space="preserve">Bit </w:t>
            </w:r>
            <w:r w:rsidR="00064161">
              <w:rPr>
                <w:szCs w:val="18"/>
                <w:lang w:val="fr-CH"/>
              </w:rPr>
              <w:t>n°</w:t>
            </w:r>
          </w:p>
        </w:tc>
        <w:tc>
          <w:tcPr>
            <w:tcW w:w="531" w:type="dxa"/>
            <w:tcBorders>
              <w:right w:val="nil"/>
            </w:tcBorders>
          </w:tcPr>
          <w:p w:rsidR="0020253D" w:rsidRPr="00B350F2" w:rsidRDefault="0020253D" w:rsidP="00460DFB">
            <w:pPr>
              <w:pStyle w:val="Tabletext"/>
              <w:jc w:val="center"/>
              <w:rPr>
                <w:lang w:val="fr-CH"/>
              </w:rPr>
            </w:pPr>
            <w:r w:rsidRPr="00B350F2">
              <w:rPr>
                <w:szCs w:val="18"/>
                <w:lang w:val="fr-CH"/>
              </w:rPr>
              <w:t>0</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2</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3</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4</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5</w:t>
            </w:r>
          </w:p>
        </w:tc>
        <w:tc>
          <w:tcPr>
            <w:tcW w:w="532" w:type="dxa"/>
            <w:tcBorders>
              <w:left w:val="nil"/>
              <w:right w:val="single" w:sz="4" w:space="0" w:color="auto"/>
            </w:tcBorders>
          </w:tcPr>
          <w:p w:rsidR="0020253D" w:rsidRPr="00B350F2" w:rsidRDefault="0020253D" w:rsidP="00460DFB">
            <w:pPr>
              <w:pStyle w:val="Tabletext"/>
              <w:jc w:val="center"/>
              <w:rPr>
                <w:lang w:val="fr-CH"/>
              </w:rPr>
            </w:pPr>
            <w:r w:rsidRPr="00B350F2">
              <w:rPr>
                <w:szCs w:val="18"/>
                <w:lang w:val="fr-CH"/>
              </w:rPr>
              <w:t>6</w:t>
            </w:r>
          </w:p>
        </w:tc>
        <w:tc>
          <w:tcPr>
            <w:tcW w:w="532" w:type="dxa"/>
            <w:tcBorders>
              <w:left w:val="single" w:sz="4" w:space="0" w:color="auto"/>
              <w:right w:val="nil"/>
            </w:tcBorders>
          </w:tcPr>
          <w:p w:rsidR="0020253D" w:rsidRPr="00B350F2" w:rsidRDefault="0020253D" w:rsidP="00460DFB">
            <w:pPr>
              <w:pStyle w:val="Tabletext"/>
              <w:jc w:val="center"/>
              <w:rPr>
                <w:lang w:val="fr-CH"/>
              </w:rPr>
            </w:pPr>
            <w:r w:rsidRPr="00B350F2">
              <w:rPr>
                <w:szCs w:val="18"/>
                <w:lang w:val="fr-CH"/>
              </w:rPr>
              <w:t>0</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2</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3</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4</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5</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6</w:t>
            </w:r>
          </w:p>
        </w:tc>
        <w:tc>
          <w:tcPr>
            <w:tcW w:w="532" w:type="dxa"/>
            <w:tcBorders>
              <w:left w:val="nil"/>
              <w:right w:val="single" w:sz="4" w:space="0" w:color="auto"/>
            </w:tcBorders>
            <w:shd w:val="pct5" w:color="auto" w:fill="FFFFFF"/>
          </w:tcPr>
          <w:p w:rsidR="0020253D" w:rsidRPr="00B350F2" w:rsidRDefault="0020253D" w:rsidP="00460DFB">
            <w:pPr>
              <w:pStyle w:val="Tabletext"/>
              <w:jc w:val="center"/>
              <w:rPr>
                <w:lang w:val="fr-CH"/>
              </w:rPr>
            </w:pPr>
            <w:r w:rsidRPr="00B350F2">
              <w:rPr>
                <w:szCs w:val="18"/>
                <w:lang w:val="fr-CH"/>
              </w:rPr>
              <w:t>7</w:t>
            </w:r>
          </w:p>
        </w:tc>
      </w:tr>
      <w:tr w:rsidR="0020253D" w:rsidRPr="00B350F2" w:rsidTr="00460DFB">
        <w:trPr>
          <w:cantSplit/>
          <w:jc w:val="center"/>
        </w:trPr>
        <w:tc>
          <w:tcPr>
            <w:tcW w:w="1660" w:type="dxa"/>
          </w:tcPr>
          <w:p w:rsidR="0020253D" w:rsidRPr="00B350F2" w:rsidRDefault="00413961" w:rsidP="00413961">
            <w:pPr>
              <w:pStyle w:val="Tabletext"/>
              <w:jc w:val="center"/>
              <w:rPr>
                <w:lang w:val="fr-CH"/>
              </w:rPr>
            </w:pPr>
            <w:r w:rsidRPr="00B350F2">
              <w:rPr>
                <w:szCs w:val="18"/>
                <w:lang w:val="fr-CH"/>
              </w:rPr>
              <w:t xml:space="preserve">Intervalle </w:t>
            </w:r>
            <w:r w:rsidR="001256ED" w:rsidRPr="00B350F2">
              <w:rPr>
                <w:szCs w:val="18"/>
                <w:lang w:val="fr-CH"/>
              </w:rPr>
              <w:t>N</w:t>
            </w:r>
            <w:r w:rsidRPr="00B350F2">
              <w:rPr>
                <w:szCs w:val="18"/>
                <w:lang w:val="fr-CH"/>
              </w:rPr>
              <w:t>° </w:t>
            </w:r>
            <w:r w:rsidR="0020253D" w:rsidRPr="00B350F2">
              <w:rPr>
                <w:szCs w:val="18"/>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2</w:t>
            </w:r>
          </w:p>
          <w:p w:rsidR="0020253D" w:rsidRPr="00B350F2" w:rsidRDefault="0020253D" w:rsidP="00460DFB">
            <w:pPr>
              <w:pStyle w:val="Tabletext"/>
              <w:jc w:val="center"/>
              <w:rPr>
                <w:lang w:val="fr-CH"/>
              </w:rPr>
            </w:pPr>
            <w:r w:rsidRPr="00B350F2">
              <w:rPr>
                <w:lang w:val="fr-CH"/>
              </w:rPr>
              <w:t>3</w:t>
            </w:r>
          </w:p>
          <w:p w:rsidR="0020253D" w:rsidRPr="00B350F2" w:rsidRDefault="0020253D" w:rsidP="00460DFB">
            <w:pPr>
              <w:pStyle w:val="Tabletext"/>
              <w:jc w:val="center"/>
              <w:rPr>
                <w:lang w:val="fr-CH"/>
              </w:rPr>
            </w:pPr>
            <w:r w:rsidRPr="00B350F2">
              <w:rPr>
                <w:lang w:val="fr-CH"/>
              </w:rPr>
              <w:t>4</w:t>
            </w:r>
          </w:p>
          <w:p w:rsidR="0020253D" w:rsidRPr="00B350F2" w:rsidRDefault="0020253D" w:rsidP="00460DFB">
            <w:pPr>
              <w:pStyle w:val="Tabletext"/>
              <w:jc w:val="center"/>
              <w:rPr>
                <w:lang w:val="fr-CH"/>
              </w:rPr>
            </w:pPr>
            <w:r w:rsidRPr="00B350F2">
              <w:rPr>
                <w:lang w:val="fr-CH"/>
              </w:rPr>
              <w:t>5</w:t>
            </w:r>
          </w:p>
          <w:p w:rsidR="0020253D" w:rsidRPr="00B350F2" w:rsidRDefault="0020253D" w:rsidP="00460DFB">
            <w:pPr>
              <w:pStyle w:val="Tabletext"/>
              <w:jc w:val="center"/>
              <w:rPr>
                <w:lang w:val="fr-CH"/>
              </w:rPr>
            </w:pPr>
            <w:r w:rsidRPr="00B350F2">
              <w:rPr>
                <w:lang w:val="fr-CH"/>
              </w:rPr>
              <w:t>6</w:t>
            </w:r>
          </w:p>
          <w:p w:rsidR="0020253D" w:rsidRPr="00B350F2" w:rsidRDefault="0020253D" w:rsidP="00460DFB">
            <w:pPr>
              <w:pStyle w:val="Tabletext"/>
              <w:jc w:val="center"/>
              <w:rPr>
                <w:lang w:val="fr-CH"/>
              </w:rPr>
            </w:pPr>
            <w:r w:rsidRPr="00B350F2">
              <w:rPr>
                <w:lang w:val="fr-CH"/>
              </w:rPr>
              <w:t>7</w:t>
            </w:r>
          </w:p>
          <w:p w:rsidR="0020253D" w:rsidRPr="00B350F2" w:rsidRDefault="0020253D" w:rsidP="00460DFB">
            <w:pPr>
              <w:pStyle w:val="Tabletext"/>
              <w:jc w:val="center"/>
              <w:rPr>
                <w:lang w:val="fr-CH"/>
              </w:rPr>
            </w:pPr>
            <w:r w:rsidRPr="00B350F2">
              <w:rPr>
                <w:lang w:val="fr-CH"/>
              </w:rPr>
              <w:t>8</w:t>
            </w:r>
          </w:p>
          <w:p w:rsidR="0020253D" w:rsidRPr="00B350F2" w:rsidRDefault="0020253D" w:rsidP="00460DFB">
            <w:pPr>
              <w:pStyle w:val="Tabletext"/>
              <w:jc w:val="center"/>
              <w:rPr>
                <w:lang w:val="fr-CH"/>
              </w:rPr>
            </w:pPr>
            <w:r w:rsidRPr="00B350F2">
              <w:rPr>
                <w:lang w:val="fr-CH"/>
              </w:rPr>
              <w:t>9</w:t>
            </w:r>
          </w:p>
          <w:p w:rsidR="0020253D" w:rsidRPr="00B350F2" w:rsidRDefault="0020253D" w:rsidP="00460DFB">
            <w:pPr>
              <w:pStyle w:val="Tabletext"/>
              <w:jc w:val="center"/>
              <w:rPr>
                <w:lang w:val="fr-CH"/>
              </w:rPr>
            </w:pPr>
            <w:r w:rsidRPr="00B350F2">
              <w:rPr>
                <w:lang w:val="fr-CH"/>
              </w:rPr>
              <w:t>10</w:t>
            </w:r>
          </w:p>
          <w:p w:rsidR="0020253D" w:rsidRPr="00B350F2" w:rsidRDefault="0020253D" w:rsidP="00460DFB">
            <w:pPr>
              <w:pStyle w:val="Tabletext"/>
              <w:jc w:val="center"/>
              <w:rPr>
                <w:lang w:val="fr-CH"/>
              </w:rPr>
            </w:pPr>
            <w:r w:rsidRPr="00B350F2">
              <w:rPr>
                <w:lang w:val="fr-CH"/>
              </w:rPr>
              <w:t>11</w:t>
            </w:r>
          </w:p>
          <w:p w:rsidR="0020253D" w:rsidRPr="00B350F2" w:rsidRDefault="0020253D" w:rsidP="00460DFB">
            <w:pPr>
              <w:pStyle w:val="Tabletext"/>
              <w:jc w:val="center"/>
              <w:rPr>
                <w:lang w:val="fr-CH"/>
              </w:rPr>
            </w:pPr>
            <w:r w:rsidRPr="00B350F2">
              <w:rPr>
                <w:lang w:val="fr-CH"/>
              </w:rPr>
              <w:t>12</w:t>
            </w:r>
          </w:p>
          <w:p w:rsidR="0020253D" w:rsidRPr="00B350F2" w:rsidRDefault="0020253D" w:rsidP="00460DFB">
            <w:pPr>
              <w:pStyle w:val="Tabletext"/>
              <w:jc w:val="center"/>
              <w:rPr>
                <w:lang w:val="fr-CH"/>
              </w:rPr>
            </w:pPr>
            <w:r w:rsidRPr="00B350F2">
              <w:rPr>
                <w:lang w:val="fr-CH"/>
              </w:rPr>
              <w:t>13</w:t>
            </w:r>
          </w:p>
          <w:p w:rsidR="0020253D" w:rsidRPr="00B350F2" w:rsidRDefault="0020253D" w:rsidP="00460DFB">
            <w:pPr>
              <w:pStyle w:val="Tabletext"/>
              <w:jc w:val="center"/>
              <w:rPr>
                <w:lang w:val="fr-CH"/>
              </w:rPr>
            </w:pPr>
            <w:r w:rsidRPr="00B350F2">
              <w:rPr>
                <w:lang w:val="fr-CH"/>
              </w:rPr>
              <w:t>14</w:t>
            </w:r>
          </w:p>
        </w:tc>
        <w:tc>
          <w:tcPr>
            <w:tcW w:w="531" w:type="dxa"/>
            <w:tcBorders>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single" w:sz="4" w:space="0" w:color="auto"/>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single" w:sz="4" w:space="0" w:color="auto"/>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532" w:type="dxa"/>
            <w:tcBorders>
              <w:left w:val="nil"/>
              <w:right w:val="single" w:sz="4" w:space="0" w:color="auto"/>
            </w:tcBorders>
            <w:shd w:val="pct5" w:color="auto" w:fill="FFFFFF"/>
          </w:tcPr>
          <w:p w:rsidR="0020253D" w:rsidRPr="00B350F2" w:rsidRDefault="0020253D" w:rsidP="00460DFB">
            <w:pPr>
              <w:pStyle w:val="Tabletext"/>
              <w:jc w:val="center"/>
              <w:rPr>
                <w:lang w:val="fr-CH"/>
              </w:rPr>
            </w:pPr>
            <w:r w:rsidRPr="00B350F2">
              <w:rPr>
                <w:szCs w:val="18"/>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r>
    </w:tbl>
    <w:p w:rsidR="0020253D" w:rsidRPr="00B350F2" w:rsidRDefault="0020253D" w:rsidP="0020253D">
      <w:pPr>
        <w:pStyle w:val="Tablefin"/>
        <w:rPr>
          <w:lang w:val="fr-CH"/>
        </w:rPr>
      </w:pPr>
    </w:p>
    <w:p w:rsidR="0020253D" w:rsidRPr="00B350F2" w:rsidRDefault="0020253D" w:rsidP="0020253D">
      <w:pPr>
        <w:pStyle w:val="TableNo"/>
        <w:rPr>
          <w:lang w:val="fr-CH"/>
        </w:rPr>
      </w:pPr>
      <w:r w:rsidRPr="00B350F2">
        <w:rPr>
          <w:lang w:val="fr-CH"/>
        </w:rPr>
        <w:lastRenderedPageBreak/>
        <w:t>TABLE</w:t>
      </w:r>
      <w:r w:rsidR="00413961" w:rsidRPr="00B350F2">
        <w:rPr>
          <w:lang w:val="fr-CH"/>
        </w:rPr>
        <w:t>AU</w:t>
      </w:r>
      <w:r w:rsidRPr="00B350F2">
        <w:rPr>
          <w:lang w:val="fr-CH"/>
        </w:rPr>
        <w:t xml:space="preserve"> 52</w:t>
      </w:r>
    </w:p>
    <w:p w:rsidR="0020253D" w:rsidRPr="00B350F2" w:rsidRDefault="00413961" w:rsidP="00413961">
      <w:pPr>
        <w:pStyle w:val="Tabletitle"/>
        <w:rPr>
          <w:lang w:val="fr-CH"/>
        </w:rPr>
      </w:pPr>
      <w:r w:rsidRPr="00B350F2">
        <w:rPr>
          <w:lang w:val="fr-CH"/>
        </w:rPr>
        <w:t xml:space="preserve">Séquence de bits </w:t>
      </w:r>
      <w:r w:rsidR="0020253D" w:rsidRPr="00B350F2">
        <w:rPr>
          <w:lang w:val="fr-CH"/>
        </w:rPr>
        <w:t xml:space="preserve">TPC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454"/>
        <w:gridCol w:w="454"/>
        <w:gridCol w:w="454"/>
        <w:gridCol w:w="454"/>
        <w:gridCol w:w="454"/>
        <w:gridCol w:w="454"/>
        <w:gridCol w:w="454"/>
        <w:gridCol w:w="454"/>
        <w:gridCol w:w="453"/>
      </w:tblGrid>
      <w:tr w:rsidR="0020253D" w:rsidRPr="00B350F2" w:rsidTr="00413961">
        <w:trPr>
          <w:cantSplit/>
          <w:jc w:val="center"/>
        </w:trPr>
        <w:tc>
          <w:tcPr>
            <w:tcW w:w="2132" w:type="dxa"/>
          </w:tcPr>
          <w:p w:rsidR="0020253D" w:rsidRPr="00B350F2" w:rsidRDefault="0020253D" w:rsidP="00460DFB">
            <w:pPr>
              <w:rPr>
                <w:szCs w:val="18"/>
                <w:lang w:val="fr-CH"/>
              </w:rPr>
            </w:pPr>
          </w:p>
        </w:tc>
        <w:tc>
          <w:tcPr>
            <w:tcW w:w="4085" w:type="dxa"/>
            <w:gridSpan w:val="9"/>
            <w:tcBorders>
              <w:bottom w:val="nil"/>
            </w:tcBorders>
          </w:tcPr>
          <w:p w:rsidR="0020253D" w:rsidRPr="00B350F2" w:rsidRDefault="0020253D" w:rsidP="00460DFB">
            <w:pPr>
              <w:pStyle w:val="Tablehead"/>
              <w:rPr>
                <w:lang w:val="fr-CH"/>
              </w:rPr>
            </w:pPr>
            <w:r w:rsidRPr="00B350F2">
              <w:rPr>
                <w:szCs w:val="18"/>
                <w:lang w:val="fr-CH"/>
              </w:rPr>
              <w:t>N</w:t>
            </w:r>
            <w:r w:rsidRPr="00B350F2">
              <w:rPr>
                <w:vertAlign w:val="subscript"/>
                <w:lang w:val="fr-CH"/>
              </w:rPr>
              <w:t>pilot</w:t>
            </w:r>
            <w:r w:rsidR="001256ED">
              <w:rPr>
                <w:vertAlign w:val="subscript"/>
                <w:lang w:val="fr-CH"/>
              </w:rPr>
              <w:t>e</w:t>
            </w:r>
            <w:r w:rsidRPr="00B350F2">
              <w:rPr>
                <w:szCs w:val="18"/>
                <w:lang w:val="fr-CH"/>
              </w:rPr>
              <w:t xml:space="preserve"> = </w:t>
            </w:r>
            <w:r w:rsidRPr="00B350F2">
              <w:rPr>
                <w:szCs w:val="18"/>
                <w:lang w:val="fr-CH" w:eastAsia="ko-KR"/>
              </w:rPr>
              <w:t>9</w:t>
            </w:r>
          </w:p>
        </w:tc>
      </w:tr>
      <w:tr w:rsidR="0020253D" w:rsidRPr="00B350F2" w:rsidTr="00413961">
        <w:trPr>
          <w:cantSplit/>
          <w:jc w:val="center"/>
        </w:trPr>
        <w:tc>
          <w:tcPr>
            <w:tcW w:w="2132" w:type="dxa"/>
          </w:tcPr>
          <w:p w:rsidR="0020253D" w:rsidRPr="00B350F2" w:rsidRDefault="0020253D" w:rsidP="001B0C90">
            <w:pPr>
              <w:pStyle w:val="Tabletext"/>
              <w:jc w:val="center"/>
              <w:rPr>
                <w:lang w:val="fr-CH"/>
              </w:rPr>
            </w:pPr>
            <w:r w:rsidRPr="00B350F2">
              <w:rPr>
                <w:szCs w:val="18"/>
                <w:lang w:val="fr-CH"/>
              </w:rPr>
              <w:t xml:space="preserve">Bit </w:t>
            </w:r>
            <w:r w:rsidR="001B0C90">
              <w:rPr>
                <w:szCs w:val="18"/>
                <w:lang w:val="fr-CH"/>
              </w:rPr>
              <w:t>n</w:t>
            </w:r>
            <w:r w:rsidR="001256ED">
              <w:rPr>
                <w:szCs w:val="18"/>
                <w:lang w:val="fr-CH"/>
              </w:rPr>
              <w:t>°</w:t>
            </w:r>
          </w:p>
        </w:tc>
        <w:tc>
          <w:tcPr>
            <w:tcW w:w="454" w:type="dxa"/>
            <w:tcBorders>
              <w:left w:val="single" w:sz="4" w:space="0" w:color="auto"/>
              <w:right w:val="nil"/>
            </w:tcBorders>
          </w:tcPr>
          <w:p w:rsidR="0020253D" w:rsidRPr="00B350F2" w:rsidRDefault="0020253D" w:rsidP="00460DFB">
            <w:pPr>
              <w:pStyle w:val="Tabletext"/>
              <w:jc w:val="center"/>
              <w:rPr>
                <w:lang w:val="fr-CH"/>
              </w:rPr>
            </w:pPr>
            <w:r w:rsidRPr="00B350F2">
              <w:rPr>
                <w:szCs w:val="18"/>
                <w:lang w:val="fr-CH"/>
              </w:rPr>
              <w:t>0</w:t>
            </w:r>
          </w:p>
        </w:tc>
        <w:tc>
          <w:tcPr>
            <w:tcW w:w="454"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tc>
        <w:tc>
          <w:tcPr>
            <w:tcW w:w="454" w:type="dxa"/>
            <w:tcBorders>
              <w:left w:val="nil"/>
              <w:right w:val="nil"/>
            </w:tcBorders>
          </w:tcPr>
          <w:p w:rsidR="0020253D" w:rsidRPr="00B350F2" w:rsidRDefault="0020253D" w:rsidP="00460DFB">
            <w:pPr>
              <w:pStyle w:val="Tabletext"/>
              <w:jc w:val="center"/>
              <w:rPr>
                <w:lang w:val="fr-CH"/>
              </w:rPr>
            </w:pPr>
            <w:r w:rsidRPr="00B350F2">
              <w:rPr>
                <w:szCs w:val="18"/>
                <w:lang w:val="fr-CH"/>
              </w:rPr>
              <w:t>2</w:t>
            </w:r>
          </w:p>
        </w:tc>
        <w:tc>
          <w:tcPr>
            <w:tcW w:w="454"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3</w:t>
            </w:r>
          </w:p>
        </w:tc>
        <w:tc>
          <w:tcPr>
            <w:tcW w:w="454" w:type="dxa"/>
            <w:tcBorders>
              <w:left w:val="nil"/>
              <w:right w:val="nil"/>
            </w:tcBorders>
          </w:tcPr>
          <w:p w:rsidR="0020253D" w:rsidRPr="00B350F2" w:rsidRDefault="0020253D" w:rsidP="00460DFB">
            <w:pPr>
              <w:pStyle w:val="Tabletext"/>
              <w:jc w:val="center"/>
              <w:rPr>
                <w:lang w:val="fr-CH"/>
              </w:rPr>
            </w:pPr>
            <w:r w:rsidRPr="00B350F2">
              <w:rPr>
                <w:szCs w:val="18"/>
                <w:lang w:val="fr-CH"/>
              </w:rPr>
              <w:t>4</w:t>
            </w:r>
          </w:p>
        </w:tc>
        <w:tc>
          <w:tcPr>
            <w:tcW w:w="454"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5</w:t>
            </w:r>
          </w:p>
        </w:tc>
        <w:tc>
          <w:tcPr>
            <w:tcW w:w="454" w:type="dxa"/>
            <w:tcBorders>
              <w:left w:val="nil"/>
              <w:right w:val="nil"/>
            </w:tcBorders>
          </w:tcPr>
          <w:p w:rsidR="0020253D" w:rsidRPr="00B350F2" w:rsidRDefault="0020253D" w:rsidP="00460DFB">
            <w:pPr>
              <w:pStyle w:val="Tabletext"/>
              <w:jc w:val="center"/>
              <w:rPr>
                <w:lang w:val="fr-CH"/>
              </w:rPr>
            </w:pPr>
            <w:r w:rsidRPr="00B350F2">
              <w:rPr>
                <w:szCs w:val="18"/>
                <w:lang w:val="fr-CH"/>
              </w:rPr>
              <w:t>6</w:t>
            </w:r>
          </w:p>
        </w:tc>
        <w:tc>
          <w:tcPr>
            <w:tcW w:w="454" w:type="dxa"/>
            <w:tcBorders>
              <w:left w:val="nil"/>
              <w:right w:val="single" w:sz="4" w:space="0" w:color="auto"/>
            </w:tcBorders>
            <w:shd w:val="pct5" w:color="auto" w:fill="FFFFFF"/>
          </w:tcPr>
          <w:p w:rsidR="0020253D" w:rsidRPr="00B350F2" w:rsidRDefault="0020253D" w:rsidP="00460DFB">
            <w:pPr>
              <w:pStyle w:val="Tabletext"/>
              <w:jc w:val="center"/>
              <w:rPr>
                <w:lang w:val="fr-CH" w:eastAsia="ko-KR"/>
              </w:rPr>
            </w:pPr>
            <w:r w:rsidRPr="00B350F2">
              <w:rPr>
                <w:szCs w:val="18"/>
                <w:lang w:val="fr-CH"/>
              </w:rPr>
              <w:t>7</w:t>
            </w:r>
          </w:p>
        </w:tc>
        <w:tc>
          <w:tcPr>
            <w:tcW w:w="453" w:type="dxa"/>
            <w:tcBorders>
              <w:left w:val="nil"/>
              <w:right w:val="single" w:sz="4" w:space="0" w:color="auto"/>
            </w:tcBorders>
            <w:shd w:val="pct5" w:color="auto" w:fill="FFFFFF"/>
          </w:tcPr>
          <w:p w:rsidR="0020253D" w:rsidRPr="00B350F2" w:rsidRDefault="0020253D" w:rsidP="00460DFB">
            <w:pPr>
              <w:pStyle w:val="Tabletext"/>
              <w:jc w:val="center"/>
              <w:rPr>
                <w:lang w:val="fr-CH" w:eastAsia="ko-KR"/>
              </w:rPr>
            </w:pPr>
            <w:r w:rsidRPr="00B350F2">
              <w:rPr>
                <w:szCs w:val="18"/>
                <w:lang w:val="fr-CH" w:eastAsia="ko-KR"/>
              </w:rPr>
              <w:t>8</w:t>
            </w:r>
          </w:p>
        </w:tc>
      </w:tr>
      <w:tr w:rsidR="0020253D" w:rsidRPr="00B350F2" w:rsidTr="00413961">
        <w:trPr>
          <w:cantSplit/>
          <w:jc w:val="center"/>
        </w:trPr>
        <w:tc>
          <w:tcPr>
            <w:tcW w:w="2132" w:type="dxa"/>
          </w:tcPr>
          <w:p w:rsidR="0020253D" w:rsidRPr="00B350F2" w:rsidRDefault="00413961" w:rsidP="001256ED">
            <w:pPr>
              <w:pStyle w:val="Tabletext"/>
              <w:jc w:val="center"/>
              <w:rPr>
                <w:lang w:val="fr-CH"/>
              </w:rPr>
            </w:pPr>
            <w:r w:rsidRPr="00B350F2">
              <w:rPr>
                <w:szCs w:val="18"/>
                <w:lang w:val="fr-CH"/>
              </w:rPr>
              <w:t xml:space="preserve">Intervalle </w:t>
            </w:r>
            <w:r w:rsidR="001256ED">
              <w:rPr>
                <w:szCs w:val="18"/>
                <w:lang w:val="fr-CH"/>
              </w:rPr>
              <w:t>N</w:t>
            </w:r>
            <w:r w:rsidRPr="00B350F2">
              <w:rPr>
                <w:szCs w:val="18"/>
                <w:lang w:val="fr-CH"/>
              </w:rPr>
              <w:t>° </w:t>
            </w:r>
            <w:r w:rsidR="0020253D" w:rsidRPr="00B350F2">
              <w:rPr>
                <w:szCs w:val="18"/>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2</w:t>
            </w:r>
          </w:p>
          <w:p w:rsidR="0020253D" w:rsidRPr="00B350F2" w:rsidRDefault="0020253D" w:rsidP="00460DFB">
            <w:pPr>
              <w:pStyle w:val="Tabletext"/>
              <w:jc w:val="center"/>
              <w:rPr>
                <w:lang w:val="fr-CH"/>
              </w:rPr>
            </w:pPr>
            <w:r w:rsidRPr="00B350F2">
              <w:rPr>
                <w:lang w:val="fr-CH"/>
              </w:rPr>
              <w:t>3</w:t>
            </w:r>
          </w:p>
          <w:p w:rsidR="0020253D" w:rsidRPr="00B350F2" w:rsidRDefault="0020253D" w:rsidP="00460DFB">
            <w:pPr>
              <w:pStyle w:val="Tabletext"/>
              <w:jc w:val="center"/>
              <w:rPr>
                <w:lang w:val="fr-CH"/>
              </w:rPr>
            </w:pPr>
            <w:r w:rsidRPr="00B350F2">
              <w:rPr>
                <w:lang w:val="fr-CH"/>
              </w:rPr>
              <w:t>4</w:t>
            </w:r>
          </w:p>
          <w:p w:rsidR="0020253D" w:rsidRPr="00B350F2" w:rsidRDefault="0020253D" w:rsidP="00460DFB">
            <w:pPr>
              <w:pStyle w:val="Tabletext"/>
              <w:jc w:val="center"/>
              <w:rPr>
                <w:lang w:val="fr-CH"/>
              </w:rPr>
            </w:pPr>
            <w:r w:rsidRPr="00B350F2">
              <w:rPr>
                <w:lang w:val="fr-CH"/>
              </w:rPr>
              <w:t>5</w:t>
            </w:r>
          </w:p>
          <w:p w:rsidR="0020253D" w:rsidRPr="00B350F2" w:rsidRDefault="0020253D" w:rsidP="00460DFB">
            <w:pPr>
              <w:pStyle w:val="Tabletext"/>
              <w:jc w:val="center"/>
              <w:rPr>
                <w:lang w:val="fr-CH"/>
              </w:rPr>
            </w:pPr>
            <w:r w:rsidRPr="00B350F2">
              <w:rPr>
                <w:lang w:val="fr-CH"/>
              </w:rPr>
              <w:t>6</w:t>
            </w:r>
          </w:p>
          <w:p w:rsidR="0020253D" w:rsidRPr="00B350F2" w:rsidRDefault="0020253D" w:rsidP="00460DFB">
            <w:pPr>
              <w:pStyle w:val="Tabletext"/>
              <w:jc w:val="center"/>
              <w:rPr>
                <w:lang w:val="fr-CH"/>
              </w:rPr>
            </w:pPr>
            <w:r w:rsidRPr="00B350F2">
              <w:rPr>
                <w:lang w:val="fr-CH"/>
              </w:rPr>
              <w:t>7</w:t>
            </w:r>
          </w:p>
          <w:p w:rsidR="0020253D" w:rsidRPr="00B350F2" w:rsidRDefault="0020253D" w:rsidP="00460DFB">
            <w:pPr>
              <w:pStyle w:val="Tabletext"/>
              <w:jc w:val="center"/>
              <w:rPr>
                <w:lang w:val="fr-CH"/>
              </w:rPr>
            </w:pPr>
            <w:r w:rsidRPr="00B350F2">
              <w:rPr>
                <w:lang w:val="fr-CH"/>
              </w:rPr>
              <w:t>8</w:t>
            </w:r>
          </w:p>
          <w:p w:rsidR="0020253D" w:rsidRPr="00B350F2" w:rsidRDefault="0020253D" w:rsidP="00460DFB">
            <w:pPr>
              <w:pStyle w:val="Tabletext"/>
              <w:jc w:val="center"/>
              <w:rPr>
                <w:lang w:val="fr-CH"/>
              </w:rPr>
            </w:pPr>
            <w:r w:rsidRPr="00B350F2">
              <w:rPr>
                <w:lang w:val="fr-CH"/>
              </w:rPr>
              <w:t>9</w:t>
            </w:r>
          </w:p>
          <w:p w:rsidR="0020253D" w:rsidRPr="00B350F2" w:rsidRDefault="0020253D" w:rsidP="00460DFB">
            <w:pPr>
              <w:pStyle w:val="Tabletext"/>
              <w:jc w:val="center"/>
              <w:rPr>
                <w:lang w:val="fr-CH"/>
              </w:rPr>
            </w:pPr>
            <w:r w:rsidRPr="00B350F2">
              <w:rPr>
                <w:lang w:val="fr-CH"/>
              </w:rPr>
              <w:t>10</w:t>
            </w:r>
          </w:p>
          <w:p w:rsidR="0020253D" w:rsidRPr="00B350F2" w:rsidRDefault="0020253D" w:rsidP="00460DFB">
            <w:pPr>
              <w:pStyle w:val="Tabletext"/>
              <w:jc w:val="center"/>
              <w:rPr>
                <w:lang w:val="fr-CH"/>
              </w:rPr>
            </w:pPr>
            <w:r w:rsidRPr="00B350F2">
              <w:rPr>
                <w:lang w:val="fr-CH"/>
              </w:rPr>
              <w:t>11</w:t>
            </w:r>
          </w:p>
          <w:p w:rsidR="0020253D" w:rsidRPr="00B350F2" w:rsidRDefault="0020253D" w:rsidP="00460DFB">
            <w:pPr>
              <w:pStyle w:val="Tabletext"/>
              <w:jc w:val="center"/>
              <w:rPr>
                <w:lang w:val="fr-CH"/>
              </w:rPr>
            </w:pPr>
            <w:r w:rsidRPr="00B350F2">
              <w:rPr>
                <w:lang w:val="fr-CH"/>
              </w:rPr>
              <w:t>12</w:t>
            </w:r>
          </w:p>
          <w:p w:rsidR="0020253D" w:rsidRPr="00B350F2" w:rsidRDefault="0020253D" w:rsidP="00460DFB">
            <w:pPr>
              <w:pStyle w:val="Tabletext"/>
              <w:jc w:val="center"/>
              <w:rPr>
                <w:lang w:val="fr-CH"/>
              </w:rPr>
            </w:pPr>
            <w:r w:rsidRPr="00B350F2">
              <w:rPr>
                <w:lang w:val="fr-CH"/>
              </w:rPr>
              <w:t>13</w:t>
            </w:r>
          </w:p>
          <w:p w:rsidR="0020253D" w:rsidRPr="00B350F2" w:rsidRDefault="0020253D" w:rsidP="00460DFB">
            <w:pPr>
              <w:pStyle w:val="Tabletext"/>
              <w:jc w:val="center"/>
              <w:rPr>
                <w:lang w:val="fr-CH"/>
              </w:rPr>
            </w:pPr>
            <w:r w:rsidRPr="00B350F2">
              <w:rPr>
                <w:lang w:val="fr-CH"/>
              </w:rPr>
              <w:t>14</w:t>
            </w:r>
          </w:p>
        </w:tc>
        <w:tc>
          <w:tcPr>
            <w:tcW w:w="454" w:type="dxa"/>
            <w:tcBorders>
              <w:left w:val="single" w:sz="4" w:space="0" w:color="auto"/>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54"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54" w:type="dxa"/>
            <w:tcBorders>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54"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tc>
        <w:tc>
          <w:tcPr>
            <w:tcW w:w="454" w:type="dxa"/>
            <w:tcBorders>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54" w:type="dxa"/>
            <w:tcBorders>
              <w:left w:val="nil"/>
              <w:right w:val="nil"/>
            </w:tcBorders>
            <w:shd w:val="pct5" w:color="auto" w:fill="FFFFFF"/>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54" w:type="dxa"/>
            <w:tcBorders>
              <w:left w:val="nil"/>
              <w:right w:val="nil"/>
            </w:tcBorders>
          </w:tcPr>
          <w:p w:rsidR="0020253D" w:rsidRPr="00B350F2" w:rsidRDefault="0020253D" w:rsidP="00460DFB">
            <w:pPr>
              <w:pStyle w:val="Tabletext"/>
              <w:jc w:val="center"/>
              <w:rPr>
                <w:lang w:val="fr-CH"/>
              </w:rPr>
            </w:pPr>
            <w:r w:rsidRPr="00B350F2">
              <w:rPr>
                <w:szCs w:val="18"/>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54" w:type="dxa"/>
            <w:tcBorders>
              <w:left w:val="nil"/>
              <w:right w:val="single" w:sz="4" w:space="0" w:color="auto"/>
            </w:tcBorders>
            <w:shd w:val="pct5" w:color="auto" w:fill="FFFFFF"/>
          </w:tcPr>
          <w:p w:rsidR="0020253D" w:rsidRPr="00B350F2" w:rsidRDefault="0020253D" w:rsidP="00460DFB">
            <w:pPr>
              <w:pStyle w:val="Tabletext"/>
              <w:jc w:val="center"/>
              <w:rPr>
                <w:lang w:val="fr-CH"/>
              </w:rPr>
            </w:pPr>
            <w:r w:rsidRPr="00B350F2">
              <w:rPr>
                <w:szCs w:val="18"/>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1</w:t>
            </w:r>
          </w:p>
        </w:tc>
        <w:tc>
          <w:tcPr>
            <w:tcW w:w="453" w:type="dxa"/>
            <w:tcBorders>
              <w:left w:val="nil"/>
              <w:right w:val="single" w:sz="4" w:space="0" w:color="auto"/>
            </w:tcBorders>
            <w:shd w:val="pct5" w:color="auto" w:fill="FFFFFF"/>
          </w:tcPr>
          <w:p w:rsidR="0020253D" w:rsidRPr="00B350F2" w:rsidRDefault="0020253D" w:rsidP="00460DFB">
            <w:pPr>
              <w:pStyle w:val="Tabletext"/>
              <w:jc w:val="center"/>
              <w:rPr>
                <w:lang w:val="fr-CH" w:eastAsia="ko-KR"/>
              </w:rPr>
            </w:pPr>
            <w:r w:rsidRPr="00B350F2">
              <w:rPr>
                <w:szCs w:val="18"/>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p w:rsidR="0020253D" w:rsidRPr="00B350F2" w:rsidRDefault="0020253D" w:rsidP="00460DFB">
            <w:pPr>
              <w:pStyle w:val="Tabletext"/>
              <w:jc w:val="center"/>
              <w:rPr>
                <w:lang w:val="fr-CH" w:eastAsia="ko-KR"/>
              </w:rPr>
            </w:pPr>
            <w:r w:rsidRPr="00B350F2">
              <w:rPr>
                <w:lang w:val="fr-CH" w:eastAsia="ko-KR"/>
              </w:rPr>
              <w:t>1</w:t>
            </w:r>
          </w:p>
        </w:tc>
      </w:tr>
    </w:tbl>
    <w:p w:rsidR="0020253D" w:rsidRPr="00B350F2" w:rsidRDefault="0020253D" w:rsidP="0020253D">
      <w:pPr>
        <w:pStyle w:val="Tablefin"/>
        <w:rPr>
          <w:lang w:val="fr-CH"/>
        </w:rPr>
      </w:pPr>
    </w:p>
    <w:p w:rsidR="0020253D" w:rsidRPr="00B350F2" w:rsidRDefault="00413961" w:rsidP="00413961">
      <w:pPr>
        <w:rPr>
          <w:lang w:val="fr-CH"/>
        </w:rPr>
      </w:pPr>
      <w:r w:rsidRPr="00B350F2">
        <w:rPr>
          <w:lang w:val="fr-CH"/>
        </w:rPr>
        <w:t xml:space="preserve">La </w:t>
      </w:r>
      <w:r w:rsidR="0020253D" w:rsidRPr="00B350F2">
        <w:rPr>
          <w:lang w:val="fr-CH"/>
        </w:rPr>
        <w:t>relation</w:t>
      </w:r>
      <w:r w:rsidRPr="00B350F2">
        <w:rPr>
          <w:lang w:val="fr-CH"/>
        </w:rPr>
        <w:t xml:space="preserve"> entre la séquence de bits </w:t>
      </w:r>
      <w:r w:rsidR="0020253D" w:rsidRPr="00B350F2">
        <w:rPr>
          <w:lang w:val="fr-CH"/>
        </w:rPr>
        <w:t xml:space="preserve">TPC </w:t>
      </w:r>
      <w:r w:rsidRPr="00B350F2">
        <w:rPr>
          <w:lang w:val="fr-CH"/>
        </w:rPr>
        <w:t xml:space="preserve">et la commande de puissance de l'émetteur est présentée dans le </w:t>
      </w:r>
      <w:r w:rsidR="0020253D" w:rsidRPr="00B350F2">
        <w:rPr>
          <w:lang w:val="fr-CH" w:eastAsia="ko-KR"/>
        </w:rPr>
        <w:t>Table</w:t>
      </w:r>
      <w:r w:rsidRPr="00B350F2">
        <w:rPr>
          <w:lang w:val="fr-CH" w:eastAsia="ko-KR"/>
        </w:rPr>
        <w:t>au</w:t>
      </w:r>
      <w:r w:rsidR="0020253D" w:rsidRPr="00B350F2">
        <w:rPr>
          <w:lang w:val="fr-CH" w:eastAsia="ko-KR"/>
        </w:rPr>
        <w:t> 53</w:t>
      </w:r>
      <w:r w:rsidR="0020253D" w:rsidRPr="00B350F2">
        <w:rPr>
          <w:lang w:val="fr-CH"/>
        </w:rPr>
        <w:t xml:space="preserve">. </w:t>
      </w:r>
    </w:p>
    <w:p w:rsidR="0020253D" w:rsidRPr="00B350F2" w:rsidRDefault="0020253D" w:rsidP="0020253D">
      <w:pPr>
        <w:pStyle w:val="TableNo"/>
        <w:rPr>
          <w:lang w:val="fr-CH" w:eastAsia="ko-KR"/>
        </w:rPr>
      </w:pPr>
      <w:r w:rsidRPr="00B350F2">
        <w:rPr>
          <w:lang w:val="fr-CH"/>
        </w:rPr>
        <w:t>TABLE</w:t>
      </w:r>
      <w:r w:rsidR="00413961" w:rsidRPr="00B350F2">
        <w:rPr>
          <w:lang w:val="fr-CH"/>
        </w:rPr>
        <w:t>AU</w:t>
      </w:r>
      <w:r w:rsidRPr="00B350F2">
        <w:rPr>
          <w:lang w:val="fr-CH"/>
        </w:rPr>
        <w:t xml:space="preserve"> </w:t>
      </w:r>
      <w:r w:rsidRPr="00B350F2">
        <w:rPr>
          <w:lang w:val="fr-CH" w:eastAsia="ko-KR"/>
        </w:rPr>
        <w:t>53</w:t>
      </w:r>
    </w:p>
    <w:p w:rsidR="0020253D" w:rsidRPr="00B350F2" w:rsidRDefault="00413961" w:rsidP="00413961">
      <w:pPr>
        <w:pStyle w:val="Tabletitle"/>
        <w:rPr>
          <w:lang w:val="fr-CH" w:eastAsia="ko-KR"/>
        </w:rPr>
      </w:pPr>
      <w:r w:rsidRPr="00B350F2">
        <w:rPr>
          <w:lang w:val="fr-CH"/>
        </w:rPr>
        <w:t xml:space="preserve">Séquence de bits </w:t>
      </w:r>
      <w:r w:rsidR="0020253D" w:rsidRPr="00B350F2">
        <w:rPr>
          <w:lang w:val="fr-CH"/>
        </w:rPr>
        <w:t xml:space="preserve">TPC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6"/>
        <w:gridCol w:w="1257"/>
        <w:gridCol w:w="1948"/>
      </w:tblGrid>
      <w:tr w:rsidR="0020253D" w:rsidRPr="00B350F2" w:rsidTr="00460DFB">
        <w:trPr>
          <w:cantSplit/>
          <w:jc w:val="center"/>
        </w:trPr>
        <w:tc>
          <w:tcPr>
            <w:tcW w:w="2513" w:type="dxa"/>
            <w:gridSpan w:val="2"/>
            <w:vAlign w:val="center"/>
          </w:tcPr>
          <w:p w:rsidR="0020253D" w:rsidRPr="00B350F2" w:rsidRDefault="00413961" w:rsidP="00413961">
            <w:pPr>
              <w:pStyle w:val="Tablehead"/>
              <w:rPr>
                <w:lang w:val="fr-CH"/>
              </w:rPr>
            </w:pPr>
            <w:r w:rsidRPr="00B350F2">
              <w:rPr>
                <w:lang w:val="fr-CH"/>
              </w:rPr>
              <w:t xml:space="preserve">Séquence de bits </w:t>
            </w:r>
            <w:r w:rsidR="0020253D" w:rsidRPr="00B350F2">
              <w:rPr>
                <w:lang w:val="fr-CH"/>
              </w:rPr>
              <w:t xml:space="preserve">TPC </w:t>
            </w:r>
          </w:p>
        </w:tc>
        <w:tc>
          <w:tcPr>
            <w:tcW w:w="1948" w:type="dxa"/>
            <w:vMerge w:val="restart"/>
          </w:tcPr>
          <w:p w:rsidR="0020253D" w:rsidRPr="00B350F2" w:rsidRDefault="00413961" w:rsidP="00460DFB">
            <w:pPr>
              <w:pStyle w:val="Tablehead"/>
              <w:rPr>
                <w:lang w:val="fr-CH"/>
              </w:rPr>
            </w:pPr>
            <w:r w:rsidRPr="00B350F2">
              <w:rPr>
                <w:lang w:val="fr-CH"/>
              </w:rPr>
              <w:t>Commande de puissance de l'émetteur</w:t>
            </w:r>
          </w:p>
        </w:tc>
      </w:tr>
      <w:tr w:rsidR="0020253D" w:rsidRPr="00B350F2" w:rsidTr="00460DFB">
        <w:trPr>
          <w:cantSplit/>
          <w:jc w:val="center"/>
        </w:trPr>
        <w:tc>
          <w:tcPr>
            <w:tcW w:w="1256" w:type="dxa"/>
            <w:vAlign w:val="center"/>
          </w:tcPr>
          <w:p w:rsidR="0020253D" w:rsidRPr="00B350F2" w:rsidRDefault="0020253D" w:rsidP="00460DFB">
            <w:pPr>
              <w:pStyle w:val="Tablehead"/>
              <w:rPr>
                <w:lang w:val="fr-CH" w:eastAsia="ja-JP"/>
              </w:rPr>
            </w:pPr>
            <w:r w:rsidRPr="00B350F2">
              <w:rPr>
                <w:lang w:val="fr-CH" w:eastAsia="ja-JP"/>
              </w:rPr>
              <w:t>N</w:t>
            </w:r>
            <w:r w:rsidRPr="00B350F2">
              <w:rPr>
                <w:vertAlign w:val="subscript"/>
                <w:lang w:val="fr-CH"/>
              </w:rPr>
              <w:t>TPC</w:t>
            </w:r>
            <w:r w:rsidRPr="00B350F2">
              <w:rPr>
                <w:lang w:val="fr-CH" w:eastAsia="ja-JP"/>
              </w:rPr>
              <w:t xml:space="preserve"> = 1</w:t>
            </w:r>
          </w:p>
        </w:tc>
        <w:tc>
          <w:tcPr>
            <w:tcW w:w="1257" w:type="dxa"/>
            <w:vAlign w:val="center"/>
          </w:tcPr>
          <w:p w:rsidR="0020253D" w:rsidRPr="00B350F2" w:rsidRDefault="0020253D" w:rsidP="00460DFB">
            <w:pPr>
              <w:pStyle w:val="Tablehead"/>
              <w:rPr>
                <w:lang w:val="fr-CH"/>
              </w:rPr>
            </w:pPr>
            <w:r w:rsidRPr="00B350F2">
              <w:rPr>
                <w:lang w:val="fr-CH" w:eastAsia="ja-JP"/>
              </w:rPr>
              <w:t>N</w:t>
            </w:r>
            <w:r w:rsidRPr="00B350F2">
              <w:rPr>
                <w:vertAlign w:val="subscript"/>
                <w:lang w:val="fr-CH"/>
              </w:rPr>
              <w:t>TPC</w:t>
            </w:r>
            <w:r w:rsidRPr="00B350F2">
              <w:rPr>
                <w:lang w:val="fr-CH" w:eastAsia="ja-JP"/>
              </w:rPr>
              <w:t xml:space="preserve"> = 2</w:t>
            </w:r>
          </w:p>
        </w:tc>
        <w:tc>
          <w:tcPr>
            <w:tcW w:w="1948" w:type="dxa"/>
            <w:vMerge/>
          </w:tcPr>
          <w:p w:rsidR="0020253D" w:rsidRPr="00B350F2" w:rsidRDefault="0020253D" w:rsidP="00460DFB">
            <w:pPr>
              <w:spacing w:before="40" w:after="40"/>
              <w:jc w:val="center"/>
              <w:rPr>
                <w:color w:val="000000"/>
                <w:sz w:val="18"/>
                <w:szCs w:val="18"/>
                <w:lang w:val="fr-CH"/>
              </w:rPr>
            </w:pPr>
          </w:p>
        </w:tc>
      </w:tr>
      <w:tr w:rsidR="0020253D" w:rsidRPr="00B350F2" w:rsidTr="00460DFB">
        <w:trPr>
          <w:cantSplit/>
          <w:jc w:val="center"/>
        </w:trPr>
        <w:tc>
          <w:tcPr>
            <w:tcW w:w="1256" w:type="dxa"/>
          </w:tcPr>
          <w:p w:rsidR="0020253D" w:rsidRPr="00B350F2" w:rsidRDefault="0020253D" w:rsidP="00460DFB">
            <w:pPr>
              <w:pStyle w:val="Tabletext"/>
              <w:jc w:val="center"/>
              <w:rPr>
                <w:lang w:val="fr-CH" w:eastAsia="ja-JP"/>
              </w:rPr>
            </w:pPr>
            <w:r w:rsidRPr="00B350F2">
              <w:rPr>
                <w:lang w:val="fr-CH"/>
              </w:rPr>
              <w:t>1</w:t>
            </w:r>
          </w:p>
          <w:p w:rsidR="0020253D" w:rsidRPr="00B350F2" w:rsidRDefault="0020253D" w:rsidP="00460DFB">
            <w:pPr>
              <w:pStyle w:val="Tabletext"/>
              <w:jc w:val="center"/>
              <w:rPr>
                <w:lang w:val="fr-CH" w:eastAsia="ja-JP"/>
              </w:rPr>
            </w:pPr>
            <w:r w:rsidRPr="00B350F2">
              <w:rPr>
                <w:lang w:val="fr-CH" w:eastAsia="ja-JP"/>
              </w:rPr>
              <w:t>0</w:t>
            </w:r>
          </w:p>
        </w:tc>
        <w:tc>
          <w:tcPr>
            <w:tcW w:w="1257" w:type="dxa"/>
          </w:tcPr>
          <w:p w:rsidR="0020253D" w:rsidRPr="00B350F2" w:rsidRDefault="0020253D" w:rsidP="00460DFB">
            <w:pPr>
              <w:pStyle w:val="Tabletext"/>
              <w:jc w:val="center"/>
              <w:rPr>
                <w:lang w:val="fr-CH" w:eastAsia="ja-JP"/>
              </w:rPr>
            </w:pPr>
            <w:r w:rsidRPr="00B350F2">
              <w:rPr>
                <w:lang w:val="fr-CH" w:eastAsia="ja-JP"/>
              </w:rPr>
              <w:t>11</w:t>
            </w:r>
          </w:p>
          <w:p w:rsidR="0020253D" w:rsidRPr="00B350F2" w:rsidRDefault="0020253D" w:rsidP="00460DFB">
            <w:pPr>
              <w:pStyle w:val="Tabletext"/>
              <w:jc w:val="center"/>
              <w:rPr>
                <w:lang w:val="fr-CH" w:eastAsia="ja-JP"/>
              </w:rPr>
            </w:pPr>
            <w:r w:rsidRPr="00B350F2">
              <w:rPr>
                <w:lang w:val="fr-CH" w:eastAsia="ja-JP"/>
              </w:rPr>
              <w:t>00</w:t>
            </w:r>
          </w:p>
        </w:tc>
        <w:tc>
          <w:tcPr>
            <w:tcW w:w="1948" w:type="dxa"/>
          </w:tcPr>
          <w:p w:rsidR="0020253D" w:rsidRPr="00B350F2" w:rsidRDefault="0020253D" w:rsidP="00460DFB">
            <w:pPr>
              <w:pStyle w:val="Tabletext"/>
              <w:jc w:val="center"/>
              <w:rPr>
                <w:lang w:val="fr-CH"/>
              </w:rPr>
            </w:pPr>
            <w:r w:rsidRPr="00B350F2">
              <w:rPr>
                <w:lang w:val="fr-CH"/>
              </w:rPr>
              <w:t>1</w:t>
            </w:r>
          </w:p>
          <w:p w:rsidR="0020253D" w:rsidRPr="00B350F2" w:rsidRDefault="0020253D" w:rsidP="00460DFB">
            <w:pPr>
              <w:pStyle w:val="Tabletext"/>
              <w:jc w:val="center"/>
              <w:rPr>
                <w:lang w:val="fr-CH"/>
              </w:rPr>
            </w:pPr>
            <w:r w:rsidRPr="00B350F2">
              <w:rPr>
                <w:lang w:val="fr-CH"/>
              </w:rPr>
              <w:t>0</w:t>
            </w:r>
          </w:p>
        </w:tc>
      </w:tr>
    </w:tbl>
    <w:p w:rsidR="0020253D" w:rsidRPr="00B350F2" w:rsidRDefault="0020253D" w:rsidP="0020253D">
      <w:pPr>
        <w:pStyle w:val="Tablefin"/>
        <w:rPr>
          <w:lang w:val="fr-CH"/>
        </w:rPr>
      </w:pPr>
    </w:p>
    <w:p w:rsidR="00837FD7" w:rsidRPr="00B350F2" w:rsidRDefault="00837FD7" w:rsidP="00460DFB">
      <w:pPr>
        <w:pStyle w:val="Heading6"/>
        <w:rPr>
          <w:szCs w:val="24"/>
          <w:lang w:val="fr-CH"/>
        </w:rPr>
      </w:pPr>
      <w:r w:rsidRPr="00B350F2">
        <w:rPr>
          <w:szCs w:val="24"/>
          <w:lang w:val="fr-CH"/>
        </w:rPr>
        <w:t>4.3.</w:t>
      </w:r>
      <w:r w:rsidR="00460DFB" w:rsidRPr="00B350F2">
        <w:rPr>
          <w:szCs w:val="24"/>
          <w:lang w:val="fr-CH"/>
        </w:rPr>
        <w:t>6</w:t>
      </w:r>
      <w:r w:rsidRPr="00B350F2">
        <w:rPr>
          <w:szCs w:val="24"/>
          <w:lang w:val="fr-CH"/>
        </w:rPr>
        <w:t>.4.1.3</w:t>
      </w:r>
      <w:r w:rsidRPr="00B350F2">
        <w:rPr>
          <w:szCs w:val="24"/>
          <w:lang w:val="fr-CH"/>
        </w:rPr>
        <w:tab/>
        <w:t>Relation temporelle entre canaux physiques</w:t>
      </w:r>
    </w:p>
    <w:p w:rsidR="00837FD7" w:rsidRPr="00B350F2" w:rsidRDefault="00837FD7" w:rsidP="00837FD7">
      <w:pPr>
        <w:rPr>
          <w:szCs w:val="24"/>
          <w:lang w:val="fr-CH"/>
        </w:rPr>
      </w:pPr>
      <w:r w:rsidRPr="00B350F2">
        <w:rPr>
          <w:szCs w:val="24"/>
          <w:lang w:val="fr-CH"/>
        </w:rPr>
        <w:t>Le canal P</w:t>
      </w:r>
      <w:r w:rsidRPr="00B350F2">
        <w:rPr>
          <w:szCs w:val="24"/>
          <w:lang w:val="fr-CH"/>
        </w:rPr>
        <w:noBreakHyphen/>
        <w:t>CCPCH, sur lequel le faisceau SFN est transmis, est utilisé comme référence de temps pour tous les canaux physiques, directement pour la liaison descendante et indirectement pour la liaison montante.</w:t>
      </w:r>
    </w:p>
    <w:p w:rsidR="00837FD7" w:rsidRPr="00B350F2" w:rsidRDefault="00837FD7" w:rsidP="00460DFB">
      <w:pPr>
        <w:rPr>
          <w:szCs w:val="24"/>
          <w:lang w:val="fr-CH"/>
        </w:rPr>
      </w:pPr>
      <w:r w:rsidRPr="00B350F2">
        <w:rPr>
          <w:szCs w:val="24"/>
          <w:lang w:val="fr-CH"/>
        </w:rPr>
        <w:t>La Fig. </w:t>
      </w:r>
      <w:r w:rsidR="00460DFB" w:rsidRPr="00B350F2">
        <w:rPr>
          <w:szCs w:val="24"/>
          <w:lang w:val="fr-CH"/>
        </w:rPr>
        <w:t xml:space="preserve">62 </w:t>
      </w:r>
      <w:r w:rsidRPr="00B350F2">
        <w:rPr>
          <w:szCs w:val="24"/>
          <w:lang w:val="fr-CH"/>
        </w:rPr>
        <w:t>décrit la structure temporelle de la trame des canaux physiques de liaison descendante. La chronologie des intervalles d'accès pour le canal AICH est également présentée. La structure temporelle d'émission sur les canaux physiques de liaison montante est déterminée par la structure temporelle de réception des canaux physiques de liaison descendante.</w:t>
      </w:r>
    </w:p>
    <w:p w:rsidR="00837FD7" w:rsidRDefault="00837FD7" w:rsidP="00837FD7">
      <w:pPr>
        <w:rPr>
          <w:szCs w:val="24"/>
          <w:lang w:val="fr-CH"/>
        </w:rPr>
      </w:pPr>
      <w:r w:rsidRPr="00B350F2">
        <w:rPr>
          <w:szCs w:val="24"/>
          <w:lang w:val="fr-CH"/>
        </w:rPr>
        <w:t>Les canaux SCH (primaires et secondaires), CPICH (primaires et secondaires), P</w:t>
      </w:r>
      <w:r w:rsidRPr="00B350F2">
        <w:rPr>
          <w:szCs w:val="24"/>
          <w:lang w:val="fr-CH"/>
        </w:rPr>
        <w:noBreakHyphen/>
        <w:t>CCPCH, CPCH</w:t>
      </w:r>
      <w:r w:rsidRPr="00B350F2">
        <w:rPr>
          <w:szCs w:val="24"/>
          <w:lang w:val="fr-CH"/>
        </w:rPr>
        <w:noBreakHyphen/>
        <w:t>CCPCH et PDSCH ont des structures temporelles de trame identiques. La structure temporelle S</w:t>
      </w:r>
      <w:r w:rsidRPr="00B350F2">
        <w:rPr>
          <w:szCs w:val="24"/>
          <w:lang w:val="fr-CH"/>
        </w:rPr>
        <w:noBreakHyphen/>
        <w:t>CCPCH peut différer en fonction du canal S</w:t>
      </w:r>
      <w:r w:rsidRPr="00B350F2">
        <w:rPr>
          <w:szCs w:val="24"/>
          <w:lang w:val="fr-CH"/>
        </w:rPr>
        <w:noBreakHyphen/>
        <w:t xml:space="preserve">CCPCH considéré, mais le décalage temporel par rapport à la trame P-CCPCH est toujours un multiple de 256 éléments. En ce qui concerne la relation temporelle entre le canal PICH et la trame correspondante du canal S-CCPCH, le canal PICH précède </w:t>
      </w:r>
      <w:r w:rsidRPr="00B350F2">
        <w:rPr>
          <w:szCs w:val="24"/>
          <w:lang w:val="fr-CH"/>
        </w:rPr>
        <w:lastRenderedPageBreak/>
        <w:t>de 7 680 éléments la trame du canal S</w:t>
      </w:r>
      <w:r w:rsidRPr="00B350F2">
        <w:rPr>
          <w:szCs w:val="24"/>
          <w:lang w:val="fr-CH"/>
        </w:rPr>
        <w:noBreakHyphen/>
        <w:t>CCPCH qui achemine le canal de transport PCH contenant l'information de radiomessagerie correspondante. La sous-trame d'accès paire AICH a une position temporelle identique à celle des trames P</w:t>
      </w:r>
      <w:r w:rsidRPr="00B350F2">
        <w:rPr>
          <w:szCs w:val="24"/>
          <w:lang w:val="fr-CH"/>
        </w:rPr>
        <w:noBreakHyphen/>
        <w:t>CCPCH telles que (SFN modulo 2) = 0, et la sous-trame d'accès impaire AICH a une position temporelle identique à celle des trames P-CCPCH telles que (SFN modulo 2) = 1. Les intervalles d'accès AICH N</w:t>
      </w:r>
      <w:r w:rsidRPr="00B350F2">
        <w:rPr>
          <w:szCs w:val="24"/>
          <w:vertAlign w:val="superscript"/>
          <w:lang w:val="fr-CH"/>
        </w:rPr>
        <w:t>o</w:t>
      </w:r>
      <w:r w:rsidRPr="00B350F2">
        <w:rPr>
          <w:szCs w:val="24"/>
          <w:lang w:val="fr-CH"/>
        </w:rPr>
        <w:t> 0 commencent au même instant que les trames P</w:t>
      </w:r>
      <w:r w:rsidRPr="00B350F2">
        <w:rPr>
          <w:szCs w:val="24"/>
          <w:lang w:val="fr-CH"/>
        </w:rPr>
        <w:noBreakHyphen/>
        <w:t>CCPCH telles que (SFN modulo 2) = 0. La position temporelle du canal DPCH peut être différente selon les canaux DPCH, mais le décalage par rapport à la position temporelle de la trame P</w:t>
      </w:r>
      <w:r w:rsidRPr="00B350F2">
        <w:rPr>
          <w:szCs w:val="24"/>
          <w:lang w:val="fr-CH"/>
        </w:rPr>
        <w:noBreakHyphen/>
        <w:t>CCPCH est toujours un multiple de 256 éléments.</w:t>
      </w:r>
    </w:p>
    <w:p w:rsidR="00CC7AE1" w:rsidRPr="00CC7AE1" w:rsidRDefault="00CC7AE1" w:rsidP="00CC7AE1">
      <w:pPr>
        <w:pStyle w:val="FigureNo"/>
        <w:rPr>
          <w:szCs w:val="24"/>
          <w:lang w:val="fr-CH"/>
        </w:rPr>
      </w:pPr>
      <w:r w:rsidRPr="00CC7AE1">
        <w:rPr>
          <w:lang w:val="fr-CH"/>
        </w:rPr>
        <w:t>FIGURE</w:t>
      </w:r>
      <w:r w:rsidRPr="00CC7AE1">
        <w:rPr>
          <w:szCs w:val="24"/>
          <w:lang w:val="fr-CH"/>
        </w:rPr>
        <w:t xml:space="preserve"> 62</w:t>
      </w:r>
    </w:p>
    <w:p w:rsidR="00CC7AE1" w:rsidRPr="00CC7AE1" w:rsidRDefault="00CC7AE1" w:rsidP="00CC7AE1">
      <w:pPr>
        <w:pStyle w:val="Figuretitle"/>
        <w:rPr>
          <w:lang w:val="fr-CH"/>
        </w:rPr>
      </w:pPr>
      <w:r w:rsidRPr="00CC7AE1">
        <w:rPr>
          <w:lang w:val="fr-CH"/>
        </w:rPr>
        <w:t>Structure temporelle de la trame et structure temporelle des intervalles d'accès</w:t>
      </w:r>
      <w:r>
        <w:rPr>
          <w:lang w:val="fr-CH"/>
        </w:rPr>
        <w:br/>
      </w:r>
      <w:r w:rsidRPr="00CC7AE1">
        <w:rPr>
          <w:lang w:val="fr-CH"/>
        </w:rPr>
        <w:t>des canaux physiques de liaison descendante</w:t>
      </w:r>
    </w:p>
    <w:p w:rsidR="00837FD7" w:rsidRPr="00B350F2" w:rsidRDefault="00CC7AE1" w:rsidP="00CC7AE1">
      <w:pPr>
        <w:pStyle w:val="Figure"/>
        <w:rPr>
          <w:noProof/>
          <w:szCs w:val="24"/>
          <w:lang w:val="fr-CH"/>
        </w:rPr>
      </w:pPr>
      <w:r w:rsidRPr="00B350F2">
        <w:rPr>
          <w:lang w:val="fr-CH"/>
        </w:rPr>
        <w:object w:dxaOrig="6437" w:dyaOrig="4661">
          <v:shape id="_x0000_i1086" type="#_x0000_t75" style="width:375.6pt;height:272.4pt" o:ole="">
            <v:imagedata r:id="rId141" o:title=""/>
          </v:shape>
          <o:OLEObject Type="Embed" ProgID="CorelDRAW.Graphic.14" ShapeID="_x0000_i1086" DrawAspect="Content" ObjectID="_1503238237" r:id="rId142"/>
        </w:object>
      </w:r>
    </w:p>
    <w:p w:rsidR="00837FD7" w:rsidRPr="00B350F2" w:rsidRDefault="00837FD7" w:rsidP="00460DFB">
      <w:pPr>
        <w:pStyle w:val="Heading7"/>
        <w:rPr>
          <w:szCs w:val="24"/>
          <w:lang w:val="fr-CH"/>
        </w:rPr>
      </w:pPr>
      <w:bookmarkStart w:id="130" w:name="_Ref99248088"/>
      <w:r w:rsidRPr="00B350F2">
        <w:rPr>
          <w:szCs w:val="24"/>
          <w:lang w:val="fr-CH"/>
        </w:rPr>
        <w:t>4.3.</w:t>
      </w:r>
      <w:r w:rsidR="00460DFB" w:rsidRPr="00B350F2">
        <w:rPr>
          <w:szCs w:val="24"/>
          <w:lang w:val="fr-CH"/>
        </w:rPr>
        <w:t>6</w:t>
      </w:r>
      <w:r w:rsidRPr="00B350F2">
        <w:rPr>
          <w:szCs w:val="24"/>
          <w:lang w:val="fr-CH"/>
        </w:rPr>
        <w:t>.4.1.3.1</w:t>
      </w:r>
      <w:r w:rsidRPr="00B350F2">
        <w:rPr>
          <w:szCs w:val="24"/>
          <w:lang w:val="fr-CH"/>
        </w:rPr>
        <w:tab/>
        <w:t>Relation temporelle entre les canaux PRACH et AICH</w:t>
      </w:r>
    </w:p>
    <w:bookmarkEnd w:id="130"/>
    <w:p w:rsidR="00837FD7" w:rsidRPr="00B350F2" w:rsidRDefault="00837FD7" w:rsidP="00837FD7">
      <w:pPr>
        <w:rPr>
          <w:szCs w:val="24"/>
          <w:lang w:val="fr-CH"/>
        </w:rPr>
      </w:pPr>
      <w:r w:rsidRPr="00B350F2">
        <w:rPr>
          <w:szCs w:val="24"/>
          <w:lang w:val="fr-CH"/>
        </w:rPr>
        <w:t>Le canal AICH de la liaison descendante est subdivisé en intervalles d'accès de liaison descendante, chacun de longueur 5 120 éléments. Les intervalles d'accès de liaison descendante sont alignés temporellement avec le canal P-CCPCH.</w:t>
      </w:r>
    </w:p>
    <w:p w:rsidR="00837FD7" w:rsidRPr="00B350F2" w:rsidRDefault="00837FD7" w:rsidP="00837FD7">
      <w:pPr>
        <w:rPr>
          <w:szCs w:val="24"/>
          <w:lang w:val="fr-CH"/>
        </w:rPr>
      </w:pPr>
      <w:r w:rsidRPr="00B350F2">
        <w:rPr>
          <w:szCs w:val="24"/>
          <w:lang w:val="fr-CH"/>
        </w:rPr>
        <w:t xml:space="preserve">Le canal PRACH de la liaison montante est subdivisé en intervalles d'accès de liaison montante, chacun de longueur 5 120 éléments. L'émission depuis l'UE de l'intervalle d'accès de liaison montante </w:t>
      </w:r>
      <w:r w:rsidRPr="00B350F2">
        <w:rPr>
          <w:i/>
          <w:szCs w:val="24"/>
          <w:lang w:val="fr-CH"/>
        </w:rPr>
        <w:t>n</w:t>
      </w:r>
      <w:r w:rsidRPr="00B350F2">
        <w:rPr>
          <w:szCs w:val="24"/>
          <w:lang w:val="fr-CH"/>
        </w:rPr>
        <w:t xml:space="preserve"> précède de </w:t>
      </w:r>
      <w:r w:rsidRPr="00B350F2">
        <w:rPr>
          <w:szCs w:val="24"/>
          <w:lang w:val="fr-CH"/>
        </w:rPr>
        <w:sym w:font="Symbol" w:char="F074"/>
      </w:r>
      <w:r w:rsidRPr="00B350F2">
        <w:rPr>
          <w:i/>
          <w:szCs w:val="24"/>
          <w:vertAlign w:val="subscript"/>
          <w:lang w:val="fr-CH"/>
        </w:rPr>
        <w:t>p</w:t>
      </w:r>
      <w:r w:rsidRPr="00B350F2">
        <w:rPr>
          <w:szCs w:val="24"/>
          <w:vertAlign w:val="subscript"/>
          <w:lang w:val="fr-CH"/>
        </w:rPr>
        <w:t>-</w:t>
      </w:r>
      <w:r w:rsidRPr="00B350F2">
        <w:rPr>
          <w:i/>
          <w:szCs w:val="24"/>
          <w:vertAlign w:val="subscript"/>
          <w:lang w:val="fr-CH"/>
        </w:rPr>
        <w:t>a</w:t>
      </w:r>
      <w:r w:rsidRPr="00B350F2">
        <w:rPr>
          <w:szCs w:val="24"/>
          <w:lang w:val="fr-CH"/>
        </w:rPr>
        <w:t xml:space="preserve"> éléments la réception de l'intervalle d'accès de liaison descendante </w:t>
      </w:r>
      <w:r w:rsidRPr="00B350F2">
        <w:rPr>
          <w:i/>
          <w:szCs w:val="24"/>
          <w:lang w:val="fr-CH"/>
        </w:rPr>
        <w:t>n</w:t>
      </w:r>
      <w:r w:rsidRPr="00B350F2">
        <w:rPr>
          <w:szCs w:val="24"/>
          <w:lang w:val="fr-CH"/>
        </w:rPr>
        <w:t xml:space="preserve">, </w:t>
      </w:r>
      <w:r w:rsidRPr="00B350F2">
        <w:rPr>
          <w:i/>
          <w:szCs w:val="24"/>
          <w:lang w:val="fr-CH"/>
        </w:rPr>
        <w:t>n</w:t>
      </w:r>
      <w:r w:rsidRPr="00B350F2">
        <w:rPr>
          <w:szCs w:val="24"/>
          <w:lang w:val="fr-CH"/>
        </w:rPr>
        <w:t> = 0, 1, …, 14.</w:t>
      </w:r>
    </w:p>
    <w:p w:rsidR="00837FD7" w:rsidRPr="00B350F2" w:rsidRDefault="00837FD7" w:rsidP="00837FD7">
      <w:pPr>
        <w:rPr>
          <w:szCs w:val="24"/>
          <w:lang w:val="fr-CH"/>
        </w:rPr>
      </w:pPr>
      <w:r w:rsidRPr="00B350F2">
        <w:rPr>
          <w:szCs w:val="24"/>
          <w:lang w:val="fr-CH"/>
        </w:rPr>
        <w:t>L'émission d'indicateurs d'acquisition de liaison descendante ne peut commencer qu'au début d'un intervalle d'accès de cette liaison. De même, l'émission de préambules RACH et de parties messages RACH de liaison montante ne peut commencer qu'au début d'un intervalle d'accès de liaison montante.</w:t>
      </w:r>
    </w:p>
    <w:p w:rsidR="00837FD7" w:rsidRDefault="00837FD7" w:rsidP="00EE26D8">
      <w:pPr>
        <w:rPr>
          <w:szCs w:val="24"/>
          <w:lang w:val="fr-CH"/>
        </w:rPr>
      </w:pPr>
      <w:r w:rsidRPr="00B350F2">
        <w:rPr>
          <w:szCs w:val="24"/>
          <w:lang w:val="fr-CH"/>
        </w:rPr>
        <w:t>La relation temporelle PRACH/AICH est représentée à la Fig. </w:t>
      </w:r>
      <w:r w:rsidR="00460DFB" w:rsidRPr="00B350F2">
        <w:rPr>
          <w:szCs w:val="24"/>
          <w:lang w:val="fr-CH"/>
        </w:rPr>
        <w:t>63</w:t>
      </w:r>
      <w:r w:rsidRPr="00B350F2">
        <w:rPr>
          <w:szCs w:val="24"/>
          <w:lang w:val="fr-CH"/>
        </w:rPr>
        <w:t>.</w:t>
      </w:r>
    </w:p>
    <w:p w:rsidR="00E82BAD" w:rsidRPr="00E82BAD" w:rsidRDefault="00E82BAD" w:rsidP="00E82BAD">
      <w:pPr>
        <w:pStyle w:val="FigureNo"/>
        <w:rPr>
          <w:lang w:val="fr-CH"/>
        </w:rPr>
      </w:pPr>
      <w:r w:rsidRPr="00E82BAD">
        <w:rPr>
          <w:lang w:val="fr-CH"/>
        </w:rPr>
        <w:lastRenderedPageBreak/>
        <w:t>FIGURE 63</w:t>
      </w:r>
    </w:p>
    <w:p w:rsidR="00EE26D8" w:rsidRPr="00B350F2" w:rsidRDefault="00E82BAD" w:rsidP="00E82BAD">
      <w:pPr>
        <w:pStyle w:val="Figuretitle"/>
        <w:rPr>
          <w:lang w:val="fr-CH"/>
        </w:rPr>
      </w:pPr>
      <w:r w:rsidRPr="00E82BAD">
        <w:rPr>
          <w:lang w:val="fr-CH"/>
        </w:rPr>
        <w:t>Relation temporelle entre les canaux PRACH et AICH vue de la station MES</w:t>
      </w:r>
    </w:p>
    <w:p w:rsidR="00837FD7" w:rsidRPr="00B350F2" w:rsidRDefault="00E82BAD" w:rsidP="00E82BAD">
      <w:pPr>
        <w:pStyle w:val="Figure"/>
        <w:rPr>
          <w:szCs w:val="24"/>
          <w:lang w:val="fr-CH"/>
        </w:rPr>
      </w:pPr>
      <w:r w:rsidRPr="00B350F2">
        <w:rPr>
          <w:lang w:val="fr-CH"/>
        </w:rPr>
        <w:object w:dxaOrig="6767" w:dyaOrig="2249">
          <v:shape id="_x0000_i1087" type="#_x0000_t75" style="width:395.55pt;height:131pt" o:ole="">
            <v:imagedata r:id="rId143" o:title=""/>
          </v:shape>
          <o:OLEObject Type="Embed" ProgID="CorelDRAW.Graphic.14" ShapeID="_x0000_i1087" DrawAspect="Content" ObjectID="_1503238238" r:id="rId144"/>
        </w:object>
      </w:r>
    </w:p>
    <w:p w:rsidR="00460DFB" w:rsidRPr="00B350F2" w:rsidRDefault="002707C2" w:rsidP="002707C2">
      <w:pPr>
        <w:pStyle w:val="Normalaftertitle"/>
        <w:rPr>
          <w:lang w:val="fr-CH" w:eastAsia="ko-KR"/>
        </w:rPr>
      </w:pPr>
      <w:r w:rsidRPr="00B350F2">
        <w:rPr>
          <w:lang w:val="fr-CH" w:eastAsia="ko-KR"/>
        </w:rPr>
        <w:t xml:space="preserve">Dans le </w:t>
      </w:r>
      <w:r w:rsidR="00460DFB" w:rsidRPr="00B350F2">
        <w:rPr>
          <w:lang w:val="fr-CH" w:eastAsia="ko-KR"/>
        </w:rPr>
        <w:t xml:space="preserve">mode </w:t>
      </w:r>
      <w:r w:rsidRPr="00B350F2">
        <w:rPr>
          <w:lang w:val="fr-CH" w:eastAsia="ko-KR"/>
        </w:rPr>
        <w:t>facultatif </w:t>
      </w:r>
      <w:r w:rsidR="00460DFB" w:rsidRPr="00B350F2">
        <w:rPr>
          <w:lang w:val="fr-CH" w:eastAsia="ko-KR"/>
        </w:rPr>
        <w:t xml:space="preserve">C, </w:t>
      </w:r>
      <w:r w:rsidRPr="00B350F2">
        <w:rPr>
          <w:lang w:val="fr-CH" w:eastAsia="ko-KR"/>
        </w:rPr>
        <w:t>on applique ce qui suit</w:t>
      </w:r>
      <w:r w:rsidR="00460DFB" w:rsidRPr="00B350F2">
        <w:rPr>
          <w:lang w:val="fr-CH" w:eastAsia="ko-KR"/>
        </w:rPr>
        <w:t xml:space="preserve">: </w:t>
      </w:r>
    </w:p>
    <w:p w:rsidR="00460DFB" w:rsidRPr="00B350F2" w:rsidRDefault="000F3C1C" w:rsidP="00EE26D8">
      <w:pPr>
        <w:rPr>
          <w:szCs w:val="24"/>
          <w:lang w:val="fr-CH" w:eastAsia="ko-KR"/>
        </w:rPr>
      </w:pPr>
      <w:r w:rsidRPr="00B350F2">
        <w:rPr>
          <w:szCs w:val="24"/>
          <w:lang w:val="fr-CH" w:eastAsia="ko-KR"/>
        </w:rPr>
        <w:t>Les trames et les sous-trames d'accès AICH de la liaison descendante sont alignées temporellement avec le canal P-CCPCH. La trame et la sous-trame d'accès PRACH de la liaison montante sont alignées temporellement avec la réception des trames et sous-trames d'accès AICH de liaison descendante</w:t>
      </w:r>
      <w:r w:rsidR="00460DFB" w:rsidRPr="00B350F2">
        <w:rPr>
          <w:szCs w:val="24"/>
          <w:lang w:val="fr-CH" w:eastAsia="ko-KR"/>
        </w:rPr>
        <w:t xml:space="preserve">. </w:t>
      </w:r>
      <w:r w:rsidRPr="00B350F2">
        <w:rPr>
          <w:szCs w:val="24"/>
          <w:lang w:val="fr-CH" w:eastAsia="ko-KR"/>
        </w:rPr>
        <w:t xml:space="preserve">La relation temporelle </w:t>
      </w:r>
      <w:r w:rsidR="00460DFB" w:rsidRPr="00B350F2">
        <w:rPr>
          <w:szCs w:val="24"/>
          <w:lang w:val="fr-CH" w:eastAsia="ko-KR"/>
        </w:rPr>
        <w:t xml:space="preserve">PRACH/AICH </w:t>
      </w:r>
      <w:r w:rsidRPr="00B350F2">
        <w:rPr>
          <w:szCs w:val="24"/>
          <w:lang w:val="fr-CH" w:eastAsia="ko-KR"/>
        </w:rPr>
        <w:t xml:space="preserve">est représentée à la </w:t>
      </w:r>
      <w:r w:rsidR="00460DFB" w:rsidRPr="00B350F2">
        <w:rPr>
          <w:szCs w:val="24"/>
          <w:lang w:val="fr-CH" w:eastAsia="ko-KR"/>
        </w:rPr>
        <w:t xml:space="preserve">Fig. 64. </w:t>
      </w:r>
      <w:r w:rsidRPr="00B350F2">
        <w:rPr>
          <w:szCs w:val="24"/>
          <w:lang w:val="fr-CH" w:eastAsia="ko-KR"/>
        </w:rPr>
        <w:t xml:space="preserve">L'émission depuis l'UE de la trame d'accès </w:t>
      </w:r>
      <w:r w:rsidR="002A355F" w:rsidRPr="00B350F2">
        <w:rPr>
          <w:szCs w:val="24"/>
          <w:lang w:val="fr-CH" w:eastAsia="ko-KR"/>
        </w:rPr>
        <w:t xml:space="preserve">numéro </w:t>
      </w:r>
      <w:r w:rsidR="002A355F" w:rsidRPr="00B350F2">
        <w:rPr>
          <w:i/>
          <w:iCs/>
          <w:szCs w:val="24"/>
          <w:lang w:val="fr-CH" w:eastAsia="ko-KR"/>
        </w:rPr>
        <w:t>n</w:t>
      </w:r>
      <w:r w:rsidR="002A355F" w:rsidRPr="00B350F2">
        <w:rPr>
          <w:szCs w:val="24"/>
          <w:lang w:val="fr-CH" w:eastAsia="ko-KR"/>
        </w:rPr>
        <w:t xml:space="preserve"> </w:t>
      </w:r>
      <w:r w:rsidRPr="00B350F2">
        <w:rPr>
          <w:szCs w:val="24"/>
          <w:lang w:val="fr-CH" w:eastAsia="ko-KR"/>
        </w:rPr>
        <w:t xml:space="preserve">sur la liaison montante précède de </w:t>
      </w:r>
      <w:r w:rsidR="00460DFB" w:rsidRPr="00B350F2">
        <w:rPr>
          <w:szCs w:val="24"/>
          <w:lang w:val="fr-CH"/>
        </w:rPr>
        <w:sym w:font="Symbol" w:char="F074"/>
      </w:r>
      <w:r w:rsidR="00460DFB" w:rsidRPr="00B350F2">
        <w:rPr>
          <w:i/>
          <w:iCs/>
          <w:vertAlign w:val="subscript"/>
          <w:lang w:val="fr-CH"/>
        </w:rPr>
        <w:t>p-a</w:t>
      </w:r>
      <w:r w:rsidR="00460DFB" w:rsidRPr="00B350F2">
        <w:rPr>
          <w:szCs w:val="24"/>
          <w:lang w:val="fr-CH" w:eastAsia="ko-KR"/>
        </w:rPr>
        <w:t xml:space="preserve"> </w:t>
      </w:r>
      <w:r w:rsidRPr="00B350F2">
        <w:rPr>
          <w:szCs w:val="24"/>
          <w:lang w:val="fr-CH" w:eastAsia="ko-KR"/>
        </w:rPr>
        <w:t xml:space="preserve">éléments la </w:t>
      </w:r>
      <w:r w:rsidR="00460DFB" w:rsidRPr="00B350F2">
        <w:rPr>
          <w:szCs w:val="24"/>
          <w:lang w:val="fr-CH" w:eastAsia="ko-KR"/>
        </w:rPr>
        <w:t>r</w:t>
      </w:r>
      <w:r w:rsidRPr="00B350F2">
        <w:rPr>
          <w:szCs w:val="24"/>
          <w:lang w:val="fr-CH" w:eastAsia="ko-KR"/>
        </w:rPr>
        <w:t>é</w:t>
      </w:r>
      <w:r w:rsidR="00460DFB" w:rsidRPr="00B350F2">
        <w:rPr>
          <w:szCs w:val="24"/>
          <w:lang w:val="fr-CH" w:eastAsia="ko-KR"/>
        </w:rPr>
        <w:t xml:space="preserve">ception </w:t>
      </w:r>
      <w:r w:rsidRPr="00B350F2">
        <w:rPr>
          <w:szCs w:val="24"/>
          <w:lang w:val="fr-CH" w:eastAsia="ko-KR"/>
        </w:rPr>
        <w:t xml:space="preserve">de la trame d'accès </w:t>
      </w:r>
      <w:r w:rsidR="002A355F" w:rsidRPr="00B350F2">
        <w:rPr>
          <w:szCs w:val="24"/>
          <w:lang w:val="fr-CH" w:eastAsia="ko-KR"/>
        </w:rPr>
        <w:t xml:space="preserve">numéro </w:t>
      </w:r>
      <w:r w:rsidR="002A355F" w:rsidRPr="00B350F2">
        <w:rPr>
          <w:i/>
          <w:iCs/>
          <w:szCs w:val="24"/>
          <w:lang w:val="fr-CH" w:eastAsia="ko-KR"/>
        </w:rPr>
        <w:t>n</w:t>
      </w:r>
      <w:r w:rsidR="002A355F" w:rsidRPr="00B350F2">
        <w:rPr>
          <w:szCs w:val="24"/>
          <w:lang w:val="fr-CH" w:eastAsia="ko-KR"/>
        </w:rPr>
        <w:t xml:space="preserve"> sur la liaison descendante,</w:t>
      </w:r>
      <w:r w:rsidR="00460DFB" w:rsidRPr="00B350F2">
        <w:rPr>
          <w:szCs w:val="24"/>
          <w:lang w:val="fr-CH" w:eastAsia="ko-KR"/>
        </w:rPr>
        <w:t xml:space="preserve"> </w:t>
      </w:r>
      <w:r w:rsidR="00460DFB" w:rsidRPr="00B350F2">
        <w:rPr>
          <w:i/>
          <w:iCs/>
          <w:szCs w:val="24"/>
          <w:lang w:val="fr-CH" w:eastAsia="ko-KR"/>
        </w:rPr>
        <w:t>n</w:t>
      </w:r>
      <w:r w:rsidR="00460DFB" w:rsidRPr="00B350F2">
        <w:rPr>
          <w:szCs w:val="24"/>
          <w:lang w:val="fr-CH" w:eastAsia="ko-KR"/>
        </w:rPr>
        <w:t>=0, 1, …, 15.</w:t>
      </w:r>
    </w:p>
    <w:p w:rsidR="00460DFB" w:rsidRPr="00B350F2" w:rsidRDefault="00460DFB" w:rsidP="00460DFB">
      <w:pPr>
        <w:pStyle w:val="FigureNo"/>
        <w:rPr>
          <w:lang w:val="fr-CH" w:eastAsia="ko-KR"/>
        </w:rPr>
      </w:pPr>
      <w:r w:rsidRPr="00B350F2">
        <w:rPr>
          <w:lang w:val="fr-CH" w:eastAsia="ko-KR"/>
        </w:rPr>
        <w:t>figure 64</w:t>
      </w:r>
    </w:p>
    <w:p w:rsidR="00460DFB" w:rsidRPr="00B350F2" w:rsidRDefault="002707C2" w:rsidP="002707C2">
      <w:pPr>
        <w:pStyle w:val="Figuretitle"/>
        <w:rPr>
          <w:lang w:val="fr-CH" w:eastAsia="ko-KR"/>
        </w:rPr>
      </w:pPr>
      <w:r w:rsidRPr="00B350F2">
        <w:rPr>
          <w:lang w:val="fr-CH"/>
        </w:rPr>
        <w:t>R</w:t>
      </w:r>
      <w:r w:rsidR="00460DFB" w:rsidRPr="00B350F2">
        <w:rPr>
          <w:lang w:val="fr-CH"/>
        </w:rPr>
        <w:t xml:space="preserve">elation </w:t>
      </w:r>
      <w:r w:rsidRPr="00B350F2">
        <w:rPr>
          <w:lang w:val="fr-CH"/>
        </w:rPr>
        <w:t xml:space="preserve">temporelle entre les canaux </w:t>
      </w:r>
      <w:r w:rsidR="00460DFB" w:rsidRPr="00B350F2">
        <w:rPr>
          <w:lang w:val="fr-CH"/>
        </w:rPr>
        <w:t xml:space="preserve">PRACH </w:t>
      </w:r>
      <w:r w:rsidRPr="00B350F2">
        <w:rPr>
          <w:lang w:val="fr-CH"/>
        </w:rPr>
        <w:t xml:space="preserve">et </w:t>
      </w:r>
      <w:r w:rsidR="00460DFB" w:rsidRPr="00B350F2">
        <w:rPr>
          <w:lang w:val="fr-CH"/>
        </w:rPr>
        <w:t xml:space="preserve">AICH </w:t>
      </w:r>
      <w:r w:rsidRPr="00B350F2">
        <w:rPr>
          <w:lang w:val="fr-CH"/>
        </w:rPr>
        <w:t xml:space="preserve">vue de l'équipement d'utilisateur </w:t>
      </w:r>
      <w:r w:rsidR="00460DFB" w:rsidRPr="00B350F2">
        <w:rPr>
          <w:lang w:val="fr-CH" w:eastAsia="ko-KR"/>
        </w:rPr>
        <w:t xml:space="preserve">(mode </w:t>
      </w:r>
      <w:r w:rsidRPr="00B350F2">
        <w:rPr>
          <w:lang w:val="fr-CH" w:eastAsia="ko-KR"/>
        </w:rPr>
        <w:t>facultatif </w:t>
      </w:r>
      <w:r w:rsidR="00460DFB" w:rsidRPr="00B350F2">
        <w:rPr>
          <w:lang w:val="fr-CH" w:eastAsia="ko-KR"/>
        </w:rPr>
        <w:t>C)</w:t>
      </w:r>
    </w:p>
    <w:p w:rsidR="00460DFB" w:rsidRPr="00B350F2" w:rsidRDefault="00EE26D8" w:rsidP="00460DFB">
      <w:pPr>
        <w:pStyle w:val="Figure"/>
        <w:rPr>
          <w:u w:val="single"/>
          <w:lang w:val="fr-CH" w:eastAsia="ko-KR"/>
        </w:rPr>
      </w:pPr>
      <w:r w:rsidRPr="00B350F2">
        <w:rPr>
          <w:lang w:val="fr-CH"/>
        </w:rPr>
        <w:object w:dxaOrig="4766" w:dyaOrig="1572">
          <v:shape id="_x0000_i1088" type="#_x0000_t75" style="width:431.15pt;height:145.75pt" o:ole="">
            <v:imagedata r:id="rId145" o:title=""/>
          </v:shape>
          <o:OLEObject Type="Embed" ProgID="CorelDRAW.Graphic.14" ShapeID="_x0000_i1088" DrawAspect="Content" ObjectID="_1503238239" r:id="rId146"/>
        </w:object>
      </w:r>
    </w:p>
    <w:p w:rsidR="00460DFB" w:rsidRPr="00B350F2" w:rsidRDefault="002A355F" w:rsidP="002A355F">
      <w:pPr>
        <w:pStyle w:val="Normalaftertitle"/>
        <w:rPr>
          <w:lang w:val="fr-CH"/>
        </w:rPr>
      </w:pPr>
      <w:r w:rsidRPr="00B350F2">
        <w:rPr>
          <w:lang w:val="fr-CH"/>
        </w:rPr>
        <w:t xml:space="preserve">Le décalage de </w:t>
      </w:r>
      <w:r w:rsidR="00460DFB" w:rsidRPr="00B350F2">
        <w:rPr>
          <w:lang w:val="fr-CH"/>
        </w:rPr>
        <w:t xml:space="preserve">transmission </w:t>
      </w:r>
      <w:r w:rsidR="00460DFB" w:rsidRPr="00B350F2">
        <w:rPr>
          <w:lang w:val="fr-CH"/>
        </w:rPr>
        <w:sym w:font="Symbol" w:char="F074"/>
      </w:r>
      <w:r w:rsidR="00460DFB" w:rsidRPr="00B350F2">
        <w:rPr>
          <w:vertAlign w:val="subscript"/>
          <w:lang w:val="fr-CH"/>
        </w:rPr>
        <w:t xml:space="preserve">off </w:t>
      </w:r>
      <w:r w:rsidRPr="00B350F2">
        <w:rPr>
          <w:lang w:val="fr-CH"/>
        </w:rPr>
        <w:t xml:space="preserve"> doit être compris dans l'intervalle </w:t>
      </w:r>
      <w:r w:rsidR="00460DFB" w:rsidRPr="00B350F2">
        <w:rPr>
          <w:lang w:val="fr-CH"/>
        </w:rPr>
        <w:t>[–</w:t>
      </w:r>
      <w:r w:rsidR="00460DFB" w:rsidRPr="00B350F2">
        <w:rPr>
          <w:lang w:val="fr-CH"/>
        </w:rPr>
        <w:sym w:font="Symbol" w:char="F074"/>
      </w:r>
      <w:r w:rsidR="00460DFB" w:rsidRPr="00B350F2">
        <w:rPr>
          <w:vertAlign w:val="subscript"/>
          <w:lang w:val="fr-CH"/>
        </w:rPr>
        <w:t>off,,max</w:t>
      </w:r>
      <w:r w:rsidR="00460DFB" w:rsidRPr="00B350F2">
        <w:rPr>
          <w:lang w:val="fr-CH"/>
        </w:rPr>
        <w:t>, +</w:t>
      </w:r>
      <w:r w:rsidR="00460DFB" w:rsidRPr="00B350F2">
        <w:rPr>
          <w:lang w:val="fr-CH"/>
        </w:rPr>
        <w:sym w:font="Symbol" w:char="F074"/>
      </w:r>
      <w:r w:rsidR="00460DFB" w:rsidRPr="00B350F2">
        <w:rPr>
          <w:vertAlign w:val="subscript"/>
          <w:lang w:val="fr-CH"/>
        </w:rPr>
        <w:t>off,,max</w:t>
      </w:r>
      <w:r w:rsidR="00460DFB" w:rsidRPr="00B350F2">
        <w:rPr>
          <w:lang w:val="fr-CH"/>
        </w:rPr>
        <w:t xml:space="preserve">], </w:t>
      </w:r>
      <w:r w:rsidRPr="00B350F2">
        <w:rPr>
          <w:lang w:val="fr-CH"/>
        </w:rPr>
        <w:t xml:space="preserve">où </w:t>
      </w:r>
      <w:r w:rsidR="00460DFB" w:rsidRPr="00B350F2">
        <w:rPr>
          <w:lang w:val="fr-CH"/>
        </w:rPr>
        <w:sym w:font="Symbol" w:char="F074"/>
      </w:r>
      <w:r w:rsidR="00460DFB" w:rsidRPr="00B350F2">
        <w:rPr>
          <w:vertAlign w:val="subscript"/>
          <w:lang w:val="fr-CH"/>
        </w:rPr>
        <w:t>off,,max</w:t>
      </w:r>
      <w:r w:rsidRPr="00B350F2">
        <w:rPr>
          <w:lang w:val="fr-CH"/>
        </w:rPr>
        <w:t xml:space="preserve"> est le décalage de transmission maximal, lequel est signalé par les couches supérieures</w:t>
      </w:r>
      <w:r w:rsidR="00460DFB" w:rsidRPr="00B350F2">
        <w:rPr>
          <w:lang w:val="fr-CH"/>
        </w:rPr>
        <w:t>.</w:t>
      </w:r>
    </w:p>
    <w:p w:rsidR="00460DFB" w:rsidRPr="00B350F2" w:rsidRDefault="002A355F" w:rsidP="002A355F">
      <w:pPr>
        <w:rPr>
          <w:szCs w:val="24"/>
          <w:lang w:val="fr-CH"/>
        </w:rPr>
      </w:pPr>
      <w:r w:rsidRPr="00B350F2">
        <w:rPr>
          <w:lang w:val="fr-CH"/>
        </w:rPr>
        <w:t xml:space="preserve">L'écart entre préambules </w:t>
      </w:r>
      <w:r w:rsidR="00460DFB" w:rsidRPr="00B350F2">
        <w:rPr>
          <w:lang w:val="fr-CH"/>
        </w:rPr>
        <w:sym w:font="Symbol" w:char="F074"/>
      </w:r>
      <w:r w:rsidR="00460DFB" w:rsidRPr="00B350F2">
        <w:rPr>
          <w:vertAlign w:val="subscript"/>
          <w:lang w:val="fr-CH"/>
        </w:rPr>
        <w:t>p-p</w:t>
      </w:r>
      <w:r w:rsidR="00460DFB" w:rsidRPr="00B350F2">
        <w:rPr>
          <w:lang w:val="fr-CH"/>
        </w:rPr>
        <w:t xml:space="preserve"> </w:t>
      </w:r>
      <w:r w:rsidRPr="00B350F2">
        <w:rPr>
          <w:lang w:val="fr-CH"/>
        </w:rPr>
        <w:t xml:space="preserve">doit être supérieur ou égal à l'écart minimal entre préambules </w:t>
      </w:r>
      <w:r w:rsidR="00460DFB" w:rsidRPr="00B350F2">
        <w:rPr>
          <w:szCs w:val="24"/>
          <w:lang w:val="fr-CH"/>
        </w:rPr>
        <w:sym w:font="Symbol" w:char="F074"/>
      </w:r>
      <w:r w:rsidR="00460DFB" w:rsidRPr="00B350F2">
        <w:rPr>
          <w:vertAlign w:val="subscript"/>
          <w:lang w:val="fr-CH"/>
        </w:rPr>
        <w:t>p-p,min</w:t>
      </w:r>
      <w:r w:rsidR="00460DFB" w:rsidRPr="00B350F2">
        <w:rPr>
          <w:szCs w:val="24"/>
          <w:lang w:val="fr-CH"/>
        </w:rPr>
        <w:t xml:space="preserve">, </w:t>
      </w:r>
      <w:r w:rsidRPr="00B350F2">
        <w:rPr>
          <w:szCs w:val="24"/>
          <w:lang w:val="fr-CH"/>
        </w:rPr>
        <w:t xml:space="preserve">soit </w:t>
      </w:r>
      <w:r w:rsidR="00460DFB" w:rsidRPr="00B350F2">
        <w:rPr>
          <w:szCs w:val="24"/>
          <w:lang w:val="fr-CH"/>
        </w:rPr>
        <w:sym w:font="Symbol" w:char="F074"/>
      </w:r>
      <w:r w:rsidR="00460DFB" w:rsidRPr="00B350F2">
        <w:rPr>
          <w:szCs w:val="24"/>
          <w:vertAlign w:val="subscript"/>
          <w:lang w:val="fr-CH"/>
        </w:rPr>
        <w:t>p-p</w:t>
      </w:r>
      <w:r w:rsidR="00460DFB" w:rsidRPr="00B350F2">
        <w:rPr>
          <w:szCs w:val="24"/>
          <w:lang w:val="fr-CH"/>
        </w:rPr>
        <w:t> </w:t>
      </w:r>
      <w:r w:rsidR="00460DFB" w:rsidRPr="00B350F2">
        <w:rPr>
          <w:szCs w:val="24"/>
          <w:lang w:val="fr-CH"/>
        </w:rPr>
        <w:sym w:font="Symbol" w:char="F0B3"/>
      </w:r>
      <w:r w:rsidR="00460DFB" w:rsidRPr="00B350F2">
        <w:rPr>
          <w:szCs w:val="24"/>
          <w:lang w:val="fr-CH"/>
        </w:rPr>
        <w:t> </w:t>
      </w:r>
      <w:r w:rsidR="00460DFB" w:rsidRPr="00B350F2">
        <w:rPr>
          <w:szCs w:val="24"/>
          <w:lang w:val="fr-CH"/>
        </w:rPr>
        <w:sym w:font="Symbol" w:char="F074"/>
      </w:r>
      <w:r w:rsidR="00460DFB" w:rsidRPr="00B350F2">
        <w:rPr>
          <w:szCs w:val="24"/>
          <w:vertAlign w:val="subscript"/>
          <w:lang w:val="fr-CH"/>
        </w:rPr>
        <w:t>p-p,min</w:t>
      </w:r>
      <w:r w:rsidR="00460DFB" w:rsidRPr="00B350F2">
        <w:rPr>
          <w:szCs w:val="24"/>
          <w:lang w:val="fr-CH"/>
        </w:rPr>
        <w:t xml:space="preserve">. </w:t>
      </w:r>
      <w:r w:rsidRPr="00B350F2">
        <w:rPr>
          <w:szCs w:val="24"/>
          <w:lang w:val="fr-CH"/>
        </w:rPr>
        <w:t xml:space="preserve">Outre l'écart </w:t>
      </w:r>
      <w:r w:rsidR="00460DFB" w:rsidRPr="00B350F2">
        <w:rPr>
          <w:szCs w:val="24"/>
          <w:lang w:val="fr-CH"/>
        </w:rPr>
        <w:sym w:font="Symbol" w:char="F074"/>
      </w:r>
      <w:r w:rsidR="00460DFB" w:rsidRPr="00B350F2">
        <w:rPr>
          <w:szCs w:val="24"/>
          <w:vertAlign w:val="subscript"/>
          <w:lang w:val="fr-CH"/>
        </w:rPr>
        <w:t>p-p,min</w:t>
      </w:r>
      <w:r w:rsidR="00460DFB" w:rsidRPr="00B350F2">
        <w:rPr>
          <w:szCs w:val="24"/>
          <w:lang w:val="fr-CH"/>
        </w:rPr>
        <w:t xml:space="preserve">, </w:t>
      </w:r>
      <w:r w:rsidRPr="00B350F2">
        <w:rPr>
          <w:szCs w:val="24"/>
          <w:lang w:val="fr-CH"/>
        </w:rPr>
        <w:t xml:space="preserve">l'écart </w:t>
      </w:r>
      <w:r w:rsidR="00460DFB" w:rsidRPr="00B350F2">
        <w:rPr>
          <w:szCs w:val="24"/>
          <w:lang w:val="fr-CH"/>
        </w:rPr>
        <w:t>pr</w:t>
      </w:r>
      <w:r w:rsidRPr="00B350F2">
        <w:rPr>
          <w:szCs w:val="24"/>
          <w:lang w:val="fr-CH"/>
        </w:rPr>
        <w:t>é</w:t>
      </w:r>
      <w:r w:rsidR="00460DFB" w:rsidRPr="00B350F2">
        <w:rPr>
          <w:szCs w:val="24"/>
          <w:lang w:val="fr-CH"/>
        </w:rPr>
        <w:t>amb</w:t>
      </w:r>
      <w:r w:rsidRPr="00B350F2">
        <w:rPr>
          <w:szCs w:val="24"/>
          <w:lang w:val="fr-CH"/>
        </w:rPr>
        <w:t>u</w:t>
      </w:r>
      <w:r w:rsidR="00460DFB" w:rsidRPr="00B350F2">
        <w:rPr>
          <w:szCs w:val="24"/>
          <w:lang w:val="fr-CH"/>
        </w:rPr>
        <w:t xml:space="preserve">le-AI </w:t>
      </w:r>
      <w:r w:rsidR="00460DFB" w:rsidRPr="00B350F2">
        <w:rPr>
          <w:szCs w:val="24"/>
          <w:lang w:val="fr-CH"/>
        </w:rPr>
        <w:sym w:font="Symbol" w:char="F074"/>
      </w:r>
      <w:r w:rsidR="00460DFB" w:rsidRPr="00B350F2">
        <w:rPr>
          <w:szCs w:val="24"/>
          <w:vertAlign w:val="subscript"/>
          <w:lang w:val="fr-CH"/>
        </w:rPr>
        <w:t>p-a</w:t>
      </w:r>
      <w:r w:rsidRPr="00B350F2">
        <w:rPr>
          <w:szCs w:val="24"/>
          <w:lang w:val="fr-CH"/>
        </w:rPr>
        <w:t xml:space="preserve"> e</w:t>
      </w:r>
      <w:r w:rsidR="00460DFB" w:rsidRPr="00B350F2">
        <w:rPr>
          <w:szCs w:val="24"/>
          <w:lang w:val="fr-CH"/>
        </w:rPr>
        <w:t>s</w:t>
      </w:r>
      <w:r w:rsidRPr="00B350F2">
        <w:rPr>
          <w:szCs w:val="24"/>
          <w:lang w:val="fr-CH"/>
        </w:rPr>
        <w:t>t défini comme suit</w:t>
      </w:r>
      <w:r w:rsidR="00460DFB" w:rsidRPr="00B350F2">
        <w:rPr>
          <w:szCs w:val="24"/>
          <w:lang w:val="fr-CH"/>
        </w:rPr>
        <w:t>:</w:t>
      </w:r>
    </w:p>
    <w:p w:rsidR="00460DFB" w:rsidRPr="00B350F2" w:rsidRDefault="002A355F" w:rsidP="002A355F">
      <w:pPr>
        <w:rPr>
          <w:szCs w:val="24"/>
          <w:lang w:val="fr-CH"/>
        </w:rPr>
      </w:pPr>
      <w:r w:rsidRPr="00B350F2">
        <w:rPr>
          <w:szCs w:val="24"/>
          <w:lang w:val="fr-CH"/>
        </w:rPr>
        <w:t xml:space="preserve">Pour les systèmes à satellites </w:t>
      </w:r>
      <w:r w:rsidR="00460DFB" w:rsidRPr="00B350F2">
        <w:rPr>
          <w:szCs w:val="24"/>
          <w:lang w:val="fr-CH"/>
        </w:rPr>
        <w:t>LEO,</w:t>
      </w:r>
    </w:p>
    <w:p w:rsidR="00460DFB" w:rsidRPr="00B350F2" w:rsidRDefault="00460DFB" w:rsidP="00301AE1">
      <w:pPr>
        <w:pStyle w:val="enumlev1"/>
        <w:rPr>
          <w:lang w:val="fr-CH" w:eastAsia="ko-KR"/>
        </w:rPr>
      </w:pPr>
      <w:r w:rsidRPr="00B350F2">
        <w:rPr>
          <w:lang w:val="fr-CH"/>
        </w:rPr>
        <w:t>–</w:t>
      </w:r>
      <w:r w:rsidRPr="00B350F2">
        <w:rPr>
          <w:lang w:val="fr-CH"/>
        </w:rPr>
        <w:tab/>
      </w:r>
      <w:r w:rsidR="002A355F" w:rsidRPr="00B350F2">
        <w:rPr>
          <w:lang w:val="fr-CH"/>
        </w:rPr>
        <w:t xml:space="preserve">lorsque la position temporelle </w:t>
      </w:r>
      <w:r w:rsidR="00301AE1">
        <w:rPr>
          <w:lang w:val="fr-CH"/>
        </w:rPr>
        <w:t>d'émission du canal</w:t>
      </w:r>
      <w:r w:rsidR="002A355F" w:rsidRPr="00B350F2">
        <w:rPr>
          <w:lang w:val="fr-CH"/>
        </w:rPr>
        <w:t xml:space="preserve"> AICH est fixée à 0</w:t>
      </w:r>
      <w:r w:rsidRPr="00B350F2">
        <w:rPr>
          <w:lang w:val="fr-CH"/>
        </w:rPr>
        <w:t xml:space="preserve">, </w:t>
      </w:r>
      <w:r w:rsidR="002A355F" w:rsidRPr="00B350F2">
        <w:rPr>
          <w:lang w:val="fr-CH"/>
        </w:rPr>
        <w:t>alors</w:t>
      </w:r>
    </w:p>
    <w:p w:rsidR="00460DFB" w:rsidRPr="00B350F2" w:rsidRDefault="00460DFB" w:rsidP="002A355F">
      <w:pPr>
        <w:pStyle w:val="enumlev1"/>
        <w:rPr>
          <w:lang w:val="fr-CH"/>
        </w:rPr>
      </w:pPr>
      <w:r w:rsidRPr="00B350F2">
        <w:rPr>
          <w:lang w:val="fr-CH"/>
        </w:rPr>
        <w:tab/>
      </w:r>
      <w:r w:rsidRPr="00B350F2">
        <w:rPr>
          <w:szCs w:val="24"/>
          <w:lang w:val="fr-CH"/>
        </w:rPr>
        <w:sym w:font="Symbol" w:char="F074"/>
      </w:r>
      <w:r w:rsidRPr="00B350F2">
        <w:rPr>
          <w:szCs w:val="24"/>
          <w:vertAlign w:val="subscript"/>
          <w:lang w:val="fr-CH"/>
        </w:rPr>
        <w:t>p-p</w:t>
      </w:r>
      <w:r w:rsidRPr="00B350F2">
        <w:rPr>
          <w:szCs w:val="24"/>
          <w:vertAlign w:val="subscript"/>
          <w:lang w:val="fr-CH" w:eastAsia="ko-KR"/>
        </w:rPr>
        <w:t>,min</w:t>
      </w:r>
      <w:r w:rsidRPr="00B350F2">
        <w:rPr>
          <w:lang w:val="fr-CH"/>
        </w:rPr>
        <w:t xml:space="preserve"> = </w:t>
      </w:r>
      <w:r w:rsidRPr="00B350F2">
        <w:rPr>
          <w:lang w:val="fr-CH" w:eastAsia="ko-KR"/>
        </w:rPr>
        <w:t xml:space="preserve">230 400 </w:t>
      </w:r>
      <w:r w:rsidR="002A355F" w:rsidRPr="00B350F2">
        <w:rPr>
          <w:lang w:val="fr-CH" w:eastAsia="ko-KR"/>
        </w:rPr>
        <w:t xml:space="preserve">éléments </w:t>
      </w:r>
      <w:r w:rsidRPr="00B350F2">
        <w:rPr>
          <w:lang w:val="fr-CH" w:eastAsia="ko-KR"/>
        </w:rPr>
        <w:t xml:space="preserve">(6 </w:t>
      </w:r>
      <w:r w:rsidR="002A355F" w:rsidRPr="00B350F2">
        <w:rPr>
          <w:lang w:val="fr-CH" w:eastAsia="ko-KR"/>
        </w:rPr>
        <w:t xml:space="preserve">trames </w:t>
      </w:r>
      <w:r w:rsidRPr="00B350F2">
        <w:rPr>
          <w:lang w:val="fr-CH" w:eastAsia="ko-KR"/>
        </w:rPr>
        <w:t>radio</w:t>
      </w:r>
      <w:r w:rsidRPr="00B350F2">
        <w:rPr>
          <w:lang w:val="fr-CH"/>
        </w:rPr>
        <w:t>)</w:t>
      </w:r>
    </w:p>
    <w:p w:rsidR="00460DFB" w:rsidRPr="00B350F2" w:rsidRDefault="00460DFB" w:rsidP="002A355F">
      <w:pPr>
        <w:pStyle w:val="enumlev1"/>
        <w:rPr>
          <w:lang w:val="fr-CH" w:eastAsia="ko-KR"/>
        </w:rPr>
      </w:pPr>
      <w:r w:rsidRPr="00B350F2">
        <w:rPr>
          <w:lang w:val="fr-CH"/>
        </w:rPr>
        <w:tab/>
      </w:r>
      <w:r w:rsidRPr="00B350F2">
        <w:rPr>
          <w:szCs w:val="24"/>
          <w:lang w:val="fr-CH"/>
        </w:rPr>
        <w:sym w:font="Symbol" w:char="F074"/>
      </w:r>
      <w:r w:rsidRPr="00B350F2">
        <w:rPr>
          <w:szCs w:val="24"/>
          <w:vertAlign w:val="subscript"/>
          <w:lang w:val="fr-CH"/>
        </w:rPr>
        <w:t>p-a</w:t>
      </w:r>
      <w:r w:rsidRPr="00B350F2">
        <w:rPr>
          <w:szCs w:val="24"/>
          <w:lang w:val="fr-CH"/>
        </w:rPr>
        <w:t xml:space="preserve"> </w:t>
      </w:r>
      <w:r w:rsidRPr="00B350F2">
        <w:rPr>
          <w:lang w:val="fr-CH"/>
        </w:rPr>
        <w:t xml:space="preserve">= </w:t>
      </w:r>
      <w:r w:rsidRPr="00B350F2">
        <w:rPr>
          <w:lang w:val="fr-CH" w:eastAsia="ko-KR"/>
        </w:rPr>
        <w:t xml:space="preserve">153 600 </w:t>
      </w:r>
      <w:r w:rsidR="002A355F" w:rsidRPr="00B350F2">
        <w:rPr>
          <w:lang w:val="fr-CH" w:eastAsia="ko-KR"/>
        </w:rPr>
        <w:t xml:space="preserve">éléments </w:t>
      </w:r>
      <w:r w:rsidRPr="00B350F2">
        <w:rPr>
          <w:lang w:val="fr-CH" w:eastAsia="ko-KR"/>
        </w:rPr>
        <w:t xml:space="preserve">(4 </w:t>
      </w:r>
      <w:r w:rsidR="002A355F" w:rsidRPr="00B350F2">
        <w:rPr>
          <w:lang w:val="fr-CH" w:eastAsia="ko-KR"/>
        </w:rPr>
        <w:t xml:space="preserve">trames </w:t>
      </w:r>
      <w:r w:rsidRPr="00B350F2">
        <w:rPr>
          <w:lang w:val="fr-CH" w:eastAsia="ko-KR"/>
        </w:rPr>
        <w:t>radio</w:t>
      </w:r>
      <w:r w:rsidRPr="00B350F2">
        <w:rPr>
          <w:lang w:val="fr-CH"/>
        </w:rPr>
        <w:t>)</w:t>
      </w:r>
    </w:p>
    <w:p w:rsidR="00460DFB" w:rsidRPr="00B350F2" w:rsidRDefault="00460DFB" w:rsidP="00301AE1">
      <w:pPr>
        <w:pStyle w:val="enumlev1"/>
        <w:rPr>
          <w:lang w:val="fr-CH"/>
        </w:rPr>
      </w:pPr>
      <w:r w:rsidRPr="00B350F2">
        <w:rPr>
          <w:lang w:val="fr-CH"/>
        </w:rPr>
        <w:t>–</w:t>
      </w:r>
      <w:r w:rsidRPr="00B350F2">
        <w:rPr>
          <w:lang w:val="fr-CH"/>
        </w:rPr>
        <w:tab/>
      </w:r>
      <w:r w:rsidR="002A355F" w:rsidRPr="00B350F2">
        <w:rPr>
          <w:lang w:val="fr-CH"/>
        </w:rPr>
        <w:t xml:space="preserve">lorsque la position temporelle </w:t>
      </w:r>
      <w:r w:rsidR="00301AE1">
        <w:rPr>
          <w:lang w:val="fr-CH"/>
        </w:rPr>
        <w:t>d'émission du canal</w:t>
      </w:r>
      <w:r w:rsidR="002A355F" w:rsidRPr="00B350F2">
        <w:rPr>
          <w:lang w:val="fr-CH"/>
        </w:rPr>
        <w:t xml:space="preserve"> AICH est fixée à </w:t>
      </w:r>
      <w:r w:rsidRPr="00B350F2">
        <w:rPr>
          <w:lang w:val="fr-CH" w:eastAsia="ko-KR"/>
        </w:rPr>
        <w:t>1</w:t>
      </w:r>
      <w:r w:rsidRPr="00B350F2">
        <w:rPr>
          <w:lang w:val="fr-CH"/>
        </w:rPr>
        <w:t xml:space="preserve">, </w:t>
      </w:r>
      <w:r w:rsidR="002A355F" w:rsidRPr="00B350F2">
        <w:rPr>
          <w:lang w:val="fr-CH"/>
        </w:rPr>
        <w:t>alors</w:t>
      </w:r>
    </w:p>
    <w:p w:rsidR="00460DFB" w:rsidRPr="00B350F2" w:rsidRDefault="00460DFB" w:rsidP="002A355F">
      <w:pPr>
        <w:pStyle w:val="enumlev1"/>
        <w:rPr>
          <w:lang w:val="fr-CH"/>
        </w:rPr>
      </w:pPr>
      <w:r w:rsidRPr="00B350F2">
        <w:rPr>
          <w:lang w:val="fr-CH"/>
        </w:rPr>
        <w:tab/>
      </w:r>
      <w:r w:rsidRPr="00B350F2">
        <w:rPr>
          <w:szCs w:val="24"/>
          <w:lang w:val="fr-CH"/>
        </w:rPr>
        <w:sym w:font="Symbol" w:char="F074"/>
      </w:r>
      <w:r w:rsidRPr="00B350F2">
        <w:rPr>
          <w:szCs w:val="24"/>
          <w:vertAlign w:val="subscript"/>
          <w:lang w:val="fr-CH"/>
        </w:rPr>
        <w:t>p-p</w:t>
      </w:r>
      <w:r w:rsidRPr="00B350F2">
        <w:rPr>
          <w:szCs w:val="24"/>
          <w:vertAlign w:val="subscript"/>
          <w:lang w:val="fr-CH" w:eastAsia="ko-KR"/>
        </w:rPr>
        <w:t>,min</w:t>
      </w:r>
      <w:r w:rsidRPr="00B350F2">
        <w:rPr>
          <w:lang w:val="fr-CH"/>
        </w:rPr>
        <w:t xml:space="preserve"> = </w:t>
      </w:r>
      <w:r w:rsidRPr="00B350F2">
        <w:rPr>
          <w:lang w:val="fr-CH" w:eastAsia="ko-KR"/>
        </w:rPr>
        <w:t xml:space="preserve">307 200 </w:t>
      </w:r>
      <w:r w:rsidR="002A355F" w:rsidRPr="00B350F2">
        <w:rPr>
          <w:lang w:val="fr-CH" w:eastAsia="ko-KR"/>
        </w:rPr>
        <w:t xml:space="preserve">éléments </w:t>
      </w:r>
      <w:r w:rsidRPr="00B350F2">
        <w:rPr>
          <w:lang w:val="fr-CH" w:eastAsia="ko-KR"/>
        </w:rPr>
        <w:t xml:space="preserve">(8 </w:t>
      </w:r>
      <w:r w:rsidR="002A355F" w:rsidRPr="00B350F2">
        <w:rPr>
          <w:lang w:val="fr-CH" w:eastAsia="ko-KR"/>
        </w:rPr>
        <w:t xml:space="preserve">trames </w:t>
      </w:r>
      <w:r w:rsidRPr="00B350F2">
        <w:rPr>
          <w:lang w:val="fr-CH" w:eastAsia="ko-KR"/>
        </w:rPr>
        <w:t>radio</w:t>
      </w:r>
      <w:r w:rsidRPr="00B350F2">
        <w:rPr>
          <w:lang w:val="fr-CH"/>
        </w:rPr>
        <w:t>)</w:t>
      </w:r>
    </w:p>
    <w:p w:rsidR="00460DFB" w:rsidRPr="00B350F2" w:rsidRDefault="00460DFB" w:rsidP="002A355F">
      <w:pPr>
        <w:pStyle w:val="enumlev1"/>
        <w:rPr>
          <w:lang w:val="fr-CH"/>
        </w:rPr>
      </w:pPr>
      <w:r w:rsidRPr="00B350F2">
        <w:rPr>
          <w:lang w:val="fr-CH"/>
        </w:rPr>
        <w:tab/>
      </w:r>
      <w:r w:rsidRPr="00B350F2">
        <w:rPr>
          <w:szCs w:val="24"/>
          <w:lang w:val="fr-CH"/>
        </w:rPr>
        <w:sym w:font="Symbol" w:char="F074"/>
      </w:r>
      <w:r w:rsidRPr="00B350F2">
        <w:rPr>
          <w:szCs w:val="24"/>
          <w:vertAlign w:val="subscript"/>
          <w:lang w:val="fr-CH"/>
        </w:rPr>
        <w:t>p-a</w:t>
      </w:r>
      <w:r w:rsidRPr="00B350F2">
        <w:rPr>
          <w:lang w:val="fr-CH"/>
        </w:rPr>
        <w:t xml:space="preserve"> = </w:t>
      </w:r>
      <w:r w:rsidRPr="00B350F2">
        <w:rPr>
          <w:lang w:val="fr-CH" w:eastAsia="ko-KR"/>
        </w:rPr>
        <w:t xml:space="preserve">230 400 </w:t>
      </w:r>
      <w:r w:rsidR="002A355F" w:rsidRPr="00B350F2">
        <w:rPr>
          <w:lang w:val="fr-CH" w:eastAsia="ko-KR"/>
        </w:rPr>
        <w:t xml:space="preserve">éléments </w:t>
      </w:r>
      <w:r w:rsidRPr="00B350F2">
        <w:rPr>
          <w:lang w:val="fr-CH" w:eastAsia="ko-KR"/>
        </w:rPr>
        <w:t xml:space="preserve">(6 </w:t>
      </w:r>
      <w:r w:rsidR="002A355F" w:rsidRPr="00B350F2">
        <w:rPr>
          <w:lang w:val="fr-CH" w:eastAsia="ko-KR"/>
        </w:rPr>
        <w:t xml:space="preserve">trames </w:t>
      </w:r>
      <w:r w:rsidRPr="00B350F2">
        <w:rPr>
          <w:lang w:val="fr-CH" w:eastAsia="ko-KR"/>
        </w:rPr>
        <w:t>radio</w:t>
      </w:r>
      <w:r w:rsidRPr="00B350F2">
        <w:rPr>
          <w:lang w:val="fr-CH"/>
        </w:rPr>
        <w:t>).</w:t>
      </w:r>
    </w:p>
    <w:p w:rsidR="00460DFB" w:rsidRPr="00B350F2" w:rsidRDefault="002A355F" w:rsidP="001B0C90">
      <w:pPr>
        <w:keepNext/>
        <w:keepLines/>
        <w:rPr>
          <w:lang w:val="fr-CH"/>
        </w:rPr>
      </w:pPr>
      <w:r w:rsidRPr="00B350F2">
        <w:rPr>
          <w:lang w:val="fr-CH"/>
        </w:rPr>
        <w:lastRenderedPageBreak/>
        <w:t xml:space="preserve">Pour les systèmes à satellites </w:t>
      </w:r>
      <w:r w:rsidR="00460DFB" w:rsidRPr="00B350F2">
        <w:rPr>
          <w:lang w:val="fr-CH"/>
        </w:rPr>
        <w:t>GEO,</w:t>
      </w:r>
    </w:p>
    <w:p w:rsidR="00460DFB" w:rsidRPr="00B350F2" w:rsidRDefault="00460DFB" w:rsidP="001B0C90">
      <w:pPr>
        <w:pStyle w:val="enumlev1"/>
        <w:keepNext/>
        <w:keepLines/>
        <w:rPr>
          <w:lang w:val="fr-CH" w:eastAsia="ko-KR"/>
        </w:rPr>
      </w:pPr>
      <w:r w:rsidRPr="00B350F2">
        <w:rPr>
          <w:lang w:val="fr-CH"/>
        </w:rPr>
        <w:t>–</w:t>
      </w:r>
      <w:r w:rsidRPr="00B350F2">
        <w:rPr>
          <w:lang w:val="fr-CH"/>
        </w:rPr>
        <w:tab/>
      </w:r>
      <w:r w:rsidR="002A355F" w:rsidRPr="00B350F2">
        <w:rPr>
          <w:lang w:val="fr-CH"/>
        </w:rPr>
        <w:t xml:space="preserve">lorsque la position temporelle </w:t>
      </w:r>
      <w:r w:rsidR="00301AE1">
        <w:rPr>
          <w:lang w:val="fr-CH"/>
        </w:rPr>
        <w:t>d'émission du canal</w:t>
      </w:r>
      <w:r w:rsidR="00301AE1" w:rsidRPr="00B350F2">
        <w:rPr>
          <w:lang w:val="fr-CH"/>
        </w:rPr>
        <w:t xml:space="preserve"> </w:t>
      </w:r>
      <w:r w:rsidR="002A355F" w:rsidRPr="00B350F2">
        <w:rPr>
          <w:lang w:val="fr-CH"/>
        </w:rPr>
        <w:t>AICH est fixée à 0</w:t>
      </w:r>
      <w:r w:rsidRPr="00B350F2">
        <w:rPr>
          <w:lang w:val="fr-CH"/>
        </w:rPr>
        <w:t xml:space="preserve">, </w:t>
      </w:r>
      <w:r w:rsidR="002A355F" w:rsidRPr="00B350F2">
        <w:rPr>
          <w:lang w:val="fr-CH"/>
        </w:rPr>
        <w:t>alors</w:t>
      </w:r>
    </w:p>
    <w:p w:rsidR="00460DFB" w:rsidRPr="00B350F2" w:rsidRDefault="00460DFB" w:rsidP="002A355F">
      <w:pPr>
        <w:pStyle w:val="enumlev1"/>
        <w:rPr>
          <w:lang w:val="fr-CH"/>
        </w:rPr>
      </w:pPr>
      <w:r w:rsidRPr="00B350F2">
        <w:rPr>
          <w:lang w:val="fr-CH"/>
        </w:rPr>
        <w:tab/>
      </w:r>
      <w:r w:rsidRPr="00B350F2">
        <w:rPr>
          <w:szCs w:val="24"/>
          <w:lang w:val="fr-CH"/>
        </w:rPr>
        <w:sym w:font="Symbol" w:char="F074"/>
      </w:r>
      <w:r w:rsidRPr="00B350F2">
        <w:rPr>
          <w:szCs w:val="24"/>
          <w:vertAlign w:val="subscript"/>
          <w:lang w:val="fr-CH"/>
        </w:rPr>
        <w:t>p-p,</w:t>
      </w:r>
      <w:r w:rsidRPr="00B350F2">
        <w:rPr>
          <w:szCs w:val="24"/>
          <w:vertAlign w:val="subscript"/>
          <w:lang w:val="fr-CH" w:eastAsia="ko-KR"/>
        </w:rPr>
        <w:t>,min</w:t>
      </w:r>
      <w:r w:rsidRPr="00B350F2">
        <w:rPr>
          <w:szCs w:val="24"/>
          <w:lang w:val="fr-CH"/>
        </w:rPr>
        <w:t xml:space="preserve"> </w:t>
      </w:r>
      <w:r w:rsidRPr="00B350F2">
        <w:rPr>
          <w:lang w:val="fr-CH"/>
        </w:rPr>
        <w:t xml:space="preserve">= </w:t>
      </w:r>
      <w:r w:rsidRPr="00B350F2">
        <w:rPr>
          <w:lang w:val="fr-CH" w:eastAsia="ko-KR"/>
        </w:rPr>
        <w:t xml:space="preserve">1 152 000 </w:t>
      </w:r>
      <w:r w:rsidR="002A355F" w:rsidRPr="00B350F2">
        <w:rPr>
          <w:lang w:val="fr-CH" w:eastAsia="ko-KR"/>
        </w:rPr>
        <w:t xml:space="preserve">éléments </w:t>
      </w:r>
      <w:r w:rsidRPr="00B350F2">
        <w:rPr>
          <w:lang w:val="fr-CH" w:eastAsia="ko-KR"/>
        </w:rPr>
        <w:t xml:space="preserve">(30 </w:t>
      </w:r>
      <w:r w:rsidR="002A355F" w:rsidRPr="00B350F2">
        <w:rPr>
          <w:lang w:val="fr-CH" w:eastAsia="ko-KR"/>
        </w:rPr>
        <w:t xml:space="preserve">trames </w:t>
      </w:r>
      <w:r w:rsidRPr="00B350F2">
        <w:rPr>
          <w:lang w:val="fr-CH" w:eastAsia="ko-KR"/>
        </w:rPr>
        <w:t>radio</w:t>
      </w:r>
      <w:r w:rsidRPr="00B350F2">
        <w:rPr>
          <w:lang w:val="fr-CH"/>
        </w:rPr>
        <w:t>)</w:t>
      </w:r>
    </w:p>
    <w:p w:rsidR="00460DFB" w:rsidRPr="00B350F2" w:rsidRDefault="00460DFB" w:rsidP="002A355F">
      <w:pPr>
        <w:pStyle w:val="enumlev1"/>
        <w:rPr>
          <w:lang w:val="fr-CH" w:eastAsia="ko-KR"/>
        </w:rPr>
      </w:pPr>
      <w:r w:rsidRPr="00B350F2">
        <w:rPr>
          <w:lang w:val="fr-CH"/>
        </w:rPr>
        <w:tab/>
      </w:r>
      <w:r w:rsidRPr="00B350F2">
        <w:rPr>
          <w:sz w:val="32"/>
          <w:szCs w:val="32"/>
          <w:lang w:val="fr-CH"/>
        </w:rPr>
        <w:sym w:font="Symbol" w:char="F074"/>
      </w:r>
      <w:r w:rsidRPr="00B350F2">
        <w:rPr>
          <w:sz w:val="32"/>
          <w:szCs w:val="32"/>
          <w:vertAlign w:val="subscript"/>
          <w:lang w:val="fr-CH"/>
        </w:rPr>
        <w:t>p-a</w:t>
      </w:r>
      <w:r w:rsidRPr="00B350F2">
        <w:rPr>
          <w:lang w:val="fr-CH"/>
        </w:rPr>
        <w:t xml:space="preserve"> = </w:t>
      </w:r>
      <w:r w:rsidRPr="00B350F2">
        <w:rPr>
          <w:lang w:val="fr-CH" w:eastAsia="ko-KR"/>
        </w:rPr>
        <w:t xml:space="preserve">1 075 200 </w:t>
      </w:r>
      <w:r w:rsidR="002A355F" w:rsidRPr="00B350F2">
        <w:rPr>
          <w:lang w:val="fr-CH" w:eastAsia="ko-KR"/>
        </w:rPr>
        <w:t xml:space="preserve">éléments </w:t>
      </w:r>
      <w:r w:rsidRPr="00B350F2">
        <w:rPr>
          <w:lang w:val="fr-CH" w:eastAsia="ko-KR"/>
        </w:rPr>
        <w:t xml:space="preserve">(28 </w:t>
      </w:r>
      <w:r w:rsidR="002A355F" w:rsidRPr="00B350F2">
        <w:rPr>
          <w:lang w:val="fr-CH" w:eastAsia="ko-KR"/>
        </w:rPr>
        <w:t xml:space="preserve">trames </w:t>
      </w:r>
      <w:r w:rsidRPr="00B350F2">
        <w:rPr>
          <w:lang w:val="fr-CH" w:eastAsia="ko-KR"/>
        </w:rPr>
        <w:t>radio</w:t>
      </w:r>
      <w:r w:rsidRPr="00B350F2">
        <w:rPr>
          <w:lang w:val="fr-CH"/>
        </w:rPr>
        <w:t>)</w:t>
      </w:r>
    </w:p>
    <w:p w:rsidR="00460DFB" w:rsidRPr="00B350F2" w:rsidRDefault="00460DFB" w:rsidP="00301AE1">
      <w:pPr>
        <w:pStyle w:val="enumlev1"/>
        <w:rPr>
          <w:lang w:val="fr-CH"/>
        </w:rPr>
      </w:pPr>
      <w:r w:rsidRPr="00B350F2">
        <w:rPr>
          <w:lang w:val="fr-CH"/>
        </w:rPr>
        <w:t>–</w:t>
      </w:r>
      <w:r w:rsidRPr="00B350F2">
        <w:rPr>
          <w:lang w:val="fr-CH"/>
        </w:rPr>
        <w:tab/>
      </w:r>
      <w:r w:rsidR="002A355F" w:rsidRPr="00B350F2">
        <w:rPr>
          <w:lang w:val="fr-CH"/>
        </w:rPr>
        <w:t xml:space="preserve">lorsque la position temporelle </w:t>
      </w:r>
      <w:r w:rsidR="00301AE1">
        <w:rPr>
          <w:lang w:val="fr-CH"/>
        </w:rPr>
        <w:t>d'émission du canal</w:t>
      </w:r>
      <w:r w:rsidR="00301AE1" w:rsidRPr="00B350F2">
        <w:rPr>
          <w:lang w:val="fr-CH"/>
        </w:rPr>
        <w:t xml:space="preserve"> </w:t>
      </w:r>
      <w:r w:rsidR="002A355F" w:rsidRPr="00B350F2">
        <w:rPr>
          <w:lang w:val="fr-CH"/>
        </w:rPr>
        <w:t xml:space="preserve">AICH est fixée à </w:t>
      </w:r>
      <w:r w:rsidRPr="00B350F2">
        <w:rPr>
          <w:lang w:val="fr-CH" w:eastAsia="ko-KR"/>
        </w:rPr>
        <w:t>1</w:t>
      </w:r>
      <w:r w:rsidRPr="00B350F2">
        <w:rPr>
          <w:lang w:val="fr-CH"/>
        </w:rPr>
        <w:t xml:space="preserve">, </w:t>
      </w:r>
      <w:r w:rsidR="002A355F" w:rsidRPr="00B350F2">
        <w:rPr>
          <w:lang w:val="fr-CH"/>
        </w:rPr>
        <w:t>alors</w:t>
      </w:r>
    </w:p>
    <w:p w:rsidR="00460DFB" w:rsidRPr="00B350F2" w:rsidRDefault="00460DFB" w:rsidP="002A355F">
      <w:pPr>
        <w:pStyle w:val="enumlev1"/>
        <w:rPr>
          <w:lang w:val="fr-CH"/>
        </w:rPr>
      </w:pPr>
      <w:r w:rsidRPr="00B350F2">
        <w:rPr>
          <w:lang w:val="fr-CH"/>
        </w:rPr>
        <w:tab/>
      </w:r>
      <w:r w:rsidRPr="00B350F2">
        <w:rPr>
          <w:sz w:val="32"/>
          <w:szCs w:val="32"/>
          <w:lang w:val="fr-CH"/>
        </w:rPr>
        <w:sym w:font="Symbol" w:char="F074"/>
      </w:r>
      <w:r w:rsidRPr="00B350F2">
        <w:rPr>
          <w:sz w:val="32"/>
          <w:szCs w:val="32"/>
          <w:vertAlign w:val="subscript"/>
          <w:lang w:val="fr-CH"/>
        </w:rPr>
        <w:t>p-p</w:t>
      </w:r>
      <w:r w:rsidRPr="00B350F2">
        <w:rPr>
          <w:sz w:val="32"/>
          <w:szCs w:val="32"/>
          <w:vertAlign w:val="subscript"/>
          <w:lang w:val="fr-CH" w:eastAsia="ko-KR"/>
        </w:rPr>
        <w:t>,min</w:t>
      </w:r>
      <w:r w:rsidRPr="00B350F2">
        <w:rPr>
          <w:lang w:val="fr-CH"/>
        </w:rPr>
        <w:t xml:space="preserve"> = </w:t>
      </w:r>
      <w:r w:rsidRPr="00B350F2">
        <w:rPr>
          <w:lang w:val="fr-CH" w:eastAsia="ko-KR"/>
        </w:rPr>
        <w:t xml:space="preserve">2 150 400 </w:t>
      </w:r>
      <w:r w:rsidR="002A355F" w:rsidRPr="00B350F2">
        <w:rPr>
          <w:lang w:val="fr-CH" w:eastAsia="ko-KR"/>
        </w:rPr>
        <w:t>éléments</w:t>
      </w:r>
      <w:r w:rsidRPr="00B350F2">
        <w:rPr>
          <w:lang w:val="fr-CH" w:eastAsia="ko-KR"/>
        </w:rPr>
        <w:t xml:space="preserve"> (56 </w:t>
      </w:r>
      <w:r w:rsidR="002A355F" w:rsidRPr="00B350F2">
        <w:rPr>
          <w:lang w:val="fr-CH" w:eastAsia="ko-KR"/>
        </w:rPr>
        <w:t xml:space="preserve">trames </w:t>
      </w:r>
      <w:r w:rsidRPr="00B350F2">
        <w:rPr>
          <w:lang w:val="fr-CH" w:eastAsia="ko-KR"/>
        </w:rPr>
        <w:t>radio</w:t>
      </w:r>
      <w:r w:rsidRPr="00B350F2">
        <w:rPr>
          <w:lang w:val="fr-CH"/>
        </w:rPr>
        <w:t>)</w:t>
      </w:r>
    </w:p>
    <w:p w:rsidR="00460DFB" w:rsidRPr="00B350F2" w:rsidRDefault="00460DFB" w:rsidP="002A355F">
      <w:pPr>
        <w:pStyle w:val="enumlev1"/>
        <w:rPr>
          <w:lang w:val="fr-CH" w:eastAsia="ko-KR"/>
        </w:rPr>
      </w:pPr>
      <w:r w:rsidRPr="00B350F2">
        <w:rPr>
          <w:lang w:val="fr-CH"/>
        </w:rPr>
        <w:tab/>
      </w:r>
      <w:r w:rsidRPr="00B350F2">
        <w:rPr>
          <w:sz w:val="32"/>
          <w:szCs w:val="32"/>
          <w:lang w:val="fr-CH"/>
        </w:rPr>
        <w:sym w:font="Symbol" w:char="F074"/>
      </w:r>
      <w:r w:rsidRPr="00B350F2">
        <w:rPr>
          <w:sz w:val="32"/>
          <w:szCs w:val="32"/>
          <w:vertAlign w:val="subscript"/>
          <w:lang w:val="fr-CH"/>
        </w:rPr>
        <w:t>p-a</w:t>
      </w:r>
      <w:r w:rsidRPr="00B350F2">
        <w:rPr>
          <w:lang w:val="fr-CH"/>
        </w:rPr>
        <w:t xml:space="preserve"> = </w:t>
      </w:r>
      <w:r w:rsidRPr="00B350F2">
        <w:rPr>
          <w:lang w:val="fr-CH" w:eastAsia="ko-KR"/>
        </w:rPr>
        <w:t xml:space="preserve">2 073 600 </w:t>
      </w:r>
      <w:r w:rsidR="002A355F" w:rsidRPr="00B350F2">
        <w:rPr>
          <w:lang w:val="fr-CH" w:eastAsia="ko-KR"/>
        </w:rPr>
        <w:t xml:space="preserve">éléments </w:t>
      </w:r>
      <w:r w:rsidRPr="00B350F2">
        <w:rPr>
          <w:lang w:val="fr-CH" w:eastAsia="ko-KR"/>
        </w:rPr>
        <w:t xml:space="preserve">(54 </w:t>
      </w:r>
      <w:r w:rsidR="002A355F" w:rsidRPr="00B350F2">
        <w:rPr>
          <w:lang w:val="fr-CH" w:eastAsia="ko-KR"/>
        </w:rPr>
        <w:t xml:space="preserve">trames </w:t>
      </w:r>
      <w:r w:rsidRPr="00B350F2">
        <w:rPr>
          <w:lang w:val="fr-CH" w:eastAsia="ko-KR"/>
        </w:rPr>
        <w:t>radio</w:t>
      </w:r>
      <w:r w:rsidRPr="00B350F2">
        <w:rPr>
          <w:lang w:val="fr-CH"/>
        </w:rPr>
        <w:t>).</w:t>
      </w:r>
    </w:p>
    <w:p w:rsidR="00837FD7" w:rsidRPr="00B350F2" w:rsidRDefault="00837FD7" w:rsidP="00460DFB">
      <w:pPr>
        <w:pStyle w:val="Heading7"/>
        <w:rPr>
          <w:szCs w:val="24"/>
          <w:lang w:val="fr-CH"/>
        </w:rPr>
      </w:pPr>
      <w:r w:rsidRPr="00B350F2">
        <w:rPr>
          <w:szCs w:val="24"/>
          <w:lang w:val="fr-CH"/>
        </w:rPr>
        <w:t>4.3.</w:t>
      </w:r>
      <w:r w:rsidR="00460DFB" w:rsidRPr="00B350F2">
        <w:rPr>
          <w:szCs w:val="24"/>
          <w:lang w:val="fr-CH"/>
        </w:rPr>
        <w:t>6</w:t>
      </w:r>
      <w:r w:rsidRPr="00B350F2">
        <w:rPr>
          <w:szCs w:val="24"/>
          <w:lang w:val="fr-CH"/>
        </w:rPr>
        <w:t>.4.1.3.2</w:t>
      </w:r>
      <w:r w:rsidRPr="00B350F2">
        <w:rPr>
          <w:szCs w:val="24"/>
          <w:lang w:val="fr-CH"/>
        </w:rPr>
        <w:tab/>
        <w:t>Relations temporelles entre canaux DPCCH et DPDCH</w:t>
      </w:r>
    </w:p>
    <w:p w:rsidR="00837FD7" w:rsidRPr="00B350F2" w:rsidRDefault="00837FD7" w:rsidP="00837FD7">
      <w:pPr>
        <w:rPr>
          <w:szCs w:val="24"/>
          <w:lang w:val="fr-CH"/>
        </w:rPr>
      </w:pPr>
      <w:r w:rsidRPr="00B350F2">
        <w:rPr>
          <w:szCs w:val="24"/>
          <w:lang w:val="fr-CH"/>
        </w:rPr>
        <w:t>Sur la liaison montante, le canal DPCCH et tous les canaux DPDCH émis par un UE ont la même structure temporelle de trames.</w:t>
      </w:r>
    </w:p>
    <w:p w:rsidR="00837FD7" w:rsidRPr="00B350F2" w:rsidRDefault="00837FD7" w:rsidP="00CB2995">
      <w:pPr>
        <w:rPr>
          <w:szCs w:val="24"/>
          <w:lang w:val="fr-CH"/>
        </w:rPr>
      </w:pPr>
      <w:r w:rsidRPr="00B350F2">
        <w:rPr>
          <w:szCs w:val="24"/>
          <w:lang w:val="fr-CH"/>
        </w:rPr>
        <w:t xml:space="preserve">Sur la liaison descendante, le canal DPCCH et tous les canaux DPDCH de type </w:t>
      </w:r>
      <w:r w:rsidR="00CB2995" w:rsidRPr="00B350F2">
        <w:rPr>
          <w:szCs w:val="24"/>
          <w:lang w:val="fr-CH"/>
        </w:rPr>
        <w:t>dédié</w:t>
      </w:r>
      <w:r w:rsidRPr="00B350F2">
        <w:rPr>
          <w:szCs w:val="24"/>
          <w:lang w:val="fr-CH"/>
        </w:rPr>
        <w:t xml:space="preserve"> émis vers un UE ont la même structure temporelle de trames. </w:t>
      </w:r>
    </w:p>
    <w:p w:rsidR="00837FD7" w:rsidRPr="00B350F2" w:rsidRDefault="00837FD7" w:rsidP="00837FD7">
      <w:pPr>
        <w:rPr>
          <w:szCs w:val="24"/>
          <w:lang w:val="fr-CH"/>
        </w:rPr>
      </w:pPr>
      <w:r w:rsidRPr="00B350F2">
        <w:rPr>
          <w:szCs w:val="24"/>
          <w:lang w:val="fr-CH"/>
        </w:rPr>
        <w:t xml:space="preserve">Au niveau de l'UE, l'émission de trame DPCCH/DPDCH de liaison montante suit de </w:t>
      </w:r>
      <w:r w:rsidRPr="00B350F2">
        <w:rPr>
          <w:i/>
          <w:szCs w:val="24"/>
          <w:lang w:val="fr-CH"/>
        </w:rPr>
        <w:t>T</w:t>
      </w:r>
      <w:r w:rsidRPr="00B350F2">
        <w:rPr>
          <w:szCs w:val="24"/>
          <w:vertAlign w:val="subscript"/>
          <w:lang w:val="fr-CH"/>
        </w:rPr>
        <w:t>0</w:t>
      </w:r>
      <w:r w:rsidRPr="00B350F2">
        <w:rPr>
          <w:szCs w:val="24"/>
          <w:lang w:val="fr-CH"/>
        </w:rPr>
        <w:t xml:space="preserve"> éléments environ la réception du premier trajet détecté (dans le temps) de la trame DPCCH/DPDCH de liaison descendante correspondante. </w:t>
      </w:r>
      <w:r w:rsidRPr="00B350F2">
        <w:rPr>
          <w:i/>
          <w:szCs w:val="24"/>
          <w:lang w:val="fr-CH"/>
        </w:rPr>
        <w:t>T</w:t>
      </w:r>
      <w:r w:rsidRPr="00B350F2">
        <w:rPr>
          <w:szCs w:val="24"/>
          <w:vertAlign w:val="subscript"/>
          <w:lang w:val="fr-CH"/>
        </w:rPr>
        <w:t>0</w:t>
      </w:r>
      <w:r w:rsidRPr="00B350F2">
        <w:rPr>
          <w:szCs w:val="24"/>
          <w:lang w:val="fr-CH"/>
        </w:rPr>
        <w:t xml:space="preserve"> est une constante égale par définition à 1 024 éléments. </w:t>
      </w:r>
    </w:p>
    <w:p w:rsidR="00837FD7" w:rsidRPr="00B350F2" w:rsidRDefault="00837FD7" w:rsidP="00460DFB">
      <w:pPr>
        <w:pStyle w:val="Heading5"/>
        <w:rPr>
          <w:szCs w:val="24"/>
          <w:lang w:val="fr-CH"/>
        </w:rPr>
      </w:pPr>
      <w:r w:rsidRPr="00B350F2">
        <w:rPr>
          <w:szCs w:val="24"/>
          <w:lang w:val="fr-CH"/>
        </w:rPr>
        <w:t>4.3.</w:t>
      </w:r>
      <w:r w:rsidR="00460DFB" w:rsidRPr="00B350F2">
        <w:rPr>
          <w:szCs w:val="24"/>
          <w:lang w:val="fr-CH"/>
        </w:rPr>
        <w:t>6</w:t>
      </w:r>
      <w:r w:rsidRPr="00B350F2">
        <w:rPr>
          <w:szCs w:val="24"/>
          <w:lang w:val="fr-CH"/>
        </w:rPr>
        <w:t>.4.2</w:t>
      </w:r>
      <w:r w:rsidRPr="00B350F2">
        <w:rPr>
          <w:szCs w:val="24"/>
          <w:lang w:val="fr-CH"/>
        </w:rPr>
        <w:tab/>
        <w:t>Codage des canaux et multiplexage de services</w:t>
      </w:r>
    </w:p>
    <w:p w:rsidR="00837FD7" w:rsidRPr="00B350F2" w:rsidRDefault="00837FD7" w:rsidP="00460DFB">
      <w:pPr>
        <w:pStyle w:val="Heading6"/>
        <w:rPr>
          <w:szCs w:val="24"/>
          <w:lang w:val="fr-CH"/>
        </w:rPr>
      </w:pPr>
      <w:r w:rsidRPr="00B350F2">
        <w:rPr>
          <w:szCs w:val="24"/>
          <w:lang w:val="fr-CH"/>
        </w:rPr>
        <w:t>4.3.</w:t>
      </w:r>
      <w:r w:rsidR="00460DFB" w:rsidRPr="00B350F2">
        <w:rPr>
          <w:szCs w:val="24"/>
          <w:lang w:val="fr-CH"/>
        </w:rPr>
        <w:t>6</w:t>
      </w:r>
      <w:r w:rsidRPr="00B350F2">
        <w:rPr>
          <w:szCs w:val="24"/>
          <w:lang w:val="fr-CH"/>
        </w:rPr>
        <w:t>.4.2.1</w:t>
      </w:r>
      <w:r w:rsidRPr="00B350F2">
        <w:rPr>
          <w:szCs w:val="24"/>
          <w:lang w:val="fr-CH"/>
        </w:rPr>
        <w:tab/>
        <w:t>Phase de traitement</w:t>
      </w:r>
    </w:p>
    <w:p w:rsidR="00837FD7" w:rsidRPr="00B350F2" w:rsidRDefault="00837FD7" w:rsidP="00460DFB">
      <w:pPr>
        <w:rPr>
          <w:szCs w:val="24"/>
          <w:lang w:val="fr-CH"/>
        </w:rPr>
      </w:pPr>
      <w:r w:rsidRPr="00B350F2">
        <w:rPr>
          <w:szCs w:val="24"/>
          <w:lang w:val="fr-CH"/>
        </w:rPr>
        <w:t>Les phases de codage et de multiplexage sont illustrées aux Fig. </w:t>
      </w:r>
      <w:r w:rsidR="00460DFB" w:rsidRPr="00B350F2">
        <w:rPr>
          <w:szCs w:val="24"/>
          <w:lang w:val="fr-CH"/>
        </w:rPr>
        <w:t xml:space="preserve">65 </w:t>
      </w:r>
      <w:r w:rsidRPr="00B350F2">
        <w:rPr>
          <w:szCs w:val="24"/>
          <w:lang w:val="fr-CH"/>
        </w:rPr>
        <w:t>et </w:t>
      </w:r>
      <w:r w:rsidR="00460DFB" w:rsidRPr="00B350F2">
        <w:rPr>
          <w:szCs w:val="24"/>
          <w:lang w:val="fr-CH"/>
        </w:rPr>
        <w:t>66 pour le mode normal et aux Fig. 65 et 67 pour le mode facultatif A</w:t>
      </w:r>
      <w:r w:rsidRPr="00B350F2">
        <w:rPr>
          <w:szCs w:val="24"/>
          <w:lang w:val="fr-CH"/>
        </w:rPr>
        <w:t>, dans lesquelles TrBk désigne le bloc de transport et DTX une transmission discontinue.</w:t>
      </w:r>
    </w:p>
    <w:p w:rsidR="00837FD7" w:rsidRPr="00B350F2" w:rsidRDefault="00837FD7" w:rsidP="00460DFB">
      <w:pPr>
        <w:pStyle w:val="Heading6"/>
        <w:rPr>
          <w:szCs w:val="24"/>
          <w:lang w:val="fr-CH"/>
        </w:rPr>
      </w:pPr>
      <w:r w:rsidRPr="00B350F2">
        <w:rPr>
          <w:szCs w:val="24"/>
          <w:lang w:val="fr-CH"/>
        </w:rPr>
        <w:t>4.3.</w:t>
      </w:r>
      <w:r w:rsidR="00460DFB" w:rsidRPr="00B350F2">
        <w:rPr>
          <w:szCs w:val="24"/>
          <w:lang w:val="fr-CH"/>
        </w:rPr>
        <w:t>6</w:t>
      </w:r>
      <w:r w:rsidRPr="00B350F2">
        <w:rPr>
          <w:szCs w:val="24"/>
          <w:lang w:val="fr-CH"/>
        </w:rPr>
        <w:t>.4.2.2</w:t>
      </w:r>
      <w:r w:rsidRPr="00B350F2">
        <w:rPr>
          <w:szCs w:val="24"/>
          <w:lang w:val="fr-CH"/>
        </w:rPr>
        <w:tab/>
        <w:t>Détection d'erreurs</w:t>
      </w:r>
    </w:p>
    <w:p w:rsidR="00837FD7" w:rsidRPr="00B350F2" w:rsidRDefault="00837FD7" w:rsidP="00837FD7">
      <w:pPr>
        <w:rPr>
          <w:szCs w:val="24"/>
          <w:lang w:val="fr-CH"/>
        </w:rPr>
      </w:pPr>
      <w:r w:rsidRPr="00B350F2">
        <w:rPr>
          <w:szCs w:val="24"/>
          <w:lang w:val="fr-CH"/>
        </w:rPr>
        <w:t>La détection d'erreurs est assurée sur les blocs de canaux de transport par l'intermédiaire d'un contrôle CRC de 24, 16, 12, 8 ou 0 bit. Les couches supérieures indiquent quelle longueur de CRC utiliser pour chaque canal de transport.</w:t>
      </w:r>
    </w:p>
    <w:p w:rsidR="00837FD7" w:rsidRPr="00B350F2" w:rsidRDefault="00837FD7" w:rsidP="00837FD7">
      <w:pPr>
        <w:rPr>
          <w:szCs w:val="24"/>
          <w:lang w:val="fr-CH"/>
        </w:rPr>
      </w:pPr>
      <w:r w:rsidRPr="00B350F2">
        <w:rPr>
          <w:szCs w:val="24"/>
          <w:lang w:val="fr-CH"/>
        </w:rPr>
        <w:t>La totalité du bloc de transport est utilisée dans le calcul des bits de parité CRC, et ce pour chaque bloc. Les bits de parité sont générés par l'un des polynômes générateurs de code cyclique suivants:</w:t>
      </w:r>
    </w:p>
    <w:p w:rsidR="00837FD7" w:rsidRPr="008E3817" w:rsidRDefault="00837FD7" w:rsidP="00837FD7">
      <w:pPr>
        <w:pStyle w:val="enumlev1"/>
        <w:rPr>
          <w:lang w:val="en-GB"/>
        </w:rPr>
      </w:pPr>
      <w:r w:rsidRPr="00B350F2">
        <w:rPr>
          <w:lang w:val="fr-CH"/>
        </w:rPr>
        <w:sym w:font="Symbol" w:char="F02D"/>
      </w:r>
      <w:r w:rsidRPr="008E3817">
        <w:rPr>
          <w:lang w:val="en-GB"/>
        </w:rPr>
        <w:tab/>
      </w:r>
      <w:r w:rsidRPr="008E3817">
        <w:rPr>
          <w:i/>
          <w:noProof/>
          <w:lang w:val="en-GB"/>
        </w:rPr>
        <w:t>G</w:t>
      </w:r>
      <w:r w:rsidRPr="008E3817">
        <w:rPr>
          <w:i/>
          <w:noProof/>
          <w:vertAlign w:val="subscript"/>
          <w:lang w:val="en-GB"/>
        </w:rPr>
        <w:t>CRC</w:t>
      </w:r>
      <w:r w:rsidRPr="008E3817">
        <w:rPr>
          <w:noProof/>
          <w:vertAlign w:val="subscript"/>
          <w:lang w:val="en-GB"/>
        </w:rPr>
        <w:t>24</w:t>
      </w:r>
      <w:r w:rsidRPr="008E3817">
        <w:rPr>
          <w:noProof/>
          <w:lang w:val="en-GB"/>
        </w:rPr>
        <w:t>(</w:t>
      </w:r>
      <w:r w:rsidRPr="008E3817">
        <w:rPr>
          <w:i/>
          <w:noProof/>
          <w:lang w:val="en-GB"/>
        </w:rPr>
        <w:t>X</w:t>
      </w:r>
      <w:r w:rsidRPr="008E3817">
        <w:rPr>
          <w:noProof/>
          <w:lang w:val="en-GB"/>
        </w:rPr>
        <w:t xml:space="preserve">) = </w:t>
      </w:r>
      <w:r w:rsidRPr="008E3817">
        <w:rPr>
          <w:i/>
          <w:noProof/>
          <w:lang w:val="en-GB"/>
        </w:rPr>
        <w:t>X</w:t>
      </w:r>
      <w:r w:rsidRPr="008E3817">
        <w:rPr>
          <w:noProof/>
          <w:vertAlign w:val="superscript"/>
          <w:lang w:val="en-GB"/>
        </w:rPr>
        <w:t> 24</w:t>
      </w:r>
      <w:r w:rsidRPr="008E3817">
        <w:rPr>
          <w:noProof/>
          <w:lang w:val="en-GB"/>
        </w:rPr>
        <w:t xml:space="preserve"> + </w:t>
      </w:r>
      <w:r w:rsidRPr="008E3817">
        <w:rPr>
          <w:i/>
          <w:noProof/>
          <w:lang w:val="en-GB"/>
        </w:rPr>
        <w:t>X</w:t>
      </w:r>
      <w:r w:rsidRPr="008E3817">
        <w:rPr>
          <w:noProof/>
          <w:vertAlign w:val="superscript"/>
          <w:lang w:val="en-GB"/>
        </w:rPr>
        <w:t> 23</w:t>
      </w:r>
      <w:r w:rsidRPr="008E3817">
        <w:rPr>
          <w:noProof/>
          <w:lang w:val="en-GB"/>
        </w:rPr>
        <w:t xml:space="preserve"> + </w:t>
      </w:r>
      <w:r w:rsidRPr="008E3817">
        <w:rPr>
          <w:i/>
          <w:noProof/>
          <w:lang w:val="en-GB"/>
        </w:rPr>
        <w:t>X</w:t>
      </w:r>
      <w:r w:rsidRPr="008E3817">
        <w:rPr>
          <w:noProof/>
          <w:vertAlign w:val="superscript"/>
          <w:lang w:val="en-GB"/>
        </w:rPr>
        <w:t> 6</w:t>
      </w:r>
      <w:r w:rsidRPr="008E3817">
        <w:rPr>
          <w:noProof/>
          <w:lang w:val="en-GB"/>
        </w:rPr>
        <w:t xml:space="preserve"> + </w:t>
      </w:r>
      <w:r w:rsidRPr="008E3817">
        <w:rPr>
          <w:i/>
          <w:noProof/>
          <w:lang w:val="en-GB"/>
        </w:rPr>
        <w:t>X</w:t>
      </w:r>
      <w:r w:rsidRPr="008E3817">
        <w:rPr>
          <w:noProof/>
          <w:lang w:val="en-GB"/>
        </w:rPr>
        <w:t> 5 + X + 1</w:t>
      </w:r>
    </w:p>
    <w:p w:rsidR="00837FD7" w:rsidRPr="008E3817" w:rsidRDefault="00837FD7" w:rsidP="00837FD7">
      <w:pPr>
        <w:pStyle w:val="enumlev1"/>
        <w:rPr>
          <w:lang w:val="en-GB"/>
        </w:rPr>
      </w:pPr>
      <w:r w:rsidRPr="00B350F2">
        <w:rPr>
          <w:lang w:val="fr-CH"/>
        </w:rPr>
        <w:sym w:font="Symbol" w:char="F02D"/>
      </w:r>
      <w:r w:rsidRPr="008E3817">
        <w:rPr>
          <w:lang w:val="en-GB"/>
        </w:rPr>
        <w:tab/>
      </w:r>
      <w:r w:rsidRPr="008E3817">
        <w:rPr>
          <w:i/>
          <w:noProof/>
          <w:lang w:val="en-GB"/>
        </w:rPr>
        <w:t>G</w:t>
      </w:r>
      <w:r w:rsidRPr="008E3817">
        <w:rPr>
          <w:i/>
          <w:noProof/>
          <w:vertAlign w:val="subscript"/>
          <w:lang w:val="en-GB"/>
        </w:rPr>
        <w:t>CRC</w:t>
      </w:r>
      <w:r w:rsidRPr="008E3817">
        <w:rPr>
          <w:noProof/>
          <w:vertAlign w:val="subscript"/>
          <w:lang w:val="en-GB"/>
        </w:rPr>
        <w:t>16</w:t>
      </w:r>
      <w:r w:rsidRPr="008E3817">
        <w:rPr>
          <w:noProof/>
          <w:lang w:val="en-GB"/>
        </w:rPr>
        <w:t>(</w:t>
      </w:r>
      <w:r w:rsidRPr="008E3817">
        <w:rPr>
          <w:i/>
          <w:noProof/>
          <w:lang w:val="en-GB"/>
        </w:rPr>
        <w:t>X</w:t>
      </w:r>
      <w:r w:rsidRPr="008E3817">
        <w:rPr>
          <w:noProof/>
          <w:lang w:val="en-GB"/>
        </w:rPr>
        <w:t xml:space="preserve">) = </w:t>
      </w:r>
      <w:r w:rsidRPr="008E3817">
        <w:rPr>
          <w:i/>
          <w:noProof/>
          <w:lang w:val="en-GB"/>
        </w:rPr>
        <w:t>X</w:t>
      </w:r>
      <w:r w:rsidRPr="008E3817">
        <w:rPr>
          <w:noProof/>
          <w:vertAlign w:val="superscript"/>
          <w:lang w:val="en-GB"/>
        </w:rPr>
        <w:t> 16</w:t>
      </w:r>
      <w:r w:rsidRPr="008E3817">
        <w:rPr>
          <w:noProof/>
          <w:lang w:val="en-GB"/>
        </w:rPr>
        <w:t xml:space="preserve"> + </w:t>
      </w:r>
      <w:r w:rsidRPr="008E3817">
        <w:rPr>
          <w:i/>
          <w:noProof/>
          <w:lang w:val="en-GB"/>
        </w:rPr>
        <w:t>X</w:t>
      </w:r>
      <w:r w:rsidRPr="008E3817">
        <w:rPr>
          <w:noProof/>
          <w:vertAlign w:val="superscript"/>
          <w:lang w:val="en-GB"/>
        </w:rPr>
        <w:t> 12</w:t>
      </w:r>
      <w:r w:rsidRPr="008E3817">
        <w:rPr>
          <w:noProof/>
          <w:lang w:val="en-GB"/>
        </w:rPr>
        <w:t xml:space="preserve"> + </w:t>
      </w:r>
      <w:r w:rsidRPr="008E3817">
        <w:rPr>
          <w:i/>
          <w:noProof/>
          <w:lang w:val="en-GB"/>
        </w:rPr>
        <w:t>X</w:t>
      </w:r>
      <w:r w:rsidRPr="008E3817">
        <w:rPr>
          <w:noProof/>
          <w:vertAlign w:val="superscript"/>
          <w:lang w:val="en-GB"/>
        </w:rPr>
        <w:t> 5</w:t>
      </w:r>
      <w:r w:rsidRPr="008E3817">
        <w:rPr>
          <w:noProof/>
          <w:lang w:val="en-GB"/>
        </w:rPr>
        <w:t xml:space="preserve"> + 1</w:t>
      </w:r>
    </w:p>
    <w:p w:rsidR="00837FD7" w:rsidRPr="008E3817" w:rsidRDefault="00837FD7" w:rsidP="00837FD7">
      <w:pPr>
        <w:pStyle w:val="enumlev1"/>
        <w:rPr>
          <w:lang w:val="en-GB"/>
        </w:rPr>
      </w:pPr>
      <w:r w:rsidRPr="00B350F2">
        <w:rPr>
          <w:lang w:val="fr-CH"/>
        </w:rPr>
        <w:sym w:font="Symbol" w:char="F02D"/>
      </w:r>
      <w:r w:rsidRPr="008E3817">
        <w:rPr>
          <w:lang w:val="en-GB"/>
        </w:rPr>
        <w:tab/>
      </w:r>
      <w:r w:rsidRPr="008E3817">
        <w:rPr>
          <w:i/>
          <w:noProof/>
          <w:lang w:val="en-GB"/>
        </w:rPr>
        <w:t>G</w:t>
      </w:r>
      <w:r w:rsidRPr="008E3817">
        <w:rPr>
          <w:i/>
          <w:noProof/>
          <w:vertAlign w:val="subscript"/>
          <w:lang w:val="en-GB"/>
        </w:rPr>
        <w:t>CRC</w:t>
      </w:r>
      <w:r w:rsidRPr="008E3817">
        <w:rPr>
          <w:noProof/>
          <w:vertAlign w:val="subscript"/>
          <w:lang w:val="en-GB"/>
        </w:rPr>
        <w:t>12</w:t>
      </w:r>
      <w:r w:rsidRPr="008E3817">
        <w:rPr>
          <w:noProof/>
          <w:lang w:val="en-GB"/>
        </w:rPr>
        <w:t>(</w:t>
      </w:r>
      <w:r w:rsidRPr="008E3817">
        <w:rPr>
          <w:i/>
          <w:noProof/>
          <w:lang w:val="en-GB"/>
        </w:rPr>
        <w:t>X</w:t>
      </w:r>
      <w:r w:rsidRPr="008E3817">
        <w:rPr>
          <w:noProof/>
          <w:lang w:val="en-GB"/>
        </w:rPr>
        <w:t xml:space="preserve">) = </w:t>
      </w:r>
      <w:r w:rsidRPr="008E3817">
        <w:rPr>
          <w:i/>
          <w:noProof/>
          <w:lang w:val="en-GB"/>
        </w:rPr>
        <w:t>X</w:t>
      </w:r>
      <w:r w:rsidRPr="008E3817">
        <w:rPr>
          <w:noProof/>
          <w:vertAlign w:val="superscript"/>
          <w:lang w:val="en-GB"/>
        </w:rPr>
        <w:t> 12</w:t>
      </w:r>
      <w:r w:rsidRPr="008E3817">
        <w:rPr>
          <w:noProof/>
          <w:lang w:val="en-GB"/>
        </w:rPr>
        <w:t xml:space="preserve"> + </w:t>
      </w:r>
      <w:r w:rsidRPr="008E3817">
        <w:rPr>
          <w:i/>
          <w:noProof/>
          <w:lang w:val="en-GB"/>
        </w:rPr>
        <w:t>X</w:t>
      </w:r>
      <w:r w:rsidRPr="008E3817">
        <w:rPr>
          <w:noProof/>
          <w:vertAlign w:val="superscript"/>
          <w:lang w:val="en-GB"/>
        </w:rPr>
        <w:t> 11</w:t>
      </w:r>
      <w:r w:rsidRPr="008E3817">
        <w:rPr>
          <w:noProof/>
          <w:lang w:val="en-GB"/>
        </w:rPr>
        <w:t xml:space="preserve"> + </w:t>
      </w:r>
      <w:r w:rsidRPr="008E3817">
        <w:rPr>
          <w:i/>
          <w:noProof/>
          <w:lang w:val="en-GB"/>
        </w:rPr>
        <w:t>X</w:t>
      </w:r>
      <w:r w:rsidRPr="008E3817">
        <w:rPr>
          <w:noProof/>
          <w:vertAlign w:val="superscript"/>
          <w:lang w:val="en-GB"/>
        </w:rPr>
        <w:t> 3</w:t>
      </w:r>
      <w:r w:rsidRPr="008E3817">
        <w:rPr>
          <w:noProof/>
          <w:lang w:val="en-GB"/>
        </w:rPr>
        <w:t xml:space="preserve"> + </w:t>
      </w:r>
      <w:r w:rsidRPr="008E3817">
        <w:rPr>
          <w:i/>
          <w:noProof/>
          <w:lang w:val="en-GB"/>
        </w:rPr>
        <w:t>X</w:t>
      </w:r>
      <w:r w:rsidRPr="008E3817">
        <w:rPr>
          <w:noProof/>
          <w:vertAlign w:val="superscript"/>
          <w:lang w:val="en-GB"/>
        </w:rPr>
        <w:t> 2</w:t>
      </w:r>
      <w:r w:rsidRPr="008E3817">
        <w:rPr>
          <w:noProof/>
          <w:lang w:val="en-GB"/>
        </w:rPr>
        <w:t xml:space="preserve"> + X + 1</w:t>
      </w:r>
    </w:p>
    <w:p w:rsidR="00837FD7" w:rsidRDefault="00837FD7" w:rsidP="00837FD7">
      <w:pPr>
        <w:pStyle w:val="enumlev1"/>
        <w:rPr>
          <w:noProof/>
          <w:lang w:val="en-GB"/>
        </w:rPr>
      </w:pPr>
      <w:r w:rsidRPr="00B350F2">
        <w:rPr>
          <w:lang w:val="fr-CH"/>
        </w:rPr>
        <w:sym w:font="Symbol" w:char="F02D"/>
      </w:r>
      <w:r w:rsidRPr="008E3817">
        <w:rPr>
          <w:lang w:val="en-GB"/>
        </w:rPr>
        <w:tab/>
      </w:r>
      <w:r w:rsidRPr="008E3817">
        <w:rPr>
          <w:i/>
          <w:noProof/>
          <w:lang w:val="en-GB"/>
        </w:rPr>
        <w:t>G</w:t>
      </w:r>
      <w:r w:rsidRPr="008E3817">
        <w:rPr>
          <w:i/>
          <w:noProof/>
          <w:vertAlign w:val="subscript"/>
          <w:lang w:val="en-GB"/>
        </w:rPr>
        <w:t>CRC</w:t>
      </w:r>
      <w:r w:rsidRPr="008E3817">
        <w:rPr>
          <w:noProof/>
          <w:vertAlign w:val="subscript"/>
          <w:lang w:val="en-GB"/>
        </w:rPr>
        <w:t>8</w:t>
      </w:r>
      <w:r w:rsidRPr="008E3817">
        <w:rPr>
          <w:noProof/>
          <w:lang w:val="en-GB"/>
        </w:rPr>
        <w:t>(</w:t>
      </w:r>
      <w:r w:rsidRPr="008E3817">
        <w:rPr>
          <w:i/>
          <w:noProof/>
          <w:lang w:val="en-GB"/>
        </w:rPr>
        <w:t>X</w:t>
      </w:r>
      <w:r w:rsidRPr="008E3817">
        <w:rPr>
          <w:noProof/>
          <w:lang w:val="en-GB"/>
        </w:rPr>
        <w:t xml:space="preserve">) = </w:t>
      </w:r>
      <w:r w:rsidRPr="008E3817">
        <w:rPr>
          <w:i/>
          <w:noProof/>
          <w:lang w:val="en-GB"/>
        </w:rPr>
        <w:t>X</w:t>
      </w:r>
      <w:r w:rsidRPr="008E3817">
        <w:rPr>
          <w:noProof/>
          <w:vertAlign w:val="superscript"/>
          <w:lang w:val="en-GB"/>
        </w:rPr>
        <w:t> 8</w:t>
      </w:r>
      <w:r w:rsidRPr="008E3817">
        <w:rPr>
          <w:noProof/>
          <w:lang w:val="en-GB"/>
        </w:rPr>
        <w:t xml:space="preserve"> + </w:t>
      </w:r>
      <w:r w:rsidRPr="008E3817">
        <w:rPr>
          <w:i/>
          <w:noProof/>
          <w:lang w:val="en-GB"/>
        </w:rPr>
        <w:t>X</w:t>
      </w:r>
      <w:r w:rsidRPr="008E3817">
        <w:rPr>
          <w:noProof/>
          <w:vertAlign w:val="superscript"/>
          <w:lang w:val="en-GB"/>
        </w:rPr>
        <w:t> 7</w:t>
      </w:r>
      <w:r w:rsidRPr="008E3817">
        <w:rPr>
          <w:noProof/>
          <w:lang w:val="en-GB"/>
        </w:rPr>
        <w:t xml:space="preserve"> + </w:t>
      </w:r>
      <w:r w:rsidRPr="008E3817">
        <w:rPr>
          <w:i/>
          <w:noProof/>
          <w:lang w:val="en-GB"/>
        </w:rPr>
        <w:t>X</w:t>
      </w:r>
      <w:r w:rsidRPr="008E3817">
        <w:rPr>
          <w:noProof/>
          <w:vertAlign w:val="superscript"/>
          <w:lang w:val="en-GB"/>
        </w:rPr>
        <w:t> 4</w:t>
      </w:r>
      <w:r w:rsidRPr="008E3817">
        <w:rPr>
          <w:noProof/>
          <w:lang w:val="en-GB"/>
        </w:rPr>
        <w:t xml:space="preserve"> + </w:t>
      </w:r>
      <w:r w:rsidRPr="008E3817">
        <w:rPr>
          <w:i/>
          <w:noProof/>
          <w:lang w:val="en-GB"/>
        </w:rPr>
        <w:t>X</w:t>
      </w:r>
      <w:r w:rsidRPr="008E3817">
        <w:rPr>
          <w:noProof/>
          <w:vertAlign w:val="superscript"/>
          <w:lang w:val="en-GB"/>
        </w:rPr>
        <w:t> 3</w:t>
      </w:r>
      <w:r w:rsidRPr="008E3817">
        <w:rPr>
          <w:noProof/>
          <w:lang w:val="en-GB"/>
        </w:rPr>
        <w:t xml:space="preserve"> + </w:t>
      </w:r>
      <w:r w:rsidRPr="008E3817">
        <w:rPr>
          <w:i/>
          <w:noProof/>
          <w:lang w:val="en-GB"/>
        </w:rPr>
        <w:t>X</w:t>
      </w:r>
      <w:r w:rsidRPr="008E3817">
        <w:rPr>
          <w:noProof/>
          <w:lang w:val="en-GB"/>
        </w:rPr>
        <w:t xml:space="preserve"> + 1.</w:t>
      </w:r>
    </w:p>
    <w:p w:rsidR="00E82BAD" w:rsidRPr="00CC7AE1" w:rsidRDefault="00E82BAD" w:rsidP="00E82BAD">
      <w:pPr>
        <w:pStyle w:val="FigureNo"/>
        <w:rPr>
          <w:lang w:val="fr-CH"/>
        </w:rPr>
      </w:pPr>
      <w:r w:rsidRPr="00CC7AE1">
        <w:rPr>
          <w:lang w:val="fr-CH"/>
        </w:rPr>
        <w:lastRenderedPageBreak/>
        <w:t>FIGURE 65</w:t>
      </w:r>
    </w:p>
    <w:p w:rsidR="00E82BAD" w:rsidRPr="00E82BAD" w:rsidRDefault="00E82BAD" w:rsidP="00E82BAD">
      <w:pPr>
        <w:pStyle w:val="Figuretitle"/>
        <w:rPr>
          <w:lang w:val="fr-CH"/>
        </w:rPr>
      </w:pPr>
      <w:r w:rsidRPr="00E82BAD">
        <w:rPr>
          <w:lang w:val="fr-CH"/>
        </w:rPr>
        <w:t>Phases de codage et de multiplexage sur la liaison montante</w:t>
      </w:r>
    </w:p>
    <w:p w:rsidR="00837FD7" w:rsidRDefault="00E82BAD" w:rsidP="00E82BAD">
      <w:pPr>
        <w:pStyle w:val="Figure"/>
        <w:rPr>
          <w:lang w:val="fr-CH"/>
        </w:rPr>
      </w:pPr>
      <w:r w:rsidRPr="00B350F2">
        <w:rPr>
          <w:lang w:val="fr-CH"/>
        </w:rPr>
        <w:object w:dxaOrig="4267" w:dyaOrig="9861">
          <v:shape id="_x0000_i1089" type="#_x0000_t75" style="width:261.1pt;height:604.65pt" o:ole="">
            <v:imagedata r:id="rId147" o:title=""/>
          </v:shape>
          <o:OLEObject Type="Embed" ProgID="CorelDRAW.Graphic.14" ShapeID="_x0000_i1089" DrawAspect="Content" ObjectID="_1503238240" r:id="rId148"/>
        </w:object>
      </w:r>
    </w:p>
    <w:p w:rsidR="00CF7ADA" w:rsidRPr="00CF7ADA" w:rsidRDefault="00CF7ADA" w:rsidP="00CF7ADA">
      <w:pPr>
        <w:pStyle w:val="FigureNo"/>
        <w:rPr>
          <w:lang w:val="fr-CH"/>
        </w:rPr>
      </w:pPr>
      <w:r w:rsidRPr="00CF7ADA">
        <w:rPr>
          <w:lang w:val="fr-CH"/>
        </w:rPr>
        <w:lastRenderedPageBreak/>
        <w:t>FIGURE 66</w:t>
      </w:r>
    </w:p>
    <w:p w:rsidR="00CF7ADA" w:rsidRPr="00CF7ADA" w:rsidRDefault="00CF7ADA" w:rsidP="00CF7ADA">
      <w:pPr>
        <w:pStyle w:val="Figuretitle"/>
        <w:rPr>
          <w:lang w:val="fr-CH"/>
        </w:rPr>
      </w:pPr>
      <w:r w:rsidRPr="00CF7ADA">
        <w:rPr>
          <w:lang w:val="fr-CH"/>
        </w:rPr>
        <w:t>Phases de codage et de multiplexage sur la liaison descendante</w:t>
      </w:r>
    </w:p>
    <w:p w:rsidR="00837FD7" w:rsidRPr="00B350F2" w:rsidRDefault="00CF7ADA" w:rsidP="00CF7ADA">
      <w:pPr>
        <w:pStyle w:val="Figure"/>
        <w:rPr>
          <w:szCs w:val="24"/>
          <w:lang w:val="fr-CH"/>
        </w:rPr>
      </w:pPr>
      <w:r w:rsidRPr="00B350F2">
        <w:rPr>
          <w:lang w:val="fr-CH"/>
        </w:rPr>
        <w:object w:dxaOrig="4381" w:dyaOrig="11222">
          <v:shape id="_x0000_i1090" type="#_x0000_t75" style="width:244.65pt;height:579.45pt" o:ole="">
            <v:imagedata r:id="rId149" o:title="" croptop="1660f" cropbottom="3161f"/>
          </v:shape>
          <o:OLEObject Type="Embed" ProgID="CorelDRAW.Graphic.14" ShapeID="_x0000_i1090" DrawAspect="Content" ObjectID="_1503238241" r:id="rId150"/>
        </w:object>
      </w:r>
    </w:p>
    <w:p w:rsidR="00640CC6" w:rsidRDefault="00640CC6" w:rsidP="00460DFB">
      <w:pPr>
        <w:pStyle w:val="Heading6"/>
        <w:rPr>
          <w:szCs w:val="24"/>
          <w:lang w:val="fr-CH"/>
        </w:rPr>
      </w:pPr>
      <w:r>
        <w:rPr>
          <w:szCs w:val="24"/>
          <w:lang w:val="fr-CH"/>
        </w:rPr>
        <w:br w:type="page"/>
      </w:r>
    </w:p>
    <w:p w:rsidR="0007574F" w:rsidRPr="00765E1E" w:rsidRDefault="0007574F" w:rsidP="0007574F">
      <w:pPr>
        <w:pStyle w:val="FigureNo"/>
        <w:rPr>
          <w:lang w:val="fr-CH" w:eastAsia="ko-KR"/>
        </w:rPr>
      </w:pPr>
      <w:r w:rsidRPr="00765E1E">
        <w:rPr>
          <w:lang w:val="fr-CH" w:eastAsia="ko-KR"/>
        </w:rPr>
        <w:lastRenderedPageBreak/>
        <w:t>figure 67</w:t>
      </w:r>
    </w:p>
    <w:p w:rsidR="0007574F" w:rsidRPr="00CF3E39" w:rsidRDefault="00CF3E39" w:rsidP="0007574F">
      <w:pPr>
        <w:pStyle w:val="Figuretitle"/>
        <w:rPr>
          <w:lang w:val="fr-CH" w:eastAsia="ko-KR"/>
        </w:rPr>
      </w:pPr>
      <w:r w:rsidRPr="00CF3E39">
        <w:rPr>
          <w:lang w:val="fr-CH" w:eastAsia="ko-KR"/>
        </w:rPr>
        <w:t>Phases de codage et de multiplexage sur la liaison descendante pour le mode facultatif</w:t>
      </w:r>
      <w:r w:rsidR="0007574F" w:rsidRPr="00CF3E39">
        <w:rPr>
          <w:lang w:val="fr-CH" w:eastAsia="ko-KR"/>
        </w:rPr>
        <w:t xml:space="preserve"> A</w:t>
      </w:r>
    </w:p>
    <w:p w:rsidR="0007574F" w:rsidRDefault="0007574F" w:rsidP="0007574F">
      <w:pPr>
        <w:pStyle w:val="Figure"/>
        <w:rPr>
          <w:lang w:val="en-US"/>
        </w:rPr>
      </w:pPr>
      <w:r>
        <w:object w:dxaOrig="2839" w:dyaOrig="7094">
          <v:shape id="_x0000_i1091" type="#_x0000_t75" style="width:263.7pt;height:659.3pt" o:ole="">
            <v:imagedata r:id="rId151" o:title=""/>
          </v:shape>
          <o:OLEObject Type="Embed" ProgID="CorelDRAW.Graphic.14" ShapeID="_x0000_i1091" DrawAspect="Content" ObjectID="_1503238242" r:id="rId152"/>
        </w:object>
      </w:r>
    </w:p>
    <w:p w:rsidR="00837FD7" w:rsidRPr="00B350F2" w:rsidRDefault="00837FD7" w:rsidP="00460DFB">
      <w:pPr>
        <w:pStyle w:val="Heading6"/>
        <w:rPr>
          <w:szCs w:val="24"/>
          <w:lang w:val="fr-CH"/>
        </w:rPr>
      </w:pPr>
      <w:r w:rsidRPr="00B350F2">
        <w:rPr>
          <w:szCs w:val="24"/>
          <w:lang w:val="fr-CH"/>
        </w:rPr>
        <w:lastRenderedPageBreak/>
        <w:t>4.3.</w:t>
      </w:r>
      <w:r w:rsidR="00460DFB" w:rsidRPr="00B350F2">
        <w:rPr>
          <w:szCs w:val="24"/>
          <w:lang w:val="fr-CH"/>
        </w:rPr>
        <w:t>6</w:t>
      </w:r>
      <w:r w:rsidRPr="00B350F2">
        <w:rPr>
          <w:szCs w:val="24"/>
          <w:lang w:val="fr-CH"/>
        </w:rPr>
        <w:t>.4.2.3</w:t>
      </w:r>
      <w:r w:rsidRPr="00B350F2">
        <w:rPr>
          <w:szCs w:val="24"/>
          <w:lang w:val="fr-CH"/>
        </w:rPr>
        <w:tab/>
        <w:t>Codage de canal</w:t>
      </w:r>
    </w:p>
    <w:p w:rsidR="00837FD7" w:rsidRPr="00B350F2" w:rsidRDefault="00837FD7" w:rsidP="00837FD7">
      <w:pPr>
        <w:rPr>
          <w:szCs w:val="24"/>
          <w:lang w:val="fr-CH"/>
        </w:rPr>
      </w:pPr>
      <w:r w:rsidRPr="00B350F2">
        <w:rPr>
          <w:szCs w:val="24"/>
          <w:lang w:val="fr-CH"/>
        </w:rPr>
        <w:t>Pour le codage des canaux, deux systèmes peuvent être appliqués: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codage convolutif;</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turbo-codage.</w:t>
      </w:r>
    </w:p>
    <w:p w:rsidR="00837FD7" w:rsidRPr="00B350F2" w:rsidRDefault="00837FD7" w:rsidP="00837FD7">
      <w:pPr>
        <w:rPr>
          <w:szCs w:val="24"/>
          <w:lang w:val="fr-CH"/>
        </w:rPr>
      </w:pPr>
      <w:r w:rsidRPr="00B350F2">
        <w:rPr>
          <w:szCs w:val="24"/>
          <w:lang w:val="fr-CH"/>
        </w:rPr>
        <w:t>Le choix du codage des canaux est indiqué par les couches supérieures. Pour randomiser les erreurs de transmission, les symboles sont entrelacés une nouvelle fois.</w:t>
      </w:r>
    </w:p>
    <w:p w:rsidR="00837FD7" w:rsidRPr="00B350F2" w:rsidRDefault="00837FD7" w:rsidP="00837FD7">
      <w:pPr>
        <w:rPr>
          <w:szCs w:val="24"/>
          <w:lang w:val="fr-CH"/>
        </w:rPr>
      </w:pPr>
      <w:r w:rsidRPr="00B350F2">
        <w:rPr>
          <w:szCs w:val="24"/>
          <w:lang w:val="fr-CH"/>
        </w:rPr>
        <w:t xml:space="preserve">Le système de turbo-codeur fait intervenir un code convolutif concaténé parallèle (PCCC, </w:t>
      </w:r>
      <w:r w:rsidRPr="00B350F2">
        <w:rPr>
          <w:i/>
          <w:szCs w:val="24"/>
          <w:lang w:val="fr-CH"/>
        </w:rPr>
        <w:t>parallel concatenated convolutional code</w:t>
      </w:r>
      <w:r w:rsidRPr="00B350F2">
        <w:rPr>
          <w:szCs w:val="24"/>
          <w:lang w:val="fr-CH"/>
        </w:rPr>
        <w:t>) comportant deux codeurs constitutifs à 8 états et un entrelaceur interne de turbo-codage.</w:t>
      </w:r>
    </w:p>
    <w:p w:rsidR="00837FD7" w:rsidRPr="00B350F2" w:rsidRDefault="00837FD7" w:rsidP="00460DFB">
      <w:pPr>
        <w:pStyle w:val="TableNo"/>
        <w:rPr>
          <w:szCs w:val="24"/>
          <w:lang w:val="fr-CH"/>
        </w:rPr>
      </w:pPr>
      <w:r w:rsidRPr="00B350F2">
        <w:rPr>
          <w:szCs w:val="24"/>
          <w:lang w:val="fr-CH"/>
        </w:rPr>
        <w:t>TABLEAU 5</w:t>
      </w:r>
      <w:r w:rsidR="00460DFB" w:rsidRPr="00B350F2">
        <w:rPr>
          <w:szCs w:val="24"/>
          <w:lang w:val="fr-CH"/>
        </w:rPr>
        <w:t>4</w:t>
      </w:r>
    </w:p>
    <w:p w:rsidR="00837FD7" w:rsidRPr="00B350F2" w:rsidRDefault="00837FD7" w:rsidP="00A15438">
      <w:pPr>
        <w:pStyle w:val="Tabletitle"/>
        <w:rPr>
          <w:szCs w:val="24"/>
          <w:lang w:val="fr-CH"/>
        </w:rPr>
      </w:pPr>
      <w:r w:rsidRPr="00B350F2">
        <w:rPr>
          <w:szCs w:val="24"/>
          <w:lang w:val="fr-CH"/>
        </w:rPr>
        <w:t xml:space="preserve">Schéma de codage et </w:t>
      </w:r>
      <w:r w:rsidR="00A15438" w:rsidRPr="00B350F2">
        <w:rPr>
          <w:szCs w:val="24"/>
          <w:lang w:val="fr-CH"/>
        </w:rPr>
        <w:t>rendement</w:t>
      </w:r>
      <w:r w:rsidRPr="00B350F2">
        <w:rPr>
          <w:szCs w:val="24"/>
          <w:lang w:val="fr-CH"/>
        </w:rPr>
        <w:t xml:space="preserve"> de codage des canaux</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800"/>
        <w:gridCol w:w="2347"/>
      </w:tblGrid>
      <w:tr w:rsidR="00837FD7" w:rsidRPr="00B350F2" w:rsidTr="002315EC">
        <w:trPr>
          <w:cantSplit/>
          <w:jc w:val="center"/>
        </w:trPr>
        <w:tc>
          <w:tcPr>
            <w:tcW w:w="3600" w:type="dxa"/>
            <w:vAlign w:val="center"/>
          </w:tcPr>
          <w:p w:rsidR="00837FD7" w:rsidRPr="00B350F2" w:rsidRDefault="00837FD7" w:rsidP="00D12DAB">
            <w:pPr>
              <w:pStyle w:val="Tablehead"/>
              <w:rPr>
                <w:szCs w:val="24"/>
                <w:lang w:val="fr-CH"/>
              </w:rPr>
            </w:pPr>
            <w:r w:rsidRPr="00B350F2">
              <w:rPr>
                <w:szCs w:val="24"/>
                <w:lang w:val="fr-CH"/>
              </w:rPr>
              <w:t>Type de canal de transport</w:t>
            </w:r>
          </w:p>
        </w:tc>
        <w:tc>
          <w:tcPr>
            <w:tcW w:w="2800" w:type="dxa"/>
            <w:vAlign w:val="center"/>
          </w:tcPr>
          <w:p w:rsidR="00837FD7" w:rsidRPr="00B350F2" w:rsidRDefault="00837FD7" w:rsidP="002315EC">
            <w:pPr>
              <w:pStyle w:val="Tablehead"/>
              <w:rPr>
                <w:szCs w:val="24"/>
                <w:lang w:val="fr-CH"/>
              </w:rPr>
            </w:pPr>
            <w:r w:rsidRPr="00B350F2">
              <w:rPr>
                <w:szCs w:val="24"/>
                <w:lang w:val="fr-CH"/>
              </w:rPr>
              <w:t>Schéma de codage</w:t>
            </w:r>
          </w:p>
        </w:tc>
        <w:tc>
          <w:tcPr>
            <w:tcW w:w="2347" w:type="dxa"/>
            <w:vAlign w:val="center"/>
          </w:tcPr>
          <w:p w:rsidR="00837FD7" w:rsidRPr="00B350F2" w:rsidRDefault="00A15438" w:rsidP="002315EC">
            <w:pPr>
              <w:pStyle w:val="Tablehead"/>
              <w:rPr>
                <w:szCs w:val="24"/>
                <w:lang w:val="fr-CH"/>
              </w:rPr>
            </w:pPr>
            <w:r w:rsidRPr="00B350F2">
              <w:rPr>
                <w:szCs w:val="24"/>
                <w:lang w:val="fr-CH"/>
              </w:rPr>
              <w:t xml:space="preserve">Rendement </w:t>
            </w:r>
            <w:r w:rsidR="00837FD7" w:rsidRPr="00B350F2">
              <w:rPr>
                <w:szCs w:val="24"/>
                <w:lang w:val="fr-CH"/>
              </w:rPr>
              <w:t>de codage</w:t>
            </w:r>
          </w:p>
        </w:tc>
      </w:tr>
      <w:tr w:rsidR="00837FD7" w:rsidRPr="00B350F2" w:rsidTr="002315EC">
        <w:trPr>
          <w:cantSplit/>
          <w:jc w:val="center"/>
        </w:trPr>
        <w:tc>
          <w:tcPr>
            <w:tcW w:w="3600" w:type="dxa"/>
          </w:tcPr>
          <w:p w:rsidR="00837FD7" w:rsidRPr="00B350F2" w:rsidRDefault="00837FD7" w:rsidP="00D12DAB">
            <w:pPr>
              <w:pStyle w:val="Tabletext"/>
              <w:jc w:val="center"/>
              <w:rPr>
                <w:szCs w:val="24"/>
                <w:lang w:val="fr-CH"/>
              </w:rPr>
            </w:pPr>
            <w:r w:rsidRPr="00B350F2">
              <w:rPr>
                <w:szCs w:val="24"/>
                <w:lang w:val="fr-CH"/>
              </w:rPr>
              <w:t>BCH</w:t>
            </w:r>
          </w:p>
        </w:tc>
        <w:tc>
          <w:tcPr>
            <w:tcW w:w="2800" w:type="dxa"/>
            <w:vMerge w:val="restart"/>
            <w:vAlign w:val="center"/>
          </w:tcPr>
          <w:p w:rsidR="00837FD7" w:rsidRPr="00B350F2" w:rsidRDefault="00837FD7" w:rsidP="00D12DAB">
            <w:pPr>
              <w:pStyle w:val="Tabletext"/>
              <w:jc w:val="center"/>
              <w:rPr>
                <w:szCs w:val="24"/>
                <w:lang w:val="fr-CH"/>
              </w:rPr>
            </w:pPr>
            <w:r w:rsidRPr="00B350F2">
              <w:rPr>
                <w:szCs w:val="24"/>
                <w:lang w:val="fr-CH"/>
              </w:rPr>
              <w:t>Codage convolutif</w:t>
            </w:r>
            <w:r w:rsidRPr="00B350F2">
              <w:rPr>
                <w:szCs w:val="24"/>
                <w:lang w:val="fr-CH"/>
              </w:rPr>
              <w:br/>
              <w:t>(longueur de contrainte = 9)</w:t>
            </w:r>
          </w:p>
        </w:tc>
        <w:tc>
          <w:tcPr>
            <w:tcW w:w="2347" w:type="dxa"/>
            <w:vMerge w:val="restart"/>
            <w:vAlign w:val="center"/>
          </w:tcPr>
          <w:p w:rsidR="00837FD7" w:rsidRPr="00B350F2" w:rsidRDefault="00837FD7" w:rsidP="00D12DAB">
            <w:pPr>
              <w:pStyle w:val="Tabletext"/>
              <w:jc w:val="center"/>
              <w:rPr>
                <w:szCs w:val="24"/>
                <w:lang w:val="fr-CH"/>
              </w:rPr>
            </w:pPr>
            <w:r w:rsidRPr="00B350F2">
              <w:rPr>
                <w:szCs w:val="24"/>
                <w:lang w:val="fr-CH"/>
              </w:rPr>
              <w:t>1/2</w:t>
            </w:r>
          </w:p>
        </w:tc>
      </w:tr>
      <w:tr w:rsidR="00837FD7" w:rsidRPr="00B350F2" w:rsidTr="002315EC">
        <w:trPr>
          <w:cantSplit/>
          <w:jc w:val="center"/>
        </w:trPr>
        <w:tc>
          <w:tcPr>
            <w:tcW w:w="3600" w:type="dxa"/>
          </w:tcPr>
          <w:p w:rsidR="00837FD7" w:rsidRPr="00B350F2" w:rsidRDefault="00837FD7" w:rsidP="00D12DAB">
            <w:pPr>
              <w:pStyle w:val="Tabletext"/>
              <w:jc w:val="center"/>
              <w:rPr>
                <w:szCs w:val="24"/>
                <w:lang w:val="fr-CH"/>
              </w:rPr>
            </w:pPr>
            <w:r w:rsidRPr="00B350F2">
              <w:rPr>
                <w:szCs w:val="24"/>
                <w:lang w:val="fr-CH"/>
              </w:rPr>
              <w:t>PCH</w:t>
            </w:r>
          </w:p>
        </w:tc>
        <w:tc>
          <w:tcPr>
            <w:tcW w:w="2800" w:type="dxa"/>
            <w:vMerge/>
            <w:vAlign w:val="center"/>
          </w:tcPr>
          <w:p w:rsidR="00837FD7" w:rsidRPr="00B350F2" w:rsidRDefault="00837FD7" w:rsidP="00D12DAB">
            <w:pPr>
              <w:pStyle w:val="Tabletext"/>
              <w:jc w:val="center"/>
              <w:rPr>
                <w:szCs w:val="24"/>
                <w:lang w:val="fr-CH"/>
              </w:rPr>
            </w:pPr>
          </w:p>
        </w:tc>
        <w:tc>
          <w:tcPr>
            <w:tcW w:w="2347" w:type="dxa"/>
            <w:vMerge/>
            <w:vAlign w:val="center"/>
          </w:tcPr>
          <w:p w:rsidR="00837FD7" w:rsidRPr="00B350F2" w:rsidRDefault="00837FD7" w:rsidP="00D12DAB">
            <w:pPr>
              <w:pStyle w:val="Tabletext"/>
              <w:jc w:val="center"/>
              <w:rPr>
                <w:szCs w:val="24"/>
                <w:lang w:val="fr-CH"/>
              </w:rPr>
            </w:pPr>
          </w:p>
        </w:tc>
      </w:tr>
      <w:tr w:rsidR="00837FD7" w:rsidRPr="00B350F2" w:rsidTr="002315EC">
        <w:trPr>
          <w:cantSplit/>
          <w:jc w:val="center"/>
        </w:trPr>
        <w:tc>
          <w:tcPr>
            <w:tcW w:w="3600" w:type="dxa"/>
          </w:tcPr>
          <w:p w:rsidR="00837FD7" w:rsidRPr="00B350F2" w:rsidRDefault="00837FD7" w:rsidP="00D12DAB">
            <w:pPr>
              <w:pStyle w:val="Tabletext"/>
              <w:jc w:val="center"/>
              <w:rPr>
                <w:szCs w:val="24"/>
                <w:lang w:val="fr-CH"/>
              </w:rPr>
            </w:pPr>
            <w:r w:rsidRPr="00B350F2">
              <w:rPr>
                <w:noProof/>
                <w:szCs w:val="24"/>
                <w:lang w:val="fr-CH"/>
              </w:rPr>
              <w:t>RACH</w:t>
            </w:r>
          </w:p>
        </w:tc>
        <w:tc>
          <w:tcPr>
            <w:tcW w:w="2800" w:type="dxa"/>
            <w:vMerge/>
            <w:vAlign w:val="center"/>
          </w:tcPr>
          <w:p w:rsidR="00837FD7" w:rsidRPr="00B350F2" w:rsidRDefault="00837FD7" w:rsidP="00D12DAB">
            <w:pPr>
              <w:pStyle w:val="Tabletext"/>
              <w:jc w:val="center"/>
              <w:rPr>
                <w:szCs w:val="24"/>
                <w:lang w:val="fr-CH"/>
              </w:rPr>
            </w:pPr>
          </w:p>
        </w:tc>
        <w:tc>
          <w:tcPr>
            <w:tcW w:w="2347" w:type="dxa"/>
            <w:vMerge/>
            <w:vAlign w:val="center"/>
          </w:tcPr>
          <w:p w:rsidR="00837FD7" w:rsidRPr="00B350F2" w:rsidRDefault="00837FD7" w:rsidP="00D12DAB">
            <w:pPr>
              <w:pStyle w:val="Tabletext"/>
              <w:jc w:val="center"/>
              <w:rPr>
                <w:szCs w:val="24"/>
                <w:lang w:val="fr-CH"/>
              </w:rPr>
            </w:pPr>
          </w:p>
        </w:tc>
      </w:tr>
      <w:tr w:rsidR="00837FD7" w:rsidRPr="00B350F2" w:rsidTr="002315EC">
        <w:trPr>
          <w:cantSplit/>
          <w:jc w:val="center"/>
        </w:trPr>
        <w:tc>
          <w:tcPr>
            <w:tcW w:w="3600" w:type="dxa"/>
            <w:vMerge w:val="restart"/>
            <w:tcBorders>
              <w:bottom w:val="nil"/>
            </w:tcBorders>
            <w:vAlign w:val="center"/>
          </w:tcPr>
          <w:p w:rsidR="00837FD7" w:rsidRPr="00B350F2" w:rsidRDefault="00837FD7" w:rsidP="00D12DAB">
            <w:pPr>
              <w:pStyle w:val="Tabletext"/>
              <w:jc w:val="center"/>
              <w:rPr>
                <w:szCs w:val="24"/>
                <w:lang w:val="fr-CH"/>
              </w:rPr>
            </w:pPr>
            <w:r w:rsidRPr="00B350F2">
              <w:rPr>
                <w:noProof/>
                <w:szCs w:val="24"/>
                <w:lang w:val="fr-CH"/>
              </w:rPr>
              <w:t>CPCH, DCH, DSCH, FACH</w:t>
            </w:r>
          </w:p>
        </w:tc>
        <w:tc>
          <w:tcPr>
            <w:tcW w:w="2800" w:type="dxa"/>
            <w:vMerge/>
            <w:vAlign w:val="center"/>
          </w:tcPr>
          <w:p w:rsidR="00837FD7" w:rsidRPr="00B350F2" w:rsidRDefault="00837FD7" w:rsidP="00D12DAB">
            <w:pPr>
              <w:pStyle w:val="Tabletext"/>
              <w:jc w:val="center"/>
              <w:rPr>
                <w:szCs w:val="24"/>
                <w:lang w:val="fr-CH"/>
              </w:rPr>
            </w:pPr>
          </w:p>
        </w:tc>
        <w:tc>
          <w:tcPr>
            <w:tcW w:w="2347" w:type="dxa"/>
            <w:vAlign w:val="center"/>
          </w:tcPr>
          <w:p w:rsidR="00837FD7" w:rsidRPr="00B350F2" w:rsidRDefault="00837FD7" w:rsidP="00D12DAB">
            <w:pPr>
              <w:pStyle w:val="Tabletext"/>
              <w:jc w:val="center"/>
              <w:rPr>
                <w:szCs w:val="24"/>
                <w:lang w:val="fr-CH"/>
              </w:rPr>
            </w:pPr>
            <w:r w:rsidRPr="00B350F2">
              <w:rPr>
                <w:szCs w:val="24"/>
                <w:lang w:val="fr-CH"/>
              </w:rPr>
              <w:t>1/3, 1/2</w:t>
            </w:r>
          </w:p>
        </w:tc>
      </w:tr>
      <w:tr w:rsidR="00837FD7" w:rsidRPr="00B350F2" w:rsidTr="002315EC">
        <w:trPr>
          <w:cantSplit/>
          <w:jc w:val="center"/>
        </w:trPr>
        <w:tc>
          <w:tcPr>
            <w:tcW w:w="3600" w:type="dxa"/>
            <w:vMerge/>
            <w:tcBorders>
              <w:bottom w:val="nil"/>
            </w:tcBorders>
          </w:tcPr>
          <w:p w:rsidR="00837FD7" w:rsidRPr="00B350F2" w:rsidRDefault="00837FD7" w:rsidP="00D12DAB">
            <w:pPr>
              <w:pStyle w:val="Tabletext"/>
              <w:jc w:val="center"/>
              <w:rPr>
                <w:szCs w:val="24"/>
                <w:lang w:val="fr-CH"/>
              </w:rPr>
            </w:pPr>
          </w:p>
        </w:tc>
        <w:tc>
          <w:tcPr>
            <w:tcW w:w="2800" w:type="dxa"/>
            <w:tcBorders>
              <w:bottom w:val="single" w:sz="4" w:space="0" w:color="auto"/>
            </w:tcBorders>
            <w:vAlign w:val="center"/>
          </w:tcPr>
          <w:p w:rsidR="00837FD7" w:rsidRPr="00B350F2" w:rsidRDefault="00837FD7" w:rsidP="00D12DAB">
            <w:pPr>
              <w:pStyle w:val="Tabletext"/>
              <w:jc w:val="center"/>
              <w:rPr>
                <w:szCs w:val="24"/>
                <w:lang w:val="fr-CH"/>
              </w:rPr>
            </w:pPr>
            <w:r w:rsidRPr="00B350F2">
              <w:rPr>
                <w:noProof/>
                <w:szCs w:val="24"/>
                <w:lang w:val="fr-CH"/>
              </w:rPr>
              <w:t>Turbo-codage</w:t>
            </w:r>
          </w:p>
        </w:tc>
        <w:tc>
          <w:tcPr>
            <w:tcW w:w="2347" w:type="dxa"/>
            <w:tcBorders>
              <w:bottom w:val="single" w:sz="4" w:space="0" w:color="auto"/>
            </w:tcBorders>
            <w:vAlign w:val="center"/>
          </w:tcPr>
          <w:p w:rsidR="00837FD7" w:rsidRPr="00B350F2" w:rsidRDefault="00837FD7" w:rsidP="00D12DAB">
            <w:pPr>
              <w:pStyle w:val="Tabletext"/>
              <w:jc w:val="center"/>
              <w:rPr>
                <w:szCs w:val="24"/>
                <w:lang w:val="fr-CH"/>
              </w:rPr>
            </w:pPr>
            <w:r w:rsidRPr="00B350F2">
              <w:rPr>
                <w:szCs w:val="24"/>
                <w:lang w:val="fr-CH"/>
              </w:rPr>
              <w:t>1/3</w:t>
            </w:r>
          </w:p>
        </w:tc>
      </w:tr>
      <w:tr w:rsidR="00837FD7" w:rsidRPr="00B350F2" w:rsidTr="002315EC">
        <w:trPr>
          <w:cantSplit/>
          <w:jc w:val="center"/>
        </w:trPr>
        <w:tc>
          <w:tcPr>
            <w:tcW w:w="3600" w:type="dxa"/>
            <w:vMerge/>
          </w:tcPr>
          <w:p w:rsidR="00837FD7" w:rsidRPr="00B350F2" w:rsidRDefault="00837FD7" w:rsidP="00D12DAB">
            <w:pPr>
              <w:pStyle w:val="Tabletext"/>
              <w:jc w:val="center"/>
              <w:rPr>
                <w:szCs w:val="24"/>
                <w:lang w:val="fr-CH"/>
              </w:rPr>
            </w:pPr>
          </w:p>
        </w:tc>
        <w:tc>
          <w:tcPr>
            <w:tcW w:w="5147" w:type="dxa"/>
            <w:gridSpan w:val="2"/>
            <w:tcBorders>
              <w:top w:val="single" w:sz="4" w:space="0" w:color="auto"/>
            </w:tcBorders>
            <w:vAlign w:val="center"/>
          </w:tcPr>
          <w:p w:rsidR="00837FD7" w:rsidRPr="00B350F2" w:rsidRDefault="00837FD7" w:rsidP="00D12DAB">
            <w:pPr>
              <w:pStyle w:val="Tabletext"/>
              <w:jc w:val="center"/>
              <w:rPr>
                <w:szCs w:val="24"/>
                <w:lang w:val="fr-CH"/>
              </w:rPr>
            </w:pPr>
            <w:r w:rsidRPr="00B350F2">
              <w:rPr>
                <w:szCs w:val="24"/>
                <w:lang w:val="fr-CH"/>
              </w:rPr>
              <w:t>Pas de codage</w:t>
            </w:r>
          </w:p>
        </w:tc>
      </w:tr>
    </w:tbl>
    <w:p w:rsidR="00837FD7" w:rsidRPr="00B350F2" w:rsidRDefault="00837FD7" w:rsidP="00837FD7">
      <w:pPr>
        <w:pStyle w:val="Tablefin"/>
        <w:rPr>
          <w:lang w:val="fr-CH"/>
        </w:rPr>
      </w:pPr>
    </w:p>
    <w:p w:rsidR="00837FD7" w:rsidRPr="00B350F2" w:rsidRDefault="00837FD7" w:rsidP="00460DFB">
      <w:pPr>
        <w:pStyle w:val="Heading7"/>
        <w:rPr>
          <w:szCs w:val="24"/>
          <w:lang w:val="fr-CH"/>
        </w:rPr>
      </w:pPr>
      <w:r w:rsidRPr="00B350F2">
        <w:rPr>
          <w:szCs w:val="24"/>
          <w:lang w:val="fr-CH"/>
        </w:rPr>
        <w:t>4.3.</w:t>
      </w:r>
      <w:r w:rsidR="00460DFB" w:rsidRPr="00B350F2">
        <w:rPr>
          <w:szCs w:val="24"/>
          <w:lang w:val="fr-CH"/>
        </w:rPr>
        <w:t>6</w:t>
      </w:r>
      <w:r w:rsidRPr="00B350F2">
        <w:rPr>
          <w:szCs w:val="24"/>
          <w:lang w:val="fr-CH"/>
        </w:rPr>
        <w:t>.4.2.3.1</w:t>
      </w:r>
      <w:r w:rsidRPr="00B350F2">
        <w:rPr>
          <w:szCs w:val="24"/>
          <w:lang w:val="fr-CH"/>
        </w:rPr>
        <w:tab/>
        <w:t>Codage convolutif</w:t>
      </w:r>
    </w:p>
    <w:p w:rsidR="00837FD7" w:rsidRPr="00B350F2" w:rsidRDefault="00837FD7" w:rsidP="00A15438">
      <w:pPr>
        <w:rPr>
          <w:szCs w:val="24"/>
          <w:lang w:val="fr-CH"/>
        </w:rPr>
      </w:pPr>
      <w:r w:rsidRPr="00B350F2">
        <w:rPr>
          <w:szCs w:val="24"/>
          <w:lang w:val="fr-CH"/>
        </w:rPr>
        <w:t xml:space="preserve">On définit des codes convolutifs avec longueur de contrainte = 9 et </w:t>
      </w:r>
      <w:r w:rsidR="00A15438" w:rsidRPr="00B350F2">
        <w:rPr>
          <w:szCs w:val="24"/>
          <w:lang w:val="fr-CH"/>
        </w:rPr>
        <w:t>rendement</w:t>
      </w:r>
      <w:r w:rsidRPr="00B350F2">
        <w:rPr>
          <w:szCs w:val="24"/>
          <w:lang w:val="fr-CH"/>
        </w:rPr>
        <w:t xml:space="preserve"> de codage 1/3 ou 1/2.</w:t>
      </w:r>
    </w:p>
    <w:p w:rsidR="00837FD7" w:rsidRPr="00B350F2" w:rsidRDefault="00837FD7" w:rsidP="00A15438">
      <w:pPr>
        <w:rPr>
          <w:szCs w:val="24"/>
          <w:lang w:val="fr-CH"/>
        </w:rPr>
      </w:pPr>
      <w:r w:rsidRPr="00B350F2">
        <w:rPr>
          <w:szCs w:val="24"/>
          <w:lang w:val="fr-CH"/>
        </w:rPr>
        <w:t xml:space="preserve">Les fonctions génératrices pour le code de </w:t>
      </w:r>
      <w:r w:rsidR="00A15438" w:rsidRPr="00B350F2">
        <w:rPr>
          <w:szCs w:val="24"/>
          <w:lang w:val="fr-CH"/>
        </w:rPr>
        <w:t>rendement</w:t>
      </w:r>
      <w:r w:rsidRPr="00B350F2">
        <w:rPr>
          <w:szCs w:val="24"/>
          <w:lang w:val="fr-CH"/>
        </w:rPr>
        <w:t xml:space="preserve"> 1/3 sont </w:t>
      </w:r>
      <w:r w:rsidRPr="00B350F2">
        <w:rPr>
          <w:i/>
          <w:szCs w:val="24"/>
          <w:lang w:val="fr-CH"/>
        </w:rPr>
        <w:t>G</w:t>
      </w:r>
      <w:r w:rsidRPr="00B350F2">
        <w:rPr>
          <w:szCs w:val="24"/>
          <w:vertAlign w:val="subscript"/>
          <w:lang w:val="fr-CH"/>
        </w:rPr>
        <w:t>0</w:t>
      </w:r>
      <w:r w:rsidRPr="00B350F2">
        <w:rPr>
          <w:szCs w:val="24"/>
          <w:lang w:val="fr-CH"/>
        </w:rPr>
        <w:t xml:space="preserve"> = 557 (OCT), </w:t>
      </w:r>
      <w:r w:rsidRPr="00B350F2">
        <w:rPr>
          <w:i/>
          <w:szCs w:val="24"/>
          <w:lang w:val="fr-CH"/>
        </w:rPr>
        <w:t>G</w:t>
      </w:r>
      <w:r w:rsidRPr="00B350F2">
        <w:rPr>
          <w:szCs w:val="24"/>
          <w:vertAlign w:val="subscript"/>
          <w:lang w:val="fr-CH"/>
        </w:rPr>
        <w:t>1</w:t>
      </w:r>
      <w:r w:rsidRPr="00B350F2">
        <w:rPr>
          <w:szCs w:val="24"/>
          <w:lang w:val="fr-CH"/>
        </w:rPr>
        <w:t xml:space="preserve"> = 663 (OCT) et </w:t>
      </w:r>
      <w:r w:rsidRPr="00B350F2">
        <w:rPr>
          <w:i/>
          <w:szCs w:val="24"/>
          <w:lang w:val="fr-CH"/>
        </w:rPr>
        <w:t>G</w:t>
      </w:r>
      <w:r w:rsidRPr="00B350F2">
        <w:rPr>
          <w:szCs w:val="24"/>
          <w:vertAlign w:val="subscript"/>
          <w:lang w:val="fr-CH"/>
        </w:rPr>
        <w:t>2</w:t>
      </w:r>
      <w:r w:rsidRPr="00B350F2">
        <w:rPr>
          <w:szCs w:val="24"/>
          <w:lang w:val="fr-CH"/>
        </w:rPr>
        <w:t> = 711 (OCT).</w:t>
      </w:r>
    </w:p>
    <w:p w:rsidR="00837FD7" w:rsidRDefault="00837FD7" w:rsidP="00A15438">
      <w:pPr>
        <w:rPr>
          <w:szCs w:val="24"/>
          <w:lang w:val="fr-CH"/>
        </w:rPr>
      </w:pPr>
      <w:r w:rsidRPr="00B350F2">
        <w:rPr>
          <w:szCs w:val="24"/>
          <w:lang w:val="fr-CH"/>
        </w:rPr>
        <w:t xml:space="preserve">Les fonctions génératrices pour le code de </w:t>
      </w:r>
      <w:r w:rsidR="00A15438" w:rsidRPr="00B350F2">
        <w:rPr>
          <w:szCs w:val="24"/>
          <w:lang w:val="fr-CH"/>
        </w:rPr>
        <w:t>rendement </w:t>
      </w:r>
      <w:r w:rsidRPr="00B350F2">
        <w:rPr>
          <w:szCs w:val="24"/>
          <w:lang w:val="fr-CH"/>
        </w:rPr>
        <w:t xml:space="preserve">1/2 sont </w:t>
      </w:r>
      <w:r w:rsidRPr="00B350F2">
        <w:rPr>
          <w:i/>
          <w:szCs w:val="24"/>
          <w:lang w:val="fr-CH"/>
        </w:rPr>
        <w:t>G</w:t>
      </w:r>
      <w:r w:rsidRPr="00B350F2">
        <w:rPr>
          <w:szCs w:val="24"/>
          <w:vertAlign w:val="subscript"/>
          <w:lang w:val="fr-CH"/>
        </w:rPr>
        <w:t>0</w:t>
      </w:r>
      <w:r w:rsidRPr="00B350F2">
        <w:rPr>
          <w:szCs w:val="24"/>
          <w:lang w:val="fr-CH"/>
        </w:rPr>
        <w:t xml:space="preserve"> = 561 (OCT) et </w:t>
      </w:r>
      <w:r w:rsidRPr="00B350F2">
        <w:rPr>
          <w:i/>
          <w:szCs w:val="24"/>
          <w:lang w:val="fr-CH"/>
        </w:rPr>
        <w:t>G</w:t>
      </w:r>
      <w:r w:rsidRPr="00B350F2">
        <w:rPr>
          <w:szCs w:val="24"/>
          <w:vertAlign w:val="subscript"/>
          <w:lang w:val="fr-CH"/>
        </w:rPr>
        <w:t>1</w:t>
      </w:r>
      <w:r w:rsidRPr="00B350F2">
        <w:rPr>
          <w:szCs w:val="24"/>
          <w:lang w:val="fr-CH"/>
        </w:rPr>
        <w:t xml:space="preserve"> = 753 (OCT).</w:t>
      </w:r>
    </w:p>
    <w:p w:rsidR="007C5E0B" w:rsidRPr="007C5E0B" w:rsidRDefault="007C5E0B" w:rsidP="007C5E0B">
      <w:pPr>
        <w:pStyle w:val="FigureNo"/>
        <w:rPr>
          <w:lang w:val="fr-CH"/>
        </w:rPr>
      </w:pPr>
      <w:r w:rsidRPr="007C5E0B">
        <w:rPr>
          <w:lang w:val="fr-CH"/>
        </w:rPr>
        <w:t>FIGURE 68</w:t>
      </w:r>
    </w:p>
    <w:p w:rsidR="007C5E0B" w:rsidRPr="00B350F2" w:rsidRDefault="007C5E0B" w:rsidP="007C5E0B">
      <w:pPr>
        <w:pStyle w:val="Figuretitle"/>
        <w:rPr>
          <w:lang w:val="fr-CH"/>
        </w:rPr>
      </w:pPr>
      <w:r w:rsidRPr="007C5E0B">
        <w:rPr>
          <w:lang w:val="fr-CH"/>
        </w:rPr>
        <w:t>Générateur de code convolutif, rendement = 1/2 et 1/3</w:t>
      </w:r>
    </w:p>
    <w:p w:rsidR="00837FD7" w:rsidRPr="00B350F2" w:rsidRDefault="007C5E0B" w:rsidP="007C5E0B">
      <w:pPr>
        <w:pStyle w:val="Figure"/>
        <w:rPr>
          <w:szCs w:val="24"/>
          <w:lang w:val="fr-CH"/>
        </w:rPr>
      </w:pPr>
      <w:r w:rsidRPr="00B350F2">
        <w:rPr>
          <w:lang w:val="fr-CH"/>
        </w:rPr>
        <w:object w:dxaOrig="7104" w:dyaOrig="3638">
          <v:shape id="_x0000_i1092" type="#_x0000_t75" style="width:398.15pt;height:213.4pt" o:ole="">
            <v:imagedata r:id="rId153" o:title="" cropright="2950f"/>
          </v:shape>
          <o:OLEObject Type="Embed" ProgID="CorelDRAW.Graphic.14" ShapeID="_x0000_i1092" DrawAspect="Content" ObjectID="_1503238243" r:id="rId154"/>
        </w:object>
      </w:r>
    </w:p>
    <w:p w:rsidR="00837FD7" w:rsidRPr="00B350F2" w:rsidRDefault="00837FD7" w:rsidP="003C4E60">
      <w:pPr>
        <w:pStyle w:val="Heading7"/>
        <w:rPr>
          <w:szCs w:val="24"/>
          <w:lang w:val="fr-CH"/>
        </w:rPr>
      </w:pPr>
      <w:r w:rsidRPr="00B350F2">
        <w:rPr>
          <w:szCs w:val="24"/>
          <w:lang w:val="fr-CH"/>
        </w:rPr>
        <w:lastRenderedPageBreak/>
        <w:t>4.3.</w:t>
      </w:r>
      <w:r w:rsidR="003C4E60" w:rsidRPr="00B350F2">
        <w:rPr>
          <w:szCs w:val="24"/>
          <w:lang w:val="fr-CH"/>
        </w:rPr>
        <w:t>6</w:t>
      </w:r>
      <w:r w:rsidRPr="00B350F2">
        <w:rPr>
          <w:szCs w:val="24"/>
          <w:lang w:val="fr-CH"/>
        </w:rPr>
        <w:t>.4.2.3.2</w:t>
      </w:r>
      <w:r w:rsidRPr="00B350F2">
        <w:rPr>
          <w:szCs w:val="24"/>
          <w:lang w:val="fr-CH"/>
        </w:rPr>
        <w:tab/>
      </w:r>
      <w:r w:rsidRPr="00B350F2">
        <w:rPr>
          <w:noProof/>
          <w:szCs w:val="24"/>
          <w:lang w:val="fr-CH"/>
        </w:rPr>
        <w:t>Turbo-codage</w:t>
      </w:r>
    </w:p>
    <w:p w:rsidR="00837FD7" w:rsidRDefault="00837FD7" w:rsidP="00A15438">
      <w:pPr>
        <w:rPr>
          <w:szCs w:val="24"/>
          <w:lang w:val="fr-CH"/>
        </w:rPr>
      </w:pPr>
      <w:r w:rsidRPr="00B350F2">
        <w:rPr>
          <w:szCs w:val="24"/>
          <w:lang w:val="fr-CH"/>
        </w:rPr>
        <w:t xml:space="preserve">Le système de turbo-codeur fait intervenir un code convolutif concaténé parallèle (PCCC, </w:t>
      </w:r>
      <w:r w:rsidRPr="00B350F2">
        <w:rPr>
          <w:i/>
          <w:szCs w:val="24"/>
          <w:lang w:val="fr-CH"/>
        </w:rPr>
        <w:t>parallel concatenated convolutional code</w:t>
      </w:r>
      <w:r w:rsidRPr="00B350F2">
        <w:rPr>
          <w:szCs w:val="24"/>
          <w:lang w:val="fr-CH"/>
        </w:rPr>
        <w:t xml:space="preserve">) comportant deux codeurs constitutifs à 8 états et un entrelaceur interne de turbo-codage. Le </w:t>
      </w:r>
      <w:r w:rsidR="00A15438" w:rsidRPr="00B350F2">
        <w:rPr>
          <w:szCs w:val="24"/>
          <w:lang w:val="fr-CH"/>
        </w:rPr>
        <w:t>rendement</w:t>
      </w:r>
      <w:r w:rsidRPr="00B350F2">
        <w:rPr>
          <w:szCs w:val="24"/>
          <w:lang w:val="fr-CH"/>
        </w:rPr>
        <w:t xml:space="preserve"> de codage est ici 1/3. </w:t>
      </w:r>
    </w:p>
    <w:p w:rsidR="00F24730" w:rsidRPr="00F24730" w:rsidRDefault="00F24730" w:rsidP="00F24730">
      <w:pPr>
        <w:pStyle w:val="FigureNo"/>
        <w:rPr>
          <w:lang w:val="fr-CH"/>
        </w:rPr>
      </w:pPr>
      <w:r w:rsidRPr="00F24730">
        <w:rPr>
          <w:lang w:val="fr-CH"/>
        </w:rPr>
        <w:t>FIGURE 69</w:t>
      </w:r>
    </w:p>
    <w:p w:rsidR="00F24730" w:rsidRPr="00B350F2" w:rsidRDefault="00F24730" w:rsidP="00F24730">
      <w:pPr>
        <w:pStyle w:val="Figuretitle"/>
        <w:rPr>
          <w:lang w:val="fr-CH"/>
        </w:rPr>
      </w:pPr>
      <w:r w:rsidRPr="00F24730">
        <w:rPr>
          <w:lang w:val="fr-CH"/>
        </w:rPr>
        <w:t xml:space="preserve">Générateur de turbo-codage, rendement de codage 1/3 </w:t>
      </w:r>
      <w:r>
        <w:rPr>
          <w:lang w:val="fr-CH"/>
        </w:rPr>
        <w:br/>
      </w:r>
      <w:r w:rsidRPr="00F24730">
        <w:rPr>
          <w:lang w:val="fr-CH"/>
        </w:rPr>
        <w:t>(les traits en pointillés ne s'appliquent qu'aux terminaisons en treillis)</w:t>
      </w:r>
    </w:p>
    <w:p w:rsidR="00837FD7" w:rsidRPr="00B350F2" w:rsidRDefault="00F24730" w:rsidP="00F24730">
      <w:pPr>
        <w:pStyle w:val="Figure"/>
        <w:rPr>
          <w:szCs w:val="24"/>
          <w:lang w:val="fr-CH"/>
        </w:rPr>
      </w:pPr>
      <w:r w:rsidRPr="00B350F2">
        <w:rPr>
          <w:lang w:val="fr-CH"/>
        </w:rPr>
        <w:object w:dxaOrig="4930" w:dyaOrig="3892">
          <v:shape id="_x0000_i1093" type="#_x0000_t75" style="width:280.2pt;height:220.35pt" o:ole="">
            <v:imagedata r:id="rId155" o:title=""/>
          </v:shape>
          <o:OLEObject Type="Embed" ProgID="CorelDRAW.Graphic.14" ShapeID="_x0000_i1093" DrawAspect="Content" ObjectID="_1503238244" r:id="rId156"/>
        </w:object>
      </w:r>
    </w:p>
    <w:p w:rsidR="00837FD7" w:rsidRPr="00B350F2" w:rsidRDefault="00837FD7" w:rsidP="00D12DAB">
      <w:pPr>
        <w:pStyle w:val="Normalaftertitle"/>
        <w:keepNext/>
        <w:keepLines/>
        <w:rPr>
          <w:lang w:val="fr-CH"/>
        </w:rPr>
      </w:pPr>
      <w:r w:rsidRPr="00B350F2">
        <w:rPr>
          <w:lang w:val="fr-CH"/>
        </w:rPr>
        <w:t>La fonction de transfert du code constitutif à 8 états du PCCC s'écrit:</w:t>
      </w:r>
    </w:p>
    <w:p w:rsidR="003C03D8" w:rsidRPr="00B350F2" w:rsidRDefault="003C03D8" w:rsidP="003C03D8">
      <w:pPr>
        <w:pStyle w:val="Equation"/>
        <w:rPr>
          <w:szCs w:val="22"/>
          <w:lang w:val="fr-CH"/>
        </w:rPr>
      </w:pPr>
      <w:r w:rsidRPr="00B350F2">
        <w:rPr>
          <w:szCs w:val="22"/>
          <w:lang w:val="fr-CH"/>
        </w:rPr>
        <w:tab/>
      </w:r>
      <w:r w:rsidRPr="00B350F2">
        <w:rPr>
          <w:szCs w:val="22"/>
          <w:lang w:val="fr-CH"/>
        </w:rPr>
        <w:tab/>
      </w:r>
      <w:r w:rsidRPr="00B350F2">
        <w:rPr>
          <w:position w:val="-30"/>
          <w:szCs w:val="22"/>
          <w:lang w:val="fr-CH"/>
        </w:rPr>
        <w:object w:dxaOrig="1740" w:dyaOrig="700">
          <v:shape id="_x0000_i1094" type="#_x0000_t75" style="width:86.75pt;height:36.45pt" o:ole="">
            <v:imagedata r:id="rId157" o:title=""/>
          </v:shape>
          <o:OLEObject Type="Embed" ProgID="Equation.3" ShapeID="_x0000_i1094" DrawAspect="Content" ObjectID="_1503238245" r:id="rId158"/>
        </w:object>
      </w:r>
    </w:p>
    <w:p w:rsidR="00837FD7" w:rsidRPr="00B350F2" w:rsidRDefault="00837FD7" w:rsidP="007E1555">
      <w:pPr>
        <w:rPr>
          <w:szCs w:val="24"/>
          <w:lang w:val="fr-CH"/>
        </w:rPr>
      </w:pPr>
      <w:r w:rsidRPr="00B350F2">
        <w:rPr>
          <w:noProof/>
          <w:szCs w:val="24"/>
          <w:lang w:val="fr-CH"/>
        </w:rPr>
        <w:t>où:</w:t>
      </w:r>
    </w:p>
    <w:p w:rsidR="00837FD7" w:rsidRPr="00B350F2" w:rsidRDefault="00D12DAB" w:rsidP="00D12DAB">
      <w:pPr>
        <w:pStyle w:val="Equationlegend"/>
        <w:rPr>
          <w:lang w:val="fr-CH"/>
        </w:rPr>
      </w:pPr>
      <w:r w:rsidRPr="00B350F2">
        <w:rPr>
          <w:lang w:val="fr-CH"/>
        </w:rPr>
        <w:tab/>
      </w:r>
      <w:r w:rsidR="00837FD7" w:rsidRPr="00B350F2">
        <w:rPr>
          <w:i/>
          <w:noProof/>
          <w:lang w:val="fr-CH"/>
        </w:rPr>
        <w:t>g</w:t>
      </w:r>
      <w:r w:rsidR="00837FD7" w:rsidRPr="00B350F2">
        <w:rPr>
          <w:noProof/>
          <w:vertAlign w:val="subscript"/>
          <w:lang w:val="fr-CH"/>
        </w:rPr>
        <w:t>0</w:t>
      </w:r>
      <w:r w:rsidR="00837FD7" w:rsidRPr="00B350F2">
        <w:rPr>
          <w:noProof/>
          <w:lang w:val="fr-CH"/>
        </w:rPr>
        <w:t>(</w:t>
      </w:r>
      <w:r w:rsidR="00837FD7" w:rsidRPr="00B350F2">
        <w:rPr>
          <w:i/>
          <w:noProof/>
          <w:lang w:val="fr-CH"/>
        </w:rPr>
        <w:t>D</w:t>
      </w:r>
      <w:r w:rsidR="00837FD7" w:rsidRPr="00B350F2">
        <w:rPr>
          <w:noProof/>
          <w:lang w:val="fr-CH"/>
        </w:rPr>
        <w:t>) =</w:t>
      </w:r>
      <w:r w:rsidRPr="00B350F2">
        <w:rPr>
          <w:noProof/>
          <w:lang w:val="fr-CH"/>
        </w:rPr>
        <w:tab/>
      </w:r>
      <w:r w:rsidR="00837FD7" w:rsidRPr="00B350F2">
        <w:rPr>
          <w:noProof/>
          <w:lang w:val="fr-CH"/>
        </w:rPr>
        <w:t xml:space="preserve">1 + </w:t>
      </w:r>
      <w:r w:rsidR="00837FD7" w:rsidRPr="00B350F2">
        <w:rPr>
          <w:i/>
          <w:noProof/>
          <w:lang w:val="fr-CH"/>
        </w:rPr>
        <w:t>D</w:t>
      </w:r>
      <w:r w:rsidR="00837FD7" w:rsidRPr="00B350F2">
        <w:rPr>
          <w:noProof/>
          <w:vertAlign w:val="superscript"/>
          <w:lang w:val="fr-CH"/>
        </w:rPr>
        <w:t>2</w:t>
      </w:r>
      <w:r w:rsidR="00837FD7" w:rsidRPr="00B350F2">
        <w:rPr>
          <w:noProof/>
          <w:lang w:val="fr-CH"/>
        </w:rPr>
        <w:t xml:space="preserve"> + </w:t>
      </w:r>
      <w:r w:rsidR="00837FD7" w:rsidRPr="00B350F2">
        <w:rPr>
          <w:i/>
          <w:noProof/>
          <w:lang w:val="fr-CH"/>
        </w:rPr>
        <w:t>D</w:t>
      </w:r>
      <w:r w:rsidR="00837FD7" w:rsidRPr="00B350F2">
        <w:rPr>
          <w:noProof/>
          <w:vertAlign w:val="superscript"/>
          <w:lang w:val="fr-CH"/>
        </w:rPr>
        <w:t>3</w:t>
      </w:r>
    </w:p>
    <w:p w:rsidR="00837FD7" w:rsidRPr="00B350F2" w:rsidRDefault="00837FD7" w:rsidP="00D12DAB">
      <w:pPr>
        <w:pStyle w:val="Equationlegend"/>
        <w:rPr>
          <w:lang w:val="fr-CH"/>
        </w:rPr>
      </w:pPr>
      <w:r w:rsidRPr="00B350F2">
        <w:rPr>
          <w:lang w:val="fr-CH"/>
        </w:rPr>
        <w:tab/>
      </w:r>
      <w:r w:rsidRPr="00B350F2">
        <w:rPr>
          <w:i/>
          <w:noProof/>
          <w:lang w:val="fr-CH"/>
        </w:rPr>
        <w:t>g</w:t>
      </w:r>
      <w:r w:rsidRPr="00B350F2">
        <w:rPr>
          <w:noProof/>
          <w:vertAlign w:val="subscript"/>
          <w:lang w:val="fr-CH"/>
        </w:rPr>
        <w:t>1</w:t>
      </w:r>
      <w:r w:rsidRPr="00B350F2">
        <w:rPr>
          <w:noProof/>
          <w:lang w:val="fr-CH"/>
        </w:rPr>
        <w:t>(</w:t>
      </w:r>
      <w:r w:rsidRPr="00B350F2">
        <w:rPr>
          <w:i/>
          <w:noProof/>
          <w:lang w:val="fr-CH"/>
        </w:rPr>
        <w:t>D</w:t>
      </w:r>
      <w:r w:rsidRPr="00B350F2">
        <w:rPr>
          <w:noProof/>
          <w:lang w:val="fr-CH"/>
        </w:rPr>
        <w:t>) =</w:t>
      </w:r>
      <w:r w:rsidR="00D12DAB" w:rsidRPr="00B350F2">
        <w:rPr>
          <w:noProof/>
          <w:lang w:val="fr-CH"/>
        </w:rPr>
        <w:tab/>
      </w:r>
      <w:r w:rsidRPr="00B350F2">
        <w:rPr>
          <w:noProof/>
          <w:lang w:val="fr-CH"/>
        </w:rPr>
        <w:t xml:space="preserve">1 + </w:t>
      </w:r>
      <w:r w:rsidRPr="00B350F2">
        <w:rPr>
          <w:i/>
          <w:noProof/>
          <w:lang w:val="fr-CH"/>
        </w:rPr>
        <w:t>D</w:t>
      </w:r>
      <w:r w:rsidRPr="00B350F2">
        <w:rPr>
          <w:noProof/>
          <w:lang w:val="fr-CH"/>
        </w:rPr>
        <w:t xml:space="preserve"> + </w:t>
      </w:r>
      <w:r w:rsidRPr="00B350F2">
        <w:rPr>
          <w:i/>
          <w:noProof/>
          <w:lang w:val="fr-CH"/>
        </w:rPr>
        <w:t>D</w:t>
      </w:r>
      <w:r w:rsidRPr="00B350F2">
        <w:rPr>
          <w:noProof/>
          <w:vertAlign w:val="superscript"/>
          <w:lang w:val="fr-CH"/>
        </w:rPr>
        <w:t>3</w:t>
      </w:r>
      <w:r w:rsidRPr="00B350F2">
        <w:rPr>
          <w:lang w:val="fr-CH"/>
        </w:rPr>
        <w:t>.</w:t>
      </w:r>
    </w:p>
    <w:p w:rsidR="00837FD7" w:rsidRPr="00B350F2" w:rsidRDefault="00837FD7" w:rsidP="003C4E60">
      <w:pPr>
        <w:pStyle w:val="Heading6"/>
        <w:rPr>
          <w:szCs w:val="24"/>
          <w:lang w:val="fr-CH"/>
        </w:rPr>
      </w:pPr>
      <w:r w:rsidRPr="00B350F2">
        <w:rPr>
          <w:szCs w:val="24"/>
          <w:lang w:val="fr-CH"/>
        </w:rPr>
        <w:t>4.3.</w:t>
      </w:r>
      <w:r w:rsidR="003C4E60" w:rsidRPr="00B350F2">
        <w:rPr>
          <w:szCs w:val="24"/>
          <w:lang w:val="fr-CH"/>
        </w:rPr>
        <w:t>6</w:t>
      </w:r>
      <w:r w:rsidRPr="00B350F2">
        <w:rPr>
          <w:szCs w:val="24"/>
          <w:lang w:val="fr-CH"/>
        </w:rPr>
        <w:t>.4.2.4</w:t>
      </w:r>
      <w:r w:rsidRPr="00B350F2">
        <w:rPr>
          <w:szCs w:val="24"/>
          <w:lang w:val="fr-CH"/>
        </w:rPr>
        <w:tab/>
        <w:t>Entrelacement</w:t>
      </w:r>
    </w:p>
    <w:p w:rsidR="00837FD7" w:rsidRPr="00B350F2" w:rsidRDefault="00837FD7" w:rsidP="00837FD7">
      <w:pPr>
        <w:rPr>
          <w:szCs w:val="24"/>
          <w:lang w:val="fr-CH"/>
        </w:rPr>
      </w:pPr>
      <w:r w:rsidRPr="00B350F2">
        <w:rPr>
          <w:szCs w:val="24"/>
          <w:lang w:val="fr-CH"/>
        </w:rPr>
        <w:t xml:space="preserve">Le premier entrelaceur est un entrelaceur de blocs (M lignes par N colonnes) avec permutation entre colonnes. Sa taille, </w:t>
      </w:r>
      <w:r w:rsidRPr="00B350F2">
        <w:rPr>
          <w:i/>
          <w:szCs w:val="24"/>
          <w:lang w:val="fr-CH"/>
        </w:rPr>
        <w:t>M</w:t>
      </w:r>
      <w:r w:rsidRPr="00B350F2">
        <w:rPr>
          <w:szCs w:val="24"/>
          <w:lang w:val="fr-CH"/>
        </w:rPr>
        <w:t> </w:t>
      </w:r>
      <w:r w:rsidRPr="00B350F2">
        <w:rPr>
          <w:szCs w:val="24"/>
          <w:lang w:val="fr-CH"/>
        </w:rPr>
        <w:sym w:font="Symbol" w:char="F0B4"/>
      </w:r>
      <w:r w:rsidRPr="00B350F2">
        <w:rPr>
          <w:szCs w:val="24"/>
          <w:lang w:val="fr-CH"/>
        </w:rPr>
        <w:t> </w:t>
      </w:r>
      <w:r w:rsidRPr="00B350F2">
        <w:rPr>
          <w:i/>
          <w:szCs w:val="24"/>
          <w:lang w:val="fr-CH"/>
        </w:rPr>
        <w:t>N</w:t>
      </w:r>
      <w:r w:rsidRPr="00B350F2">
        <w:rPr>
          <w:szCs w:val="24"/>
          <w:lang w:val="fr-CH"/>
        </w:rPr>
        <w:t>, est un multiple entier de l'intervalle de temps de transmission (TTI, </w:t>
      </w:r>
      <w:r w:rsidRPr="00B350F2">
        <w:rPr>
          <w:i/>
          <w:szCs w:val="24"/>
          <w:lang w:val="fr-CH"/>
        </w:rPr>
        <w:t>transmission time interval</w:t>
      </w:r>
      <w:r w:rsidRPr="00B350F2">
        <w:rPr>
          <w:szCs w:val="24"/>
          <w:lang w:val="fr-CH"/>
        </w:rPr>
        <w:t xml:space="preserve">). </w:t>
      </w:r>
    </w:p>
    <w:p w:rsidR="00837FD7" w:rsidRPr="00B350F2" w:rsidRDefault="00837FD7" w:rsidP="00837FD7">
      <w:pPr>
        <w:rPr>
          <w:szCs w:val="24"/>
          <w:lang w:val="fr-CH"/>
        </w:rPr>
      </w:pPr>
      <w:r w:rsidRPr="00B350F2">
        <w:rPr>
          <w:szCs w:val="24"/>
          <w:lang w:val="fr-CH"/>
        </w:rPr>
        <w:t xml:space="preserve">Le deuxième entrelaceur est un entrelaceur de blocs (M lignes par N colonnes) avec permutation entre colonnes. Sa taille, </w:t>
      </w:r>
      <w:r w:rsidRPr="00B350F2">
        <w:rPr>
          <w:i/>
          <w:szCs w:val="24"/>
          <w:lang w:val="fr-CH"/>
        </w:rPr>
        <w:t>M</w:t>
      </w:r>
      <w:r w:rsidRPr="00B350F2">
        <w:rPr>
          <w:szCs w:val="24"/>
          <w:lang w:val="fr-CH"/>
        </w:rPr>
        <w:t> </w:t>
      </w:r>
      <w:r w:rsidRPr="00B350F2">
        <w:rPr>
          <w:szCs w:val="24"/>
          <w:lang w:val="fr-CH"/>
        </w:rPr>
        <w:sym w:font="Symbol" w:char="F0B4"/>
      </w:r>
      <w:r w:rsidRPr="00B350F2">
        <w:rPr>
          <w:szCs w:val="24"/>
          <w:lang w:val="fr-CH"/>
        </w:rPr>
        <w:t> </w:t>
      </w:r>
      <w:r w:rsidRPr="00B350F2">
        <w:rPr>
          <w:i/>
          <w:szCs w:val="24"/>
          <w:lang w:val="fr-CH"/>
        </w:rPr>
        <w:t>N</w:t>
      </w:r>
      <w:r w:rsidRPr="00B350F2">
        <w:rPr>
          <w:szCs w:val="24"/>
          <w:lang w:val="fr-CH"/>
        </w:rPr>
        <w:t xml:space="preserve">, est le nombre de bits compris dans une trame radioélectrique pour un canal physique et le nombre de colonnes, </w:t>
      </w:r>
      <w:r w:rsidRPr="00B350F2">
        <w:rPr>
          <w:i/>
          <w:szCs w:val="24"/>
          <w:lang w:val="fr-CH"/>
        </w:rPr>
        <w:t>N</w:t>
      </w:r>
      <w:r w:rsidRPr="00B350F2">
        <w:rPr>
          <w:szCs w:val="24"/>
          <w:lang w:val="fr-CH"/>
        </w:rPr>
        <w:t>, est égal à 30. Le schéma de permutation entre colonnes est le suivant: &lt; 0, 20, 10, 5, 15, 25, 3, 13, 23, 8, 18, 28, 1, 11, 21, 6, 16, 26, 4, 14, 24, 19, 9, 29, 12, 2, 7, 22, 27, 17 &gt;.</w:t>
      </w:r>
    </w:p>
    <w:p w:rsidR="00837FD7" w:rsidRPr="00B350F2" w:rsidRDefault="00837FD7" w:rsidP="003C4E60">
      <w:pPr>
        <w:pStyle w:val="Heading6"/>
        <w:rPr>
          <w:szCs w:val="24"/>
          <w:lang w:val="fr-CH"/>
        </w:rPr>
      </w:pPr>
      <w:r w:rsidRPr="00B350F2">
        <w:rPr>
          <w:szCs w:val="24"/>
          <w:lang w:val="fr-CH"/>
        </w:rPr>
        <w:t>4.3.</w:t>
      </w:r>
      <w:r w:rsidR="003C4E60" w:rsidRPr="00B350F2">
        <w:rPr>
          <w:szCs w:val="24"/>
          <w:lang w:val="fr-CH"/>
        </w:rPr>
        <w:t>6</w:t>
      </w:r>
      <w:r w:rsidRPr="00B350F2">
        <w:rPr>
          <w:szCs w:val="24"/>
          <w:lang w:val="fr-CH"/>
        </w:rPr>
        <w:t>.4.2.5</w:t>
      </w:r>
      <w:r w:rsidRPr="00B350F2">
        <w:rPr>
          <w:szCs w:val="24"/>
          <w:lang w:val="fr-CH"/>
        </w:rPr>
        <w:tab/>
        <w:t>Adaptation du débit</w:t>
      </w:r>
    </w:p>
    <w:p w:rsidR="00837FD7" w:rsidRPr="00B350F2" w:rsidRDefault="00837FD7" w:rsidP="00837FD7">
      <w:pPr>
        <w:rPr>
          <w:szCs w:val="24"/>
          <w:lang w:val="fr-CH"/>
        </w:rPr>
      </w:pPr>
      <w:r w:rsidRPr="00B350F2">
        <w:rPr>
          <w:szCs w:val="24"/>
          <w:lang w:val="fr-CH"/>
        </w:rPr>
        <w:t xml:space="preserve">Le nombre de bits sur un canal de transport peut varier d'un intervalle de temps de transmission à l'autre. Sur la liaison montante, les bits du canal de transport sont répétés ou poinçonnés, de telle sorte que le débit binaire total, après opération de multiplexage du canal de transport, soit identique au débit binaire de canal total caractérisant le DPCH attribué. Sur la liaison descendante, le débit binaire </w:t>
      </w:r>
      <w:r w:rsidRPr="00B350F2">
        <w:rPr>
          <w:szCs w:val="24"/>
          <w:lang w:val="fr-CH"/>
        </w:rPr>
        <w:lastRenderedPageBreak/>
        <w:t xml:space="preserve">total après opération de multiplexage du canal de transport est inférieur ou égal au débit binaire total de canal donné par le(s) code(s) de découpage des canaux assignés </w:t>
      </w:r>
      <w:r w:rsidR="00F118D0">
        <w:rPr>
          <w:szCs w:val="24"/>
          <w:lang w:val="fr-CH"/>
        </w:rPr>
        <w:t>par les couches supérieures. La</w:t>
      </w:r>
      <w:r w:rsidR="00F118D0" w:rsidRPr="00F118D0">
        <w:rPr>
          <w:szCs w:val="24"/>
          <w:lang w:val="fr-CH"/>
        </w:rPr>
        <w:t> </w:t>
      </w:r>
      <w:r w:rsidRPr="00B350F2">
        <w:rPr>
          <w:szCs w:val="24"/>
          <w:lang w:val="fr-CH"/>
        </w:rPr>
        <w:t>transmission est interrompue lorsque le nombre de bits est inférieur au maximum.</w:t>
      </w:r>
    </w:p>
    <w:p w:rsidR="00837FD7" w:rsidRPr="00B350F2" w:rsidRDefault="00837FD7" w:rsidP="003C4E60">
      <w:pPr>
        <w:pStyle w:val="Heading6"/>
        <w:rPr>
          <w:szCs w:val="24"/>
          <w:lang w:val="fr-CH"/>
        </w:rPr>
      </w:pPr>
      <w:r w:rsidRPr="00B350F2">
        <w:rPr>
          <w:szCs w:val="24"/>
          <w:lang w:val="fr-CH"/>
        </w:rPr>
        <w:t>4.3.</w:t>
      </w:r>
      <w:r w:rsidR="003C4E60" w:rsidRPr="00B350F2">
        <w:rPr>
          <w:szCs w:val="24"/>
          <w:lang w:val="fr-CH"/>
        </w:rPr>
        <w:t>6</w:t>
      </w:r>
      <w:r w:rsidRPr="00B350F2">
        <w:rPr>
          <w:szCs w:val="24"/>
          <w:lang w:val="fr-CH"/>
        </w:rPr>
        <w:t>.4.2.6</w:t>
      </w:r>
      <w:r w:rsidRPr="00B350F2">
        <w:rPr>
          <w:szCs w:val="24"/>
          <w:lang w:val="fr-CH"/>
        </w:rPr>
        <w:tab/>
        <w:t>Multiplexage du canal de transport</w:t>
      </w:r>
    </w:p>
    <w:p w:rsidR="00837FD7" w:rsidRPr="00B350F2" w:rsidRDefault="00837FD7" w:rsidP="00837FD7">
      <w:pPr>
        <w:rPr>
          <w:szCs w:val="24"/>
          <w:lang w:val="fr-CH"/>
        </w:rPr>
      </w:pPr>
      <w:r w:rsidRPr="00B350F2">
        <w:rPr>
          <w:szCs w:val="24"/>
          <w:lang w:val="fr-CH"/>
        </w:rPr>
        <w:t>Toutes les 10 ms, des trames radioélectriques sont remises à l'étage de multiplexage du canal de transport à raison d'une trame pour chaque canal de transport. Ces trames radioélectriques sont multiplexées en série, ce qui donne un canal de transport composite codé.</w:t>
      </w:r>
    </w:p>
    <w:p w:rsidR="00837FD7" w:rsidRPr="00B350F2" w:rsidRDefault="00837FD7" w:rsidP="003C4E60">
      <w:pPr>
        <w:pStyle w:val="Heading6"/>
        <w:rPr>
          <w:szCs w:val="24"/>
          <w:lang w:val="fr-CH"/>
        </w:rPr>
      </w:pPr>
      <w:r w:rsidRPr="00B350F2">
        <w:rPr>
          <w:szCs w:val="24"/>
          <w:lang w:val="fr-CH"/>
        </w:rPr>
        <w:t>4.3.</w:t>
      </w:r>
      <w:r w:rsidR="003C4E60" w:rsidRPr="00B350F2">
        <w:rPr>
          <w:szCs w:val="24"/>
          <w:lang w:val="fr-CH"/>
        </w:rPr>
        <w:t>6</w:t>
      </w:r>
      <w:r w:rsidRPr="00B350F2">
        <w:rPr>
          <w:szCs w:val="24"/>
          <w:lang w:val="fr-CH"/>
        </w:rPr>
        <w:t>.4.2.7</w:t>
      </w:r>
      <w:r w:rsidRPr="00B350F2">
        <w:rPr>
          <w:szCs w:val="24"/>
          <w:lang w:val="fr-CH"/>
        </w:rPr>
        <w:tab/>
        <w:t>Codage de l'indicateur TFCI</w:t>
      </w:r>
    </w:p>
    <w:p w:rsidR="00837FD7" w:rsidRPr="00B350F2" w:rsidRDefault="00837FD7" w:rsidP="00D12DAB">
      <w:pPr>
        <w:rPr>
          <w:szCs w:val="24"/>
          <w:lang w:val="fr-CH"/>
        </w:rPr>
      </w:pPr>
      <w:r w:rsidRPr="00B350F2">
        <w:rPr>
          <w:szCs w:val="24"/>
          <w:lang w:val="fr-CH"/>
        </w:rPr>
        <w:t>L'indicateur de combinaison de format de transport TFCI est codé au moyen d'un sous-code (32, 10) d'un code Reed-Muller du deuxième ordre. Les mots de code sont une combinaison linéaire de 10</w:t>
      </w:r>
      <w:r w:rsidR="00D12DAB" w:rsidRPr="00B350F2">
        <w:rPr>
          <w:szCs w:val="24"/>
          <w:lang w:val="fr-CH"/>
        </w:rPr>
        <w:t> </w:t>
      </w:r>
      <w:r w:rsidRPr="00B350F2">
        <w:rPr>
          <w:szCs w:val="24"/>
          <w:lang w:val="fr-CH"/>
        </w:rPr>
        <w:t>séquences de base. Les bits d'information TFCI doivent correspondre à l'indice TFC défini par la couche RRC pour renvoyer à la combinaison TFC de la trame radio DPCH associée.</w:t>
      </w:r>
    </w:p>
    <w:p w:rsidR="00837FD7" w:rsidRPr="00B350F2" w:rsidRDefault="00837FD7" w:rsidP="006C3455">
      <w:pPr>
        <w:rPr>
          <w:szCs w:val="24"/>
          <w:lang w:val="fr-CH"/>
        </w:rPr>
      </w:pPr>
      <w:r w:rsidRPr="00B350F2">
        <w:rPr>
          <w:szCs w:val="24"/>
          <w:lang w:val="fr-CH"/>
        </w:rPr>
        <w:t xml:space="preserve">Si l'un des canaux DCH est associé à un canal DSCH, le mot de code du TFCI peut être scindé de sorte que le mot de code associé à l'indication d'activité du TFCI ne soit pas transmis pour chaque faisceau. L'utilisation d'une telle fonctionnalité doit être indiquée par signalisation des couches supérieures. L'indicateur TFCI est codé au moyen d'un code bi-orthogonal (16, 5) (ou Reed Muller du premier ordre). Les mots de code du code bi-orthogonal (16, 5) sont des combinaisons linéaires de 5 séquences de base. Le premier ensemble des bits d'information TFCI doit correspondre à l'indice de la combinaison TFC défini par la couche RRC pour renvoyer à la combinaison TFC du canal CCTrCH du DCH dans la trame radio DPCH associée. Le deuxième ensemble des bits d'information TFCI doit correspondre à l'indice de la combinaison TFC défini par la couche RRC pour renvoyer à la combinaison TFC du canal DSCH associé dans la trame radio PDSCH correspondante. </w:t>
      </w:r>
    </w:p>
    <w:p w:rsidR="00837FD7" w:rsidRPr="00B350F2" w:rsidRDefault="00837FD7" w:rsidP="00837FD7">
      <w:pPr>
        <w:rPr>
          <w:szCs w:val="24"/>
          <w:lang w:val="fr-CH"/>
        </w:rPr>
      </w:pPr>
      <w:r w:rsidRPr="00B350F2">
        <w:rPr>
          <w:szCs w:val="24"/>
          <w:lang w:val="fr-CH"/>
        </w:rPr>
        <w:t xml:space="preserve">Les bits du mot de code sont directement mappés avec les intervalles de la trame radio. Les bits codés </w:t>
      </w:r>
      <w:r w:rsidRPr="00B350F2">
        <w:rPr>
          <w:i/>
          <w:szCs w:val="24"/>
          <w:lang w:val="fr-CH"/>
        </w:rPr>
        <w:t>b</w:t>
      </w:r>
      <w:r w:rsidRPr="00B350F2">
        <w:rPr>
          <w:i/>
          <w:szCs w:val="24"/>
          <w:vertAlign w:val="subscript"/>
          <w:lang w:val="fr-CH"/>
        </w:rPr>
        <w:t>k</w:t>
      </w:r>
      <w:r w:rsidRPr="00B350F2">
        <w:rPr>
          <w:szCs w:val="24"/>
          <w:lang w:val="fr-CH"/>
        </w:rPr>
        <w:t xml:space="preserve"> sont mappés avec les bits TFCI </w:t>
      </w:r>
      <w:r w:rsidRPr="00B350F2">
        <w:rPr>
          <w:i/>
          <w:szCs w:val="24"/>
          <w:lang w:val="fr-CH"/>
        </w:rPr>
        <w:t>d</w:t>
      </w:r>
      <w:r w:rsidRPr="00B350F2">
        <w:rPr>
          <w:i/>
          <w:szCs w:val="24"/>
          <w:vertAlign w:val="subscript"/>
          <w:lang w:val="fr-CH"/>
        </w:rPr>
        <w:t xml:space="preserve">k </w:t>
      </w:r>
      <w:r w:rsidRPr="00B350F2">
        <w:rPr>
          <w:szCs w:val="24"/>
          <w:lang w:val="fr-CH"/>
        </w:rPr>
        <w:t xml:space="preserve">transmis conformément à la relation </w:t>
      </w:r>
      <w:r w:rsidRPr="00B350F2">
        <w:rPr>
          <w:i/>
          <w:szCs w:val="24"/>
          <w:lang w:val="fr-CH"/>
        </w:rPr>
        <w:t>d</w:t>
      </w:r>
      <w:r w:rsidRPr="00B350F2">
        <w:rPr>
          <w:i/>
          <w:szCs w:val="24"/>
          <w:vertAlign w:val="subscript"/>
          <w:lang w:val="fr-CH"/>
        </w:rPr>
        <w:t>k</w:t>
      </w:r>
      <w:r w:rsidRPr="00B350F2">
        <w:rPr>
          <w:szCs w:val="24"/>
          <w:lang w:val="fr-CH"/>
        </w:rPr>
        <w:t> = </w:t>
      </w:r>
      <w:r w:rsidRPr="00B350F2">
        <w:rPr>
          <w:i/>
          <w:szCs w:val="24"/>
          <w:lang w:val="fr-CH"/>
        </w:rPr>
        <w:t>b</w:t>
      </w:r>
      <w:r w:rsidRPr="00B350F2">
        <w:rPr>
          <w:i/>
          <w:szCs w:val="24"/>
          <w:vertAlign w:val="subscript"/>
          <w:lang w:val="fr-CH"/>
        </w:rPr>
        <w:t>k mod 32</w:t>
      </w:r>
      <w:r w:rsidRPr="00B350F2">
        <w:rPr>
          <w:szCs w:val="24"/>
          <w:lang w:val="fr-CH"/>
        </w:rPr>
        <w:t xml:space="preserve">, dans laquelle </w:t>
      </w:r>
      <w:r w:rsidRPr="00B350F2">
        <w:rPr>
          <w:i/>
          <w:szCs w:val="24"/>
          <w:lang w:val="fr-CH"/>
        </w:rPr>
        <w:t>k</w:t>
      </w:r>
      <w:r w:rsidRPr="00B350F2">
        <w:rPr>
          <w:szCs w:val="24"/>
          <w:lang w:val="fr-CH"/>
        </w:rPr>
        <w:t xml:space="preserve"> = 0, …, </w:t>
      </w:r>
      <w:r w:rsidRPr="00B350F2">
        <w:rPr>
          <w:i/>
          <w:szCs w:val="24"/>
          <w:lang w:val="fr-CH"/>
        </w:rPr>
        <w:t>K</w:t>
      </w:r>
      <w:r w:rsidRPr="00B350F2">
        <w:rPr>
          <w:szCs w:val="24"/>
          <w:lang w:val="fr-CH"/>
        </w:rPr>
        <w:t> </w:t>
      </w:r>
      <w:r w:rsidRPr="00B350F2">
        <w:rPr>
          <w:szCs w:val="24"/>
          <w:lang w:val="fr-CH"/>
        </w:rPr>
        <w:sym w:font="Symbol" w:char="F02D"/>
      </w:r>
      <w:r w:rsidRPr="00B350F2">
        <w:rPr>
          <w:szCs w:val="24"/>
          <w:lang w:val="fr-CH"/>
        </w:rPr>
        <w:t xml:space="preserve"> 1. Le nombre de bits </w:t>
      </w:r>
      <w:r w:rsidRPr="00B350F2">
        <w:rPr>
          <w:i/>
          <w:szCs w:val="24"/>
          <w:lang w:val="fr-CH"/>
        </w:rPr>
        <w:t>K</w:t>
      </w:r>
      <w:r w:rsidRPr="00B350F2">
        <w:rPr>
          <w:szCs w:val="24"/>
          <w:lang w:val="fr-CH"/>
        </w:rPr>
        <w:t xml:space="preserve"> disponibles dans les champs TFCI d'une trame radio dépend du format d'intervalle utilisé pour la trame.</w:t>
      </w:r>
    </w:p>
    <w:p w:rsidR="00837FD7" w:rsidRPr="00B350F2" w:rsidRDefault="00837FD7" w:rsidP="003C4E60">
      <w:pPr>
        <w:pStyle w:val="Heading6"/>
        <w:rPr>
          <w:szCs w:val="24"/>
          <w:lang w:val="fr-CH"/>
        </w:rPr>
      </w:pPr>
      <w:r w:rsidRPr="00B350F2">
        <w:rPr>
          <w:szCs w:val="24"/>
          <w:lang w:val="fr-CH"/>
        </w:rPr>
        <w:t>4.3.</w:t>
      </w:r>
      <w:r w:rsidR="003C4E60" w:rsidRPr="00B350F2">
        <w:rPr>
          <w:szCs w:val="24"/>
          <w:lang w:val="fr-CH"/>
        </w:rPr>
        <w:t>6</w:t>
      </w:r>
      <w:r w:rsidRPr="00B350F2">
        <w:rPr>
          <w:szCs w:val="24"/>
          <w:lang w:val="fr-CH"/>
        </w:rPr>
        <w:t>.4.2.8</w:t>
      </w:r>
      <w:r w:rsidRPr="00B350F2">
        <w:rPr>
          <w:szCs w:val="24"/>
          <w:lang w:val="fr-CH"/>
        </w:rPr>
        <w:tab/>
        <w:t>Codage de la commande TPC</w:t>
      </w:r>
    </w:p>
    <w:p w:rsidR="003C4E60" w:rsidRPr="00B350F2" w:rsidRDefault="00491E63" w:rsidP="00837FD7">
      <w:pPr>
        <w:rPr>
          <w:szCs w:val="24"/>
          <w:lang w:val="fr-CH"/>
        </w:rPr>
      </w:pPr>
      <w:r w:rsidRPr="00B350F2">
        <w:rPr>
          <w:szCs w:val="24"/>
          <w:lang w:val="fr-CH"/>
        </w:rPr>
        <w:t>Dans le mod</w:t>
      </w:r>
      <w:r w:rsidR="003C4E60" w:rsidRPr="00B350F2">
        <w:rPr>
          <w:szCs w:val="24"/>
          <w:lang w:val="fr-CH"/>
        </w:rPr>
        <w:t>e</w:t>
      </w:r>
      <w:r w:rsidRPr="00B350F2">
        <w:rPr>
          <w:szCs w:val="24"/>
          <w:lang w:val="fr-CH"/>
        </w:rPr>
        <w:t xml:space="preserve"> </w:t>
      </w:r>
      <w:r w:rsidR="003C4E60" w:rsidRPr="00B350F2">
        <w:rPr>
          <w:szCs w:val="24"/>
          <w:lang w:val="fr-CH"/>
        </w:rPr>
        <w:t>facultatif C, on applique ce qui suit pour générer la commande TPC à 2 bits:</w:t>
      </w:r>
    </w:p>
    <w:p w:rsidR="00837FD7" w:rsidRPr="00B350F2" w:rsidRDefault="00837FD7" w:rsidP="00837FD7">
      <w:pPr>
        <w:rPr>
          <w:szCs w:val="24"/>
          <w:lang w:val="fr-CH"/>
        </w:rPr>
      </w:pPr>
      <w:r w:rsidRPr="00B350F2">
        <w:rPr>
          <w:szCs w:val="24"/>
          <w:lang w:val="fr-CH"/>
        </w:rPr>
        <w:t>La commande TPC à 2 bits est codée par répétition. L'ensemble de bits de commande TPC (a</w:t>
      </w:r>
      <w:r w:rsidRPr="00B350F2">
        <w:rPr>
          <w:szCs w:val="24"/>
          <w:vertAlign w:val="subscript"/>
          <w:lang w:val="fr-CH"/>
        </w:rPr>
        <w:t>0</w:t>
      </w:r>
      <w:r w:rsidRPr="00B350F2">
        <w:rPr>
          <w:szCs w:val="24"/>
          <w:lang w:val="fr-CH"/>
        </w:rPr>
        <w:t>, a</w:t>
      </w:r>
      <w:r w:rsidRPr="00B350F2">
        <w:rPr>
          <w:szCs w:val="24"/>
          <w:vertAlign w:val="subscript"/>
          <w:lang w:val="fr-CH"/>
        </w:rPr>
        <w:t>1</w:t>
      </w:r>
      <w:r w:rsidRPr="00B350F2">
        <w:rPr>
          <w:szCs w:val="24"/>
          <w:lang w:val="fr-CH"/>
        </w:rPr>
        <w:t xml:space="preserve">) correspond à la commande TPC définie par la procédure de commande de puissance. Les bits du mot de code résultant </w:t>
      </w:r>
      <w:r w:rsidRPr="00B350F2">
        <w:rPr>
          <w:i/>
          <w:szCs w:val="24"/>
          <w:lang w:val="fr-CH"/>
        </w:rPr>
        <w:t>b</w:t>
      </w:r>
      <w:r w:rsidRPr="00B350F2">
        <w:rPr>
          <w:i/>
          <w:szCs w:val="24"/>
          <w:vertAlign w:val="subscript"/>
          <w:lang w:val="fr-CH"/>
        </w:rPr>
        <w:t>k</w:t>
      </w:r>
      <w:r w:rsidRPr="00B350F2">
        <w:rPr>
          <w:szCs w:val="24"/>
          <w:lang w:val="fr-CH"/>
        </w:rPr>
        <w:t xml:space="preserve"> sont donnés par la formule </w:t>
      </w:r>
      <w:r w:rsidRPr="00B350F2">
        <w:rPr>
          <w:i/>
          <w:szCs w:val="24"/>
          <w:lang w:val="fr-CH"/>
        </w:rPr>
        <w:t>b</w:t>
      </w:r>
      <w:r w:rsidRPr="00B350F2">
        <w:rPr>
          <w:i/>
          <w:szCs w:val="24"/>
          <w:vertAlign w:val="subscript"/>
          <w:lang w:val="fr-CH"/>
        </w:rPr>
        <w:t>k</w:t>
      </w:r>
      <w:r w:rsidRPr="00B350F2">
        <w:rPr>
          <w:szCs w:val="24"/>
          <w:lang w:val="fr-CH"/>
        </w:rPr>
        <w:t> = </w:t>
      </w:r>
      <w:r w:rsidRPr="00B350F2">
        <w:rPr>
          <w:i/>
          <w:szCs w:val="24"/>
          <w:lang w:val="fr-CH"/>
        </w:rPr>
        <w:t>a</w:t>
      </w:r>
      <w:r w:rsidRPr="00B350F2">
        <w:rPr>
          <w:i/>
          <w:szCs w:val="24"/>
          <w:vertAlign w:val="subscript"/>
          <w:lang w:val="fr-CH"/>
        </w:rPr>
        <w:t>k mod 2</w:t>
      </w:r>
      <w:r w:rsidRPr="00B350F2">
        <w:rPr>
          <w:szCs w:val="24"/>
          <w:lang w:val="fr-CH"/>
        </w:rPr>
        <w:t xml:space="preserve">, où </w:t>
      </w:r>
      <w:r w:rsidRPr="00B350F2">
        <w:rPr>
          <w:i/>
          <w:szCs w:val="24"/>
          <w:lang w:val="fr-CH"/>
        </w:rPr>
        <w:t>k</w:t>
      </w:r>
      <w:r w:rsidRPr="00B350F2">
        <w:rPr>
          <w:szCs w:val="24"/>
          <w:lang w:val="fr-CH"/>
        </w:rPr>
        <w:t xml:space="preserve"> = 0, …, 15. </w:t>
      </w:r>
    </w:p>
    <w:p w:rsidR="00837FD7" w:rsidRPr="00B350F2" w:rsidRDefault="00837FD7" w:rsidP="00837FD7">
      <w:pPr>
        <w:rPr>
          <w:szCs w:val="24"/>
          <w:lang w:val="fr-CH"/>
        </w:rPr>
      </w:pPr>
      <w:r w:rsidRPr="00B350F2">
        <w:rPr>
          <w:szCs w:val="24"/>
          <w:lang w:val="fr-CH"/>
        </w:rPr>
        <w:t xml:space="preserve">Pour les canaux des liaisons montante et descendante, les bits du mot de code sont mappés sur 15 intervalles d'une trame radioélectrique. Les bits codés </w:t>
      </w:r>
      <w:r w:rsidRPr="00B350F2">
        <w:rPr>
          <w:i/>
          <w:szCs w:val="24"/>
          <w:lang w:val="fr-CH"/>
        </w:rPr>
        <w:t>b</w:t>
      </w:r>
      <w:r w:rsidRPr="00B350F2">
        <w:rPr>
          <w:i/>
          <w:szCs w:val="24"/>
          <w:vertAlign w:val="subscript"/>
          <w:lang w:val="fr-CH"/>
        </w:rPr>
        <w:t>k</w:t>
      </w:r>
      <w:r w:rsidRPr="00B350F2">
        <w:rPr>
          <w:szCs w:val="24"/>
          <w:lang w:val="fr-CH"/>
        </w:rPr>
        <w:t xml:space="preserve"> sont mappés avec les bits TPC </w:t>
      </w:r>
      <w:r w:rsidRPr="00B350F2">
        <w:rPr>
          <w:i/>
          <w:szCs w:val="24"/>
          <w:lang w:val="fr-CH"/>
        </w:rPr>
        <w:t>d</w:t>
      </w:r>
      <w:r w:rsidRPr="00B350F2">
        <w:rPr>
          <w:i/>
          <w:szCs w:val="24"/>
          <w:vertAlign w:val="subscript"/>
          <w:lang w:val="fr-CH"/>
        </w:rPr>
        <w:t xml:space="preserve">k </w:t>
      </w:r>
      <w:r w:rsidRPr="00B350F2">
        <w:rPr>
          <w:szCs w:val="24"/>
          <w:lang w:val="fr-CH"/>
        </w:rPr>
        <w:t xml:space="preserve">transmis conformément à la relation </w:t>
      </w:r>
      <w:r w:rsidRPr="00B350F2">
        <w:rPr>
          <w:i/>
          <w:szCs w:val="24"/>
          <w:lang w:val="fr-CH"/>
        </w:rPr>
        <w:t>d</w:t>
      </w:r>
      <w:r w:rsidRPr="00B350F2">
        <w:rPr>
          <w:i/>
          <w:szCs w:val="24"/>
          <w:vertAlign w:val="subscript"/>
          <w:lang w:val="fr-CH"/>
        </w:rPr>
        <w:t>k</w:t>
      </w:r>
      <w:r w:rsidRPr="00B350F2">
        <w:rPr>
          <w:szCs w:val="24"/>
          <w:lang w:val="fr-CH"/>
        </w:rPr>
        <w:t> = </w:t>
      </w:r>
      <w:r w:rsidRPr="00B350F2">
        <w:rPr>
          <w:i/>
          <w:szCs w:val="24"/>
          <w:lang w:val="fr-CH"/>
        </w:rPr>
        <w:t>b</w:t>
      </w:r>
      <w:r w:rsidRPr="00B350F2">
        <w:rPr>
          <w:i/>
          <w:szCs w:val="24"/>
          <w:vertAlign w:val="subscript"/>
          <w:lang w:val="fr-CH"/>
        </w:rPr>
        <w:t>k mod 15</w:t>
      </w:r>
      <w:r w:rsidRPr="00B350F2">
        <w:rPr>
          <w:szCs w:val="24"/>
          <w:lang w:val="fr-CH"/>
        </w:rPr>
        <w:t xml:space="preserve">, dans laquelle </w:t>
      </w:r>
      <w:r w:rsidRPr="00B350F2">
        <w:rPr>
          <w:i/>
          <w:szCs w:val="24"/>
          <w:lang w:val="fr-CH"/>
        </w:rPr>
        <w:t>k</w:t>
      </w:r>
      <w:r w:rsidRPr="00B350F2">
        <w:rPr>
          <w:szCs w:val="24"/>
          <w:lang w:val="fr-CH"/>
        </w:rPr>
        <w:t xml:space="preserve"> = 0, …, </w:t>
      </w:r>
      <w:r w:rsidRPr="00B350F2">
        <w:rPr>
          <w:i/>
          <w:szCs w:val="24"/>
          <w:lang w:val="fr-CH"/>
        </w:rPr>
        <w:t>K</w:t>
      </w:r>
      <w:r w:rsidRPr="00B350F2">
        <w:rPr>
          <w:szCs w:val="24"/>
          <w:lang w:val="fr-CH"/>
        </w:rPr>
        <w:t> </w:t>
      </w:r>
      <w:r w:rsidRPr="00B350F2">
        <w:rPr>
          <w:szCs w:val="24"/>
          <w:lang w:val="fr-CH"/>
        </w:rPr>
        <w:sym w:font="Symbol" w:char="F02D"/>
      </w:r>
      <w:r w:rsidRPr="00B350F2">
        <w:rPr>
          <w:szCs w:val="24"/>
          <w:lang w:val="fr-CH"/>
        </w:rPr>
        <w:t xml:space="preserve"> 1. Le nombre de bits disponibles dans les champs TPC d'une trame radioélectrique, </w:t>
      </w:r>
      <w:r w:rsidRPr="00B350F2">
        <w:rPr>
          <w:i/>
          <w:szCs w:val="24"/>
          <w:lang w:val="fr-CH"/>
        </w:rPr>
        <w:t>K</w:t>
      </w:r>
      <w:r w:rsidRPr="00B350F2">
        <w:rPr>
          <w:szCs w:val="24"/>
          <w:lang w:val="fr-CH"/>
        </w:rPr>
        <w:t>, dépend du format des intervalles utilisé pour la trame.</w:t>
      </w:r>
    </w:p>
    <w:p w:rsidR="000F33B2" w:rsidRPr="00B350F2" w:rsidRDefault="000F33B2" w:rsidP="00491E63">
      <w:pPr>
        <w:pStyle w:val="Heading6"/>
        <w:rPr>
          <w:szCs w:val="24"/>
          <w:lang w:val="fr-CH" w:eastAsia="ko-KR"/>
        </w:rPr>
      </w:pPr>
      <w:r w:rsidRPr="00B350F2">
        <w:rPr>
          <w:szCs w:val="24"/>
          <w:lang w:val="fr-CH"/>
        </w:rPr>
        <w:t>4.3.</w:t>
      </w:r>
      <w:r w:rsidRPr="00B350F2">
        <w:rPr>
          <w:szCs w:val="24"/>
          <w:lang w:val="fr-CH" w:eastAsia="ko-KR"/>
        </w:rPr>
        <w:t>6</w:t>
      </w:r>
      <w:r w:rsidRPr="00B350F2">
        <w:rPr>
          <w:szCs w:val="24"/>
          <w:lang w:val="fr-CH"/>
        </w:rPr>
        <w:t>.4.2.</w:t>
      </w:r>
      <w:r w:rsidRPr="00B350F2">
        <w:rPr>
          <w:szCs w:val="24"/>
          <w:lang w:val="fr-CH" w:eastAsia="ko-KR"/>
        </w:rPr>
        <w:t>9</w:t>
      </w:r>
      <w:r w:rsidRPr="00B350F2">
        <w:rPr>
          <w:szCs w:val="24"/>
          <w:lang w:val="fr-CH"/>
        </w:rPr>
        <w:tab/>
      </w:r>
      <w:r w:rsidR="00491E63" w:rsidRPr="00B350F2">
        <w:rPr>
          <w:szCs w:val="24"/>
          <w:lang w:val="fr-CH" w:eastAsia="ko-KR"/>
        </w:rPr>
        <w:t>R</w:t>
      </w:r>
      <w:r w:rsidRPr="00B350F2">
        <w:rPr>
          <w:szCs w:val="24"/>
          <w:lang w:val="fr-CH" w:eastAsia="ko-KR"/>
        </w:rPr>
        <w:t>andomi</w:t>
      </w:r>
      <w:r w:rsidR="00491E63" w:rsidRPr="00B350F2">
        <w:rPr>
          <w:szCs w:val="24"/>
          <w:lang w:val="fr-CH" w:eastAsia="ko-KR"/>
        </w:rPr>
        <w:t>s</w:t>
      </w:r>
      <w:r w:rsidRPr="00B350F2">
        <w:rPr>
          <w:szCs w:val="24"/>
          <w:lang w:val="fr-CH" w:eastAsia="ko-KR"/>
        </w:rPr>
        <w:t>ation</w:t>
      </w:r>
      <w:r w:rsidR="00491E63" w:rsidRPr="00B350F2">
        <w:rPr>
          <w:szCs w:val="24"/>
          <w:lang w:val="fr-CH" w:eastAsia="ko-KR"/>
        </w:rPr>
        <w:t xml:space="preserve"> des données sur la liaison descendante</w:t>
      </w:r>
    </w:p>
    <w:p w:rsidR="000F33B2" w:rsidRPr="00B350F2" w:rsidRDefault="00491E63" w:rsidP="00491E63">
      <w:pPr>
        <w:rPr>
          <w:rFonts w:eastAsia="Malgun Gothic"/>
          <w:szCs w:val="24"/>
          <w:lang w:val="fr-CH" w:eastAsia="ko-KR"/>
        </w:rPr>
      </w:pPr>
      <w:r w:rsidRPr="00B350F2">
        <w:rPr>
          <w:rFonts w:eastAsia="Malgun Gothic"/>
          <w:szCs w:val="24"/>
          <w:lang w:val="fr-CH" w:eastAsia="ko-KR"/>
        </w:rPr>
        <w:t xml:space="preserve">Dans le </w:t>
      </w:r>
      <w:r w:rsidR="000F33B2" w:rsidRPr="00B350F2">
        <w:rPr>
          <w:rFonts w:eastAsia="Malgun Gothic"/>
          <w:szCs w:val="24"/>
          <w:lang w:val="fr-CH" w:eastAsia="ko-KR"/>
        </w:rPr>
        <w:t xml:space="preserve">mode </w:t>
      </w:r>
      <w:r w:rsidRPr="00B350F2">
        <w:rPr>
          <w:rFonts w:eastAsia="Malgun Gothic"/>
          <w:szCs w:val="24"/>
          <w:lang w:val="fr-CH" w:eastAsia="ko-KR"/>
        </w:rPr>
        <w:t>facultatif </w:t>
      </w:r>
      <w:r w:rsidR="000F33B2" w:rsidRPr="00B350F2">
        <w:rPr>
          <w:rFonts w:eastAsia="Malgun Gothic"/>
          <w:szCs w:val="24"/>
          <w:lang w:val="fr-CH" w:eastAsia="ko-KR"/>
        </w:rPr>
        <w:t xml:space="preserve">A, </w:t>
      </w:r>
      <w:r w:rsidRPr="00B350F2">
        <w:rPr>
          <w:rFonts w:eastAsia="Malgun Gothic"/>
          <w:szCs w:val="24"/>
          <w:lang w:val="fr-CH" w:eastAsia="ko-KR"/>
        </w:rPr>
        <w:t>on applique l'embrouillage des données suivant</w:t>
      </w:r>
      <w:r w:rsidR="000F33B2" w:rsidRPr="00B350F2">
        <w:rPr>
          <w:rFonts w:eastAsia="Malgun Gothic"/>
          <w:szCs w:val="24"/>
          <w:lang w:val="fr-CH" w:eastAsia="ko-KR"/>
        </w:rPr>
        <w:t>:</w:t>
      </w:r>
    </w:p>
    <w:p w:rsidR="000F33B2" w:rsidRPr="00B350F2" w:rsidRDefault="00491E63" w:rsidP="00F71B3E">
      <w:pPr>
        <w:rPr>
          <w:szCs w:val="24"/>
          <w:lang w:val="fr-CH"/>
        </w:rPr>
      </w:pPr>
      <w:r w:rsidRPr="00B350F2">
        <w:rPr>
          <w:szCs w:val="24"/>
          <w:lang w:val="fr-CH"/>
        </w:rPr>
        <w:t xml:space="preserve">Pour un canal de </w:t>
      </w:r>
      <w:r w:rsidR="000F33B2" w:rsidRPr="00B350F2">
        <w:rPr>
          <w:szCs w:val="24"/>
          <w:lang w:val="fr-CH"/>
        </w:rPr>
        <w:t>transport DCH</w:t>
      </w:r>
      <w:r w:rsidRPr="00B350F2">
        <w:rPr>
          <w:szCs w:val="24"/>
          <w:lang w:val="fr-CH"/>
        </w:rPr>
        <w:t xml:space="preserve"> sur la liaison descendante</w:t>
      </w:r>
      <w:r w:rsidR="000F33B2" w:rsidRPr="00B350F2">
        <w:rPr>
          <w:szCs w:val="24"/>
          <w:lang w:val="fr-CH"/>
        </w:rPr>
        <w:t xml:space="preserve">, </w:t>
      </w:r>
      <w:r w:rsidRPr="00B350F2">
        <w:rPr>
          <w:szCs w:val="24"/>
          <w:lang w:val="fr-CH"/>
        </w:rPr>
        <w:t xml:space="preserve">les </w:t>
      </w:r>
      <w:r w:rsidR="000F33B2" w:rsidRPr="00B350F2">
        <w:rPr>
          <w:szCs w:val="24"/>
          <w:lang w:val="fr-CH"/>
        </w:rPr>
        <w:t xml:space="preserve">bits </w:t>
      </w:r>
      <w:r w:rsidRPr="00B350F2">
        <w:rPr>
          <w:szCs w:val="24"/>
          <w:lang w:val="fr-CH"/>
        </w:rPr>
        <w:t xml:space="preserve">de sortie du </w:t>
      </w:r>
      <w:r w:rsidR="000F33B2" w:rsidRPr="00B350F2">
        <w:rPr>
          <w:szCs w:val="24"/>
          <w:lang w:val="fr-CH"/>
        </w:rPr>
        <w:t>2</w:t>
      </w:r>
      <w:r w:rsidR="00F71B3E">
        <w:t>ème</w:t>
      </w:r>
      <w:r w:rsidR="000F33B2" w:rsidRPr="00B350F2">
        <w:rPr>
          <w:position w:val="6"/>
          <w:szCs w:val="24"/>
          <w:lang w:val="fr-CH"/>
        </w:rPr>
        <w:t xml:space="preserve"> </w:t>
      </w:r>
      <w:r w:rsidRPr="00B350F2">
        <w:rPr>
          <w:szCs w:val="24"/>
          <w:lang w:val="fr-CH"/>
        </w:rPr>
        <w:t xml:space="preserve">entrelaceur peuvent être </w:t>
      </w:r>
      <w:r w:rsidR="00B350F2" w:rsidRPr="00B350F2">
        <w:rPr>
          <w:szCs w:val="24"/>
          <w:lang w:val="fr-CH"/>
        </w:rPr>
        <w:t>randomisés</w:t>
      </w:r>
      <w:r w:rsidR="000F33B2" w:rsidRPr="00B350F2">
        <w:rPr>
          <w:szCs w:val="24"/>
          <w:lang w:val="fr-CH"/>
        </w:rPr>
        <w:t xml:space="preserve">, </w:t>
      </w:r>
      <w:r w:rsidRPr="00B350F2">
        <w:rPr>
          <w:szCs w:val="24"/>
          <w:lang w:val="fr-CH"/>
        </w:rPr>
        <w:t>avant d'être placés dans les canaux physiques correspondants</w:t>
      </w:r>
      <w:r w:rsidR="000F33B2" w:rsidRPr="00B350F2">
        <w:rPr>
          <w:szCs w:val="24"/>
          <w:lang w:val="fr-CH"/>
        </w:rPr>
        <w:t xml:space="preserve">. </w:t>
      </w:r>
      <w:r w:rsidRPr="00B350F2">
        <w:rPr>
          <w:szCs w:val="24"/>
          <w:lang w:val="fr-CH"/>
        </w:rPr>
        <w:t xml:space="preserve">Cette </w:t>
      </w:r>
      <w:r w:rsidR="000F33B2" w:rsidRPr="00B350F2">
        <w:rPr>
          <w:szCs w:val="24"/>
          <w:lang w:val="fr-CH"/>
        </w:rPr>
        <w:t xml:space="preserve">option </w:t>
      </w:r>
      <w:r w:rsidRPr="00B350F2">
        <w:rPr>
          <w:szCs w:val="24"/>
          <w:lang w:val="fr-CH"/>
        </w:rPr>
        <w:t>est activée par les couches supérieures</w:t>
      </w:r>
      <w:r w:rsidR="000F33B2" w:rsidRPr="00B350F2">
        <w:rPr>
          <w:szCs w:val="24"/>
          <w:lang w:val="fr-CH"/>
        </w:rPr>
        <w:t>.</w:t>
      </w:r>
    </w:p>
    <w:p w:rsidR="000F33B2" w:rsidRPr="00B350F2" w:rsidRDefault="00491E63" w:rsidP="00491E63">
      <w:pPr>
        <w:rPr>
          <w:szCs w:val="24"/>
          <w:lang w:val="fr-CH"/>
        </w:rPr>
      </w:pPr>
      <w:r w:rsidRPr="00B350F2">
        <w:rPr>
          <w:szCs w:val="24"/>
          <w:lang w:val="fr-CH"/>
        </w:rPr>
        <w:t xml:space="preserve">La séquence d'embrouillage est un </w:t>
      </w:r>
      <w:r w:rsidR="000F33B2" w:rsidRPr="00B350F2">
        <w:rPr>
          <w:szCs w:val="24"/>
          <w:lang w:val="fr-CH"/>
        </w:rPr>
        <w:t xml:space="preserve">segment </w:t>
      </w:r>
      <w:r w:rsidRPr="00B350F2">
        <w:rPr>
          <w:szCs w:val="24"/>
          <w:lang w:val="fr-CH"/>
        </w:rPr>
        <w:t>d'une séquence de longueur maximale</w:t>
      </w:r>
      <w:r w:rsidR="000F33B2" w:rsidRPr="00B350F2">
        <w:rPr>
          <w:szCs w:val="24"/>
          <w:lang w:val="fr-CH"/>
        </w:rPr>
        <w:t xml:space="preserve">. </w:t>
      </w:r>
      <w:r w:rsidRPr="00B350F2">
        <w:rPr>
          <w:szCs w:val="24"/>
          <w:lang w:val="fr-CH"/>
        </w:rPr>
        <w:t>Le polynôme générateur de séquence binaire pseudo-aléatoire est le suivant</w:t>
      </w:r>
      <w:r w:rsidR="000F33B2" w:rsidRPr="00B350F2">
        <w:rPr>
          <w:szCs w:val="24"/>
          <w:lang w:val="fr-CH"/>
        </w:rPr>
        <w:t>:</w:t>
      </w:r>
    </w:p>
    <w:p w:rsidR="000F33B2" w:rsidRPr="00B350F2" w:rsidRDefault="000F33B2" w:rsidP="000F33B2">
      <w:pPr>
        <w:pStyle w:val="Equation"/>
        <w:rPr>
          <w:lang w:val="fr-CH"/>
        </w:rPr>
      </w:pPr>
      <w:r w:rsidRPr="00B350F2">
        <w:rPr>
          <w:lang w:val="fr-CH"/>
        </w:rPr>
        <w:lastRenderedPageBreak/>
        <w:tab/>
      </w:r>
      <w:r w:rsidRPr="00B350F2">
        <w:rPr>
          <w:lang w:val="fr-CH"/>
        </w:rPr>
        <w:tab/>
        <w:t>G(D) = D</w:t>
      </w:r>
      <w:r w:rsidRPr="00B350F2">
        <w:rPr>
          <w:vertAlign w:val="superscript"/>
          <w:lang w:val="fr-CH"/>
        </w:rPr>
        <w:t>20</w:t>
      </w:r>
      <w:r w:rsidRPr="00B350F2">
        <w:rPr>
          <w:lang w:val="fr-CH"/>
        </w:rPr>
        <w:t xml:space="preserve"> + D</w:t>
      </w:r>
      <w:r w:rsidRPr="00B350F2">
        <w:rPr>
          <w:vertAlign w:val="superscript"/>
          <w:lang w:val="fr-CH"/>
        </w:rPr>
        <w:t>9</w:t>
      </w:r>
      <w:r w:rsidRPr="00B350F2">
        <w:rPr>
          <w:lang w:val="fr-CH"/>
        </w:rPr>
        <w:t xml:space="preserve"> + D</w:t>
      </w:r>
      <w:r w:rsidRPr="00B350F2">
        <w:rPr>
          <w:vertAlign w:val="superscript"/>
          <w:lang w:val="fr-CH"/>
        </w:rPr>
        <w:t>5</w:t>
      </w:r>
      <w:r w:rsidRPr="00B350F2">
        <w:rPr>
          <w:position w:val="6"/>
          <w:lang w:val="fr-CH"/>
        </w:rPr>
        <w:t xml:space="preserve"> </w:t>
      </w:r>
      <w:r w:rsidRPr="00B350F2">
        <w:rPr>
          <w:lang w:val="fr-CH"/>
        </w:rPr>
        <w:t>+ D</w:t>
      </w:r>
      <w:r w:rsidRPr="00B350F2">
        <w:rPr>
          <w:vertAlign w:val="superscript"/>
          <w:lang w:val="fr-CH"/>
        </w:rPr>
        <w:t>3</w:t>
      </w:r>
      <w:r w:rsidRPr="00B350F2">
        <w:rPr>
          <w:lang w:val="fr-CH"/>
        </w:rPr>
        <w:t xml:space="preserve"> + 1.</w:t>
      </w:r>
    </w:p>
    <w:p w:rsidR="000F33B2" w:rsidRPr="00B350F2" w:rsidRDefault="008E7352" w:rsidP="00F71B3E">
      <w:pPr>
        <w:rPr>
          <w:szCs w:val="24"/>
          <w:lang w:val="fr-CH"/>
        </w:rPr>
      </w:pPr>
      <w:r w:rsidRPr="00B350F2">
        <w:rPr>
          <w:szCs w:val="24"/>
          <w:lang w:val="fr-CH"/>
        </w:rPr>
        <w:t xml:space="preserve">La </w:t>
      </w:r>
      <w:r w:rsidR="000F33B2" w:rsidRPr="00B350F2">
        <w:rPr>
          <w:szCs w:val="24"/>
          <w:lang w:val="fr-CH"/>
        </w:rPr>
        <w:t>s</w:t>
      </w:r>
      <w:r w:rsidRPr="00B350F2">
        <w:rPr>
          <w:szCs w:val="24"/>
          <w:lang w:val="fr-CH"/>
        </w:rPr>
        <w:t>é</w:t>
      </w:r>
      <w:r w:rsidR="000F33B2" w:rsidRPr="00B350F2">
        <w:rPr>
          <w:szCs w:val="24"/>
          <w:lang w:val="fr-CH"/>
        </w:rPr>
        <w:t xml:space="preserve">quence 00000100101010000000 </w:t>
      </w:r>
      <w:r w:rsidRPr="00B350F2">
        <w:rPr>
          <w:szCs w:val="24"/>
          <w:lang w:val="fr-CH"/>
        </w:rPr>
        <w:t xml:space="preserve">est chargée dans le registre à décalage </w:t>
      </w:r>
      <w:r w:rsidR="00F71B3E">
        <w:rPr>
          <w:szCs w:val="24"/>
          <w:lang w:val="fr-CH"/>
        </w:rPr>
        <w:t xml:space="preserve">générateur de séquence </w:t>
      </w:r>
      <w:r w:rsidRPr="00B350F2">
        <w:rPr>
          <w:szCs w:val="24"/>
          <w:lang w:val="fr-CH"/>
        </w:rPr>
        <w:t xml:space="preserve">toutes les </w:t>
      </w:r>
      <w:r w:rsidR="000F33B2" w:rsidRPr="00B350F2">
        <w:rPr>
          <w:szCs w:val="24"/>
          <w:lang w:val="fr-CH"/>
        </w:rPr>
        <w:t xml:space="preserve">720 ms, </w:t>
      </w:r>
      <w:r w:rsidRPr="00B350F2">
        <w:rPr>
          <w:szCs w:val="24"/>
          <w:lang w:val="fr-CH"/>
        </w:rPr>
        <w:t xml:space="preserve">c'est-à-dire toutes les </w:t>
      </w:r>
      <w:r w:rsidR="000F33B2" w:rsidRPr="00B350F2">
        <w:rPr>
          <w:szCs w:val="24"/>
          <w:lang w:val="fr-CH"/>
        </w:rPr>
        <w:t xml:space="preserve">72 </w:t>
      </w:r>
      <w:r w:rsidRPr="00B350F2">
        <w:rPr>
          <w:szCs w:val="24"/>
          <w:lang w:val="fr-CH"/>
        </w:rPr>
        <w:t xml:space="preserve">trames </w:t>
      </w:r>
      <w:r w:rsidR="000F33B2" w:rsidRPr="00B350F2">
        <w:rPr>
          <w:szCs w:val="24"/>
          <w:lang w:val="fr-CH"/>
        </w:rPr>
        <w:t xml:space="preserve">radio. </w:t>
      </w:r>
      <w:r w:rsidRPr="00B350F2">
        <w:rPr>
          <w:szCs w:val="24"/>
          <w:lang w:val="fr-CH"/>
        </w:rPr>
        <w:t xml:space="preserve">Le premier </w:t>
      </w:r>
      <w:r w:rsidR="000F33B2" w:rsidRPr="00B350F2">
        <w:rPr>
          <w:szCs w:val="24"/>
          <w:lang w:val="fr-CH"/>
        </w:rPr>
        <w:t xml:space="preserve">bit </w:t>
      </w:r>
      <w:r w:rsidRPr="00B350F2">
        <w:rPr>
          <w:szCs w:val="24"/>
          <w:lang w:val="fr-CH"/>
        </w:rPr>
        <w:t xml:space="preserve">à la sortie du générateur est appliqué au premier </w:t>
      </w:r>
      <w:r w:rsidR="000F33B2" w:rsidRPr="00B350F2">
        <w:rPr>
          <w:szCs w:val="24"/>
          <w:lang w:val="fr-CH"/>
        </w:rPr>
        <w:t xml:space="preserve">bit </w:t>
      </w:r>
      <w:r w:rsidRPr="00B350F2">
        <w:rPr>
          <w:szCs w:val="24"/>
          <w:lang w:val="fr-CH"/>
        </w:rPr>
        <w:t xml:space="preserve">de la trame </w:t>
      </w:r>
      <w:r w:rsidR="000F33B2" w:rsidRPr="00B350F2">
        <w:rPr>
          <w:szCs w:val="24"/>
          <w:lang w:val="fr-CH"/>
        </w:rPr>
        <w:t xml:space="preserve">radio </w:t>
      </w:r>
      <w:r w:rsidR="00F71B3E">
        <w:rPr>
          <w:szCs w:val="24"/>
          <w:lang w:val="fr-CH"/>
        </w:rPr>
        <w:t>pour lequel</w:t>
      </w:r>
      <w:r w:rsidRPr="00B350F2">
        <w:rPr>
          <w:szCs w:val="24"/>
          <w:lang w:val="fr-CH"/>
        </w:rPr>
        <w:t xml:space="preserve"> </w:t>
      </w:r>
      <w:r w:rsidR="000F33B2" w:rsidRPr="00B350F2">
        <w:rPr>
          <w:szCs w:val="24"/>
          <w:lang w:val="fr-CH"/>
        </w:rPr>
        <w:t xml:space="preserve">(SFN modulo 72) = 0 </w:t>
      </w:r>
      <w:r w:rsidRPr="00B350F2">
        <w:rPr>
          <w:szCs w:val="24"/>
          <w:lang w:val="fr-CH"/>
        </w:rPr>
        <w:t xml:space="preserve">dans le canal </w:t>
      </w:r>
      <w:r w:rsidR="000F33B2" w:rsidRPr="00B350F2">
        <w:rPr>
          <w:szCs w:val="24"/>
          <w:lang w:val="fr-CH"/>
        </w:rPr>
        <w:t>BCH</w:t>
      </w:r>
      <w:r w:rsidRPr="00B350F2">
        <w:rPr>
          <w:szCs w:val="24"/>
          <w:lang w:val="fr-CH"/>
        </w:rPr>
        <w:t xml:space="preserve"> correspondant</w:t>
      </w:r>
      <w:r w:rsidR="000F33B2" w:rsidRPr="00B350F2">
        <w:rPr>
          <w:szCs w:val="24"/>
          <w:lang w:val="fr-CH"/>
        </w:rPr>
        <w:t>.</w:t>
      </w:r>
    </w:p>
    <w:p w:rsidR="000F33B2" w:rsidRPr="00B350F2" w:rsidRDefault="008E7352" w:rsidP="008E7352">
      <w:pPr>
        <w:rPr>
          <w:szCs w:val="24"/>
          <w:lang w:val="fr-CH" w:eastAsia="ko-KR"/>
        </w:rPr>
      </w:pPr>
      <w:r w:rsidRPr="00B350F2">
        <w:rPr>
          <w:szCs w:val="24"/>
          <w:lang w:val="fr-CH"/>
        </w:rPr>
        <w:t>L'opération de randomisation</w:t>
      </w:r>
      <w:r w:rsidR="000F33B2" w:rsidRPr="00B350F2">
        <w:rPr>
          <w:szCs w:val="24"/>
          <w:lang w:val="fr-CH"/>
        </w:rPr>
        <w:t>/</w:t>
      </w:r>
      <w:r w:rsidRPr="00B350F2">
        <w:rPr>
          <w:szCs w:val="24"/>
          <w:lang w:val="fr-CH"/>
        </w:rPr>
        <w:t xml:space="preserve">dérandomisation est illustrée dans la </w:t>
      </w:r>
      <w:r w:rsidR="000F33B2" w:rsidRPr="00B350F2">
        <w:rPr>
          <w:szCs w:val="24"/>
          <w:lang w:val="fr-CH" w:eastAsia="ko-KR"/>
        </w:rPr>
        <w:t>F</w:t>
      </w:r>
      <w:r w:rsidR="000F33B2" w:rsidRPr="00B350F2">
        <w:rPr>
          <w:szCs w:val="24"/>
          <w:lang w:val="fr-CH"/>
        </w:rPr>
        <w:t>ig. </w:t>
      </w:r>
      <w:r w:rsidR="000F33B2" w:rsidRPr="00B350F2">
        <w:rPr>
          <w:rFonts w:eastAsia="Malgun Gothic"/>
          <w:szCs w:val="24"/>
          <w:lang w:val="fr-CH" w:eastAsia="ko-KR"/>
        </w:rPr>
        <w:t>70</w:t>
      </w:r>
      <w:r w:rsidR="000F33B2" w:rsidRPr="00B350F2">
        <w:rPr>
          <w:szCs w:val="24"/>
          <w:lang w:val="fr-CH"/>
        </w:rPr>
        <w:t xml:space="preserve">, </w:t>
      </w:r>
      <w:r w:rsidRPr="00B350F2">
        <w:rPr>
          <w:szCs w:val="24"/>
          <w:lang w:val="fr-CH"/>
        </w:rPr>
        <w:t>dans laquelle les données d'entrée peuvent représenter aussi bien des données en clair que des données randomisées</w:t>
      </w:r>
      <w:r w:rsidR="000F33B2" w:rsidRPr="00B350F2">
        <w:rPr>
          <w:szCs w:val="24"/>
          <w:lang w:val="fr-CH"/>
        </w:rPr>
        <w:t xml:space="preserve">, </w:t>
      </w:r>
      <w:r w:rsidRPr="00B350F2">
        <w:rPr>
          <w:szCs w:val="24"/>
          <w:lang w:val="fr-CH"/>
        </w:rPr>
        <w:t xml:space="preserve">et à partir desquelles on obtient respectivement en sortie des données </w:t>
      </w:r>
      <w:r w:rsidR="000F33B2" w:rsidRPr="00B350F2">
        <w:rPr>
          <w:szCs w:val="24"/>
          <w:lang w:val="fr-CH"/>
        </w:rPr>
        <w:t>randomi</w:t>
      </w:r>
      <w:r w:rsidRPr="00B350F2">
        <w:rPr>
          <w:szCs w:val="24"/>
          <w:lang w:val="fr-CH"/>
        </w:rPr>
        <w:t>sées et des données dérandomisées</w:t>
      </w:r>
      <w:r w:rsidR="000F33B2" w:rsidRPr="00B350F2">
        <w:rPr>
          <w:szCs w:val="24"/>
          <w:lang w:val="fr-CH"/>
        </w:rPr>
        <w:t>.</w:t>
      </w:r>
    </w:p>
    <w:p w:rsidR="000F33B2" w:rsidRPr="00B350F2" w:rsidRDefault="000F33B2" w:rsidP="000F33B2">
      <w:pPr>
        <w:pStyle w:val="FigureNo"/>
        <w:rPr>
          <w:lang w:val="fr-CH" w:eastAsia="ko-KR"/>
        </w:rPr>
      </w:pPr>
      <w:r w:rsidRPr="00B350F2">
        <w:rPr>
          <w:lang w:val="fr-CH" w:eastAsia="ko-KR"/>
        </w:rPr>
        <w:t>Figure</w:t>
      </w:r>
      <w:r w:rsidRPr="00B350F2">
        <w:rPr>
          <w:lang w:val="fr-CH"/>
        </w:rPr>
        <w:t xml:space="preserve"> </w:t>
      </w:r>
      <w:r w:rsidRPr="00B350F2">
        <w:rPr>
          <w:lang w:val="fr-CH" w:eastAsia="ko-KR"/>
        </w:rPr>
        <w:t>70</w:t>
      </w:r>
    </w:p>
    <w:p w:rsidR="000F33B2" w:rsidRPr="00B350F2" w:rsidRDefault="008E7352" w:rsidP="008E7352">
      <w:pPr>
        <w:pStyle w:val="Figuretitle"/>
        <w:rPr>
          <w:lang w:val="fr-CH" w:eastAsia="ko-KR"/>
        </w:rPr>
      </w:pPr>
      <w:r w:rsidRPr="00B350F2">
        <w:rPr>
          <w:lang w:val="fr-CH" w:eastAsia="ko-KR"/>
        </w:rPr>
        <w:t xml:space="preserve">Fonctionnement de l'embrouilleur </w:t>
      </w:r>
      <w:r w:rsidR="000F33B2" w:rsidRPr="00B350F2">
        <w:rPr>
          <w:lang w:val="fr-CH" w:eastAsia="ko-KR"/>
        </w:rPr>
        <w:t xml:space="preserve">(mode </w:t>
      </w:r>
      <w:r w:rsidRPr="00B350F2">
        <w:rPr>
          <w:lang w:val="fr-CH" w:eastAsia="ko-KR"/>
        </w:rPr>
        <w:t xml:space="preserve">facultatif </w:t>
      </w:r>
      <w:r w:rsidR="000F33B2" w:rsidRPr="00B350F2">
        <w:rPr>
          <w:lang w:val="fr-CH" w:eastAsia="ko-KR"/>
        </w:rPr>
        <w:t>A)</w:t>
      </w:r>
    </w:p>
    <w:p w:rsidR="000F33B2" w:rsidRPr="00B350F2" w:rsidRDefault="00F71B3E" w:rsidP="000F33B2">
      <w:pPr>
        <w:pStyle w:val="Figure"/>
        <w:rPr>
          <w:lang w:val="fr-CH" w:eastAsia="ko-KR"/>
        </w:rPr>
      </w:pPr>
      <w:r w:rsidRPr="00B350F2">
        <w:rPr>
          <w:lang w:val="fr-CH"/>
        </w:rPr>
        <w:object w:dxaOrig="4796" w:dyaOrig="2235">
          <v:shape id="_x0000_i1095" type="#_x0000_t75" style="width:450.2pt;height:207.35pt" o:ole="">
            <v:imagedata r:id="rId159" o:title=""/>
          </v:shape>
          <o:OLEObject Type="Embed" ProgID="CorelDRAW.Graphic.14" ShapeID="_x0000_i1095" DrawAspect="Content" ObjectID="_1503238246" r:id="rId160"/>
        </w:object>
      </w:r>
    </w:p>
    <w:p w:rsidR="00837FD7" w:rsidRPr="00B350F2" w:rsidRDefault="00837FD7" w:rsidP="000F33B2">
      <w:pPr>
        <w:pStyle w:val="Heading5"/>
        <w:rPr>
          <w:szCs w:val="24"/>
          <w:lang w:val="fr-CH"/>
        </w:rPr>
      </w:pPr>
      <w:r w:rsidRPr="00B350F2">
        <w:rPr>
          <w:szCs w:val="24"/>
          <w:lang w:val="fr-CH"/>
        </w:rPr>
        <w:t>4.3.</w:t>
      </w:r>
      <w:r w:rsidR="000F33B2" w:rsidRPr="00B350F2">
        <w:rPr>
          <w:szCs w:val="24"/>
          <w:lang w:val="fr-CH"/>
        </w:rPr>
        <w:t>6</w:t>
      </w:r>
      <w:r w:rsidRPr="00B350F2">
        <w:rPr>
          <w:szCs w:val="24"/>
          <w:lang w:val="fr-CH"/>
        </w:rPr>
        <w:t>.4.3</w:t>
      </w:r>
      <w:r w:rsidRPr="00B350F2">
        <w:rPr>
          <w:szCs w:val="24"/>
          <w:lang w:val="fr-CH"/>
        </w:rPr>
        <w:tab/>
        <w:t>Modulation et étalement</w:t>
      </w:r>
    </w:p>
    <w:p w:rsidR="00837FD7" w:rsidRPr="00B350F2" w:rsidRDefault="00837FD7" w:rsidP="000F33B2">
      <w:pPr>
        <w:pStyle w:val="Heading6"/>
        <w:rPr>
          <w:szCs w:val="24"/>
          <w:lang w:val="fr-CH"/>
        </w:rPr>
      </w:pPr>
      <w:r w:rsidRPr="00B350F2">
        <w:rPr>
          <w:szCs w:val="24"/>
          <w:lang w:val="fr-CH"/>
        </w:rPr>
        <w:t>4.3.</w:t>
      </w:r>
      <w:r w:rsidR="000F33B2" w:rsidRPr="00B350F2">
        <w:rPr>
          <w:szCs w:val="24"/>
          <w:lang w:val="fr-CH"/>
        </w:rPr>
        <w:t>6</w:t>
      </w:r>
      <w:r w:rsidRPr="00B350F2">
        <w:rPr>
          <w:szCs w:val="24"/>
          <w:lang w:val="fr-CH"/>
        </w:rPr>
        <w:t>.4.3.1</w:t>
      </w:r>
      <w:r w:rsidRPr="00B350F2">
        <w:rPr>
          <w:szCs w:val="24"/>
          <w:lang w:val="fr-CH"/>
        </w:rPr>
        <w:tab/>
        <w:t xml:space="preserve">Etalement sur la liaison montante </w:t>
      </w:r>
    </w:p>
    <w:p w:rsidR="00837FD7" w:rsidRPr="00B350F2" w:rsidRDefault="00837FD7" w:rsidP="00837FD7">
      <w:pPr>
        <w:rPr>
          <w:szCs w:val="24"/>
          <w:lang w:val="fr-CH"/>
        </w:rPr>
      </w:pPr>
      <w:r w:rsidRPr="00B350F2">
        <w:rPr>
          <w:szCs w:val="24"/>
          <w:lang w:val="fr-CH"/>
        </w:rPr>
        <w:t>L'opération de modulation/étalement utilise la MDP</w:t>
      </w:r>
      <w:r w:rsidRPr="00B350F2">
        <w:rPr>
          <w:szCs w:val="24"/>
          <w:lang w:val="fr-CH"/>
        </w:rPr>
        <w:noBreakHyphen/>
        <w:t>4 complexe orthogonale pour les canaux de la liaison montante.</w:t>
      </w:r>
    </w:p>
    <w:p w:rsidR="00837FD7" w:rsidRPr="00B350F2" w:rsidRDefault="00837FD7" w:rsidP="00837FD7">
      <w:pPr>
        <w:rPr>
          <w:szCs w:val="24"/>
          <w:lang w:val="fr-CH"/>
        </w:rPr>
      </w:pPr>
      <w:r w:rsidRPr="00B350F2">
        <w:rPr>
          <w:szCs w:val="24"/>
          <w:lang w:val="fr-CH"/>
        </w:rPr>
        <w:t xml:space="preserve">L'étalement est appliqué aux canaux physiques. Il comprend deux opérations. La première est l'opération de découpage en canaux, qui transforme chaque symbole de données en un nombre d'éléments, accroissant ainsi la largeur de bande du signal. Le nombre d'éléments par symbole de données s'appelle le facteur d'étalement (SF, </w:t>
      </w:r>
      <w:r w:rsidRPr="00B350F2">
        <w:rPr>
          <w:i/>
          <w:szCs w:val="24"/>
          <w:lang w:val="fr-CH"/>
        </w:rPr>
        <w:t>Spreading Factor</w:t>
      </w:r>
      <w:r w:rsidRPr="00B350F2">
        <w:rPr>
          <w:szCs w:val="24"/>
          <w:lang w:val="fr-CH"/>
        </w:rPr>
        <w:t xml:space="preserve">). </w:t>
      </w:r>
      <w:r w:rsidR="00B350F2" w:rsidRPr="00B350F2">
        <w:rPr>
          <w:szCs w:val="24"/>
          <w:lang w:val="fr-CH"/>
        </w:rPr>
        <w:t>La</w:t>
      </w:r>
      <w:r w:rsidRPr="00B350F2">
        <w:rPr>
          <w:szCs w:val="24"/>
          <w:lang w:val="fr-CH"/>
        </w:rPr>
        <w:t xml:space="preserve"> seconde est l'opération d'embrouillage, au cours de laquelle un code est appliqué au signal étalé.</w:t>
      </w:r>
    </w:p>
    <w:p w:rsidR="00837FD7" w:rsidRPr="00B350F2" w:rsidRDefault="00837FD7" w:rsidP="005872D5">
      <w:pPr>
        <w:rPr>
          <w:szCs w:val="24"/>
          <w:lang w:val="fr-CH"/>
        </w:rPr>
      </w:pPr>
      <w:r w:rsidRPr="00B350F2">
        <w:rPr>
          <w:szCs w:val="24"/>
          <w:lang w:val="fr-CH"/>
        </w:rPr>
        <w:t>Pendant l'opération de découpage en canaux, les symboles de données sur les composantes appelées I et Q sont multipliés, indépendamment les uns des autres, par un code OVSF. Lors de l'opération d'embrouillage, les signaux résultants sur les composantes I et Q sont ensuite multipliés par un code d'embrouillage à valeurs complexes, dont I et Q représentent respectivement la partie réelle et la partie imaginaire.</w:t>
      </w:r>
    </w:p>
    <w:p w:rsidR="00837FD7" w:rsidRPr="00B350F2" w:rsidRDefault="00837FD7" w:rsidP="000F33B2">
      <w:pPr>
        <w:rPr>
          <w:szCs w:val="24"/>
          <w:lang w:val="fr-CH"/>
        </w:rPr>
      </w:pPr>
      <w:r w:rsidRPr="00B350F2">
        <w:rPr>
          <w:szCs w:val="24"/>
          <w:lang w:val="fr-CH"/>
        </w:rPr>
        <w:t>La Fig. </w:t>
      </w:r>
      <w:r w:rsidR="000F33B2" w:rsidRPr="00B350F2">
        <w:rPr>
          <w:szCs w:val="24"/>
          <w:lang w:val="fr-CH"/>
        </w:rPr>
        <w:t xml:space="preserve">71 </w:t>
      </w:r>
      <w:r w:rsidRPr="00B350F2">
        <w:rPr>
          <w:szCs w:val="24"/>
          <w:lang w:val="fr-CH"/>
        </w:rPr>
        <w:t>montre la configuration d'étalement de la liaison montante. Les codes de découpage des canaux, C</w:t>
      </w:r>
      <w:r w:rsidRPr="00B350F2">
        <w:rPr>
          <w:szCs w:val="24"/>
          <w:vertAlign w:val="subscript"/>
          <w:lang w:val="fr-CH"/>
        </w:rPr>
        <w:t xml:space="preserve">ch </w:t>
      </w:r>
      <w:r w:rsidRPr="00B350F2">
        <w:rPr>
          <w:i/>
          <w:szCs w:val="24"/>
          <w:vertAlign w:val="subscript"/>
          <w:lang w:val="fr-CH"/>
        </w:rPr>
        <w:t>i</w:t>
      </w:r>
      <w:r w:rsidRPr="00B350F2">
        <w:rPr>
          <w:szCs w:val="24"/>
          <w:lang w:val="fr-CH"/>
        </w:rPr>
        <w:t xml:space="preserve">, </w:t>
      </w:r>
      <w:r w:rsidRPr="00B350F2">
        <w:rPr>
          <w:i/>
          <w:szCs w:val="24"/>
          <w:lang w:val="fr-CH"/>
        </w:rPr>
        <w:t>i</w:t>
      </w:r>
      <w:r w:rsidRPr="00B350F2">
        <w:rPr>
          <w:szCs w:val="24"/>
          <w:lang w:val="fr-CH"/>
        </w:rPr>
        <w:t xml:space="preserve"> = 1, 2,…, </w:t>
      </w:r>
      <w:r w:rsidRPr="00B350F2">
        <w:rPr>
          <w:i/>
          <w:szCs w:val="24"/>
          <w:lang w:val="fr-CH"/>
        </w:rPr>
        <w:t>N</w:t>
      </w:r>
      <w:r w:rsidRPr="00B350F2">
        <w:rPr>
          <w:szCs w:val="24"/>
          <w:lang w:val="fr-CH"/>
        </w:rPr>
        <w:t xml:space="preserve">, permettent dans un premier temps d'étaler un canal DPCCH ainsi que les canaux DPDCH. Les signaux ensuite ajustés par des facteurs de gain de puissance, </w:t>
      </w:r>
      <w:r w:rsidRPr="00B350F2">
        <w:rPr>
          <w:i/>
          <w:szCs w:val="24"/>
          <w:lang w:val="fr-CH"/>
        </w:rPr>
        <w:t>G</w:t>
      </w:r>
      <w:r w:rsidRPr="00B350F2">
        <w:rPr>
          <w:i/>
          <w:szCs w:val="24"/>
          <w:vertAlign w:val="subscript"/>
          <w:lang w:val="fr-CH"/>
        </w:rPr>
        <w:t>i</w:t>
      </w:r>
      <w:r w:rsidRPr="00B350F2">
        <w:rPr>
          <w:szCs w:val="24"/>
          <w:lang w:val="fr-CH"/>
        </w:rPr>
        <w:t>, sont ajoutés ensemble dans les composantes I et Q, et multipliés par un code d'embrouillage complexe S</w:t>
      </w:r>
      <w:r w:rsidRPr="00B350F2">
        <w:rPr>
          <w:szCs w:val="24"/>
          <w:vertAlign w:val="subscript"/>
          <w:lang w:val="fr-CH"/>
        </w:rPr>
        <w:t>up,n</w:t>
      </w:r>
      <w:r w:rsidRPr="00B350F2">
        <w:rPr>
          <w:szCs w:val="24"/>
          <w:lang w:val="fr-CH"/>
        </w:rPr>
        <w:t>.</w:t>
      </w:r>
    </w:p>
    <w:p w:rsidR="00837FD7" w:rsidRPr="00B350F2" w:rsidRDefault="00837FD7" w:rsidP="00837FD7">
      <w:pPr>
        <w:rPr>
          <w:szCs w:val="24"/>
          <w:lang w:val="fr-CH"/>
        </w:rPr>
      </w:pPr>
      <w:r w:rsidRPr="00B350F2">
        <w:rPr>
          <w:szCs w:val="24"/>
          <w:lang w:val="fr-CH"/>
        </w:rPr>
        <w:lastRenderedPageBreak/>
        <w:t>Si un seul canal DPDCH est nécessaire, seuls sont transmis les canaux DPDCH</w:t>
      </w:r>
      <w:r w:rsidRPr="00B350F2">
        <w:rPr>
          <w:szCs w:val="24"/>
          <w:vertAlign w:val="subscript"/>
          <w:lang w:val="fr-CH"/>
        </w:rPr>
        <w:t>1</w:t>
      </w:r>
      <w:r w:rsidRPr="00B350F2">
        <w:rPr>
          <w:szCs w:val="24"/>
          <w:lang w:val="fr-CH"/>
        </w:rPr>
        <w:t xml:space="preserve"> et DPCCH. Dans le cas d'une transmission en code multiple, plusieurs canaux DPDCH sont transmis au moyen des composantes I et Q.</w:t>
      </w:r>
    </w:p>
    <w:p w:rsidR="00837FD7" w:rsidRPr="00B350F2" w:rsidRDefault="00837FD7" w:rsidP="006C3455">
      <w:pPr>
        <w:rPr>
          <w:szCs w:val="24"/>
          <w:lang w:val="fr-CH"/>
        </w:rPr>
      </w:pPr>
      <w:r w:rsidRPr="00B350F2">
        <w:rPr>
          <w:szCs w:val="24"/>
          <w:lang w:val="fr-CH"/>
        </w:rPr>
        <w:t>Le code d'embrouillage long est établi à partir des séquences longues constitutives c</w:t>
      </w:r>
      <w:r w:rsidRPr="00B350F2">
        <w:rPr>
          <w:szCs w:val="24"/>
          <w:vertAlign w:val="subscript"/>
          <w:lang w:val="fr-CH"/>
        </w:rPr>
        <w:t>long,1,</w:t>
      </w:r>
      <w:r w:rsidRPr="00B350F2">
        <w:rPr>
          <w:i/>
          <w:szCs w:val="24"/>
          <w:vertAlign w:val="subscript"/>
          <w:lang w:val="fr-CH"/>
        </w:rPr>
        <w:t>n</w:t>
      </w:r>
      <w:r w:rsidRPr="00B350F2">
        <w:rPr>
          <w:szCs w:val="24"/>
          <w:lang w:val="fr-CH"/>
        </w:rPr>
        <w:t xml:space="preserve"> et c</w:t>
      </w:r>
      <w:r w:rsidRPr="00B350F2">
        <w:rPr>
          <w:szCs w:val="24"/>
          <w:vertAlign w:val="subscript"/>
          <w:lang w:val="fr-CH"/>
        </w:rPr>
        <w:t>long,2,</w:t>
      </w:r>
      <w:r w:rsidRPr="00B350F2">
        <w:rPr>
          <w:i/>
          <w:szCs w:val="24"/>
          <w:vertAlign w:val="subscript"/>
          <w:lang w:val="fr-CH"/>
        </w:rPr>
        <w:t>n</w:t>
      </w:r>
      <w:r w:rsidRPr="00B350F2">
        <w:rPr>
          <w:szCs w:val="24"/>
          <w:lang w:val="fr-CH"/>
        </w:rPr>
        <w:t xml:space="preserve">. Ces deux séquences sont obtenues à partir de la somme modulo 2 des positions de 38 400 éléments de deux </w:t>
      </w:r>
      <w:r w:rsidRPr="00B350F2">
        <w:rPr>
          <w:i/>
          <w:szCs w:val="24"/>
          <w:lang w:val="fr-CH"/>
        </w:rPr>
        <w:t>m</w:t>
      </w:r>
      <w:r w:rsidRPr="00B350F2">
        <w:rPr>
          <w:szCs w:val="24"/>
          <w:lang w:val="fr-CH"/>
        </w:rPr>
        <w:t xml:space="preserve">-séquences binaires </w:t>
      </w:r>
      <w:r w:rsidRPr="00B350F2">
        <w:rPr>
          <w:i/>
          <w:szCs w:val="24"/>
          <w:lang w:val="fr-CH"/>
        </w:rPr>
        <w:t>x</w:t>
      </w:r>
      <w:r w:rsidRPr="00B350F2">
        <w:rPr>
          <w:i/>
          <w:szCs w:val="24"/>
          <w:vertAlign w:val="subscript"/>
          <w:lang w:val="fr-CH"/>
        </w:rPr>
        <w:t>n</w:t>
      </w:r>
      <w:r w:rsidRPr="00B350F2">
        <w:rPr>
          <w:szCs w:val="24"/>
          <w:lang w:val="fr-CH"/>
        </w:rPr>
        <w:t xml:space="preserve"> et </w:t>
      </w:r>
      <w:r w:rsidRPr="00B350F2">
        <w:rPr>
          <w:i/>
          <w:szCs w:val="24"/>
          <w:lang w:val="fr-CH"/>
        </w:rPr>
        <w:t>y</w:t>
      </w:r>
      <w:r w:rsidRPr="00B350F2">
        <w:rPr>
          <w:szCs w:val="24"/>
          <w:lang w:val="fr-CH"/>
        </w:rPr>
        <w:t xml:space="preserve">. La séquence </w:t>
      </w:r>
      <w:r w:rsidRPr="00B350F2">
        <w:rPr>
          <w:i/>
          <w:szCs w:val="24"/>
          <w:lang w:val="fr-CH"/>
        </w:rPr>
        <w:t>x</w:t>
      </w:r>
      <w:r w:rsidRPr="00B350F2">
        <w:rPr>
          <w:i/>
          <w:szCs w:val="24"/>
          <w:vertAlign w:val="subscript"/>
          <w:lang w:val="fr-CH"/>
        </w:rPr>
        <w:t>n</w:t>
      </w:r>
      <w:r w:rsidRPr="00B350F2">
        <w:rPr>
          <w:szCs w:val="24"/>
          <w:lang w:val="fr-CH"/>
        </w:rPr>
        <w:t xml:space="preserve">, qui dépend du numéro </w:t>
      </w:r>
      <w:r w:rsidRPr="00B350F2">
        <w:rPr>
          <w:i/>
          <w:szCs w:val="24"/>
          <w:lang w:val="fr-CH"/>
        </w:rPr>
        <w:t>n</w:t>
      </w:r>
      <w:r w:rsidRPr="00B350F2">
        <w:rPr>
          <w:szCs w:val="24"/>
          <w:lang w:val="fr-CH"/>
        </w:rPr>
        <w:t xml:space="preserve"> de la séquence d'embrouillage choisie, est obtenue à partir du polynôme générateur de </w:t>
      </w:r>
      <w:r w:rsidRPr="00B350F2">
        <w:rPr>
          <w:i/>
          <w:szCs w:val="24"/>
          <w:lang w:val="fr-CH"/>
        </w:rPr>
        <w:t>m</w:t>
      </w:r>
      <w:r w:rsidRPr="00B350F2">
        <w:rPr>
          <w:szCs w:val="24"/>
          <w:lang w:val="fr-CH"/>
        </w:rPr>
        <w:t xml:space="preserve">-séquences suivant: </w:t>
      </w:r>
      <w:r w:rsidRPr="00B350F2">
        <w:rPr>
          <w:i/>
          <w:szCs w:val="24"/>
          <w:lang w:val="fr-CH"/>
        </w:rPr>
        <w:t>X</w:t>
      </w:r>
      <w:r w:rsidRPr="00B350F2">
        <w:rPr>
          <w:szCs w:val="24"/>
          <w:vertAlign w:val="superscript"/>
          <w:lang w:val="fr-CH"/>
        </w:rPr>
        <w:t> 25</w:t>
      </w:r>
      <w:r w:rsidRPr="00B350F2">
        <w:rPr>
          <w:szCs w:val="24"/>
          <w:lang w:val="fr-CH"/>
        </w:rPr>
        <w:t> + </w:t>
      </w:r>
      <w:r w:rsidRPr="00B350F2">
        <w:rPr>
          <w:i/>
          <w:szCs w:val="24"/>
          <w:lang w:val="fr-CH"/>
        </w:rPr>
        <w:t>X</w:t>
      </w:r>
      <w:r w:rsidRPr="00B350F2">
        <w:rPr>
          <w:szCs w:val="24"/>
          <w:vertAlign w:val="superscript"/>
          <w:lang w:val="fr-CH"/>
        </w:rPr>
        <w:t> 3</w:t>
      </w:r>
      <w:r w:rsidRPr="00B350F2">
        <w:rPr>
          <w:szCs w:val="24"/>
          <w:lang w:val="fr-CH"/>
        </w:rPr>
        <w:t xml:space="preserve"> + 1. La séquence </w:t>
      </w:r>
      <w:r w:rsidRPr="00B350F2">
        <w:rPr>
          <w:i/>
          <w:szCs w:val="24"/>
          <w:lang w:val="fr-CH"/>
        </w:rPr>
        <w:t>y</w:t>
      </w:r>
      <w:r w:rsidRPr="00B350F2">
        <w:rPr>
          <w:szCs w:val="24"/>
          <w:lang w:val="fr-CH"/>
        </w:rPr>
        <w:t xml:space="preserve"> est obtenue à partir du polynôme générateur </w:t>
      </w:r>
      <w:r w:rsidRPr="00B350F2">
        <w:rPr>
          <w:i/>
          <w:szCs w:val="24"/>
          <w:lang w:val="fr-CH"/>
        </w:rPr>
        <w:t>X</w:t>
      </w:r>
      <w:r w:rsidRPr="00B350F2">
        <w:rPr>
          <w:szCs w:val="24"/>
          <w:vertAlign w:val="superscript"/>
          <w:lang w:val="fr-CH"/>
        </w:rPr>
        <w:t> 25</w:t>
      </w:r>
      <w:r w:rsidRPr="00B350F2">
        <w:rPr>
          <w:szCs w:val="24"/>
          <w:lang w:val="fr-CH"/>
        </w:rPr>
        <w:t xml:space="preserve"> + </w:t>
      </w:r>
      <w:r w:rsidRPr="00B350F2">
        <w:rPr>
          <w:i/>
          <w:szCs w:val="24"/>
          <w:lang w:val="fr-CH"/>
        </w:rPr>
        <w:t>X</w:t>
      </w:r>
      <w:r w:rsidRPr="00B350F2">
        <w:rPr>
          <w:szCs w:val="24"/>
          <w:vertAlign w:val="superscript"/>
          <w:lang w:val="fr-CH"/>
        </w:rPr>
        <w:t> 3</w:t>
      </w:r>
      <w:r w:rsidRPr="00B350F2">
        <w:rPr>
          <w:szCs w:val="24"/>
          <w:lang w:val="fr-CH"/>
        </w:rPr>
        <w:t> + </w:t>
      </w:r>
      <w:r w:rsidRPr="00B350F2">
        <w:rPr>
          <w:i/>
          <w:szCs w:val="24"/>
          <w:lang w:val="fr-CH"/>
        </w:rPr>
        <w:t>X</w:t>
      </w:r>
      <w:r w:rsidRPr="00B350F2">
        <w:rPr>
          <w:szCs w:val="24"/>
          <w:vertAlign w:val="superscript"/>
          <w:lang w:val="fr-CH"/>
        </w:rPr>
        <w:t> 2</w:t>
      </w:r>
      <w:r w:rsidRPr="00B350F2">
        <w:rPr>
          <w:szCs w:val="24"/>
          <w:lang w:val="fr-CH"/>
        </w:rPr>
        <w:t> + </w:t>
      </w:r>
      <w:r w:rsidRPr="00B350F2">
        <w:rPr>
          <w:i/>
          <w:szCs w:val="24"/>
          <w:lang w:val="fr-CH"/>
        </w:rPr>
        <w:t>X</w:t>
      </w:r>
      <w:r w:rsidRPr="00B350F2">
        <w:rPr>
          <w:szCs w:val="24"/>
          <w:lang w:val="fr-CH"/>
        </w:rPr>
        <w:t> + 1.</w:t>
      </w:r>
    </w:p>
    <w:p w:rsidR="00837FD7" w:rsidRPr="00B350F2" w:rsidRDefault="00837FD7" w:rsidP="000F33B2">
      <w:pPr>
        <w:rPr>
          <w:szCs w:val="24"/>
          <w:lang w:val="fr-CH"/>
        </w:rPr>
      </w:pPr>
      <w:r w:rsidRPr="00B350F2">
        <w:rPr>
          <w:szCs w:val="24"/>
          <w:lang w:val="fr-CH"/>
        </w:rPr>
        <w:t>La configuration du générateur de code long pour la liaison montante est présentée à la Fig. </w:t>
      </w:r>
      <w:r w:rsidR="000F33B2" w:rsidRPr="00B350F2">
        <w:rPr>
          <w:szCs w:val="24"/>
          <w:lang w:val="fr-CH"/>
        </w:rPr>
        <w:t>72</w:t>
      </w:r>
      <w:r w:rsidRPr="00B350F2">
        <w:rPr>
          <w:szCs w:val="24"/>
          <w:lang w:val="fr-CH"/>
        </w:rPr>
        <w:t>.</w:t>
      </w:r>
    </w:p>
    <w:p w:rsidR="00837FD7" w:rsidRPr="00B350F2" w:rsidRDefault="00837FD7" w:rsidP="005872D5">
      <w:pPr>
        <w:keepNext/>
        <w:keepLines/>
        <w:rPr>
          <w:szCs w:val="24"/>
          <w:lang w:val="fr-CH"/>
        </w:rPr>
      </w:pPr>
      <w:r w:rsidRPr="00B350F2">
        <w:rPr>
          <w:szCs w:val="24"/>
          <w:lang w:val="fr-CH"/>
        </w:rPr>
        <w:t xml:space="preserve">Soit la séquence binaire de Gold </w:t>
      </w:r>
      <w:r w:rsidRPr="00B350F2">
        <w:rPr>
          <w:i/>
          <w:szCs w:val="24"/>
          <w:lang w:val="fr-CH"/>
        </w:rPr>
        <w:t>z</w:t>
      </w:r>
      <w:r w:rsidRPr="00B350F2">
        <w:rPr>
          <w:i/>
          <w:szCs w:val="24"/>
          <w:vertAlign w:val="subscript"/>
          <w:lang w:val="fr-CH"/>
        </w:rPr>
        <w:t>n</w:t>
      </w:r>
      <w:r w:rsidRPr="00B350F2">
        <w:rPr>
          <w:szCs w:val="24"/>
          <w:lang w:val="fr-CH"/>
        </w:rPr>
        <w:t xml:space="preserve"> définie par:</w:t>
      </w:r>
    </w:p>
    <w:p w:rsidR="00D12DAB" w:rsidRPr="00B350F2" w:rsidRDefault="00D12DAB" w:rsidP="005872D5">
      <w:pPr>
        <w:pStyle w:val="Blanc"/>
        <w:rPr>
          <w:lang w:val="fr-CH"/>
        </w:rPr>
      </w:pPr>
    </w:p>
    <w:p w:rsidR="00837FD7" w:rsidRPr="008E3817" w:rsidRDefault="00837FD7" w:rsidP="005872D5">
      <w:pPr>
        <w:pStyle w:val="Equation"/>
        <w:keepNext/>
        <w:keepLines/>
        <w:rPr>
          <w:szCs w:val="24"/>
          <w:lang w:val="en-GB"/>
        </w:rPr>
      </w:pPr>
      <w:r w:rsidRPr="00B350F2">
        <w:rPr>
          <w:szCs w:val="24"/>
          <w:lang w:val="fr-CH"/>
        </w:rPr>
        <w:tab/>
      </w:r>
      <w:r w:rsidRPr="008E3817">
        <w:rPr>
          <w:i/>
          <w:noProof/>
          <w:szCs w:val="24"/>
          <w:lang w:val="en-GB"/>
        </w:rPr>
        <w:t>z</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w:t>
      </w:r>
      <w:r w:rsidRPr="008E3817">
        <w:rPr>
          <w:szCs w:val="24"/>
          <w:lang w:val="en-GB"/>
        </w:rPr>
        <w:tab/>
      </w:r>
      <w:r w:rsidRPr="008E3817">
        <w:rPr>
          <w:i/>
          <w:szCs w:val="24"/>
          <w:lang w:val="en-GB"/>
        </w:rPr>
        <w:t>x</w:t>
      </w:r>
      <w:r w:rsidRPr="008E3817">
        <w:rPr>
          <w:i/>
          <w:szCs w:val="24"/>
          <w:vertAlign w:val="subscript"/>
          <w:lang w:val="en-GB"/>
        </w:rPr>
        <w:t>n</w:t>
      </w:r>
      <w:r w:rsidRPr="008E3817">
        <w:rPr>
          <w:szCs w:val="24"/>
          <w:lang w:val="en-GB"/>
        </w:rPr>
        <w:t>(</w:t>
      </w:r>
      <w:r w:rsidRPr="008E3817">
        <w:rPr>
          <w:i/>
          <w:szCs w:val="24"/>
          <w:lang w:val="en-GB"/>
        </w:rPr>
        <w:t>i</w:t>
      </w:r>
      <w:r w:rsidRPr="008E3817">
        <w:rPr>
          <w:szCs w:val="24"/>
          <w:lang w:val="en-GB"/>
        </w:rPr>
        <w:t xml:space="preserve">) + </w:t>
      </w:r>
      <w:r w:rsidRPr="008E3817">
        <w:rPr>
          <w:i/>
          <w:szCs w:val="24"/>
          <w:lang w:val="en-GB"/>
        </w:rPr>
        <w:t>y</w:t>
      </w:r>
      <w:r w:rsidRPr="008E3817">
        <w:rPr>
          <w:szCs w:val="24"/>
          <w:lang w:val="en-GB"/>
        </w:rPr>
        <w:t>(</w:t>
      </w:r>
      <w:r w:rsidRPr="008E3817">
        <w:rPr>
          <w:i/>
          <w:szCs w:val="24"/>
          <w:lang w:val="en-GB"/>
        </w:rPr>
        <w:t>i</w:t>
      </w:r>
      <w:r w:rsidRPr="008E3817">
        <w:rPr>
          <w:szCs w:val="24"/>
          <w:lang w:val="en-GB"/>
        </w:rPr>
        <w:t xml:space="preserve">) modulo 2, </w:t>
      </w:r>
      <w:r w:rsidRPr="008E3817">
        <w:rPr>
          <w:i/>
          <w:szCs w:val="24"/>
          <w:lang w:val="en-GB"/>
        </w:rPr>
        <w:t>i</w:t>
      </w:r>
      <w:r w:rsidRPr="008E3817">
        <w:rPr>
          <w:szCs w:val="24"/>
          <w:lang w:val="en-GB"/>
        </w:rPr>
        <w:t xml:space="preserve"> = 0, 1, 2, …, 2</w:t>
      </w:r>
      <w:r w:rsidRPr="008E3817">
        <w:rPr>
          <w:szCs w:val="24"/>
          <w:vertAlign w:val="superscript"/>
          <w:lang w:val="en-GB"/>
        </w:rPr>
        <w:t>25</w:t>
      </w:r>
      <w:r w:rsidRPr="008E3817">
        <w:rPr>
          <w:szCs w:val="24"/>
          <w:lang w:val="en-GB"/>
        </w:rPr>
        <w:t> </w:t>
      </w:r>
      <w:r w:rsidRPr="00B350F2">
        <w:rPr>
          <w:noProof/>
          <w:szCs w:val="24"/>
          <w:lang w:val="fr-CH"/>
        </w:rPr>
        <w:sym w:font="Symbol" w:char="F02D"/>
      </w:r>
      <w:r w:rsidRPr="008E3817">
        <w:rPr>
          <w:szCs w:val="24"/>
          <w:lang w:val="en-GB"/>
        </w:rPr>
        <w:t> 2.</w:t>
      </w:r>
    </w:p>
    <w:p w:rsidR="00D12DAB" w:rsidRPr="008E3817" w:rsidRDefault="00D12DAB" w:rsidP="00D12DAB">
      <w:pPr>
        <w:pStyle w:val="Blanc"/>
      </w:pPr>
    </w:p>
    <w:p w:rsidR="00837FD7" w:rsidRPr="00B350F2" w:rsidRDefault="00837FD7" w:rsidP="00837FD7">
      <w:pPr>
        <w:rPr>
          <w:szCs w:val="24"/>
          <w:lang w:val="fr-CH"/>
        </w:rPr>
      </w:pPr>
      <w:r w:rsidRPr="00B350F2">
        <w:rPr>
          <w:szCs w:val="24"/>
          <w:lang w:val="fr-CH"/>
        </w:rPr>
        <w:t xml:space="preserve">Ces séquences binaires sont converties en séquences à valeurs réelles </w:t>
      </w:r>
      <w:r w:rsidRPr="00B350F2">
        <w:rPr>
          <w:i/>
          <w:szCs w:val="24"/>
          <w:lang w:val="fr-CH"/>
        </w:rPr>
        <w:t>Z</w:t>
      </w:r>
      <w:r w:rsidRPr="00B350F2">
        <w:rPr>
          <w:i/>
          <w:szCs w:val="24"/>
          <w:vertAlign w:val="subscript"/>
          <w:lang w:val="fr-CH"/>
        </w:rPr>
        <w:t>n</w:t>
      </w:r>
      <w:r w:rsidRPr="00B350F2">
        <w:rPr>
          <w:szCs w:val="24"/>
          <w:lang w:val="fr-CH"/>
        </w:rPr>
        <w:t>. Les séquences d'embrouillage longues à valeurs réelles c</w:t>
      </w:r>
      <w:r w:rsidRPr="00B350F2">
        <w:rPr>
          <w:szCs w:val="24"/>
          <w:vertAlign w:val="subscript"/>
          <w:lang w:val="fr-CH"/>
        </w:rPr>
        <w:t>long,1,n</w:t>
      </w:r>
      <w:r w:rsidRPr="00B350F2">
        <w:rPr>
          <w:szCs w:val="24"/>
          <w:lang w:val="fr-CH"/>
        </w:rPr>
        <w:t xml:space="preserve"> et c</w:t>
      </w:r>
      <w:r w:rsidRPr="00B350F2">
        <w:rPr>
          <w:szCs w:val="24"/>
          <w:vertAlign w:val="subscript"/>
          <w:lang w:val="fr-CH"/>
        </w:rPr>
        <w:t>long,2,n</w:t>
      </w:r>
      <w:r w:rsidRPr="00B350F2">
        <w:rPr>
          <w:szCs w:val="24"/>
          <w:lang w:val="fr-CH"/>
        </w:rPr>
        <w:t xml:space="preserve"> sont définies comme suit:</w:t>
      </w:r>
    </w:p>
    <w:p w:rsidR="00D12DAB" w:rsidRPr="00B350F2" w:rsidRDefault="00D12DAB" w:rsidP="00D12DAB">
      <w:pPr>
        <w:pStyle w:val="Blanc"/>
        <w:rPr>
          <w:lang w:val="fr-CH"/>
        </w:rPr>
      </w:pPr>
    </w:p>
    <w:p w:rsidR="00837FD7" w:rsidRPr="008E3817" w:rsidRDefault="00837FD7" w:rsidP="007E1555">
      <w:pPr>
        <w:pStyle w:val="Equation"/>
        <w:rPr>
          <w:noProof/>
          <w:szCs w:val="24"/>
          <w:lang w:val="en-GB"/>
        </w:rPr>
      </w:pPr>
      <w:r w:rsidRPr="00B350F2">
        <w:rPr>
          <w:szCs w:val="24"/>
          <w:lang w:val="fr-CH"/>
        </w:rPr>
        <w:tab/>
      </w:r>
      <w:r w:rsidRPr="008E3817">
        <w:rPr>
          <w:noProof/>
          <w:szCs w:val="24"/>
          <w:lang w:val="en-GB"/>
        </w:rPr>
        <w:t>c</w:t>
      </w:r>
      <w:r w:rsidRPr="008E3817">
        <w:rPr>
          <w:noProof/>
          <w:szCs w:val="24"/>
          <w:vertAlign w:val="subscript"/>
          <w:lang w:val="en-GB"/>
        </w:rPr>
        <w:t>long,1,n</w:t>
      </w:r>
      <w:r w:rsidRPr="008E3817">
        <w:rPr>
          <w:noProof/>
          <w:szCs w:val="24"/>
          <w:lang w:val="en-GB"/>
        </w:rPr>
        <w:t>(</w:t>
      </w:r>
      <w:r w:rsidRPr="008E3817">
        <w:rPr>
          <w:i/>
          <w:noProof/>
          <w:szCs w:val="24"/>
          <w:lang w:val="en-GB"/>
        </w:rPr>
        <w:t>i</w:t>
      </w:r>
      <w:r w:rsidRPr="008E3817">
        <w:rPr>
          <w:noProof/>
          <w:szCs w:val="24"/>
          <w:lang w:val="en-GB"/>
        </w:rPr>
        <w:t>) =</w:t>
      </w:r>
      <w:r w:rsidRPr="008E3817">
        <w:rPr>
          <w:szCs w:val="24"/>
          <w:lang w:val="en-GB"/>
        </w:rPr>
        <w:tab/>
      </w:r>
      <w:r w:rsidRPr="008E3817">
        <w:rPr>
          <w:i/>
          <w:noProof/>
          <w:szCs w:val="24"/>
          <w:lang w:val="en-GB"/>
        </w:rPr>
        <w:t>Z</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xml:space="preserve">), </w:t>
      </w:r>
      <w:r w:rsidRPr="008E3817">
        <w:rPr>
          <w:i/>
          <w:noProof/>
          <w:szCs w:val="24"/>
          <w:lang w:val="en-GB"/>
        </w:rPr>
        <w:t>i</w:t>
      </w:r>
      <w:r w:rsidRPr="008E3817">
        <w:rPr>
          <w:noProof/>
          <w:szCs w:val="24"/>
          <w:lang w:val="en-GB"/>
        </w:rPr>
        <w:t xml:space="preserve"> = 0, 1, 2, …, 2</w:t>
      </w:r>
      <w:r w:rsidRPr="008E3817">
        <w:rPr>
          <w:noProof/>
          <w:szCs w:val="24"/>
          <w:vertAlign w:val="superscript"/>
          <w:lang w:val="en-GB"/>
        </w:rPr>
        <w:t>25</w:t>
      </w:r>
      <w:r w:rsidRPr="008E3817">
        <w:rPr>
          <w:noProof/>
          <w:szCs w:val="24"/>
          <w:lang w:val="en-GB"/>
        </w:rPr>
        <w:t xml:space="preserve"> – 2</w:t>
      </w:r>
    </w:p>
    <w:p w:rsidR="00D12DAB" w:rsidRPr="008E3817" w:rsidRDefault="00D12DAB" w:rsidP="00D12DAB">
      <w:pPr>
        <w:pStyle w:val="Blanc"/>
      </w:pPr>
    </w:p>
    <w:p w:rsidR="00837FD7" w:rsidRPr="008E3817" w:rsidRDefault="00837FD7" w:rsidP="007E1555">
      <w:pPr>
        <w:pStyle w:val="Equation"/>
        <w:rPr>
          <w:noProof/>
          <w:szCs w:val="24"/>
          <w:lang w:val="en-GB"/>
        </w:rPr>
      </w:pPr>
      <w:r w:rsidRPr="008E3817">
        <w:rPr>
          <w:szCs w:val="24"/>
          <w:lang w:val="en-GB"/>
        </w:rPr>
        <w:tab/>
      </w:r>
      <w:r w:rsidRPr="008E3817">
        <w:rPr>
          <w:noProof/>
          <w:szCs w:val="24"/>
          <w:lang w:val="en-GB"/>
        </w:rPr>
        <w:t>c</w:t>
      </w:r>
      <w:r w:rsidRPr="008E3817">
        <w:rPr>
          <w:noProof/>
          <w:szCs w:val="24"/>
          <w:vertAlign w:val="subscript"/>
          <w:lang w:val="en-GB"/>
        </w:rPr>
        <w:t>long,2,n</w:t>
      </w:r>
      <w:r w:rsidRPr="008E3817">
        <w:rPr>
          <w:noProof/>
          <w:szCs w:val="24"/>
          <w:lang w:val="en-GB"/>
        </w:rPr>
        <w:t>(</w:t>
      </w:r>
      <w:r w:rsidRPr="008E3817">
        <w:rPr>
          <w:i/>
          <w:noProof/>
          <w:szCs w:val="24"/>
          <w:lang w:val="en-GB"/>
        </w:rPr>
        <w:t>i</w:t>
      </w:r>
      <w:r w:rsidRPr="008E3817">
        <w:rPr>
          <w:noProof/>
          <w:szCs w:val="24"/>
          <w:lang w:val="en-GB"/>
        </w:rPr>
        <w:t>) =</w:t>
      </w:r>
      <w:r w:rsidRPr="008E3817">
        <w:rPr>
          <w:szCs w:val="24"/>
          <w:lang w:val="en-GB"/>
        </w:rPr>
        <w:tab/>
      </w:r>
      <w:r w:rsidRPr="008E3817">
        <w:rPr>
          <w:i/>
          <w:noProof/>
          <w:szCs w:val="24"/>
          <w:lang w:val="en-GB"/>
        </w:rPr>
        <w:t>Z</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xml:space="preserve"> + 16 777 232) modulo (2</w:t>
      </w:r>
      <w:r w:rsidRPr="008E3817">
        <w:rPr>
          <w:noProof/>
          <w:szCs w:val="24"/>
          <w:vertAlign w:val="superscript"/>
          <w:lang w:val="en-GB"/>
        </w:rPr>
        <w:t>25</w:t>
      </w:r>
      <w:r w:rsidRPr="008E3817">
        <w:rPr>
          <w:noProof/>
          <w:szCs w:val="24"/>
          <w:lang w:val="en-GB"/>
        </w:rPr>
        <w:t xml:space="preserve"> – 1)), </w:t>
      </w:r>
      <w:r w:rsidRPr="008E3817">
        <w:rPr>
          <w:i/>
          <w:noProof/>
          <w:szCs w:val="24"/>
          <w:lang w:val="en-GB"/>
        </w:rPr>
        <w:t>i</w:t>
      </w:r>
      <w:r w:rsidRPr="008E3817">
        <w:rPr>
          <w:noProof/>
          <w:szCs w:val="24"/>
          <w:lang w:val="en-GB"/>
        </w:rPr>
        <w:t xml:space="preserve"> = 0, 1, 2, …, 2</w:t>
      </w:r>
      <w:r w:rsidRPr="008E3817">
        <w:rPr>
          <w:noProof/>
          <w:szCs w:val="24"/>
          <w:vertAlign w:val="superscript"/>
          <w:lang w:val="en-GB"/>
        </w:rPr>
        <w:t>25</w:t>
      </w:r>
      <w:r w:rsidRPr="008E3817">
        <w:rPr>
          <w:noProof/>
          <w:szCs w:val="24"/>
          <w:lang w:val="en-GB"/>
        </w:rPr>
        <w:t xml:space="preserve"> – 2.</w:t>
      </w:r>
    </w:p>
    <w:p w:rsidR="00D12DAB" w:rsidRPr="008E3817" w:rsidRDefault="00D12DAB" w:rsidP="00D12DAB">
      <w:pPr>
        <w:pStyle w:val="Blanc"/>
      </w:pPr>
    </w:p>
    <w:p w:rsidR="00837FD7" w:rsidRPr="00B350F2" w:rsidRDefault="00837FD7" w:rsidP="00837FD7">
      <w:pPr>
        <w:rPr>
          <w:szCs w:val="24"/>
          <w:lang w:val="fr-CH"/>
        </w:rPr>
      </w:pPr>
      <w:r w:rsidRPr="00B350F2">
        <w:rPr>
          <w:szCs w:val="24"/>
          <w:lang w:val="fr-CH"/>
        </w:rPr>
        <w:t>Enfin, la séquence d'embrouillage longue à valeurs complexes C</w:t>
      </w:r>
      <w:r w:rsidRPr="00B350F2">
        <w:rPr>
          <w:szCs w:val="24"/>
          <w:vertAlign w:val="subscript"/>
          <w:lang w:val="fr-CH"/>
        </w:rPr>
        <w:t>long,n</w:t>
      </w:r>
      <w:r w:rsidRPr="00B350F2">
        <w:rPr>
          <w:szCs w:val="24"/>
          <w:lang w:val="fr-CH"/>
        </w:rPr>
        <w:t xml:space="preserve"> est définie par la relation:</w:t>
      </w:r>
    </w:p>
    <w:p w:rsidR="00D12DAB" w:rsidRPr="00B350F2" w:rsidRDefault="00D12DAB" w:rsidP="00D12DAB">
      <w:pPr>
        <w:pStyle w:val="Blanc"/>
        <w:rPr>
          <w:lang w:val="fr-CH"/>
        </w:rPr>
      </w:pPr>
    </w:p>
    <w:p w:rsidR="00837FD7" w:rsidRPr="00B350F2" w:rsidRDefault="00837FD7" w:rsidP="00837FD7">
      <w:pPr>
        <w:rPr>
          <w:szCs w:val="24"/>
          <w:lang w:val="fr-CH"/>
        </w:rPr>
      </w:pPr>
      <w:r w:rsidRPr="00B350F2">
        <w:rPr>
          <w:szCs w:val="24"/>
          <w:lang w:val="fr-CH"/>
        </w:rPr>
        <w:tab/>
      </w:r>
      <w:r w:rsidRPr="00B350F2">
        <w:rPr>
          <w:szCs w:val="24"/>
          <w:lang w:val="fr-CH"/>
        </w:rPr>
        <w:tab/>
      </w:r>
      <w:r w:rsidRPr="00B350F2">
        <w:rPr>
          <w:position w:val="-22"/>
          <w:szCs w:val="24"/>
          <w:lang w:val="fr-CH"/>
        </w:rPr>
        <w:object w:dxaOrig="3980" w:dyaOrig="440">
          <v:shape id="_x0000_i1096" type="#_x0000_t75" style="width:200.4pt;height:22.55pt" o:ole="">
            <v:imagedata r:id="rId161" o:title=""/>
          </v:shape>
          <o:OLEObject Type="Embed" ProgID="Equation.3" ShapeID="_x0000_i1096" DrawAspect="Content" ObjectID="_1503238247" r:id="rId162"/>
        </w:object>
      </w:r>
    </w:p>
    <w:p w:rsidR="00D12DAB" w:rsidRPr="00B350F2" w:rsidRDefault="00D12DAB" w:rsidP="00D12DAB">
      <w:pPr>
        <w:pStyle w:val="Blanc"/>
        <w:rPr>
          <w:lang w:val="fr-CH"/>
        </w:rPr>
      </w:pPr>
    </w:p>
    <w:p w:rsidR="00837FD7" w:rsidRDefault="00837FD7" w:rsidP="00837FD7">
      <w:pPr>
        <w:rPr>
          <w:szCs w:val="24"/>
          <w:lang w:val="fr-CH"/>
        </w:rPr>
      </w:pPr>
      <w:r w:rsidRPr="00B350F2">
        <w:rPr>
          <w:szCs w:val="24"/>
          <w:lang w:val="fr-CH"/>
        </w:rPr>
        <w:t xml:space="preserve">où </w:t>
      </w:r>
      <w:r w:rsidRPr="00B350F2">
        <w:rPr>
          <w:i/>
          <w:szCs w:val="24"/>
          <w:lang w:val="fr-CH"/>
        </w:rPr>
        <w:t>i</w:t>
      </w:r>
      <w:r w:rsidRPr="00B350F2">
        <w:rPr>
          <w:szCs w:val="24"/>
          <w:lang w:val="fr-CH"/>
        </w:rPr>
        <w:t xml:space="preserve"> = 0, 1, …, 2</w:t>
      </w:r>
      <w:r w:rsidRPr="00B350F2">
        <w:rPr>
          <w:szCs w:val="24"/>
          <w:vertAlign w:val="superscript"/>
          <w:lang w:val="fr-CH"/>
        </w:rPr>
        <w:t>25</w:t>
      </w:r>
      <w:r w:rsidRPr="00B350F2">
        <w:rPr>
          <w:szCs w:val="24"/>
          <w:lang w:val="fr-CH"/>
        </w:rPr>
        <w:t xml:space="preserve"> – 2 et </w:t>
      </w:r>
      <w:r w:rsidRPr="00B350F2">
        <w:rPr>
          <w:szCs w:val="24"/>
          <w:lang w:val="fr-CH"/>
        </w:rPr>
        <w:sym w:font="Symbol" w:char="F0EB"/>
      </w:r>
      <w:r w:rsidRPr="00B350F2">
        <w:rPr>
          <w:szCs w:val="24"/>
          <w:lang w:val="fr-CH"/>
        </w:rPr>
        <w:sym w:font="Symbol" w:char="F0FB"/>
      </w:r>
      <w:r w:rsidRPr="00B350F2">
        <w:rPr>
          <w:szCs w:val="24"/>
          <w:lang w:val="fr-CH"/>
        </w:rPr>
        <w:t xml:space="preserve"> désigne l'arrondi à l'entier inférieur le plus proche.</w:t>
      </w:r>
    </w:p>
    <w:p w:rsidR="00884B45" w:rsidRPr="00884B45" w:rsidRDefault="00884B45" w:rsidP="00884B45">
      <w:pPr>
        <w:pStyle w:val="FigureNo"/>
        <w:rPr>
          <w:lang w:val="fr-CH"/>
        </w:rPr>
      </w:pPr>
      <w:r w:rsidRPr="00884B45">
        <w:rPr>
          <w:lang w:val="fr-CH"/>
        </w:rPr>
        <w:lastRenderedPageBreak/>
        <w:t>FIGURE 71</w:t>
      </w:r>
    </w:p>
    <w:p w:rsidR="00884B45" w:rsidRPr="00B350F2" w:rsidRDefault="00884B45" w:rsidP="00884B45">
      <w:pPr>
        <w:pStyle w:val="Figuretitle"/>
        <w:rPr>
          <w:lang w:val="fr-CH"/>
        </w:rPr>
      </w:pPr>
      <w:r w:rsidRPr="00884B45">
        <w:rPr>
          <w:lang w:val="fr-CH"/>
        </w:rPr>
        <w:t>Etalement sur la liaison montante</w:t>
      </w:r>
    </w:p>
    <w:bookmarkStart w:id="131" w:name="_Ref99248536"/>
    <w:p w:rsidR="00837FD7" w:rsidRDefault="00884B45" w:rsidP="00884B45">
      <w:pPr>
        <w:pStyle w:val="Figure"/>
        <w:rPr>
          <w:lang w:val="fr-CH"/>
        </w:rPr>
      </w:pPr>
      <w:r w:rsidRPr="00B350F2">
        <w:rPr>
          <w:lang w:val="fr-CH"/>
        </w:rPr>
        <w:object w:dxaOrig="5990" w:dyaOrig="5750">
          <v:shape id="_x0000_i1097" type="#_x0000_t75" style="width:365.2pt;height:348.7pt" o:ole="">
            <v:imagedata r:id="rId163" o:title=""/>
          </v:shape>
          <o:OLEObject Type="Embed" ProgID="CorelDRAW.Graphic.14" ShapeID="_x0000_i1097" DrawAspect="Content" ObjectID="_1503238248" r:id="rId164"/>
        </w:object>
      </w:r>
    </w:p>
    <w:p w:rsidR="007A3489" w:rsidRPr="007A3489" w:rsidRDefault="007A3489" w:rsidP="007A3489">
      <w:pPr>
        <w:pStyle w:val="FigureNo"/>
        <w:rPr>
          <w:lang w:val="fr-CH"/>
        </w:rPr>
      </w:pPr>
      <w:r w:rsidRPr="007A3489">
        <w:rPr>
          <w:lang w:val="fr-CH"/>
        </w:rPr>
        <w:t>FIGURE 72</w:t>
      </w:r>
    </w:p>
    <w:p w:rsidR="007A3489" w:rsidRPr="007A3489" w:rsidRDefault="007A3489" w:rsidP="007A3489">
      <w:pPr>
        <w:pStyle w:val="Figuretitle"/>
        <w:rPr>
          <w:lang w:val="fr-CH"/>
        </w:rPr>
      </w:pPr>
      <w:r w:rsidRPr="007A3489">
        <w:rPr>
          <w:lang w:val="fr-CH"/>
        </w:rPr>
        <w:t>Générateur de code long de la liaison montante</w:t>
      </w:r>
    </w:p>
    <w:bookmarkEnd w:id="131"/>
    <w:p w:rsidR="00837FD7" w:rsidRPr="00B350F2" w:rsidRDefault="007A3489" w:rsidP="007A3489">
      <w:pPr>
        <w:pStyle w:val="Figure"/>
        <w:rPr>
          <w:szCs w:val="24"/>
          <w:lang w:val="fr-CH"/>
        </w:rPr>
      </w:pPr>
      <w:r w:rsidRPr="00B350F2">
        <w:rPr>
          <w:lang w:val="fr-CH"/>
        </w:rPr>
        <w:object w:dxaOrig="5057" w:dyaOrig="2336">
          <v:shape id="_x0000_i1098" type="#_x0000_t75" style="width:308.8pt;height:142.25pt" o:ole="">
            <v:imagedata r:id="rId165" o:title=""/>
          </v:shape>
          <o:OLEObject Type="Embed" ProgID="CorelDRAW.Graphic.14" ShapeID="_x0000_i1098" DrawAspect="Content" ObjectID="_1503238249" r:id="rId166"/>
        </w:object>
      </w:r>
    </w:p>
    <w:p w:rsidR="00837FD7" w:rsidRPr="00B350F2" w:rsidRDefault="00837FD7" w:rsidP="000F33B2">
      <w:pPr>
        <w:pStyle w:val="Heading8"/>
        <w:rPr>
          <w:szCs w:val="24"/>
          <w:lang w:val="fr-CH"/>
        </w:rPr>
      </w:pPr>
      <w:r w:rsidRPr="00B350F2">
        <w:rPr>
          <w:szCs w:val="24"/>
          <w:lang w:val="fr-CH"/>
        </w:rPr>
        <w:t>4.3.</w:t>
      </w:r>
      <w:r w:rsidR="000F33B2" w:rsidRPr="00B350F2">
        <w:rPr>
          <w:szCs w:val="24"/>
          <w:lang w:val="fr-CH"/>
        </w:rPr>
        <w:t>6</w:t>
      </w:r>
      <w:r w:rsidRPr="00B350F2">
        <w:rPr>
          <w:szCs w:val="24"/>
          <w:lang w:val="fr-CH"/>
        </w:rPr>
        <w:t>.4.3.1.1</w:t>
      </w:r>
      <w:r w:rsidRPr="00B350F2">
        <w:rPr>
          <w:szCs w:val="24"/>
          <w:lang w:val="fr-CH"/>
        </w:rPr>
        <w:tab/>
        <w:t>Codes d</w:t>
      </w:r>
      <w:r w:rsidR="000F33B2" w:rsidRPr="00B350F2">
        <w:rPr>
          <w:szCs w:val="24"/>
          <w:lang w:val="fr-CH"/>
        </w:rPr>
        <w:t>u canal</w:t>
      </w:r>
      <w:r w:rsidRPr="00B350F2">
        <w:rPr>
          <w:szCs w:val="24"/>
          <w:lang w:val="fr-CH"/>
        </w:rPr>
        <w:t xml:space="preserve"> PRACH </w:t>
      </w:r>
    </w:p>
    <w:p w:rsidR="000F33B2" w:rsidRPr="00B350F2" w:rsidRDefault="000F33B2" w:rsidP="008E7352">
      <w:pPr>
        <w:pStyle w:val="Heading8"/>
        <w:rPr>
          <w:lang w:val="fr-CH" w:eastAsia="ko-KR"/>
        </w:rPr>
      </w:pPr>
      <w:r w:rsidRPr="00B350F2">
        <w:rPr>
          <w:lang w:val="fr-CH"/>
        </w:rPr>
        <w:t>4.3.</w:t>
      </w:r>
      <w:r w:rsidRPr="00B350F2">
        <w:rPr>
          <w:lang w:val="fr-CH" w:eastAsia="ko-KR"/>
        </w:rPr>
        <w:t>6</w:t>
      </w:r>
      <w:r w:rsidRPr="00B350F2">
        <w:rPr>
          <w:lang w:val="fr-CH"/>
        </w:rPr>
        <w:t>.4.3.1.1</w:t>
      </w:r>
      <w:r w:rsidRPr="00B350F2">
        <w:rPr>
          <w:lang w:val="fr-CH" w:eastAsia="ko-KR"/>
        </w:rPr>
        <w:t>.1</w:t>
      </w:r>
      <w:r w:rsidRPr="00B350F2">
        <w:rPr>
          <w:lang w:val="fr-CH" w:eastAsia="ko-KR"/>
        </w:rPr>
        <w:tab/>
      </w:r>
      <w:r w:rsidR="008E7352" w:rsidRPr="00B350F2">
        <w:rPr>
          <w:lang w:val="fr-CH" w:eastAsia="ko-KR"/>
        </w:rPr>
        <w:t xml:space="preserve">Fonctionnement en mode </w:t>
      </w:r>
      <w:r w:rsidRPr="00B350F2">
        <w:rPr>
          <w:lang w:val="fr-CH" w:eastAsia="ko-KR"/>
        </w:rPr>
        <w:t xml:space="preserve">normal </w:t>
      </w:r>
    </w:p>
    <w:p w:rsidR="000F33B2" w:rsidRPr="00B350F2" w:rsidRDefault="00011491" w:rsidP="00011491">
      <w:pPr>
        <w:rPr>
          <w:szCs w:val="24"/>
          <w:lang w:val="fr-CH"/>
        </w:rPr>
      </w:pPr>
      <w:r w:rsidRPr="00B350F2">
        <w:rPr>
          <w:szCs w:val="24"/>
          <w:lang w:val="fr-CH"/>
        </w:rPr>
        <w:t xml:space="preserve">Le code de préambule d'accès aléatoire </w:t>
      </w:r>
      <w:r w:rsidR="000F33B2" w:rsidRPr="00B350F2">
        <w:rPr>
          <w:szCs w:val="24"/>
          <w:lang w:val="fr-CH"/>
        </w:rPr>
        <w:t>C</w:t>
      </w:r>
      <w:r w:rsidR="000F33B2" w:rsidRPr="00B350F2">
        <w:rPr>
          <w:vertAlign w:val="subscript"/>
          <w:lang w:val="fr-CH"/>
        </w:rPr>
        <w:t>pre,n</w:t>
      </w:r>
      <w:r w:rsidR="000F33B2" w:rsidRPr="00B350F2">
        <w:rPr>
          <w:szCs w:val="24"/>
          <w:lang w:val="fr-CH"/>
        </w:rPr>
        <w:t xml:space="preserve"> </w:t>
      </w:r>
      <w:r w:rsidRPr="00B350F2">
        <w:rPr>
          <w:szCs w:val="24"/>
          <w:lang w:val="fr-CH"/>
        </w:rPr>
        <w:t>est une séquence de valeurs complexes</w:t>
      </w:r>
      <w:r w:rsidR="000F33B2" w:rsidRPr="00B350F2">
        <w:rPr>
          <w:szCs w:val="24"/>
          <w:lang w:val="fr-CH"/>
        </w:rPr>
        <w:t xml:space="preserve">. </w:t>
      </w:r>
      <w:r w:rsidRPr="00B350F2">
        <w:rPr>
          <w:szCs w:val="24"/>
          <w:lang w:val="fr-CH"/>
        </w:rPr>
        <w:t xml:space="preserve">Il est construit à partir d'un code d'embrouillage de </w:t>
      </w:r>
      <w:r w:rsidR="000F33B2" w:rsidRPr="00B350F2">
        <w:rPr>
          <w:szCs w:val="24"/>
          <w:lang w:val="fr-CH"/>
        </w:rPr>
        <w:t>pr</w:t>
      </w:r>
      <w:r w:rsidRPr="00B350F2">
        <w:rPr>
          <w:szCs w:val="24"/>
          <w:lang w:val="fr-CH"/>
        </w:rPr>
        <w:t>é</w:t>
      </w:r>
      <w:r w:rsidR="000F33B2" w:rsidRPr="00B350F2">
        <w:rPr>
          <w:szCs w:val="24"/>
          <w:lang w:val="fr-CH"/>
        </w:rPr>
        <w:t>amb</w:t>
      </w:r>
      <w:r w:rsidRPr="00B350F2">
        <w:rPr>
          <w:szCs w:val="24"/>
          <w:lang w:val="fr-CH"/>
        </w:rPr>
        <w:t>u</w:t>
      </w:r>
      <w:r w:rsidR="000F33B2" w:rsidRPr="00B350F2">
        <w:rPr>
          <w:szCs w:val="24"/>
          <w:lang w:val="fr-CH"/>
        </w:rPr>
        <w:t>le S</w:t>
      </w:r>
      <w:r w:rsidR="000F33B2" w:rsidRPr="00B350F2">
        <w:rPr>
          <w:vertAlign w:val="subscript"/>
          <w:lang w:val="fr-CH"/>
        </w:rPr>
        <w:t>r</w:t>
      </w:r>
      <w:r w:rsidR="000F33B2" w:rsidRPr="00B350F2">
        <w:rPr>
          <w:vertAlign w:val="subscript"/>
          <w:lang w:val="fr-CH"/>
        </w:rPr>
        <w:noBreakHyphen/>
        <w:t>pre,n</w:t>
      </w:r>
      <w:r w:rsidR="000F33B2" w:rsidRPr="00B350F2">
        <w:rPr>
          <w:szCs w:val="24"/>
          <w:lang w:val="fr-CH"/>
        </w:rPr>
        <w:t xml:space="preserve"> </w:t>
      </w:r>
      <w:r w:rsidRPr="00B350F2">
        <w:rPr>
          <w:szCs w:val="24"/>
          <w:lang w:val="fr-CH"/>
        </w:rPr>
        <w:t xml:space="preserve">et d'une </w:t>
      </w:r>
      <w:r w:rsidR="000F33B2" w:rsidRPr="00B350F2">
        <w:rPr>
          <w:szCs w:val="24"/>
          <w:lang w:val="fr-CH"/>
        </w:rPr>
        <w:t xml:space="preserve">signature </w:t>
      </w:r>
      <w:r w:rsidRPr="00B350F2">
        <w:rPr>
          <w:szCs w:val="24"/>
          <w:lang w:val="fr-CH"/>
        </w:rPr>
        <w:t xml:space="preserve">de préambule </w:t>
      </w:r>
      <w:r w:rsidR="000F33B2" w:rsidRPr="00B350F2">
        <w:rPr>
          <w:szCs w:val="24"/>
          <w:lang w:val="fr-CH"/>
        </w:rPr>
        <w:t>C</w:t>
      </w:r>
      <w:r w:rsidR="000F33B2" w:rsidRPr="00B350F2">
        <w:rPr>
          <w:vertAlign w:val="subscript"/>
          <w:lang w:val="fr-CH"/>
        </w:rPr>
        <w:t>sig,s</w:t>
      </w:r>
      <w:r w:rsidR="000F33B2" w:rsidRPr="00B350F2">
        <w:rPr>
          <w:szCs w:val="24"/>
          <w:lang w:val="fr-CH"/>
        </w:rPr>
        <w:t xml:space="preserve"> </w:t>
      </w:r>
      <w:r w:rsidRPr="00B350F2">
        <w:rPr>
          <w:szCs w:val="24"/>
          <w:lang w:val="fr-CH"/>
        </w:rPr>
        <w:t>de la manière suivante</w:t>
      </w:r>
      <w:r w:rsidR="000F33B2" w:rsidRPr="00B350F2">
        <w:rPr>
          <w:szCs w:val="24"/>
          <w:lang w:val="fr-CH"/>
        </w:rPr>
        <w:t>:</w:t>
      </w:r>
    </w:p>
    <w:p w:rsidR="000F33B2" w:rsidRPr="008E3817" w:rsidRDefault="000F33B2" w:rsidP="000F33B2">
      <w:pPr>
        <w:pStyle w:val="Equation"/>
        <w:rPr>
          <w:lang w:val="en-GB"/>
        </w:rPr>
      </w:pPr>
      <w:r w:rsidRPr="00B350F2">
        <w:rPr>
          <w:lang w:val="fr-CH"/>
        </w:rPr>
        <w:tab/>
      </w:r>
      <w:r w:rsidRPr="00B350F2">
        <w:rPr>
          <w:lang w:val="fr-CH"/>
        </w:rPr>
        <w:tab/>
      </w:r>
      <w:r w:rsidRPr="008E3817">
        <w:rPr>
          <w:lang w:val="en-GB"/>
        </w:rPr>
        <w:t>C</w:t>
      </w:r>
      <w:r w:rsidRPr="008E3817">
        <w:rPr>
          <w:vertAlign w:val="subscript"/>
          <w:lang w:val="en-GB"/>
        </w:rPr>
        <w:t>pre,n,s</w:t>
      </w:r>
      <w:r w:rsidRPr="008E3817">
        <w:rPr>
          <w:lang w:val="en-GB"/>
        </w:rPr>
        <w:t>(k) = S</w:t>
      </w:r>
      <w:r w:rsidRPr="008E3817">
        <w:rPr>
          <w:vertAlign w:val="subscript"/>
          <w:lang w:val="en-GB"/>
        </w:rPr>
        <w:t>r-pre,n</w:t>
      </w:r>
      <w:r w:rsidRPr="008E3817">
        <w:rPr>
          <w:lang w:val="en-GB"/>
        </w:rPr>
        <w:t xml:space="preserve">(k) </w:t>
      </w:r>
      <w:r w:rsidRPr="00B350F2">
        <w:rPr>
          <w:lang w:val="fr-CH"/>
        </w:rPr>
        <w:sym w:font="Symbol" w:char="F0B4"/>
      </w:r>
      <w:r w:rsidRPr="008E3817">
        <w:rPr>
          <w:lang w:val="en-GB"/>
        </w:rPr>
        <w:t xml:space="preserve"> C</w:t>
      </w:r>
      <w:r w:rsidRPr="008E3817">
        <w:rPr>
          <w:vertAlign w:val="subscript"/>
          <w:lang w:val="en-GB"/>
        </w:rPr>
        <w:t>sig,s</w:t>
      </w:r>
      <w:r w:rsidRPr="008E3817">
        <w:rPr>
          <w:lang w:val="en-GB"/>
        </w:rPr>
        <w:t xml:space="preserve">(k) </w:t>
      </w:r>
      <w:r w:rsidRPr="00B350F2">
        <w:rPr>
          <w:lang w:val="fr-CH"/>
        </w:rPr>
        <w:sym w:font="Symbol" w:char="F0B4"/>
      </w:r>
      <w:r w:rsidRPr="00B350F2">
        <w:rPr>
          <w:position w:val="-6"/>
          <w:lang w:val="fr-CH"/>
        </w:rPr>
        <w:object w:dxaOrig="780" w:dyaOrig="499">
          <v:shape id="_x0000_i1099" type="#_x0000_t75" style="width:43.35pt;height:28.65pt" o:ole="" fillcolor="window">
            <v:imagedata r:id="rId167" o:title=""/>
          </v:shape>
          <o:OLEObject Type="Embed" ProgID="Equation.3" ShapeID="_x0000_i1099" DrawAspect="Content" ObjectID="_1503238250" r:id="rId168"/>
        </w:object>
      </w:r>
      <w:r w:rsidRPr="008E3817">
        <w:rPr>
          <w:lang w:val="en-GB"/>
        </w:rPr>
        <w:t>, k = 0, 1, 2, 3, …, 4 095</w:t>
      </w:r>
    </w:p>
    <w:p w:rsidR="000F33B2" w:rsidRPr="00B350F2" w:rsidRDefault="00011491" w:rsidP="009B2ADE">
      <w:pPr>
        <w:rPr>
          <w:szCs w:val="24"/>
          <w:lang w:val="fr-CH" w:eastAsia="ko-KR"/>
        </w:rPr>
      </w:pPr>
      <w:r w:rsidRPr="00B350F2">
        <w:rPr>
          <w:szCs w:val="24"/>
          <w:lang w:val="fr-CH"/>
        </w:rPr>
        <w:lastRenderedPageBreak/>
        <w:t xml:space="preserve">où </w:t>
      </w:r>
      <w:r w:rsidR="000F33B2" w:rsidRPr="00B350F2">
        <w:rPr>
          <w:i/>
          <w:iCs/>
          <w:szCs w:val="24"/>
          <w:lang w:val="fr-CH"/>
        </w:rPr>
        <w:t>k</w:t>
      </w:r>
      <w:r w:rsidRPr="00B350F2">
        <w:rPr>
          <w:szCs w:val="24"/>
          <w:lang w:val="fr-CH"/>
        </w:rPr>
        <w:t xml:space="preserve"> = 0 correspond</w:t>
      </w:r>
      <w:r w:rsidR="000F33B2" w:rsidRPr="00B350F2">
        <w:rPr>
          <w:szCs w:val="24"/>
          <w:lang w:val="fr-CH"/>
        </w:rPr>
        <w:t xml:space="preserve"> </w:t>
      </w:r>
      <w:r w:rsidR="009B2ADE" w:rsidRPr="00B350F2">
        <w:rPr>
          <w:szCs w:val="24"/>
          <w:lang w:val="fr-CH"/>
        </w:rPr>
        <w:t>à l'</w:t>
      </w:r>
      <w:r w:rsidRPr="00B350F2">
        <w:rPr>
          <w:szCs w:val="24"/>
          <w:lang w:val="fr-CH"/>
        </w:rPr>
        <w:t xml:space="preserve">élément </w:t>
      </w:r>
      <w:r w:rsidR="009B2ADE" w:rsidRPr="00B350F2">
        <w:rPr>
          <w:szCs w:val="24"/>
          <w:lang w:val="fr-CH"/>
        </w:rPr>
        <w:t>é</w:t>
      </w:r>
      <w:r w:rsidRPr="00B350F2">
        <w:rPr>
          <w:szCs w:val="24"/>
          <w:lang w:val="fr-CH"/>
        </w:rPr>
        <w:t xml:space="preserve">mis </w:t>
      </w:r>
      <w:r w:rsidR="009B2ADE" w:rsidRPr="00B350F2">
        <w:rPr>
          <w:szCs w:val="24"/>
          <w:lang w:val="fr-CH"/>
        </w:rPr>
        <w:t>en premier</w:t>
      </w:r>
      <w:r w:rsidR="000F33B2" w:rsidRPr="00B350F2">
        <w:rPr>
          <w:szCs w:val="24"/>
          <w:lang w:val="fr-CH" w:eastAsia="ko-KR"/>
        </w:rPr>
        <w:t>.</w:t>
      </w:r>
    </w:p>
    <w:p w:rsidR="000F33B2" w:rsidRPr="00B350F2" w:rsidRDefault="00011491" w:rsidP="00011491">
      <w:pPr>
        <w:rPr>
          <w:lang w:val="fr-CH"/>
        </w:rPr>
      </w:pPr>
      <w:r w:rsidRPr="00B350F2">
        <w:rPr>
          <w:lang w:val="fr-CH"/>
        </w:rPr>
        <w:t>Le code d'embrouillage de la partie préambule du canal PRACH est élaboré à partir des séquences d'embrouillage longues</w:t>
      </w:r>
      <w:r w:rsidR="000F33B2" w:rsidRPr="00B350F2">
        <w:rPr>
          <w:lang w:val="fr-CH"/>
        </w:rPr>
        <w:t xml:space="preserve">. </w:t>
      </w:r>
      <w:r w:rsidRPr="00B350F2">
        <w:rPr>
          <w:lang w:val="fr-CH"/>
        </w:rPr>
        <w:t xml:space="preserve">Il existe au total </w:t>
      </w:r>
      <w:r w:rsidR="000F33B2" w:rsidRPr="00B350F2">
        <w:rPr>
          <w:lang w:val="fr-CH"/>
        </w:rPr>
        <w:t xml:space="preserve">8 192 </w:t>
      </w:r>
      <w:r w:rsidRPr="00B350F2">
        <w:rPr>
          <w:lang w:val="fr-CH"/>
        </w:rPr>
        <w:t xml:space="preserve">codes d'embrouillage de préambule de canal </w:t>
      </w:r>
      <w:r w:rsidR="000F33B2" w:rsidRPr="00B350F2">
        <w:rPr>
          <w:lang w:val="fr-CH"/>
        </w:rPr>
        <w:t>PRACH.</w:t>
      </w:r>
    </w:p>
    <w:p w:rsidR="000F33B2" w:rsidRPr="00B350F2" w:rsidRDefault="00011491" w:rsidP="00011491">
      <w:pPr>
        <w:rPr>
          <w:szCs w:val="24"/>
          <w:lang w:val="fr-CH"/>
        </w:rPr>
      </w:pPr>
      <w:r w:rsidRPr="00B350F2">
        <w:rPr>
          <w:szCs w:val="24"/>
          <w:lang w:val="fr-CH"/>
        </w:rPr>
        <w:t xml:space="preserve">Le </w:t>
      </w:r>
      <w:r w:rsidR="000F33B2" w:rsidRPr="00B350F2">
        <w:rPr>
          <w:i/>
          <w:szCs w:val="24"/>
          <w:lang w:val="fr-CH"/>
        </w:rPr>
        <w:t>n</w:t>
      </w:r>
      <w:r w:rsidRPr="00B350F2">
        <w:rPr>
          <w:szCs w:val="24"/>
          <w:lang w:val="fr-CH"/>
        </w:rPr>
        <w:t>ième</w:t>
      </w:r>
      <w:r w:rsidR="000F33B2" w:rsidRPr="00B350F2">
        <w:rPr>
          <w:szCs w:val="24"/>
          <w:lang w:val="fr-CH"/>
        </w:rPr>
        <w:t xml:space="preserve"> </w:t>
      </w:r>
      <w:r w:rsidRPr="00B350F2">
        <w:rPr>
          <w:szCs w:val="24"/>
          <w:lang w:val="fr-CH"/>
        </w:rPr>
        <w:t xml:space="preserve">code d'embrouillage de </w:t>
      </w:r>
      <w:r w:rsidR="000F33B2" w:rsidRPr="00B350F2">
        <w:rPr>
          <w:szCs w:val="24"/>
          <w:lang w:val="fr-CH"/>
        </w:rPr>
        <w:t>pr</w:t>
      </w:r>
      <w:r w:rsidRPr="00B350F2">
        <w:rPr>
          <w:szCs w:val="24"/>
          <w:lang w:val="fr-CH"/>
        </w:rPr>
        <w:t>é</w:t>
      </w:r>
      <w:r w:rsidR="000F33B2" w:rsidRPr="00B350F2">
        <w:rPr>
          <w:szCs w:val="24"/>
          <w:lang w:val="fr-CH"/>
        </w:rPr>
        <w:t>amb</w:t>
      </w:r>
      <w:r w:rsidRPr="00B350F2">
        <w:rPr>
          <w:szCs w:val="24"/>
          <w:lang w:val="fr-CH"/>
        </w:rPr>
        <w:t>u</w:t>
      </w:r>
      <w:r w:rsidR="000F33B2" w:rsidRPr="00B350F2">
        <w:rPr>
          <w:szCs w:val="24"/>
          <w:lang w:val="fr-CH"/>
        </w:rPr>
        <w:t xml:space="preserve">le, </w:t>
      </w:r>
      <w:r w:rsidR="000F33B2" w:rsidRPr="00B350F2">
        <w:rPr>
          <w:i/>
          <w:szCs w:val="24"/>
          <w:lang w:val="fr-CH"/>
        </w:rPr>
        <w:t xml:space="preserve">n = </w:t>
      </w:r>
      <w:r w:rsidR="000F33B2" w:rsidRPr="00B350F2">
        <w:rPr>
          <w:szCs w:val="24"/>
          <w:lang w:val="fr-CH"/>
        </w:rPr>
        <w:t>0, 1, …, 8 191</w:t>
      </w:r>
      <w:r w:rsidR="000F33B2" w:rsidRPr="00B350F2">
        <w:rPr>
          <w:i/>
          <w:szCs w:val="24"/>
          <w:lang w:val="fr-CH"/>
        </w:rPr>
        <w:t>,</w:t>
      </w:r>
      <w:r w:rsidR="000F33B2" w:rsidRPr="00B350F2">
        <w:rPr>
          <w:szCs w:val="24"/>
          <w:lang w:val="fr-CH"/>
        </w:rPr>
        <w:t xml:space="preserve"> </w:t>
      </w:r>
      <w:r w:rsidRPr="00B350F2">
        <w:rPr>
          <w:szCs w:val="24"/>
          <w:lang w:val="fr-CH"/>
        </w:rPr>
        <w:t>est défini par la relation</w:t>
      </w:r>
      <w:r w:rsidR="000F33B2" w:rsidRPr="00B350F2">
        <w:rPr>
          <w:szCs w:val="24"/>
          <w:lang w:val="fr-CH"/>
        </w:rPr>
        <w:t>:</w:t>
      </w:r>
    </w:p>
    <w:p w:rsidR="000F33B2" w:rsidRPr="008E3817" w:rsidRDefault="000F33B2" w:rsidP="000F33B2">
      <w:pPr>
        <w:pStyle w:val="Equation"/>
        <w:rPr>
          <w:position w:val="-6"/>
          <w:lang w:val="en-GB"/>
        </w:rPr>
      </w:pPr>
      <w:r w:rsidRPr="00B350F2">
        <w:rPr>
          <w:lang w:val="fr-CH"/>
        </w:rPr>
        <w:tab/>
      </w:r>
      <w:r w:rsidRPr="00B350F2">
        <w:rPr>
          <w:lang w:val="fr-CH"/>
        </w:rPr>
        <w:tab/>
      </w:r>
      <w:r w:rsidRPr="008E3817">
        <w:rPr>
          <w:lang w:val="en-GB"/>
        </w:rPr>
        <w:t>S</w:t>
      </w:r>
      <w:r w:rsidRPr="008E3817">
        <w:rPr>
          <w:vertAlign w:val="subscript"/>
          <w:lang w:val="en-GB"/>
        </w:rPr>
        <w:t>r-pre,n</w:t>
      </w:r>
      <w:r w:rsidRPr="008E3817">
        <w:rPr>
          <w:lang w:val="en-GB"/>
        </w:rPr>
        <w:t>(</w:t>
      </w:r>
      <w:r w:rsidRPr="008E3817">
        <w:rPr>
          <w:i/>
          <w:lang w:val="en-GB"/>
        </w:rPr>
        <w:t>i</w:t>
      </w:r>
      <w:r w:rsidRPr="008E3817">
        <w:rPr>
          <w:lang w:val="en-GB"/>
        </w:rPr>
        <w:t>) = c</w:t>
      </w:r>
      <w:r w:rsidRPr="008E3817">
        <w:rPr>
          <w:vertAlign w:val="subscript"/>
          <w:lang w:val="en-GB"/>
        </w:rPr>
        <w:t>long,1,n</w:t>
      </w:r>
      <w:r w:rsidRPr="008E3817">
        <w:rPr>
          <w:lang w:val="en-GB"/>
        </w:rPr>
        <w:t>(</w:t>
      </w:r>
      <w:r w:rsidRPr="008E3817">
        <w:rPr>
          <w:i/>
          <w:lang w:val="en-GB"/>
        </w:rPr>
        <w:t>i</w:t>
      </w:r>
      <w:r w:rsidRPr="008E3817">
        <w:rPr>
          <w:lang w:val="en-GB"/>
        </w:rPr>
        <w:t xml:space="preserve">), </w:t>
      </w:r>
      <w:r w:rsidRPr="008E3817">
        <w:rPr>
          <w:i/>
          <w:lang w:val="en-GB"/>
        </w:rPr>
        <w:t>i</w:t>
      </w:r>
      <w:r w:rsidRPr="008E3817">
        <w:rPr>
          <w:lang w:val="en-GB"/>
        </w:rPr>
        <w:t xml:space="preserve"> = 0, 1, …, 4 095</w:t>
      </w:r>
    </w:p>
    <w:p w:rsidR="000F33B2" w:rsidRPr="00B350F2" w:rsidRDefault="00011491" w:rsidP="00011491">
      <w:pPr>
        <w:rPr>
          <w:szCs w:val="24"/>
          <w:lang w:val="fr-CH"/>
        </w:rPr>
      </w:pPr>
      <w:r w:rsidRPr="00B350F2">
        <w:rPr>
          <w:szCs w:val="24"/>
          <w:lang w:val="fr-CH"/>
        </w:rPr>
        <w:t xml:space="preserve">où la </w:t>
      </w:r>
      <w:r w:rsidR="000F33B2" w:rsidRPr="00B350F2">
        <w:rPr>
          <w:szCs w:val="24"/>
          <w:lang w:val="fr-CH"/>
        </w:rPr>
        <w:t>s</w:t>
      </w:r>
      <w:r w:rsidRPr="00B350F2">
        <w:rPr>
          <w:szCs w:val="24"/>
          <w:lang w:val="fr-CH"/>
        </w:rPr>
        <w:t>é</w:t>
      </w:r>
      <w:r w:rsidR="000F33B2" w:rsidRPr="00B350F2">
        <w:rPr>
          <w:szCs w:val="24"/>
          <w:lang w:val="fr-CH"/>
        </w:rPr>
        <w:t>quence c</w:t>
      </w:r>
      <w:r w:rsidR="000F33B2" w:rsidRPr="00B350F2">
        <w:rPr>
          <w:vertAlign w:val="subscript"/>
          <w:lang w:val="fr-CH"/>
        </w:rPr>
        <w:t>long,1,n</w:t>
      </w:r>
      <w:r w:rsidR="000F33B2" w:rsidRPr="00B350F2">
        <w:rPr>
          <w:szCs w:val="24"/>
          <w:lang w:val="fr-CH"/>
        </w:rPr>
        <w:t xml:space="preserve"> </w:t>
      </w:r>
      <w:r w:rsidRPr="00B350F2">
        <w:rPr>
          <w:szCs w:val="24"/>
          <w:lang w:val="fr-CH"/>
        </w:rPr>
        <w:t xml:space="preserve">est définie au </w:t>
      </w:r>
      <w:r w:rsidR="000F33B2" w:rsidRPr="00B350F2">
        <w:rPr>
          <w:szCs w:val="24"/>
          <w:lang w:val="fr-CH"/>
        </w:rPr>
        <w:t>§ 4.3.2.2.</w:t>
      </w:r>
    </w:p>
    <w:p w:rsidR="000F33B2" w:rsidRPr="00B350F2" w:rsidRDefault="00011491" w:rsidP="009B4389">
      <w:pPr>
        <w:rPr>
          <w:szCs w:val="24"/>
          <w:lang w:val="fr-CH" w:eastAsia="ko-KR"/>
        </w:rPr>
      </w:pPr>
      <w:r w:rsidRPr="00B350F2">
        <w:rPr>
          <w:szCs w:val="24"/>
          <w:lang w:val="fr-CH"/>
        </w:rPr>
        <w:t xml:space="preserve">Les </w:t>
      </w:r>
      <w:r w:rsidR="00886E7C">
        <w:rPr>
          <w:szCs w:val="24"/>
          <w:lang w:val="fr-CH"/>
        </w:rPr>
        <w:t>8</w:t>
      </w:r>
      <w:r w:rsidR="00886E7C" w:rsidRPr="00886E7C">
        <w:rPr>
          <w:sz w:val="16"/>
          <w:szCs w:val="16"/>
          <w:lang w:val="fr-CH"/>
        </w:rPr>
        <w:t> </w:t>
      </w:r>
      <w:r w:rsidR="000F33B2" w:rsidRPr="00B350F2">
        <w:rPr>
          <w:szCs w:val="24"/>
          <w:lang w:val="fr-CH"/>
        </w:rPr>
        <w:t xml:space="preserve">192 </w:t>
      </w:r>
      <w:r w:rsidRPr="00B350F2">
        <w:rPr>
          <w:szCs w:val="24"/>
          <w:lang w:val="fr-CH"/>
        </w:rPr>
        <w:t xml:space="preserve">codes d'embrouillages de préambule de canal </w:t>
      </w:r>
      <w:r w:rsidR="000F33B2" w:rsidRPr="00B350F2">
        <w:rPr>
          <w:szCs w:val="24"/>
          <w:lang w:val="fr-CH"/>
        </w:rPr>
        <w:t xml:space="preserve">PRACH </w:t>
      </w:r>
      <w:r w:rsidRPr="00B350F2">
        <w:rPr>
          <w:szCs w:val="24"/>
          <w:lang w:val="fr-CH"/>
        </w:rPr>
        <w:t xml:space="preserve">sont répartis en </w:t>
      </w:r>
      <w:r w:rsidR="000F33B2" w:rsidRPr="00B350F2">
        <w:rPr>
          <w:szCs w:val="24"/>
          <w:lang w:val="fr-CH"/>
        </w:rPr>
        <w:t>512</w:t>
      </w:r>
      <w:r w:rsidRPr="00B350F2">
        <w:rPr>
          <w:szCs w:val="24"/>
          <w:lang w:val="fr-CH"/>
        </w:rPr>
        <w:t> </w:t>
      </w:r>
      <w:r w:rsidR="000F33B2" w:rsidRPr="00B350F2">
        <w:rPr>
          <w:szCs w:val="24"/>
          <w:lang w:val="fr-CH"/>
        </w:rPr>
        <w:t>group</w:t>
      </w:r>
      <w:r w:rsidRPr="00B350F2">
        <w:rPr>
          <w:szCs w:val="24"/>
          <w:lang w:val="fr-CH"/>
        </w:rPr>
        <w:t>e</w:t>
      </w:r>
      <w:r w:rsidR="000F33B2" w:rsidRPr="00B350F2">
        <w:rPr>
          <w:szCs w:val="24"/>
          <w:lang w:val="fr-CH"/>
        </w:rPr>
        <w:t xml:space="preserve">s </w:t>
      </w:r>
      <w:r w:rsidRPr="00B350F2">
        <w:rPr>
          <w:szCs w:val="24"/>
          <w:lang w:val="fr-CH"/>
        </w:rPr>
        <w:t xml:space="preserve">contenant chacun </w:t>
      </w:r>
      <w:r w:rsidR="000F33B2" w:rsidRPr="00B350F2">
        <w:rPr>
          <w:szCs w:val="24"/>
          <w:lang w:val="fr-CH"/>
        </w:rPr>
        <w:t>16</w:t>
      </w:r>
      <w:r w:rsidRPr="00B350F2">
        <w:rPr>
          <w:szCs w:val="24"/>
          <w:lang w:val="fr-CH"/>
        </w:rPr>
        <w:t> </w:t>
      </w:r>
      <w:r w:rsidR="000F33B2" w:rsidRPr="00B350F2">
        <w:rPr>
          <w:szCs w:val="24"/>
          <w:lang w:val="fr-CH"/>
        </w:rPr>
        <w:t xml:space="preserve">codes. </w:t>
      </w:r>
      <w:r w:rsidRPr="00B350F2">
        <w:rPr>
          <w:szCs w:val="24"/>
          <w:lang w:val="fr-CH"/>
        </w:rPr>
        <w:t xml:space="preserve">Il existe une </w:t>
      </w:r>
      <w:r w:rsidR="000F33B2" w:rsidRPr="00B350F2">
        <w:rPr>
          <w:szCs w:val="24"/>
          <w:lang w:val="fr-CH"/>
        </w:rPr>
        <w:t>correspond</w:t>
      </w:r>
      <w:r w:rsidRPr="00B350F2">
        <w:rPr>
          <w:szCs w:val="24"/>
          <w:lang w:val="fr-CH"/>
        </w:rPr>
        <w:t>a</w:t>
      </w:r>
      <w:r w:rsidR="000F33B2" w:rsidRPr="00B350F2">
        <w:rPr>
          <w:szCs w:val="24"/>
          <w:lang w:val="fr-CH"/>
        </w:rPr>
        <w:t xml:space="preserve">nce </w:t>
      </w:r>
      <w:r w:rsidRPr="00B350F2">
        <w:rPr>
          <w:szCs w:val="24"/>
          <w:lang w:val="fr-CH"/>
        </w:rPr>
        <w:t xml:space="preserve">biunivoque entre le </w:t>
      </w:r>
      <w:r w:rsidR="000F33B2" w:rsidRPr="00B350F2">
        <w:rPr>
          <w:szCs w:val="24"/>
          <w:lang w:val="fr-CH"/>
        </w:rPr>
        <w:t>group</w:t>
      </w:r>
      <w:r w:rsidRPr="00B350F2">
        <w:rPr>
          <w:szCs w:val="24"/>
          <w:lang w:val="fr-CH"/>
        </w:rPr>
        <w:t>e</w:t>
      </w:r>
      <w:r w:rsidR="000F33B2" w:rsidRPr="00B350F2">
        <w:rPr>
          <w:szCs w:val="24"/>
          <w:lang w:val="fr-CH"/>
        </w:rPr>
        <w:t xml:space="preserve"> </w:t>
      </w:r>
      <w:r w:rsidRPr="00B350F2">
        <w:rPr>
          <w:szCs w:val="24"/>
          <w:lang w:val="fr-CH"/>
        </w:rPr>
        <w:t xml:space="preserve">de codes d'embrouillage de préambule de canal </w:t>
      </w:r>
      <w:r w:rsidR="000F33B2" w:rsidRPr="00B350F2">
        <w:rPr>
          <w:szCs w:val="24"/>
          <w:lang w:val="fr-CH"/>
        </w:rPr>
        <w:t xml:space="preserve">PRACH </w:t>
      </w:r>
      <w:r w:rsidRPr="00B350F2">
        <w:rPr>
          <w:szCs w:val="24"/>
          <w:lang w:val="fr-CH"/>
        </w:rPr>
        <w:t xml:space="preserve">dans une </w:t>
      </w:r>
      <w:r w:rsidR="000F33B2" w:rsidRPr="00B350F2">
        <w:rPr>
          <w:szCs w:val="24"/>
          <w:lang w:val="fr-CH"/>
        </w:rPr>
        <w:t>cell</w:t>
      </w:r>
      <w:r w:rsidRPr="00B350F2">
        <w:rPr>
          <w:szCs w:val="24"/>
          <w:lang w:val="fr-CH"/>
        </w:rPr>
        <w:t>ule</w:t>
      </w:r>
      <w:r w:rsidR="000F33B2" w:rsidRPr="00B350F2">
        <w:rPr>
          <w:szCs w:val="24"/>
          <w:lang w:val="fr-CH"/>
        </w:rPr>
        <w:t xml:space="preserve"> </w:t>
      </w:r>
      <w:r w:rsidRPr="00B350F2">
        <w:rPr>
          <w:szCs w:val="24"/>
          <w:lang w:val="fr-CH"/>
        </w:rPr>
        <w:t xml:space="preserve">et le code d'embrouillage </w:t>
      </w:r>
      <w:r w:rsidR="000F33B2" w:rsidRPr="00B350F2">
        <w:rPr>
          <w:szCs w:val="24"/>
          <w:lang w:val="fr-CH"/>
        </w:rPr>
        <w:t>prima</w:t>
      </w:r>
      <w:r w:rsidRPr="00B350F2">
        <w:rPr>
          <w:szCs w:val="24"/>
          <w:lang w:val="fr-CH"/>
        </w:rPr>
        <w:t>ire utilisé sur la liaison descendante de la cellule</w:t>
      </w:r>
      <w:r w:rsidR="000F33B2" w:rsidRPr="00B350F2">
        <w:rPr>
          <w:szCs w:val="24"/>
          <w:lang w:val="fr-CH"/>
        </w:rPr>
        <w:t xml:space="preserve">. </w:t>
      </w:r>
      <w:r w:rsidRPr="00B350F2">
        <w:rPr>
          <w:szCs w:val="24"/>
          <w:lang w:val="fr-CH"/>
        </w:rPr>
        <w:t xml:space="preserve">Le </w:t>
      </w:r>
      <w:r w:rsidR="000F33B2" w:rsidRPr="00B350F2">
        <w:rPr>
          <w:i/>
          <w:szCs w:val="24"/>
          <w:lang w:val="fr-CH"/>
        </w:rPr>
        <w:t>k</w:t>
      </w:r>
      <w:r w:rsidRPr="00B350F2">
        <w:rPr>
          <w:szCs w:val="24"/>
          <w:lang w:val="fr-CH"/>
        </w:rPr>
        <w:t>ième</w:t>
      </w:r>
      <w:r w:rsidR="000F33B2" w:rsidRPr="00B350F2">
        <w:rPr>
          <w:szCs w:val="24"/>
          <w:lang w:val="fr-CH"/>
        </w:rPr>
        <w:t xml:space="preserve"> </w:t>
      </w:r>
      <w:r w:rsidRPr="00B350F2">
        <w:rPr>
          <w:szCs w:val="24"/>
          <w:lang w:val="fr-CH"/>
        </w:rPr>
        <w:t xml:space="preserve">code d'embrouillage de préambule </w:t>
      </w:r>
      <w:r w:rsidR="009B4389">
        <w:rPr>
          <w:szCs w:val="24"/>
          <w:lang w:val="fr-CH"/>
        </w:rPr>
        <w:t xml:space="preserve">de canal </w:t>
      </w:r>
      <w:r w:rsidR="000F33B2" w:rsidRPr="00B350F2">
        <w:rPr>
          <w:szCs w:val="24"/>
          <w:lang w:val="fr-CH"/>
        </w:rPr>
        <w:t xml:space="preserve">PRACH </w:t>
      </w:r>
      <w:r w:rsidR="00325102" w:rsidRPr="00B350F2">
        <w:rPr>
          <w:szCs w:val="24"/>
          <w:lang w:val="fr-CH"/>
        </w:rPr>
        <w:t xml:space="preserve">à l'intérieur de la cellule </w:t>
      </w:r>
      <w:r w:rsidR="009B4389">
        <w:rPr>
          <w:szCs w:val="24"/>
          <w:lang w:val="fr-CH"/>
        </w:rPr>
        <w:t>correspondant au</w:t>
      </w:r>
      <w:r w:rsidR="00325102" w:rsidRPr="00B350F2">
        <w:rPr>
          <w:szCs w:val="24"/>
          <w:lang w:val="fr-CH"/>
        </w:rPr>
        <w:t xml:space="preserve"> code d'embrouillage primaire sur la liaison descendante </w:t>
      </w:r>
      <w:r w:rsidR="000F33B2" w:rsidRPr="00B350F2">
        <w:rPr>
          <w:i/>
          <w:szCs w:val="24"/>
          <w:lang w:val="fr-CH"/>
        </w:rPr>
        <w:t>m</w:t>
      </w:r>
      <w:r w:rsidR="000F33B2" w:rsidRPr="00B350F2">
        <w:rPr>
          <w:szCs w:val="24"/>
          <w:lang w:val="fr-CH"/>
        </w:rPr>
        <w:t xml:space="preserve">, </w:t>
      </w:r>
      <w:r w:rsidR="000F33B2" w:rsidRPr="00B350F2">
        <w:rPr>
          <w:i/>
          <w:szCs w:val="24"/>
          <w:lang w:val="fr-CH"/>
        </w:rPr>
        <w:t>k</w:t>
      </w:r>
      <w:r w:rsidR="000F33B2" w:rsidRPr="00B350F2">
        <w:rPr>
          <w:szCs w:val="24"/>
          <w:lang w:val="fr-CH"/>
        </w:rPr>
        <w:t xml:space="preserve"> = 0, 1, 2, …, 15 </w:t>
      </w:r>
      <w:r w:rsidR="00325102" w:rsidRPr="00B350F2">
        <w:rPr>
          <w:szCs w:val="24"/>
          <w:lang w:val="fr-CH"/>
        </w:rPr>
        <w:t xml:space="preserve">et </w:t>
      </w:r>
      <w:r w:rsidR="000F33B2" w:rsidRPr="00B350F2">
        <w:rPr>
          <w:i/>
          <w:szCs w:val="24"/>
          <w:lang w:val="fr-CH"/>
        </w:rPr>
        <w:t>m</w:t>
      </w:r>
      <w:r w:rsidR="000F33B2" w:rsidRPr="00B350F2">
        <w:rPr>
          <w:szCs w:val="24"/>
          <w:lang w:val="fr-CH"/>
        </w:rPr>
        <w:t xml:space="preserve"> = 0, 1, 2, …, 511, </w:t>
      </w:r>
      <w:r w:rsidR="00325102" w:rsidRPr="00B350F2">
        <w:rPr>
          <w:szCs w:val="24"/>
          <w:lang w:val="fr-CH"/>
        </w:rPr>
        <w:t xml:space="preserve">est </w:t>
      </w:r>
      <w:r w:rsidR="000F33B2" w:rsidRPr="00B350F2">
        <w:rPr>
          <w:szCs w:val="24"/>
          <w:lang w:val="fr-CH"/>
        </w:rPr>
        <w:t>S</w:t>
      </w:r>
      <w:r w:rsidR="000F33B2" w:rsidRPr="00B350F2">
        <w:rPr>
          <w:vertAlign w:val="subscript"/>
          <w:lang w:val="fr-CH"/>
        </w:rPr>
        <w:t>r-pre,n</w:t>
      </w:r>
      <w:r w:rsidR="000F33B2" w:rsidRPr="00B350F2">
        <w:rPr>
          <w:szCs w:val="24"/>
          <w:lang w:val="fr-CH"/>
        </w:rPr>
        <w:t>(</w:t>
      </w:r>
      <w:r w:rsidR="000F33B2" w:rsidRPr="00B350F2">
        <w:rPr>
          <w:i/>
          <w:szCs w:val="24"/>
          <w:lang w:val="fr-CH"/>
        </w:rPr>
        <w:t>i</w:t>
      </w:r>
      <w:r w:rsidR="000F33B2" w:rsidRPr="00B350F2">
        <w:rPr>
          <w:szCs w:val="24"/>
          <w:lang w:val="fr-CH"/>
        </w:rPr>
        <w:t xml:space="preserve">) </w:t>
      </w:r>
      <w:r w:rsidR="00325102" w:rsidRPr="00B350F2">
        <w:rPr>
          <w:szCs w:val="24"/>
          <w:lang w:val="fr-CH"/>
        </w:rPr>
        <w:t xml:space="preserve">comme défini ci-dessus avec </w:t>
      </w:r>
      <w:r w:rsidR="000F33B2" w:rsidRPr="00B350F2">
        <w:rPr>
          <w:i/>
          <w:szCs w:val="24"/>
          <w:lang w:val="fr-CH"/>
        </w:rPr>
        <w:t>n</w:t>
      </w:r>
      <w:r w:rsidR="009B4389">
        <w:rPr>
          <w:szCs w:val="24"/>
          <w:lang w:val="fr-CH"/>
        </w:rPr>
        <w:t> </w:t>
      </w:r>
      <w:r w:rsidR="000F33B2" w:rsidRPr="00B350F2">
        <w:rPr>
          <w:szCs w:val="24"/>
          <w:lang w:val="fr-CH"/>
        </w:rPr>
        <w:t xml:space="preserve">= 16 </w:t>
      </w:r>
      <w:r w:rsidR="000F33B2" w:rsidRPr="00B350F2">
        <w:rPr>
          <w:szCs w:val="24"/>
          <w:lang w:val="fr-CH"/>
        </w:rPr>
        <w:sym w:font="Symbol" w:char="F0B4"/>
      </w:r>
      <w:r w:rsidR="000F33B2" w:rsidRPr="00B350F2">
        <w:rPr>
          <w:i/>
          <w:szCs w:val="24"/>
          <w:lang w:val="fr-CH"/>
        </w:rPr>
        <w:t>m</w:t>
      </w:r>
      <w:r w:rsidR="000F33B2" w:rsidRPr="00B350F2">
        <w:rPr>
          <w:szCs w:val="24"/>
          <w:lang w:val="fr-CH"/>
        </w:rPr>
        <w:t xml:space="preserve"> + </w:t>
      </w:r>
      <w:r w:rsidR="000F33B2" w:rsidRPr="00B350F2">
        <w:rPr>
          <w:i/>
          <w:szCs w:val="24"/>
          <w:lang w:val="fr-CH"/>
        </w:rPr>
        <w:t>k</w:t>
      </w:r>
      <w:r w:rsidR="000F33B2" w:rsidRPr="00B350F2">
        <w:rPr>
          <w:szCs w:val="24"/>
          <w:lang w:val="fr-CH"/>
        </w:rPr>
        <w:t>.</w:t>
      </w:r>
    </w:p>
    <w:p w:rsidR="000F33B2" w:rsidRPr="00B350F2" w:rsidRDefault="000F33B2" w:rsidP="008E7352">
      <w:pPr>
        <w:pStyle w:val="Heading8"/>
        <w:rPr>
          <w:lang w:val="fr-CH" w:eastAsia="ko-KR"/>
        </w:rPr>
      </w:pPr>
      <w:r w:rsidRPr="00B350F2">
        <w:rPr>
          <w:lang w:val="fr-CH"/>
        </w:rPr>
        <w:t>4.3.</w:t>
      </w:r>
      <w:r w:rsidRPr="00B350F2">
        <w:rPr>
          <w:lang w:val="fr-CH" w:eastAsia="ko-KR"/>
        </w:rPr>
        <w:t>6</w:t>
      </w:r>
      <w:r w:rsidRPr="00B350F2">
        <w:rPr>
          <w:lang w:val="fr-CH"/>
        </w:rPr>
        <w:t>.4.3.1.1</w:t>
      </w:r>
      <w:r w:rsidRPr="00B350F2">
        <w:rPr>
          <w:lang w:val="fr-CH" w:eastAsia="ko-KR"/>
        </w:rPr>
        <w:t>.2</w:t>
      </w:r>
      <w:r w:rsidRPr="00B350F2">
        <w:rPr>
          <w:lang w:val="fr-CH" w:eastAsia="ko-KR"/>
        </w:rPr>
        <w:tab/>
      </w:r>
      <w:r w:rsidR="008E7352" w:rsidRPr="00B350F2">
        <w:rPr>
          <w:lang w:val="fr-CH" w:eastAsia="ko-KR"/>
        </w:rPr>
        <w:t xml:space="preserve">Fonctionnement dans le </w:t>
      </w:r>
      <w:r w:rsidRPr="00B350F2">
        <w:rPr>
          <w:lang w:val="fr-CH" w:eastAsia="ko-KR"/>
        </w:rPr>
        <w:t xml:space="preserve">mode </w:t>
      </w:r>
      <w:r w:rsidR="008E7352" w:rsidRPr="00B350F2">
        <w:rPr>
          <w:lang w:val="fr-CH" w:eastAsia="ko-KR"/>
        </w:rPr>
        <w:t>facultatif </w:t>
      </w:r>
      <w:r w:rsidRPr="00B350F2">
        <w:rPr>
          <w:lang w:val="fr-CH" w:eastAsia="ko-KR"/>
        </w:rPr>
        <w:t>C</w:t>
      </w:r>
    </w:p>
    <w:p w:rsidR="00837FD7" w:rsidRPr="00B350F2" w:rsidRDefault="00837FD7" w:rsidP="006C3455">
      <w:pPr>
        <w:rPr>
          <w:szCs w:val="24"/>
          <w:lang w:val="fr-CH"/>
        </w:rPr>
      </w:pPr>
      <w:r w:rsidRPr="00B350F2">
        <w:rPr>
          <w:szCs w:val="24"/>
          <w:lang w:val="fr-CH"/>
        </w:rPr>
        <w:t xml:space="preserve">Le code du préambule d'accès de longueur </w:t>
      </w:r>
      <w:r w:rsidRPr="00B350F2">
        <w:rPr>
          <w:i/>
          <w:szCs w:val="24"/>
          <w:lang w:val="fr-CH"/>
        </w:rPr>
        <w:t>N</w:t>
      </w:r>
      <w:r w:rsidRPr="00B350F2">
        <w:rPr>
          <w:i/>
          <w:szCs w:val="24"/>
          <w:vertAlign w:val="subscript"/>
          <w:lang w:val="fr-CH"/>
        </w:rPr>
        <w:t>p</w:t>
      </w:r>
      <w:r w:rsidRPr="00B350F2">
        <w:rPr>
          <w:szCs w:val="24"/>
          <w:lang w:val="fr-CH"/>
        </w:rPr>
        <w:t xml:space="preserve"> </w:t>
      </w:r>
      <w:r w:rsidRPr="00B350F2">
        <w:rPr>
          <w:szCs w:val="24"/>
          <w:lang w:val="fr-CH"/>
        </w:rPr>
        <w:sym w:font="Symbol" w:char="F0B4"/>
      </w:r>
      <w:r w:rsidRPr="00B350F2">
        <w:rPr>
          <w:szCs w:val="24"/>
          <w:lang w:val="fr-CH"/>
        </w:rPr>
        <w:t xml:space="preserve"> 4 096 éléments se compose de </w:t>
      </w:r>
      <w:r w:rsidRPr="00B350F2">
        <w:rPr>
          <w:i/>
          <w:szCs w:val="24"/>
          <w:lang w:val="fr-CH"/>
        </w:rPr>
        <w:t>N</w:t>
      </w:r>
      <w:r w:rsidRPr="00B350F2">
        <w:rPr>
          <w:i/>
          <w:szCs w:val="24"/>
          <w:vertAlign w:val="subscript"/>
          <w:lang w:val="fr-CH"/>
        </w:rPr>
        <w:t>p</w:t>
      </w:r>
      <w:r w:rsidRPr="00B350F2">
        <w:rPr>
          <w:szCs w:val="24"/>
          <w:lang w:val="fr-CH"/>
        </w:rPr>
        <w:t xml:space="preserve"> sous-codes de préambule. Le sous-code de préambule C</w:t>
      </w:r>
      <w:r w:rsidRPr="00B350F2">
        <w:rPr>
          <w:szCs w:val="24"/>
          <w:vertAlign w:val="subscript"/>
          <w:lang w:val="fr-CH"/>
        </w:rPr>
        <w:t>pre,n,s,i</w:t>
      </w:r>
      <w:r w:rsidRPr="00B350F2">
        <w:rPr>
          <w:szCs w:val="24"/>
          <w:lang w:val="fr-CH"/>
        </w:rPr>
        <w:t xml:space="preserve"> est une séquence de valeurs complexes. Il est construit à partir d'un code d'embrouillage de préambule S</w:t>
      </w:r>
      <w:r w:rsidRPr="00B350F2">
        <w:rPr>
          <w:szCs w:val="24"/>
          <w:vertAlign w:val="subscript"/>
          <w:lang w:val="fr-CH"/>
        </w:rPr>
        <w:t>r</w:t>
      </w:r>
      <w:r w:rsidRPr="00B350F2">
        <w:rPr>
          <w:szCs w:val="24"/>
          <w:vertAlign w:val="subscript"/>
          <w:lang w:val="fr-CH"/>
        </w:rPr>
        <w:noBreakHyphen/>
        <w:t>pre,n</w:t>
      </w:r>
      <w:r w:rsidRPr="00B350F2">
        <w:rPr>
          <w:szCs w:val="24"/>
          <w:lang w:val="fr-CH"/>
        </w:rPr>
        <w:t xml:space="preserve"> et d'une signature de préambule C</w:t>
      </w:r>
      <w:r w:rsidRPr="00B350F2">
        <w:rPr>
          <w:szCs w:val="24"/>
          <w:vertAlign w:val="subscript"/>
          <w:lang w:val="fr-CH"/>
        </w:rPr>
        <w:t>sig,s</w:t>
      </w:r>
      <w:r w:rsidRPr="00B350F2">
        <w:rPr>
          <w:szCs w:val="24"/>
          <w:lang w:val="fr-CH"/>
        </w:rPr>
        <w:t xml:space="preserve"> de la manière suivante:</w: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t xml:space="preserve">lorsque </w:t>
      </w:r>
      <w:r w:rsidRPr="00B350F2">
        <w:rPr>
          <w:i/>
          <w:szCs w:val="24"/>
          <w:lang w:val="fr-CH"/>
        </w:rPr>
        <w:t>N</w:t>
      </w:r>
      <w:r w:rsidRPr="00B350F2">
        <w:rPr>
          <w:i/>
          <w:szCs w:val="24"/>
          <w:vertAlign w:val="subscript"/>
          <w:lang w:val="fr-CH"/>
        </w:rPr>
        <w:t>p</w:t>
      </w:r>
      <w:r w:rsidRPr="00B350F2">
        <w:rPr>
          <w:szCs w:val="24"/>
          <w:lang w:val="fr-CH"/>
        </w:rPr>
        <w:t xml:space="preserve"> est égal à 1: </w:t>
      </w:r>
    </w:p>
    <w:p w:rsidR="000F33B2" w:rsidRPr="00B350F2" w:rsidRDefault="000F33B2" w:rsidP="000F33B2">
      <w:pPr>
        <w:pStyle w:val="Equation"/>
        <w:rPr>
          <w:lang w:val="fr-CH"/>
        </w:rPr>
      </w:pPr>
      <w:r w:rsidRPr="00B350F2">
        <w:rPr>
          <w:lang w:val="fr-CH"/>
        </w:rPr>
        <w:tab/>
      </w:r>
      <w:r w:rsidRPr="00B350F2">
        <w:rPr>
          <w:lang w:val="fr-CH"/>
        </w:rPr>
        <w:tab/>
      </w:r>
      <w:r w:rsidRPr="00B350F2">
        <w:rPr>
          <w:position w:val="-14"/>
          <w:lang w:val="fr-CH"/>
        </w:rPr>
        <w:object w:dxaOrig="6180" w:dyaOrig="680">
          <v:shape id="_x0000_i1100" type="#_x0000_t75" style="width:309.7pt;height:36.45pt" o:ole="">
            <v:imagedata r:id="rId169" o:title=""/>
          </v:shape>
          <o:OLEObject Type="Embed" ProgID="Equation.3" ShapeID="_x0000_i1100" DrawAspect="Content" ObjectID="_1503238251" r:id="rId170"/>
        </w:objec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t xml:space="preserve">lorsque </w:t>
      </w:r>
      <w:r w:rsidRPr="00B350F2">
        <w:rPr>
          <w:i/>
          <w:szCs w:val="24"/>
          <w:lang w:val="fr-CH"/>
        </w:rPr>
        <w:t>N</w:t>
      </w:r>
      <w:r w:rsidRPr="00B350F2">
        <w:rPr>
          <w:i/>
          <w:szCs w:val="24"/>
          <w:vertAlign w:val="subscript"/>
          <w:lang w:val="fr-CH"/>
        </w:rPr>
        <w:t>p</w:t>
      </w:r>
      <w:r w:rsidRPr="00B350F2">
        <w:rPr>
          <w:szCs w:val="24"/>
          <w:lang w:val="fr-CH"/>
        </w:rPr>
        <w:t xml:space="preserve"> est supérieur à 1:</w:t>
      </w:r>
    </w:p>
    <w:p w:rsidR="000F33B2" w:rsidRPr="00B350F2" w:rsidRDefault="000F33B2" w:rsidP="000F33B2">
      <w:pPr>
        <w:pStyle w:val="Equation"/>
        <w:rPr>
          <w:lang w:val="fr-CH"/>
        </w:rPr>
      </w:pPr>
      <w:r w:rsidRPr="00B350F2">
        <w:rPr>
          <w:lang w:val="fr-CH"/>
        </w:rPr>
        <w:tab/>
      </w:r>
      <w:r w:rsidRPr="00B350F2">
        <w:rPr>
          <w:lang w:val="fr-CH"/>
        </w:rPr>
        <w:tab/>
      </w:r>
      <w:r w:rsidRPr="00B350F2">
        <w:rPr>
          <w:position w:val="-14"/>
          <w:lang w:val="fr-CH"/>
        </w:rPr>
        <w:object w:dxaOrig="7900" w:dyaOrig="600">
          <v:shape id="_x0000_i1101" type="#_x0000_t75" style="width:396.45pt;height:28.65pt" o:ole="">
            <v:imagedata r:id="rId171" o:title=""/>
          </v:shape>
          <o:OLEObject Type="Embed" ProgID="Equation.3" ShapeID="_x0000_i1101" DrawAspect="Content" ObjectID="_1503238252" r:id="rId172"/>
        </w:object>
      </w:r>
    </w:p>
    <w:p w:rsidR="000F33B2" w:rsidRPr="00B350F2" w:rsidRDefault="000F33B2" w:rsidP="000F33B2">
      <w:pPr>
        <w:pStyle w:val="Equation"/>
        <w:rPr>
          <w:lang w:val="fr-CH"/>
        </w:rPr>
      </w:pPr>
      <w:r w:rsidRPr="00B350F2">
        <w:rPr>
          <w:lang w:val="fr-CH"/>
        </w:rPr>
        <w:tab/>
      </w:r>
      <w:r w:rsidRPr="00B350F2">
        <w:rPr>
          <w:lang w:val="fr-CH"/>
        </w:rPr>
        <w:tab/>
      </w:r>
      <w:r w:rsidRPr="00B350F2">
        <w:rPr>
          <w:position w:val="-14"/>
          <w:lang w:val="fr-CH"/>
        </w:rPr>
        <w:object w:dxaOrig="6460" w:dyaOrig="680">
          <v:shape id="_x0000_i1102" type="#_x0000_t75" style="width:323.55pt;height:36.45pt" o:ole="">
            <v:imagedata r:id="rId173" o:title=""/>
          </v:shape>
          <o:OLEObject Type="Embed" ProgID="Equation.3" ShapeID="_x0000_i1102" DrawAspect="Content" ObjectID="_1503238253" r:id="rId174"/>
        </w:object>
      </w:r>
    </w:p>
    <w:p w:rsidR="00837FD7" w:rsidRPr="00B350F2" w:rsidRDefault="00837FD7" w:rsidP="009B2ADE">
      <w:pPr>
        <w:rPr>
          <w:szCs w:val="24"/>
          <w:lang w:val="fr-CH"/>
        </w:rPr>
      </w:pPr>
      <w:r w:rsidRPr="00B350F2">
        <w:rPr>
          <w:szCs w:val="24"/>
          <w:lang w:val="fr-CH"/>
        </w:rPr>
        <w:t xml:space="preserve">où k = 0 correspond </w:t>
      </w:r>
      <w:r w:rsidR="009B2ADE" w:rsidRPr="00B350F2">
        <w:rPr>
          <w:szCs w:val="24"/>
          <w:lang w:val="fr-CH"/>
        </w:rPr>
        <w:t>à l'</w:t>
      </w:r>
      <w:r w:rsidRPr="00B350F2">
        <w:rPr>
          <w:szCs w:val="24"/>
          <w:lang w:val="fr-CH"/>
        </w:rPr>
        <w:t xml:space="preserve">élément </w:t>
      </w:r>
      <w:r w:rsidR="009B2ADE" w:rsidRPr="00B350F2">
        <w:rPr>
          <w:szCs w:val="24"/>
          <w:lang w:val="fr-CH"/>
        </w:rPr>
        <w:t>é</w:t>
      </w:r>
      <w:r w:rsidRPr="00B350F2">
        <w:rPr>
          <w:szCs w:val="24"/>
          <w:lang w:val="fr-CH"/>
        </w:rPr>
        <w:t xml:space="preserve">mis </w:t>
      </w:r>
      <w:r w:rsidR="009B2ADE" w:rsidRPr="00B350F2">
        <w:rPr>
          <w:szCs w:val="24"/>
          <w:lang w:val="fr-CH"/>
        </w:rPr>
        <w:t>en premier</w:t>
      </w:r>
      <w:r w:rsidRPr="00B350F2">
        <w:rPr>
          <w:szCs w:val="24"/>
          <w:lang w:val="fr-CH"/>
        </w:rPr>
        <w:t>.</w:t>
      </w:r>
    </w:p>
    <w:p w:rsidR="00837FD7" w:rsidRPr="00B350F2" w:rsidRDefault="00837FD7" w:rsidP="00837FD7">
      <w:pPr>
        <w:rPr>
          <w:szCs w:val="24"/>
          <w:lang w:val="fr-CH"/>
        </w:rPr>
      </w:pPr>
      <w:r w:rsidRPr="00B350F2">
        <w:rPr>
          <w:szCs w:val="24"/>
          <w:lang w:val="fr-CH"/>
        </w:rPr>
        <w:t xml:space="preserve">La signature du préambule correspondant à une signature </w:t>
      </w:r>
      <w:r w:rsidRPr="00B350F2">
        <w:rPr>
          <w:i/>
          <w:szCs w:val="24"/>
          <w:lang w:val="fr-CH"/>
        </w:rPr>
        <w:t>s</w:t>
      </w:r>
      <w:r w:rsidRPr="00B350F2">
        <w:rPr>
          <w:szCs w:val="24"/>
          <w:lang w:val="fr-CH"/>
        </w:rPr>
        <w:t xml:space="preserve"> se compose de 256 répétitions d'une signature de longueur 16. La signature est extraite d'un ensemble de 16 codes d'Hadamard de longueur 16. </w:t>
      </w:r>
    </w:p>
    <w:p w:rsidR="00837FD7" w:rsidRPr="00B350F2" w:rsidRDefault="00837FD7" w:rsidP="00837FD7">
      <w:pPr>
        <w:rPr>
          <w:szCs w:val="24"/>
          <w:lang w:val="fr-CH"/>
        </w:rPr>
      </w:pPr>
      <w:r w:rsidRPr="00B350F2">
        <w:rPr>
          <w:szCs w:val="24"/>
          <w:lang w:val="fr-CH"/>
        </w:rPr>
        <w:t xml:space="preserve">Le code d'embrouillage de la partie préambule est élaboré à partir des séquences d'embrouillage longues. Le </w:t>
      </w:r>
      <w:r w:rsidRPr="00B350F2">
        <w:rPr>
          <w:i/>
          <w:szCs w:val="24"/>
          <w:lang w:val="fr-CH"/>
        </w:rPr>
        <w:t>n</w:t>
      </w:r>
      <w:r w:rsidRPr="00B350F2">
        <w:rPr>
          <w:szCs w:val="24"/>
          <w:lang w:val="fr-CH"/>
        </w:rPr>
        <w:t xml:space="preserve">ième code d'embrouillage de préambule est défini par la relation: </w:t>
      </w:r>
    </w:p>
    <w:p w:rsidR="00D12DAB" w:rsidRPr="00B350F2" w:rsidRDefault="00D12DAB" w:rsidP="00D12DAB">
      <w:pPr>
        <w:pStyle w:val="Blanc"/>
        <w:rPr>
          <w:lang w:val="fr-CH"/>
        </w:rPr>
      </w:pPr>
    </w:p>
    <w:p w:rsidR="00837FD7" w:rsidRPr="008E3817" w:rsidRDefault="00837FD7" w:rsidP="00837FD7">
      <w:pPr>
        <w:pStyle w:val="Equation"/>
        <w:rPr>
          <w:szCs w:val="24"/>
          <w:lang w:val="en-GB"/>
        </w:rPr>
      </w:pPr>
      <w:r w:rsidRPr="00B350F2">
        <w:rPr>
          <w:szCs w:val="24"/>
          <w:lang w:val="fr-CH"/>
        </w:rPr>
        <w:tab/>
      </w:r>
      <w:r w:rsidRPr="00B350F2">
        <w:rPr>
          <w:szCs w:val="24"/>
          <w:lang w:val="fr-CH"/>
        </w:rPr>
        <w:tab/>
      </w:r>
      <w:r w:rsidRPr="008E3817">
        <w:rPr>
          <w:noProof/>
          <w:szCs w:val="24"/>
          <w:lang w:val="en-GB"/>
        </w:rPr>
        <w:t>S</w:t>
      </w:r>
      <w:r w:rsidRPr="008E3817">
        <w:rPr>
          <w:noProof/>
          <w:szCs w:val="24"/>
          <w:vertAlign w:val="subscript"/>
          <w:lang w:val="en-GB"/>
        </w:rPr>
        <w:t>pre,n</w:t>
      </w:r>
      <w:r w:rsidRPr="008E3817">
        <w:rPr>
          <w:noProof/>
          <w:szCs w:val="24"/>
          <w:lang w:val="en-GB"/>
        </w:rPr>
        <w:t>(</w:t>
      </w:r>
      <w:r w:rsidRPr="008E3817">
        <w:rPr>
          <w:i/>
          <w:noProof/>
          <w:szCs w:val="24"/>
          <w:lang w:val="en-GB"/>
        </w:rPr>
        <w:t>i</w:t>
      </w:r>
      <w:r w:rsidRPr="008E3817">
        <w:rPr>
          <w:noProof/>
          <w:szCs w:val="24"/>
          <w:lang w:val="en-GB"/>
        </w:rPr>
        <w:t>) = c</w:t>
      </w:r>
      <w:r w:rsidRPr="008E3817">
        <w:rPr>
          <w:noProof/>
          <w:szCs w:val="24"/>
          <w:vertAlign w:val="subscript"/>
          <w:lang w:val="en-GB"/>
        </w:rPr>
        <w:t>long,1,n</w:t>
      </w:r>
      <w:r w:rsidRPr="008E3817">
        <w:rPr>
          <w:noProof/>
          <w:szCs w:val="24"/>
          <w:lang w:val="en-GB"/>
        </w:rPr>
        <w:t>(</w:t>
      </w:r>
      <w:r w:rsidRPr="008E3817">
        <w:rPr>
          <w:i/>
          <w:noProof/>
          <w:szCs w:val="24"/>
          <w:lang w:val="en-GB"/>
        </w:rPr>
        <w:t>i</w:t>
      </w:r>
      <w:r w:rsidRPr="008E3817">
        <w:rPr>
          <w:noProof/>
          <w:szCs w:val="24"/>
          <w:lang w:val="en-GB"/>
        </w:rPr>
        <w:t>)</w:t>
      </w:r>
    </w:p>
    <w:p w:rsidR="00D12DAB" w:rsidRPr="008E3817" w:rsidRDefault="00D12DAB" w:rsidP="00D12DAB">
      <w:pPr>
        <w:pStyle w:val="Blanc"/>
      </w:pPr>
    </w:p>
    <w:p w:rsidR="00837FD7" w:rsidRPr="00B350F2" w:rsidRDefault="00837FD7" w:rsidP="00837FD7">
      <w:pPr>
        <w:rPr>
          <w:szCs w:val="24"/>
          <w:lang w:val="fr-CH"/>
        </w:rPr>
      </w:pPr>
      <w:r w:rsidRPr="00B350F2">
        <w:rPr>
          <w:szCs w:val="24"/>
          <w:lang w:val="fr-CH"/>
        </w:rPr>
        <w:t xml:space="preserve">où </w:t>
      </w:r>
      <w:r w:rsidRPr="00B350F2">
        <w:rPr>
          <w:i/>
          <w:szCs w:val="24"/>
          <w:lang w:val="fr-CH"/>
        </w:rPr>
        <w:t>i</w:t>
      </w:r>
      <w:r w:rsidRPr="00B350F2">
        <w:rPr>
          <w:szCs w:val="24"/>
          <w:lang w:val="fr-CH"/>
        </w:rPr>
        <w:t xml:space="preserve"> = 0, 1, …, 4 095. Lorsque des sous-trames d'accès sont utilisées pour le canal PRACH, le </w:t>
      </w:r>
      <w:r w:rsidRPr="00B350F2">
        <w:rPr>
          <w:i/>
          <w:szCs w:val="24"/>
          <w:lang w:val="fr-CH"/>
        </w:rPr>
        <w:t>n</w:t>
      </w:r>
      <w:r w:rsidRPr="00B350F2">
        <w:rPr>
          <w:szCs w:val="24"/>
          <w:lang w:val="fr-CH"/>
        </w:rPr>
        <w:t xml:space="preserve">ième code d'embrouillage de préambule, dans lequel </w:t>
      </w:r>
      <w:r w:rsidRPr="00B350F2">
        <w:rPr>
          <w:i/>
          <w:szCs w:val="24"/>
          <w:lang w:val="fr-CH"/>
        </w:rPr>
        <w:t>n</w:t>
      </w:r>
      <w:r w:rsidRPr="00B350F2">
        <w:rPr>
          <w:szCs w:val="24"/>
          <w:lang w:val="fr-CH"/>
        </w:rPr>
        <w:t xml:space="preserve"> est un nombre pair, est utilisé pour le préambule transmis dans la sous-trame d'accès paire. Le </w:t>
      </w:r>
      <w:r w:rsidRPr="00B350F2">
        <w:rPr>
          <w:i/>
          <w:szCs w:val="24"/>
          <w:lang w:val="fr-CH"/>
        </w:rPr>
        <w:t>n</w:t>
      </w:r>
      <w:r w:rsidRPr="00B350F2">
        <w:rPr>
          <w:szCs w:val="24"/>
          <w:lang w:val="fr-CH"/>
        </w:rPr>
        <w:t xml:space="preserve">ième code d'embrouillage de préambule dans lequel </w:t>
      </w:r>
      <w:r w:rsidRPr="00B350F2">
        <w:rPr>
          <w:i/>
          <w:szCs w:val="24"/>
          <w:lang w:val="fr-CH"/>
        </w:rPr>
        <w:t>n</w:t>
      </w:r>
      <w:r w:rsidR="000D420E" w:rsidRPr="000D420E">
        <w:rPr>
          <w:szCs w:val="24"/>
          <w:lang w:val="fr-CH"/>
        </w:rPr>
        <w:t> </w:t>
      </w:r>
      <w:r w:rsidRPr="00B350F2">
        <w:rPr>
          <w:szCs w:val="24"/>
          <w:lang w:val="fr-CH"/>
        </w:rPr>
        <w:t>est un nombre impair, est utilisé pour le préambule transmis dans la sous-trame d'accès impaire.</w:t>
      </w:r>
    </w:p>
    <w:p w:rsidR="00837FD7" w:rsidRPr="00B350F2" w:rsidRDefault="00837FD7" w:rsidP="00C172B7">
      <w:pPr>
        <w:keepNext/>
        <w:keepLines/>
        <w:rPr>
          <w:szCs w:val="24"/>
          <w:lang w:val="fr-CH"/>
        </w:rPr>
      </w:pPr>
      <w:r w:rsidRPr="00B350F2">
        <w:rPr>
          <w:szCs w:val="24"/>
          <w:lang w:val="fr-CH"/>
        </w:rPr>
        <w:lastRenderedPageBreak/>
        <w:t xml:space="preserve">Le </w:t>
      </w:r>
      <w:r w:rsidRPr="00B350F2">
        <w:rPr>
          <w:i/>
          <w:szCs w:val="24"/>
          <w:lang w:val="fr-CH"/>
        </w:rPr>
        <w:t>n</w:t>
      </w:r>
      <w:r w:rsidRPr="00B350F2">
        <w:rPr>
          <w:szCs w:val="24"/>
          <w:lang w:val="fr-CH"/>
        </w:rPr>
        <w:t>ième code d'embrouillage de la partie message du canal PRACH, désigné par S</w:t>
      </w:r>
      <w:r w:rsidRPr="00B350F2">
        <w:rPr>
          <w:szCs w:val="24"/>
          <w:vertAlign w:val="subscript"/>
          <w:lang w:val="fr-CH"/>
        </w:rPr>
        <w:t>r-msg,</w:t>
      </w:r>
      <w:r w:rsidRPr="00B350F2">
        <w:rPr>
          <w:i/>
          <w:szCs w:val="24"/>
          <w:vertAlign w:val="subscript"/>
          <w:lang w:val="fr-CH"/>
        </w:rPr>
        <w:t>n</w:t>
      </w:r>
      <w:r w:rsidRPr="00B350F2">
        <w:rPr>
          <w:szCs w:val="24"/>
          <w:lang w:val="fr-CH"/>
        </w:rPr>
        <w:t xml:space="preserve">, où </w:t>
      </w:r>
      <w:r w:rsidRPr="003C3D20">
        <w:rPr>
          <w:i/>
          <w:iCs/>
          <w:szCs w:val="24"/>
          <w:lang w:val="fr-CH"/>
        </w:rPr>
        <w:t>n</w:t>
      </w:r>
      <w:r w:rsidRPr="00B350F2">
        <w:rPr>
          <w:szCs w:val="24"/>
          <w:lang w:val="fr-CH"/>
        </w:rPr>
        <w:t xml:space="preserve"> = 0, 1, …, 8 191, repose sur la longue séquence d'embrouillage et est défini par la relation:</w:t>
      </w:r>
    </w:p>
    <w:p w:rsidR="00D12DAB" w:rsidRPr="00B350F2" w:rsidRDefault="00D12DAB" w:rsidP="00C172B7">
      <w:pPr>
        <w:pStyle w:val="Blanc"/>
        <w:rPr>
          <w:lang w:val="fr-CH"/>
        </w:rPr>
      </w:pPr>
    </w:p>
    <w:p w:rsidR="00837FD7" w:rsidRPr="008E3817" w:rsidRDefault="00837FD7" w:rsidP="00C172B7">
      <w:pPr>
        <w:pStyle w:val="Equation"/>
        <w:keepNext/>
        <w:keepLines/>
        <w:rPr>
          <w:szCs w:val="24"/>
          <w:lang w:val="en-GB"/>
        </w:rPr>
      </w:pPr>
      <w:r w:rsidRPr="00B350F2">
        <w:rPr>
          <w:szCs w:val="24"/>
          <w:lang w:val="fr-CH"/>
        </w:rPr>
        <w:tab/>
      </w:r>
      <w:r w:rsidRPr="00B350F2">
        <w:rPr>
          <w:szCs w:val="24"/>
          <w:lang w:val="fr-CH"/>
        </w:rPr>
        <w:tab/>
      </w:r>
      <w:r w:rsidRPr="008E3817">
        <w:rPr>
          <w:noProof/>
          <w:szCs w:val="24"/>
          <w:lang w:val="en-GB"/>
        </w:rPr>
        <w:t>S</w:t>
      </w:r>
      <w:r w:rsidRPr="008E3817">
        <w:rPr>
          <w:noProof/>
          <w:szCs w:val="24"/>
          <w:vertAlign w:val="subscript"/>
          <w:lang w:val="en-GB"/>
        </w:rPr>
        <w:t>r-msg,</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 C</w:t>
      </w:r>
      <w:r w:rsidRPr="008E3817">
        <w:rPr>
          <w:noProof/>
          <w:szCs w:val="24"/>
          <w:vertAlign w:val="subscript"/>
          <w:lang w:val="en-GB"/>
        </w:rPr>
        <w:t>long,</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xml:space="preserve"> + 4 096), </w:t>
      </w:r>
      <w:r w:rsidRPr="008E3817">
        <w:rPr>
          <w:i/>
          <w:noProof/>
          <w:szCs w:val="24"/>
          <w:lang w:val="en-GB"/>
        </w:rPr>
        <w:t>i</w:t>
      </w:r>
      <w:r w:rsidRPr="008E3817">
        <w:rPr>
          <w:noProof/>
          <w:szCs w:val="24"/>
          <w:lang w:val="en-GB"/>
        </w:rPr>
        <w:t xml:space="preserve"> = 0, 1, …, 38 399</w:t>
      </w:r>
    </w:p>
    <w:p w:rsidR="00D12DAB" w:rsidRPr="008E3817" w:rsidRDefault="00D12DAB" w:rsidP="00D12DAB">
      <w:pPr>
        <w:pStyle w:val="Blanc"/>
      </w:pPr>
    </w:p>
    <w:p w:rsidR="00837FD7" w:rsidRPr="00B350F2" w:rsidRDefault="00837FD7" w:rsidP="00837FD7">
      <w:pPr>
        <w:rPr>
          <w:szCs w:val="24"/>
          <w:lang w:val="fr-CH"/>
        </w:rPr>
      </w:pPr>
      <w:r w:rsidRPr="00B350F2">
        <w:rPr>
          <w:szCs w:val="24"/>
          <w:lang w:val="fr-CH"/>
        </w:rPr>
        <w:t>Lorsque les codes d'embrouillage longs sont utilisés:</w:t>
      </w:r>
    </w:p>
    <w:p w:rsidR="00D12DAB" w:rsidRPr="00B350F2" w:rsidRDefault="00D12DAB" w:rsidP="00D12DAB">
      <w:pPr>
        <w:pStyle w:val="Blanc"/>
        <w:rPr>
          <w:lang w:val="fr-CH"/>
        </w:rPr>
      </w:pPr>
    </w:p>
    <w:p w:rsidR="00837FD7" w:rsidRPr="008E3817" w:rsidRDefault="00837FD7" w:rsidP="00837FD7">
      <w:pPr>
        <w:pStyle w:val="Equation"/>
        <w:rPr>
          <w:noProof/>
          <w:szCs w:val="24"/>
          <w:lang w:val="en-GB"/>
        </w:rPr>
      </w:pPr>
      <w:r w:rsidRPr="00B350F2">
        <w:rPr>
          <w:szCs w:val="24"/>
          <w:lang w:val="fr-CH"/>
        </w:rPr>
        <w:tab/>
      </w:r>
      <w:r w:rsidRPr="00B350F2">
        <w:rPr>
          <w:szCs w:val="24"/>
          <w:lang w:val="fr-CH"/>
        </w:rPr>
        <w:tab/>
      </w:r>
      <w:r w:rsidRPr="008E3817">
        <w:rPr>
          <w:noProof/>
          <w:szCs w:val="24"/>
          <w:lang w:val="en-GB"/>
        </w:rPr>
        <w:t>S</w:t>
      </w:r>
      <w:r w:rsidRPr="008E3817">
        <w:rPr>
          <w:noProof/>
          <w:szCs w:val="24"/>
          <w:vertAlign w:val="subscript"/>
          <w:lang w:val="en-GB"/>
        </w:rPr>
        <w:t>c-msg,</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 C</w:t>
      </w:r>
      <w:r w:rsidRPr="008E3817">
        <w:rPr>
          <w:noProof/>
          <w:szCs w:val="24"/>
          <w:vertAlign w:val="subscript"/>
          <w:lang w:val="en-GB"/>
        </w:rPr>
        <w:t>long,</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xml:space="preserve"> ), </w:t>
      </w:r>
      <w:r w:rsidRPr="008E3817">
        <w:rPr>
          <w:i/>
          <w:noProof/>
          <w:szCs w:val="24"/>
          <w:lang w:val="en-GB"/>
        </w:rPr>
        <w:t>i</w:t>
      </w:r>
      <w:r w:rsidRPr="008E3817">
        <w:rPr>
          <w:noProof/>
          <w:szCs w:val="24"/>
          <w:lang w:val="en-GB"/>
        </w:rPr>
        <w:t xml:space="preserve"> = 0, 1, …, 38 399</w:t>
      </w:r>
    </w:p>
    <w:p w:rsidR="00D12DAB" w:rsidRPr="008E3817" w:rsidRDefault="00D12DAB" w:rsidP="00D12DAB">
      <w:pPr>
        <w:pStyle w:val="Blanc"/>
      </w:pPr>
    </w:p>
    <w:p w:rsidR="00837FD7" w:rsidRPr="00B350F2" w:rsidRDefault="00837FD7" w:rsidP="000F33B2">
      <w:pPr>
        <w:pStyle w:val="Heading6"/>
        <w:rPr>
          <w:szCs w:val="24"/>
          <w:lang w:val="fr-CH"/>
        </w:rPr>
      </w:pPr>
      <w:r w:rsidRPr="00B350F2">
        <w:rPr>
          <w:szCs w:val="24"/>
          <w:lang w:val="fr-CH"/>
        </w:rPr>
        <w:t>4.3.</w:t>
      </w:r>
      <w:r w:rsidR="000F33B2" w:rsidRPr="00B350F2">
        <w:rPr>
          <w:szCs w:val="24"/>
          <w:lang w:val="fr-CH"/>
        </w:rPr>
        <w:t>6</w:t>
      </w:r>
      <w:r w:rsidRPr="00B350F2">
        <w:rPr>
          <w:szCs w:val="24"/>
          <w:lang w:val="fr-CH"/>
        </w:rPr>
        <w:t>.4.3.2</w:t>
      </w:r>
      <w:r w:rsidRPr="00B350F2">
        <w:rPr>
          <w:szCs w:val="24"/>
          <w:lang w:val="fr-CH"/>
        </w:rPr>
        <w:tab/>
        <w:t>Modulation sur la liaison montante</w:t>
      </w:r>
    </w:p>
    <w:p w:rsidR="00837FD7" w:rsidRPr="00B350F2" w:rsidRDefault="00837FD7" w:rsidP="00837FD7">
      <w:pPr>
        <w:rPr>
          <w:szCs w:val="24"/>
          <w:lang w:val="fr-CH"/>
        </w:rPr>
      </w:pPr>
      <w:r w:rsidRPr="00B350F2">
        <w:rPr>
          <w:szCs w:val="24"/>
          <w:lang w:val="fr-CH"/>
        </w:rPr>
        <w:t>Le débit des éléments de modulation est de 3,84 Méléments/s.</w:t>
      </w:r>
    </w:p>
    <w:p w:rsidR="00837FD7" w:rsidRPr="00B350F2" w:rsidRDefault="00837FD7" w:rsidP="00837FD7">
      <w:pPr>
        <w:rPr>
          <w:szCs w:val="24"/>
          <w:lang w:val="fr-CH"/>
        </w:rPr>
      </w:pPr>
      <w:r w:rsidRPr="00B350F2">
        <w:rPr>
          <w:szCs w:val="24"/>
          <w:lang w:val="fr-CH"/>
        </w:rPr>
        <w:t>Sur la liaison montante, la modulation est du type MDP</w:t>
      </w:r>
      <w:r w:rsidRPr="00B350F2">
        <w:rPr>
          <w:szCs w:val="24"/>
          <w:lang w:val="fr-CH"/>
        </w:rPr>
        <w:noBreakHyphen/>
        <w:t>4 à deux canaux.</w:t>
      </w:r>
    </w:p>
    <w:p w:rsidR="00837FD7" w:rsidRPr="00B350F2" w:rsidRDefault="00837FD7" w:rsidP="00837FD7">
      <w:pPr>
        <w:rPr>
          <w:szCs w:val="24"/>
          <w:lang w:val="fr-CH"/>
        </w:rPr>
      </w:pPr>
      <w:r w:rsidRPr="00B350F2">
        <w:rPr>
          <w:szCs w:val="24"/>
          <w:lang w:val="fr-CH"/>
        </w:rPr>
        <w:t>Le canal DPCCH modulé est mappé sur le canal Q, tandis que le premier canal DPDCH est lui mappé sur le canal I.</w:t>
      </w:r>
    </w:p>
    <w:p w:rsidR="00837FD7" w:rsidRPr="00B350F2" w:rsidRDefault="00837FD7" w:rsidP="00837FD7">
      <w:pPr>
        <w:rPr>
          <w:szCs w:val="24"/>
          <w:lang w:val="fr-CH"/>
        </w:rPr>
      </w:pPr>
      <w:r w:rsidRPr="00B350F2">
        <w:rPr>
          <w:szCs w:val="24"/>
          <w:lang w:val="fr-CH"/>
        </w:rPr>
        <w:t>Les canaux DPDCH ajoutés par la suite sont mappés alternativement sur les canaux I ou Q.</w:t>
      </w:r>
    </w:p>
    <w:p w:rsidR="00837FD7" w:rsidRDefault="00837FD7" w:rsidP="00124B4D">
      <w:pPr>
        <w:rPr>
          <w:szCs w:val="24"/>
          <w:lang w:val="fr-CH"/>
        </w:rPr>
      </w:pPr>
      <w:r w:rsidRPr="00B350F2">
        <w:rPr>
          <w:szCs w:val="24"/>
          <w:lang w:val="fr-CH"/>
        </w:rPr>
        <w:t>La Fig. </w:t>
      </w:r>
      <w:r w:rsidR="00124B4D" w:rsidRPr="00B350F2">
        <w:rPr>
          <w:szCs w:val="24"/>
          <w:lang w:val="fr-CH"/>
        </w:rPr>
        <w:t xml:space="preserve">73 </w:t>
      </w:r>
      <w:r w:rsidRPr="00B350F2">
        <w:rPr>
          <w:szCs w:val="24"/>
          <w:lang w:val="fr-CH"/>
        </w:rPr>
        <w:t>illustre la configuration de la modulation sur la liaison montante. Le filtre en bande de base (filtre de modelage des impulsions) est un filtre en racine de cosinus surélevé, avec un facteur de décroissance α = 0,22 dans le domaine des fréquences.</w:t>
      </w:r>
    </w:p>
    <w:p w:rsidR="000D420E" w:rsidRPr="000D420E" w:rsidRDefault="000D420E" w:rsidP="000D420E">
      <w:pPr>
        <w:pStyle w:val="FigureNo"/>
        <w:rPr>
          <w:lang w:val="fr-CH"/>
        </w:rPr>
      </w:pPr>
      <w:r w:rsidRPr="000D420E">
        <w:rPr>
          <w:lang w:val="fr-CH"/>
        </w:rPr>
        <w:t>FIGURE 73</w:t>
      </w:r>
    </w:p>
    <w:p w:rsidR="000D420E" w:rsidRPr="00B350F2" w:rsidRDefault="000D420E" w:rsidP="000D420E">
      <w:pPr>
        <w:pStyle w:val="Figuretitle"/>
        <w:rPr>
          <w:lang w:val="fr-CH"/>
        </w:rPr>
      </w:pPr>
      <w:r w:rsidRPr="000D420E">
        <w:rPr>
          <w:lang w:val="fr-CH"/>
        </w:rPr>
        <w:t>Modulation sur la liaison montante</w:t>
      </w:r>
    </w:p>
    <w:p w:rsidR="00837FD7" w:rsidRPr="00B350F2" w:rsidRDefault="00886E7C" w:rsidP="000D420E">
      <w:pPr>
        <w:pStyle w:val="Figure"/>
        <w:rPr>
          <w:szCs w:val="24"/>
          <w:lang w:val="fr-CH"/>
        </w:rPr>
      </w:pPr>
      <w:r w:rsidRPr="00B350F2">
        <w:rPr>
          <w:lang w:val="fr-CH"/>
        </w:rPr>
        <w:object w:dxaOrig="6300" w:dyaOrig="1842">
          <v:shape id="_x0000_i1103" type="#_x0000_t75" style="width:412.9pt;height:121.45pt" o:ole="">
            <v:imagedata r:id="rId175" o:title=""/>
          </v:shape>
          <o:OLEObject Type="Embed" ProgID="CorelDRAW.Graphic.14" ShapeID="_x0000_i1103" DrawAspect="Content" ObjectID="_1503238254" r:id="rId176"/>
        </w:object>
      </w:r>
    </w:p>
    <w:p w:rsidR="00837FD7" w:rsidRPr="00B350F2" w:rsidRDefault="00837FD7" w:rsidP="00124B4D">
      <w:pPr>
        <w:pStyle w:val="Heading6"/>
        <w:rPr>
          <w:szCs w:val="24"/>
          <w:lang w:val="fr-CH"/>
        </w:rPr>
      </w:pPr>
      <w:r w:rsidRPr="00B350F2">
        <w:rPr>
          <w:szCs w:val="24"/>
          <w:lang w:val="fr-CH"/>
        </w:rPr>
        <w:t>4.3.</w:t>
      </w:r>
      <w:r w:rsidR="00124B4D" w:rsidRPr="00B350F2">
        <w:rPr>
          <w:szCs w:val="24"/>
          <w:lang w:val="fr-CH"/>
        </w:rPr>
        <w:t>6</w:t>
      </w:r>
      <w:r w:rsidRPr="00B350F2">
        <w:rPr>
          <w:szCs w:val="24"/>
          <w:lang w:val="fr-CH"/>
        </w:rPr>
        <w:t>.4.3.3</w:t>
      </w:r>
      <w:r w:rsidRPr="00B350F2">
        <w:rPr>
          <w:szCs w:val="24"/>
          <w:lang w:val="fr-CH"/>
        </w:rPr>
        <w:tab/>
        <w:t>Etalement sur la liaison descendante</w:t>
      </w:r>
    </w:p>
    <w:p w:rsidR="00837FD7" w:rsidRDefault="00837FD7" w:rsidP="00837FD7">
      <w:pPr>
        <w:rPr>
          <w:szCs w:val="24"/>
          <w:lang w:val="fr-CH"/>
        </w:rPr>
      </w:pPr>
      <w:r w:rsidRPr="00B350F2">
        <w:rPr>
          <w:szCs w:val="24"/>
          <w:lang w:val="fr-CH"/>
        </w:rPr>
        <w:t>Chaque paire de deux symboles à valeurs réelles consécutifs subit d'abord une conversion de type série vers parallèle et est mappée sur une composante I et une composante Q. Le mappeur de modulation est défini de sorte que les symboles pairs sont mappés sur la composante I et les symboles impairs sur la composante Q. Pour tous les canaux, à l'exception des canaux d'indicateur utilisant des signatures, le symbole numéro zéro est, par définition, le premier symbole de chaque trame. Pour les canaux d'indicateur utilisant des signatures, le symbole numéro zéro est, par définition, le premier symbole de chaque intervalle d'accès. Les composantes I et Q sont ensuite étalées pour correspondre au débit des éléments, au moyen du même code de découpage en canaux à valeurs réelles C</w:t>
      </w:r>
      <w:r w:rsidRPr="00B350F2">
        <w:rPr>
          <w:szCs w:val="24"/>
          <w:vertAlign w:val="subscript"/>
          <w:lang w:val="fr-CH"/>
        </w:rPr>
        <w:t>ch,SF,m</w:t>
      </w:r>
      <w:r w:rsidRPr="00B350F2">
        <w:rPr>
          <w:szCs w:val="24"/>
          <w:lang w:val="fr-CH"/>
        </w:rPr>
        <w:t>. La séquence de codes de découpage en canaux doit être alignée, dans le temps, avec la limite des symboles. Les séquences des éléments à valeurs réelles sur les composantes I et Q sont ensuite traitées comme une séquence unique d'éléments à valeurs complexes. Cette séquence d'éléments est embrouillée (multiplication complexe en tenant compte des éléments) par un code d'embrouillage à valeurs complexes S</w:t>
      </w:r>
      <w:r w:rsidRPr="00B350F2">
        <w:rPr>
          <w:szCs w:val="24"/>
          <w:vertAlign w:val="subscript"/>
          <w:lang w:val="fr-CH"/>
        </w:rPr>
        <w:t>dl,n</w:t>
      </w:r>
      <w:r w:rsidRPr="00B350F2">
        <w:rPr>
          <w:szCs w:val="24"/>
          <w:lang w:val="fr-CH"/>
        </w:rPr>
        <w:t xml:space="preserve">. </w:t>
      </w:r>
    </w:p>
    <w:p w:rsidR="00C9542F" w:rsidRPr="00C9542F" w:rsidRDefault="00C9542F" w:rsidP="00C9542F">
      <w:pPr>
        <w:pStyle w:val="FigureNo"/>
        <w:rPr>
          <w:lang w:val="fr-CH"/>
        </w:rPr>
      </w:pPr>
      <w:r w:rsidRPr="00C9542F">
        <w:rPr>
          <w:lang w:val="fr-CH"/>
        </w:rPr>
        <w:lastRenderedPageBreak/>
        <w:t>FIGURE 74</w:t>
      </w:r>
    </w:p>
    <w:p w:rsidR="00C9542F" w:rsidRPr="00B350F2" w:rsidRDefault="00C9542F" w:rsidP="00C9542F">
      <w:pPr>
        <w:pStyle w:val="Figuretitle"/>
        <w:rPr>
          <w:lang w:val="fr-CH"/>
        </w:rPr>
      </w:pPr>
      <w:r w:rsidRPr="00C9542F">
        <w:rPr>
          <w:lang w:val="fr-CH"/>
        </w:rPr>
        <w:t>Etalement applicable à tous les canaux physiques de liaison descendante, sauf au canal SCH</w:t>
      </w:r>
    </w:p>
    <w:p w:rsidR="00837FD7" w:rsidRPr="00B350F2" w:rsidRDefault="00AB105D" w:rsidP="00C9542F">
      <w:pPr>
        <w:pStyle w:val="Figure"/>
        <w:rPr>
          <w:szCs w:val="24"/>
          <w:lang w:val="fr-CH"/>
        </w:rPr>
      </w:pPr>
      <w:r w:rsidRPr="00B350F2">
        <w:rPr>
          <w:lang w:val="fr-CH"/>
        </w:rPr>
        <w:object w:dxaOrig="6507" w:dyaOrig="1764">
          <v:shape id="_x0000_i1104" type="#_x0000_t75" style="width:404.25pt;height:109.3pt" o:ole="">
            <v:imagedata r:id="rId177" o:title=""/>
          </v:shape>
          <o:OLEObject Type="Embed" ProgID="CorelDRAW.Graphic.14" ShapeID="_x0000_i1104" DrawAspect="Content" ObjectID="_1503238255" r:id="rId178"/>
        </w:object>
      </w:r>
    </w:p>
    <w:p w:rsidR="00837FD7" w:rsidRDefault="00837FD7" w:rsidP="00124B4D">
      <w:pPr>
        <w:pStyle w:val="Normalaftertitle"/>
        <w:rPr>
          <w:lang w:val="fr-CH"/>
        </w:rPr>
      </w:pPr>
      <w:r w:rsidRPr="00B350F2">
        <w:rPr>
          <w:lang w:val="fr-CH"/>
        </w:rPr>
        <w:t>La Fig. </w:t>
      </w:r>
      <w:r w:rsidR="00124B4D" w:rsidRPr="00B350F2">
        <w:rPr>
          <w:lang w:val="fr-CH"/>
        </w:rPr>
        <w:t xml:space="preserve">75 </w:t>
      </w:r>
      <w:r w:rsidRPr="00B350F2">
        <w:rPr>
          <w:lang w:val="fr-CH"/>
        </w:rPr>
        <w:t>illustre comment différents canaux de liaison descendante sont combinés. Chaque canal étalé à valeurs complexes, correspondant au point S de la Fig. </w:t>
      </w:r>
      <w:r w:rsidR="00124B4D" w:rsidRPr="00B350F2">
        <w:rPr>
          <w:lang w:val="fr-CH"/>
        </w:rPr>
        <w:t>74</w:t>
      </w:r>
      <w:r w:rsidRPr="00B350F2">
        <w:rPr>
          <w:lang w:val="fr-CH"/>
        </w:rPr>
        <w:t xml:space="preserve">, est pondéré séparément par un facteur de pondération </w:t>
      </w:r>
      <w:r w:rsidRPr="00B350F2">
        <w:rPr>
          <w:i/>
          <w:lang w:val="fr-CH"/>
        </w:rPr>
        <w:t>G</w:t>
      </w:r>
      <w:r w:rsidRPr="00B350F2">
        <w:rPr>
          <w:i/>
          <w:vertAlign w:val="subscript"/>
          <w:lang w:val="fr-CH"/>
        </w:rPr>
        <w:t>i</w:t>
      </w:r>
      <w:r w:rsidRPr="00B350F2">
        <w:rPr>
          <w:lang w:val="fr-CH"/>
        </w:rPr>
        <w:t xml:space="preserve">. Les canaux P-SCH et S-SCH à valeurs complexes sont pondérés séparément par des facteurs de pondération </w:t>
      </w:r>
      <w:r w:rsidRPr="00B350F2">
        <w:rPr>
          <w:i/>
          <w:lang w:val="fr-CH"/>
        </w:rPr>
        <w:t>G</w:t>
      </w:r>
      <w:r w:rsidRPr="00B350F2">
        <w:rPr>
          <w:i/>
          <w:vertAlign w:val="subscript"/>
          <w:lang w:val="fr-CH"/>
        </w:rPr>
        <w:t>p</w:t>
      </w:r>
      <w:r w:rsidRPr="00B350F2">
        <w:rPr>
          <w:lang w:val="fr-CH"/>
        </w:rPr>
        <w:t xml:space="preserve"> et </w:t>
      </w:r>
      <w:r w:rsidRPr="00B350F2">
        <w:rPr>
          <w:i/>
          <w:lang w:val="fr-CH"/>
        </w:rPr>
        <w:t>G</w:t>
      </w:r>
      <w:r w:rsidRPr="00B350F2">
        <w:rPr>
          <w:i/>
          <w:vertAlign w:val="subscript"/>
          <w:lang w:val="fr-CH"/>
        </w:rPr>
        <w:t>s</w:t>
      </w:r>
      <w:r w:rsidRPr="00B350F2">
        <w:rPr>
          <w:lang w:val="fr-CH"/>
        </w:rPr>
        <w:t>. Tous les canaux physiques de liaison descendante sont ensuite combinés à l'aide d'une addition complexe.</w:t>
      </w:r>
    </w:p>
    <w:p w:rsidR="00AB105D" w:rsidRPr="00AB105D" w:rsidRDefault="00AB105D" w:rsidP="00AB105D">
      <w:pPr>
        <w:pStyle w:val="FigureNo"/>
        <w:rPr>
          <w:lang w:val="fr-CH"/>
        </w:rPr>
      </w:pPr>
      <w:r w:rsidRPr="00AB105D">
        <w:rPr>
          <w:lang w:val="fr-CH"/>
        </w:rPr>
        <w:t>FIGURE 75</w:t>
      </w:r>
    </w:p>
    <w:p w:rsidR="00AB105D" w:rsidRPr="00AB105D" w:rsidRDefault="00AB105D" w:rsidP="00AB105D">
      <w:pPr>
        <w:pStyle w:val="Figuretitle"/>
        <w:rPr>
          <w:lang w:val="fr-CH"/>
        </w:rPr>
      </w:pPr>
      <w:r w:rsidRPr="00AB105D">
        <w:rPr>
          <w:lang w:val="fr-CH"/>
        </w:rPr>
        <w:t>Combinaison de canaux physiques de liaison descendante</w:t>
      </w:r>
    </w:p>
    <w:p w:rsidR="00837FD7" w:rsidRPr="00B350F2" w:rsidRDefault="00AB105D" w:rsidP="00AB105D">
      <w:pPr>
        <w:pStyle w:val="Figure"/>
        <w:rPr>
          <w:szCs w:val="24"/>
          <w:lang w:val="fr-CH"/>
        </w:rPr>
      </w:pPr>
      <w:r w:rsidRPr="00B350F2">
        <w:rPr>
          <w:lang w:val="fr-CH"/>
        </w:rPr>
        <w:object w:dxaOrig="5529" w:dyaOrig="2592">
          <v:shape id="_x0000_i1105" type="#_x0000_t75" style="width:320.95pt;height:150.95pt" o:ole="">
            <v:imagedata r:id="rId179" o:title=""/>
          </v:shape>
          <o:OLEObject Type="Embed" ProgID="CorelDRAW.Graphic.14" ShapeID="_x0000_i1105" DrawAspect="Content" ObjectID="_1503238256" r:id="rId180"/>
        </w:object>
      </w:r>
    </w:p>
    <w:p w:rsidR="00837FD7" w:rsidRPr="00B350F2" w:rsidRDefault="00837FD7" w:rsidP="009B4389">
      <w:pPr>
        <w:pStyle w:val="Normalaftertitle"/>
        <w:spacing w:before="480"/>
        <w:rPr>
          <w:lang w:val="fr-CH"/>
        </w:rPr>
      </w:pPr>
      <w:r w:rsidRPr="00B350F2">
        <w:rPr>
          <w:lang w:val="fr-CH"/>
        </w:rPr>
        <w:t>Les codes de découpage en canaux de la Fig. </w:t>
      </w:r>
      <w:r w:rsidR="00124B4D" w:rsidRPr="00B350F2">
        <w:rPr>
          <w:lang w:val="fr-CH"/>
        </w:rPr>
        <w:t xml:space="preserve">75 </w:t>
      </w:r>
      <w:r w:rsidRPr="00B350F2">
        <w:rPr>
          <w:lang w:val="fr-CH"/>
        </w:rPr>
        <w:t xml:space="preserve">sont les mêmes que ceux qui sont utilisés pour la liaison montante, à savoir des codes à facteur d'étalement variable orthogonal (OVSF, </w:t>
      </w:r>
      <w:r w:rsidRPr="00B350F2">
        <w:rPr>
          <w:i/>
          <w:lang w:val="fr-CH"/>
        </w:rPr>
        <w:t>orthogonal variable spreading factor</w:t>
      </w:r>
      <w:r w:rsidRPr="00B350F2">
        <w:rPr>
          <w:lang w:val="fr-CH"/>
        </w:rPr>
        <w:t>) qui préservent le caractère orthogonal entre les canaux sur liaison descendante de débits et de facteurs d'étalement différents.</w:t>
      </w:r>
    </w:p>
    <w:p w:rsidR="00837FD7" w:rsidRPr="00B350F2" w:rsidRDefault="00837FD7" w:rsidP="003C03D8">
      <w:pPr>
        <w:rPr>
          <w:szCs w:val="24"/>
          <w:lang w:val="fr-CH"/>
        </w:rPr>
      </w:pPr>
      <w:r w:rsidRPr="00B350F2">
        <w:rPr>
          <w:szCs w:val="24"/>
          <w:lang w:val="fr-CH"/>
        </w:rPr>
        <w:t xml:space="preserve">Le code d'embrouillage est composé par combinaison de deux séquences réelles en une séquence complexe. Chacune des deux séquences réelles est obtenue à partir de la somme modulo 2 des positions de 38 400 éléments de deux </w:t>
      </w:r>
      <w:r w:rsidRPr="00B350F2">
        <w:rPr>
          <w:i/>
          <w:szCs w:val="24"/>
          <w:lang w:val="fr-CH"/>
        </w:rPr>
        <w:t>m</w:t>
      </w:r>
      <w:r w:rsidRPr="00B350F2">
        <w:rPr>
          <w:szCs w:val="24"/>
          <w:lang w:val="fr-CH"/>
        </w:rPr>
        <w:t xml:space="preserve">-séquences binaires </w:t>
      </w:r>
      <w:r w:rsidRPr="00B350F2">
        <w:rPr>
          <w:i/>
          <w:szCs w:val="24"/>
          <w:lang w:val="fr-CH"/>
        </w:rPr>
        <w:t>x</w:t>
      </w:r>
      <w:r w:rsidRPr="00B350F2">
        <w:rPr>
          <w:szCs w:val="24"/>
          <w:lang w:val="fr-CH"/>
        </w:rPr>
        <w:t xml:space="preserve"> et </w:t>
      </w:r>
      <w:r w:rsidRPr="00B350F2">
        <w:rPr>
          <w:i/>
          <w:szCs w:val="24"/>
          <w:lang w:val="fr-CH"/>
        </w:rPr>
        <w:t>y</w:t>
      </w:r>
      <w:r w:rsidRPr="00B350F2">
        <w:rPr>
          <w:szCs w:val="24"/>
          <w:lang w:val="fr-CH"/>
        </w:rPr>
        <w:t xml:space="preserve">. La séquence </w:t>
      </w:r>
      <w:r w:rsidRPr="00B350F2">
        <w:rPr>
          <w:i/>
          <w:szCs w:val="24"/>
          <w:lang w:val="fr-CH"/>
        </w:rPr>
        <w:t>x</w:t>
      </w:r>
      <w:r w:rsidRPr="00B350F2">
        <w:rPr>
          <w:szCs w:val="24"/>
          <w:lang w:val="fr-CH"/>
        </w:rPr>
        <w:t xml:space="preserve"> est obtenue à partir du polynôme générateur </w:t>
      </w:r>
      <w:r w:rsidRPr="00B350F2">
        <w:rPr>
          <w:i/>
          <w:szCs w:val="24"/>
          <w:lang w:val="fr-CH"/>
        </w:rPr>
        <w:t>X</w:t>
      </w:r>
      <w:r w:rsidRPr="00B350F2">
        <w:rPr>
          <w:szCs w:val="24"/>
          <w:vertAlign w:val="superscript"/>
          <w:lang w:val="fr-CH"/>
        </w:rPr>
        <w:t> 18</w:t>
      </w:r>
      <w:r w:rsidRPr="00B350F2">
        <w:rPr>
          <w:szCs w:val="24"/>
          <w:lang w:val="fr-CH"/>
        </w:rPr>
        <w:t> + </w:t>
      </w:r>
      <w:r w:rsidRPr="00B350F2">
        <w:rPr>
          <w:i/>
          <w:szCs w:val="24"/>
          <w:lang w:val="fr-CH"/>
        </w:rPr>
        <w:t>X</w:t>
      </w:r>
      <w:r w:rsidRPr="00B350F2">
        <w:rPr>
          <w:szCs w:val="24"/>
          <w:vertAlign w:val="superscript"/>
          <w:lang w:val="fr-CH"/>
        </w:rPr>
        <w:t> 7</w:t>
      </w:r>
      <w:r w:rsidRPr="00B350F2">
        <w:rPr>
          <w:szCs w:val="24"/>
          <w:lang w:val="fr-CH"/>
        </w:rPr>
        <w:t xml:space="preserve"> + 1 et la séquence </w:t>
      </w:r>
      <w:r w:rsidRPr="00B350F2">
        <w:rPr>
          <w:i/>
          <w:szCs w:val="24"/>
          <w:lang w:val="fr-CH"/>
        </w:rPr>
        <w:t>y</w:t>
      </w:r>
      <w:r w:rsidRPr="00B350F2">
        <w:rPr>
          <w:szCs w:val="24"/>
          <w:lang w:val="fr-CH"/>
        </w:rPr>
        <w:t xml:space="preserve"> à partir du polynôme générateur </w:t>
      </w:r>
      <w:r w:rsidRPr="00B350F2">
        <w:rPr>
          <w:i/>
          <w:szCs w:val="24"/>
          <w:lang w:val="fr-CH"/>
        </w:rPr>
        <w:t>X </w:t>
      </w:r>
      <w:r w:rsidRPr="00B350F2">
        <w:rPr>
          <w:szCs w:val="24"/>
          <w:vertAlign w:val="superscript"/>
          <w:lang w:val="fr-CH"/>
        </w:rPr>
        <w:t>18</w:t>
      </w:r>
      <w:r w:rsidR="003C03D8" w:rsidRPr="00B350F2">
        <w:rPr>
          <w:szCs w:val="24"/>
          <w:lang w:val="fr-CH"/>
        </w:rPr>
        <w:t> </w:t>
      </w:r>
      <w:r w:rsidRPr="00B350F2">
        <w:rPr>
          <w:szCs w:val="24"/>
          <w:lang w:val="fr-CH"/>
        </w:rPr>
        <w:t>+</w:t>
      </w:r>
      <w:r w:rsidR="003C03D8" w:rsidRPr="00B350F2">
        <w:rPr>
          <w:szCs w:val="24"/>
          <w:lang w:val="fr-CH"/>
        </w:rPr>
        <w:t> </w:t>
      </w:r>
      <w:r w:rsidRPr="00B350F2">
        <w:rPr>
          <w:i/>
          <w:szCs w:val="24"/>
          <w:lang w:val="fr-CH"/>
        </w:rPr>
        <w:t>X </w:t>
      </w:r>
      <w:r w:rsidRPr="00B350F2">
        <w:rPr>
          <w:szCs w:val="24"/>
          <w:vertAlign w:val="superscript"/>
          <w:lang w:val="fr-CH"/>
        </w:rPr>
        <w:t>10</w:t>
      </w:r>
      <w:r w:rsidRPr="00B350F2">
        <w:rPr>
          <w:szCs w:val="24"/>
          <w:lang w:val="fr-CH"/>
        </w:rPr>
        <w:t xml:space="preserve"> + </w:t>
      </w:r>
      <w:r w:rsidRPr="00B350F2">
        <w:rPr>
          <w:i/>
          <w:szCs w:val="24"/>
          <w:lang w:val="fr-CH"/>
        </w:rPr>
        <w:t>X </w:t>
      </w:r>
      <w:r w:rsidRPr="00B350F2">
        <w:rPr>
          <w:szCs w:val="24"/>
          <w:vertAlign w:val="superscript"/>
          <w:lang w:val="fr-CH"/>
        </w:rPr>
        <w:t>7</w:t>
      </w:r>
      <w:r w:rsidRPr="00B350F2">
        <w:rPr>
          <w:szCs w:val="24"/>
          <w:lang w:val="fr-CH"/>
        </w:rPr>
        <w:t xml:space="preserve"> + </w:t>
      </w:r>
      <w:r w:rsidRPr="00B350F2">
        <w:rPr>
          <w:i/>
          <w:szCs w:val="24"/>
          <w:lang w:val="fr-CH"/>
        </w:rPr>
        <w:t>X </w:t>
      </w:r>
      <w:r w:rsidRPr="00B350F2">
        <w:rPr>
          <w:szCs w:val="24"/>
          <w:vertAlign w:val="superscript"/>
          <w:lang w:val="fr-CH"/>
        </w:rPr>
        <w:t>5</w:t>
      </w:r>
      <w:r w:rsidRPr="00B350F2">
        <w:rPr>
          <w:szCs w:val="24"/>
          <w:lang w:val="fr-CH"/>
        </w:rPr>
        <w:t xml:space="preserve"> + 1. La condition initiale de la séquence </w:t>
      </w:r>
      <w:r w:rsidRPr="00B350F2">
        <w:rPr>
          <w:i/>
          <w:szCs w:val="24"/>
          <w:lang w:val="fr-CH"/>
        </w:rPr>
        <w:t>x</w:t>
      </w:r>
      <w:r w:rsidRPr="00B350F2">
        <w:rPr>
          <w:szCs w:val="24"/>
          <w:lang w:val="fr-CH"/>
        </w:rPr>
        <w:t xml:space="preserve"> est (00…1), où 1 est le LSB. La condition initiale de la séquence </w:t>
      </w:r>
      <w:r w:rsidRPr="00B350F2">
        <w:rPr>
          <w:i/>
          <w:szCs w:val="24"/>
          <w:lang w:val="fr-CH"/>
        </w:rPr>
        <w:t>y</w:t>
      </w:r>
      <w:r w:rsidRPr="00B350F2">
        <w:rPr>
          <w:szCs w:val="24"/>
          <w:lang w:val="fr-CH"/>
        </w:rPr>
        <w:t xml:space="preserve"> est (11…1). </w:t>
      </w:r>
    </w:p>
    <w:p w:rsidR="00837FD7" w:rsidRPr="00B350F2" w:rsidRDefault="00837FD7" w:rsidP="00837FD7">
      <w:pPr>
        <w:rPr>
          <w:szCs w:val="24"/>
          <w:lang w:val="fr-CH"/>
        </w:rPr>
      </w:pPr>
      <w:r w:rsidRPr="00B350F2">
        <w:rPr>
          <w:szCs w:val="24"/>
          <w:lang w:val="fr-CH"/>
        </w:rPr>
        <w:t xml:space="preserve">La </w:t>
      </w:r>
      <w:r w:rsidRPr="00B350F2">
        <w:rPr>
          <w:i/>
          <w:szCs w:val="24"/>
          <w:lang w:val="fr-CH"/>
        </w:rPr>
        <w:t>n</w:t>
      </w:r>
      <w:r w:rsidRPr="00B350F2">
        <w:rPr>
          <w:szCs w:val="24"/>
          <w:lang w:val="fr-CH"/>
        </w:rPr>
        <w:t xml:space="preserve">ième séquence de code Gold </w:t>
      </w:r>
      <w:r w:rsidRPr="00B350F2">
        <w:rPr>
          <w:i/>
          <w:szCs w:val="24"/>
          <w:lang w:val="fr-CH"/>
        </w:rPr>
        <w:t>z</w:t>
      </w:r>
      <w:r w:rsidRPr="00B350F2">
        <w:rPr>
          <w:i/>
          <w:szCs w:val="24"/>
          <w:vertAlign w:val="subscript"/>
          <w:lang w:val="fr-CH"/>
        </w:rPr>
        <w:t xml:space="preserve">n </w:t>
      </w:r>
      <w:r w:rsidRPr="00B350F2">
        <w:rPr>
          <w:szCs w:val="24"/>
          <w:lang w:val="fr-CH"/>
        </w:rPr>
        <w:t>est alors définie comme suit:</w:t>
      </w:r>
    </w:p>
    <w:p w:rsidR="00837FD7" w:rsidRPr="008E3817" w:rsidRDefault="00837FD7" w:rsidP="00837FD7">
      <w:pPr>
        <w:pStyle w:val="enumlev1"/>
        <w:rPr>
          <w:szCs w:val="24"/>
          <w:lang w:val="en-GB"/>
        </w:rPr>
      </w:pPr>
      <w:r w:rsidRPr="00B350F2">
        <w:rPr>
          <w:szCs w:val="24"/>
          <w:lang w:val="fr-CH"/>
        </w:rPr>
        <w:sym w:font="Symbol" w:char="F02D"/>
      </w:r>
      <w:r w:rsidRPr="008E3817">
        <w:rPr>
          <w:szCs w:val="24"/>
          <w:lang w:val="en-GB"/>
        </w:rPr>
        <w:tab/>
      </w:r>
      <w:r w:rsidRPr="008E3817">
        <w:rPr>
          <w:i/>
          <w:szCs w:val="24"/>
          <w:lang w:val="en-GB"/>
        </w:rPr>
        <w:t>z</w:t>
      </w:r>
      <w:r w:rsidRPr="008E3817">
        <w:rPr>
          <w:i/>
          <w:szCs w:val="24"/>
          <w:vertAlign w:val="subscript"/>
          <w:lang w:val="en-GB"/>
        </w:rPr>
        <w:t>n</w:t>
      </w:r>
      <w:r w:rsidRPr="008E3817">
        <w:rPr>
          <w:szCs w:val="24"/>
          <w:lang w:val="en-GB"/>
        </w:rPr>
        <w:t>(</w:t>
      </w:r>
      <w:r w:rsidRPr="008E3817">
        <w:rPr>
          <w:i/>
          <w:szCs w:val="24"/>
          <w:lang w:val="en-GB"/>
        </w:rPr>
        <w:t>i</w:t>
      </w:r>
      <w:r w:rsidRPr="008E3817">
        <w:rPr>
          <w:szCs w:val="24"/>
          <w:lang w:val="en-GB"/>
        </w:rPr>
        <w:t xml:space="preserve">) = </w:t>
      </w:r>
      <w:r w:rsidRPr="008E3817">
        <w:rPr>
          <w:i/>
          <w:szCs w:val="24"/>
          <w:lang w:val="en-GB"/>
        </w:rPr>
        <w:t>x</w:t>
      </w:r>
      <w:r w:rsidRPr="008E3817">
        <w:rPr>
          <w:szCs w:val="24"/>
          <w:lang w:val="en-GB"/>
        </w:rPr>
        <w:t>((</w:t>
      </w:r>
      <w:r w:rsidRPr="008E3817">
        <w:rPr>
          <w:i/>
          <w:szCs w:val="24"/>
          <w:lang w:val="en-GB"/>
        </w:rPr>
        <w:t>i</w:t>
      </w:r>
      <w:r w:rsidRPr="008E3817">
        <w:rPr>
          <w:szCs w:val="24"/>
          <w:lang w:val="en-GB"/>
        </w:rPr>
        <w:t> + </w:t>
      </w:r>
      <w:r w:rsidRPr="008E3817">
        <w:rPr>
          <w:i/>
          <w:szCs w:val="24"/>
          <w:lang w:val="en-GB"/>
        </w:rPr>
        <w:t>n</w:t>
      </w:r>
      <w:r w:rsidRPr="008E3817">
        <w:rPr>
          <w:szCs w:val="24"/>
          <w:lang w:val="en-GB"/>
        </w:rPr>
        <w:t>) modulo (2</w:t>
      </w:r>
      <w:r w:rsidRPr="008E3817">
        <w:rPr>
          <w:szCs w:val="24"/>
          <w:vertAlign w:val="superscript"/>
          <w:lang w:val="en-GB"/>
        </w:rPr>
        <w:t>18</w:t>
      </w:r>
      <w:r w:rsidRPr="008E3817">
        <w:rPr>
          <w:szCs w:val="24"/>
          <w:lang w:val="en-GB"/>
        </w:rPr>
        <w:t xml:space="preserve"> </w:t>
      </w:r>
      <w:r w:rsidRPr="00B350F2">
        <w:rPr>
          <w:szCs w:val="24"/>
          <w:lang w:val="fr-CH"/>
        </w:rPr>
        <w:sym w:font="Symbol" w:char="F02D"/>
      </w:r>
      <w:r w:rsidRPr="008E3817">
        <w:rPr>
          <w:szCs w:val="24"/>
          <w:lang w:val="en-GB"/>
        </w:rPr>
        <w:t xml:space="preserve"> 1)) + </w:t>
      </w:r>
      <w:r w:rsidRPr="008E3817">
        <w:rPr>
          <w:i/>
          <w:szCs w:val="24"/>
          <w:lang w:val="en-GB"/>
        </w:rPr>
        <w:t>y</w:t>
      </w:r>
      <w:r w:rsidRPr="008E3817">
        <w:rPr>
          <w:szCs w:val="24"/>
          <w:lang w:val="en-GB"/>
        </w:rPr>
        <w:t>(</w:t>
      </w:r>
      <w:r w:rsidRPr="008E3817">
        <w:rPr>
          <w:i/>
          <w:szCs w:val="24"/>
          <w:lang w:val="en-GB"/>
        </w:rPr>
        <w:t>i</w:t>
      </w:r>
      <w:r w:rsidRPr="008E3817">
        <w:rPr>
          <w:szCs w:val="24"/>
          <w:lang w:val="en-GB"/>
        </w:rPr>
        <w:t xml:space="preserve">) modulo 2, </w:t>
      </w:r>
      <w:r w:rsidRPr="008E3817">
        <w:rPr>
          <w:i/>
          <w:szCs w:val="24"/>
          <w:lang w:val="en-GB"/>
        </w:rPr>
        <w:t>i</w:t>
      </w:r>
      <w:r w:rsidRPr="008E3817">
        <w:rPr>
          <w:szCs w:val="24"/>
          <w:lang w:val="en-GB"/>
        </w:rPr>
        <w:t> = 0,…, 218 </w:t>
      </w:r>
      <w:r w:rsidRPr="00B350F2">
        <w:rPr>
          <w:szCs w:val="24"/>
          <w:lang w:val="fr-CH"/>
        </w:rPr>
        <w:sym w:font="Symbol" w:char="F02D"/>
      </w:r>
      <w:r w:rsidRPr="008E3817">
        <w:rPr>
          <w:szCs w:val="24"/>
          <w:lang w:val="en-GB"/>
        </w:rPr>
        <w:t> 2.</w:t>
      </w:r>
    </w:p>
    <w:p w:rsidR="00837FD7" w:rsidRPr="00B350F2" w:rsidRDefault="00837FD7" w:rsidP="005872D5">
      <w:pPr>
        <w:keepNext/>
        <w:keepLines/>
        <w:rPr>
          <w:szCs w:val="24"/>
          <w:lang w:val="fr-CH"/>
        </w:rPr>
      </w:pPr>
      <w:r w:rsidRPr="00B350F2">
        <w:rPr>
          <w:szCs w:val="24"/>
          <w:lang w:val="fr-CH"/>
        </w:rPr>
        <w:t xml:space="preserve">Ces séquences binaires sont converties en séquences à valeurs réelles </w:t>
      </w:r>
      <w:r w:rsidRPr="00B350F2">
        <w:rPr>
          <w:i/>
          <w:szCs w:val="24"/>
          <w:lang w:val="fr-CH"/>
        </w:rPr>
        <w:t>Z</w:t>
      </w:r>
      <w:r w:rsidRPr="00B350F2">
        <w:rPr>
          <w:i/>
          <w:szCs w:val="24"/>
          <w:vertAlign w:val="subscript"/>
          <w:lang w:val="fr-CH"/>
        </w:rPr>
        <w:t>n</w:t>
      </w:r>
      <w:r w:rsidRPr="00B350F2">
        <w:rPr>
          <w:szCs w:val="24"/>
          <w:lang w:val="fr-CH"/>
        </w:rPr>
        <w:t xml:space="preserve">. Enfin, la </w:t>
      </w:r>
      <w:r w:rsidRPr="00B350F2">
        <w:rPr>
          <w:i/>
          <w:szCs w:val="24"/>
          <w:lang w:val="fr-CH"/>
        </w:rPr>
        <w:t>n</w:t>
      </w:r>
      <w:r w:rsidRPr="00B350F2">
        <w:rPr>
          <w:szCs w:val="24"/>
          <w:lang w:val="fr-CH"/>
        </w:rPr>
        <w:t xml:space="preserve">ième séquence de code d'embrouillage complexe </w:t>
      </w:r>
      <w:r w:rsidRPr="00B350F2">
        <w:rPr>
          <w:i/>
          <w:szCs w:val="24"/>
          <w:lang w:val="fr-CH"/>
        </w:rPr>
        <w:t>S</w:t>
      </w:r>
      <w:r w:rsidRPr="00B350F2">
        <w:rPr>
          <w:i/>
          <w:szCs w:val="24"/>
          <w:vertAlign w:val="subscript"/>
          <w:lang w:val="fr-CH"/>
        </w:rPr>
        <w:t>dl,n</w:t>
      </w:r>
      <w:r w:rsidRPr="00B350F2">
        <w:rPr>
          <w:szCs w:val="24"/>
          <w:lang w:val="fr-CH"/>
        </w:rPr>
        <w:t xml:space="preserve"> est définie par:</w:t>
      </w:r>
    </w:p>
    <w:p w:rsidR="00837FD7" w:rsidRPr="008E3817" w:rsidRDefault="00837FD7" w:rsidP="00837FD7">
      <w:pPr>
        <w:pStyle w:val="enumlev1"/>
        <w:rPr>
          <w:szCs w:val="24"/>
          <w:lang w:val="en-GB"/>
        </w:rPr>
      </w:pPr>
      <w:r w:rsidRPr="00B350F2">
        <w:rPr>
          <w:szCs w:val="24"/>
          <w:lang w:val="fr-CH"/>
        </w:rPr>
        <w:sym w:font="Symbol" w:char="F02D"/>
      </w:r>
      <w:r w:rsidRPr="008E3817">
        <w:rPr>
          <w:szCs w:val="24"/>
          <w:lang w:val="en-GB"/>
        </w:rPr>
        <w:tab/>
      </w:r>
      <w:r w:rsidRPr="008E3817">
        <w:rPr>
          <w:i/>
          <w:noProof/>
          <w:szCs w:val="24"/>
          <w:lang w:val="en-GB"/>
        </w:rPr>
        <w:t>S</w:t>
      </w:r>
      <w:r w:rsidRPr="008E3817">
        <w:rPr>
          <w:i/>
          <w:noProof/>
          <w:szCs w:val="24"/>
          <w:vertAlign w:val="subscript"/>
          <w:lang w:val="en-GB"/>
        </w:rPr>
        <w:t>dl,n</w:t>
      </w:r>
      <w:r w:rsidRPr="008E3817">
        <w:rPr>
          <w:noProof/>
          <w:szCs w:val="24"/>
          <w:lang w:val="en-GB"/>
        </w:rPr>
        <w:t>(</w:t>
      </w:r>
      <w:r w:rsidRPr="008E3817">
        <w:rPr>
          <w:i/>
          <w:noProof/>
          <w:szCs w:val="24"/>
          <w:lang w:val="en-GB"/>
        </w:rPr>
        <w:t>i</w:t>
      </w:r>
      <w:r w:rsidRPr="008E3817">
        <w:rPr>
          <w:noProof/>
          <w:szCs w:val="24"/>
          <w:lang w:val="en-GB"/>
        </w:rPr>
        <w:t xml:space="preserve">) = </w:t>
      </w:r>
      <w:r w:rsidRPr="008E3817">
        <w:rPr>
          <w:i/>
          <w:noProof/>
          <w:szCs w:val="24"/>
          <w:lang w:val="en-GB"/>
        </w:rPr>
        <w:t>Z</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xml:space="preserve">) + </w:t>
      </w:r>
      <w:r w:rsidRPr="008E3817">
        <w:rPr>
          <w:i/>
          <w:noProof/>
          <w:szCs w:val="24"/>
          <w:lang w:val="en-GB"/>
        </w:rPr>
        <w:t>j</w:t>
      </w:r>
      <w:r w:rsidRPr="008E3817">
        <w:rPr>
          <w:noProof/>
          <w:szCs w:val="24"/>
          <w:lang w:val="en-GB"/>
        </w:rPr>
        <w:t xml:space="preserve"> </w:t>
      </w:r>
      <w:r w:rsidRPr="008E3817">
        <w:rPr>
          <w:i/>
          <w:noProof/>
          <w:szCs w:val="24"/>
          <w:lang w:val="en-GB"/>
        </w:rPr>
        <w:t>Z</w:t>
      </w:r>
      <w:r w:rsidRPr="008E3817">
        <w:rPr>
          <w:i/>
          <w:noProof/>
          <w:szCs w:val="24"/>
          <w:vertAlign w:val="subscript"/>
          <w:lang w:val="en-GB"/>
        </w:rPr>
        <w:t>n</w:t>
      </w:r>
      <w:r w:rsidRPr="008E3817">
        <w:rPr>
          <w:noProof/>
          <w:szCs w:val="24"/>
          <w:lang w:val="en-GB"/>
        </w:rPr>
        <w:t>((</w:t>
      </w:r>
      <w:r w:rsidRPr="008E3817">
        <w:rPr>
          <w:i/>
          <w:noProof/>
          <w:szCs w:val="24"/>
          <w:lang w:val="en-GB"/>
        </w:rPr>
        <w:t>i</w:t>
      </w:r>
      <w:r w:rsidRPr="008E3817">
        <w:rPr>
          <w:noProof/>
          <w:szCs w:val="24"/>
          <w:lang w:val="en-GB"/>
        </w:rPr>
        <w:t> + 131 072) modulo (2</w:t>
      </w:r>
      <w:r w:rsidRPr="008E3817">
        <w:rPr>
          <w:noProof/>
          <w:szCs w:val="24"/>
          <w:vertAlign w:val="superscript"/>
          <w:lang w:val="en-GB"/>
        </w:rPr>
        <w:t>18</w:t>
      </w:r>
      <w:r w:rsidRPr="008E3817">
        <w:rPr>
          <w:noProof/>
          <w:szCs w:val="24"/>
          <w:lang w:val="en-GB"/>
        </w:rPr>
        <w:t> </w:t>
      </w:r>
      <w:r w:rsidRPr="00B350F2">
        <w:rPr>
          <w:noProof/>
          <w:szCs w:val="24"/>
          <w:lang w:val="fr-CH"/>
        </w:rPr>
        <w:sym w:font="Symbol" w:char="F02D"/>
      </w:r>
      <w:r w:rsidRPr="008E3817">
        <w:rPr>
          <w:noProof/>
          <w:szCs w:val="24"/>
          <w:lang w:val="en-GB"/>
        </w:rPr>
        <w:t xml:space="preserve"> 1)), </w:t>
      </w:r>
      <w:r w:rsidRPr="008E3817">
        <w:rPr>
          <w:i/>
          <w:noProof/>
          <w:szCs w:val="24"/>
          <w:lang w:val="en-GB"/>
        </w:rPr>
        <w:t>i</w:t>
      </w:r>
      <w:r w:rsidRPr="008E3817">
        <w:rPr>
          <w:noProof/>
          <w:szCs w:val="24"/>
          <w:lang w:val="en-GB"/>
        </w:rPr>
        <w:t> = 0, 1, …, 38 399.</w:t>
      </w:r>
    </w:p>
    <w:p w:rsidR="00837FD7" w:rsidRPr="00B350F2" w:rsidRDefault="00837FD7" w:rsidP="00837FD7">
      <w:pPr>
        <w:rPr>
          <w:szCs w:val="24"/>
          <w:lang w:val="fr-CH"/>
        </w:rPr>
      </w:pPr>
      <w:r w:rsidRPr="00B350F2">
        <w:rPr>
          <w:szCs w:val="24"/>
          <w:lang w:val="fr-CH"/>
        </w:rPr>
        <w:t>A noter que la séquence allant de la phase 0 à la phase 38 399 est répétée.</w:t>
      </w:r>
    </w:p>
    <w:p w:rsidR="00837FD7" w:rsidRPr="00B350F2" w:rsidRDefault="00837FD7" w:rsidP="00837FD7">
      <w:pPr>
        <w:rPr>
          <w:szCs w:val="24"/>
          <w:lang w:val="fr-CH"/>
        </w:rPr>
      </w:pPr>
      <w:r w:rsidRPr="00B350F2">
        <w:rPr>
          <w:szCs w:val="24"/>
          <w:lang w:val="fr-CH"/>
        </w:rPr>
        <w:lastRenderedPageBreak/>
        <w:t xml:space="preserve">Les codes d'embrouillage sont divisés en 512 ensembles constitués chacun d'un code d'embrouillage primaire et de 15 codes d'embrouillage secondaires. Les codes d'embrouillage primaires se composent de codes d'embrouillage </w:t>
      </w:r>
      <w:r w:rsidRPr="00B350F2">
        <w:rPr>
          <w:i/>
          <w:szCs w:val="24"/>
          <w:lang w:val="fr-CH"/>
        </w:rPr>
        <w:t>n</w:t>
      </w:r>
      <w:r w:rsidRPr="00B350F2">
        <w:rPr>
          <w:szCs w:val="24"/>
          <w:lang w:val="fr-CH"/>
        </w:rPr>
        <w:t> =16*</w:t>
      </w:r>
      <w:r w:rsidRPr="00B350F2">
        <w:rPr>
          <w:i/>
          <w:szCs w:val="24"/>
          <w:lang w:val="fr-CH"/>
        </w:rPr>
        <w:t>i</w:t>
      </w:r>
      <w:r w:rsidRPr="00B350F2">
        <w:rPr>
          <w:szCs w:val="24"/>
          <w:lang w:val="fr-CH"/>
        </w:rPr>
        <w:t xml:space="preserve">, où </w:t>
      </w:r>
      <w:r w:rsidRPr="00B350F2">
        <w:rPr>
          <w:i/>
          <w:szCs w:val="24"/>
          <w:lang w:val="fr-CH"/>
        </w:rPr>
        <w:t>i</w:t>
      </w:r>
      <w:r w:rsidRPr="00B350F2">
        <w:rPr>
          <w:szCs w:val="24"/>
          <w:lang w:val="fr-CH"/>
        </w:rPr>
        <w:t xml:space="preserve"> = 0…511. Le </w:t>
      </w:r>
      <w:r w:rsidRPr="00B350F2">
        <w:rPr>
          <w:i/>
          <w:szCs w:val="24"/>
          <w:lang w:val="fr-CH"/>
        </w:rPr>
        <w:t>i</w:t>
      </w:r>
      <w:r w:rsidRPr="00B350F2">
        <w:rPr>
          <w:szCs w:val="24"/>
          <w:lang w:val="fr-CH"/>
        </w:rPr>
        <w:t>ième ensemble de codes d'embrouillage secondaires se compose de codes d'embrouillage 16*</w:t>
      </w:r>
      <w:r w:rsidRPr="00B350F2">
        <w:rPr>
          <w:i/>
          <w:szCs w:val="24"/>
          <w:lang w:val="fr-CH"/>
        </w:rPr>
        <w:t>i</w:t>
      </w:r>
      <w:r w:rsidRPr="00B350F2">
        <w:rPr>
          <w:szCs w:val="24"/>
          <w:lang w:val="fr-CH"/>
        </w:rPr>
        <w:t> + </w:t>
      </w:r>
      <w:r w:rsidRPr="00B350F2">
        <w:rPr>
          <w:i/>
          <w:szCs w:val="24"/>
          <w:lang w:val="fr-CH"/>
        </w:rPr>
        <w:t>k</w:t>
      </w:r>
      <w:r w:rsidRPr="00B350F2">
        <w:rPr>
          <w:szCs w:val="24"/>
          <w:lang w:val="fr-CH"/>
        </w:rPr>
        <w:t xml:space="preserve">, où </w:t>
      </w:r>
      <w:r w:rsidRPr="00B350F2">
        <w:rPr>
          <w:i/>
          <w:szCs w:val="24"/>
          <w:lang w:val="fr-CH"/>
        </w:rPr>
        <w:t>k</w:t>
      </w:r>
      <w:r w:rsidRPr="00B350F2">
        <w:rPr>
          <w:szCs w:val="24"/>
          <w:lang w:val="fr-CH"/>
        </w:rPr>
        <w:t xml:space="preserve"> = 1…15. Il existe une correspondance </w:t>
      </w:r>
      <w:r w:rsidR="006B690E" w:rsidRPr="00B350F2">
        <w:rPr>
          <w:szCs w:val="24"/>
          <w:lang w:val="fr-CH"/>
        </w:rPr>
        <w:t>biunivoque</w:t>
      </w:r>
      <w:r w:rsidRPr="00B350F2">
        <w:rPr>
          <w:szCs w:val="24"/>
          <w:lang w:val="fr-CH"/>
        </w:rPr>
        <w:t xml:space="preserve"> entre chaque code d'embrouillage primaire et 15 codes d'embrouillage secondaires dans un ensemble, de sorte que le </w:t>
      </w:r>
      <w:r w:rsidRPr="00B350F2">
        <w:rPr>
          <w:i/>
          <w:szCs w:val="24"/>
          <w:lang w:val="fr-CH"/>
        </w:rPr>
        <w:t>i</w:t>
      </w:r>
      <w:r w:rsidRPr="00B350F2">
        <w:rPr>
          <w:szCs w:val="24"/>
          <w:lang w:val="fr-CH"/>
        </w:rPr>
        <w:t xml:space="preserve">ième code d'embrouillage primaire correspond au </w:t>
      </w:r>
      <w:r w:rsidRPr="00B350F2">
        <w:rPr>
          <w:i/>
          <w:szCs w:val="24"/>
          <w:lang w:val="fr-CH"/>
        </w:rPr>
        <w:t>i</w:t>
      </w:r>
      <w:r w:rsidRPr="00B350F2">
        <w:rPr>
          <w:szCs w:val="24"/>
          <w:lang w:val="fr-CH"/>
        </w:rPr>
        <w:t xml:space="preserve">ième ensemble de codes d'embrouillage secondaires. Par conséquent, les codes d'embrouillage </w:t>
      </w:r>
      <w:r w:rsidRPr="00B350F2">
        <w:rPr>
          <w:i/>
          <w:szCs w:val="24"/>
          <w:lang w:val="fr-CH"/>
        </w:rPr>
        <w:t>n</w:t>
      </w:r>
      <w:r w:rsidRPr="00B350F2">
        <w:rPr>
          <w:szCs w:val="24"/>
          <w:lang w:val="fr-CH"/>
        </w:rPr>
        <w:t xml:space="preserve"> = 0, 1, …, 8 191 sont utilisés. </w:t>
      </w:r>
    </w:p>
    <w:p w:rsidR="00837FD7" w:rsidRPr="00B350F2" w:rsidRDefault="00837FD7" w:rsidP="00837FD7">
      <w:pPr>
        <w:rPr>
          <w:szCs w:val="24"/>
          <w:lang w:val="fr-CH"/>
        </w:rPr>
      </w:pPr>
      <w:r w:rsidRPr="00B350F2">
        <w:rPr>
          <w:szCs w:val="24"/>
          <w:lang w:val="fr-CH"/>
        </w:rPr>
        <w:t xml:space="preserve">L'ensemble de codes d'embrouillage primaires est ensuite divisé en 64 groupes de codes d'embrouillage, chacun étant composé de huit codes d'embrouillage primaires. Le </w:t>
      </w:r>
      <w:r w:rsidRPr="00B350F2">
        <w:rPr>
          <w:i/>
          <w:szCs w:val="24"/>
          <w:lang w:val="fr-CH"/>
        </w:rPr>
        <w:t>j</w:t>
      </w:r>
      <w:r w:rsidRPr="00B350F2">
        <w:rPr>
          <w:szCs w:val="24"/>
          <w:lang w:val="fr-CH"/>
        </w:rPr>
        <w:t>ième groupe de codes d'embrouillage se compose des codes d'embrouillage primaires 16*8*</w:t>
      </w:r>
      <w:r w:rsidRPr="00B350F2">
        <w:rPr>
          <w:i/>
          <w:szCs w:val="24"/>
          <w:lang w:val="fr-CH"/>
        </w:rPr>
        <w:t>j</w:t>
      </w:r>
      <w:r w:rsidRPr="00B350F2">
        <w:rPr>
          <w:szCs w:val="24"/>
          <w:lang w:val="fr-CH"/>
        </w:rPr>
        <w:t> + 16*</w:t>
      </w:r>
      <w:r w:rsidRPr="00B350F2">
        <w:rPr>
          <w:i/>
          <w:szCs w:val="24"/>
          <w:lang w:val="fr-CH"/>
        </w:rPr>
        <w:t>k</w:t>
      </w:r>
      <w:r w:rsidRPr="00B350F2">
        <w:rPr>
          <w:szCs w:val="24"/>
          <w:lang w:val="fr-CH"/>
        </w:rPr>
        <w:t xml:space="preserve">, où </w:t>
      </w:r>
      <w:r w:rsidRPr="00B350F2">
        <w:rPr>
          <w:i/>
          <w:szCs w:val="24"/>
          <w:lang w:val="fr-CH"/>
        </w:rPr>
        <w:t>j</w:t>
      </w:r>
      <w:r w:rsidRPr="00B350F2">
        <w:rPr>
          <w:szCs w:val="24"/>
          <w:lang w:val="fr-CH"/>
        </w:rPr>
        <w:t xml:space="preserve"> = 0...63 et </w:t>
      </w:r>
      <w:r w:rsidRPr="00B350F2">
        <w:rPr>
          <w:i/>
          <w:szCs w:val="24"/>
          <w:lang w:val="fr-CH"/>
        </w:rPr>
        <w:t>k</w:t>
      </w:r>
      <w:r w:rsidRPr="00B350F2">
        <w:rPr>
          <w:szCs w:val="24"/>
          <w:lang w:val="fr-CH"/>
        </w:rPr>
        <w:t> = 0...7.</w:t>
      </w:r>
    </w:p>
    <w:p w:rsidR="00837FD7" w:rsidRPr="00B350F2" w:rsidRDefault="00837FD7" w:rsidP="00124B4D">
      <w:pPr>
        <w:pStyle w:val="Heading7"/>
        <w:rPr>
          <w:szCs w:val="24"/>
          <w:lang w:val="fr-CH"/>
        </w:rPr>
      </w:pPr>
      <w:r w:rsidRPr="00B350F2">
        <w:rPr>
          <w:szCs w:val="24"/>
          <w:lang w:val="fr-CH"/>
        </w:rPr>
        <w:t>4.3.</w:t>
      </w:r>
      <w:r w:rsidR="00124B4D" w:rsidRPr="00B350F2">
        <w:rPr>
          <w:szCs w:val="24"/>
          <w:lang w:val="fr-CH"/>
        </w:rPr>
        <w:t>6</w:t>
      </w:r>
      <w:r w:rsidRPr="00B350F2">
        <w:rPr>
          <w:szCs w:val="24"/>
          <w:lang w:val="fr-CH"/>
        </w:rPr>
        <w:t>.4.3.3.1</w:t>
      </w:r>
      <w:r w:rsidRPr="00B350F2">
        <w:rPr>
          <w:szCs w:val="24"/>
          <w:lang w:val="fr-CH"/>
        </w:rPr>
        <w:tab/>
        <w:t>Codes de synchronisation</w:t>
      </w:r>
    </w:p>
    <w:p w:rsidR="00124B4D" w:rsidRPr="00B350F2" w:rsidRDefault="00124B4D" w:rsidP="00124B4D">
      <w:pPr>
        <w:pStyle w:val="Heading8"/>
        <w:rPr>
          <w:lang w:val="fr-CH" w:eastAsia="ko-KR"/>
        </w:rPr>
      </w:pPr>
      <w:r w:rsidRPr="00B350F2">
        <w:rPr>
          <w:lang w:val="fr-CH"/>
        </w:rPr>
        <w:t>4.3.</w:t>
      </w:r>
      <w:r w:rsidRPr="00B350F2">
        <w:rPr>
          <w:lang w:val="fr-CH" w:eastAsia="ko-KR"/>
        </w:rPr>
        <w:t>6</w:t>
      </w:r>
      <w:r w:rsidRPr="00B350F2">
        <w:rPr>
          <w:lang w:val="fr-CH"/>
        </w:rPr>
        <w:t>.4.3.3.1</w:t>
      </w:r>
      <w:r w:rsidRPr="00B350F2">
        <w:rPr>
          <w:lang w:val="fr-CH" w:eastAsia="ko-KR"/>
        </w:rPr>
        <w:t>.1</w:t>
      </w:r>
      <w:r w:rsidRPr="00B350F2">
        <w:rPr>
          <w:lang w:val="fr-CH" w:eastAsia="ko-KR"/>
        </w:rPr>
        <w:tab/>
        <w:t xml:space="preserve">Fonctionnement en mode normal </w:t>
      </w:r>
    </w:p>
    <w:p w:rsidR="00837FD7" w:rsidRPr="00B350F2" w:rsidRDefault="00837FD7" w:rsidP="007E1555">
      <w:pPr>
        <w:rPr>
          <w:szCs w:val="24"/>
          <w:lang w:val="fr-CH"/>
        </w:rPr>
      </w:pPr>
      <w:r w:rsidRPr="00B350F2">
        <w:rPr>
          <w:szCs w:val="24"/>
          <w:lang w:val="fr-CH"/>
        </w:rPr>
        <w:t xml:space="preserve">Le code de synchronisation primaire (PSC, </w:t>
      </w:r>
      <w:r w:rsidRPr="00B350F2">
        <w:rPr>
          <w:i/>
          <w:szCs w:val="24"/>
          <w:lang w:val="fr-CH"/>
        </w:rPr>
        <w:t>primary synchronisation code</w:t>
      </w:r>
      <w:r w:rsidRPr="00B350F2">
        <w:rPr>
          <w:szCs w:val="24"/>
          <w:lang w:val="fr-CH"/>
        </w:rPr>
        <w:t>), C</w:t>
      </w:r>
      <w:r w:rsidRPr="00B350F2">
        <w:rPr>
          <w:szCs w:val="24"/>
          <w:vertAlign w:val="subscript"/>
          <w:lang w:val="fr-CH"/>
        </w:rPr>
        <w:t>psc</w:t>
      </w:r>
      <w:r w:rsidRPr="00B350F2">
        <w:rPr>
          <w:szCs w:val="24"/>
          <w:lang w:val="fr-CH"/>
        </w:rPr>
        <w:t xml:space="preserve">, est construit sous forme de deux séquences hiérarchiques de Golay généralisées. </w:t>
      </w:r>
    </w:p>
    <w:p w:rsidR="00837FD7" w:rsidRPr="008E3817" w:rsidRDefault="00837FD7" w:rsidP="006C3455">
      <w:pPr>
        <w:keepNext/>
        <w:keepLines/>
        <w:rPr>
          <w:szCs w:val="24"/>
          <w:lang w:val="es-ES_tradnl"/>
        </w:rPr>
      </w:pPr>
      <w:r w:rsidRPr="008E3817">
        <w:rPr>
          <w:szCs w:val="24"/>
          <w:lang w:val="es-ES_tradnl"/>
        </w:rPr>
        <w:t>Soit:</w:t>
      </w:r>
    </w:p>
    <w:p w:rsidR="00837FD7" w:rsidRPr="008E3817" w:rsidRDefault="00837FD7" w:rsidP="00837FD7">
      <w:pPr>
        <w:pStyle w:val="enumlev1"/>
        <w:rPr>
          <w:szCs w:val="24"/>
          <w:lang w:val="es-ES_tradnl"/>
        </w:rPr>
      </w:pPr>
      <w:r w:rsidRPr="00B350F2">
        <w:rPr>
          <w:szCs w:val="24"/>
          <w:lang w:val="fr-CH"/>
        </w:rPr>
        <w:sym w:font="Symbol" w:char="F02D"/>
      </w:r>
      <w:r w:rsidRPr="008E3817">
        <w:rPr>
          <w:szCs w:val="24"/>
          <w:lang w:val="es-ES_tradnl"/>
        </w:rPr>
        <w:tab/>
      </w:r>
      <w:r w:rsidRPr="008E3817">
        <w:rPr>
          <w:i/>
          <w:szCs w:val="24"/>
          <w:lang w:val="es-ES_tradnl"/>
        </w:rPr>
        <w:t>a</w:t>
      </w:r>
      <w:r w:rsidRPr="008E3817">
        <w:rPr>
          <w:szCs w:val="24"/>
          <w:vertAlign w:val="subscript"/>
          <w:lang w:val="es-ES_tradnl"/>
        </w:rPr>
        <w:t>1</w:t>
      </w:r>
      <w:r w:rsidRPr="008E3817">
        <w:rPr>
          <w:szCs w:val="24"/>
          <w:lang w:val="es-ES_tradnl"/>
        </w:rPr>
        <w:t xml:space="preserve"> = &lt; x</w:t>
      </w:r>
      <w:r w:rsidRPr="008E3817">
        <w:rPr>
          <w:szCs w:val="24"/>
          <w:vertAlign w:val="subscript"/>
          <w:lang w:val="es-ES_tradnl"/>
        </w:rPr>
        <w:t>1</w:t>
      </w:r>
      <w:r w:rsidRPr="008E3817">
        <w:rPr>
          <w:szCs w:val="24"/>
          <w:lang w:val="es-ES_tradnl"/>
        </w:rPr>
        <w:t>, x</w:t>
      </w:r>
      <w:r w:rsidRPr="008E3817">
        <w:rPr>
          <w:szCs w:val="24"/>
          <w:vertAlign w:val="subscript"/>
          <w:lang w:val="es-ES_tradnl"/>
        </w:rPr>
        <w:t>2</w:t>
      </w:r>
      <w:r w:rsidRPr="008E3817">
        <w:rPr>
          <w:szCs w:val="24"/>
          <w:lang w:val="es-ES_tradnl"/>
        </w:rPr>
        <w:t>, x</w:t>
      </w:r>
      <w:r w:rsidRPr="008E3817">
        <w:rPr>
          <w:szCs w:val="24"/>
          <w:vertAlign w:val="subscript"/>
          <w:lang w:val="es-ES_tradnl"/>
        </w:rPr>
        <w:t>3</w:t>
      </w:r>
      <w:r w:rsidRPr="008E3817">
        <w:rPr>
          <w:szCs w:val="24"/>
          <w:lang w:val="es-ES_tradnl"/>
        </w:rPr>
        <w:t>, …, x</w:t>
      </w:r>
      <w:r w:rsidRPr="008E3817">
        <w:rPr>
          <w:szCs w:val="24"/>
          <w:vertAlign w:val="subscript"/>
          <w:lang w:val="es-ES_tradnl"/>
        </w:rPr>
        <w:t>16</w:t>
      </w:r>
      <w:r w:rsidRPr="008E3817">
        <w:rPr>
          <w:szCs w:val="24"/>
          <w:lang w:val="es-ES_tradnl"/>
        </w:rPr>
        <w:t xml:space="preserve">&gt; = &lt;1, </w:t>
      </w:r>
      <w:r w:rsidRPr="00B350F2">
        <w:rPr>
          <w:noProof/>
          <w:szCs w:val="24"/>
          <w:lang w:val="fr-CH"/>
        </w:rPr>
        <w:sym w:font="Symbol" w:char="F02D"/>
      </w:r>
      <w:r w:rsidRPr="008E3817">
        <w:rPr>
          <w:szCs w:val="24"/>
          <w:lang w:val="es-ES_tradnl"/>
        </w:rPr>
        <w:t xml:space="preserve">1, 1,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1, 1, 1,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1, 1, 1, </w:t>
      </w:r>
      <w:r w:rsidRPr="00B350F2">
        <w:rPr>
          <w:noProof/>
          <w:szCs w:val="24"/>
          <w:lang w:val="fr-CH"/>
        </w:rPr>
        <w:sym w:font="Symbol" w:char="F02D"/>
      </w:r>
      <w:r w:rsidRPr="008E3817">
        <w:rPr>
          <w:szCs w:val="24"/>
          <w:lang w:val="es-ES_tradnl"/>
        </w:rPr>
        <w:t>1&gt;</w:t>
      </w:r>
    </w:p>
    <w:p w:rsidR="00837FD7" w:rsidRPr="008E3817" w:rsidRDefault="00837FD7" w:rsidP="00837FD7">
      <w:pPr>
        <w:pStyle w:val="enumlev1"/>
        <w:rPr>
          <w:szCs w:val="24"/>
          <w:lang w:val="es-ES_tradnl"/>
        </w:rPr>
      </w:pPr>
      <w:r w:rsidRPr="00B350F2">
        <w:rPr>
          <w:szCs w:val="24"/>
          <w:lang w:val="fr-CH"/>
        </w:rPr>
        <w:sym w:font="Symbol" w:char="F02D"/>
      </w:r>
      <w:r w:rsidRPr="008E3817">
        <w:rPr>
          <w:szCs w:val="24"/>
          <w:lang w:val="es-ES_tradnl"/>
        </w:rPr>
        <w:tab/>
      </w:r>
      <w:r w:rsidRPr="008E3817">
        <w:rPr>
          <w:i/>
          <w:szCs w:val="24"/>
          <w:lang w:val="es-ES_tradnl"/>
        </w:rPr>
        <w:t>a</w:t>
      </w:r>
      <w:r w:rsidRPr="008E3817">
        <w:rPr>
          <w:szCs w:val="24"/>
          <w:vertAlign w:val="subscript"/>
          <w:lang w:val="es-ES_tradnl"/>
        </w:rPr>
        <w:t>2</w:t>
      </w:r>
      <w:r w:rsidRPr="008E3817">
        <w:rPr>
          <w:szCs w:val="24"/>
          <w:lang w:val="es-ES_tradnl"/>
        </w:rPr>
        <w:t xml:space="preserve"> = &lt; y</w:t>
      </w:r>
      <w:r w:rsidRPr="008E3817">
        <w:rPr>
          <w:szCs w:val="24"/>
          <w:vertAlign w:val="subscript"/>
          <w:lang w:val="es-ES_tradnl"/>
        </w:rPr>
        <w:t>1</w:t>
      </w:r>
      <w:r w:rsidRPr="008E3817">
        <w:rPr>
          <w:szCs w:val="24"/>
          <w:lang w:val="es-ES_tradnl"/>
        </w:rPr>
        <w:t>, y</w:t>
      </w:r>
      <w:r w:rsidRPr="008E3817">
        <w:rPr>
          <w:szCs w:val="24"/>
          <w:vertAlign w:val="subscript"/>
          <w:lang w:val="es-ES_tradnl"/>
        </w:rPr>
        <w:t>2</w:t>
      </w:r>
      <w:r w:rsidRPr="008E3817">
        <w:rPr>
          <w:szCs w:val="24"/>
          <w:lang w:val="es-ES_tradnl"/>
        </w:rPr>
        <w:t>, y</w:t>
      </w:r>
      <w:r w:rsidRPr="008E3817">
        <w:rPr>
          <w:szCs w:val="24"/>
          <w:vertAlign w:val="subscript"/>
          <w:lang w:val="es-ES_tradnl"/>
        </w:rPr>
        <w:t>3</w:t>
      </w:r>
      <w:r w:rsidRPr="008E3817">
        <w:rPr>
          <w:szCs w:val="24"/>
          <w:lang w:val="es-ES_tradnl"/>
        </w:rPr>
        <w:t>, …, y</w:t>
      </w:r>
      <w:r w:rsidRPr="008E3817">
        <w:rPr>
          <w:szCs w:val="24"/>
          <w:vertAlign w:val="subscript"/>
          <w:lang w:val="es-ES_tradnl"/>
        </w:rPr>
        <w:t>16</w:t>
      </w:r>
      <w:r w:rsidRPr="008E3817">
        <w:rPr>
          <w:szCs w:val="24"/>
          <w:lang w:val="es-ES_tradnl"/>
        </w:rPr>
        <w:t xml:space="preserve">&gt; = &lt;1, </w:t>
      </w:r>
      <w:r w:rsidRPr="00B350F2">
        <w:rPr>
          <w:noProof/>
          <w:szCs w:val="24"/>
          <w:lang w:val="fr-CH"/>
        </w:rPr>
        <w:sym w:font="Symbol" w:char="F02D"/>
      </w:r>
      <w:r w:rsidRPr="008E3817">
        <w:rPr>
          <w:szCs w:val="24"/>
          <w:lang w:val="es-ES_tradnl"/>
        </w:rPr>
        <w:t xml:space="preserve">1, 1,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1, 1, 1, 1,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 xml:space="preserve">1, </w:t>
      </w:r>
      <w:r w:rsidRPr="00B350F2">
        <w:rPr>
          <w:noProof/>
          <w:szCs w:val="24"/>
          <w:lang w:val="fr-CH"/>
        </w:rPr>
        <w:sym w:font="Symbol" w:char="F02D"/>
      </w:r>
      <w:r w:rsidRPr="008E3817">
        <w:rPr>
          <w:szCs w:val="24"/>
          <w:lang w:val="es-ES_tradnl"/>
        </w:rPr>
        <w:t>1&gt;.</w:t>
      </w:r>
    </w:p>
    <w:p w:rsidR="00837FD7" w:rsidRPr="00B350F2" w:rsidRDefault="00837FD7" w:rsidP="007E1555">
      <w:pPr>
        <w:rPr>
          <w:szCs w:val="24"/>
          <w:lang w:val="fr-CH"/>
        </w:rPr>
      </w:pPr>
      <w:r w:rsidRPr="00B350F2">
        <w:rPr>
          <w:szCs w:val="24"/>
          <w:lang w:val="fr-CH"/>
        </w:rPr>
        <w:t xml:space="preserve">Le code PSC est généré en répétant les séquences </w:t>
      </w:r>
      <w:r w:rsidRPr="00B350F2">
        <w:rPr>
          <w:i/>
          <w:szCs w:val="24"/>
          <w:lang w:val="fr-CH"/>
        </w:rPr>
        <w:t>a</w:t>
      </w:r>
      <w:r w:rsidRPr="00B350F2">
        <w:rPr>
          <w:i/>
          <w:szCs w:val="24"/>
          <w:vertAlign w:val="subscript"/>
          <w:lang w:val="fr-CH"/>
        </w:rPr>
        <w:t>1</w:t>
      </w:r>
      <w:r w:rsidRPr="00B350F2">
        <w:rPr>
          <w:szCs w:val="24"/>
          <w:lang w:val="fr-CH"/>
        </w:rPr>
        <w:t xml:space="preserve"> et </w:t>
      </w:r>
      <w:r w:rsidRPr="00B350F2">
        <w:rPr>
          <w:i/>
          <w:szCs w:val="24"/>
          <w:lang w:val="fr-CH"/>
        </w:rPr>
        <w:t>a</w:t>
      </w:r>
      <w:r w:rsidRPr="00B350F2">
        <w:rPr>
          <w:i/>
          <w:szCs w:val="24"/>
          <w:vertAlign w:val="subscript"/>
          <w:lang w:val="fr-CH"/>
        </w:rPr>
        <w:t>2</w:t>
      </w:r>
      <w:r w:rsidRPr="00B350F2">
        <w:rPr>
          <w:szCs w:val="24"/>
          <w:lang w:val="fr-CH"/>
        </w:rPr>
        <w:t xml:space="preserve"> modulées par une séquence complémentaire de Golay et en créant une séquence à valeurs complexes dont les parties réelle et imaginaire sont identiques. Le code C</w:t>
      </w:r>
      <w:r w:rsidRPr="00B350F2">
        <w:rPr>
          <w:szCs w:val="24"/>
          <w:vertAlign w:val="subscript"/>
          <w:lang w:val="fr-CH"/>
        </w:rPr>
        <w:t>psc</w:t>
      </w:r>
      <w:r w:rsidRPr="00B350F2">
        <w:rPr>
          <w:szCs w:val="24"/>
          <w:lang w:val="fr-CH"/>
        </w:rPr>
        <w:t xml:space="preserve"> est défini comme suit:</w: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t>C</w:t>
      </w:r>
      <w:r w:rsidRPr="00B350F2">
        <w:rPr>
          <w:szCs w:val="24"/>
          <w:vertAlign w:val="subscript"/>
          <w:lang w:val="fr-CH"/>
        </w:rPr>
        <w:t>psc</w:t>
      </w:r>
      <w:r w:rsidRPr="00B350F2">
        <w:rPr>
          <w:szCs w:val="24"/>
          <w:lang w:val="fr-CH"/>
        </w:rPr>
        <w:t xml:space="preserve"> = (1 + j) </w:t>
      </w:r>
      <w:r w:rsidRPr="00B350F2">
        <w:rPr>
          <w:noProof/>
          <w:szCs w:val="24"/>
          <w:lang w:val="fr-CH"/>
        </w:rPr>
        <w:sym w:font="Symbol" w:char="F0B4"/>
      </w:r>
      <w:r w:rsidRPr="00B350F2">
        <w:rPr>
          <w:szCs w:val="24"/>
          <w:lang w:val="fr-CH"/>
        </w:rPr>
        <w:t xml:space="preserve"> &lt; </w:t>
      </w:r>
      <w:r w:rsidRPr="00B350F2">
        <w:rPr>
          <w:i/>
          <w:szCs w:val="24"/>
          <w:lang w:val="fr-CH"/>
        </w:rPr>
        <w:t>a</w:t>
      </w:r>
      <w:r w:rsidRPr="00B350F2">
        <w:rPr>
          <w:szCs w:val="24"/>
          <w:vertAlign w:val="subscript"/>
          <w:lang w:val="fr-CH"/>
        </w:rPr>
        <w:t>1</w:t>
      </w:r>
      <w:r w:rsidRPr="00B350F2">
        <w:rPr>
          <w:szCs w:val="24"/>
          <w:lang w:val="fr-CH"/>
        </w:rPr>
        <w:t xml:space="preserve">, </w:t>
      </w:r>
      <w:r w:rsidRPr="00B350F2">
        <w:rPr>
          <w:noProof/>
          <w:szCs w:val="24"/>
          <w:lang w:val="fr-CH"/>
        </w:rPr>
        <w:sym w:font="Symbol" w:char="F02D"/>
      </w:r>
      <w:r w:rsidRPr="00B350F2">
        <w:rPr>
          <w:i/>
          <w:szCs w:val="24"/>
          <w:lang w:val="fr-CH"/>
        </w:rPr>
        <w:t>a</w:t>
      </w:r>
      <w:r w:rsidRPr="00B350F2">
        <w:rPr>
          <w:szCs w:val="24"/>
          <w:vertAlign w:val="subscript"/>
          <w:lang w:val="fr-CH"/>
        </w:rPr>
        <w:t>1</w:t>
      </w:r>
      <w:r w:rsidRPr="00B350F2">
        <w:rPr>
          <w:szCs w:val="24"/>
          <w:lang w:val="fr-CH"/>
        </w:rPr>
        <w:t xml:space="preserve">, </w:t>
      </w:r>
      <w:r w:rsidRPr="00B350F2">
        <w:rPr>
          <w:noProof/>
          <w:szCs w:val="24"/>
          <w:lang w:val="fr-CH"/>
        </w:rPr>
        <w:sym w:font="Symbol" w:char="F02D"/>
      </w:r>
      <w:r w:rsidRPr="00B350F2">
        <w:rPr>
          <w:szCs w:val="24"/>
          <w:lang w:val="fr-CH"/>
        </w:rPr>
        <w:t xml:space="preserve"> </w:t>
      </w:r>
      <w:r w:rsidRPr="00B350F2">
        <w:rPr>
          <w:i/>
          <w:szCs w:val="24"/>
          <w:lang w:val="fr-CH"/>
        </w:rPr>
        <w:t>a</w:t>
      </w:r>
      <w:r w:rsidRPr="00B350F2">
        <w:rPr>
          <w:szCs w:val="24"/>
          <w:vertAlign w:val="subscript"/>
          <w:lang w:val="fr-CH"/>
        </w:rPr>
        <w:t>1</w:t>
      </w:r>
      <w:r w:rsidRPr="00B350F2">
        <w:rPr>
          <w:szCs w:val="24"/>
          <w:lang w:val="fr-CH"/>
        </w:rPr>
        <w:t xml:space="preserve">, </w:t>
      </w:r>
      <w:r w:rsidRPr="00B350F2">
        <w:rPr>
          <w:noProof/>
          <w:szCs w:val="24"/>
          <w:lang w:val="fr-CH"/>
        </w:rPr>
        <w:sym w:font="Symbol" w:char="F02D"/>
      </w:r>
      <w:r w:rsidRPr="00B350F2">
        <w:rPr>
          <w:i/>
          <w:szCs w:val="24"/>
          <w:lang w:val="fr-CH"/>
        </w:rPr>
        <w:t>a</w:t>
      </w:r>
      <w:r w:rsidRPr="00B350F2">
        <w:rPr>
          <w:szCs w:val="24"/>
          <w:vertAlign w:val="subscript"/>
          <w:lang w:val="fr-CH"/>
        </w:rPr>
        <w:t>1</w:t>
      </w:r>
      <w:r w:rsidRPr="00B350F2">
        <w:rPr>
          <w:szCs w:val="24"/>
          <w:lang w:val="fr-CH"/>
        </w:rPr>
        <w:t xml:space="preserve">, </w:t>
      </w:r>
      <w:r w:rsidRPr="00B350F2">
        <w:rPr>
          <w:noProof/>
          <w:szCs w:val="24"/>
          <w:lang w:val="fr-CH"/>
        </w:rPr>
        <w:sym w:font="Symbol" w:char="F02D"/>
      </w:r>
      <w:r w:rsidRPr="00B350F2">
        <w:rPr>
          <w:i/>
          <w:szCs w:val="24"/>
          <w:lang w:val="fr-CH"/>
        </w:rPr>
        <w:t>a</w:t>
      </w:r>
      <w:r w:rsidRPr="00B350F2">
        <w:rPr>
          <w:szCs w:val="24"/>
          <w:vertAlign w:val="subscript"/>
          <w:lang w:val="fr-CH"/>
        </w:rPr>
        <w:t>1</w:t>
      </w:r>
      <w:r w:rsidRPr="00B350F2">
        <w:rPr>
          <w:szCs w:val="24"/>
          <w:lang w:val="fr-CH"/>
        </w:rPr>
        <w:t xml:space="preserve">, </w:t>
      </w:r>
      <w:r w:rsidRPr="00B350F2">
        <w:rPr>
          <w:i/>
          <w:szCs w:val="24"/>
          <w:lang w:val="fr-CH"/>
        </w:rPr>
        <w:t>a</w:t>
      </w:r>
      <w:r w:rsidRPr="00B350F2">
        <w:rPr>
          <w:szCs w:val="24"/>
          <w:vertAlign w:val="subscript"/>
          <w:lang w:val="fr-CH"/>
        </w:rPr>
        <w:t>1</w:t>
      </w:r>
      <w:r w:rsidRPr="00B350F2">
        <w:rPr>
          <w:szCs w:val="24"/>
          <w:lang w:val="fr-CH"/>
        </w:rPr>
        <w:t xml:space="preserve">, </w:t>
      </w:r>
      <w:r w:rsidRPr="00B350F2">
        <w:rPr>
          <w:noProof/>
          <w:szCs w:val="24"/>
          <w:lang w:val="fr-CH"/>
        </w:rPr>
        <w:sym w:font="Symbol" w:char="F02D"/>
      </w:r>
      <w:r w:rsidRPr="00B350F2">
        <w:rPr>
          <w:i/>
          <w:szCs w:val="24"/>
          <w:lang w:val="fr-CH"/>
        </w:rPr>
        <w:t>a</w:t>
      </w:r>
      <w:r w:rsidRPr="00B350F2">
        <w:rPr>
          <w:szCs w:val="24"/>
          <w:vertAlign w:val="subscript"/>
          <w:lang w:val="fr-CH"/>
        </w:rPr>
        <w:t>1</w:t>
      </w:r>
      <w:r w:rsidRPr="00B350F2">
        <w:rPr>
          <w:szCs w:val="24"/>
          <w:lang w:val="fr-CH"/>
        </w:rPr>
        <w:t xml:space="preserve">, </w:t>
      </w:r>
      <w:r w:rsidRPr="00B350F2">
        <w:rPr>
          <w:noProof/>
          <w:szCs w:val="24"/>
          <w:lang w:val="fr-CH"/>
        </w:rPr>
        <w:sym w:font="Symbol" w:char="F02D"/>
      </w:r>
      <w:r w:rsidRPr="00B350F2">
        <w:rPr>
          <w:i/>
          <w:szCs w:val="24"/>
          <w:lang w:val="fr-CH"/>
        </w:rPr>
        <w:t>a</w:t>
      </w:r>
      <w:r w:rsidRPr="00B350F2">
        <w:rPr>
          <w:szCs w:val="24"/>
          <w:vertAlign w:val="subscript"/>
          <w:lang w:val="fr-CH"/>
        </w:rPr>
        <w:t>1</w:t>
      </w:r>
      <w:r w:rsidRPr="00B350F2">
        <w:rPr>
          <w:szCs w:val="24"/>
          <w:lang w:val="fr-CH"/>
        </w:rPr>
        <w:t xml:space="preserve">, </w:t>
      </w:r>
      <w:r w:rsidRPr="00B350F2">
        <w:rPr>
          <w:i/>
          <w:szCs w:val="24"/>
          <w:lang w:val="fr-CH"/>
        </w:rPr>
        <w:t>a</w:t>
      </w:r>
      <w:r w:rsidRPr="00B350F2">
        <w:rPr>
          <w:szCs w:val="24"/>
          <w:vertAlign w:val="subscript"/>
          <w:lang w:val="fr-CH"/>
        </w:rPr>
        <w:t>2</w:t>
      </w:r>
      <w:r w:rsidRPr="00B350F2">
        <w:rPr>
          <w:szCs w:val="24"/>
          <w:lang w:val="fr-CH"/>
        </w:rPr>
        <w:t xml:space="preserve">, </w:t>
      </w:r>
      <w:r w:rsidRPr="00B350F2">
        <w:rPr>
          <w:i/>
          <w:szCs w:val="24"/>
          <w:lang w:val="fr-CH"/>
        </w:rPr>
        <w:t>a</w:t>
      </w:r>
      <w:r w:rsidRPr="00B350F2">
        <w:rPr>
          <w:szCs w:val="24"/>
          <w:vertAlign w:val="subscript"/>
          <w:lang w:val="fr-CH"/>
        </w:rPr>
        <w:t>2</w:t>
      </w:r>
      <w:r w:rsidRPr="00B350F2">
        <w:rPr>
          <w:szCs w:val="24"/>
          <w:lang w:val="fr-CH"/>
        </w:rPr>
        <w:t xml:space="preserve">, </w:t>
      </w:r>
      <w:r w:rsidRPr="00B350F2">
        <w:rPr>
          <w:noProof/>
          <w:szCs w:val="24"/>
          <w:lang w:val="fr-CH"/>
        </w:rPr>
        <w:sym w:font="Symbol" w:char="F02D"/>
      </w:r>
      <w:r w:rsidRPr="00B350F2">
        <w:rPr>
          <w:i/>
          <w:szCs w:val="24"/>
          <w:lang w:val="fr-CH"/>
        </w:rPr>
        <w:t>a</w:t>
      </w:r>
      <w:r w:rsidRPr="00B350F2">
        <w:rPr>
          <w:szCs w:val="24"/>
          <w:vertAlign w:val="subscript"/>
          <w:lang w:val="fr-CH"/>
        </w:rPr>
        <w:t>2</w:t>
      </w:r>
      <w:r w:rsidRPr="00B350F2">
        <w:rPr>
          <w:szCs w:val="24"/>
          <w:lang w:val="fr-CH"/>
        </w:rPr>
        <w:t xml:space="preserve">, </w:t>
      </w:r>
      <w:r w:rsidRPr="00B350F2">
        <w:rPr>
          <w:i/>
          <w:szCs w:val="24"/>
          <w:lang w:val="fr-CH"/>
        </w:rPr>
        <w:t>a</w:t>
      </w:r>
      <w:r w:rsidRPr="00B350F2">
        <w:rPr>
          <w:szCs w:val="24"/>
          <w:vertAlign w:val="subscript"/>
          <w:lang w:val="fr-CH"/>
        </w:rPr>
        <w:t>2</w:t>
      </w:r>
      <w:r w:rsidRPr="00B350F2">
        <w:rPr>
          <w:szCs w:val="24"/>
          <w:lang w:val="fr-CH"/>
        </w:rPr>
        <w:t xml:space="preserve">, </w:t>
      </w:r>
      <w:r w:rsidRPr="00B350F2">
        <w:rPr>
          <w:noProof/>
          <w:szCs w:val="24"/>
          <w:lang w:val="fr-CH"/>
        </w:rPr>
        <w:sym w:font="Symbol" w:char="F02D"/>
      </w:r>
      <w:r w:rsidRPr="00B350F2">
        <w:rPr>
          <w:i/>
          <w:szCs w:val="24"/>
          <w:lang w:val="fr-CH"/>
        </w:rPr>
        <w:t>a</w:t>
      </w:r>
      <w:r w:rsidRPr="00B350F2">
        <w:rPr>
          <w:szCs w:val="24"/>
          <w:vertAlign w:val="subscript"/>
          <w:lang w:val="fr-CH"/>
        </w:rPr>
        <w:t>2</w:t>
      </w:r>
      <w:r w:rsidRPr="00B350F2">
        <w:rPr>
          <w:szCs w:val="24"/>
          <w:lang w:val="fr-CH"/>
        </w:rPr>
        <w:t xml:space="preserve">, </w:t>
      </w:r>
      <w:r w:rsidRPr="00B350F2">
        <w:rPr>
          <w:i/>
          <w:szCs w:val="24"/>
          <w:lang w:val="fr-CH"/>
        </w:rPr>
        <w:t>a</w:t>
      </w:r>
      <w:r w:rsidRPr="00B350F2">
        <w:rPr>
          <w:szCs w:val="24"/>
          <w:vertAlign w:val="subscript"/>
          <w:lang w:val="fr-CH"/>
        </w:rPr>
        <w:t>2</w:t>
      </w:r>
      <w:r w:rsidRPr="00B350F2">
        <w:rPr>
          <w:szCs w:val="24"/>
          <w:lang w:val="fr-CH"/>
        </w:rPr>
        <w:t xml:space="preserve">, </w:t>
      </w:r>
      <w:r w:rsidRPr="00B350F2">
        <w:rPr>
          <w:i/>
          <w:szCs w:val="24"/>
          <w:lang w:val="fr-CH"/>
        </w:rPr>
        <w:t>a</w:t>
      </w:r>
      <w:r w:rsidRPr="00B350F2">
        <w:rPr>
          <w:szCs w:val="24"/>
          <w:vertAlign w:val="subscript"/>
          <w:lang w:val="fr-CH"/>
        </w:rPr>
        <w:t>2</w:t>
      </w:r>
      <w:r w:rsidRPr="00B350F2">
        <w:rPr>
          <w:szCs w:val="24"/>
          <w:lang w:val="fr-CH"/>
        </w:rPr>
        <w:t xml:space="preserve">, </w:t>
      </w:r>
      <w:r w:rsidRPr="00B350F2">
        <w:rPr>
          <w:i/>
          <w:szCs w:val="24"/>
          <w:lang w:val="fr-CH"/>
        </w:rPr>
        <w:t>a</w:t>
      </w:r>
      <w:r w:rsidRPr="00B350F2">
        <w:rPr>
          <w:szCs w:val="24"/>
          <w:vertAlign w:val="subscript"/>
          <w:lang w:val="fr-CH"/>
        </w:rPr>
        <w:t>2</w:t>
      </w:r>
      <w:r w:rsidRPr="00B350F2">
        <w:rPr>
          <w:szCs w:val="24"/>
          <w:lang w:val="fr-CH"/>
        </w:rPr>
        <w:t>&gt;.</w:t>
      </w:r>
    </w:p>
    <w:p w:rsidR="00837FD7" w:rsidRPr="00B350F2" w:rsidRDefault="00837FD7" w:rsidP="00837FD7">
      <w:pPr>
        <w:rPr>
          <w:szCs w:val="24"/>
          <w:lang w:val="fr-CH"/>
        </w:rPr>
      </w:pPr>
      <w:r w:rsidRPr="00B350F2">
        <w:rPr>
          <w:szCs w:val="24"/>
          <w:lang w:val="fr-CH"/>
        </w:rPr>
        <w:t xml:space="preserve">Les 16 codes de synchronisation secondaires (SSC, </w:t>
      </w:r>
      <w:r w:rsidRPr="00B350F2">
        <w:rPr>
          <w:i/>
          <w:szCs w:val="24"/>
          <w:lang w:val="fr-CH"/>
        </w:rPr>
        <w:t>secondary synchronization code</w:t>
      </w:r>
      <w:r w:rsidRPr="00B350F2">
        <w:rPr>
          <w:szCs w:val="24"/>
          <w:lang w:val="fr-CH"/>
        </w:rPr>
        <w:t>), {C</w:t>
      </w:r>
      <w:r w:rsidRPr="00B350F2">
        <w:rPr>
          <w:szCs w:val="24"/>
          <w:vertAlign w:val="subscript"/>
          <w:lang w:val="fr-CH"/>
        </w:rPr>
        <w:t>ssc,1</w:t>
      </w:r>
      <w:r w:rsidRPr="00B350F2">
        <w:rPr>
          <w:szCs w:val="24"/>
          <w:lang w:val="fr-CH"/>
        </w:rPr>
        <w:t>, …, C</w:t>
      </w:r>
      <w:r w:rsidRPr="00B350F2">
        <w:rPr>
          <w:szCs w:val="24"/>
          <w:vertAlign w:val="subscript"/>
          <w:lang w:val="fr-CH"/>
        </w:rPr>
        <w:t>ssc,16</w:t>
      </w:r>
      <w:r w:rsidRPr="00B350F2">
        <w:rPr>
          <w:szCs w:val="24"/>
          <w:lang w:val="fr-CH"/>
        </w:rPr>
        <w:t xml:space="preserve">} ont des valeurs complexes dont les parties réelle et imaginaire sont identiques, et sont établis à partir de la multiplication, en tenant compte des positions, d'une séquence d'Hadamard et d'une séquence </w:t>
      </w:r>
      <w:r w:rsidRPr="00B350F2">
        <w:rPr>
          <w:i/>
          <w:szCs w:val="24"/>
          <w:lang w:val="fr-CH"/>
        </w:rPr>
        <w:t>z</w:t>
      </w:r>
      <w:r w:rsidRPr="00B350F2">
        <w:rPr>
          <w:szCs w:val="24"/>
          <w:lang w:val="fr-CH"/>
        </w:rPr>
        <w:t xml:space="preserve"> définie comme suit:</w: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r>
      <w:r w:rsidRPr="00B350F2">
        <w:rPr>
          <w:noProof/>
          <w:szCs w:val="24"/>
          <w:lang w:val="fr-CH"/>
        </w:rPr>
        <w:t>z = &lt;b</w:t>
      </w:r>
      <w:r w:rsidRPr="00B350F2">
        <w:rPr>
          <w:noProof/>
          <w:szCs w:val="24"/>
          <w:vertAlign w:val="subscript"/>
          <w:lang w:val="fr-CH"/>
        </w:rPr>
        <w:t>1</w:t>
      </w:r>
      <w:r w:rsidRPr="00B350F2">
        <w:rPr>
          <w:noProof/>
          <w:szCs w:val="24"/>
          <w:lang w:val="fr-CH"/>
        </w:rPr>
        <w:t>, b</w:t>
      </w:r>
      <w:r w:rsidRPr="00B350F2">
        <w:rPr>
          <w:noProof/>
          <w:szCs w:val="24"/>
          <w:vertAlign w:val="subscript"/>
          <w:lang w:val="fr-CH"/>
        </w:rPr>
        <w:t>1</w:t>
      </w:r>
      <w:r w:rsidRPr="00B350F2">
        <w:rPr>
          <w:noProof/>
          <w:szCs w:val="24"/>
          <w:lang w:val="fr-CH"/>
        </w:rPr>
        <w:t>, b</w:t>
      </w:r>
      <w:r w:rsidRPr="00B350F2">
        <w:rPr>
          <w:noProof/>
          <w:szCs w:val="24"/>
          <w:vertAlign w:val="subscript"/>
          <w:lang w:val="fr-CH"/>
        </w:rPr>
        <w:t>1</w:t>
      </w:r>
      <w:r w:rsidRPr="00B350F2">
        <w:rPr>
          <w:noProof/>
          <w:szCs w:val="24"/>
          <w:lang w:val="fr-CH"/>
        </w:rPr>
        <w:t>, b</w:t>
      </w:r>
      <w:r w:rsidRPr="00B350F2">
        <w:rPr>
          <w:noProof/>
          <w:szCs w:val="24"/>
          <w:vertAlign w:val="subscript"/>
          <w:lang w:val="fr-CH"/>
        </w:rPr>
        <w:t>1</w:t>
      </w:r>
      <w:r w:rsidRPr="00B350F2">
        <w:rPr>
          <w:noProof/>
          <w:szCs w:val="24"/>
          <w:lang w:val="fr-CH"/>
        </w:rPr>
        <w:t>, b</w:t>
      </w:r>
      <w:r w:rsidRPr="00B350F2">
        <w:rPr>
          <w:noProof/>
          <w:szCs w:val="24"/>
          <w:vertAlign w:val="subscript"/>
          <w:lang w:val="fr-CH"/>
        </w:rPr>
        <w:t>1</w:t>
      </w:r>
      <w:r w:rsidRPr="00B350F2">
        <w:rPr>
          <w:noProof/>
          <w:szCs w:val="24"/>
          <w:lang w:val="fr-CH"/>
        </w:rPr>
        <w:t>, b</w:t>
      </w:r>
      <w:r w:rsidRPr="00B350F2">
        <w:rPr>
          <w:noProof/>
          <w:szCs w:val="24"/>
          <w:vertAlign w:val="subscript"/>
          <w:lang w:val="fr-CH"/>
        </w:rPr>
        <w:t>1</w:t>
      </w:r>
      <w:r w:rsidRPr="00B350F2">
        <w:rPr>
          <w:noProof/>
          <w:szCs w:val="24"/>
          <w:lang w:val="fr-CH"/>
        </w:rPr>
        <w:t xml:space="preserve">, </w:t>
      </w:r>
      <w:r w:rsidRPr="00B350F2">
        <w:rPr>
          <w:noProof/>
          <w:szCs w:val="24"/>
          <w:lang w:val="fr-CH"/>
        </w:rPr>
        <w:sym w:font="Symbol" w:char="F02D"/>
      </w:r>
      <w:r w:rsidRPr="00B350F2">
        <w:rPr>
          <w:noProof/>
          <w:szCs w:val="24"/>
          <w:lang w:val="fr-CH"/>
        </w:rPr>
        <w:t>b</w:t>
      </w:r>
      <w:r w:rsidRPr="00B350F2">
        <w:rPr>
          <w:noProof/>
          <w:szCs w:val="24"/>
          <w:vertAlign w:val="subscript"/>
          <w:lang w:val="fr-CH"/>
        </w:rPr>
        <w:t>1</w:t>
      </w:r>
      <w:r w:rsidRPr="00B350F2">
        <w:rPr>
          <w:noProof/>
          <w:szCs w:val="24"/>
          <w:lang w:val="fr-CH"/>
        </w:rPr>
        <w:t xml:space="preserve">, </w:t>
      </w:r>
      <w:r w:rsidRPr="00B350F2">
        <w:rPr>
          <w:noProof/>
          <w:szCs w:val="24"/>
          <w:lang w:val="fr-CH"/>
        </w:rPr>
        <w:sym w:font="Symbol" w:char="F02D"/>
      </w:r>
      <w:r w:rsidRPr="00B350F2">
        <w:rPr>
          <w:noProof/>
          <w:szCs w:val="24"/>
          <w:lang w:val="fr-CH"/>
        </w:rPr>
        <w:t>b</w:t>
      </w:r>
      <w:r w:rsidRPr="00B350F2">
        <w:rPr>
          <w:noProof/>
          <w:szCs w:val="24"/>
          <w:vertAlign w:val="subscript"/>
          <w:lang w:val="fr-CH"/>
        </w:rPr>
        <w:t>1</w:t>
      </w:r>
      <w:r w:rsidRPr="00B350F2">
        <w:rPr>
          <w:noProof/>
          <w:szCs w:val="24"/>
          <w:lang w:val="fr-CH"/>
        </w:rPr>
        <w:t>, b</w:t>
      </w:r>
      <w:r w:rsidRPr="00B350F2">
        <w:rPr>
          <w:noProof/>
          <w:szCs w:val="24"/>
          <w:vertAlign w:val="subscript"/>
          <w:lang w:val="fr-CH"/>
        </w:rPr>
        <w:t>2</w:t>
      </w:r>
      <w:r w:rsidRPr="00B350F2">
        <w:rPr>
          <w:noProof/>
          <w:szCs w:val="24"/>
          <w:lang w:val="fr-CH"/>
        </w:rPr>
        <w:t xml:space="preserve">, </w:t>
      </w:r>
      <w:r w:rsidRPr="00B350F2">
        <w:rPr>
          <w:noProof/>
          <w:szCs w:val="24"/>
          <w:lang w:val="fr-CH"/>
        </w:rPr>
        <w:sym w:font="Symbol" w:char="F02D"/>
      </w:r>
      <w:r w:rsidRPr="00B350F2">
        <w:rPr>
          <w:noProof/>
          <w:szCs w:val="24"/>
          <w:lang w:val="fr-CH"/>
        </w:rPr>
        <w:t>b</w:t>
      </w:r>
      <w:r w:rsidRPr="00B350F2">
        <w:rPr>
          <w:noProof/>
          <w:szCs w:val="24"/>
          <w:vertAlign w:val="subscript"/>
          <w:lang w:val="fr-CH"/>
        </w:rPr>
        <w:t>2</w:t>
      </w:r>
      <w:r w:rsidRPr="00B350F2">
        <w:rPr>
          <w:noProof/>
          <w:szCs w:val="24"/>
          <w:lang w:val="fr-CH"/>
        </w:rPr>
        <w:t xml:space="preserve">, </w:t>
      </w:r>
      <w:r w:rsidRPr="00B350F2">
        <w:rPr>
          <w:noProof/>
          <w:szCs w:val="24"/>
          <w:lang w:val="fr-CH"/>
        </w:rPr>
        <w:sym w:font="Symbol" w:char="F02D"/>
      </w:r>
      <w:r w:rsidRPr="00B350F2">
        <w:rPr>
          <w:noProof/>
          <w:szCs w:val="24"/>
          <w:lang w:val="fr-CH"/>
        </w:rPr>
        <w:t>b</w:t>
      </w:r>
      <w:r w:rsidRPr="00B350F2">
        <w:rPr>
          <w:noProof/>
          <w:szCs w:val="24"/>
          <w:vertAlign w:val="subscript"/>
          <w:lang w:val="fr-CH"/>
        </w:rPr>
        <w:t>2</w:t>
      </w:r>
      <w:r w:rsidRPr="00B350F2">
        <w:rPr>
          <w:noProof/>
          <w:szCs w:val="24"/>
          <w:lang w:val="fr-CH"/>
        </w:rPr>
        <w:t>, b</w:t>
      </w:r>
      <w:r w:rsidRPr="00B350F2">
        <w:rPr>
          <w:noProof/>
          <w:szCs w:val="24"/>
          <w:vertAlign w:val="subscript"/>
          <w:lang w:val="fr-CH"/>
        </w:rPr>
        <w:t>2</w:t>
      </w:r>
      <w:r w:rsidRPr="00B350F2">
        <w:rPr>
          <w:noProof/>
          <w:szCs w:val="24"/>
          <w:lang w:val="fr-CH"/>
        </w:rPr>
        <w:t>, b</w:t>
      </w:r>
      <w:r w:rsidRPr="00B350F2">
        <w:rPr>
          <w:noProof/>
          <w:szCs w:val="24"/>
          <w:vertAlign w:val="subscript"/>
          <w:lang w:val="fr-CH"/>
        </w:rPr>
        <w:t>2</w:t>
      </w:r>
      <w:r w:rsidRPr="00B350F2">
        <w:rPr>
          <w:noProof/>
          <w:szCs w:val="24"/>
          <w:lang w:val="fr-CH"/>
        </w:rPr>
        <w:t xml:space="preserve">, </w:t>
      </w:r>
      <w:r w:rsidRPr="00B350F2">
        <w:rPr>
          <w:noProof/>
          <w:szCs w:val="24"/>
          <w:lang w:val="fr-CH"/>
        </w:rPr>
        <w:sym w:font="Symbol" w:char="F02D"/>
      </w:r>
      <w:r w:rsidRPr="00B350F2">
        <w:rPr>
          <w:noProof/>
          <w:szCs w:val="24"/>
          <w:lang w:val="fr-CH"/>
        </w:rPr>
        <w:t>b</w:t>
      </w:r>
      <w:r w:rsidRPr="00B350F2">
        <w:rPr>
          <w:noProof/>
          <w:szCs w:val="24"/>
          <w:vertAlign w:val="subscript"/>
          <w:lang w:val="fr-CH"/>
        </w:rPr>
        <w:t>2</w:t>
      </w:r>
      <w:r w:rsidRPr="00B350F2">
        <w:rPr>
          <w:noProof/>
          <w:szCs w:val="24"/>
          <w:lang w:val="fr-CH"/>
        </w:rPr>
        <w:t>, b</w:t>
      </w:r>
      <w:r w:rsidRPr="00B350F2">
        <w:rPr>
          <w:noProof/>
          <w:szCs w:val="24"/>
          <w:vertAlign w:val="subscript"/>
          <w:lang w:val="fr-CH"/>
        </w:rPr>
        <w:t>2</w:t>
      </w:r>
      <w:r w:rsidRPr="00B350F2">
        <w:rPr>
          <w:noProof/>
          <w:szCs w:val="24"/>
          <w:lang w:val="fr-CH"/>
        </w:rPr>
        <w:t xml:space="preserve">, </w:t>
      </w:r>
      <w:r w:rsidRPr="00B350F2">
        <w:rPr>
          <w:noProof/>
          <w:szCs w:val="24"/>
          <w:lang w:val="fr-CH"/>
        </w:rPr>
        <w:sym w:font="Symbol" w:char="F02D"/>
      </w:r>
      <w:r w:rsidRPr="00B350F2">
        <w:rPr>
          <w:noProof/>
          <w:szCs w:val="24"/>
          <w:lang w:val="fr-CH"/>
        </w:rPr>
        <w:t>b</w:t>
      </w:r>
      <w:r w:rsidRPr="00B350F2">
        <w:rPr>
          <w:noProof/>
          <w:szCs w:val="24"/>
          <w:vertAlign w:val="subscript"/>
          <w:lang w:val="fr-CH"/>
        </w:rPr>
        <w:t>2</w:t>
      </w:r>
      <w:r w:rsidRPr="00B350F2">
        <w:rPr>
          <w:noProof/>
          <w:szCs w:val="24"/>
          <w:lang w:val="fr-CH"/>
        </w:rPr>
        <w:t>&gt;, où:</w: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t>b</w:t>
      </w:r>
      <w:r w:rsidRPr="00B350F2">
        <w:rPr>
          <w:szCs w:val="24"/>
          <w:vertAlign w:val="subscript"/>
          <w:lang w:val="fr-CH"/>
        </w:rPr>
        <w:t>1</w:t>
      </w:r>
      <w:r w:rsidRPr="00B350F2">
        <w:rPr>
          <w:szCs w:val="24"/>
          <w:lang w:val="fr-CH"/>
        </w:rPr>
        <w:t xml:space="preserve"> = &lt;</w:t>
      </w:r>
      <w:r w:rsidRPr="00B350F2">
        <w:rPr>
          <w:i/>
          <w:szCs w:val="24"/>
          <w:lang w:val="fr-CH"/>
        </w:rPr>
        <w:t>x</w:t>
      </w:r>
      <w:r w:rsidRPr="00B350F2">
        <w:rPr>
          <w:szCs w:val="24"/>
          <w:vertAlign w:val="subscript"/>
          <w:lang w:val="fr-CH"/>
        </w:rPr>
        <w:t>1</w:t>
      </w:r>
      <w:r w:rsidRPr="00B350F2">
        <w:rPr>
          <w:szCs w:val="24"/>
          <w:lang w:val="fr-CH"/>
        </w:rPr>
        <w:t xml:space="preserve">, </w:t>
      </w:r>
      <w:r w:rsidRPr="00B350F2">
        <w:rPr>
          <w:i/>
          <w:szCs w:val="24"/>
          <w:lang w:val="fr-CH"/>
        </w:rPr>
        <w:t>x</w:t>
      </w:r>
      <w:r w:rsidRPr="00B350F2">
        <w:rPr>
          <w:szCs w:val="24"/>
          <w:vertAlign w:val="subscript"/>
          <w:lang w:val="fr-CH"/>
        </w:rPr>
        <w:t>2</w:t>
      </w:r>
      <w:r w:rsidRPr="00B350F2">
        <w:rPr>
          <w:szCs w:val="24"/>
          <w:lang w:val="fr-CH"/>
        </w:rPr>
        <w:t xml:space="preserve">, </w:t>
      </w:r>
      <w:r w:rsidRPr="00B350F2">
        <w:rPr>
          <w:i/>
          <w:szCs w:val="24"/>
          <w:lang w:val="fr-CH"/>
        </w:rPr>
        <w:t>x</w:t>
      </w:r>
      <w:r w:rsidRPr="00B350F2">
        <w:rPr>
          <w:szCs w:val="24"/>
          <w:vertAlign w:val="subscript"/>
          <w:lang w:val="fr-CH"/>
        </w:rPr>
        <w:t>3</w:t>
      </w:r>
      <w:r w:rsidRPr="00B350F2">
        <w:rPr>
          <w:szCs w:val="24"/>
          <w:lang w:val="fr-CH"/>
        </w:rPr>
        <w:t xml:space="preserve">, </w:t>
      </w:r>
      <w:r w:rsidRPr="00B350F2">
        <w:rPr>
          <w:i/>
          <w:szCs w:val="24"/>
          <w:lang w:val="fr-CH"/>
        </w:rPr>
        <w:t>x</w:t>
      </w:r>
      <w:r w:rsidRPr="00B350F2">
        <w:rPr>
          <w:szCs w:val="24"/>
          <w:vertAlign w:val="subscript"/>
          <w:lang w:val="fr-CH"/>
        </w:rPr>
        <w:t>4</w:t>
      </w:r>
      <w:r w:rsidRPr="00B350F2">
        <w:rPr>
          <w:szCs w:val="24"/>
          <w:lang w:val="fr-CH"/>
        </w:rPr>
        <w:t xml:space="preserve">, </w:t>
      </w:r>
      <w:r w:rsidRPr="00B350F2">
        <w:rPr>
          <w:i/>
          <w:szCs w:val="24"/>
          <w:lang w:val="fr-CH"/>
        </w:rPr>
        <w:t>x</w:t>
      </w:r>
      <w:r w:rsidRPr="00B350F2">
        <w:rPr>
          <w:szCs w:val="24"/>
          <w:vertAlign w:val="subscript"/>
          <w:lang w:val="fr-CH"/>
        </w:rPr>
        <w:t>5</w:t>
      </w:r>
      <w:r w:rsidRPr="00B350F2">
        <w:rPr>
          <w:szCs w:val="24"/>
          <w:lang w:val="fr-CH"/>
        </w:rPr>
        <w:t xml:space="preserve">, </w:t>
      </w:r>
      <w:r w:rsidRPr="00B350F2">
        <w:rPr>
          <w:i/>
          <w:szCs w:val="24"/>
          <w:lang w:val="fr-CH"/>
        </w:rPr>
        <w:t>x</w:t>
      </w:r>
      <w:r w:rsidRPr="00B350F2">
        <w:rPr>
          <w:szCs w:val="24"/>
          <w:vertAlign w:val="subscript"/>
          <w:lang w:val="fr-CH"/>
        </w:rPr>
        <w:t>6</w:t>
      </w:r>
      <w:r w:rsidRPr="00B350F2">
        <w:rPr>
          <w:szCs w:val="24"/>
          <w:lang w:val="fr-CH"/>
        </w:rPr>
        <w:t xml:space="preserve">, </w:t>
      </w:r>
      <w:r w:rsidRPr="00B350F2">
        <w:rPr>
          <w:i/>
          <w:szCs w:val="24"/>
          <w:lang w:val="fr-CH"/>
        </w:rPr>
        <w:t>x</w:t>
      </w:r>
      <w:r w:rsidRPr="00B350F2">
        <w:rPr>
          <w:szCs w:val="24"/>
          <w:vertAlign w:val="subscript"/>
          <w:lang w:val="fr-CH"/>
        </w:rPr>
        <w:t>7</w:t>
      </w:r>
      <w:r w:rsidRPr="00B350F2">
        <w:rPr>
          <w:szCs w:val="24"/>
          <w:lang w:val="fr-CH"/>
        </w:rPr>
        <w:t xml:space="preserve">, </w:t>
      </w:r>
      <w:r w:rsidRPr="00B350F2">
        <w:rPr>
          <w:i/>
          <w:szCs w:val="24"/>
          <w:lang w:val="fr-CH"/>
        </w:rPr>
        <w:t>x</w:t>
      </w:r>
      <w:r w:rsidRPr="00B350F2">
        <w:rPr>
          <w:szCs w:val="24"/>
          <w:vertAlign w:val="subscript"/>
          <w:lang w:val="fr-CH"/>
        </w:rPr>
        <w:t>8</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9</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10</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11</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12</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13</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14</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15</w:t>
      </w:r>
      <w:r w:rsidRPr="00B350F2">
        <w:rPr>
          <w:szCs w:val="24"/>
          <w:lang w:val="fr-CH"/>
        </w:rPr>
        <w:t xml:space="preserve">, </w:t>
      </w:r>
      <w:r w:rsidRPr="00B350F2">
        <w:rPr>
          <w:szCs w:val="24"/>
          <w:lang w:val="fr-CH"/>
        </w:rPr>
        <w:sym w:font="Symbol" w:char="F02D"/>
      </w:r>
      <w:r w:rsidRPr="00B350F2">
        <w:rPr>
          <w:i/>
          <w:szCs w:val="24"/>
          <w:lang w:val="fr-CH"/>
        </w:rPr>
        <w:t>x</w:t>
      </w:r>
      <w:r w:rsidRPr="00B350F2">
        <w:rPr>
          <w:szCs w:val="24"/>
          <w:vertAlign w:val="subscript"/>
          <w:lang w:val="fr-CH"/>
        </w:rPr>
        <w:t>16</w:t>
      </w:r>
      <w:r w:rsidRPr="00B350F2">
        <w:rPr>
          <w:szCs w:val="24"/>
          <w:lang w:val="fr-CH"/>
        </w:rPr>
        <w:t xml:space="preserve">&gt; et </w:t>
      </w:r>
      <w:r w:rsidRPr="00B350F2">
        <w:rPr>
          <w:i/>
          <w:szCs w:val="24"/>
          <w:lang w:val="fr-CH"/>
        </w:rPr>
        <w:t>x</w:t>
      </w:r>
      <w:r w:rsidRPr="00B350F2">
        <w:rPr>
          <w:szCs w:val="24"/>
          <w:vertAlign w:val="subscript"/>
          <w:lang w:val="fr-CH"/>
        </w:rPr>
        <w:t>1</w:t>
      </w:r>
      <w:r w:rsidRPr="00B350F2">
        <w:rPr>
          <w:szCs w:val="24"/>
          <w:lang w:val="fr-CH"/>
        </w:rPr>
        <w:t xml:space="preserve">, </w:t>
      </w:r>
      <w:r w:rsidRPr="00B350F2">
        <w:rPr>
          <w:i/>
          <w:szCs w:val="24"/>
          <w:lang w:val="fr-CH"/>
        </w:rPr>
        <w:t>x</w:t>
      </w:r>
      <w:r w:rsidRPr="00B350F2">
        <w:rPr>
          <w:szCs w:val="24"/>
          <w:vertAlign w:val="subscript"/>
          <w:lang w:val="fr-CH"/>
        </w:rPr>
        <w:t>2</w:t>
      </w:r>
      <w:r w:rsidRPr="00B350F2">
        <w:rPr>
          <w:szCs w:val="24"/>
          <w:lang w:val="fr-CH"/>
        </w:rPr>
        <w:t xml:space="preserve"> , …, </w:t>
      </w:r>
      <w:r w:rsidRPr="00B350F2">
        <w:rPr>
          <w:i/>
          <w:szCs w:val="24"/>
          <w:lang w:val="fr-CH"/>
        </w:rPr>
        <w:t>x</w:t>
      </w:r>
      <w:r w:rsidRPr="00B350F2">
        <w:rPr>
          <w:szCs w:val="24"/>
          <w:vertAlign w:val="subscript"/>
          <w:lang w:val="fr-CH"/>
        </w:rPr>
        <w:t>15</w:t>
      </w:r>
      <w:r w:rsidRPr="00B350F2">
        <w:rPr>
          <w:szCs w:val="24"/>
          <w:lang w:val="fr-CH"/>
        </w:rPr>
        <w:t xml:space="preserve">, </w:t>
      </w:r>
      <w:r w:rsidRPr="00B350F2">
        <w:rPr>
          <w:i/>
          <w:szCs w:val="24"/>
          <w:lang w:val="fr-CH"/>
        </w:rPr>
        <w:t>x</w:t>
      </w:r>
      <w:r w:rsidRPr="00B350F2">
        <w:rPr>
          <w:szCs w:val="24"/>
          <w:vertAlign w:val="subscript"/>
          <w:lang w:val="fr-CH"/>
        </w:rPr>
        <w:t>16</w:t>
      </w:r>
      <w:r w:rsidRPr="00B350F2">
        <w:rPr>
          <w:szCs w:val="24"/>
          <w:lang w:val="fr-CH"/>
        </w:rPr>
        <w:t xml:space="preserve">, sont les mêmes que dans la définition de la séquence </w:t>
      </w:r>
      <w:r w:rsidRPr="00B350F2">
        <w:rPr>
          <w:i/>
          <w:szCs w:val="24"/>
          <w:lang w:val="fr-CH"/>
        </w:rPr>
        <w:t>a</w:t>
      </w:r>
      <w:r w:rsidRPr="00B350F2">
        <w:rPr>
          <w:szCs w:val="24"/>
          <w:vertAlign w:val="subscript"/>
          <w:lang w:val="fr-CH"/>
        </w:rPr>
        <w:t>1</w:t>
      </w:r>
      <w:r w:rsidRPr="00B350F2">
        <w:rPr>
          <w:szCs w:val="24"/>
          <w:lang w:val="fr-CH"/>
        </w:rPr>
        <w:t xml:space="preserve"> ci-dessus.</w: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t>b</w:t>
      </w:r>
      <w:r w:rsidRPr="00B350F2">
        <w:rPr>
          <w:szCs w:val="24"/>
          <w:vertAlign w:val="subscript"/>
          <w:lang w:val="fr-CH"/>
        </w:rPr>
        <w:t>2</w:t>
      </w:r>
      <w:r w:rsidRPr="00B350F2">
        <w:rPr>
          <w:szCs w:val="24"/>
          <w:lang w:val="fr-CH"/>
        </w:rPr>
        <w:t xml:space="preserve"> = &lt;y</w:t>
      </w:r>
      <w:r w:rsidRPr="00B350F2">
        <w:rPr>
          <w:szCs w:val="24"/>
          <w:vertAlign w:val="subscript"/>
          <w:lang w:val="fr-CH"/>
        </w:rPr>
        <w:t>1</w:t>
      </w:r>
      <w:r w:rsidRPr="00B350F2">
        <w:rPr>
          <w:szCs w:val="24"/>
          <w:lang w:val="fr-CH"/>
        </w:rPr>
        <w:t>, y</w:t>
      </w:r>
      <w:r w:rsidRPr="00B350F2">
        <w:rPr>
          <w:szCs w:val="24"/>
          <w:vertAlign w:val="subscript"/>
          <w:lang w:val="fr-CH"/>
        </w:rPr>
        <w:t>2</w:t>
      </w:r>
      <w:r w:rsidRPr="00B350F2">
        <w:rPr>
          <w:szCs w:val="24"/>
          <w:lang w:val="fr-CH"/>
        </w:rPr>
        <w:t>, y</w:t>
      </w:r>
      <w:r w:rsidRPr="00B350F2">
        <w:rPr>
          <w:szCs w:val="24"/>
          <w:vertAlign w:val="subscript"/>
          <w:lang w:val="fr-CH"/>
        </w:rPr>
        <w:t>3</w:t>
      </w:r>
      <w:r w:rsidRPr="00B350F2">
        <w:rPr>
          <w:szCs w:val="24"/>
          <w:lang w:val="fr-CH"/>
        </w:rPr>
        <w:t>, y</w:t>
      </w:r>
      <w:r w:rsidRPr="00B350F2">
        <w:rPr>
          <w:szCs w:val="24"/>
          <w:vertAlign w:val="subscript"/>
          <w:lang w:val="fr-CH"/>
        </w:rPr>
        <w:t>4</w:t>
      </w:r>
      <w:r w:rsidRPr="00B350F2">
        <w:rPr>
          <w:szCs w:val="24"/>
          <w:lang w:val="fr-CH"/>
        </w:rPr>
        <w:t>, y</w:t>
      </w:r>
      <w:r w:rsidRPr="00B350F2">
        <w:rPr>
          <w:szCs w:val="24"/>
          <w:vertAlign w:val="subscript"/>
          <w:lang w:val="fr-CH"/>
        </w:rPr>
        <w:t>5</w:t>
      </w:r>
      <w:r w:rsidRPr="00B350F2">
        <w:rPr>
          <w:szCs w:val="24"/>
          <w:lang w:val="fr-CH"/>
        </w:rPr>
        <w:t>, y</w:t>
      </w:r>
      <w:r w:rsidRPr="00B350F2">
        <w:rPr>
          <w:szCs w:val="24"/>
          <w:vertAlign w:val="subscript"/>
          <w:lang w:val="fr-CH"/>
        </w:rPr>
        <w:t>6</w:t>
      </w:r>
      <w:r w:rsidRPr="00B350F2">
        <w:rPr>
          <w:szCs w:val="24"/>
          <w:lang w:val="fr-CH"/>
        </w:rPr>
        <w:t>, y</w:t>
      </w:r>
      <w:r w:rsidRPr="00B350F2">
        <w:rPr>
          <w:szCs w:val="24"/>
          <w:vertAlign w:val="subscript"/>
          <w:lang w:val="fr-CH"/>
        </w:rPr>
        <w:t>7</w:t>
      </w:r>
      <w:r w:rsidRPr="00B350F2">
        <w:rPr>
          <w:szCs w:val="24"/>
          <w:lang w:val="fr-CH"/>
        </w:rPr>
        <w:t>, y</w:t>
      </w:r>
      <w:r w:rsidRPr="00B350F2">
        <w:rPr>
          <w:szCs w:val="24"/>
          <w:vertAlign w:val="subscript"/>
          <w:lang w:val="fr-CH"/>
        </w:rPr>
        <w:t>8</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9</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10</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11</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12</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13</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14</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15</w:t>
      </w:r>
      <w:r w:rsidRPr="00B350F2">
        <w:rPr>
          <w:szCs w:val="24"/>
          <w:lang w:val="fr-CH"/>
        </w:rPr>
        <w:t xml:space="preserve">, </w:t>
      </w:r>
      <w:r w:rsidRPr="00B350F2">
        <w:rPr>
          <w:szCs w:val="24"/>
          <w:lang w:val="fr-CH"/>
        </w:rPr>
        <w:sym w:font="Symbol" w:char="F02D"/>
      </w:r>
      <w:r w:rsidRPr="00B350F2">
        <w:rPr>
          <w:szCs w:val="24"/>
          <w:lang w:val="fr-CH"/>
        </w:rPr>
        <w:t>y</w:t>
      </w:r>
      <w:r w:rsidRPr="00B350F2">
        <w:rPr>
          <w:szCs w:val="24"/>
          <w:vertAlign w:val="subscript"/>
          <w:lang w:val="fr-CH"/>
        </w:rPr>
        <w:t>16</w:t>
      </w:r>
      <w:r w:rsidRPr="00B350F2">
        <w:rPr>
          <w:szCs w:val="24"/>
          <w:lang w:val="fr-CH"/>
        </w:rPr>
        <w:t>&gt; et y</w:t>
      </w:r>
      <w:r w:rsidRPr="00B350F2">
        <w:rPr>
          <w:szCs w:val="24"/>
          <w:vertAlign w:val="subscript"/>
          <w:lang w:val="fr-CH"/>
        </w:rPr>
        <w:t>1</w:t>
      </w:r>
      <w:r w:rsidRPr="00B350F2">
        <w:rPr>
          <w:szCs w:val="24"/>
          <w:lang w:val="fr-CH"/>
        </w:rPr>
        <w:t>, y</w:t>
      </w:r>
      <w:r w:rsidRPr="00B350F2">
        <w:rPr>
          <w:szCs w:val="24"/>
          <w:vertAlign w:val="subscript"/>
          <w:lang w:val="fr-CH"/>
        </w:rPr>
        <w:t>2</w:t>
      </w:r>
      <w:r w:rsidRPr="00B350F2">
        <w:rPr>
          <w:szCs w:val="24"/>
          <w:lang w:val="fr-CH"/>
        </w:rPr>
        <w:t xml:space="preserve"> , …, y</w:t>
      </w:r>
      <w:r w:rsidRPr="00B350F2">
        <w:rPr>
          <w:szCs w:val="24"/>
          <w:vertAlign w:val="subscript"/>
          <w:lang w:val="fr-CH"/>
        </w:rPr>
        <w:t>15</w:t>
      </w:r>
      <w:r w:rsidRPr="00B350F2">
        <w:rPr>
          <w:szCs w:val="24"/>
          <w:lang w:val="fr-CH"/>
        </w:rPr>
        <w:t>, y</w:t>
      </w:r>
      <w:r w:rsidRPr="00B350F2">
        <w:rPr>
          <w:szCs w:val="24"/>
          <w:vertAlign w:val="subscript"/>
          <w:lang w:val="fr-CH"/>
        </w:rPr>
        <w:t>16</w:t>
      </w:r>
      <w:r w:rsidRPr="00B350F2">
        <w:rPr>
          <w:szCs w:val="24"/>
          <w:lang w:val="fr-CH"/>
        </w:rPr>
        <w:t xml:space="preserve">, sont les mêmes que dans la définition de la séquence </w:t>
      </w:r>
      <w:r w:rsidRPr="00B350F2">
        <w:rPr>
          <w:i/>
          <w:szCs w:val="24"/>
          <w:lang w:val="fr-CH"/>
        </w:rPr>
        <w:t>a</w:t>
      </w:r>
      <w:r w:rsidRPr="00B350F2">
        <w:rPr>
          <w:szCs w:val="24"/>
          <w:vertAlign w:val="subscript"/>
          <w:lang w:val="fr-CH"/>
        </w:rPr>
        <w:t>2</w:t>
      </w:r>
      <w:r w:rsidRPr="00B350F2">
        <w:rPr>
          <w:szCs w:val="24"/>
          <w:lang w:val="fr-CH"/>
        </w:rPr>
        <w:t xml:space="preserve"> ci-dessus.</w:t>
      </w:r>
    </w:p>
    <w:p w:rsidR="00837FD7" w:rsidRPr="00B350F2" w:rsidRDefault="00837FD7" w:rsidP="00DB4EAD">
      <w:pPr>
        <w:rPr>
          <w:szCs w:val="24"/>
          <w:lang w:val="fr-CH"/>
        </w:rPr>
      </w:pPr>
      <w:r w:rsidRPr="00B350F2">
        <w:rPr>
          <w:szCs w:val="24"/>
          <w:lang w:val="fr-CH"/>
        </w:rPr>
        <w:t xml:space="preserve">Les séquences d'Hadamard sont obtenues sous la forme de rangées dans une matrice </w:t>
      </w:r>
      <w:r w:rsidRPr="00B350F2">
        <w:rPr>
          <w:i/>
          <w:szCs w:val="24"/>
          <w:lang w:val="fr-CH"/>
        </w:rPr>
        <w:t>H</w:t>
      </w:r>
      <w:r w:rsidRPr="00B350F2">
        <w:rPr>
          <w:szCs w:val="24"/>
          <w:vertAlign w:val="subscript"/>
          <w:lang w:val="fr-CH"/>
        </w:rPr>
        <w:t>8</w:t>
      </w:r>
      <w:r w:rsidRPr="00B350F2">
        <w:rPr>
          <w:szCs w:val="24"/>
          <w:lang w:val="fr-CH"/>
        </w:rPr>
        <w:t xml:space="preserve"> construite de manière récursive. On désigne la </w:t>
      </w:r>
      <w:r w:rsidRPr="00B350F2">
        <w:rPr>
          <w:i/>
          <w:szCs w:val="24"/>
          <w:lang w:val="fr-CH"/>
        </w:rPr>
        <w:t>n</w:t>
      </w:r>
      <w:r w:rsidRPr="00B350F2">
        <w:rPr>
          <w:szCs w:val="24"/>
          <w:lang w:val="fr-CH"/>
        </w:rPr>
        <w:t xml:space="preserve">ième séquence d'Hadamard comme une rangée de </w:t>
      </w:r>
      <w:r w:rsidRPr="00B350F2">
        <w:rPr>
          <w:i/>
          <w:szCs w:val="24"/>
          <w:lang w:val="fr-CH"/>
        </w:rPr>
        <w:t>H</w:t>
      </w:r>
      <w:r w:rsidRPr="00B350F2">
        <w:rPr>
          <w:szCs w:val="24"/>
          <w:vertAlign w:val="subscript"/>
          <w:lang w:val="fr-CH"/>
        </w:rPr>
        <w:t>8</w:t>
      </w:r>
      <w:r w:rsidRPr="00B350F2">
        <w:rPr>
          <w:szCs w:val="24"/>
          <w:lang w:val="fr-CH"/>
        </w:rPr>
        <w:t xml:space="preserve"> numérotée depuis le haut, </w:t>
      </w:r>
      <w:r w:rsidRPr="00B350F2">
        <w:rPr>
          <w:i/>
          <w:szCs w:val="24"/>
          <w:lang w:val="fr-CH"/>
        </w:rPr>
        <w:t>n</w:t>
      </w:r>
      <w:r w:rsidRPr="00B350F2">
        <w:rPr>
          <w:szCs w:val="24"/>
          <w:lang w:val="fr-CH"/>
        </w:rPr>
        <w:t xml:space="preserve"> = 0, 1, 2, …, 255, dans la suite. De plus, on appelle </w:t>
      </w:r>
      <w:r w:rsidRPr="00B350F2">
        <w:rPr>
          <w:i/>
          <w:szCs w:val="24"/>
          <w:lang w:val="fr-CH"/>
        </w:rPr>
        <w:t>h</w:t>
      </w:r>
      <w:r w:rsidRPr="00B350F2">
        <w:rPr>
          <w:i/>
          <w:szCs w:val="24"/>
          <w:vertAlign w:val="subscript"/>
          <w:lang w:val="fr-CH"/>
        </w:rPr>
        <w:t>n</w:t>
      </w:r>
      <w:r w:rsidRPr="00B350F2">
        <w:rPr>
          <w:szCs w:val="24"/>
          <w:lang w:val="fr-CH"/>
        </w:rPr>
        <w:t>(</w:t>
      </w:r>
      <w:r w:rsidRPr="00B350F2">
        <w:rPr>
          <w:i/>
          <w:szCs w:val="24"/>
          <w:lang w:val="fr-CH"/>
        </w:rPr>
        <w:t>i</w:t>
      </w:r>
      <w:r w:rsidRPr="00B350F2">
        <w:rPr>
          <w:szCs w:val="24"/>
          <w:lang w:val="fr-CH"/>
        </w:rPr>
        <w:t xml:space="preserve">) et </w:t>
      </w:r>
      <w:r w:rsidRPr="00B350F2">
        <w:rPr>
          <w:i/>
          <w:szCs w:val="24"/>
          <w:lang w:val="fr-CH"/>
        </w:rPr>
        <w:t>z</w:t>
      </w:r>
      <w:r w:rsidRPr="00B350F2">
        <w:rPr>
          <w:szCs w:val="24"/>
          <w:lang w:val="fr-CH"/>
        </w:rPr>
        <w:t>(</w:t>
      </w:r>
      <w:r w:rsidRPr="00B350F2">
        <w:rPr>
          <w:i/>
          <w:szCs w:val="24"/>
          <w:lang w:val="fr-CH"/>
        </w:rPr>
        <w:t>i</w:t>
      </w:r>
      <w:r w:rsidRPr="00B350F2">
        <w:rPr>
          <w:szCs w:val="24"/>
          <w:lang w:val="fr-CH"/>
        </w:rPr>
        <w:t xml:space="preserve">) le </w:t>
      </w:r>
      <w:r w:rsidRPr="00B350F2">
        <w:rPr>
          <w:i/>
          <w:szCs w:val="24"/>
          <w:lang w:val="fr-CH"/>
        </w:rPr>
        <w:t>i</w:t>
      </w:r>
      <w:r w:rsidRPr="00B350F2">
        <w:rPr>
          <w:szCs w:val="24"/>
          <w:lang w:val="fr-CH"/>
        </w:rPr>
        <w:t>ième</w:t>
      </w:r>
      <w:r w:rsidR="00DB4EAD" w:rsidRPr="00B350F2">
        <w:rPr>
          <w:szCs w:val="24"/>
          <w:lang w:val="fr-CH"/>
        </w:rPr>
        <w:t> </w:t>
      </w:r>
      <w:r w:rsidRPr="00B350F2">
        <w:rPr>
          <w:szCs w:val="24"/>
          <w:lang w:val="fr-CH"/>
        </w:rPr>
        <w:t xml:space="preserve">symbole de la séquence </w:t>
      </w:r>
      <w:r w:rsidRPr="00B350F2">
        <w:rPr>
          <w:i/>
          <w:szCs w:val="24"/>
          <w:lang w:val="fr-CH"/>
        </w:rPr>
        <w:t>h</w:t>
      </w:r>
      <w:r w:rsidRPr="00B350F2">
        <w:rPr>
          <w:i/>
          <w:szCs w:val="24"/>
          <w:vertAlign w:val="subscript"/>
          <w:lang w:val="fr-CH"/>
        </w:rPr>
        <w:t>n</w:t>
      </w:r>
      <w:r w:rsidRPr="00B350F2">
        <w:rPr>
          <w:szCs w:val="24"/>
          <w:lang w:val="fr-CH"/>
        </w:rPr>
        <w:t xml:space="preserve"> et </w:t>
      </w:r>
      <w:r w:rsidRPr="00B350F2">
        <w:rPr>
          <w:i/>
          <w:szCs w:val="24"/>
          <w:lang w:val="fr-CH"/>
        </w:rPr>
        <w:t xml:space="preserve">z </w:t>
      </w:r>
      <w:r w:rsidRPr="00B350F2">
        <w:rPr>
          <w:szCs w:val="24"/>
          <w:lang w:val="fr-CH"/>
        </w:rPr>
        <w:t xml:space="preserve">respectivement, où </w:t>
      </w:r>
      <w:r w:rsidRPr="00B350F2">
        <w:rPr>
          <w:i/>
          <w:szCs w:val="24"/>
          <w:lang w:val="fr-CH"/>
        </w:rPr>
        <w:t>i</w:t>
      </w:r>
      <w:r w:rsidRPr="00B350F2">
        <w:rPr>
          <w:szCs w:val="24"/>
          <w:lang w:val="fr-CH"/>
        </w:rPr>
        <w:t xml:space="preserve"> = 0, 1, 2, …, 255.</w:t>
      </w:r>
    </w:p>
    <w:p w:rsidR="00837FD7" w:rsidRPr="00B350F2" w:rsidRDefault="00837FD7" w:rsidP="00837FD7">
      <w:pPr>
        <w:rPr>
          <w:szCs w:val="24"/>
          <w:lang w:val="fr-CH"/>
        </w:rPr>
      </w:pPr>
      <w:r w:rsidRPr="00B350F2">
        <w:rPr>
          <w:szCs w:val="24"/>
          <w:lang w:val="fr-CH"/>
        </w:rPr>
        <w:t xml:space="preserve">Le </w:t>
      </w:r>
      <w:r w:rsidRPr="00B350F2">
        <w:rPr>
          <w:i/>
          <w:szCs w:val="24"/>
          <w:lang w:val="fr-CH"/>
        </w:rPr>
        <w:t>k</w:t>
      </w:r>
      <w:r w:rsidRPr="00B350F2">
        <w:rPr>
          <w:szCs w:val="24"/>
          <w:lang w:val="fr-CH"/>
        </w:rPr>
        <w:t>ième SSC, C</w:t>
      </w:r>
      <w:r w:rsidRPr="00B350F2">
        <w:rPr>
          <w:szCs w:val="24"/>
          <w:vertAlign w:val="subscript"/>
          <w:lang w:val="fr-CH"/>
        </w:rPr>
        <w:t>ssc,</w:t>
      </w:r>
      <w:r w:rsidRPr="00B350F2">
        <w:rPr>
          <w:i/>
          <w:szCs w:val="24"/>
          <w:vertAlign w:val="subscript"/>
          <w:lang w:val="fr-CH"/>
        </w:rPr>
        <w:t>k</w:t>
      </w:r>
      <w:r w:rsidRPr="00B350F2">
        <w:rPr>
          <w:szCs w:val="24"/>
          <w:lang w:val="fr-CH"/>
        </w:rPr>
        <w:t xml:space="preserve">, </w:t>
      </w:r>
      <w:r w:rsidRPr="00B350F2">
        <w:rPr>
          <w:i/>
          <w:szCs w:val="24"/>
          <w:lang w:val="fr-CH"/>
        </w:rPr>
        <w:t>k</w:t>
      </w:r>
      <w:r w:rsidRPr="00B350F2">
        <w:rPr>
          <w:szCs w:val="24"/>
          <w:lang w:val="fr-CH"/>
        </w:rPr>
        <w:t xml:space="preserve"> = 1, 2, 3, …, 16 est alors défini comme suit:</w:t>
      </w:r>
    </w:p>
    <w:p w:rsidR="00D12DAB" w:rsidRPr="00B350F2" w:rsidRDefault="00D12DAB" w:rsidP="00D12DAB">
      <w:pPr>
        <w:pStyle w:val="Blanc"/>
        <w:rPr>
          <w:lang w:val="fr-CH"/>
        </w:rPr>
      </w:pPr>
    </w:p>
    <w:p w:rsidR="00837FD7" w:rsidRPr="00B350F2" w:rsidRDefault="00837FD7" w:rsidP="00837FD7">
      <w:pPr>
        <w:pStyle w:val="Equation"/>
        <w:rPr>
          <w:szCs w:val="24"/>
          <w:lang w:val="fr-CH"/>
        </w:rPr>
      </w:pPr>
      <w:r w:rsidRPr="00B350F2">
        <w:rPr>
          <w:szCs w:val="24"/>
          <w:lang w:val="fr-CH"/>
        </w:rPr>
        <w:tab/>
      </w:r>
      <w:r w:rsidRPr="00B350F2">
        <w:rPr>
          <w:szCs w:val="24"/>
          <w:lang w:val="fr-CH"/>
        </w:rPr>
        <w:tab/>
        <w:t>C</w:t>
      </w:r>
      <w:r w:rsidRPr="00B350F2">
        <w:rPr>
          <w:szCs w:val="24"/>
          <w:vertAlign w:val="subscript"/>
          <w:lang w:val="fr-CH"/>
        </w:rPr>
        <w:t>ssc,k</w:t>
      </w:r>
      <w:r w:rsidRPr="00B350F2">
        <w:rPr>
          <w:szCs w:val="24"/>
          <w:lang w:val="fr-CH"/>
        </w:rPr>
        <w:t xml:space="preserve"> = (1 + </w:t>
      </w:r>
      <w:r w:rsidRPr="00B350F2">
        <w:rPr>
          <w:i/>
          <w:szCs w:val="24"/>
          <w:lang w:val="fr-CH"/>
        </w:rPr>
        <w:t>j</w:t>
      </w:r>
      <w:r w:rsidRPr="00B350F2">
        <w:rPr>
          <w:szCs w:val="24"/>
          <w:lang w:val="fr-CH"/>
        </w:rPr>
        <w:t xml:space="preserve">) </w:t>
      </w:r>
      <w:r w:rsidRPr="00B350F2">
        <w:rPr>
          <w:noProof/>
          <w:szCs w:val="24"/>
          <w:lang w:val="fr-CH"/>
        </w:rPr>
        <w:sym w:font="Symbol" w:char="F0B4"/>
      </w:r>
      <w:r w:rsidRPr="00B350F2">
        <w:rPr>
          <w:szCs w:val="24"/>
          <w:lang w:val="fr-CH"/>
        </w:rPr>
        <w:t xml:space="preserve"> &lt;</w:t>
      </w:r>
      <w:r w:rsidRPr="00B350F2">
        <w:rPr>
          <w:i/>
          <w:szCs w:val="24"/>
          <w:lang w:val="fr-CH"/>
        </w:rPr>
        <w:t>h</w:t>
      </w:r>
      <w:r w:rsidRPr="00B350F2">
        <w:rPr>
          <w:i/>
          <w:szCs w:val="24"/>
          <w:vertAlign w:val="subscript"/>
          <w:lang w:val="fr-CH"/>
        </w:rPr>
        <w:t>m</w:t>
      </w:r>
      <w:r w:rsidRPr="00B350F2">
        <w:rPr>
          <w:szCs w:val="24"/>
          <w:lang w:val="fr-CH"/>
        </w:rPr>
        <w:t xml:space="preserve">(0) </w:t>
      </w:r>
      <w:r w:rsidRPr="00B350F2">
        <w:rPr>
          <w:noProof/>
          <w:szCs w:val="24"/>
          <w:lang w:val="fr-CH"/>
        </w:rPr>
        <w:sym w:font="Symbol" w:char="F0B4"/>
      </w:r>
      <w:r w:rsidRPr="00B350F2">
        <w:rPr>
          <w:szCs w:val="24"/>
          <w:lang w:val="fr-CH"/>
        </w:rPr>
        <w:t xml:space="preserve"> </w:t>
      </w:r>
      <w:r w:rsidRPr="00B350F2">
        <w:rPr>
          <w:i/>
          <w:szCs w:val="24"/>
          <w:lang w:val="fr-CH"/>
        </w:rPr>
        <w:t>z</w:t>
      </w:r>
      <w:r w:rsidRPr="00B350F2">
        <w:rPr>
          <w:szCs w:val="24"/>
          <w:lang w:val="fr-CH"/>
        </w:rPr>
        <w:t xml:space="preserve">(0), </w:t>
      </w:r>
      <w:r w:rsidRPr="00B350F2">
        <w:rPr>
          <w:i/>
          <w:szCs w:val="24"/>
          <w:lang w:val="fr-CH"/>
        </w:rPr>
        <w:t>h</w:t>
      </w:r>
      <w:r w:rsidRPr="00B350F2">
        <w:rPr>
          <w:i/>
          <w:szCs w:val="24"/>
          <w:vertAlign w:val="subscript"/>
          <w:lang w:val="fr-CH"/>
        </w:rPr>
        <w:t>m</w:t>
      </w:r>
      <w:r w:rsidRPr="00B350F2">
        <w:rPr>
          <w:szCs w:val="24"/>
          <w:lang w:val="fr-CH"/>
        </w:rPr>
        <w:t xml:space="preserve">(1) </w:t>
      </w:r>
      <w:r w:rsidRPr="00B350F2">
        <w:rPr>
          <w:noProof/>
          <w:szCs w:val="24"/>
          <w:lang w:val="fr-CH"/>
        </w:rPr>
        <w:sym w:font="Symbol" w:char="F0B4"/>
      </w:r>
      <w:r w:rsidRPr="00B350F2">
        <w:rPr>
          <w:szCs w:val="24"/>
          <w:lang w:val="fr-CH"/>
        </w:rPr>
        <w:t xml:space="preserve"> </w:t>
      </w:r>
      <w:r w:rsidRPr="00B350F2">
        <w:rPr>
          <w:i/>
          <w:szCs w:val="24"/>
          <w:lang w:val="fr-CH"/>
        </w:rPr>
        <w:t>z</w:t>
      </w:r>
      <w:r w:rsidRPr="00B350F2">
        <w:rPr>
          <w:szCs w:val="24"/>
          <w:lang w:val="fr-CH"/>
        </w:rPr>
        <w:t xml:space="preserve">(1), </w:t>
      </w:r>
      <w:r w:rsidRPr="00B350F2">
        <w:rPr>
          <w:i/>
          <w:szCs w:val="24"/>
          <w:lang w:val="fr-CH"/>
        </w:rPr>
        <w:t>h</w:t>
      </w:r>
      <w:r w:rsidRPr="00B350F2">
        <w:rPr>
          <w:i/>
          <w:szCs w:val="24"/>
          <w:vertAlign w:val="subscript"/>
          <w:lang w:val="fr-CH"/>
        </w:rPr>
        <w:t>m</w:t>
      </w:r>
      <w:r w:rsidRPr="00B350F2">
        <w:rPr>
          <w:szCs w:val="24"/>
          <w:lang w:val="fr-CH"/>
        </w:rPr>
        <w:t xml:space="preserve">(2) </w:t>
      </w:r>
      <w:r w:rsidRPr="00B350F2">
        <w:rPr>
          <w:noProof/>
          <w:szCs w:val="24"/>
          <w:lang w:val="fr-CH"/>
        </w:rPr>
        <w:sym w:font="Symbol" w:char="F0B4"/>
      </w:r>
      <w:r w:rsidRPr="00B350F2">
        <w:rPr>
          <w:szCs w:val="24"/>
          <w:lang w:val="fr-CH"/>
        </w:rPr>
        <w:t xml:space="preserve"> </w:t>
      </w:r>
      <w:r w:rsidRPr="00B350F2">
        <w:rPr>
          <w:i/>
          <w:szCs w:val="24"/>
          <w:lang w:val="fr-CH"/>
        </w:rPr>
        <w:t>z</w:t>
      </w:r>
      <w:r w:rsidRPr="00B350F2">
        <w:rPr>
          <w:szCs w:val="24"/>
          <w:lang w:val="fr-CH"/>
        </w:rPr>
        <w:t xml:space="preserve">(2), …, </w:t>
      </w:r>
      <w:r w:rsidRPr="00B350F2">
        <w:rPr>
          <w:i/>
          <w:szCs w:val="24"/>
          <w:lang w:val="fr-CH"/>
        </w:rPr>
        <w:t>h</w:t>
      </w:r>
      <w:r w:rsidRPr="00B350F2">
        <w:rPr>
          <w:i/>
          <w:szCs w:val="24"/>
          <w:vertAlign w:val="subscript"/>
          <w:lang w:val="fr-CH"/>
        </w:rPr>
        <w:t>m</w:t>
      </w:r>
      <w:r w:rsidRPr="00B350F2">
        <w:rPr>
          <w:szCs w:val="24"/>
          <w:lang w:val="fr-CH"/>
        </w:rPr>
        <w:t xml:space="preserve">(255) </w:t>
      </w:r>
      <w:r w:rsidRPr="00B350F2">
        <w:rPr>
          <w:noProof/>
          <w:szCs w:val="24"/>
          <w:lang w:val="fr-CH"/>
        </w:rPr>
        <w:sym w:font="Symbol" w:char="F0B4"/>
      </w:r>
      <w:r w:rsidRPr="00B350F2">
        <w:rPr>
          <w:szCs w:val="24"/>
          <w:lang w:val="fr-CH"/>
        </w:rPr>
        <w:t xml:space="preserve"> </w:t>
      </w:r>
      <w:r w:rsidRPr="00B350F2">
        <w:rPr>
          <w:i/>
          <w:szCs w:val="24"/>
          <w:lang w:val="fr-CH"/>
        </w:rPr>
        <w:t>z</w:t>
      </w:r>
      <w:r w:rsidRPr="00B350F2">
        <w:rPr>
          <w:szCs w:val="24"/>
          <w:lang w:val="fr-CH"/>
        </w:rPr>
        <w:t>(255)&gt;</w:t>
      </w:r>
    </w:p>
    <w:p w:rsidR="00D12DAB" w:rsidRPr="00B350F2" w:rsidRDefault="00D12DAB" w:rsidP="00D12DAB">
      <w:pPr>
        <w:pStyle w:val="Blanc"/>
        <w:rPr>
          <w:lang w:val="fr-CH"/>
        </w:rPr>
      </w:pPr>
    </w:p>
    <w:p w:rsidR="00837FD7" w:rsidRPr="00B350F2" w:rsidRDefault="00837FD7" w:rsidP="00837FD7">
      <w:pPr>
        <w:rPr>
          <w:szCs w:val="24"/>
          <w:lang w:val="fr-CH"/>
        </w:rPr>
      </w:pPr>
      <w:r w:rsidRPr="00B350F2">
        <w:rPr>
          <w:noProof/>
          <w:szCs w:val="24"/>
          <w:lang w:val="fr-CH"/>
        </w:rPr>
        <w:t xml:space="preserve">où </w:t>
      </w:r>
      <w:r w:rsidRPr="00B350F2">
        <w:rPr>
          <w:i/>
          <w:noProof/>
          <w:szCs w:val="24"/>
          <w:lang w:val="fr-CH"/>
        </w:rPr>
        <w:t>m</w:t>
      </w:r>
      <w:r w:rsidRPr="00B350F2">
        <w:rPr>
          <w:noProof/>
          <w:szCs w:val="24"/>
          <w:lang w:val="fr-CH"/>
        </w:rPr>
        <w:t xml:space="preserve"> = 8 </w:t>
      </w:r>
      <w:r w:rsidRPr="00B350F2">
        <w:rPr>
          <w:noProof/>
          <w:szCs w:val="24"/>
          <w:lang w:val="fr-CH"/>
        </w:rPr>
        <w:sym w:font="Symbol" w:char="F0B4"/>
      </w:r>
      <w:r w:rsidRPr="00B350F2">
        <w:rPr>
          <w:noProof/>
          <w:szCs w:val="24"/>
          <w:lang w:val="fr-CH"/>
        </w:rPr>
        <w:t xml:space="preserve"> (</w:t>
      </w:r>
      <w:r w:rsidRPr="00B350F2">
        <w:rPr>
          <w:i/>
          <w:noProof/>
          <w:szCs w:val="24"/>
          <w:lang w:val="fr-CH"/>
        </w:rPr>
        <w:t>k</w:t>
      </w:r>
      <w:r w:rsidRPr="00B350F2">
        <w:rPr>
          <w:noProof/>
          <w:szCs w:val="24"/>
          <w:lang w:val="fr-CH"/>
        </w:rPr>
        <w:t xml:space="preserve"> – 1).</w:t>
      </w:r>
    </w:p>
    <w:p w:rsidR="00837FD7" w:rsidRPr="00B350F2" w:rsidRDefault="00837FD7" w:rsidP="00921F41">
      <w:pPr>
        <w:rPr>
          <w:lang w:val="fr-CH"/>
        </w:rPr>
      </w:pPr>
      <w:r w:rsidRPr="00B350F2">
        <w:rPr>
          <w:lang w:val="fr-CH"/>
        </w:rPr>
        <w:t xml:space="preserve">Il y a 64 séquences SCH secondaires, chacune composée de 15 codes SSC. Les 64 séquences SCH secondaires sont construites de manière telle que leurs décalages cycliques sont uniques, c'est-à-dire qu'un décalage cyclique non nul inférieur à 15 de l'une quelconque des 64 séquences n'est pas </w:t>
      </w:r>
      <w:r w:rsidRPr="00B350F2">
        <w:rPr>
          <w:lang w:val="fr-CH"/>
        </w:rPr>
        <w:lastRenderedPageBreak/>
        <w:t xml:space="preserve">équivalent à un décalage cyclique d'une autre séquence parmi ces 64. De même, un décalage cyclique non nul inférieur à 15 de l'une quelconque des séquences n'est égal à aucun autre décalage cyclique inférieur à 15. </w:t>
      </w:r>
    </w:p>
    <w:p w:rsidR="00C22B9A" w:rsidRPr="00B350F2" w:rsidRDefault="00C22B9A" w:rsidP="00626D22">
      <w:pPr>
        <w:pStyle w:val="Heading8"/>
        <w:rPr>
          <w:lang w:val="fr-CH" w:eastAsia="ko-KR"/>
        </w:rPr>
      </w:pPr>
      <w:r w:rsidRPr="00B350F2">
        <w:rPr>
          <w:lang w:val="fr-CH"/>
        </w:rPr>
        <w:t>4.3.</w:t>
      </w:r>
      <w:r w:rsidRPr="00B350F2">
        <w:rPr>
          <w:lang w:val="fr-CH" w:eastAsia="ko-KR"/>
        </w:rPr>
        <w:t>6</w:t>
      </w:r>
      <w:r w:rsidRPr="00B350F2">
        <w:rPr>
          <w:lang w:val="fr-CH"/>
        </w:rPr>
        <w:t>.4.3.3.1</w:t>
      </w:r>
      <w:r w:rsidRPr="00B350F2">
        <w:rPr>
          <w:lang w:val="fr-CH" w:eastAsia="ko-KR"/>
        </w:rPr>
        <w:t>.2</w:t>
      </w:r>
      <w:r w:rsidRPr="00B350F2">
        <w:rPr>
          <w:lang w:val="fr-CH" w:eastAsia="ko-KR"/>
        </w:rPr>
        <w:tab/>
      </w:r>
      <w:r w:rsidR="00626D22" w:rsidRPr="00B350F2">
        <w:rPr>
          <w:lang w:val="fr-CH" w:eastAsia="ko-KR"/>
        </w:rPr>
        <w:t>Fonctionnement dans le mode facultatif </w:t>
      </w:r>
      <w:r w:rsidRPr="00B350F2">
        <w:rPr>
          <w:lang w:val="fr-CH" w:eastAsia="ko-KR"/>
        </w:rPr>
        <w:t>C</w:t>
      </w:r>
    </w:p>
    <w:p w:rsidR="00906E3F" w:rsidRPr="00B350F2" w:rsidRDefault="00906E3F" w:rsidP="00906E3F">
      <w:pPr>
        <w:rPr>
          <w:szCs w:val="24"/>
          <w:lang w:val="fr-CH"/>
        </w:rPr>
      </w:pPr>
      <w:r w:rsidRPr="00B350F2">
        <w:rPr>
          <w:szCs w:val="24"/>
          <w:lang w:val="fr-CH"/>
        </w:rPr>
        <w:t xml:space="preserve">Le code de synchronisation primaire (PSC, </w:t>
      </w:r>
      <w:r w:rsidRPr="00B350F2">
        <w:rPr>
          <w:i/>
          <w:szCs w:val="24"/>
          <w:lang w:val="fr-CH"/>
        </w:rPr>
        <w:t>primary synchronisation code</w:t>
      </w:r>
      <w:r w:rsidRPr="00B350F2">
        <w:rPr>
          <w:szCs w:val="24"/>
          <w:lang w:val="fr-CH"/>
        </w:rPr>
        <w:t>), C</w:t>
      </w:r>
      <w:r w:rsidRPr="00B350F2">
        <w:rPr>
          <w:szCs w:val="24"/>
          <w:vertAlign w:val="subscript"/>
          <w:lang w:val="fr-CH"/>
        </w:rPr>
        <w:t>psc</w:t>
      </w:r>
      <w:r w:rsidRPr="00B350F2">
        <w:rPr>
          <w:szCs w:val="24"/>
          <w:lang w:val="fr-CH"/>
        </w:rPr>
        <w:t>, est construit sous forme de deux séquences appelées «séquences hiérarchiques de Golay généralisées». En outre, il est choisi de telle sorte qu'il présente de bonnes propriétés d'autocorrélation apériodiques.</w:t>
      </w:r>
    </w:p>
    <w:p w:rsidR="00906E3F" w:rsidRPr="00765E1E" w:rsidRDefault="006E1A87" w:rsidP="00906E3F">
      <w:pPr>
        <w:rPr>
          <w:szCs w:val="24"/>
          <w:lang w:val="es-ES_tradnl"/>
        </w:rPr>
      </w:pPr>
      <w:r w:rsidRPr="00765E1E">
        <w:rPr>
          <w:szCs w:val="24"/>
          <w:lang w:val="es-ES_tradnl"/>
        </w:rPr>
        <w:t>Soit</w:t>
      </w:r>
      <w:r w:rsidR="00906E3F" w:rsidRPr="00765E1E">
        <w:rPr>
          <w:szCs w:val="24"/>
          <w:lang w:val="es-ES_tradnl"/>
        </w:rPr>
        <w:t>:</w:t>
      </w:r>
    </w:p>
    <w:p w:rsidR="00C22B9A" w:rsidRPr="008E3817" w:rsidRDefault="00C22B9A" w:rsidP="00C22B9A">
      <w:pPr>
        <w:rPr>
          <w:szCs w:val="24"/>
          <w:lang w:val="es-ES_tradnl"/>
        </w:rPr>
      </w:pPr>
      <w:r w:rsidRPr="008E3817">
        <w:rPr>
          <w:szCs w:val="24"/>
          <w:lang w:val="es-ES_tradnl"/>
        </w:rPr>
        <w:t>–</w:t>
      </w:r>
      <w:r w:rsidRPr="008E3817">
        <w:rPr>
          <w:szCs w:val="24"/>
          <w:lang w:val="es-ES_tradnl"/>
        </w:rPr>
        <w:tab/>
      </w:r>
      <w:r w:rsidRPr="008E3817">
        <w:rPr>
          <w:i/>
          <w:iCs/>
          <w:szCs w:val="24"/>
          <w:lang w:val="es-ES_tradnl"/>
        </w:rPr>
        <w:t>a</w:t>
      </w:r>
      <w:r w:rsidRPr="008E3817">
        <w:rPr>
          <w:szCs w:val="24"/>
          <w:vertAlign w:val="subscript"/>
          <w:lang w:val="es-ES_tradnl" w:eastAsia="ko-KR"/>
        </w:rPr>
        <w:t>1</w:t>
      </w:r>
      <w:r w:rsidRPr="008E3817">
        <w:rPr>
          <w:szCs w:val="24"/>
          <w:lang w:val="es-ES_tradnl"/>
        </w:rPr>
        <w:t xml:space="preserve"> = &lt;x</w:t>
      </w:r>
      <w:r w:rsidRPr="008E3817">
        <w:rPr>
          <w:szCs w:val="24"/>
          <w:vertAlign w:val="subscript"/>
          <w:lang w:val="es-ES_tradnl"/>
        </w:rPr>
        <w:t>1</w:t>
      </w:r>
      <w:r w:rsidRPr="008E3817">
        <w:rPr>
          <w:szCs w:val="24"/>
          <w:lang w:val="es-ES_tradnl"/>
        </w:rPr>
        <w:t>, x</w:t>
      </w:r>
      <w:r w:rsidRPr="008E3817">
        <w:rPr>
          <w:szCs w:val="24"/>
          <w:vertAlign w:val="subscript"/>
          <w:lang w:val="es-ES_tradnl"/>
        </w:rPr>
        <w:t>2</w:t>
      </w:r>
      <w:r w:rsidRPr="008E3817">
        <w:rPr>
          <w:szCs w:val="24"/>
          <w:lang w:val="es-ES_tradnl"/>
        </w:rPr>
        <w:t>, x</w:t>
      </w:r>
      <w:r w:rsidRPr="008E3817">
        <w:rPr>
          <w:szCs w:val="24"/>
          <w:vertAlign w:val="subscript"/>
          <w:lang w:val="es-ES_tradnl"/>
        </w:rPr>
        <w:t>3</w:t>
      </w:r>
      <w:r w:rsidRPr="008E3817">
        <w:rPr>
          <w:szCs w:val="24"/>
          <w:lang w:val="es-ES_tradnl"/>
        </w:rPr>
        <w:t>, …, x</w:t>
      </w:r>
      <w:r w:rsidRPr="008E3817">
        <w:rPr>
          <w:szCs w:val="24"/>
          <w:vertAlign w:val="subscript"/>
          <w:lang w:val="es-ES_tradnl"/>
        </w:rPr>
        <w:t>16</w:t>
      </w:r>
      <w:r w:rsidRPr="008E3817">
        <w:rPr>
          <w:szCs w:val="24"/>
          <w:lang w:val="es-ES_tradnl"/>
        </w:rPr>
        <w:t xml:space="preserve">&gt; = &lt;1, </w:t>
      </w:r>
      <w:r w:rsidRPr="008E3817">
        <w:rPr>
          <w:szCs w:val="24"/>
          <w:lang w:val="es-ES_tradnl" w:eastAsia="ko-KR"/>
        </w:rPr>
        <w:t>–</w:t>
      </w:r>
      <w:r w:rsidRPr="008E3817">
        <w:rPr>
          <w:szCs w:val="24"/>
          <w:lang w:val="es-ES_tradnl"/>
        </w:rPr>
        <w:t xml:space="preserve">1, 1,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1, 1, 1,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1, 1, 1, </w:t>
      </w:r>
      <w:r w:rsidRPr="008E3817">
        <w:rPr>
          <w:szCs w:val="24"/>
          <w:lang w:val="es-ES_tradnl" w:eastAsia="ko-KR"/>
        </w:rPr>
        <w:t>–</w:t>
      </w:r>
      <w:r w:rsidRPr="008E3817">
        <w:rPr>
          <w:szCs w:val="24"/>
          <w:lang w:val="es-ES_tradnl"/>
        </w:rPr>
        <w:t>1&gt;</w:t>
      </w:r>
    </w:p>
    <w:p w:rsidR="00C22B9A" w:rsidRPr="008E3817" w:rsidRDefault="00C22B9A" w:rsidP="00C22B9A">
      <w:pPr>
        <w:rPr>
          <w:szCs w:val="24"/>
          <w:lang w:val="es-ES_tradnl"/>
        </w:rPr>
      </w:pPr>
      <w:r w:rsidRPr="008E3817">
        <w:rPr>
          <w:szCs w:val="24"/>
          <w:lang w:val="es-ES_tradnl"/>
        </w:rPr>
        <w:t>–</w:t>
      </w:r>
      <w:r w:rsidRPr="008E3817">
        <w:rPr>
          <w:szCs w:val="24"/>
          <w:lang w:val="es-ES_tradnl"/>
        </w:rPr>
        <w:tab/>
      </w:r>
      <w:r w:rsidRPr="008E3817">
        <w:rPr>
          <w:i/>
          <w:iCs/>
          <w:szCs w:val="24"/>
          <w:lang w:val="es-ES_tradnl"/>
        </w:rPr>
        <w:t>a</w:t>
      </w:r>
      <w:r w:rsidRPr="008E3817">
        <w:rPr>
          <w:szCs w:val="24"/>
          <w:vertAlign w:val="subscript"/>
          <w:lang w:val="es-ES_tradnl" w:eastAsia="ko-KR"/>
        </w:rPr>
        <w:t xml:space="preserve"> 2</w:t>
      </w:r>
      <w:r w:rsidRPr="008E3817">
        <w:rPr>
          <w:szCs w:val="24"/>
          <w:lang w:val="es-ES_tradnl"/>
        </w:rPr>
        <w:t xml:space="preserve"> = &lt;</w:t>
      </w:r>
      <w:r w:rsidRPr="008E3817">
        <w:rPr>
          <w:szCs w:val="24"/>
          <w:lang w:val="es-ES_tradnl" w:eastAsia="ko-KR"/>
        </w:rPr>
        <w:t>y</w:t>
      </w:r>
      <w:r w:rsidRPr="008E3817">
        <w:rPr>
          <w:szCs w:val="24"/>
          <w:vertAlign w:val="subscript"/>
          <w:lang w:val="es-ES_tradnl"/>
        </w:rPr>
        <w:t>1</w:t>
      </w:r>
      <w:r w:rsidRPr="008E3817">
        <w:rPr>
          <w:szCs w:val="24"/>
          <w:lang w:val="es-ES_tradnl"/>
        </w:rPr>
        <w:t xml:space="preserve">, </w:t>
      </w:r>
      <w:r w:rsidRPr="008E3817">
        <w:rPr>
          <w:szCs w:val="24"/>
          <w:lang w:val="es-ES_tradnl" w:eastAsia="ko-KR"/>
        </w:rPr>
        <w:t>y</w:t>
      </w:r>
      <w:r w:rsidRPr="008E3817">
        <w:rPr>
          <w:szCs w:val="24"/>
          <w:vertAlign w:val="subscript"/>
          <w:lang w:val="es-ES_tradnl"/>
        </w:rPr>
        <w:t>2</w:t>
      </w:r>
      <w:r w:rsidRPr="008E3817">
        <w:rPr>
          <w:szCs w:val="24"/>
          <w:lang w:val="es-ES_tradnl"/>
        </w:rPr>
        <w:t xml:space="preserve">, </w:t>
      </w:r>
      <w:r w:rsidRPr="008E3817">
        <w:rPr>
          <w:szCs w:val="24"/>
          <w:lang w:val="es-ES_tradnl" w:eastAsia="ko-KR"/>
        </w:rPr>
        <w:t>y</w:t>
      </w:r>
      <w:r w:rsidRPr="008E3817">
        <w:rPr>
          <w:szCs w:val="24"/>
          <w:vertAlign w:val="subscript"/>
          <w:lang w:val="es-ES_tradnl"/>
        </w:rPr>
        <w:t>3</w:t>
      </w:r>
      <w:r w:rsidRPr="008E3817">
        <w:rPr>
          <w:szCs w:val="24"/>
          <w:lang w:val="es-ES_tradnl"/>
        </w:rPr>
        <w:t xml:space="preserve">, …, </w:t>
      </w:r>
      <w:r w:rsidRPr="008E3817">
        <w:rPr>
          <w:szCs w:val="24"/>
          <w:lang w:val="es-ES_tradnl" w:eastAsia="ko-KR"/>
        </w:rPr>
        <w:t>y</w:t>
      </w:r>
      <w:r w:rsidRPr="008E3817">
        <w:rPr>
          <w:szCs w:val="24"/>
          <w:vertAlign w:val="subscript"/>
          <w:lang w:val="es-ES_tradnl"/>
        </w:rPr>
        <w:t>16</w:t>
      </w:r>
      <w:r w:rsidRPr="008E3817">
        <w:rPr>
          <w:szCs w:val="24"/>
          <w:lang w:val="es-ES_tradnl"/>
        </w:rPr>
        <w:t xml:space="preserve">&gt; = &lt;1, </w:t>
      </w:r>
      <w:r w:rsidRPr="008E3817">
        <w:rPr>
          <w:szCs w:val="24"/>
          <w:lang w:val="es-ES_tradnl" w:eastAsia="ko-KR"/>
        </w:rPr>
        <w:t>–</w:t>
      </w:r>
      <w:r w:rsidRPr="008E3817">
        <w:rPr>
          <w:szCs w:val="24"/>
          <w:lang w:val="es-ES_tradnl"/>
        </w:rPr>
        <w:t xml:space="preserve">1, 1,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1, 1, 1, 1,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 xml:space="preserve">1, </w:t>
      </w:r>
      <w:r w:rsidRPr="008E3817">
        <w:rPr>
          <w:szCs w:val="24"/>
          <w:lang w:val="es-ES_tradnl" w:eastAsia="ko-KR"/>
        </w:rPr>
        <w:t>–</w:t>
      </w:r>
      <w:r w:rsidRPr="008E3817">
        <w:rPr>
          <w:szCs w:val="24"/>
          <w:lang w:val="es-ES_tradnl"/>
        </w:rPr>
        <w:t>1&gt;</w:t>
      </w:r>
    </w:p>
    <w:p w:rsidR="00906E3F" w:rsidRPr="00B350F2" w:rsidRDefault="00906E3F" w:rsidP="00906E3F">
      <w:pPr>
        <w:rPr>
          <w:szCs w:val="24"/>
          <w:lang w:val="fr-CH"/>
        </w:rPr>
      </w:pPr>
      <w:r w:rsidRPr="00B350F2">
        <w:rPr>
          <w:szCs w:val="24"/>
          <w:lang w:val="fr-CH"/>
        </w:rPr>
        <w:t xml:space="preserve">Le code PSC est généré en répétant les séquences </w:t>
      </w:r>
      <w:r w:rsidRPr="00B350F2">
        <w:rPr>
          <w:i/>
          <w:lang w:val="fr-CH"/>
        </w:rPr>
        <w:t>a</w:t>
      </w:r>
      <w:r w:rsidRPr="00B350F2">
        <w:rPr>
          <w:iCs/>
          <w:vertAlign w:val="subscript"/>
          <w:lang w:val="fr-CH" w:eastAsia="ko-KR"/>
        </w:rPr>
        <w:t>1</w:t>
      </w:r>
      <w:r w:rsidRPr="00B350F2">
        <w:rPr>
          <w:lang w:val="fr-CH" w:eastAsia="ko-KR"/>
        </w:rPr>
        <w:t xml:space="preserve"> et </w:t>
      </w:r>
      <w:r w:rsidRPr="00B350F2">
        <w:rPr>
          <w:i/>
          <w:lang w:val="fr-CH"/>
        </w:rPr>
        <w:t>a</w:t>
      </w:r>
      <w:r w:rsidRPr="00B350F2">
        <w:rPr>
          <w:iCs/>
          <w:vertAlign w:val="subscript"/>
          <w:lang w:val="fr-CH" w:eastAsia="ko-KR"/>
        </w:rPr>
        <w:t>2</w:t>
      </w:r>
      <w:r w:rsidRPr="00B350F2">
        <w:rPr>
          <w:szCs w:val="24"/>
          <w:lang w:val="fr-CH"/>
        </w:rPr>
        <w:t xml:space="preserve"> modulées par une séquence complémentaire de Golay et en créant une séquence à valeur complexe dont les parties réelle et imaginaire sont identiques. Le code C</w:t>
      </w:r>
      <w:r w:rsidRPr="00B350F2">
        <w:rPr>
          <w:szCs w:val="24"/>
          <w:vertAlign w:val="subscript"/>
          <w:lang w:val="fr-CH"/>
        </w:rPr>
        <w:t>psc</w:t>
      </w:r>
      <w:r w:rsidRPr="00B350F2">
        <w:rPr>
          <w:szCs w:val="24"/>
          <w:lang w:val="fr-CH"/>
        </w:rPr>
        <w:t xml:space="preserve"> est défini comme suit:</w:t>
      </w:r>
    </w:p>
    <w:p w:rsidR="00C22B9A" w:rsidRPr="00B350F2" w:rsidRDefault="00C22B9A" w:rsidP="00C22B9A">
      <w:pPr>
        <w:pStyle w:val="Equation"/>
        <w:rPr>
          <w:lang w:val="fr-CH"/>
        </w:rPr>
      </w:pPr>
      <w:r w:rsidRPr="00B350F2">
        <w:rPr>
          <w:lang w:val="fr-CH"/>
        </w:rPr>
        <w:tab/>
      </w:r>
      <w:r w:rsidRPr="00B350F2">
        <w:rPr>
          <w:lang w:val="fr-CH"/>
        </w:rPr>
        <w:tab/>
        <w:t>C</w:t>
      </w:r>
      <w:r w:rsidRPr="00B350F2">
        <w:rPr>
          <w:vertAlign w:val="subscript"/>
          <w:lang w:val="fr-CH"/>
        </w:rPr>
        <w:t>psc</w:t>
      </w:r>
      <w:r w:rsidRPr="00B350F2">
        <w:rPr>
          <w:lang w:val="fr-CH"/>
        </w:rPr>
        <w:t xml:space="preserve"> = (1 + j) </w:t>
      </w:r>
      <w:r w:rsidRPr="00B350F2">
        <w:rPr>
          <w:lang w:val="fr-CH"/>
        </w:rPr>
        <w:sym w:font="Symbol" w:char="F0B4"/>
      </w:r>
      <w:r w:rsidRPr="00B350F2">
        <w:rPr>
          <w:lang w:val="fr-CH"/>
        </w:rPr>
        <w:t>&lt;</w:t>
      </w:r>
      <w:r w:rsidRPr="00B350F2">
        <w:rPr>
          <w:i/>
          <w:iCs/>
          <w:lang w:val="fr-CH"/>
        </w:rPr>
        <w:t>a</w:t>
      </w:r>
      <w:r w:rsidRPr="00B350F2">
        <w:rPr>
          <w:vertAlign w:val="subscript"/>
          <w:lang w:val="fr-CH" w:eastAsia="ko-KR"/>
        </w:rPr>
        <w:t xml:space="preserve"> 1</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1</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1</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1</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1</w:t>
      </w:r>
      <w:r w:rsidRPr="00B350F2">
        <w:rPr>
          <w:lang w:val="fr-CH"/>
        </w:rPr>
        <w:t xml:space="preserve">, </w:t>
      </w:r>
      <w:r w:rsidRPr="00B350F2">
        <w:rPr>
          <w:i/>
          <w:iCs/>
          <w:lang w:val="fr-CH"/>
        </w:rPr>
        <w:t>a</w:t>
      </w:r>
      <w:r w:rsidRPr="00B350F2">
        <w:rPr>
          <w:vertAlign w:val="subscript"/>
          <w:lang w:val="fr-CH" w:eastAsia="ko-KR"/>
        </w:rPr>
        <w:t>1</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1</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1</w:t>
      </w:r>
      <w:r w:rsidRPr="00B350F2">
        <w:rPr>
          <w:lang w:val="fr-CH"/>
        </w:rPr>
        <w:t xml:space="preserve">, </w:t>
      </w:r>
      <w:r w:rsidRPr="00B350F2">
        <w:rPr>
          <w:i/>
          <w:iCs/>
          <w:lang w:val="fr-CH"/>
        </w:rPr>
        <w:t>a</w:t>
      </w:r>
      <w:r w:rsidRPr="00B350F2">
        <w:rPr>
          <w:vertAlign w:val="subscript"/>
          <w:lang w:val="fr-CH" w:eastAsia="ko-KR"/>
        </w:rPr>
        <w:t>2</w:t>
      </w:r>
      <w:r w:rsidRPr="00B350F2">
        <w:rPr>
          <w:lang w:val="fr-CH"/>
        </w:rPr>
        <w:t xml:space="preserve">, </w:t>
      </w:r>
      <w:r w:rsidRPr="00B350F2">
        <w:rPr>
          <w:i/>
          <w:iCs/>
          <w:lang w:val="fr-CH"/>
        </w:rPr>
        <w:t>a</w:t>
      </w:r>
      <w:r w:rsidRPr="00B350F2">
        <w:rPr>
          <w:vertAlign w:val="subscript"/>
          <w:lang w:val="fr-CH" w:eastAsia="ko-KR"/>
        </w:rPr>
        <w:t>2</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2</w:t>
      </w:r>
      <w:r w:rsidRPr="00B350F2">
        <w:rPr>
          <w:lang w:val="fr-CH"/>
        </w:rPr>
        <w:t xml:space="preserve">, </w:t>
      </w:r>
      <w:r w:rsidRPr="00B350F2">
        <w:rPr>
          <w:i/>
          <w:iCs/>
          <w:lang w:val="fr-CH"/>
        </w:rPr>
        <w:t>a</w:t>
      </w:r>
      <w:r w:rsidRPr="00B350F2">
        <w:rPr>
          <w:vertAlign w:val="subscript"/>
          <w:lang w:val="fr-CH" w:eastAsia="ko-KR"/>
        </w:rPr>
        <w:t>2</w:t>
      </w:r>
      <w:r w:rsidRPr="00B350F2">
        <w:rPr>
          <w:lang w:val="fr-CH"/>
        </w:rPr>
        <w:t xml:space="preserve">, </w:t>
      </w:r>
      <w:r w:rsidRPr="00B350F2">
        <w:rPr>
          <w:szCs w:val="24"/>
          <w:lang w:val="fr-CH" w:eastAsia="ko-KR"/>
        </w:rPr>
        <w:t>–</w:t>
      </w:r>
      <w:r w:rsidRPr="00B350F2">
        <w:rPr>
          <w:i/>
          <w:iCs/>
          <w:lang w:val="fr-CH"/>
        </w:rPr>
        <w:t>a</w:t>
      </w:r>
      <w:r w:rsidRPr="00B350F2">
        <w:rPr>
          <w:vertAlign w:val="subscript"/>
          <w:lang w:val="fr-CH" w:eastAsia="ko-KR"/>
        </w:rPr>
        <w:t>2</w:t>
      </w:r>
      <w:r w:rsidRPr="00B350F2">
        <w:rPr>
          <w:lang w:val="fr-CH"/>
        </w:rPr>
        <w:t xml:space="preserve">, </w:t>
      </w:r>
      <w:r w:rsidRPr="00B350F2">
        <w:rPr>
          <w:i/>
          <w:iCs/>
          <w:lang w:val="fr-CH"/>
        </w:rPr>
        <w:t>a</w:t>
      </w:r>
      <w:r w:rsidRPr="00B350F2">
        <w:rPr>
          <w:vertAlign w:val="subscript"/>
          <w:lang w:val="fr-CH" w:eastAsia="ko-KR"/>
        </w:rPr>
        <w:t>2</w:t>
      </w:r>
      <w:r w:rsidRPr="00B350F2">
        <w:rPr>
          <w:lang w:val="fr-CH"/>
        </w:rPr>
        <w:t xml:space="preserve">, </w:t>
      </w:r>
      <w:r w:rsidRPr="00B350F2">
        <w:rPr>
          <w:i/>
          <w:iCs/>
          <w:lang w:val="fr-CH"/>
        </w:rPr>
        <w:t>a</w:t>
      </w:r>
      <w:r w:rsidRPr="00B350F2">
        <w:rPr>
          <w:vertAlign w:val="subscript"/>
          <w:lang w:val="fr-CH" w:eastAsia="ko-KR"/>
        </w:rPr>
        <w:t>2</w:t>
      </w:r>
      <w:r w:rsidRPr="00B350F2">
        <w:rPr>
          <w:lang w:val="fr-CH"/>
        </w:rPr>
        <w:t xml:space="preserve">, </w:t>
      </w:r>
      <w:r w:rsidRPr="00B350F2">
        <w:rPr>
          <w:i/>
          <w:iCs/>
          <w:lang w:val="fr-CH"/>
        </w:rPr>
        <w:t>a</w:t>
      </w:r>
      <w:r w:rsidRPr="00B350F2">
        <w:rPr>
          <w:vertAlign w:val="subscript"/>
          <w:lang w:val="fr-CH" w:eastAsia="ko-KR"/>
        </w:rPr>
        <w:t>2</w:t>
      </w:r>
      <w:r w:rsidRPr="00B350F2">
        <w:rPr>
          <w:lang w:val="fr-CH"/>
        </w:rPr>
        <w:t>&gt;;</w:t>
      </w:r>
    </w:p>
    <w:p w:rsidR="00906E3F" w:rsidRPr="00B350F2" w:rsidRDefault="00906E3F" w:rsidP="00906E3F">
      <w:pPr>
        <w:rPr>
          <w:szCs w:val="24"/>
          <w:lang w:val="fr-CH"/>
        </w:rPr>
      </w:pPr>
      <w:r w:rsidRPr="00B350F2">
        <w:rPr>
          <w:szCs w:val="24"/>
          <w:lang w:val="fr-CH"/>
        </w:rPr>
        <w:t>où l'élément le plus à gauche dans la séquence correspond à l'élément émis en premier.</w:t>
      </w:r>
    </w:p>
    <w:p w:rsidR="00906E3F" w:rsidRPr="00B350F2" w:rsidRDefault="00906E3F" w:rsidP="00906E3F">
      <w:pPr>
        <w:rPr>
          <w:szCs w:val="24"/>
          <w:lang w:val="fr-CH"/>
        </w:rPr>
      </w:pPr>
      <w:r w:rsidRPr="00B350F2">
        <w:rPr>
          <w:szCs w:val="24"/>
          <w:lang w:val="fr-CH"/>
        </w:rPr>
        <w:t xml:space="preserve">Les 16 codes de synchronisation secondaires (SSC, </w:t>
      </w:r>
      <w:r w:rsidRPr="00B350F2">
        <w:rPr>
          <w:i/>
          <w:szCs w:val="24"/>
          <w:lang w:val="fr-CH"/>
        </w:rPr>
        <w:t>secondary synchronization code</w:t>
      </w:r>
      <w:r w:rsidRPr="00B350F2">
        <w:rPr>
          <w:szCs w:val="24"/>
          <w:lang w:val="fr-CH"/>
        </w:rPr>
        <w:t>), {C</w:t>
      </w:r>
      <w:r w:rsidRPr="00B350F2">
        <w:rPr>
          <w:szCs w:val="24"/>
          <w:vertAlign w:val="subscript"/>
          <w:lang w:val="fr-CH"/>
        </w:rPr>
        <w:t>ssc,1</w:t>
      </w:r>
      <w:r w:rsidRPr="00B350F2">
        <w:rPr>
          <w:szCs w:val="24"/>
          <w:lang w:val="fr-CH"/>
        </w:rPr>
        <w:t>, …, C</w:t>
      </w:r>
      <w:r w:rsidRPr="00B350F2">
        <w:rPr>
          <w:szCs w:val="24"/>
          <w:vertAlign w:val="subscript"/>
          <w:lang w:val="fr-CH"/>
        </w:rPr>
        <w:t>ssc,16</w:t>
      </w:r>
      <w:r w:rsidRPr="00B350F2">
        <w:rPr>
          <w:szCs w:val="24"/>
          <w:lang w:val="fr-CH"/>
        </w:rPr>
        <w:t>} ont des valeurs complexes dont les parties réelle et imaginaire sont identiques, et sont établis à partir de la multiplication, en tenant compte des positions, d'une séquence d'Hadamard et d'une séquence z définie comme suit:</w:t>
      </w:r>
    </w:p>
    <w:p w:rsidR="00C22B9A" w:rsidRPr="00B350F2" w:rsidRDefault="00C22B9A" w:rsidP="00906E3F">
      <w:pPr>
        <w:pStyle w:val="Equation"/>
        <w:rPr>
          <w:lang w:val="fr-CH"/>
        </w:rPr>
      </w:pPr>
      <w:r w:rsidRPr="00B350F2">
        <w:rPr>
          <w:lang w:val="fr-CH"/>
        </w:rPr>
        <w:tab/>
      </w:r>
      <w:r w:rsidRPr="00B350F2">
        <w:rPr>
          <w:lang w:val="fr-CH"/>
        </w:rPr>
        <w:tab/>
        <w:t>z = &lt;b</w:t>
      </w:r>
      <w:r w:rsidRPr="00B350F2">
        <w:rPr>
          <w:vertAlign w:val="subscript"/>
          <w:lang w:val="fr-CH" w:eastAsia="ko-KR"/>
        </w:rPr>
        <w:t>1</w:t>
      </w:r>
      <w:r w:rsidRPr="00B350F2">
        <w:rPr>
          <w:lang w:val="fr-CH"/>
        </w:rPr>
        <w:t>, b</w:t>
      </w:r>
      <w:r w:rsidRPr="00B350F2">
        <w:rPr>
          <w:vertAlign w:val="subscript"/>
          <w:lang w:val="fr-CH" w:eastAsia="ko-KR"/>
        </w:rPr>
        <w:t>1</w:t>
      </w:r>
      <w:r w:rsidRPr="00B350F2">
        <w:rPr>
          <w:lang w:val="fr-CH"/>
        </w:rPr>
        <w:t>, b</w:t>
      </w:r>
      <w:r w:rsidRPr="00B350F2">
        <w:rPr>
          <w:vertAlign w:val="subscript"/>
          <w:lang w:val="fr-CH" w:eastAsia="ko-KR"/>
        </w:rPr>
        <w:t>1</w:t>
      </w:r>
      <w:r w:rsidRPr="00B350F2">
        <w:rPr>
          <w:lang w:val="fr-CH"/>
        </w:rPr>
        <w:t>, b</w:t>
      </w:r>
      <w:r w:rsidRPr="00B350F2">
        <w:rPr>
          <w:vertAlign w:val="subscript"/>
          <w:lang w:val="fr-CH" w:eastAsia="ko-KR"/>
        </w:rPr>
        <w:t>1</w:t>
      </w:r>
      <w:r w:rsidRPr="00B350F2">
        <w:rPr>
          <w:lang w:val="fr-CH"/>
        </w:rPr>
        <w:t>, b</w:t>
      </w:r>
      <w:r w:rsidRPr="00B350F2">
        <w:rPr>
          <w:vertAlign w:val="subscript"/>
          <w:lang w:val="fr-CH" w:eastAsia="ko-KR"/>
        </w:rPr>
        <w:t>1</w:t>
      </w:r>
      <w:r w:rsidRPr="00B350F2">
        <w:rPr>
          <w:lang w:val="fr-CH"/>
        </w:rPr>
        <w:t>, b</w:t>
      </w:r>
      <w:r w:rsidRPr="00B350F2">
        <w:rPr>
          <w:vertAlign w:val="subscript"/>
          <w:lang w:val="fr-CH" w:eastAsia="ko-KR"/>
        </w:rPr>
        <w:t>1</w:t>
      </w:r>
      <w:r w:rsidRPr="00B350F2">
        <w:rPr>
          <w:lang w:val="fr-CH"/>
        </w:rPr>
        <w:t xml:space="preserve">, </w:t>
      </w:r>
      <w:r w:rsidRPr="00B350F2">
        <w:rPr>
          <w:szCs w:val="24"/>
          <w:lang w:val="fr-CH" w:eastAsia="ko-KR"/>
        </w:rPr>
        <w:t>–</w:t>
      </w:r>
      <w:r w:rsidRPr="00B350F2">
        <w:rPr>
          <w:lang w:val="fr-CH"/>
        </w:rPr>
        <w:t>b</w:t>
      </w:r>
      <w:r w:rsidRPr="00B350F2">
        <w:rPr>
          <w:vertAlign w:val="subscript"/>
          <w:lang w:val="fr-CH" w:eastAsia="ko-KR"/>
        </w:rPr>
        <w:t>1</w:t>
      </w:r>
      <w:r w:rsidRPr="00B350F2">
        <w:rPr>
          <w:lang w:val="fr-CH"/>
        </w:rPr>
        <w:t xml:space="preserve">, </w:t>
      </w:r>
      <w:r w:rsidRPr="00B350F2">
        <w:rPr>
          <w:szCs w:val="24"/>
          <w:lang w:val="fr-CH" w:eastAsia="ko-KR"/>
        </w:rPr>
        <w:t>–</w:t>
      </w:r>
      <w:r w:rsidRPr="00B350F2">
        <w:rPr>
          <w:lang w:val="fr-CH"/>
        </w:rPr>
        <w:t>b</w:t>
      </w:r>
      <w:r w:rsidRPr="00B350F2">
        <w:rPr>
          <w:vertAlign w:val="subscript"/>
          <w:lang w:val="fr-CH" w:eastAsia="ko-KR"/>
        </w:rPr>
        <w:t>1</w:t>
      </w:r>
      <w:r w:rsidRPr="00B350F2">
        <w:rPr>
          <w:lang w:val="fr-CH"/>
        </w:rPr>
        <w:t>, b</w:t>
      </w:r>
      <w:r w:rsidRPr="00B350F2">
        <w:rPr>
          <w:vertAlign w:val="subscript"/>
          <w:lang w:val="fr-CH" w:eastAsia="ko-KR"/>
        </w:rPr>
        <w:t>2</w:t>
      </w:r>
      <w:r w:rsidRPr="00B350F2">
        <w:rPr>
          <w:lang w:val="fr-CH"/>
        </w:rPr>
        <w:t xml:space="preserve">, </w:t>
      </w:r>
      <w:r w:rsidRPr="00B350F2">
        <w:rPr>
          <w:szCs w:val="24"/>
          <w:lang w:val="fr-CH" w:eastAsia="ko-KR"/>
        </w:rPr>
        <w:t>–</w:t>
      </w:r>
      <w:r w:rsidRPr="00B350F2">
        <w:rPr>
          <w:lang w:val="fr-CH"/>
        </w:rPr>
        <w:t>b</w:t>
      </w:r>
      <w:r w:rsidRPr="00B350F2">
        <w:rPr>
          <w:vertAlign w:val="subscript"/>
          <w:lang w:val="fr-CH" w:eastAsia="ko-KR"/>
        </w:rPr>
        <w:t>2</w:t>
      </w:r>
      <w:r w:rsidRPr="00B350F2">
        <w:rPr>
          <w:lang w:val="fr-CH"/>
        </w:rPr>
        <w:t xml:space="preserve">, </w:t>
      </w:r>
      <w:r w:rsidRPr="00B350F2">
        <w:rPr>
          <w:szCs w:val="24"/>
          <w:lang w:val="fr-CH" w:eastAsia="ko-KR"/>
        </w:rPr>
        <w:t>–</w:t>
      </w:r>
      <w:r w:rsidRPr="00B350F2">
        <w:rPr>
          <w:lang w:val="fr-CH"/>
        </w:rPr>
        <w:t>b</w:t>
      </w:r>
      <w:r w:rsidRPr="00B350F2">
        <w:rPr>
          <w:vertAlign w:val="subscript"/>
          <w:lang w:val="fr-CH" w:eastAsia="ko-KR"/>
        </w:rPr>
        <w:t>2</w:t>
      </w:r>
      <w:r w:rsidRPr="00B350F2">
        <w:rPr>
          <w:lang w:val="fr-CH"/>
        </w:rPr>
        <w:t>, b</w:t>
      </w:r>
      <w:r w:rsidRPr="00B350F2">
        <w:rPr>
          <w:vertAlign w:val="subscript"/>
          <w:lang w:val="fr-CH" w:eastAsia="ko-KR"/>
        </w:rPr>
        <w:t>2</w:t>
      </w:r>
      <w:r w:rsidRPr="00B350F2">
        <w:rPr>
          <w:lang w:val="fr-CH"/>
        </w:rPr>
        <w:t>, b</w:t>
      </w:r>
      <w:r w:rsidRPr="00B350F2">
        <w:rPr>
          <w:vertAlign w:val="subscript"/>
          <w:lang w:val="fr-CH" w:eastAsia="ko-KR"/>
        </w:rPr>
        <w:t>2</w:t>
      </w:r>
      <w:r w:rsidRPr="00B350F2">
        <w:rPr>
          <w:lang w:val="fr-CH"/>
        </w:rPr>
        <w:t xml:space="preserve">, </w:t>
      </w:r>
      <w:r w:rsidRPr="00B350F2">
        <w:rPr>
          <w:szCs w:val="24"/>
          <w:lang w:val="fr-CH" w:eastAsia="ko-KR"/>
        </w:rPr>
        <w:t>–</w:t>
      </w:r>
      <w:r w:rsidRPr="00B350F2">
        <w:rPr>
          <w:lang w:val="fr-CH"/>
        </w:rPr>
        <w:t>b</w:t>
      </w:r>
      <w:r w:rsidRPr="00B350F2">
        <w:rPr>
          <w:vertAlign w:val="subscript"/>
          <w:lang w:val="fr-CH" w:eastAsia="ko-KR"/>
        </w:rPr>
        <w:t>2</w:t>
      </w:r>
      <w:r w:rsidRPr="00B350F2">
        <w:rPr>
          <w:lang w:val="fr-CH"/>
        </w:rPr>
        <w:t>, b</w:t>
      </w:r>
      <w:r w:rsidRPr="00B350F2">
        <w:rPr>
          <w:vertAlign w:val="subscript"/>
          <w:lang w:val="fr-CH" w:eastAsia="ko-KR"/>
        </w:rPr>
        <w:t>2</w:t>
      </w:r>
      <w:r w:rsidRPr="00B350F2">
        <w:rPr>
          <w:lang w:val="fr-CH"/>
        </w:rPr>
        <w:t xml:space="preserve">, </w:t>
      </w:r>
      <w:r w:rsidRPr="00B350F2">
        <w:rPr>
          <w:szCs w:val="24"/>
          <w:lang w:val="fr-CH" w:eastAsia="ko-KR"/>
        </w:rPr>
        <w:t>–</w:t>
      </w:r>
      <w:r w:rsidRPr="00B350F2">
        <w:rPr>
          <w:lang w:val="fr-CH"/>
        </w:rPr>
        <w:t>b</w:t>
      </w:r>
      <w:r w:rsidRPr="00B350F2">
        <w:rPr>
          <w:vertAlign w:val="subscript"/>
          <w:lang w:val="fr-CH" w:eastAsia="ko-KR"/>
        </w:rPr>
        <w:t>2</w:t>
      </w:r>
      <w:r w:rsidRPr="00B350F2">
        <w:rPr>
          <w:lang w:val="fr-CH"/>
        </w:rPr>
        <w:t xml:space="preserve">&gt;, </w:t>
      </w:r>
      <w:r w:rsidR="00906E3F" w:rsidRPr="00B350F2">
        <w:rPr>
          <w:lang w:val="fr-CH"/>
        </w:rPr>
        <w:t>où</w:t>
      </w:r>
    </w:p>
    <w:p w:rsidR="00C22B9A" w:rsidRPr="00B350F2" w:rsidRDefault="00C22B9A" w:rsidP="00906E3F">
      <w:pPr>
        <w:pStyle w:val="Equationlegend"/>
        <w:rPr>
          <w:lang w:val="fr-CH" w:eastAsia="ko-KR"/>
        </w:rPr>
      </w:pPr>
      <w:r w:rsidRPr="00B350F2">
        <w:rPr>
          <w:i/>
          <w:lang w:val="fr-CH"/>
        </w:rPr>
        <w:tab/>
        <w:t>b</w:t>
      </w:r>
      <w:r w:rsidRPr="00B350F2">
        <w:rPr>
          <w:iCs/>
          <w:vertAlign w:val="subscript"/>
          <w:lang w:val="fr-CH" w:eastAsia="ko-KR"/>
        </w:rPr>
        <w:t>1</w:t>
      </w:r>
      <w:r w:rsidRPr="00B350F2">
        <w:rPr>
          <w:lang w:val="fr-CH"/>
        </w:rPr>
        <w:t xml:space="preserve"> </w:t>
      </w:r>
      <w:r w:rsidRPr="00B350F2">
        <w:rPr>
          <w:lang w:val="fr-CH"/>
        </w:rPr>
        <w:tab/>
        <w:t>= &lt;</w:t>
      </w:r>
      <w:r w:rsidRPr="00B350F2">
        <w:rPr>
          <w:i/>
          <w:lang w:val="fr-CH"/>
        </w:rPr>
        <w:t>x</w:t>
      </w:r>
      <w:r w:rsidRPr="00B350F2">
        <w:rPr>
          <w:vertAlign w:val="subscript"/>
          <w:lang w:val="fr-CH"/>
        </w:rPr>
        <w:t>1</w:t>
      </w:r>
      <w:r w:rsidRPr="00B350F2">
        <w:rPr>
          <w:lang w:val="fr-CH"/>
        </w:rPr>
        <w:t xml:space="preserve">, </w:t>
      </w:r>
      <w:r w:rsidRPr="00B350F2">
        <w:rPr>
          <w:i/>
          <w:lang w:val="fr-CH"/>
        </w:rPr>
        <w:t>x</w:t>
      </w:r>
      <w:r w:rsidRPr="00B350F2">
        <w:rPr>
          <w:vertAlign w:val="subscript"/>
          <w:lang w:val="fr-CH"/>
        </w:rPr>
        <w:t>2</w:t>
      </w:r>
      <w:r w:rsidRPr="00B350F2">
        <w:rPr>
          <w:lang w:val="fr-CH"/>
        </w:rPr>
        <w:t xml:space="preserve">, </w:t>
      </w:r>
      <w:r w:rsidRPr="00B350F2">
        <w:rPr>
          <w:i/>
          <w:lang w:val="fr-CH"/>
        </w:rPr>
        <w:t>x</w:t>
      </w:r>
      <w:r w:rsidRPr="00B350F2">
        <w:rPr>
          <w:vertAlign w:val="subscript"/>
          <w:lang w:val="fr-CH"/>
        </w:rPr>
        <w:t>3</w:t>
      </w:r>
      <w:r w:rsidRPr="00B350F2">
        <w:rPr>
          <w:lang w:val="fr-CH"/>
        </w:rPr>
        <w:t xml:space="preserve">, </w:t>
      </w:r>
      <w:r w:rsidRPr="00B350F2">
        <w:rPr>
          <w:i/>
          <w:lang w:val="fr-CH"/>
        </w:rPr>
        <w:t>x</w:t>
      </w:r>
      <w:r w:rsidRPr="00B350F2">
        <w:rPr>
          <w:vertAlign w:val="subscript"/>
          <w:lang w:val="fr-CH"/>
        </w:rPr>
        <w:t>4</w:t>
      </w:r>
      <w:r w:rsidRPr="00B350F2">
        <w:rPr>
          <w:lang w:val="fr-CH"/>
        </w:rPr>
        <w:t>,</w:t>
      </w:r>
      <w:r w:rsidRPr="00B350F2">
        <w:rPr>
          <w:i/>
          <w:lang w:val="fr-CH"/>
        </w:rPr>
        <w:t xml:space="preserve"> x</w:t>
      </w:r>
      <w:r w:rsidRPr="00B350F2">
        <w:rPr>
          <w:vertAlign w:val="subscript"/>
          <w:lang w:val="fr-CH"/>
        </w:rPr>
        <w:t>5</w:t>
      </w:r>
      <w:r w:rsidRPr="00B350F2">
        <w:rPr>
          <w:lang w:val="fr-CH"/>
        </w:rPr>
        <w:t xml:space="preserve">, </w:t>
      </w:r>
      <w:r w:rsidRPr="00B350F2">
        <w:rPr>
          <w:i/>
          <w:lang w:val="fr-CH"/>
        </w:rPr>
        <w:t>x</w:t>
      </w:r>
      <w:r w:rsidRPr="00B350F2">
        <w:rPr>
          <w:vertAlign w:val="subscript"/>
          <w:lang w:val="fr-CH"/>
        </w:rPr>
        <w:t>6</w:t>
      </w:r>
      <w:r w:rsidRPr="00B350F2">
        <w:rPr>
          <w:lang w:val="fr-CH"/>
        </w:rPr>
        <w:t>,</w:t>
      </w:r>
      <w:r w:rsidRPr="00B350F2">
        <w:rPr>
          <w:i/>
          <w:lang w:val="fr-CH"/>
        </w:rPr>
        <w:t xml:space="preserve"> x</w:t>
      </w:r>
      <w:r w:rsidRPr="00B350F2">
        <w:rPr>
          <w:vertAlign w:val="subscript"/>
          <w:lang w:val="fr-CH"/>
        </w:rPr>
        <w:t>7</w:t>
      </w:r>
      <w:r w:rsidRPr="00B350F2">
        <w:rPr>
          <w:lang w:val="fr-CH"/>
        </w:rPr>
        <w:t xml:space="preserve">, </w:t>
      </w:r>
      <w:r w:rsidRPr="00B350F2">
        <w:rPr>
          <w:i/>
          <w:lang w:val="fr-CH"/>
        </w:rPr>
        <w:t>x</w:t>
      </w:r>
      <w:r w:rsidRPr="00B350F2">
        <w:rPr>
          <w:vertAlign w:val="subscript"/>
          <w:lang w:val="fr-CH"/>
        </w:rPr>
        <w:t>8</w:t>
      </w:r>
      <w:r w:rsidRPr="00B350F2">
        <w:rPr>
          <w:lang w:val="fr-CH"/>
        </w:rPr>
        <w:t>,</w:t>
      </w:r>
      <w:r w:rsidRPr="00B350F2">
        <w:rPr>
          <w:i/>
          <w:lang w:val="fr-CH"/>
        </w:rPr>
        <w:t xml:space="preserve"> </w:t>
      </w:r>
      <w:r w:rsidRPr="00B350F2">
        <w:rPr>
          <w:szCs w:val="24"/>
          <w:lang w:val="fr-CH" w:eastAsia="ko-KR"/>
        </w:rPr>
        <w:t>–</w:t>
      </w:r>
      <w:r w:rsidRPr="00B350F2">
        <w:rPr>
          <w:i/>
          <w:lang w:val="fr-CH"/>
        </w:rPr>
        <w:t>x</w:t>
      </w:r>
      <w:r w:rsidRPr="00B350F2">
        <w:rPr>
          <w:vertAlign w:val="subscript"/>
          <w:lang w:val="fr-CH"/>
        </w:rPr>
        <w:t>9</w:t>
      </w:r>
      <w:r w:rsidRPr="00B350F2">
        <w:rPr>
          <w:lang w:val="fr-CH"/>
        </w:rPr>
        <w:t xml:space="preserve">, </w:t>
      </w:r>
      <w:r w:rsidRPr="00B350F2">
        <w:rPr>
          <w:szCs w:val="24"/>
          <w:lang w:val="fr-CH" w:eastAsia="ko-KR"/>
        </w:rPr>
        <w:t>–</w:t>
      </w:r>
      <w:r w:rsidRPr="00B350F2">
        <w:rPr>
          <w:i/>
          <w:lang w:val="fr-CH"/>
        </w:rPr>
        <w:t>x</w:t>
      </w:r>
      <w:r w:rsidRPr="00B350F2">
        <w:rPr>
          <w:vertAlign w:val="subscript"/>
          <w:lang w:val="fr-CH"/>
        </w:rPr>
        <w:t>10</w:t>
      </w:r>
      <w:r w:rsidRPr="00B350F2">
        <w:rPr>
          <w:lang w:val="fr-CH"/>
        </w:rPr>
        <w:t xml:space="preserve">, </w:t>
      </w:r>
      <w:r w:rsidRPr="00B350F2">
        <w:rPr>
          <w:szCs w:val="24"/>
          <w:lang w:val="fr-CH" w:eastAsia="ko-KR"/>
        </w:rPr>
        <w:t>–</w:t>
      </w:r>
      <w:r w:rsidRPr="00B350F2">
        <w:rPr>
          <w:i/>
          <w:lang w:val="fr-CH"/>
        </w:rPr>
        <w:t>x</w:t>
      </w:r>
      <w:r w:rsidRPr="00B350F2">
        <w:rPr>
          <w:vertAlign w:val="subscript"/>
          <w:lang w:val="fr-CH"/>
        </w:rPr>
        <w:t>11</w:t>
      </w:r>
      <w:r w:rsidRPr="00B350F2">
        <w:rPr>
          <w:lang w:val="fr-CH"/>
        </w:rPr>
        <w:t xml:space="preserve">, </w:t>
      </w:r>
      <w:r w:rsidRPr="00B350F2">
        <w:rPr>
          <w:szCs w:val="24"/>
          <w:lang w:val="fr-CH" w:eastAsia="ko-KR"/>
        </w:rPr>
        <w:t>–</w:t>
      </w:r>
      <w:r w:rsidRPr="00B350F2">
        <w:rPr>
          <w:i/>
          <w:lang w:val="fr-CH"/>
        </w:rPr>
        <w:t>x</w:t>
      </w:r>
      <w:r w:rsidRPr="00B350F2">
        <w:rPr>
          <w:vertAlign w:val="subscript"/>
          <w:lang w:val="fr-CH"/>
        </w:rPr>
        <w:t>12</w:t>
      </w:r>
      <w:r w:rsidRPr="00B350F2">
        <w:rPr>
          <w:lang w:val="fr-CH"/>
        </w:rPr>
        <w:t xml:space="preserve">, </w:t>
      </w:r>
      <w:r w:rsidRPr="00B350F2">
        <w:rPr>
          <w:szCs w:val="24"/>
          <w:lang w:val="fr-CH" w:eastAsia="ko-KR"/>
        </w:rPr>
        <w:t>–</w:t>
      </w:r>
      <w:r w:rsidRPr="00B350F2">
        <w:rPr>
          <w:i/>
          <w:lang w:val="fr-CH"/>
        </w:rPr>
        <w:t>x</w:t>
      </w:r>
      <w:r w:rsidRPr="00B350F2">
        <w:rPr>
          <w:vertAlign w:val="subscript"/>
          <w:lang w:val="fr-CH"/>
        </w:rPr>
        <w:t>13</w:t>
      </w:r>
      <w:r w:rsidRPr="00B350F2">
        <w:rPr>
          <w:lang w:val="fr-CH"/>
        </w:rPr>
        <w:t xml:space="preserve">, </w:t>
      </w:r>
      <w:r w:rsidRPr="00B350F2">
        <w:rPr>
          <w:szCs w:val="24"/>
          <w:lang w:val="fr-CH" w:eastAsia="ko-KR"/>
        </w:rPr>
        <w:t>–</w:t>
      </w:r>
      <w:r w:rsidRPr="00B350F2">
        <w:rPr>
          <w:i/>
          <w:lang w:val="fr-CH"/>
        </w:rPr>
        <w:t>x</w:t>
      </w:r>
      <w:r w:rsidRPr="00B350F2">
        <w:rPr>
          <w:vertAlign w:val="subscript"/>
          <w:lang w:val="fr-CH"/>
        </w:rPr>
        <w:t>14</w:t>
      </w:r>
      <w:r w:rsidRPr="00B350F2">
        <w:rPr>
          <w:lang w:val="fr-CH"/>
        </w:rPr>
        <w:t xml:space="preserve">, </w:t>
      </w:r>
      <w:r w:rsidRPr="00B350F2">
        <w:rPr>
          <w:szCs w:val="24"/>
          <w:lang w:val="fr-CH" w:eastAsia="ko-KR"/>
        </w:rPr>
        <w:t>–</w:t>
      </w:r>
      <w:r w:rsidRPr="00B350F2">
        <w:rPr>
          <w:i/>
          <w:lang w:val="fr-CH"/>
        </w:rPr>
        <w:t>x</w:t>
      </w:r>
      <w:r w:rsidRPr="00B350F2">
        <w:rPr>
          <w:vertAlign w:val="subscript"/>
          <w:lang w:val="fr-CH"/>
        </w:rPr>
        <w:t xml:space="preserve">15, </w:t>
      </w:r>
      <w:r w:rsidRPr="00B350F2">
        <w:rPr>
          <w:szCs w:val="24"/>
          <w:lang w:val="fr-CH" w:eastAsia="ko-KR"/>
        </w:rPr>
        <w:t>–</w:t>
      </w:r>
      <w:r w:rsidRPr="00B350F2">
        <w:rPr>
          <w:i/>
          <w:lang w:val="fr-CH"/>
        </w:rPr>
        <w:t>x</w:t>
      </w:r>
      <w:r w:rsidRPr="00B350F2">
        <w:rPr>
          <w:vertAlign w:val="subscript"/>
          <w:lang w:val="fr-CH"/>
        </w:rPr>
        <w:t>16</w:t>
      </w:r>
      <w:r w:rsidRPr="00B350F2">
        <w:rPr>
          <w:lang w:val="fr-CH"/>
        </w:rPr>
        <w:t xml:space="preserve">&gt; </w:t>
      </w:r>
      <w:r w:rsidR="00906E3F" w:rsidRPr="00B350F2">
        <w:rPr>
          <w:lang w:val="fr-CH"/>
        </w:rPr>
        <w:t xml:space="preserve">et </w:t>
      </w:r>
      <w:r w:rsidRPr="00B350F2">
        <w:rPr>
          <w:i/>
          <w:lang w:val="fr-CH"/>
        </w:rPr>
        <w:t>x</w:t>
      </w:r>
      <w:r w:rsidRPr="00B350F2">
        <w:rPr>
          <w:vertAlign w:val="subscript"/>
          <w:lang w:val="fr-CH"/>
        </w:rPr>
        <w:t>1,</w:t>
      </w:r>
      <w:r w:rsidRPr="00B350F2">
        <w:rPr>
          <w:i/>
          <w:lang w:val="fr-CH"/>
        </w:rPr>
        <w:t>x</w:t>
      </w:r>
      <w:r w:rsidRPr="00B350F2">
        <w:rPr>
          <w:vertAlign w:val="subscript"/>
          <w:lang w:val="fr-CH"/>
        </w:rPr>
        <w:t>2</w:t>
      </w:r>
      <w:r w:rsidRPr="00B350F2">
        <w:rPr>
          <w:lang w:val="fr-CH"/>
        </w:rPr>
        <w:t xml:space="preserve">, …, </w:t>
      </w:r>
      <w:r w:rsidRPr="00B350F2">
        <w:rPr>
          <w:i/>
          <w:lang w:val="fr-CH"/>
        </w:rPr>
        <w:t>x</w:t>
      </w:r>
      <w:r w:rsidRPr="00B350F2">
        <w:rPr>
          <w:vertAlign w:val="subscript"/>
          <w:lang w:val="fr-CH"/>
        </w:rPr>
        <w:t>15,</w:t>
      </w:r>
      <w:r w:rsidRPr="00B350F2">
        <w:rPr>
          <w:i/>
          <w:lang w:val="fr-CH"/>
        </w:rPr>
        <w:t>x</w:t>
      </w:r>
      <w:r w:rsidRPr="00B350F2">
        <w:rPr>
          <w:vertAlign w:val="subscript"/>
          <w:lang w:val="fr-CH"/>
        </w:rPr>
        <w:t>16</w:t>
      </w:r>
      <w:r w:rsidRPr="00B350F2">
        <w:rPr>
          <w:lang w:val="fr-CH"/>
        </w:rPr>
        <w:t xml:space="preserve"> </w:t>
      </w:r>
      <w:r w:rsidR="00906E3F" w:rsidRPr="00B350F2">
        <w:rPr>
          <w:noProof/>
          <w:szCs w:val="24"/>
          <w:lang w:val="fr-CH"/>
        </w:rPr>
        <w:t xml:space="preserve">sont les mêmes que dans la définition de la séquence </w:t>
      </w:r>
      <w:r w:rsidRPr="00B350F2">
        <w:rPr>
          <w:i/>
          <w:lang w:val="fr-CH"/>
        </w:rPr>
        <w:t>a</w:t>
      </w:r>
      <w:r w:rsidRPr="00B350F2">
        <w:rPr>
          <w:iCs/>
          <w:vertAlign w:val="subscript"/>
          <w:lang w:val="fr-CH" w:eastAsia="ko-KR"/>
        </w:rPr>
        <w:t>1</w:t>
      </w:r>
      <w:r w:rsidRPr="00B350F2">
        <w:rPr>
          <w:lang w:val="fr-CH"/>
        </w:rPr>
        <w:t xml:space="preserve"> </w:t>
      </w:r>
      <w:r w:rsidR="00906E3F" w:rsidRPr="00B350F2">
        <w:rPr>
          <w:lang w:val="fr-CH"/>
        </w:rPr>
        <w:t>ci-dessus</w:t>
      </w:r>
      <w:r w:rsidRPr="00B350F2">
        <w:rPr>
          <w:lang w:val="fr-CH"/>
        </w:rPr>
        <w:t>.</w:t>
      </w:r>
    </w:p>
    <w:p w:rsidR="00C22B9A" w:rsidRPr="00B350F2" w:rsidRDefault="00C22B9A" w:rsidP="00906E3F">
      <w:pPr>
        <w:pStyle w:val="Equationlegend"/>
        <w:rPr>
          <w:lang w:val="fr-CH" w:eastAsia="ko-KR"/>
        </w:rPr>
      </w:pPr>
      <w:r w:rsidRPr="00B350F2">
        <w:rPr>
          <w:i/>
          <w:lang w:val="fr-CH"/>
        </w:rPr>
        <w:tab/>
        <w:t>b</w:t>
      </w:r>
      <w:r w:rsidRPr="00B350F2">
        <w:rPr>
          <w:iCs/>
          <w:vertAlign w:val="subscript"/>
          <w:lang w:val="fr-CH" w:eastAsia="ko-KR"/>
        </w:rPr>
        <w:t>2</w:t>
      </w:r>
      <w:r w:rsidRPr="00B350F2">
        <w:rPr>
          <w:lang w:val="fr-CH"/>
        </w:rPr>
        <w:t xml:space="preserve"> </w:t>
      </w:r>
      <w:r w:rsidRPr="00B350F2">
        <w:rPr>
          <w:lang w:val="fr-CH"/>
        </w:rPr>
        <w:tab/>
        <w:t>= &lt;</w:t>
      </w:r>
      <w:r w:rsidRPr="00B350F2">
        <w:rPr>
          <w:lang w:val="fr-CH" w:eastAsia="ko-KR"/>
        </w:rPr>
        <w:t>y</w:t>
      </w:r>
      <w:r w:rsidRPr="00B350F2">
        <w:rPr>
          <w:vertAlign w:val="subscript"/>
          <w:lang w:val="fr-CH"/>
        </w:rPr>
        <w:t>1</w:t>
      </w:r>
      <w:r w:rsidRPr="00B350F2">
        <w:rPr>
          <w:lang w:val="fr-CH"/>
        </w:rPr>
        <w:t xml:space="preserve">, </w:t>
      </w:r>
      <w:r w:rsidRPr="00B350F2">
        <w:rPr>
          <w:lang w:val="fr-CH" w:eastAsia="ko-KR"/>
        </w:rPr>
        <w:t>y</w:t>
      </w:r>
      <w:r w:rsidRPr="00B350F2">
        <w:rPr>
          <w:vertAlign w:val="subscript"/>
          <w:lang w:val="fr-CH"/>
        </w:rPr>
        <w:t>2</w:t>
      </w:r>
      <w:r w:rsidRPr="00B350F2">
        <w:rPr>
          <w:lang w:val="fr-CH"/>
        </w:rPr>
        <w:t xml:space="preserve">, </w:t>
      </w:r>
      <w:r w:rsidRPr="00B350F2">
        <w:rPr>
          <w:lang w:val="fr-CH" w:eastAsia="ko-KR"/>
        </w:rPr>
        <w:t>y</w:t>
      </w:r>
      <w:r w:rsidRPr="00B350F2">
        <w:rPr>
          <w:vertAlign w:val="subscript"/>
          <w:lang w:val="fr-CH"/>
        </w:rPr>
        <w:t>3</w:t>
      </w:r>
      <w:r w:rsidRPr="00B350F2">
        <w:rPr>
          <w:lang w:val="fr-CH"/>
        </w:rPr>
        <w:t xml:space="preserve">, </w:t>
      </w:r>
      <w:r w:rsidRPr="00B350F2">
        <w:rPr>
          <w:lang w:val="fr-CH" w:eastAsia="ko-KR"/>
        </w:rPr>
        <w:t>y</w:t>
      </w:r>
      <w:r w:rsidRPr="00B350F2">
        <w:rPr>
          <w:vertAlign w:val="subscript"/>
          <w:lang w:val="fr-CH"/>
        </w:rPr>
        <w:t>4</w:t>
      </w:r>
      <w:r w:rsidRPr="00B350F2">
        <w:rPr>
          <w:lang w:val="fr-CH"/>
        </w:rPr>
        <w:t xml:space="preserve">, </w:t>
      </w:r>
      <w:r w:rsidRPr="00B350F2">
        <w:rPr>
          <w:lang w:val="fr-CH" w:eastAsia="ko-KR"/>
        </w:rPr>
        <w:t>y</w:t>
      </w:r>
      <w:r w:rsidRPr="00B350F2">
        <w:rPr>
          <w:vertAlign w:val="subscript"/>
          <w:lang w:val="fr-CH"/>
        </w:rPr>
        <w:t>5</w:t>
      </w:r>
      <w:r w:rsidRPr="00B350F2">
        <w:rPr>
          <w:lang w:val="fr-CH"/>
        </w:rPr>
        <w:t xml:space="preserve">, </w:t>
      </w:r>
      <w:r w:rsidRPr="00B350F2">
        <w:rPr>
          <w:lang w:val="fr-CH" w:eastAsia="ko-KR"/>
        </w:rPr>
        <w:t>y</w:t>
      </w:r>
      <w:r w:rsidRPr="00B350F2">
        <w:rPr>
          <w:vertAlign w:val="subscript"/>
          <w:lang w:val="fr-CH"/>
        </w:rPr>
        <w:t>6</w:t>
      </w:r>
      <w:r w:rsidRPr="00B350F2">
        <w:rPr>
          <w:lang w:val="fr-CH"/>
        </w:rPr>
        <w:t xml:space="preserve">, </w:t>
      </w:r>
      <w:r w:rsidRPr="00B350F2">
        <w:rPr>
          <w:lang w:val="fr-CH" w:eastAsia="ko-KR"/>
        </w:rPr>
        <w:t>y</w:t>
      </w:r>
      <w:r w:rsidRPr="00B350F2">
        <w:rPr>
          <w:vertAlign w:val="subscript"/>
          <w:lang w:val="fr-CH"/>
        </w:rPr>
        <w:t>7</w:t>
      </w:r>
      <w:r w:rsidRPr="00B350F2">
        <w:rPr>
          <w:lang w:val="fr-CH"/>
        </w:rPr>
        <w:t xml:space="preserve">, </w:t>
      </w:r>
      <w:r w:rsidRPr="00B350F2">
        <w:rPr>
          <w:lang w:val="fr-CH" w:eastAsia="ko-KR"/>
        </w:rPr>
        <w:t>y</w:t>
      </w:r>
      <w:r w:rsidRPr="00B350F2">
        <w:rPr>
          <w:vertAlign w:val="subscript"/>
          <w:lang w:val="fr-CH"/>
        </w:rPr>
        <w:t>8</w:t>
      </w:r>
      <w:r w:rsidRPr="00B350F2">
        <w:rPr>
          <w:lang w:val="fr-CH"/>
        </w:rPr>
        <w:t>,</w:t>
      </w:r>
      <w:r w:rsidRPr="00B350F2">
        <w:rPr>
          <w:i/>
          <w:lang w:val="fr-CH"/>
        </w:rPr>
        <w:t xml:space="preserve"> </w:t>
      </w:r>
      <w:r w:rsidRPr="00B350F2">
        <w:rPr>
          <w:szCs w:val="24"/>
          <w:lang w:val="fr-CH" w:eastAsia="ko-KR"/>
        </w:rPr>
        <w:t>–</w:t>
      </w:r>
      <w:r w:rsidRPr="00B350F2">
        <w:rPr>
          <w:lang w:val="fr-CH" w:eastAsia="ko-KR"/>
        </w:rPr>
        <w:t>y</w:t>
      </w:r>
      <w:r w:rsidRPr="00B350F2">
        <w:rPr>
          <w:vertAlign w:val="subscript"/>
          <w:lang w:val="fr-CH"/>
        </w:rPr>
        <w:t>9</w:t>
      </w:r>
      <w:r w:rsidRPr="00B350F2">
        <w:rPr>
          <w:lang w:val="fr-CH"/>
        </w:rPr>
        <w:t xml:space="preserve">, </w:t>
      </w:r>
      <w:r w:rsidRPr="00B350F2">
        <w:rPr>
          <w:szCs w:val="24"/>
          <w:lang w:val="fr-CH" w:eastAsia="ko-KR"/>
        </w:rPr>
        <w:t>–</w:t>
      </w:r>
      <w:r w:rsidRPr="00B350F2">
        <w:rPr>
          <w:lang w:val="fr-CH" w:eastAsia="ko-KR"/>
        </w:rPr>
        <w:t>y</w:t>
      </w:r>
      <w:r w:rsidRPr="00B350F2">
        <w:rPr>
          <w:vertAlign w:val="subscript"/>
          <w:lang w:val="fr-CH"/>
        </w:rPr>
        <w:t>10</w:t>
      </w:r>
      <w:r w:rsidRPr="00B350F2">
        <w:rPr>
          <w:lang w:val="fr-CH"/>
        </w:rPr>
        <w:t xml:space="preserve">, </w:t>
      </w:r>
      <w:r w:rsidRPr="00B350F2">
        <w:rPr>
          <w:szCs w:val="24"/>
          <w:lang w:val="fr-CH" w:eastAsia="ko-KR"/>
        </w:rPr>
        <w:t>–</w:t>
      </w:r>
      <w:r w:rsidRPr="00B350F2">
        <w:rPr>
          <w:lang w:val="fr-CH" w:eastAsia="ko-KR"/>
        </w:rPr>
        <w:t>y</w:t>
      </w:r>
      <w:r w:rsidRPr="00B350F2">
        <w:rPr>
          <w:vertAlign w:val="subscript"/>
          <w:lang w:val="fr-CH"/>
        </w:rPr>
        <w:t>1</w:t>
      </w:r>
      <w:r w:rsidRPr="00B350F2">
        <w:rPr>
          <w:vertAlign w:val="subscript"/>
          <w:lang w:val="fr-CH" w:eastAsia="ko-KR"/>
        </w:rPr>
        <w:t>1</w:t>
      </w:r>
      <w:r w:rsidRPr="00B350F2">
        <w:rPr>
          <w:lang w:val="fr-CH"/>
        </w:rPr>
        <w:t xml:space="preserve">, </w:t>
      </w:r>
      <w:r w:rsidRPr="00B350F2">
        <w:rPr>
          <w:szCs w:val="24"/>
          <w:lang w:val="fr-CH" w:eastAsia="ko-KR"/>
        </w:rPr>
        <w:t>–</w:t>
      </w:r>
      <w:r w:rsidRPr="00B350F2">
        <w:rPr>
          <w:lang w:val="fr-CH" w:eastAsia="ko-KR"/>
        </w:rPr>
        <w:t>y</w:t>
      </w:r>
      <w:r w:rsidRPr="00B350F2">
        <w:rPr>
          <w:vertAlign w:val="subscript"/>
          <w:lang w:val="fr-CH"/>
        </w:rPr>
        <w:t>12</w:t>
      </w:r>
      <w:r w:rsidRPr="00B350F2">
        <w:rPr>
          <w:lang w:val="fr-CH"/>
        </w:rPr>
        <w:t xml:space="preserve">, </w:t>
      </w:r>
      <w:r w:rsidRPr="00B350F2">
        <w:rPr>
          <w:szCs w:val="24"/>
          <w:lang w:val="fr-CH" w:eastAsia="ko-KR"/>
        </w:rPr>
        <w:t>–</w:t>
      </w:r>
      <w:r w:rsidRPr="00B350F2">
        <w:rPr>
          <w:lang w:val="fr-CH" w:eastAsia="ko-KR"/>
        </w:rPr>
        <w:t>y</w:t>
      </w:r>
      <w:r w:rsidRPr="00B350F2">
        <w:rPr>
          <w:vertAlign w:val="subscript"/>
          <w:lang w:val="fr-CH"/>
        </w:rPr>
        <w:t>13</w:t>
      </w:r>
      <w:r w:rsidRPr="00B350F2">
        <w:rPr>
          <w:lang w:val="fr-CH"/>
        </w:rPr>
        <w:t xml:space="preserve">, </w:t>
      </w:r>
      <w:r w:rsidRPr="00B350F2">
        <w:rPr>
          <w:szCs w:val="24"/>
          <w:lang w:val="fr-CH" w:eastAsia="ko-KR"/>
        </w:rPr>
        <w:t>–</w:t>
      </w:r>
      <w:r w:rsidRPr="00B350F2">
        <w:rPr>
          <w:lang w:val="fr-CH" w:eastAsia="ko-KR"/>
        </w:rPr>
        <w:t>y</w:t>
      </w:r>
      <w:r w:rsidRPr="00B350F2">
        <w:rPr>
          <w:vertAlign w:val="subscript"/>
          <w:lang w:val="fr-CH"/>
        </w:rPr>
        <w:t>14</w:t>
      </w:r>
      <w:r w:rsidRPr="00B350F2">
        <w:rPr>
          <w:lang w:val="fr-CH"/>
        </w:rPr>
        <w:t xml:space="preserve">, </w:t>
      </w:r>
      <w:r w:rsidRPr="00B350F2">
        <w:rPr>
          <w:szCs w:val="24"/>
          <w:lang w:val="fr-CH" w:eastAsia="ko-KR"/>
        </w:rPr>
        <w:t>–</w:t>
      </w:r>
      <w:r w:rsidRPr="00B350F2">
        <w:rPr>
          <w:lang w:val="fr-CH" w:eastAsia="ko-KR"/>
        </w:rPr>
        <w:t>y</w:t>
      </w:r>
      <w:r w:rsidRPr="00B350F2">
        <w:rPr>
          <w:vertAlign w:val="subscript"/>
          <w:lang w:val="fr-CH"/>
        </w:rPr>
        <w:t xml:space="preserve">15, </w:t>
      </w:r>
      <w:r w:rsidRPr="00B350F2">
        <w:rPr>
          <w:szCs w:val="24"/>
          <w:lang w:val="fr-CH" w:eastAsia="ko-KR"/>
        </w:rPr>
        <w:t>–</w:t>
      </w:r>
      <w:r w:rsidRPr="00B350F2">
        <w:rPr>
          <w:lang w:val="fr-CH" w:eastAsia="ko-KR"/>
        </w:rPr>
        <w:t>y</w:t>
      </w:r>
      <w:r w:rsidRPr="00B350F2">
        <w:rPr>
          <w:vertAlign w:val="subscript"/>
          <w:lang w:val="fr-CH"/>
        </w:rPr>
        <w:t>16</w:t>
      </w:r>
      <w:r w:rsidRPr="00B350F2">
        <w:rPr>
          <w:lang w:val="fr-CH"/>
        </w:rPr>
        <w:t xml:space="preserve">&gt; </w:t>
      </w:r>
      <w:r w:rsidR="00906E3F" w:rsidRPr="00B350F2">
        <w:rPr>
          <w:lang w:val="fr-CH"/>
        </w:rPr>
        <w:t xml:space="preserve">et </w:t>
      </w:r>
      <w:r w:rsidRPr="00B350F2">
        <w:rPr>
          <w:lang w:val="fr-CH" w:eastAsia="ko-KR"/>
        </w:rPr>
        <w:t>y</w:t>
      </w:r>
      <w:r w:rsidRPr="00B350F2">
        <w:rPr>
          <w:vertAlign w:val="subscript"/>
          <w:lang w:val="fr-CH"/>
        </w:rPr>
        <w:t xml:space="preserve">1, </w:t>
      </w:r>
      <w:r w:rsidRPr="00B350F2">
        <w:rPr>
          <w:lang w:val="fr-CH" w:eastAsia="ko-KR"/>
        </w:rPr>
        <w:t>y</w:t>
      </w:r>
      <w:r w:rsidRPr="00B350F2">
        <w:rPr>
          <w:vertAlign w:val="subscript"/>
          <w:lang w:val="fr-CH"/>
        </w:rPr>
        <w:t>2</w:t>
      </w:r>
      <w:r w:rsidRPr="00B350F2">
        <w:rPr>
          <w:lang w:val="fr-CH"/>
        </w:rPr>
        <w:t xml:space="preserve">, …, </w:t>
      </w:r>
      <w:r w:rsidRPr="00B350F2">
        <w:rPr>
          <w:lang w:val="fr-CH" w:eastAsia="ko-KR"/>
        </w:rPr>
        <w:t>y</w:t>
      </w:r>
      <w:r w:rsidRPr="00B350F2">
        <w:rPr>
          <w:vertAlign w:val="subscript"/>
          <w:lang w:val="fr-CH"/>
        </w:rPr>
        <w:t>15</w:t>
      </w:r>
      <w:r w:rsidRPr="00B350F2">
        <w:rPr>
          <w:lang w:val="fr-CH"/>
        </w:rPr>
        <w:t>,</w:t>
      </w:r>
      <w:r w:rsidRPr="00B350F2">
        <w:rPr>
          <w:vertAlign w:val="subscript"/>
          <w:lang w:val="fr-CH"/>
        </w:rPr>
        <w:t xml:space="preserve"> </w:t>
      </w:r>
      <w:r w:rsidRPr="00B350F2">
        <w:rPr>
          <w:lang w:val="fr-CH" w:eastAsia="ko-KR"/>
        </w:rPr>
        <w:t>y</w:t>
      </w:r>
      <w:r w:rsidRPr="00B350F2">
        <w:rPr>
          <w:vertAlign w:val="subscript"/>
          <w:lang w:val="fr-CH"/>
        </w:rPr>
        <w:t>16</w:t>
      </w:r>
      <w:r w:rsidRPr="00B350F2">
        <w:rPr>
          <w:lang w:val="fr-CH"/>
        </w:rPr>
        <w:t xml:space="preserve"> </w:t>
      </w:r>
      <w:r w:rsidR="00906E3F" w:rsidRPr="00B350F2">
        <w:rPr>
          <w:noProof/>
          <w:szCs w:val="24"/>
          <w:lang w:val="fr-CH"/>
        </w:rPr>
        <w:t xml:space="preserve">sont les mêmes que dans la définition de la séquence </w:t>
      </w:r>
      <w:r w:rsidRPr="00B350F2">
        <w:rPr>
          <w:i/>
          <w:lang w:val="fr-CH"/>
        </w:rPr>
        <w:t>a</w:t>
      </w:r>
      <w:r w:rsidRPr="00B350F2">
        <w:rPr>
          <w:iCs/>
          <w:vertAlign w:val="subscript"/>
          <w:lang w:val="fr-CH" w:eastAsia="ko-KR"/>
        </w:rPr>
        <w:t>2</w:t>
      </w:r>
      <w:r w:rsidRPr="00B350F2">
        <w:rPr>
          <w:lang w:val="fr-CH"/>
        </w:rPr>
        <w:t xml:space="preserve"> </w:t>
      </w:r>
      <w:r w:rsidR="00906E3F" w:rsidRPr="00B350F2">
        <w:rPr>
          <w:lang w:val="fr-CH"/>
        </w:rPr>
        <w:t>ci-dessus</w:t>
      </w:r>
      <w:r w:rsidRPr="00B350F2">
        <w:rPr>
          <w:lang w:val="fr-CH"/>
        </w:rPr>
        <w:t>.</w:t>
      </w:r>
    </w:p>
    <w:p w:rsidR="00906E3F" w:rsidRPr="00B350F2" w:rsidRDefault="00906E3F" w:rsidP="00906E3F">
      <w:pPr>
        <w:rPr>
          <w:szCs w:val="24"/>
          <w:lang w:val="fr-CH"/>
        </w:rPr>
      </w:pPr>
      <w:r w:rsidRPr="00B350F2">
        <w:rPr>
          <w:szCs w:val="24"/>
          <w:lang w:val="fr-CH"/>
        </w:rPr>
        <w:t>Les séquences d'Hadamard sont obtenues sous la forme de rangées dans une matrice H</w:t>
      </w:r>
      <w:r w:rsidRPr="006E1A87">
        <w:rPr>
          <w:szCs w:val="24"/>
          <w:vertAlign w:val="subscript"/>
          <w:lang w:val="fr-CH"/>
        </w:rPr>
        <w:t>8</w:t>
      </w:r>
      <w:r w:rsidRPr="00B350F2">
        <w:rPr>
          <w:szCs w:val="24"/>
          <w:lang w:val="fr-CH"/>
        </w:rPr>
        <w:t xml:space="preserve"> construite de manière récursive:</w:t>
      </w:r>
    </w:p>
    <w:p w:rsidR="00C22B9A" w:rsidRPr="00B350F2" w:rsidRDefault="00C22B9A" w:rsidP="00C22B9A">
      <w:pPr>
        <w:pStyle w:val="Equation"/>
        <w:rPr>
          <w:lang w:val="fr-CH"/>
        </w:rPr>
      </w:pPr>
      <w:r w:rsidRPr="00B350F2">
        <w:rPr>
          <w:lang w:val="fr-CH"/>
        </w:rPr>
        <w:tab/>
      </w:r>
      <w:r w:rsidRPr="00B350F2">
        <w:rPr>
          <w:lang w:val="fr-CH"/>
        </w:rPr>
        <w:tab/>
      </w:r>
      <w:r w:rsidRPr="00B350F2">
        <w:rPr>
          <w:lang w:val="fr-CH"/>
        </w:rPr>
        <w:object w:dxaOrig="2920" w:dyaOrig="1040">
          <v:shape id="_x0000_i1106" type="#_x0000_t75" style="width:2in;height:50.3pt" o:ole="" fillcolor="window">
            <v:imagedata r:id="rId181" o:title=""/>
          </v:shape>
          <o:OLEObject Type="Embed" ProgID="Equation.3" ShapeID="_x0000_i1106" DrawAspect="Content" ObjectID="_1503238257" r:id="rId182"/>
        </w:object>
      </w:r>
    </w:p>
    <w:p w:rsidR="009B2ADE" w:rsidRPr="00B350F2" w:rsidRDefault="009B2ADE" w:rsidP="006E1A87">
      <w:pPr>
        <w:rPr>
          <w:szCs w:val="24"/>
          <w:lang w:val="fr-CH"/>
        </w:rPr>
      </w:pPr>
      <w:r w:rsidRPr="00B350F2">
        <w:rPr>
          <w:szCs w:val="24"/>
          <w:lang w:val="fr-CH"/>
        </w:rPr>
        <w:t xml:space="preserve">Les </w:t>
      </w:r>
      <w:r w:rsidR="006E1A87">
        <w:rPr>
          <w:szCs w:val="24"/>
          <w:lang w:val="fr-CH"/>
        </w:rPr>
        <w:t>rangées</w:t>
      </w:r>
      <w:r w:rsidRPr="00B350F2">
        <w:rPr>
          <w:szCs w:val="24"/>
          <w:lang w:val="fr-CH"/>
        </w:rPr>
        <w:t xml:space="preserve"> sont numérotées </w:t>
      </w:r>
      <w:r w:rsidR="006E1A87">
        <w:rPr>
          <w:szCs w:val="24"/>
          <w:lang w:val="fr-CH"/>
        </w:rPr>
        <w:t>depuis le</w:t>
      </w:r>
      <w:r w:rsidRPr="00B350F2">
        <w:rPr>
          <w:szCs w:val="24"/>
          <w:lang w:val="fr-CH"/>
        </w:rPr>
        <w:t xml:space="preserve"> haut à partir de 0 (la séquence entièrement composée de 1).</w:t>
      </w:r>
    </w:p>
    <w:p w:rsidR="009B2ADE" w:rsidRPr="00B350F2" w:rsidRDefault="009B2ADE" w:rsidP="006E1A87">
      <w:pPr>
        <w:rPr>
          <w:szCs w:val="24"/>
          <w:lang w:val="fr-CH"/>
        </w:rPr>
      </w:pPr>
      <w:r w:rsidRPr="00B350F2">
        <w:rPr>
          <w:szCs w:val="24"/>
          <w:lang w:val="fr-CH"/>
        </w:rPr>
        <w:t xml:space="preserve">On désigne la </w:t>
      </w:r>
      <w:r w:rsidRPr="00B350F2">
        <w:rPr>
          <w:i/>
          <w:iCs/>
          <w:szCs w:val="24"/>
          <w:lang w:val="fr-CH"/>
        </w:rPr>
        <w:t>n</w:t>
      </w:r>
      <w:r w:rsidRPr="00B350F2">
        <w:rPr>
          <w:szCs w:val="24"/>
          <w:lang w:val="fr-CH"/>
        </w:rPr>
        <w:t xml:space="preserve">ième séquence d'Hadamard comme une </w:t>
      </w:r>
      <w:r w:rsidR="006E1A87">
        <w:rPr>
          <w:szCs w:val="24"/>
          <w:lang w:val="fr-CH"/>
        </w:rPr>
        <w:t>rangée</w:t>
      </w:r>
      <w:r w:rsidRPr="00B350F2">
        <w:rPr>
          <w:szCs w:val="24"/>
          <w:lang w:val="fr-CH"/>
        </w:rPr>
        <w:t xml:space="preserve"> de </w:t>
      </w:r>
      <w:r w:rsidRPr="00B350F2">
        <w:rPr>
          <w:i/>
          <w:szCs w:val="24"/>
          <w:lang w:val="fr-CH"/>
        </w:rPr>
        <w:t>H</w:t>
      </w:r>
      <w:r w:rsidRPr="00B350F2">
        <w:rPr>
          <w:szCs w:val="24"/>
          <w:vertAlign w:val="subscript"/>
          <w:lang w:val="fr-CH"/>
        </w:rPr>
        <w:t>8</w:t>
      </w:r>
      <w:r w:rsidR="006E1A87">
        <w:rPr>
          <w:szCs w:val="24"/>
          <w:lang w:val="fr-CH"/>
        </w:rPr>
        <w:t xml:space="preserve"> numérotée depuis le haut, n = </w:t>
      </w:r>
      <w:r w:rsidRPr="00B350F2">
        <w:rPr>
          <w:szCs w:val="24"/>
          <w:lang w:val="fr-CH"/>
        </w:rPr>
        <w:t>0, 1, 2, …, 255, dans la suite.</w:t>
      </w:r>
    </w:p>
    <w:p w:rsidR="009B2ADE" w:rsidRPr="00B350F2" w:rsidRDefault="009B2ADE" w:rsidP="009B2ADE">
      <w:pPr>
        <w:rPr>
          <w:szCs w:val="24"/>
          <w:lang w:val="fr-CH"/>
        </w:rPr>
      </w:pPr>
      <w:r w:rsidRPr="00B350F2">
        <w:rPr>
          <w:szCs w:val="24"/>
          <w:lang w:val="fr-CH"/>
        </w:rPr>
        <w:t xml:space="preserve">De plus, appelons </w:t>
      </w:r>
      <w:r w:rsidRPr="00B350F2">
        <w:rPr>
          <w:i/>
          <w:szCs w:val="24"/>
          <w:lang w:val="fr-CH"/>
        </w:rPr>
        <w:t>h</w:t>
      </w:r>
      <w:r w:rsidRPr="00B350F2">
        <w:rPr>
          <w:i/>
          <w:szCs w:val="24"/>
          <w:vertAlign w:val="subscript"/>
          <w:lang w:val="fr-CH"/>
        </w:rPr>
        <w:t>n</w:t>
      </w:r>
      <w:r w:rsidRPr="00B350F2">
        <w:rPr>
          <w:szCs w:val="24"/>
          <w:lang w:val="fr-CH"/>
        </w:rPr>
        <w:t>(</w:t>
      </w:r>
      <w:r w:rsidRPr="00B350F2">
        <w:rPr>
          <w:i/>
          <w:szCs w:val="24"/>
          <w:lang w:val="fr-CH"/>
        </w:rPr>
        <w:t>i</w:t>
      </w:r>
      <w:r w:rsidRPr="00B350F2">
        <w:rPr>
          <w:szCs w:val="24"/>
          <w:lang w:val="fr-CH"/>
        </w:rPr>
        <w:t xml:space="preserve">) et </w:t>
      </w:r>
      <w:r w:rsidRPr="00B350F2">
        <w:rPr>
          <w:i/>
          <w:szCs w:val="24"/>
          <w:lang w:val="fr-CH"/>
        </w:rPr>
        <w:t>z</w:t>
      </w:r>
      <w:r w:rsidRPr="00B350F2">
        <w:rPr>
          <w:szCs w:val="24"/>
          <w:lang w:val="fr-CH"/>
        </w:rPr>
        <w:t>(</w:t>
      </w:r>
      <w:r w:rsidRPr="00B350F2">
        <w:rPr>
          <w:i/>
          <w:szCs w:val="24"/>
          <w:lang w:val="fr-CH"/>
        </w:rPr>
        <w:t>i</w:t>
      </w:r>
      <w:r w:rsidRPr="00B350F2">
        <w:rPr>
          <w:szCs w:val="24"/>
          <w:lang w:val="fr-CH"/>
        </w:rPr>
        <w:t xml:space="preserve">) le </w:t>
      </w:r>
      <w:r w:rsidRPr="00B350F2">
        <w:rPr>
          <w:i/>
          <w:iCs/>
          <w:szCs w:val="24"/>
          <w:lang w:val="fr-CH"/>
        </w:rPr>
        <w:t>i</w:t>
      </w:r>
      <w:r w:rsidRPr="00B350F2">
        <w:rPr>
          <w:szCs w:val="24"/>
          <w:lang w:val="fr-CH"/>
        </w:rPr>
        <w:t xml:space="preserve">ième symbole de la séquence </w:t>
      </w:r>
      <w:r w:rsidRPr="00B350F2">
        <w:rPr>
          <w:i/>
          <w:szCs w:val="24"/>
          <w:lang w:val="fr-CH"/>
        </w:rPr>
        <w:t>h</w:t>
      </w:r>
      <w:r w:rsidRPr="00B350F2">
        <w:rPr>
          <w:i/>
          <w:szCs w:val="24"/>
          <w:vertAlign w:val="subscript"/>
          <w:lang w:val="fr-CH"/>
        </w:rPr>
        <w:t>n</w:t>
      </w:r>
      <w:r w:rsidRPr="00B350F2">
        <w:rPr>
          <w:szCs w:val="24"/>
          <w:lang w:val="fr-CH"/>
        </w:rPr>
        <w:t xml:space="preserve"> et de </w:t>
      </w:r>
      <w:r w:rsidRPr="00B350F2">
        <w:rPr>
          <w:i/>
          <w:szCs w:val="24"/>
          <w:lang w:val="fr-CH"/>
        </w:rPr>
        <w:t xml:space="preserve">z </w:t>
      </w:r>
      <w:r w:rsidRPr="00B350F2">
        <w:rPr>
          <w:szCs w:val="24"/>
          <w:lang w:val="fr-CH"/>
        </w:rPr>
        <w:t xml:space="preserve">respectivement, où </w:t>
      </w:r>
      <w:r w:rsidRPr="00B350F2">
        <w:rPr>
          <w:i/>
          <w:szCs w:val="24"/>
          <w:lang w:val="fr-CH"/>
        </w:rPr>
        <w:t>i</w:t>
      </w:r>
      <w:r w:rsidRPr="00B350F2">
        <w:rPr>
          <w:szCs w:val="24"/>
          <w:lang w:val="fr-CH"/>
        </w:rPr>
        <w:t xml:space="preserve"> = 0, 1, 2, …, 255 et </w:t>
      </w:r>
      <w:r w:rsidRPr="00B350F2">
        <w:rPr>
          <w:i/>
          <w:szCs w:val="24"/>
          <w:lang w:val="fr-CH"/>
        </w:rPr>
        <w:t>i</w:t>
      </w:r>
      <w:r w:rsidRPr="00B350F2">
        <w:rPr>
          <w:szCs w:val="24"/>
          <w:lang w:val="fr-CH"/>
        </w:rPr>
        <w:t xml:space="preserve"> = 0 correspond au symbole le plus à gauche.</w:t>
      </w:r>
    </w:p>
    <w:p w:rsidR="009B2ADE" w:rsidRPr="00B350F2" w:rsidRDefault="009B2ADE" w:rsidP="009B2ADE">
      <w:pPr>
        <w:keepNext/>
        <w:keepLines/>
        <w:rPr>
          <w:szCs w:val="24"/>
          <w:lang w:val="fr-CH"/>
        </w:rPr>
      </w:pPr>
      <w:r w:rsidRPr="00B350F2">
        <w:rPr>
          <w:szCs w:val="24"/>
          <w:lang w:val="fr-CH"/>
        </w:rPr>
        <w:t xml:space="preserve">Le </w:t>
      </w:r>
      <w:r w:rsidRPr="00B350F2">
        <w:rPr>
          <w:i/>
          <w:iCs/>
          <w:szCs w:val="24"/>
          <w:lang w:val="fr-CH"/>
        </w:rPr>
        <w:t>k</w:t>
      </w:r>
      <w:r w:rsidRPr="00B350F2">
        <w:rPr>
          <w:szCs w:val="24"/>
          <w:lang w:val="fr-CH"/>
        </w:rPr>
        <w:t>ième SSC, C</w:t>
      </w:r>
      <w:r w:rsidRPr="00B350F2">
        <w:rPr>
          <w:szCs w:val="24"/>
          <w:vertAlign w:val="subscript"/>
          <w:lang w:val="fr-CH"/>
        </w:rPr>
        <w:t>ssc,</w:t>
      </w:r>
      <w:r w:rsidRPr="00B350F2">
        <w:rPr>
          <w:i/>
          <w:szCs w:val="24"/>
          <w:vertAlign w:val="subscript"/>
          <w:lang w:val="fr-CH"/>
        </w:rPr>
        <w:t>k</w:t>
      </w:r>
      <w:r w:rsidRPr="00B350F2">
        <w:rPr>
          <w:szCs w:val="24"/>
          <w:lang w:val="fr-CH"/>
        </w:rPr>
        <w:t xml:space="preserve">, </w:t>
      </w:r>
      <w:r w:rsidRPr="00B350F2">
        <w:rPr>
          <w:i/>
          <w:szCs w:val="24"/>
          <w:lang w:val="fr-CH"/>
        </w:rPr>
        <w:t>k</w:t>
      </w:r>
      <w:r w:rsidRPr="00B350F2">
        <w:rPr>
          <w:szCs w:val="24"/>
          <w:lang w:val="fr-CH"/>
        </w:rPr>
        <w:t xml:space="preserve"> = 1, 2, 3, …, 16 est alors défini comme suit:</w:t>
      </w:r>
    </w:p>
    <w:p w:rsidR="00C22B9A" w:rsidRPr="00B350F2" w:rsidRDefault="00C22B9A" w:rsidP="00C22B9A">
      <w:pPr>
        <w:pStyle w:val="Equation"/>
        <w:rPr>
          <w:lang w:val="fr-CH"/>
        </w:rPr>
      </w:pPr>
      <w:r w:rsidRPr="00B350F2">
        <w:rPr>
          <w:lang w:val="fr-CH"/>
        </w:rPr>
        <w:tab/>
      </w:r>
      <w:r w:rsidRPr="00B350F2">
        <w:rPr>
          <w:lang w:val="fr-CH"/>
        </w:rPr>
        <w:tab/>
        <w:t>C</w:t>
      </w:r>
      <w:r w:rsidRPr="00B350F2">
        <w:rPr>
          <w:vertAlign w:val="subscript"/>
          <w:lang w:val="fr-CH"/>
        </w:rPr>
        <w:t>ssc,k</w:t>
      </w:r>
      <w:r w:rsidRPr="00B350F2">
        <w:rPr>
          <w:lang w:val="fr-CH"/>
        </w:rPr>
        <w:t xml:space="preserve"> = (1 + </w:t>
      </w:r>
      <w:r w:rsidRPr="00B350F2">
        <w:rPr>
          <w:i/>
          <w:lang w:val="fr-CH"/>
        </w:rPr>
        <w:t>j</w:t>
      </w:r>
      <w:r w:rsidRPr="00B350F2">
        <w:rPr>
          <w:lang w:val="fr-CH"/>
        </w:rPr>
        <w:t xml:space="preserve">) </w:t>
      </w:r>
      <w:r w:rsidRPr="00B350F2">
        <w:rPr>
          <w:lang w:val="fr-CH"/>
        </w:rPr>
        <w:sym w:font="Symbol" w:char="F0B4"/>
      </w:r>
      <w:r w:rsidRPr="00B350F2">
        <w:rPr>
          <w:lang w:val="fr-CH"/>
        </w:rPr>
        <w:t>&lt;</w:t>
      </w:r>
      <w:r w:rsidRPr="00B350F2">
        <w:rPr>
          <w:i/>
          <w:lang w:val="fr-CH"/>
        </w:rPr>
        <w:t>h</w:t>
      </w:r>
      <w:r w:rsidRPr="00B350F2">
        <w:rPr>
          <w:i/>
          <w:vertAlign w:val="subscript"/>
          <w:lang w:val="fr-CH"/>
        </w:rPr>
        <w:t>m</w:t>
      </w:r>
      <w:r w:rsidRPr="00B350F2">
        <w:rPr>
          <w:lang w:val="fr-CH"/>
        </w:rPr>
        <w:t xml:space="preserve">(0) </w:t>
      </w:r>
      <w:r w:rsidRPr="00B350F2">
        <w:rPr>
          <w:lang w:val="fr-CH"/>
        </w:rPr>
        <w:sym w:font="Symbol" w:char="F0B4"/>
      </w:r>
      <w:r w:rsidRPr="00B350F2">
        <w:rPr>
          <w:i/>
          <w:lang w:val="fr-CH"/>
        </w:rPr>
        <w:t>z</w:t>
      </w:r>
      <w:r w:rsidRPr="00B350F2">
        <w:rPr>
          <w:lang w:val="fr-CH"/>
        </w:rPr>
        <w:t xml:space="preserve">(0), </w:t>
      </w:r>
      <w:r w:rsidRPr="00B350F2">
        <w:rPr>
          <w:i/>
          <w:lang w:val="fr-CH"/>
        </w:rPr>
        <w:t>h</w:t>
      </w:r>
      <w:r w:rsidRPr="00B350F2">
        <w:rPr>
          <w:i/>
          <w:vertAlign w:val="subscript"/>
          <w:lang w:val="fr-CH"/>
        </w:rPr>
        <w:t>m</w:t>
      </w:r>
      <w:r w:rsidRPr="00B350F2">
        <w:rPr>
          <w:lang w:val="fr-CH"/>
        </w:rPr>
        <w:t xml:space="preserve">(1) </w:t>
      </w:r>
      <w:r w:rsidRPr="00B350F2">
        <w:rPr>
          <w:lang w:val="fr-CH"/>
        </w:rPr>
        <w:sym w:font="Symbol" w:char="F0B4"/>
      </w:r>
      <w:r w:rsidRPr="00B350F2">
        <w:rPr>
          <w:i/>
          <w:lang w:val="fr-CH"/>
        </w:rPr>
        <w:t>z</w:t>
      </w:r>
      <w:r w:rsidRPr="00B350F2">
        <w:rPr>
          <w:lang w:val="fr-CH"/>
        </w:rPr>
        <w:t xml:space="preserve">(1), </w:t>
      </w:r>
      <w:r w:rsidRPr="00B350F2">
        <w:rPr>
          <w:i/>
          <w:lang w:val="fr-CH"/>
        </w:rPr>
        <w:t>h</w:t>
      </w:r>
      <w:r w:rsidRPr="00B350F2">
        <w:rPr>
          <w:i/>
          <w:vertAlign w:val="subscript"/>
          <w:lang w:val="fr-CH"/>
        </w:rPr>
        <w:t>m</w:t>
      </w:r>
      <w:r w:rsidRPr="00B350F2">
        <w:rPr>
          <w:lang w:val="fr-CH"/>
        </w:rPr>
        <w:t xml:space="preserve">(2) </w:t>
      </w:r>
      <w:r w:rsidRPr="00B350F2">
        <w:rPr>
          <w:lang w:val="fr-CH"/>
        </w:rPr>
        <w:sym w:font="Symbol" w:char="F0B4"/>
      </w:r>
      <w:r w:rsidRPr="00B350F2">
        <w:rPr>
          <w:i/>
          <w:lang w:val="fr-CH"/>
        </w:rPr>
        <w:t>z</w:t>
      </w:r>
      <w:r w:rsidRPr="00B350F2">
        <w:rPr>
          <w:lang w:val="fr-CH"/>
        </w:rPr>
        <w:t xml:space="preserve">(2), …, </w:t>
      </w:r>
      <w:r w:rsidRPr="00B350F2">
        <w:rPr>
          <w:i/>
          <w:lang w:val="fr-CH"/>
        </w:rPr>
        <w:t>h</w:t>
      </w:r>
      <w:r w:rsidRPr="00B350F2">
        <w:rPr>
          <w:i/>
          <w:vertAlign w:val="subscript"/>
          <w:lang w:val="fr-CH"/>
        </w:rPr>
        <w:t>m</w:t>
      </w:r>
      <w:r w:rsidRPr="00B350F2">
        <w:rPr>
          <w:lang w:val="fr-CH"/>
        </w:rPr>
        <w:t xml:space="preserve">(255) </w:t>
      </w:r>
      <w:r w:rsidRPr="00B350F2">
        <w:rPr>
          <w:lang w:val="fr-CH"/>
        </w:rPr>
        <w:sym w:font="Symbol" w:char="F0B4"/>
      </w:r>
      <w:r w:rsidRPr="00B350F2">
        <w:rPr>
          <w:i/>
          <w:lang w:val="fr-CH"/>
        </w:rPr>
        <w:t>z</w:t>
      </w:r>
      <w:r w:rsidRPr="00B350F2">
        <w:rPr>
          <w:lang w:val="fr-CH"/>
        </w:rPr>
        <w:t>(255)&gt;;</w:t>
      </w:r>
    </w:p>
    <w:p w:rsidR="00C22B9A" w:rsidRPr="00B350F2" w:rsidRDefault="009B2ADE" w:rsidP="00C22B9A">
      <w:pPr>
        <w:rPr>
          <w:szCs w:val="24"/>
          <w:lang w:val="fr-CH" w:eastAsia="ko-KR"/>
        </w:rPr>
      </w:pPr>
      <w:r w:rsidRPr="00B350F2">
        <w:rPr>
          <w:szCs w:val="24"/>
          <w:lang w:val="fr-CH"/>
        </w:rPr>
        <w:t xml:space="preserve">où </w:t>
      </w:r>
      <w:r w:rsidRPr="00B350F2">
        <w:rPr>
          <w:i/>
          <w:szCs w:val="24"/>
          <w:lang w:val="fr-CH"/>
        </w:rPr>
        <w:t>m</w:t>
      </w:r>
      <w:r w:rsidRPr="00B350F2">
        <w:rPr>
          <w:szCs w:val="24"/>
          <w:lang w:val="fr-CH"/>
        </w:rPr>
        <w:t xml:space="preserve"> = 16 </w:t>
      </w:r>
      <w:r w:rsidRPr="00B350F2">
        <w:rPr>
          <w:szCs w:val="24"/>
          <w:lang w:val="fr-CH"/>
        </w:rPr>
        <w:sym w:font="Symbol" w:char="F0B4"/>
      </w:r>
      <w:r w:rsidRPr="00B350F2">
        <w:rPr>
          <w:szCs w:val="24"/>
          <w:lang w:val="fr-CH"/>
        </w:rPr>
        <w:t xml:space="preserve"> (</w:t>
      </w:r>
      <w:r w:rsidRPr="00B350F2">
        <w:rPr>
          <w:i/>
          <w:szCs w:val="24"/>
          <w:lang w:val="fr-CH"/>
        </w:rPr>
        <w:t>k</w:t>
      </w:r>
      <w:r w:rsidRPr="00B350F2">
        <w:rPr>
          <w:szCs w:val="24"/>
          <w:lang w:val="fr-CH"/>
        </w:rPr>
        <w:t xml:space="preserve"> – 1) et l'élément le plus à gauche dans la séquence correspond à l'élément émis en premier.</w:t>
      </w:r>
    </w:p>
    <w:p w:rsidR="00837FD7" w:rsidRPr="00B350F2" w:rsidRDefault="00837FD7" w:rsidP="008D3766">
      <w:pPr>
        <w:pStyle w:val="Heading6"/>
        <w:rPr>
          <w:szCs w:val="24"/>
          <w:lang w:val="fr-CH"/>
        </w:rPr>
      </w:pPr>
      <w:r w:rsidRPr="00B350F2">
        <w:rPr>
          <w:szCs w:val="24"/>
          <w:lang w:val="fr-CH"/>
        </w:rPr>
        <w:lastRenderedPageBreak/>
        <w:t>4.3.</w:t>
      </w:r>
      <w:r w:rsidR="00C22B9A" w:rsidRPr="00B350F2">
        <w:rPr>
          <w:szCs w:val="24"/>
          <w:lang w:val="fr-CH"/>
        </w:rPr>
        <w:t>6</w:t>
      </w:r>
      <w:r w:rsidRPr="00B350F2">
        <w:rPr>
          <w:szCs w:val="24"/>
          <w:lang w:val="fr-CH"/>
        </w:rPr>
        <w:t>.4.3.4</w:t>
      </w:r>
      <w:r w:rsidRPr="00B350F2">
        <w:rPr>
          <w:szCs w:val="24"/>
          <w:lang w:val="fr-CH"/>
        </w:rPr>
        <w:tab/>
        <w:t>Modulation de la liaison descendante</w:t>
      </w:r>
    </w:p>
    <w:p w:rsidR="00837FD7" w:rsidRPr="00B350F2" w:rsidRDefault="00837FD7" w:rsidP="008D3766">
      <w:pPr>
        <w:keepNext/>
        <w:keepLines/>
        <w:rPr>
          <w:szCs w:val="24"/>
          <w:lang w:val="fr-CH"/>
        </w:rPr>
      </w:pPr>
      <w:r w:rsidRPr="00B350F2">
        <w:rPr>
          <w:szCs w:val="24"/>
          <w:lang w:val="fr-CH"/>
        </w:rPr>
        <w:t>Le débit des éléments de modulation est de 3,84 Méléments/s.</w:t>
      </w:r>
    </w:p>
    <w:p w:rsidR="00837FD7" w:rsidRPr="00B350F2" w:rsidRDefault="00837FD7" w:rsidP="00C22B9A">
      <w:pPr>
        <w:rPr>
          <w:szCs w:val="24"/>
          <w:lang w:val="fr-CH"/>
        </w:rPr>
      </w:pPr>
      <w:r w:rsidRPr="00B350F2">
        <w:rPr>
          <w:szCs w:val="24"/>
          <w:lang w:val="fr-CH"/>
        </w:rPr>
        <w:t>La Fig. </w:t>
      </w:r>
      <w:r w:rsidR="00C22B9A" w:rsidRPr="00B350F2">
        <w:rPr>
          <w:szCs w:val="24"/>
          <w:lang w:val="fr-CH"/>
        </w:rPr>
        <w:t xml:space="preserve">76 </w:t>
      </w:r>
      <w:r w:rsidRPr="00B350F2">
        <w:rPr>
          <w:szCs w:val="24"/>
          <w:lang w:val="fr-CH"/>
        </w:rPr>
        <w:t>présente la modulation de la séquence d'éléments à valeurs complexes produite par le processus d'étalement.</w:t>
      </w:r>
    </w:p>
    <w:p w:rsidR="00837FD7" w:rsidRPr="00B350F2" w:rsidRDefault="00837FD7" w:rsidP="00837FD7">
      <w:pPr>
        <w:rPr>
          <w:szCs w:val="24"/>
          <w:lang w:val="fr-CH"/>
        </w:rPr>
      </w:pPr>
      <w:r w:rsidRPr="00B350F2">
        <w:rPr>
          <w:szCs w:val="24"/>
          <w:lang w:val="fr-CH"/>
        </w:rPr>
        <w:t>Les canaux DPDCH et DPCCH modulés sont multiplexés dans le temps.</w:t>
      </w:r>
    </w:p>
    <w:p w:rsidR="00837FD7" w:rsidRDefault="00837FD7" w:rsidP="00837FD7">
      <w:pPr>
        <w:rPr>
          <w:szCs w:val="24"/>
          <w:lang w:val="fr-CH"/>
        </w:rPr>
      </w:pPr>
      <w:r w:rsidRPr="00B350F2">
        <w:rPr>
          <w:szCs w:val="24"/>
          <w:lang w:val="fr-CH"/>
        </w:rPr>
        <w:t>Le filtre en bande de base (filtre de modelage des impulsions) est un filtre en racine de cosinus surélevé, avec un facteur de décroissance α = 0,22 dans le domaine des fréquences.</w:t>
      </w:r>
    </w:p>
    <w:p w:rsidR="008D3766" w:rsidRPr="008D3766" w:rsidRDefault="008D3766" w:rsidP="008D3766">
      <w:pPr>
        <w:pStyle w:val="FigureNo"/>
        <w:rPr>
          <w:lang w:val="fr-CH"/>
        </w:rPr>
      </w:pPr>
      <w:r w:rsidRPr="008D3766">
        <w:rPr>
          <w:lang w:val="fr-CH"/>
        </w:rPr>
        <w:t>FIGURE 76</w:t>
      </w:r>
    </w:p>
    <w:p w:rsidR="008D3766" w:rsidRPr="00B350F2" w:rsidRDefault="008D3766" w:rsidP="008D3766">
      <w:pPr>
        <w:pStyle w:val="Figuretitle"/>
        <w:rPr>
          <w:lang w:val="fr-CH"/>
        </w:rPr>
      </w:pPr>
      <w:r w:rsidRPr="008D3766">
        <w:rPr>
          <w:lang w:val="fr-CH"/>
        </w:rPr>
        <w:t>Modulation sur la liaison descendante</w:t>
      </w:r>
    </w:p>
    <w:p w:rsidR="00837FD7" w:rsidRPr="00B350F2" w:rsidRDefault="008D3766" w:rsidP="008D3766">
      <w:pPr>
        <w:pStyle w:val="Figure"/>
        <w:rPr>
          <w:szCs w:val="24"/>
          <w:lang w:val="fr-CH"/>
        </w:rPr>
      </w:pPr>
      <w:r w:rsidRPr="00B350F2">
        <w:rPr>
          <w:lang w:val="fr-CH"/>
        </w:rPr>
        <w:object w:dxaOrig="6288" w:dyaOrig="1842">
          <v:shape id="_x0000_i1107" type="#_x0000_t75" style="width:358.25pt;height:104.95pt" o:ole="">
            <v:imagedata r:id="rId183" o:title=""/>
          </v:shape>
          <o:OLEObject Type="Embed" ProgID="CorelDRAW.Graphic.14" ShapeID="_x0000_i1107" DrawAspect="Content" ObjectID="_1503238258" r:id="rId184"/>
        </w:object>
      </w:r>
    </w:p>
    <w:p w:rsidR="00837FD7" w:rsidRPr="00B350F2" w:rsidRDefault="00837FD7" w:rsidP="00C22B9A">
      <w:pPr>
        <w:pStyle w:val="Heading5"/>
        <w:rPr>
          <w:szCs w:val="24"/>
          <w:lang w:val="fr-CH"/>
        </w:rPr>
      </w:pPr>
      <w:r w:rsidRPr="00B350F2">
        <w:rPr>
          <w:szCs w:val="24"/>
          <w:lang w:val="fr-CH"/>
        </w:rPr>
        <w:t>4.3.</w:t>
      </w:r>
      <w:r w:rsidR="00C22B9A" w:rsidRPr="00B350F2">
        <w:rPr>
          <w:szCs w:val="24"/>
          <w:lang w:val="fr-CH"/>
        </w:rPr>
        <w:t>6</w:t>
      </w:r>
      <w:r w:rsidRPr="00B350F2">
        <w:rPr>
          <w:szCs w:val="24"/>
          <w:lang w:val="fr-CH"/>
        </w:rPr>
        <w:t>.4.4</w:t>
      </w:r>
      <w:r w:rsidRPr="00B350F2">
        <w:rPr>
          <w:szCs w:val="24"/>
          <w:lang w:val="fr-CH"/>
        </w:rPr>
        <w:tab/>
      </w:r>
      <w:r w:rsidRPr="00B350F2">
        <w:rPr>
          <w:noProof/>
          <w:szCs w:val="24"/>
          <w:lang w:val="fr-CH"/>
        </w:rPr>
        <w:t>Procédures</w:t>
      </w:r>
    </w:p>
    <w:p w:rsidR="00837FD7" w:rsidRPr="00B350F2" w:rsidRDefault="00837FD7" w:rsidP="00C22B9A">
      <w:pPr>
        <w:pStyle w:val="Heading6"/>
        <w:rPr>
          <w:szCs w:val="24"/>
          <w:lang w:val="fr-CH"/>
        </w:rPr>
      </w:pPr>
      <w:r w:rsidRPr="00B350F2">
        <w:rPr>
          <w:szCs w:val="24"/>
          <w:lang w:val="fr-CH"/>
        </w:rPr>
        <w:t>4.3.</w:t>
      </w:r>
      <w:r w:rsidR="00C22B9A" w:rsidRPr="00B350F2">
        <w:rPr>
          <w:szCs w:val="24"/>
          <w:lang w:val="fr-CH"/>
        </w:rPr>
        <w:t>6</w:t>
      </w:r>
      <w:r w:rsidR="00C03E23" w:rsidRPr="00B350F2">
        <w:rPr>
          <w:szCs w:val="24"/>
          <w:lang w:val="fr-CH"/>
        </w:rPr>
        <w:t>.4.4.1</w:t>
      </w:r>
      <w:r w:rsidR="00C03E23" w:rsidRPr="00B350F2">
        <w:rPr>
          <w:szCs w:val="24"/>
          <w:lang w:val="fr-CH"/>
        </w:rPr>
        <w:tab/>
        <w:t>Recherche de</w:t>
      </w:r>
      <w:r w:rsidRPr="00B350F2">
        <w:rPr>
          <w:szCs w:val="24"/>
          <w:lang w:val="fr-CH"/>
        </w:rPr>
        <w:t xml:space="preserve"> faisceau</w:t>
      </w:r>
    </w:p>
    <w:p w:rsidR="00837FD7" w:rsidRPr="00B350F2" w:rsidRDefault="00837FD7" w:rsidP="00837FD7">
      <w:pPr>
        <w:rPr>
          <w:szCs w:val="24"/>
          <w:lang w:val="fr-CH"/>
        </w:rPr>
      </w:pPr>
      <w:r w:rsidRPr="00B350F2">
        <w:rPr>
          <w:szCs w:val="24"/>
          <w:lang w:val="fr-CH"/>
        </w:rPr>
        <w:t>Pendant l'opération de recherche de faisceau, l'UE recherche un faisceau de satellite et détermine le code d'embrouillage de la liaison descendante ainsi que la synchronisation trame du canal commun du faisceau trouvé.</w:t>
      </w:r>
    </w:p>
    <w:p w:rsidR="00837FD7" w:rsidRPr="00B350F2" w:rsidRDefault="00837FD7" w:rsidP="00837FD7">
      <w:pPr>
        <w:rPr>
          <w:szCs w:val="24"/>
          <w:lang w:val="fr-CH"/>
        </w:rPr>
      </w:pPr>
      <w:r w:rsidRPr="00B350F2">
        <w:rPr>
          <w:szCs w:val="24"/>
          <w:lang w:val="fr-CH"/>
        </w:rPr>
        <w:t>Pendant l'opération de recherche de faisceau, la station MES recherche un faisceau et détermine le code d'embrouillage de la liaison descendante ainsi que la synchronisation trame du faisceau trouvé. L'opération de recherche de faisceau se fait en général en trois étapes.</w:t>
      </w:r>
    </w:p>
    <w:p w:rsidR="00837FD7" w:rsidRPr="00B350F2" w:rsidRDefault="00837FD7" w:rsidP="00837FD7">
      <w:pPr>
        <w:pStyle w:val="Headingi"/>
        <w:rPr>
          <w:szCs w:val="24"/>
          <w:lang w:val="fr-CH"/>
        </w:rPr>
      </w:pPr>
      <w:bookmarkStart w:id="132" w:name="_Toc287866023"/>
      <w:bookmarkStart w:id="133" w:name="_Toc427314618"/>
      <w:r w:rsidRPr="00B350F2">
        <w:rPr>
          <w:szCs w:val="24"/>
          <w:lang w:val="fr-CH"/>
        </w:rPr>
        <w:t>Etape 1: Synchronisation intervalle</w:t>
      </w:r>
      <w:bookmarkEnd w:id="132"/>
      <w:bookmarkEnd w:id="133"/>
    </w:p>
    <w:p w:rsidR="00837FD7" w:rsidRPr="00B350F2" w:rsidRDefault="00837FD7" w:rsidP="00837FD7">
      <w:pPr>
        <w:rPr>
          <w:szCs w:val="24"/>
          <w:lang w:val="fr-CH"/>
        </w:rPr>
      </w:pPr>
      <w:r w:rsidRPr="00B350F2">
        <w:rPr>
          <w:szCs w:val="24"/>
          <w:lang w:val="fr-CH"/>
        </w:rPr>
        <w:t>Pendant la première étape de la procédure de recherche de faisceau, la station MES utilise le code de synchronisation primaire du canal SCH pour acquérir la synchronisation intervalle avec un faisceau. En règle générale, cette opération est réalisée à l'aide d'un seul filtre adapté (ou de tout autre dispositif) correspondant au code de synchronisation primaire, lequel est commun à tous les faisceaux. La structure temporelle des intervalles du faisceau est obtenue par détection des valeurs de crête à la sortie du filtre adapté.</w:t>
      </w:r>
    </w:p>
    <w:p w:rsidR="00837FD7" w:rsidRPr="00B350F2" w:rsidRDefault="00837FD7" w:rsidP="00837FD7">
      <w:pPr>
        <w:pStyle w:val="Headingi"/>
        <w:rPr>
          <w:szCs w:val="24"/>
          <w:lang w:val="fr-CH"/>
        </w:rPr>
      </w:pPr>
      <w:bookmarkStart w:id="134" w:name="_Toc287866024"/>
      <w:bookmarkStart w:id="135" w:name="_Toc427314619"/>
      <w:r w:rsidRPr="00B350F2">
        <w:rPr>
          <w:szCs w:val="24"/>
          <w:lang w:val="fr-CH"/>
        </w:rPr>
        <w:t>Etape 2: Synchronisation trame et identification du groupe du code</w:t>
      </w:r>
      <w:bookmarkEnd w:id="134"/>
      <w:bookmarkEnd w:id="135"/>
    </w:p>
    <w:p w:rsidR="00837FD7" w:rsidRPr="00B350F2" w:rsidRDefault="00837FD7" w:rsidP="00837FD7">
      <w:pPr>
        <w:rPr>
          <w:szCs w:val="24"/>
          <w:lang w:val="fr-CH"/>
        </w:rPr>
      </w:pPr>
      <w:r w:rsidRPr="00B350F2">
        <w:rPr>
          <w:szCs w:val="24"/>
          <w:lang w:val="fr-CH"/>
        </w:rPr>
        <w:t>Au cours de la deuxième étape de la procédure de recherche de faisceau, la station MES utilise le code de synchronisation secondaire du canal SCH pour trouver la synchronisation trame et identifier le groupe du code du faisceau découvert à la première étape. Cette opération est réalisée en corrélant le signal reçu avec toutes les séquences possibles de codes de synchronisation secondaires et en déterminant la valeur de corrélation maximale. Etant donné que les décalages cycliques des séquences sont uniques, on obtient ainsi le groupe du code et la synchronisation trame.</w:t>
      </w:r>
    </w:p>
    <w:p w:rsidR="00837FD7" w:rsidRPr="00B350F2" w:rsidRDefault="00837FD7" w:rsidP="00837FD7">
      <w:pPr>
        <w:pStyle w:val="Headingi"/>
        <w:rPr>
          <w:szCs w:val="24"/>
          <w:lang w:val="fr-CH"/>
        </w:rPr>
      </w:pPr>
      <w:bookmarkStart w:id="136" w:name="_Toc287866025"/>
      <w:bookmarkStart w:id="137" w:name="_Toc427314620"/>
      <w:r w:rsidRPr="00B350F2">
        <w:rPr>
          <w:szCs w:val="24"/>
          <w:lang w:val="fr-CH"/>
        </w:rPr>
        <w:t>Etape 3: Identification du code d'embrouillage</w:t>
      </w:r>
      <w:bookmarkEnd w:id="136"/>
      <w:bookmarkEnd w:id="137"/>
    </w:p>
    <w:p w:rsidR="00837FD7" w:rsidRPr="00B350F2" w:rsidRDefault="00837FD7" w:rsidP="00837FD7">
      <w:pPr>
        <w:rPr>
          <w:szCs w:val="24"/>
          <w:lang w:val="fr-CH"/>
        </w:rPr>
      </w:pPr>
      <w:r w:rsidRPr="00B350F2">
        <w:rPr>
          <w:szCs w:val="24"/>
          <w:lang w:val="fr-CH"/>
        </w:rPr>
        <w:t xml:space="preserve">Au cours de la troisième et dernière étape de la procédure de recherche de faisceau, la station MES détermine le code d'embrouillage primaire exact utilisé par le faisceau découvert. En règle générale, </w:t>
      </w:r>
      <w:r w:rsidRPr="00B350F2">
        <w:rPr>
          <w:szCs w:val="24"/>
          <w:lang w:val="fr-CH"/>
        </w:rPr>
        <w:lastRenderedPageBreak/>
        <w:t>ce code est déterminé par corrélation symbole par symbole sur le canal CPICH avec tous les codes appartenant au groupe de codes déterminé à la deuxième étape. Une fois le code d'embrouillage primaire identifié, le canal CCPCH peut être détecté et les informations du canal BCH spécifiques au système et au faisceau peuvent être lues.</w:t>
      </w:r>
    </w:p>
    <w:p w:rsidR="00837FD7" w:rsidRPr="00B350F2" w:rsidRDefault="00837FD7" w:rsidP="00837FD7">
      <w:pPr>
        <w:rPr>
          <w:szCs w:val="24"/>
          <w:lang w:val="fr-CH"/>
        </w:rPr>
      </w:pPr>
      <w:r w:rsidRPr="00B350F2">
        <w:rPr>
          <w:szCs w:val="24"/>
          <w:lang w:val="fr-CH"/>
        </w:rPr>
        <w:t xml:space="preserve">Pendant la première et la deuxième étape, une recherche de fréquence grossière et/ou une technique de détection différentielle peuvent être requises en raison de l'erreur de fréquence porteuse qui résulte de l'effet Doppler. </w:t>
      </w:r>
    </w:p>
    <w:p w:rsidR="00837FD7" w:rsidRPr="00B350F2" w:rsidRDefault="00837FD7" w:rsidP="00837FD7">
      <w:pPr>
        <w:rPr>
          <w:szCs w:val="24"/>
          <w:lang w:val="fr-CH"/>
        </w:rPr>
      </w:pPr>
      <w:r w:rsidRPr="00B350F2">
        <w:rPr>
          <w:szCs w:val="24"/>
          <w:lang w:val="fr-CH"/>
        </w:rPr>
        <w:t>Pendant la deuxième et la troisième étape, pour accélérer la recherche de faisceau, la station MES peut utiliser des informations localement mises en mémoire relatives à la constellation de satellites et à sa position.</w:t>
      </w:r>
    </w:p>
    <w:p w:rsidR="00837FD7" w:rsidRPr="00B350F2" w:rsidRDefault="00837FD7" w:rsidP="00C22B9A">
      <w:pPr>
        <w:pStyle w:val="Heading6"/>
        <w:rPr>
          <w:szCs w:val="24"/>
          <w:lang w:val="fr-CH"/>
        </w:rPr>
      </w:pPr>
      <w:r w:rsidRPr="00B350F2">
        <w:rPr>
          <w:szCs w:val="24"/>
          <w:lang w:val="fr-CH"/>
        </w:rPr>
        <w:t>4.3.</w:t>
      </w:r>
      <w:r w:rsidR="00C22B9A" w:rsidRPr="00B350F2">
        <w:rPr>
          <w:szCs w:val="24"/>
          <w:lang w:val="fr-CH"/>
        </w:rPr>
        <w:t>6</w:t>
      </w:r>
      <w:r w:rsidRPr="00B350F2">
        <w:rPr>
          <w:szCs w:val="24"/>
          <w:lang w:val="fr-CH"/>
        </w:rPr>
        <w:t>.4.4.2</w:t>
      </w:r>
      <w:r w:rsidRPr="00B350F2">
        <w:rPr>
          <w:szCs w:val="24"/>
          <w:lang w:val="fr-CH"/>
        </w:rPr>
        <w:tab/>
        <w:t>Accès aléatoire</w:t>
      </w:r>
    </w:p>
    <w:p w:rsidR="00837FD7" w:rsidRPr="00B350F2" w:rsidRDefault="00837FD7" w:rsidP="00C22B9A">
      <w:pPr>
        <w:pStyle w:val="Heading7"/>
        <w:rPr>
          <w:szCs w:val="24"/>
          <w:lang w:val="fr-CH"/>
        </w:rPr>
      </w:pPr>
      <w:r w:rsidRPr="00B350F2">
        <w:rPr>
          <w:szCs w:val="24"/>
          <w:lang w:val="fr-CH"/>
        </w:rPr>
        <w:t>4.3.</w:t>
      </w:r>
      <w:r w:rsidR="00C22B9A" w:rsidRPr="00B350F2">
        <w:rPr>
          <w:szCs w:val="24"/>
          <w:lang w:val="fr-CH"/>
        </w:rPr>
        <w:t>6</w:t>
      </w:r>
      <w:r w:rsidRPr="00B350F2">
        <w:rPr>
          <w:szCs w:val="24"/>
          <w:lang w:val="fr-CH"/>
        </w:rPr>
        <w:t>.4.4.2.1</w:t>
      </w:r>
      <w:r w:rsidRPr="00B350F2">
        <w:rPr>
          <w:szCs w:val="24"/>
          <w:lang w:val="fr-CH"/>
        </w:rPr>
        <w:tab/>
        <w:t>Procédure RACH</w:t>
      </w:r>
    </w:p>
    <w:p w:rsidR="00C22B9A" w:rsidRPr="00B350F2" w:rsidRDefault="00C22B9A" w:rsidP="00C22B9A">
      <w:pPr>
        <w:pStyle w:val="Heading8"/>
        <w:rPr>
          <w:lang w:val="fr-CH"/>
        </w:rPr>
      </w:pPr>
      <w:r w:rsidRPr="00B350F2">
        <w:rPr>
          <w:lang w:val="fr-CH"/>
        </w:rPr>
        <w:t>4.3.</w:t>
      </w:r>
      <w:r w:rsidRPr="00B350F2">
        <w:rPr>
          <w:lang w:val="fr-CH" w:eastAsia="ko-KR"/>
        </w:rPr>
        <w:t>6</w:t>
      </w:r>
      <w:r w:rsidRPr="00B350F2">
        <w:rPr>
          <w:lang w:val="fr-CH"/>
        </w:rPr>
        <w:t>.4.4.2.1</w:t>
      </w:r>
      <w:r w:rsidRPr="00B350F2">
        <w:rPr>
          <w:lang w:val="fr-CH" w:eastAsia="ko-KR"/>
        </w:rPr>
        <w:t>.1</w:t>
      </w:r>
      <w:r w:rsidRPr="00B350F2">
        <w:rPr>
          <w:lang w:val="fr-CH" w:eastAsia="ko-KR"/>
        </w:rPr>
        <w:tab/>
        <w:t xml:space="preserve">Fonctionnement en mode normal </w:t>
      </w:r>
    </w:p>
    <w:p w:rsidR="00837FD7" w:rsidRPr="00B350F2" w:rsidRDefault="00837FD7" w:rsidP="00837FD7">
      <w:pPr>
        <w:rPr>
          <w:szCs w:val="24"/>
          <w:lang w:val="fr-CH"/>
        </w:rPr>
      </w:pPr>
      <w:r w:rsidRPr="00B350F2">
        <w:rPr>
          <w:szCs w:val="24"/>
          <w:lang w:val="fr-CH"/>
        </w:rPr>
        <w:t xml:space="preserve">Dans la couche MAC, lorsqu'il faut transmettre des données, la MES sélectionne la classe de canal RACH et lance un cycle de retransmission. Lorsque le nombre de cycles de retransmission est supérieur à la valeur maximale, la station MES interrompt la procédure et rend compte de la situation à la couche supérieure. </w:t>
      </w:r>
    </w:p>
    <w:p w:rsidR="00837FD7" w:rsidRPr="00B350F2" w:rsidRDefault="00837FD7" w:rsidP="00837FD7">
      <w:pPr>
        <w:rPr>
          <w:szCs w:val="24"/>
          <w:lang w:val="fr-CH"/>
        </w:rPr>
      </w:pPr>
      <w:r w:rsidRPr="00B350F2">
        <w:rPr>
          <w:szCs w:val="24"/>
          <w:lang w:val="fr-CH"/>
        </w:rPr>
        <w:t>Au début de chaque cycle de retransmission, la station MES rafraîchit les paramètres associés à la procédure RACH avec les valeurs les plus récentes, incluses dans les messages d'information du système diffusés sur le canal BCH. La MES décide alors s'il convient de démarrer l'émission RACH dans la trame actuelle, sur la base de la valeur de persistance. Si la transmission n'est pas autorisée, la MES répète la procédure à partir de la vérification de persistance sur la trame suivante. Si la transmission est autorisée, la MES lance une période de retransmission accélérée. Lorsque le nombre des périodes répétées est supérieur au nombre maximal de retransmissions accélérées, la MES réinitialise le cycle de retransmission dans la trame suivante.</w:t>
      </w:r>
    </w:p>
    <w:p w:rsidR="00837FD7" w:rsidRPr="00B350F2" w:rsidRDefault="00837FD7" w:rsidP="00837FD7">
      <w:pPr>
        <w:rPr>
          <w:szCs w:val="24"/>
          <w:lang w:val="fr-CH"/>
        </w:rPr>
      </w:pPr>
      <w:r w:rsidRPr="00B350F2">
        <w:rPr>
          <w:szCs w:val="24"/>
          <w:lang w:val="fr-CH"/>
        </w:rPr>
        <w:t>Pendant la période de retransmission accélérée, la station MES exécute la procédure physique d'accès aléatoire suivante:</w:t>
      </w:r>
    </w:p>
    <w:p w:rsidR="00837FD7" w:rsidRPr="00B350F2" w:rsidRDefault="00837FD7" w:rsidP="00837FD7">
      <w:pPr>
        <w:rPr>
          <w:szCs w:val="24"/>
          <w:lang w:val="fr-CH"/>
        </w:rPr>
      </w:pPr>
      <w:r w:rsidRPr="00B350F2">
        <w:rPr>
          <w:i/>
          <w:szCs w:val="24"/>
          <w:lang w:val="fr-CH"/>
        </w:rPr>
        <w:t>Etape 1</w:t>
      </w:r>
      <w:r w:rsidRPr="00B350F2">
        <w:rPr>
          <w:szCs w:val="24"/>
          <w:lang w:val="fr-CH"/>
        </w:rPr>
        <w:t>:</w:t>
      </w:r>
      <w:r w:rsidRPr="00B350F2">
        <w:rPr>
          <w:szCs w:val="24"/>
          <w:lang w:val="fr-CH"/>
        </w:rPr>
        <w:tab/>
        <w:t>Déterminer les intervalles d'accès de liaison montante libres, dans le prochain ensemble complet d'intervalles d'accès, pour l'ensemble des sous-canaux RACH disponibles dans l'ASC donnée. Sélectionner aléatoirement un intervalle d'accès parmi ceux précédemment déterminés. S'il n'y a pas d'intervalle d'accès libre dans l'ensemble sélectionné, choisir aléatoirement, dans l'ensemble d'intervalles d'accès suivant, un intervalle d'accès en liaison montante correspondant à l'ensemble des sous-canaux RACH disponibles dans l'ASC donnée.</w:t>
      </w:r>
    </w:p>
    <w:p w:rsidR="00837FD7" w:rsidRPr="00B350F2" w:rsidRDefault="00837FD7" w:rsidP="00837FD7">
      <w:pPr>
        <w:rPr>
          <w:szCs w:val="24"/>
          <w:lang w:val="fr-CH"/>
        </w:rPr>
      </w:pPr>
      <w:r w:rsidRPr="00B350F2">
        <w:rPr>
          <w:i/>
          <w:szCs w:val="24"/>
          <w:lang w:val="fr-CH"/>
        </w:rPr>
        <w:t>Etape 2</w:t>
      </w:r>
      <w:r w:rsidRPr="00B350F2">
        <w:rPr>
          <w:szCs w:val="24"/>
          <w:lang w:val="fr-CH"/>
        </w:rPr>
        <w:t>:</w:t>
      </w:r>
      <w:r w:rsidRPr="00B350F2">
        <w:rPr>
          <w:szCs w:val="24"/>
          <w:lang w:val="fr-CH"/>
        </w:rPr>
        <w:tab/>
        <w:t>Sélectionner de manière aléatoire une signature dans l'ensemble des signatures disponibles dans l'ASC donnée.</w:t>
      </w:r>
    </w:p>
    <w:p w:rsidR="00837FD7" w:rsidRPr="00B350F2" w:rsidRDefault="00837FD7" w:rsidP="00837FD7">
      <w:pPr>
        <w:rPr>
          <w:szCs w:val="24"/>
          <w:lang w:val="fr-CH"/>
        </w:rPr>
      </w:pPr>
      <w:r w:rsidRPr="00B350F2">
        <w:rPr>
          <w:i/>
          <w:szCs w:val="24"/>
          <w:lang w:val="fr-CH"/>
        </w:rPr>
        <w:t>Etape 3</w:t>
      </w:r>
      <w:r w:rsidRPr="00B350F2">
        <w:rPr>
          <w:szCs w:val="24"/>
          <w:lang w:val="fr-CH"/>
        </w:rPr>
        <w:t>:</w:t>
      </w:r>
      <w:r w:rsidRPr="00B350F2">
        <w:rPr>
          <w:szCs w:val="24"/>
          <w:lang w:val="fr-CH"/>
        </w:rPr>
        <w:tab/>
        <w:t>Positionner le compteur de retransmission de préambule à Preamble_Retrans_Max.</w:t>
      </w:r>
    </w:p>
    <w:p w:rsidR="00837FD7" w:rsidRPr="00B350F2" w:rsidRDefault="00837FD7" w:rsidP="00837FD7">
      <w:pPr>
        <w:rPr>
          <w:szCs w:val="24"/>
          <w:lang w:val="fr-CH"/>
        </w:rPr>
      </w:pPr>
      <w:r w:rsidRPr="00B350F2">
        <w:rPr>
          <w:i/>
          <w:szCs w:val="24"/>
          <w:lang w:val="fr-CH"/>
        </w:rPr>
        <w:t>Etape 4</w:t>
      </w:r>
      <w:r w:rsidRPr="00B350F2">
        <w:rPr>
          <w:szCs w:val="24"/>
          <w:lang w:val="fr-CH"/>
        </w:rPr>
        <w:t>:</w:t>
      </w:r>
      <w:r w:rsidRPr="00B350F2">
        <w:rPr>
          <w:szCs w:val="24"/>
          <w:lang w:val="fr-CH"/>
        </w:rPr>
        <w:tab/>
        <w:t>Positionner le paramètre Puissance de préambule commandée à Preamble_Initial_Power.</w:t>
      </w:r>
    </w:p>
    <w:p w:rsidR="00837FD7" w:rsidRPr="00B350F2" w:rsidRDefault="00837FD7" w:rsidP="006C3455">
      <w:pPr>
        <w:rPr>
          <w:szCs w:val="24"/>
          <w:lang w:val="fr-CH"/>
        </w:rPr>
      </w:pPr>
      <w:r w:rsidRPr="00B350F2">
        <w:rPr>
          <w:i/>
          <w:szCs w:val="24"/>
          <w:lang w:val="fr-CH"/>
        </w:rPr>
        <w:t>Etape 5</w:t>
      </w:r>
      <w:r w:rsidRPr="00B350F2">
        <w:rPr>
          <w:szCs w:val="24"/>
          <w:lang w:val="fr-CH"/>
        </w:rPr>
        <w:t>:</w:t>
      </w:r>
      <w:r w:rsidRPr="00B350F2">
        <w:rPr>
          <w:szCs w:val="24"/>
          <w:lang w:val="fr-CH"/>
        </w:rPr>
        <w:tab/>
        <w:t>Si la puissance de préambule commandée dépasse la valeur maximale autorisée, positionner la puissance d'émission du préambule à cette valeur maximale. Sinon, la positionner à la puissance de préambule commandée. Transmettre un préambule en utilisant l'intervalle d'accès de liaison montante, la signature et la puissance de transmission de préambule choisis.</w:t>
      </w:r>
    </w:p>
    <w:p w:rsidR="00837FD7" w:rsidRPr="00B350F2" w:rsidRDefault="00837FD7" w:rsidP="00837FD7">
      <w:pPr>
        <w:rPr>
          <w:szCs w:val="24"/>
          <w:lang w:val="fr-CH"/>
        </w:rPr>
      </w:pPr>
      <w:r w:rsidRPr="00B350F2">
        <w:rPr>
          <w:i/>
          <w:szCs w:val="24"/>
          <w:lang w:val="fr-CH"/>
        </w:rPr>
        <w:t>Etape 6</w:t>
      </w:r>
      <w:r w:rsidRPr="00B350F2">
        <w:rPr>
          <w:szCs w:val="24"/>
          <w:lang w:val="fr-CH"/>
        </w:rPr>
        <w:t>:</w:t>
      </w:r>
      <w:r w:rsidRPr="00B350F2">
        <w:rPr>
          <w:szCs w:val="24"/>
          <w:lang w:val="fr-CH"/>
        </w:rPr>
        <w:tab/>
        <w:t>Si aucun indicateur d'acquisition positif ou négatif correspondant à la signature sélectionnée n'est détecté dans l'intervalle d'accès de liaison descendante correspondant à l'intervalle d'accès de liaison montante choisi:</w:t>
      </w:r>
    </w:p>
    <w:p w:rsidR="00837FD7" w:rsidRPr="00B350F2" w:rsidRDefault="00837FD7" w:rsidP="00D12DAB">
      <w:pPr>
        <w:pStyle w:val="enumlev1"/>
        <w:rPr>
          <w:szCs w:val="24"/>
          <w:lang w:val="fr-CH"/>
        </w:rPr>
      </w:pPr>
      <w:r w:rsidRPr="00B350F2">
        <w:rPr>
          <w:szCs w:val="24"/>
          <w:lang w:val="fr-CH"/>
        </w:rPr>
        <w:lastRenderedPageBreak/>
        <w:tab/>
      </w:r>
      <w:r w:rsidRPr="00B350F2">
        <w:rPr>
          <w:i/>
          <w:szCs w:val="24"/>
          <w:lang w:val="fr-CH"/>
        </w:rPr>
        <w:t>Etape 6.1</w:t>
      </w:r>
      <w:r w:rsidRPr="00B350F2">
        <w:rPr>
          <w:szCs w:val="24"/>
          <w:lang w:val="fr-CH"/>
        </w:rPr>
        <w:t>:</w:t>
      </w:r>
      <w:r w:rsidR="00D12DAB" w:rsidRPr="00B350F2">
        <w:rPr>
          <w:szCs w:val="24"/>
          <w:lang w:val="fr-CH"/>
        </w:rPr>
        <w:t xml:space="preserve"> </w:t>
      </w:r>
      <w:r w:rsidRPr="00B350F2">
        <w:rPr>
          <w:szCs w:val="24"/>
          <w:lang w:val="fr-CH"/>
        </w:rPr>
        <w:t>Sélectionner l'intervalle d'accès libre suivant dans l'ensemble des sous-canaux RACH disponibles dans l'ASC donnée.</w:t>
      </w:r>
    </w:p>
    <w:p w:rsidR="00837FD7" w:rsidRPr="00B350F2" w:rsidRDefault="00837FD7" w:rsidP="00D12DAB">
      <w:pPr>
        <w:pStyle w:val="enumlev1"/>
        <w:rPr>
          <w:szCs w:val="24"/>
          <w:lang w:val="fr-CH"/>
        </w:rPr>
      </w:pPr>
      <w:r w:rsidRPr="00B350F2">
        <w:rPr>
          <w:szCs w:val="24"/>
          <w:lang w:val="fr-CH"/>
        </w:rPr>
        <w:tab/>
      </w:r>
      <w:r w:rsidRPr="00B350F2">
        <w:rPr>
          <w:i/>
          <w:szCs w:val="24"/>
          <w:lang w:val="fr-CH"/>
        </w:rPr>
        <w:t>Etape 6.2</w:t>
      </w:r>
      <w:r w:rsidRPr="00B350F2">
        <w:rPr>
          <w:szCs w:val="24"/>
          <w:lang w:val="fr-CH"/>
        </w:rPr>
        <w:t>:</w:t>
      </w:r>
      <w:r w:rsidR="00D12DAB" w:rsidRPr="00B350F2">
        <w:rPr>
          <w:szCs w:val="24"/>
          <w:lang w:val="fr-CH"/>
        </w:rPr>
        <w:t xml:space="preserve"> </w:t>
      </w:r>
      <w:r w:rsidRPr="00B350F2">
        <w:rPr>
          <w:szCs w:val="24"/>
          <w:lang w:val="fr-CH"/>
        </w:rPr>
        <w:t xml:space="preserve">Sélectionner de manière aléatoire une nouvelle signature dans l'ensemble des signatures disponibles dans l'ASC donnée. </w:t>
      </w:r>
    </w:p>
    <w:p w:rsidR="00837FD7" w:rsidRPr="00B350F2" w:rsidRDefault="00837FD7" w:rsidP="005872D5">
      <w:pPr>
        <w:pStyle w:val="enumlev1"/>
        <w:rPr>
          <w:szCs w:val="24"/>
          <w:lang w:val="fr-CH"/>
        </w:rPr>
      </w:pPr>
      <w:r w:rsidRPr="00B350F2">
        <w:rPr>
          <w:szCs w:val="24"/>
          <w:lang w:val="fr-CH"/>
        </w:rPr>
        <w:tab/>
      </w:r>
      <w:r w:rsidRPr="00B350F2">
        <w:rPr>
          <w:i/>
          <w:szCs w:val="24"/>
          <w:lang w:val="fr-CH"/>
        </w:rPr>
        <w:t>Etape 6.3</w:t>
      </w:r>
      <w:r w:rsidRPr="00B350F2">
        <w:rPr>
          <w:szCs w:val="24"/>
          <w:lang w:val="fr-CH"/>
        </w:rPr>
        <w:t>:</w:t>
      </w:r>
      <w:r w:rsidR="00D12DAB" w:rsidRPr="00B350F2">
        <w:rPr>
          <w:szCs w:val="24"/>
          <w:lang w:val="fr-CH"/>
        </w:rPr>
        <w:t xml:space="preserve"> </w:t>
      </w:r>
      <w:r w:rsidRPr="00B350F2">
        <w:rPr>
          <w:szCs w:val="24"/>
          <w:lang w:val="fr-CH"/>
        </w:rPr>
        <w:t xml:space="preserve">Augmenter la puissance de préambule commandée de </w:t>
      </w:r>
      <w:r w:rsidRPr="00B350F2">
        <w:rPr>
          <w:szCs w:val="24"/>
          <w:lang w:val="fr-CH"/>
        </w:rPr>
        <w:sym w:font="Symbol" w:char="F044"/>
      </w:r>
      <w:r w:rsidRPr="00B350F2">
        <w:rPr>
          <w:i/>
          <w:szCs w:val="24"/>
          <w:lang w:val="fr-CH"/>
        </w:rPr>
        <w:t>P</w:t>
      </w:r>
      <w:r w:rsidRPr="00B350F2">
        <w:rPr>
          <w:rFonts w:ascii="?? ??" w:hAnsi="?? ??"/>
          <w:szCs w:val="24"/>
          <w:vertAlign w:val="subscript"/>
          <w:lang w:val="fr-CH"/>
        </w:rPr>
        <w:t>0</w:t>
      </w:r>
      <w:r w:rsidRPr="00B350F2">
        <w:rPr>
          <w:szCs w:val="24"/>
          <w:lang w:val="fr-CH"/>
        </w:rPr>
        <w:t xml:space="preserve"> = Pas de la pente de puissance (dB). Si la valeur obtenue dépasse la puissance maximale autorisée de 6 dB, la station MES peut signaler le statut L1 («No ack on AICH»: pas d'accusé de réception sur le canal AICH) aux couches supérieures (MAC) et quitter la procédure physique d'accès aléatoire.</w:t>
      </w:r>
    </w:p>
    <w:p w:rsidR="00837FD7" w:rsidRPr="00B350F2" w:rsidRDefault="00837FD7" w:rsidP="00D12DAB">
      <w:pPr>
        <w:pStyle w:val="enumlev1"/>
        <w:rPr>
          <w:szCs w:val="24"/>
          <w:lang w:val="fr-CH"/>
        </w:rPr>
      </w:pPr>
      <w:r w:rsidRPr="00B350F2">
        <w:rPr>
          <w:rFonts w:ascii="?? ??" w:hAnsi="?? ??"/>
          <w:szCs w:val="24"/>
          <w:lang w:val="fr-CH"/>
        </w:rPr>
        <w:tab/>
      </w:r>
      <w:r w:rsidRPr="00B350F2">
        <w:rPr>
          <w:i/>
          <w:szCs w:val="24"/>
          <w:lang w:val="fr-CH"/>
        </w:rPr>
        <w:t>Etape 6.4</w:t>
      </w:r>
      <w:r w:rsidRPr="00B350F2">
        <w:rPr>
          <w:szCs w:val="24"/>
          <w:lang w:val="fr-CH"/>
        </w:rPr>
        <w:t>:</w:t>
      </w:r>
      <w:r w:rsidR="00D12DAB" w:rsidRPr="00B350F2">
        <w:rPr>
          <w:szCs w:val="24"/>
          <w:lang w:val="fr-CH"/>
        </w:rPr>
        <w:t xml:space="preserve"> </w:t>
      </w:r>
      <w:r w:rsidRPr="00B350F2">
        <w:rPr>
          <w:szCs w:val="24"/>
          <w:lang w:val="fr-CH"/>
        </w:rPr>
        <w:t>Diminuer le compteur de retransmission de préambule de 1.</w:t>
      </w:r>
    </w:p>
    <w:p w:rsidR="00837FD7" w:rsidRPr="00B350F2" w:rsidRDefault="00837FD7" w:rsidP="00D12DAB">
      <w:pPr>
        <w:pStyle w:val="enumlev1"/>
        <w:rPr>
          <w:szCs w:val="24"/>
          <w:lang w:val="fr-CH"/>
        </w:rPr>
      </w:pPr>
      <w:r w:rsidRPr="00B350F2">
        <w:rPr>
          <w:rFonts w:ascii="?? ??" w:hAnsi="?? ??"/>
          <w:szCs w:val="24"/>
          <w:lang w:val="fr-CH"/>
        </w:rPr>
        <w:tab/>
      </w:r>
      <w:r w:rsidRPr="00B350F2">
        <w:rPr>
          <w:i/>
          <w:szCs w:val="24"/>
          <w:lang w:val="fr-CH"/>
        </w:rPr>
        <w:t>Etape 6.5</w:t>
      </w:r>
      <w:r w:rsidRPr="00B350F2">
        <w:rPr>
          <w:szCs w:val="24"/>
          <w:lang w:val="fr-CH"/>
        </w:rPr>
        <w:t>:</w:t>
      </w:r>
      <w:r w:rsidR="00D12DAB" w:rsidRPr="00B350F2">
        <w:rPr>
          <w:szCs w:val="24"/>
          <w:lang w:val="fr-CH"/>
        </w:rPr>
        <w:t xml:space="preserve"> </w:t>
      </w:r>
      <w:r w:rsidRPr="00B350F2">
        <w:rPr>
          <w:szCs w:val="24"/>
          <w:lang w:val="fr-CH"/>
        </w:rPr>
        <w:t>Si le compteur de retransmission de préambule &gt; 0, répéter les étapes depuis l'Etape 5. Dans les autres cas, signaler l'état L1 («No ack on AICH»: pas d'accusé de réception sur le canal AICH) aux couches supérieures (MAC) et quitter la procédure physique d'accès aléatoire.</w:t>
      </w:r>
    </w:p>
    <w:p w:rsidR="00837FD7" w:rsidRPr="00B350F2" w:rsidRDefault="00837FD7" w:rsidP="00837FD7">
      <w:pPr>
        <w:rPr>
          <w:szCs w:val="24"/>
          <w:lang w:val="fr-CH"/>
        </w:rPr>
      </w:pPr>
      <w:r w:rsidRPr="00B350F2">
        <w:rPr>
          <w:i/>
          <w:szCs w:val="24"/>
          <w:lang w:val="fr-CH"/>
        </w:rPr>
        <w:t>Etape 7</w:t>
      </w:r>
      <w:r w:rsidRPr="00B350F2">
        <w:rPr>
          <w:szCs w:val="24"/>
          <w:lang w:val="fr-CH"/>
        </w:rPr>
        <w:t>:</w:t>
      </w:r>
      <w:r w:rsidRPr="00B350F2">
        <w:rPr>
          <w:szCs w:val="24"/>
          <w:lang w:val="fr-CH"/>
        </w:rPr>
        <w:tab/>
        <w:t xml:space="preserve">Si un indicateur d'acquisition négatif correspondant à la signature sélectionnée est détecté dans l'intervalle d'accès de liaison descendante correspondant à l'intervalle d'accès de liaison montante sélectionné, indiquer l'état L1 («Nack on AICH received»: reçu un non-accusé de réception sur le canal AICH) aux couches supérieures (MAC) et quitter la procédure physique d'accès aléatoire. </w:t>
      </w:r>
    </w:p>
    <w:p w:rsidR="00837FD7" w:rsidRPr="00B350F2" w:rsidRDefault="00837FD7" w:rsidP="00837FD7">
      <w:pPr>
        <w:rPr>
          <w:szCs w:val="24"/>
          <w:lang w:val="fr-CH"/>
        </w:rPr>
      </w:pPr>
      <w:r w:rsidRPr="00B350F2">
        <w:rPr>
          <w:i/>
          <w:szCs w:val="24"/>
          <w:lang w:val="fr-CH"/>
        </w:rPr>
        <w:t>Etape 8</w:t>
      </w:r>
      <w:r w:rsidRPr="00B350F2">
        <w:rPr>
          <w:szCs w:val="24"/>
          <w:lang w:val="fr-CH"/>
        </w:rPr>
        <w:t>:</w:t>
      </w:r>
      <w:r w:rsidRPr="00B350F2">
        <w:rPr>
          <w:szCs w:val="24"/>
          <w:lang w:val="fr-CH"/>
        </w:rPr>
        <w:tab/>
        <w:t xml:space="preserve">Emettre le message d'accès aléatoire trois ou quatre intervalles d'accès de liaison montante après l'intervalle d'accès de liaison montante du dernier préambule transmis, en fonction du paramètre temporel de transmission du canal AICH. La puissance de transmission de la partie commande du message d'accès aléatoire doit être supérieure de </w:t>
      </w:r>
      <w:r w:rsidRPr="00B350F2">
        <w:rPr>
          <w:i/>
          <w:szCs w:val="24"/>
          <w:lang w:val="fr-CH"/>
        </w:rPr>
        <w:t>P</w:t>
      </w:r>
      <w:r w:rsidRPr="00B350F2">
        <w:rPr>
          <w:i/>
          <w:szCs w:val="24"/>
          <w:vertAlign w:val="subscript"/>
          <w:lang w:val="fr-CH"/>
        </w:rPr>
        <w:t>p-m</w:t>
      </w:r>
      <w:r w:rsidRPr="00B350F2">
        <w:rPr>
          <w:szCs w:val="24"/>
          <w:lang w:val="fr-CH"/>
        </w:rPr>
        <w:t xml:space="preserve"> (dB) par rapport à la puissance du dernier préambule émis. </w:t>
      </w:r>
    </w:p>
    <w:p w:rsidR="00837FD7" w:rsidRPr="00B350F2" w:rsidRDefault="00837FD7" w:rsidP="00837FD7">
      <w:pPr>
        <w:rPr>
          <w:szCs w:val="24"/>
          <w:lang w:val="fr-CH"/>
        </w:rPr>
      </w:pPr>
      <w:r w:rsidRPr="00B350F2">
        <w:rPr>
          <w:i/>
          <w:szCs w:val="24"/>
          <w:lang w:val="fr-CH"/>
        </w:rPr>
        <w:t>Etape 9</w:t>
      </w:r>
      <w:r w:rsidRPr="00B350F2">
        <w:rPr>
          <w:szCs w:val="24"/>
          <w:lang w:val="fr-CH"/>
        </w:rPr>
        <w:t>:</w:t>
      </w:r>
      <w:r w:rsidRPr="00B350F2">
        <w:rPr>
          <w:szCs w:val="24"/>
          <w:lang w:val="fr-CH"/>
        </w:rPr>
        <w:tab/>
        <w:t xml:space="preserve">Signaler le statut L1 «RACH message transmitted» (message RACH émis) aux couches supérieures et quitter la procédure physique d'accès aléatoire. </w:t>
      </w:r>
    </w:p>
    <w:p w:rsidR="00837FD7" w:rsidRPr="00B350F2" w:rsidRDefault="00837FD7" w:rsidP="00837FD7">
      <w:pPr>
        <w:rPr>
          <w:szCs w:val="24"/>
          <w:lang w:val="fr-CH"/>
        </w:rPr>
      </w:pPr>
      <w:r w:rsidRPr="00B350F2">
        <w:rPr>
          <w:szCs w:val="24"/>
          <w:lang w:val="fr-CH"/>
        </w:rPr>
        <w:t>Lors de l'émission du préambule et du message RACH, la station MES peut faire intervenir une technique de compensation préventive de l'effet Doppler, reposant sur l'estimation du décalage Doppler sur la porteuse de la liaison descendante.</w:t>
      </w:r>
    </w:p>
    <w:p w:rsidR="00837FD7" w:rsidRPr="00B350F2" w:rsidRDefault="00837FD7" w:rsidP="00837FD7">
      <w:pPr>
        <w:rPr>
          <w:szCs w:val="24"/>
          <w:lang w:val="fr-CH"/>
        </w:rPr>
      </w:pPr>
      <w:r w:rsidRPr="00B350F2">
        <w:rPr>
          <w:szCs w:val="24"/>
          <w:lang w:val="fr-CH"/>
        </w:rPr>
        <w:t>Si le message de réponse correspondant au message RACH émis est reçu dans la couche supérieure (RLC ou RRC) à un instant quelconque pendant la procédure d'accès aléatoire, la station MES doit arrêter la procédure RACH.</w:t>
      </w:r>
    </w:p>
    <w:p w:rsidR="00C22B9A" w:rsidRPr="00B350F2" w:rsidRDefault="00C22B9A" w:rsidP="00CB48E1">
      <w:pPr>
        <w:pStyle w:val="Heading8"/>
        <w:rPr>
          <w:szCs w:val="24"/>
          <w:lang w:val="fr-CH"/>
        </w:rPr>
      </w:pPr>
      <w:r w:rsidRPr="00B350F2">
        <w:rPr>
          <w:szCs w:val="24"/>
          <w:lang w:val="fr-CH"/>
        </w:rPr>
        <w:t>4.3.</w:t>
      </w:r>
      <w:r w:rsidRPr="00B350F2">
        <w:rPr>
          <w:szCs w:val="24"/>
          <w:lang w:val="fr-CH" w:eastAsia="ko-KR"/>
        </w:rPr>
        <w:t>6</w:t>
      </w:r>
      <w:r w:rsidRPr="00B350F2">
        <w:rPr>
          <w:szCs w:val="24"/>
          <w:lang w:val="fr-CH"/>
        </w:rPr>
        <w:t>.4.4.2.1</w:t>
      </w:r>
      <w:r w:rsidRPr="00B350F2">
        <w:rPr>
          <w:szCs w:val="24"/>
          <w:lang w:val="fr-CH" w:eastAsia="ko-KR"/>
        </w:rPr>
        <w:t>.2</w:t>
      </w:r>
      <w:r w:rsidRPr="00B350F2">
        <w:rPr>
          <w:szCs w:val="24"/>
          <w:lang w:val="fr-CH" w:eastAsia="ko-KR"/>
        </w:rPr>
        <w:tab/>
      </w:r>
      <w:r w:rsidR="00CB48E1" w:rsidRPr="00B350F2">
        <w:rPr>
          <w:szCs w:val="24"/>
          <w:lang w:val="fr-CH" w:eastAsia="ko-KR"/>
        </w:rPr>
        <w:t xml:space="preserve">Fonctionnement dans le </w:t>
      </w:r>
      <w:r w:rsidRPr="00B350F2">
        <w:rPr>
          <w:szCs w:val="24"/>
          <w:lang w:val="fr-CH" w:eastAsia="ko-KR"/>
        </w:rPr>
        <w:t xml:space="preserve">mode </w:t>
      </w:r>
      <w:r w:rsidR="00CB48E1" w:rsidRPr="00B350F2">
        <w:rPr>
          <w:szCs w:val="24"/>
          <w:lang w:val="fr-CH" w:eastAsia="ko-KR"/>
        </w:rPr>
        <w:t xml:space="preserve">facultatif </w:t>
      </w:r>
      <w:r w:rsidRPr="00B350F2">
        <w:rPr>
          <w:szCs w:val="24"/>
          <w:lang w:val="fr-CH" w:eastAsia="ko-KR"/>
        </w:rPr>
        <w:t>C</w:t>
      </w:r>
    </w:p>
    <w:p w:rsidR="00D23824" w:rsidRPr="00B350F2" w:rsidRDefault="00D23824" w:rsidP="00D23824">
      <w:pPr>
        <w:rPr>
          <w:szCs w:val="24"/>
          <w:lang w:val="fr-CH"/>
        </w:rPr>
      </w:pPr>
      <w:r w:rsidRPr="00B350F2">
        <w:rPr>
          <w:noProof/>
          <w:szCs w:val="24"/>
          <w:lang w:val="fr-CH"/>
        </w:rPr>
        <w:t>Dans la couche MAC, lorsqu'il faut transmettre des données, la MES sélectionne la classe de canal RACH et lance un cycle de retransmission.</w:t>
      </w:r>
      <w:r w:rsidRPr="00B350F2">
        <w:rPr>
          <w:szCs w:val="24"/>
          <w:lang w:val="fr-CH"/>
        </w:rPr>
        <w:t xml:space="preserve"> </w:t>
      </w:r>
      <w:r w:rsidRPr="00B350F2">
        <w:rPr>
          <w:noProof/>
          <w:szCs w:val="24"/>
          <w:lang w:val="fr-CH"/>
        </w:rPr>
        <w:t>Lorsque le nombre de cycles de retransmission est supérieur à la valeur maximale, la station MES interrompt la procédure et rend compte de la situation à la couche supérieure RLC ou RRC.</w:t>
      </w:r>
    </w:p>
    <w:p w:rsidR="00D23824" w:rsidRPr="00B350F2" w:rsidRDefault="00D23824" w:rsidP="00D23824">
      <w:pPr>
        <w:rPr>
          <w:szCs w:val="24"/>
          <w:lang w:val="fr-CH"/>
        </w:rPr>
      </w:pPr>
      <w:r w:rsidRPr="00B350F2">
        <w:rPr>
          <w:noProof/>
          <w:szCs w:val="24"/>
          <w:lang w:val="fr-CH"/>
        </w:rPr>
        <w:t>Au début de chaque cycle de retransmission, la station MES rafraîchit les paramètres associés à la procédure RACH avec les valeurs les plus récentes, incluses dans les messages d'information du système à l'intérieur du canal BCH.</w:t>
      </w:r>
      <w:r w:rsidRPr="00B350F2">
        <w:rPr>
          <w:szCs w:val="24"/>
          <w:lang w:val="fr-CH"/>
        </w:rPr>
        <w:t xml:space="preserve"> </w:t>
      </w:r>
      <w:r w:rsidRPr="00B350F2">
        <w:rPr>
          <w:noProof/>
          <w:szCs w:val="24"/>
          <w:lang w:val="fr-CH"/>
        </w:rPr>
        <w:t>La MES décide alors du démarrage de l'émission RACH dans la trame actuelle, sur la base de la valeur de persistance.</w:t>
      </w:r>
      <w:r w:rsidRPr="00B350F2">
        <w:rPr>
          <w:szCs w:val="24"/>
          <w:lang w:val="fr-CH"/>
        </w:rPr>
        <w:t xml:space="preserve"> </w:t>
      </w:r>
      <w:r w:rsidRPr="00B350F2">
        <w:rPr>
          <w:noProof/>
          <w:szCs w:val="24"/>
          <w:lang w:val="fr-CH"/>
        </w:rPr>
        <w:t>Lorsque la transmission n'est pas autorisée, la MES répète la procédure à partir de la vérification de persistance sur la trame suivante.</w:t>
      </w:r>
      <w:r w:rsidRPr="00B350F2">
        <w:rPr>
          <w:szCs w:val="24"/>
          <w:lang w:val="fr-CH"/>
        </w:rPr>
        <w:t xml:space="preserve"> </w:t>
      </w:r>
      <w:r w:rsidRPr="00B350F2">
        <w:rPr>
          <w:noProof/>
          <w:szCs w:val="24"/>
          <w:lang w:val="fr-CH"/>
        </w:rPr>
        <w:t>Si la transmission est autorisée, la MES lance une période de retransmission accélérée.</w:t>
      </w:r>
      <w:r w:rsidRPr="00B350F2">
        <w:rPr>
          <w:szCs w:val="24"/>
          <w:lang w:val="fr-CH"/>
        </w:rPr>
        <w:t xml:space="preserve"> </w:t>
      </w:r>
      <w:r w:rsidRPr="00B350F2">
        <w:rPr>
          <w:noProof/>
          <w:szCs w:val="24"/>
          <w:lang w:val="fr-CH"/>
        </w:rPr>
        <w:t>Lorsque le nombre des périodes répétées est supérieur au nombre maximal de retransmissions accélérées, la MES réinitialise le cycle de retransmission dans la trame suivante.</w:t>
      </w:r>
    </w:p>
    <w:p w:rsidR="00D23824" w:rsidRPr="00B350F2" w:rsidRDefault="00D23824" w:rsidP="00D23824">
      <w:pPr>
        <w:rPr>
          <w:lang w:val="fr-CH"/>
        </w:rPr>
      </w:pPr>
      <w:r w:rsidRPr="00B350F2">
        <w:rPr>
          <w:noProof/>
          <w:lang w:val="fr-CH"/>
        </w:rPr>
        <w:t>Pendant la période de retransmission accélérée, la station MES exécute la procédure physique d'accès aléatoire suivante:</w:t>
      </w:r>
    </w:p>
    <w:p w:rsidR="00D23824" w:rsidRPr="00B350F2" w:rsidRDefault="00D23824" w:rsidP="00D23824">
      <w:pPr>
        <w:rPr>
          <w:lang w:val="fr-CH"/>
        </w:rPr>
      </w:pPr>
      <w:r w:rsidRPr="00B350F2">
        <w:rPr>
          <w:i/>
          <w:noProof/>
          <w:lang w:val="fr-CH"/>
        </w:rPr>
        <w:lastRenderedPageBreak/>
        <w:t>Etape 1</w:t>
      </w:r>
      <w:r w:rsidRPr="00B350F2">
        <w:rPr>
          <w:noProof/>
          <w:lang w:val="fr-CH"/>
        </w:rPr>
        <w:t>:</w:t>
      </w:r>
      <w:r w:rsidRPr="00B350F2">
        <w:rPr>
          <w:lang w:val="fr-CH"/>
        </w:rPr>
        <w:tab/>
      </w:r>
      <w:r w:rsidRPr="00B350F2">
        <w:rPr>
          <w:noProof/>
          <w:lang w:val="fr-CH"/>
        </w:rPr>
        <w:t>Elle calcule la trame d'accès de liaison montante libre, dans l'ensemble de trames d'accès complètes suivant, en utilisant l'ensemble de sous-canaux RACH disponibles à l'intérieur de la classe RACH donnée.</w:t>
      </w:r>
      <w:r w:rsidRPr="00B350F2">
        <w:rPr>
          <w:lang w:val="fr-CH"/>
        </w:rPr>
        <w:t xml:space="preserve"> </w:t>
      </w:r>
      <w:r w:rsidRPr="00B350F2">
        <w:rPr>
          <w:noProof/>
          <w:lang w:val="fr-CH"/>
        </w:rPr>
        <w:t>Sélection aléatoire d'une trame d'accès parmi les trames précédemment déterminées.</w:t>
      </w:r>
      <w:r w:rsidRPr="00B350F2">
        <w:rPr>
          <w:lang w:val="fr-CH"/>
        </w:rPr>
        <w:t xml:space="preserve"> </w:t>
      </w:r>
      <w:r w:rsidRPr="00B350F2">
        <w:rPr>
          <w:noProof/>
          <w:lang w:val="fr-CH"/>
        </w:rPr>
        <w:t>Lorsque les sous-trames d'accès sont utilisées pour le canal PRACH, la station MES sélectionne de manière aléatoire une sous-trame d'accès des sous</w:t>
      </w:r>
      <w:r w:rsidRPr="00B350F2">
        <w:rPr>
          <w:noProof/>
          <w:lang w:val="fr-CH"/>
        </w:rPr>
        <w:noBreakHyphen/>
        <w:t>trames d'accès paires et impaires à l'intérieur de la trame d'accès sélectionnée.</w:t>
      </w:r>
    </w:p>
    <w:p w:rsidR="00D23824" w:rsidRPr="00B350F2" w:rsidRDefault="00D23824" w:rsidP="00D23824">
      <w:pPr>
        <w:rPr>
          <w:lang w:val="fr-CH"/>
        </w:rPr>
      </w:pPr>
      <w:r w:rsidRPr="00B350F2">
        <w:rPr>
          <w:i/>
          <w:noProof/>
          <w:lang w:val="fr-CH"/>
        </w:rPr>
        <w:t>Etape 2</w:t>
      </w:r>
      <w:r w:rsidRPr="00B350F2">
        <w:rPr>
          <w:noProof/>
          <w:lang w:val="fr-CH"/>
        </w:rPr>
        <w:t>:</w:t>
      </w:r>
      <w:r w:rsidRPr="00B350F2">
        <w:rPr>
          <w:lang w:val="fr-CH"/>
        </w:rPr>
        <w:tab/>
      </w:r>
      <w:r w:rsidRPr="00B350F2">
        <w:rPr>
          <w:noProof/>
          <w:lang w:val="fr-CH"/>
        </w:rPr>
        <w:t>Elle sélectionne de manière aléatoire une signature de l'ensemble des signatures disponibles à l'intérieur de la classe RACH donnée.</w:t>
      </w:r>
    </w:p>
    <w:p w:rsidR="00D23824" w:rsidRPr="00B350F2" w:rsidRDefault="00D23824" w:rsidP="00D23824">
      <w:pPr>
        <w:rPr>
          <w:lang w:val="fr-CH"/>
        </w:rPr>
      </w:pPr>
      <w:r w:rsidRPr="00B350F2">
        <w:rPr>
          <w:i/>
          <w:noProof/>
          <w:lang w:val="fr-CH"/>
        </w:rPr>
        <w:t>Etape 3</w:t>
      </w:r>
      <w:r w:rsidRPr="00B350F2">
        <w:rPr>
          <w:noProof/>
          <w:lang w:val="fr-CH"/>
        </w:rPr>
        <w:t>:</w:t>
      </w:r>
      <w:r w:rsidRPr="00B350F2">
        <w:rPr>
          <w:lang w:val="fr-CH"/>
        </w:rPr>
        <w:tab/>
      </w:r>
      <w:r w:rsidRPr="00B350F2">
        <w:rPr>
          <w:noProof/>
          <w:lang w:val="fr-CH"/>
        </w:rPr>
        <w:t>Elle positionne le compteur de retransmission de préambule à Preamble_Retrans_Max.</w:t>
      </w:r>
    </w:p>
    <w:p w:rsidR="00D23824" w:rsidRPr="00B350F2" w:rsidRDefault="00D23824" w:rsidP="00D23824">
      <w:pPr>
        <w:rPr>
          <w:lang w:val="fr-CH"/>
        </w:rPr>
      </w:pPr>
      <w:r w:rsidRPr="00B350F2">
        <w:rPr>
          <w:i/>
          <w:noProof/>
          <w:lang w:val="fr-CH"/>
        </w:rPr>
        <w:t>Etape 4</w:t>
      </w:r>
      <w:r w:rsidRPr="00B350F2">
        <w:rPr>
          <w:noProof/>
          <w:lang w:val="fr-CH"/>
        </w:rPr>
        <w:t>:</w:t>
      </w:r>
      <w:r w:rsidRPr="00B350F2">
        <w:rPr>
          <w:lang w:val="fr-CH"/>
        </w:rPr>
        <w:tab/>
      </w:r>
      <w:r w:rsidRPr="00B350F2">
        <w:rPr>
          <w:noProof/>
          <w:lang w:val="fr-CH"/>
        </w:rPr>
        <w:t>Elle positionne la puissance du préambule à la puissance initiale du préambule.</w:t>
      </w:r>
    </w:p>
    <w:p w:rsidR="00D23824" w:rsidRPr="00B350F2" w:rsidRDefault="00D23824" w:rsidP="00D23824">
      <w:pPr>
        <w:rPr>
          <w:lang w:val="fr-CH"/>
        </w:rPr>
      </w:pPr>
      <w:r w:rsidRPr="00B350F2">
        <w:rPr>
          <w:i/>
          <w:noProof/>
          <w:lang w:val="fr-CH"/>
        </w:rPr>
        <w:t>Etape 5</w:t>
      </w:r>
      <w:r w:rsidRPr="00B350F2">
        <w:rPr>
          <w:noProof/>
          <w:lang w:val="fr-CH"/>
        </w:rPr>
        <w:t>:</w:t>
      </w:r>
      <w:r w:rsidRPr="00B350F2">
        <w:rPr>
          <w:lang w:val="fr-CH"/>
        </w:rPr>
        <w:tab/>
      </w:r>
      <w:r w:rsidRPr="00B350F2">
        <w:rPr>
          <w:noProof/>
          <w:lang w:val="fr-CH"/>
        </w:rPr>
        <w:t xml:space="preserve">Elle sélectionne de manière aléatoire un temps de décalage de transmission, </w:t>
      </w:r>
      <w:r w:rsidRPr="00B350F2">
        <w:rPr>
          <w:noProof/>
          <w:lang w:val="fr-CH"/>
        </w:rPr>
        <w:sym w:font="Symbol" w:char="F074"/>
      </w:r>
      <w:r w:rsidRPr="00B350F2">
        <w:rPr>
          <w:noProof/>
          <w:vertAlign w:val="subscript"/>
          <w:lang w:val="fr-CH"/>
        </w:rPr>
        <w:t>off</w:t>
      </w:r>
      <w:r w:rsidRPr="00B350F2">
        <w:rPr>
          <w:noProof/>
          <w:lang w:val="fr-CH"/>
        </w:rPr>
        <w:t xml:space="preserve">, compris entre </w:t>
      </w:r>
      <w:r w:rsidRPr="00B350F2">
        <w:rPr>
          <w:noProof/>
          <w:lang w:val="fr-CH"/>
        </w:rPr>
        <w:sym w:font="Symbol" w:char="F02D"/>
      </w:r>
      <w:r w:rsidRPr="00B350F2">
        <w:rPr>
          <w:noProof/>
          <w:lang w:val="fr-CH"/>
        </w:rPr>
        <w:sym w:font="Symbol" w:char="F074"/>
      </w:r>
      <w:r w:rsidRPr="00B350F2">
        <w:rPr>
          <w:noProof/>
          <w:vertAlign w:val="subscript"/>
          <w:lang w:val="fr-CH"/>
        </w:rPr>
        <w:t>off,</w:t>
      </w:r>
      <w:r w:rsidRPr="00B350F2">
        <w:rPr>
          <w:i/>
          <w:noProof/>
          <w:vertAlign w:val="subscript"/>
          <w:lang w:val="fr-CH"/>
        </w:rPr>
        <w:t>max</w:t>
      </w:r>
      <w:r w:rsidRPr="00B350F2">
        <w:rPr>
          <w:noProof/>
          <w:lang w:val="fr-CH"/>
        </w:rPr>
        <w:t xml:space="preserve"> et </w:t>
      </w:r>
      <w:r w:rsidRPr="00B350F2">
        <w:rPr>
          <w:noProof/>
          <w:lang w:val="fr-CH"/>
        </w:rPr>
        <w:sym w:font="Symbol" w:char="F074"/>
      </w:r>
      <w:r w:rsidRPr="00B350F2">
        <w:rPr>
          <w:noProof/>
          <w:vertAlign w:val="subscript"/>
          <w:lang w:val="fr-CH"/>
        </w:rPr>
        <w:t>off,</w:t>
      </w:r>
      <w:r w:rsidRPr="00B350F2">
        <w:rPr>
          <w:i/>
          <w:noProof/>
          <w:vertAlign w:val="subscript"/>
          <w:lang w:val="fr-CH"/>
        </w:rPr>
        <w:t>max</w:t>
      </w:r>
      <w:r w:rsidRPr="00B350F2">
        <w:rPr>
          <w:noProof/>
          <w:lang w:val="fr-CH"/>
        </w:rPr>
        <w:t xml:space="preserve"> éléments.</w:t>
      </w:r>
    </w:p>
    <w:p w:rsidR="00D23824" w:rsidRPr="00B350F2" w:rsidRDefault="00D23824" w:rsidP="00D23824">
      <w:pPr>
        <w:rPr>
          <w:lang w:val="fr-CH"/>
        </w:rPr>
      </w:pPr>
      <w:r w:rsidRPr="00B350F2">
        <w:rPr>
          <w:i/>
          <w:noProof/>
          <w:lang w:val="fr-CH"/>
        </w:rPr>
        <w:t>Etape 6</w:t>
      </w:r>
      <w:r w:rsidRPr="00B350F2">
        <w:rPr>
          <w:noProof/>
          <w:lang w:val="fr-CH"/>
        </w:rPr>
        <w:t>:</w:t>
      </w:r>
      <w:r w:rsidRPr="00B350F2">
        <w:rPr>
          <w:lang w:val="fr-CH"/>
        </w:rPr>
        <w:tab/>
      </w:r>
      <w:r w:rsidRPr="00B350F2">
        <w:rPr>
          <w:noProof/>
          <w:lang w:val="fr-CH"/>
        </w:rPr>
        <w:t>Elle transmet une partie préambule et une partie message en utilisant la trame d'accès sélectionnée (ou la sous-trame d'accès), le temps de décalage de transmission, la signature et la puissance de transmission du préambule.</w:t>
      </w:r>
      <w:r w:rsidRPr="00B350F2">
        <w:rPr>
          <w:lang w:val="fr-CH"/>
        </w:rPr>
        <w:t xml:space="preserve"> </w:t>
      </w:r>
      <w:r w:rsidRPr="00B350F2">
        <w:rPr>
          <w:noProof/>
          <w:lang w:val="fr-CH"/>
        </w:rPr>
        <w:t xml:space="preserve">La puissance de transmission de la partie commande du message d'accès aléatoire doit être supérieure de </w:t>
      </w:r>
      <w:r w:rsidRPr="00B350F2">
        <w:rPr>
          <w:i/>
          <w:noProof/>
          <w:lang w:val="fr-CH"/>
        </w:rPr>
        <w:t>Pp-m</w:t>
      </w:r>
      <w:r w:rsidRPr="00B350F2">
        <w:rPr>
          <w:noProof/>
          <w:lang w:val="fr-CH"/>
        </w:rPr>
        <w:t xml:space="preserve"> (dB) par rapport à la puissance du préambule.</w:t>
      </w:r>
    </w:p>
    <w:p w:rsidR="00D23824" w:rsidRPr="00B350F2" w:rsidRDefault="00D23824" w:rsidP="00D23824">
      <w:pPr>
        <w:rPr>
          <w:lang w:val="fr-CH"/>
        </w:rPr>
      </w:pPr>
      <w:r w:rsidRPr="00B350F2">
        <w:rPr>
          <w:i/>
          <w:noProof/>
          <w:lang w:val="fr-CH"/>
        </w:rPr>
        <w:t>Etape 7</w:t>
      </w:r>
      <w:r w:rsidRPr="00B350F2">
        <w:rPr>
          <w:noProof/>
          <w:lang w:val="fr-CH"/>
        </w:rPr>
        <w:t>:</w:t>
      </w:r>
      <w:r w:rsidRPr="00B350F2">
        <w:rPr>
          <w:lang w:val="fr-CH"/>
        </w:rPr>
        <w:tab/>
      </w:r>
      <w:r w:rsidRPr="00B350F2">
        <w:rPr>
          <w:noProof/>
          <w:lang w:val="fr-CH"/>
        </w:rPr>
        <w:t>Si aucun indicateur d'acquisition positif ou négatif correspondant à la signature sélectionnée n'est détecté dans la trame d'accès (ou la sous-trame d'accès) AICH de la liaison descendante correspondant à la trame d'accès (ou à la sous-trame d'accès) de la liaison montante émise, elle doit alors:</w:t>
      </w:r>
    </w:p>
    <w:p w:rsidR="00D23824" w:rsidRPr="00B350F2" w:rsidRDefault="00D23824" w:rsidP="00D23824">
      <w:pPr>
        <w:pStyle w:val="enumlev1"/>
        <w:keepNext/>
        <w:keepLines/>
        <w:rPr>
          <w:lang w:val="fr-CH"/>
        </w:rPr>
      </w:pPr>
      <w:r w:rsidRPr="00B350F2">
        <w:rPr>
          <w:i/>
          <w:noProof/>
          <w:lang w:val="fr-CH"/>
        </w:rPr>
        <w:tab/>
        <w:t>Sous-étape 7.1</w:t>
      </w:r>
      <w:r w:rsidRPr="00B350F2">
        <w:rPr>
          <w:noProof/>
          <w:lang w:val="fr-CH"/>
        </w:rPr>
        <w:t>:</w:t>
      </w:r>
      <w:r w:rsidRPr="00B350F2">
        <w:rPr>
          <w:lang w:val="fr-CH"/>
        </w:rPr>
        <w:t xml:space="preserve"> </w:t>
      </w:r>
      <w:r w:rsidRPr="00B350F2">
        <w:rPr>
          <w:noProof/>
          <w:lang w:val="fr-CH"/>
        </w:rPr>
        <w:t>sélectionner la trame d'accès suivante disponible dans l'ensemble des sous</w:t>
      </w:r>
      <w:r w:rsidRPr="00B350F2">
        <w:rPr>
          <w:noProof/>
          <w:lang w:val="fr-CH"/>
        </w:rPr>
        <w:noBreakHyphen/>
        <w:t>canaux RACH disponibles à l'intérieur de la classe RACH donnée.</w:t>
      </w:r>
      <w:r w:rsidRPr="00B350F2">
        <w:rPr>
          <w:lang w:val="fr-CH"/>
        </w:rPr>
        <w:t xml:space="preserve"> </w:t>
      </w:r>
      <w:r w:rsidRPr="00B350F2">
        <w:rPr>
          <w:noProof/>
          <w:lang w:val="fr-CH"/>
        </w:rPr>
        <w:t>Lorsque les sous</w:t>
      </w:r>
      <w:r w:rsidRPr="00B350F2">
        <w:rPr>
          <w:noProof/>
          <w:lang w:val="fr-CH"/>
        </w:rPr>
        <w:noBreakHyphen/>
        <w:t>trames d'accès sont utilisées pour le canal PRACH, la station MES sélectionne de manière aléatoire une sous</w:t>
      </w:r>
      <w:r w:rsidRPr="00B350F2">
        <w:rPr>
          <w:noProof/>
          <w:lang w:val="fr-CH"/>
        </w:rPr>
        <w:noBreakHyphen/>
        <w:t>trame d'accès parmi les sous-trames d'accès paires et impaires à l'intérieur de la trame d'accès sélectionnée;</w:t>
      </w:r>
    </w:p>
    <w:p w:rsidR="00D23824" w:rsidRPr="00B350F2" w:rsidRDefault="00D23824" w:rsidP="00D23824">
      <w:pPr>
        <w:pStyle w:val="enumlev1"/>
        <w:rPr>
          <w:lang w:val="fr-CH"/>
        </w:rPr>
      </w:pPr>
      <w:r w:rsidRPr="00B350F2">
        <w:rPr>
          <w:i/>
          <w:noProof/>
          <w:lang w:val="fr-CH"/>
        </w:rPr>
        <w:tab/>
        <w:t>Sous-étape 7.2</w:t>
      </w:r>
      <w:r w:rsidRPr="00B350F2">
        <w:rPr>
          <w:noProof/>
          <w:lang w:val="fr-CH"/>
        </w:rPr>
        <w:t>:</w:t>
      </w:r>
      <w:r w:rsidRPr="00B350F2">
        <w:rPr>
          <w:lang w:val="fr-CH"/>
        </w:rPr>
        <w:t xml:space="preserve"> </w:t>
      </w:r>
      <w:r w:rsidRPr="00B350F2">
        <w:rPr>
          <w:noProof/>
          <w:lang w:val="fr-CH"/>
        </w:rPr>
        <w:t>sélectionner de manière aléatoire une nouvelle signature parmi les signatures disponibles;</w:t>
      </w:r>
    </w:p>
    <w:p w:rsidR="00D23824" w:rsidRPr="00B350F2" w:rsidRDefault="00D23824" w:rsidP="00D23824">
      <w:pPr>
        <w:pStyle w:val="enumlev1"/>
        <w:rPr>
          <w:lang w:val="fr-CH"/>
        </w:rPr>
      </w:pPr>
      <w:r w:rsidRPr="00B350F2">
        <w:rPr>
          <w:i/>
          <w:noProof/>
          <w:lang w:val="fr-CH"/>
        </w:rPr>
        <w:tab/>
        <w:t>Sous-étape 7.3</w:t>
      </w:r>
      <w:r w:rsidRPr="00B350F2">
        <w:rPr>
          <w:noProof/>
          <w:lang w:val="fr-CH"/>
        </w:rPr>
        <w:t>:</w:t>
      </w:r>
      <w:r w:rsidRPr="00B350F2">
        <w:rPr>
          <w:lang w:val="fr-CH"/>
        </w:rPr>
        <w:t xml:space="preserve"> </w:t>
      </w:r>
      <w:r w:rsidRPr="00B350F2">
        <w:rPr>
          <w:noProof/>
          <w:lang w:val="fr-CH"/>
        </w:rPr>
        <w:t xml:space="preserve">augmenter la puissance du préambule de </w:t>
      </w:r>
      <w:r w:rsidRPr="00B350F2">
        <w:rPr>
          <w:noProof/>
          <w:lang w:val="fr-CH"/>
        </w:rPr>
        <w:sym w:font="Symbol" w:char="F044"/>
      </w:r>
      <w:r w:rsidRPr="00B350F2">
        <w:rPr>
          <w:i/>
          <w:noProof/>
          <w:lang w:val="fr-CH"/>
        </w:rPr>
        <w:t>P</w:t>
      </w:r>
      <w:r w:rsidRPr="00B350F2">
        <w:rPr>
          <w:noProof/>
          <w:vertAlign w:val="subscript"/>
          <w:lang w:val="fr-CH"/>
        </w:rPr>
        <w:t>0</w:t>
      </w:r>
      <w:r w:rsidRPr="00B350F2">
        <w:rPr>
          <w:noProof/>
          <w:lang w:val="fr-CH"/>
        </w:rPr>
        <w:t> = Pas de la pente de puissance;</w:t>
      </w:r>
    </w:p>
    <w:p w:rsidR="00D23824" w:rsidRPr="00B350F2" w:rsidRDefault="00D23824" w:rsidP="00D23824">
      <w:pPr>
        <w:pStyle w:val="enumlev1"/>
        <w:rPr>
          <w:lang w:val="fr-CH"/>
        </w:rPr>
      </w:pPr>
      <w:r w:rsidRPr="00B350F2">
        <w:rPr>
          <w:i/>
          <w:noProof/>
          <w:lang w:val="fr-CH"/>
        </w:rPr>
        <w:tab/>
        <w:t>Sous-étape 7.4</w:t>
      </w:r>
      <w:r w:rsidRPr="00B350F2">
        <w:rPr>
          <w:noProof/>
          <w:lang w:val="fr-CH"/>
        </w:rPr>
        <w:t>:</w:t>
      </w:r>
      <w:r w:rsidRPr="00B350F2">
        <w:rPr>
          <w:lang w:val="fr-CH"/>
        </w:rPr>
        <w:t xml:space="preserve"> </w:t>
      </w:r>
      <w:r w:rsidRPr="00B350F2">
        <w:rPr>
          <w:noProof/>
          <w:lang w:val="fr-CH"/>
        </w:rPr>
        <w:t>diminuer le compteur de retransmission de préambule de 1;</w:t>
      </w:r>
    </w:p>
    <w:p w:rsidR="00D23824" w:rsidRPr="00B350F2" w:rsidRDefault="00D23824" w:rsidP="00D23824">
      <w:pPr>
        <w:pStyle w:val="enumlev1"/>
        <w:rPr>
          <w:lang w:val="fr-CH"/>
        </w:rPr>
      </w:pPr>
      <w:r w:rsidRPr="00B350F2">
        <w:rPr>
          <w:i/>
          <w:noProof/>
          <w:lang w:val="fr-CH"/>
        </w:rPr>
        <w:tab/>
        <w:t>Sous-étape 7.5</w:t>
      </w:r>
      <w:r w:rsidRPr="00B350F2">
        <w:rPr>
          <w:noProof/>
          <w:lang w:val="fr-CH"/>
        </w:rPr>
        <w:t>:</w:t>
      </w:r>
      <w:r w:rsidRPr="00B350F2">
        <w:rPr>
          <w:lang w:val="fr-CH"/>
        </w:rPr>
        <w:t xml:space="preserve"> </w:t>
      </w:r>
      <w:r w:rsidRPr="00B350F2">
        <w:rPr>
          <w:noProof/>
          <w:lang w:val="fr-CH"/>
        </w:rPr>
        <w:t>si le compteur de retransmission de préambule contient un nombre supérieur à zéro, répéter les étapes depuis l'Etape 5. Dans les autres cas, signaler l'état L1 «No ack on AICH» (pas d'accusé de réception sur le canal AICH) à la couche supérieure (MAC) et quitter la procédure physique d'accès aléatoire.</w:t>
      </w:r>
    </w:p>
    <w:p w:rsidR="00D23824" w:rsidRPr="00B350F2" w:rsidRDefault="00D23824" w:rsidP="00D23824">
      <w:pPr>
        <w:rPr>
          <w:lang w:val="fr-CH"/>
        </w:rPr>
      </w:pPr>
      <w:r w:rsidRPr="00B350F2">
        <w:rPr>
          <w:i/>
          <w:noProof/>
          <w:lang w:val="fr-CH"/>
        </w:rPr>
        <w:t>Etape 8</w:t>
      </w:r>
      <w:r w:rsidRPr="00B350F2">
        <w:rPr>
          <w:noProof/>
          <w:lang w:val="fr-CH"/>
        </w:rPr>
        <w:t>:</w:t>
      </w:r>
      <w:r w:rsidRPr="00B350F2">
        <w:rPr>
          <w:lang w:val="fr-CH"/>
        </w:rPr>
        <w:tab/>
      </w:r>
      <w:r w:rsidRPr="00B350F2">
        <w:rPr>
          <w:noProof/>
          <w:lang w:val="fr-CH"/>
        </w:rPr>
        <w:t>Si un indicateur d'acquisition négatif correspondant à la signature sélectionnée est détecté dans la trame d'accès (ou la sous-trame d'accès) de liaison descendante correspondant à la trame d'accès (ou la sous-trame d'accès) de liaison montante sélectionnée, elle indique l'état L1 «Nack on AICH received» (pas reçu d'accusé de réception sur le canal AICH) à la couche supérieure (MAC) et quitte la procédure physique d'accès aléatoire.</w:t>
      </w:r>
    </w:p>
    <w:p w:rsidR="00D23824" w:rsidRPr="00B350F2" w:rsidRDefault="00D23824" w:rsidP="00D23824">
      <w:pPr>
        <w:rPr>
          <w:lang w:val="fr-CH"/>
        </w:rPr>
      </w:pPr>
      <w:r w:rsidRPr="00B350F2">
        <w:rPr>
          <w:i/>
          <w:noProof/>
          <w:lang w:val="fr-CH"/>
        </w:rPr>
        <w:t>Etape 9</w:t>
      </w:r>
      <w:r w:rsidRPr="00B350F2">
        <w:rPr>
          <w:noProof/>
          <w:lang w:val="fr-CH"/>
        </w:rPr>
        <w:t>:</w:t>
      </w:r>
      <w:r w:rsidRPr="00B350F2">
        <w:rPr>
          <w:lang w:val="fr-CH"/>
        </w:rPr>
        <w:tab/>
      </w:r>
      <w:r w:rsidRPr="00B350F2">
        <w:rPr>
          <w:noProof/>
          <w:lang w:val="fr-CH"/>
        </w:rPr>
        <w:t>Indique l'état L1 «Ack on AICH received» (reçu accusé de réception sur le canal AICH) à la couche supérieure (MAC) et quitte la procédure physique d'accès aléatoire.</w:t>
      </w:r>
    </w:p>
    <w:p w:rsidR="00D23824" w:rsidRPr="00B350F2" w:rsidRDefault="00D23824" w:rsidP="00D23824">
      <w:pPr>
        <w:rPr>
          <w:szCs w:val="24"/>
          <w:lang w:val="fr-CH"/>
        </w:rPr>
      </w:pPr>
      <w:r w:rsidRPr="00B350F2">
        <w:rPr>
          <w:noProof/>
          <w:szCs w:val="24"/>
          <w:lang w:val="fr-CH"/>
        </w:rPr>
        <w:t>Un sous-canal RACH définit un ensemble de trames d'accès de liaison montante qui sont temporellement verrouillées sur les trames P-CCPCH.</w:t>
      </w:r>
      <w:r w:rsidRPr="00B350F2">
        <w:rPr>
          <w:szCs w:val="24"/>
          <w:lang w:val="fr-CH"/>
        </w:rPr>
        <w:t xml:space="preserve"> </w:t>
      </w:r>
      <w:r w:rsidRPr="00B350F2">
        <w:rPr>
          <w:noProof/>
          <w:szCs w:val="24"/>
          <w:lang w:val="fr-CH"/>
        </w:rPr>
        <w:t>Il y a au total huit sous-canaux RACH.</w:t>
      </w:r>
    </w:p>
    <w:p w:rsidR="00D23824" w:rsidRPr="00B350F2" w:rsidRDefault="00D23824" w:rsidP="00D23824">
      <w:pPr>
        <w:rPr>
          <w:szCs w:val="24"/>
          <w:lang w:val="fr-CH"/>
        </w:rPr>
      </w:pPr>
      <w:r w:rsidRPr="00B350F2">
        <w:rPr>
          <w:noProof/>
          <w:szCs w:val="24"/>
          <w:lang w:val="fr-CH"/>
        </w:rPr>
        <w:t>Dans l'émission du préambule et du message RACH, la MES peut faire intervenir une technique de compensation préventive de l'effet Doppler, reposant sur l'estimation de l'effet Doppler sur la porteuse de liaison descendante.</w:t>
      </w:r>
    </w:p>
    <w:p w:rsidR="00D23824" w:rsidRPr="00B350F2" w:rsidRDefault="00D23824" w:rsidP="00D23824">
      <w:pPr>
        <w:rPr>
          <w:szCs w:val="24"/>
          <w:lang w:val="fr-CH"/>
        </w:rPr>
      </w:pPr>
      <w:r w:rsidRPr="00B350F2">
        <w:rPr>
          <w:noProof/>
          <w:szCs w:val="24"/>
          <w:lang w:val="fr-CH"/>
        </w:rPr>
        <w:lastRenderedPageBreak/>
        <w:t>Dans la couche MAC, lorsque L1 indique la réception d'un accusé de réception sur le canal AICH, il faut indiquer à la couche supérieure que la procédure de commande de transmission MAC a été menée à bien.</w:t>
      </w:r>
      <w:r w:rsidRPr="00B350F2">
        <w:rPr>
          <w:szCs w:val="24"/>
          <w:lang w:val="fr-CH"/>
        </w:rPr>
        <w:t xml:space="preserve"> </w:t>
      </w:r>
      <w:r w:rsidRPr="00B350F2">
        <w:rPr>
          <w:noProof/>
          <w:szCs w:val="24"/>
          <w:lang w:val="fr-CH"/>
        </w:rPr>
        <w:t>Lorsque L1 indique la non-réception d'un accusé de réception sur le canal AICH, un nouveau cycle de retransmission est exécuté.</w:t>
      </w:r>
      <w:r w:rsidRPr="00B350F2">
        <w:rPr>
          <w:szCs w:val="24"/>
          <w:lang w:val="fr-CH"/>
        </w:rPr>
        <w:t xml:space="preserve"> </w:t>
      </w:r>
      <w:r w:rsidRPr="00B350F2">
        <w:rPr>
          <w:noProof/>
          <w:szCs w:val="24"/>
          <w:lang w:val="fr-CH"/>
        </w:rPr>
        <w:t>Lorsque L1 indique la réception d'un accusé de réception négatif, la station MES fixe un délai d'attente.</w:t>
      </w:r>
      <w:r w:rsidRPr="00B350F2">
        <w:rPr>
          <w:szCs w:val="24"/>
          <w:lang w:val="fr-CH"/>
        </w:rPr>
        <w:t xml:space="preserve"> </w:t>
      </w:r>
      <w:r w:rsidRPr="00B350F2">
        <w:rPr>
          <w:noProof/>
          <w:szCs w:val="24"/>
          <w:lang w:val="fr-CH"/>
        </w:rPr>
        <w:t>Après ce délai d'attente, un nouveau cycle de retransmission est déclenché.</w:t>
      </w:r>
    </w:p>
    <w:p w:rsidR="00D23824" w:rsidRPr="00B350F2" w:rsidRDefault="00D23824" w:rsidP="00D23824">
      <w:pPr>
        <w:rPr>
          <w:szCs w:val="24"/>
          <w:lang w:val="fr-CH"/>
        </w:rPr>
      </w:pPr>
      <w:r w:rsidRPr="00B350F2">
        <w:rPr>
          <w:noProof/>
          <w:szCs w:val="24"/>
          <w:lang w:val="fr-CH"/>
        </w:rPr>
        <w:t>Si le message de réponse correspondant au message RACH transmis est reçu dans la couche supérieure (RLC ou RRC) à un instant quelconque pendant la procédure d'accès aléatoire, la station MES doit arrêter la procédure RACH.</w:t>
      </w:r>
    </w:p>
    <w:p w:rsidR="00837FD7" w:rsidRPr="00B350F2" w:rsidRDefault="00837FD7" w:rsidP="00C22B9A">
      <w:pPr>
        <w:pStyle w:val="Heading6"/>
        <w:rPr>
          <w:szCs w:val="24"/>
          <w:lang w:val="fr-CH"/>
        </w:rPr>
      </w:pPr>
      <w:r w:rsidRPr="00B350F2">
        <w:rPr>
          <w:szCs w:val="24"/>
          <w:lang w:val="fr-CH"/>
        </w:rPr>
        <w:t>4.3.</w:t>
      </w:r>
      <w:r w:rsidR="00C22B9A" w:rsidRPr="00B350F2">
        <w:rPr>
          <w:szCs w:val="24"/>
          <w:lang w:val="fr-CH"/>
        </w:rPr>
        <w:t>6</w:t>
      </w:r>
      <w:r w:rsidRPr="00B350F2">
        <w:rPr>
          <w:szCs w:val="24"/>
          <w:lang w:val="fr-CH"/>
        </w:rPr>
        <w:t>.4.4.3</w:t>
      </w:r>
      <w:r w:rsidRPr="00B350F2">
        <w:rPr>
          <w:szCs w:val="24"/>
          <w:lang w:val="fr-CH"/>
        </w:rPr>
        <w:tab/>
        <w:t>Commande de puissance</w:t>
      </w:r>
    </w:p>
    <w:p w:rsidR="00837FD7" w:rsidRPr="00B350F2" w:rsidRDefault="00837FD7" w:rsidP="00A74434">
      <w:pPr>
        <w:pStyle w:val="Heading7"/>
        <w:rPr>
          <w:szCs w:val="24"/>
          <w:lang w:val="fr-CH"/>
        </w:rPr>
      </w:pPr>
      <w:r w:rsidRPr="00B350F2">
        <w:rPr>
          <w:szCs w:val="24"/>
          <w:lang w:val="fr-CH"/>
        </w:rPr>
        <w:t>4.3.</w:t>
      </w:r>
      <w:r w:rsidR="00A74434" w:rsidRPr="00B350F2">
        <w:rPr>
          <w:szCs w:val="24"/>
          <w:lang w:val="fr-CH"/>
        </w:rPr>
        <w:t>6</w:t>
      </w:r>
      <w:r w:rsidRPr="00B350F2">
        <w:rPr>
          <w:szCs w:val="24"/>
          <w:lang w:val="fr-CH"/>
        </w:rPr>
        <w:t>.4.4.3.1</w:t>
      </w:r>
      <w:r w:rsidRPr="00B350F2">
        <w:rPr>
          <w:szCs w:val="24"/>
          <w:lang w:val="fr-CH"/>
        </w:rPr>
        <w:tab/>
      </w:r>
      <w:r w:rsidR="00A74434" w:rsidRPr="00B350F2">
        <w:rPr>
          <w:szCs w:val="24"/>
          <w:lang w:val="fr-CH"/>
        </w:rPr>
        <w:t>Fonctionnement en mode normal</w:t>
      </w:r>
    </w:p>
    <w:p w:rsidR="00A74434" w:rsidRPr="00B350F2" w:rsidRDefault="00A74434" w:rsidP="00A74434">
      <w:pPr>
        <w:pStyle w:val="Heading8"/>
        <w:tabs>
          <w:tab w:val="center" w:pos="4819"/>
        </w:tabs>
        <w:rPr>
          <w:lang w:val="fr-CH"/>
        </w:rPr>
      </w:pPr>
      <w:r w:rsidRPr="00B350F2">
        <w:rPr>
          <w:lang w:val="fr-CH"/>
        </w:rPr>
        <w:t xml:space="preserve">4.3.6.4.4.3.1.1 </w:t>
      </w:r>
      <w:r w:rsidRPr="00B350F2">
        <w:rPr>
          <w:lang w:val="fr-CH"/>
        </w:rPr>
        <w:tab/>
      </w:r>
      <w:r w:rsidRPr="00B350F2">
        <w:rPr>
          <w:szCs w:val="24"/>
          <w:lang w:val="fr-CH"/>
        </w:rPr>
        <w:t>Commande de puissance en boucle ouverte</w:t>
      </w:r>
    </w:p>
    <w:p w:rsidR="00837FD7" w:rsidRPr="00B350F2" w:rsidRDefault="00837FD7" w:rsidP="00837FD7">
      <w:pPr>
        <w:rPr>
          <w:szCs w:val="24"/>
          <w:lang w:val="fr-CH"/>
        </w:rPr>
      </w:pPr>
      <w:r w:rsidRPr="00B350F2">
        <w:rPr>
          <w:szCs w:val="24"/>
          <w:lang w:val="fr-CH"/>
        </w:rPr>
        <w:t>La commande de puissance en boucle ouverte permet d'ajuster la puissance en émission du canal physique d'accès aléatoire. Avant d'émettre une trame d'accès aléatoire, la station MES mesure la puissance reçue du canal physique de commande commun primaire en liaison descendante pendant un temps suffisamment long pour s'abstraire de tout effet produit par les évanouissements dus à la propagation par trajets multiples non réciproques. On détermine l'affaiblissement le long du trajet de la liaison descendante, y compris les effets de masque, à partir de l'évaluation de la puissance et des informations concernant la puissance d'émission du canal CCPCH primaire (diffusées sur le canal BCCH). A partir de cette évaluation de l'affaiblissement le long du trajet et des informations concernant le niveau de brouillages sur la liaison montante et le rapport SIR en réception requis, on détermine la puissance d'émission du canal physique d'accès aléatoire. Le niveau de brouillages sur la liaison montante et le rapport SIR en réception requis sont diffusés sur le canal BCCH.</w:t>
      </w:r>
    </w:p>
    <w:p w:rsidR="00837FD7" w:rsidRPr="00B350F2" w:rsidRDefault="00837FD7" w:rsidP="00CB2995">
      <w:pPr>
        <w:rPr>
          <w:szCs w:val="24"/>
          <w:lang w:val="fr-CH"/>
        </w:rPr>
      </w:pPr>
      <w:r w:rsidRPr="00B350F2">
        <w:rPr>
          <w:szCs w:val="24"/>
          <w:lang w:val="fr-CH"/>
        </w:rPr>
        <w:t xml:space="preserve">La commande de puissance en boucle ouverte est également utilisée à l'établissement du canal de trafic </w:t>
      </w:r>
      <w:r w:rsidR="00CB2995" w:rsidRPr="00B350F2">
        <w:rPr>
          <w:szCs w:val="24"/>
          <w:lang w:val="fr-CH"/>
        </w:rPr>
        <w:t xml:space="preserve">dédié </w:t>
      </w:r>
      <w:r w:rsidRPr="00B350F2">
        <w:rPr>
          <w:szCs w:val="24"/>
          <w:lang w:val="fr-CH"/>
        </w:rPr>
        <w:t>et peut éventuellement être activée en continu jusqu'à la libération de ce canal.</w:t>
      </w:r>
    </w:p>
    <w:p w:rsidR="00837FD7" w:rsidRPr="00B350F2" w:rsidRDefault="00837FD7" w:rsidP="002D2C91">
      <w:pPr>
        <w:pStyle w:val="Heading7"/>
        <w:rPr>
          <w:szCs w:val="24"/>
          <w:lang w:val="fr-CH"/>
        </w:rPr>
      </w:pPr>
      <w:r w:rsidRPr="00B350F2">
        <w:rPr>
          <w:szCs w:val="24"/>
          <w:lang w:val="fr-CH"/>
        </w:rPr>
        <w:t>4.3.</w:t>
      </w:r>
      <w:r w:rsidR="002D2C91" w:rsidRPr="00B350F2">
        <w:rPr>
          <w:szCs w:val="24"/>
          <w:lang w:val="fr-CH"/>
        </w:rPr>
        <w:t>6</w:t>
      </w:r>
      <w:r w:rsidRPr="00B350F2">
        <w:rPr>
          <w:szCs w:val="24"/>
          <w:lang w:val="fr-CH"/>
        </w:rPr>
        <w:t>.4.4.3.</w:t>
      </w:r>
      <w:r w:rsidR="002D2C91" w:rsidRPr="00B350F2">
        <w:rPr>
          <w:szCs w:val="24"/>
          <w:lang w:val="fr-CH"/>
        </w:rPr>
        <w:t>1.</w:t>
      </w:r>
      <w:r w:rsidRPr="00B350F2">
        <w:rPr>
          <w:szCs w:val="24"/>
          <w:lang w:val="fr-CH"/>
        </w:rPr>
        <w:t>2</w:t>
      </w:r>
      <w:r w:rsidRPr="00B350F2">
        <w:rPr>
          <w:szCs w:val="24"/>
          <w:lang w:val="fr-CH"/>
        </w:rPr>
        <w:tab/>
        <w:t>Commande de puissance en boucle fermée</w:t>
      </w:r>
    </w:p>
    <w:p w:rsidR="00837FD7" w:rsidRPr="00B350F2" w:rsidRDefault="00837FD7" w:rsidP="00837FD7">
      <w:pPr>
        <w:rPr>
          <w:szCs w:val="24"/>
          <w:lang w:val="fr-CH"/>
        </w:rPr>
      </w:pPr>
      <w:r w:rsidRPr="00B350F2">
        <w:rPr>
          <w:szCs w:val="24"/>
          <w:lang w:val="fr-CH"/>
        </w:rPr>
        <w:t>La couche 3 (RRC) traite la commande de puissance en boucle fermée lente à partir des comptes rendus de mesure de la station MES pour la liaison descendante et des mesures de signal de la station pour la liaison montante.</w:t>
      </w:r>
    </w:p>
    <w:p w:rsidR="00837FD7" w:rsidRPr="00B350F2" w:rsidRDefault="00837FD7" w:rsidP="00837FD7">
      <w:pPr>
        <w:rPr>
          <w:szCs w:val="24"/>
          <w:lang w:val="fr-CH"/>
        </w:rPr>
      </w:pPr>
      <w:r w:rsidRPr="00B350F2">
        <w:rPr>
          <w:szCs w:val="24"/>
          <w:lang w:val="fr-CH"/>
        </w:rPr>
        <w:t>De plus, la couche 1 traite la commande de puissance en boucle fermée, à raison d'une TPC (commande de la puissance d'émission) par trame.</w:t>
      </w:r>
    </w:p>
    <w:p w:rsidR="002D2C91" w:rsidRPr="00B350F2" w:rsidRDefault="002D2C91" w:rsidP="004E4431">
      <w:pPr>
        <w:pStyle w:val="Heading7"/>
        <w:rPr>
          <w:szCs w:val="24"/>
          <w:lang w:val="fr-CH" w:eastAsia="ko-KR"/>
        </w:rPr>
      </w:pPr>
      <w:r w:rsidRPr="00B350F2">
        <w:rPr>
          <w:szCs w:val="24"/>
          <w:lang w:val="fr-CH"/>
        </w:rPr>
        <w:t>4.3.</w:t>
      </w:r>
      <w:r w:rsidRPr="00B350F2">
        <w:rPr>
          <w:szCs w:val="24"/>
          <w:lang w:val="fr-CH" w:eastAsia="ko-KR"/>
        </w:rPr>
        <w:t>6</w:t>
      </w:r>
      <w:r w:rsidRPr="00B350F2">
        <w:rPr>
          <w:szCs w:val="24"/>
          <w:lang w:val="fr-CH"/>
        </w:rPr>
        <w:t>.4.4.</w:t>
      </w:r>
      <w:r w:rsidRPr="00B350F2">
        <w:rPr>
          <w:szCs w:val="24"/>
          <w:lang w:val="fr-CH" w:eastAsia="ko-KR"/>
        </w:rPr>
        <w:t>3</w:t>
      </w:r>
      <w:r w:rsidRPr="00B350F2">
        <w:rPr>
          <w:szCs w:val="24"/>
          <w:lang w:val="fr-CH"/>
        </w:rPr>
        <w:t>.</w:t>
      </w:r>
      <w:r w:rsidRPr="00B350F2">
        <w:rPr>
          <w:szCs w:val="24"/>
          <w:lang w:val="fr-CH" w:eastAsia="ko-KR"/>
        </w:rPr>
        <w:t>2</w:t>
      </w:r>
      <w:r w:rsidRPr="00B350F2">
        <w:rPr>
          <w:szCs w:val="24"/>
          <w:lang w:val="fr-CH" w:eastAsia="ko-KR"/>
        </w:rPr>
        <w:tab/>
      </w:r>
      <w:r w:rsidR="004E4431" w:rsidRPr="00B350F2">
        <w:rPr>
          <w:szCs w:val="24"/>
          <w:lang w:val="fr-CH" w:eastAsia="ko-KR"/>
        </w:rPr>
        <w:t xml:space="preserve">Fonctionnement dans le </w:t>
      </w:r>
      <w:r w:rsidRPr="00B350F2">
        <w:rPr>
          <w:szCs w:val="24"/>
          <w:lang w:val="fr-CH" w:eastAsia="ko-KR"/>
        </w:rPr>
        <w:t xml:space="preserve">mode </w:t>
      </w:r>
      <w:r w:rsidR="004E4431" w:rsidRPr="00B350F2">
        <w:rPr>
          <w:szCs w:val="24"/>
          <w:lang w:val="fr-CH" w:eastAsia="ko-KR"/>
        </w:rPr>
        <w:t>facultatif </w:t>
      </w:r>
      <w:r w:rsidRPr="00B350F2">
        <w:rPr>
          <w:szCs w:val="24"/>
          <w:lang w:val="fr-CH" w:eastAsia="ko-KR"/>
        </w:rPr>
        <w:t>C</w:t>
      </w:r>
    </w:p>
    <w:p w:rsidR="002D2C91" w:rsidRPr="00B350F2" w:rsidRDefault="002D2C91" w:rsidP="004E4431">
      <w:pPr>
        <w:pStyle w:val="Heading8"/>
        <w:rPr>
          <w:szCs w:val="24"/>
          <w:lang w:val="fr-CH"/>
        </w:rPr>
      </w:pPr>
      <w:r w:rsidRPr="00B350F2">
        <w:rPr>
          <w:szCs w:val="24"/>
          <w:lang w:val="fr-CH"/>
        </w:rPr>
        <w:t>4.3.</w:t>
      </w:r>
      <w:r w:rsidRPr="00B350F2">
        <w:rPr>
          <w:szCs w:val="24"/>
          <w:lang w:val="fr-CH" w:eastAsia="ko-KR"/>
        </w:rPr>
        <w:t>6</w:t>
      </w:r>
      <w:r w:rsidRPr="00B350F2">
        <w:rPr>
          <w:szCs w:val="24"/>
          <w:lang w:val="fr-CH"/>
        </w:rPr>
        <w:t>.4.4.</w:t>
      </w:r>
      <w:r w:rsidRPr="00B350F2">
        <w:rPr>
          <w:szCs w:val="24"/>
          <w:lang w:val="fr-CH" w:eastAsia="ko-KR"/>
        </w:rPr>
        <w:t>3.2.1</w:t>
      </w:r>
      <w:r w:rsidRPr="00B350F2">
        <w:rPr>
          <w:szCs w:val="24"/>
          <w:lang w:val="fr-CH" w:eastAsia="ko-KR"/>
        </w:rPr>
        <w:tab/>
      </w:r>
      <w:r w:rsidR="004E4431" w:rsidRPr="00B350F2">
        <w:rPr>
          <w:noProof/>
          <w:szCs w:val="24"/>
          <w:lang w:val="fr-CH"/>
        </w:rPr>
        <w:t>Commande de puissance sur la liaison montante</w:t>
      </w:r>
    </w:p>
    <w:p w:rsidR="004E4431" w:rsidRPr="00B350F2" w:rsidRDefault="004E4431" w:rsidP="004E4431">
      <w:pPr>
        <w:rPr>
          <w:szCs w:val="24"/>
          <w:lang w:val="fr-CH"/>
        </w:rPr>
      </w:pPr>
      <w:r w:rsidRPr="00B350F2">
        <w:rPr>
          <w:szCs w:val="24"/>
          <w:lang w:val="fr-CH"/>
        </w:rPr>
        <w:t>La commande de puissance vise à surmonter le problème des effets proche-lointain. En fonction de l'existence de rétroinformation, on distingue la commande de puissance en boucle ouverte et la commande de puissance en boucle fermée.</w:t>
      </w:r>
    </w:p>
    <w:p w:rsidR="004E4431" w:rsidRPr="00B350F2" w:rsidRDefault="004E4431" w:rsidP="004E4431">
      <w:pPr>
        <w:pStyle w:val="Heading9"/>
        <w:tabs>
          <w:tab w:val="clear" w:pos="1588"/>
        </w:tabs>
        <w:rPr>
          <w:szCs w:val="24"/>
          <w:lang w:val="fr-CH"/>
        </w:rPr>
      </w:pPr>
      <w:r w:rsidRPr="00B350F2">
        <w:rPr>
          <w:szCs w:val="24"/>
          <w:lang w:val="fr-CH"/>
        </w:rPr>
        <w:t>4.3.</w:t>
      </w:r>
      <w:r w:rsidRPr="00B350F2">
        <w:rPr>
          <w:szCs w:val="24"/>
          <w:lang w:val="fr-CH" w:eastAsia="ko-KR"/>
        </w:rPr>
        <w:t>6</w:t>
      </w:r>
      <w:r w:rsidRPr="00B350F2">
        <w:rPr>
          <w:szCs w:val="24"/>
          <w:lang w:val="fr-CH"/>
        </w:rPr>
        <w:t>.4.4.</w:t>
      </w:r>
      <w:r w:rsidRPr="00B350F2">
        <w:rPr>
          <w:szCs w:val="24"/>
          <w:lang w:val="fr-CH" w:eastAsia="ko-KR"/>
        </w:rPr>
        <w:t>3.2.1.1</w:t>
      </w:r>
      <w:r w:rsidRPr="00B350F2">
        <w:rPr>
          <w:szCs w:val="24"/>
          <w:lang w:val="fr-CH" w:eastAsia="ko-KR"/>
        </w:rPr>
        <w:tab/>
      </w:r>
      <w:r w:rsidRPr="00B350F2">
        <w:rPr>
          <w:szCs w:val="24"/>
          <w:lang w:val="fr-CH" w:eastAsia="ko-KR"/>
        </w:rPr>
        <w:tab/>
      </w:r>
      <w:r w:rsidRPr="00B350F2">
        <w:rPr>
          <w:szCs w:val="24"/>
          <w:lang w:val="fr-CH"/>
        </w:rPr>
        <w:t>Commande de puissance en boucle ouverte</w:t>
      </w:r>
    </w:p>
    <w:p w:rsidR="004E4431" w:rsidRPr="00B350F2" w:rsidRDefault="004E4431" w:rsidP="004E4431">
      <w:pPr>
        <w:rPr>
          <w:szCs w:val="24"/>
          <w:lang w:val="fr-CH"/>
        </w:rPr>
      </w:pPr>
      <w:r w:rsidRPr="00B350F2">
        <w:rPr>
          <w:szCs w:val="24"/>
          <w:lang w:val="fr-CH"/>
        </w:rPr>
        <w:t xml:space="preserve">La commande de puissance en boucle ouverte (OLPC, </w:t>
      </w:r>
      <w:r w:rsidRPr="00B350F2">
        <w:rPr>
          <w:i/>
          <w:szCs w:val="24"/>
          <w:lang w:val="fr-CH"/>
        </w:rPr>
        <w:t>open loop power control</w:t>
      </w:r>
      <w:r w:rsidRPr="00B350F2">
        <w:rPr>
          <w:szCs w:val="24"/>
          <w:lang w:val="fr-CH"/>
        </w:rPr>
        <w:t xml:space="preserve">) permet d'ajuster la puissance en émission du canal DPCH. Par rapport à la commande de puissance en boucle fermée, la commande de puissance en boucle ouverte permet de réduire la complexité matérielle. La MES doit mesurer la puissance reçue du P-CCPCH en liaison descendante avant l'émission d'un DPCH. La puissance d'émission du DPCH est déterminée par le CSI et par le rapport signal/brouillage (SIR, </w:t>
      </w:r>
      <w:r w:rsidRPr="00B350F2">
        <w:rPr>
          <w:i/>
          <w:szCs w:val="24"/>
          <w:lang w:val="fr-CH"/>
        </w:rPr>
        <w:t>signal to-interference ratio</w:t>
      </w:r>
      <w:r w:rsidRPr="00B350F2">
        <w:rPr>
          <w:szCs w:val="24"/>
          <w:lang w:val="fr-CH"/>
        </w:rPr>
        <w:t>) de la liaison montante.</w:t>
      </w:r>
    </w:p>
    <w:p w:rsidR="004E4431" w:rsidRPr="00B350F2" w:rsidRDefault="004E4431" w:rsidP="004E4431">
      <w:pPr>
        <w:rPr>
          <w:szCs w:val="24"/>
          <w:lang w:val="fr-CH"/>
        </w:rPr>
      </w:pPr>
      <w:r w:rsidRPr="00B350F2">
        <w:rPr>
          <w:szCs w:val="24"/>
          <w:lang w:val="fr-CH"/>
        </w:rPr>
        <w:lastRenderedPageBreak/>
        <w:t>La MES exécute en continu la procédure OLPC comme suit:</w:t>
      </w:r>
    </w:p>
    <w:p w:rsidR="004E4431" w:rsidRPr="00B350F2" w:rsidRDefault="004E4431" w:rsidP="004E4431">
      <w:pPr>
        <w:rPr>
          <w:lang w:val="fr-CH"/>
        </w:rPr>
      </w:pPr>
      <w:r w:rsidRPr="00B350F2">
        <w:rPr>
          <w:i/>
          <w:lang w:val="fr-CH"/>
        </w:rPr>
        <w:t>Etape 1</w:t>
      </w:r>
      <w:r w:rsidRPr="00B350F2">
        <w:rPr>
          <w:lang w:val="fr-CH"/>
        </w:rPr>
        <w:t>:</w:t>
      </w:r>
      <w:r w:rsidRPr="00B350F2">
        <w:rPr>
          <w:lang w:val="fr-CH"/>
        </w:rPr>
        <w:tab/>
        <w:t>Si la MES reçoit les données d'un réseau RAN à satellite au repos, elle contrôle le champ pilote du DPCCH et/ou du CPICH et/ou du S</w:t>
      </w:r>
      <w:r w:rsidRPr="00B350F2">
        <w:rPr>
          <w:lang w:val="fr-CH"/>
        </w:rPr>
        <w:noBreakHyphen/>
        <w:t>CCPCH.</w:t>
      </w:r>
    </w:p>
    <w:p w:rsidR="004E4431" w:rsidRPr="00B350F2" w:rsidRDefault="004E4431" w:rsidP="004E4431">
      <w:pPr>
        <w:rPr>
          <w:lang w:val="fr-CH"/>
        </w:rPr>
      </w:pPr>
      <w:r w:rsidRPr="00B350F2">
        <w:rPr>
          <w:i/>
          <w:lang w:val="fr-CH"/>
        </w:rPr>
        <w:t>Etape 2</w:t>
      </w:r>
      <w:r w:rsidRPr="00B350F2">
        <w:rPr>
          <w:lang w:val="fr-CH"/>
        </w:rPr>
        <w:t>:</w:t>
      </w:r>
      <w:r w:rsidRPr="00B350F2">
        <w:rPr>
          <w:lang w:val="fr-CH"/>
        </w:rPr>
        <w:tab/>
        <w:t>La MES obtient le CSI d'après l'estimation des canaux.</w:t>
      </w:r>
    </w:p>
    <w:p w:rsidR="004E4431" w:rsidRPr="00B350F2" w:rsidRDefault="004E4431" w:rsidP="004E4431">
      <w:pPr>
        <w:rPr>
          <w:lang w:val="fr-CH"/>
        </w:rPr>
      </w:pPr>
      <w:r w:rsidRPr="00B350F2">
        <w:rPr>
          <w:i/>
          <w:lang w:val="fr-CH"/>
        </w:rPr>
        <w:t>Etape 3</w:t>
      </w:r>
      <w:r w:rsidRPr="00B350F2">
        <w:rPr>
          <w:lang w:val="fr-CH"/>
        </w:rPr>
        <w:t>:</w:t>
      </w:r>
      <w:r w:rsidRPr="00B350F2">
        <w:rPr>
          <w:lang w:val="fr-CH"/>
        </w:rPr>
        <w:tab/>
        <w:t>La MES évalue le rapport SIR reçu du DPCCH/DPDCH de liaison descendante.</w:t>
      </w:r>
    </w:p>
    <w:p w:rsidR="004E4431" w:rsidRPr="00B350F2" w:rsidRDefault="004E4431" w:rsidP="004E4431">
      <w:pPr>
        <w:rPr>
          <w:lang w:val="fr-CH"/>
        </w:rPr>
      </w:pPr>
      <w:r w:rsidRPr="00B350F2">
        <w:rPr>
          <w:i/>
          <w:lang w:val="fr-CH"/>
        </w:rPr>
        <w:t>Etape 4</w:t>
      </w:r>
      <w:r w:rsidRPr="00B350F2">
        <w:rPr>
          <w:lang w:val="fr-CH"/>
        </w:rPr>
        <w:t>:</w:t>
      </w:r>
      <w:r w:rsidRPr="00B350F2">
        <w:rPr>
          <w:lang w:val="fr-CH"/>
        </w:rPr>
        <w:tab/>
        <w:t>La MES compare le rapport SIR à un niveau cible (SIR</w:t>
      </w:r>
      <w:r w:rsidRPr="00B350F2">
        <w:rPr>
          <w:i/>
          <w:vertAlign w:val="subscript"/>
          <w:lang w:val="fr-CH"/>
        </w:rPr>
        <w:t>target</w:t>
      </w:r>
      <w:r w:rsidRPr="00B350F2">
        <w:rPr>
          <w:lang w:val="fr-CH"/>
        </w:rPr>
        <w:t>) avec le rapport SIR reçu.</w:t>
      </w:r>
    </w:p>
    <w:p w:rsidR="004E4431" w:rsidRPr="00B350F2" w:rsidRDefault="004E4431" w:rsidP="004E4431">
      <w:pPr>
        <w:keepNext/>
        <w:keepLines/>
        <w:rPr>
          <w:lang w:val="fr-CH"/>
        </w:rPr>
      </w:pPr>
      <w:r w:rsidRPr="00B350F2">
        <w:rPr>
          <w:i/>
          <w:lang w:val="fr-CH"/>
        </w:rPr>
        <w:t>Etape 5</w:t>
      </w:r>
      <w:r w:rsidRPr="00B350F2">
        <w:rPr>
          <w:lang w:val="fr-CH"/>
        </w:rPr>
        <w:t>:</w:t>
      </w:r>
      <w:r w:rsidRPr="00B350F2">
        <w:rPr>
          <w:lang w:val="fr-CH"/>
        </w:rPr>
        <w:tab/>
        <w:t>La MES détermine la puissance d'émission du DPCH comme suit:</w:t>
      </w:r>
    </w:p>
    <w:p w:rsidR="004E4431" w:rsidRPr="00B350F2" w:rsidRDefault="004E4431" w:rsidP="004E4431">
      <w:pPr>
        <w:pStyle w:val="Blanc"/>
        <w:rPr>
          <w:lang w:val="fr-CH"/>
        </w:rPr>
      </w:pPr>
    </w:p>
    <w:p w:rsidR="004E4431" w:rsidRPr="008E3817" w:rsidRDefault="004E4431" w:rsidP="004E4431">
      <w:pPr>
        <w:pStyle w:val="Equation"/>
        <w:keepNext/>
        <w:keepLines/>
        <w:rPr>
          <w:szCs w:val="24"/>
          <w:lang w:val="en-GB"/>
        </w:rPr>
      </w:pPr>
      <w:r w:rsidRPr="00B350F2">
        <w:rPr>
          <w:szCs w:val="24"/>
          <w:lang w:val="fr-CH"/>
        </w:rPr>
        <w:tab/>
      </w:r>
      <w:r w:rsidRPr="00B350F2">
        <w:rPr>
          <w:szCs w:val="24"/>
          <w:lang w:val="fr-CH"/>
        </w:rPr>
        <w:tab/>
      </w:r>
      <w:r w:rsidRPr="008E3817">
        <w:rPr>
          <w:i/>
          <w:noProof/>
          <w:szCs w:val="24"/>
          <w:lang w:val="en-GB"/>
        </w:rPr>
        <w:t>P</w:t>
      </w:r>
      <w:r w:rsidRPr="008E3817">
        <w:rPr>
          <w:i/>
          <w:noProof/>
          <w:szCs w:val="24"/>
          <w:vertAlign w:val="subscript"/>
          <w:lang w:val="en-GB"/>
        </w:rPr>
        <w:t>DPCH</w:t>
      </w:r>
      <w:r w:rsidRPr="008E3817">
        <w:rPr>
          <w:noProof/>
          <w:szCs w:val="24"/>
          <w:lang w:val="en-GB"/>
        </w:rPr>
        <w:t>(</w:t>
      </w:r>
      <w:r w:rsidRPr="008E3817">
        <w:rPr>
          <w:i/>
          <w:noProof/>
          <w:szCs w:val="24"/>
          <w:lang w:val="en-GB"/>
        </w:rPr>
        <w:t>i</w:t>
      </w:r>
      <w:r w:rsidRPr="008E3817">
        <w:rPr>
          <w:noProof/>
          <w:szCs w:val="24"/>
          <w:lang w:val="en-GB"/>
        </w:rPr>
        <w:t xml:space="preserve">) = </w:t>
      </w:r>
      <w:r w:rsidRPr="008E3817">
        <w:rPr>
          <w:i/>
          <w:noProof/>
          <w:szCs w:val="24"/>
          <w:lang w:val="en-GB"/>
        </w:rPr>
        <w:t>P</w:t>
      </w:r>
      <w:r w:rsidRPr="008E3817">
        <w:rPr>
          <w:i/>
          <w:noProof/>
          <w:szCs w:val="24"/>
          <w:vertAlign w:val="subscript"/>
          <w:lang w:val="en-GB"/>
        </w:rPr>
        <w:t>DPCH</w:t>
      </w:r>
      <w:r w:rsidRPr="008E3817">
        <w:rPr>
          <w:noProof/>
          <w:szCs w:val="24"/>
          <w:lang w:val="en-GB"/>
        </w:rPr>
        <w:t>(</w:t>
      </w:r>
      <w:r w:rsidRPr="008E3817">
        <w:rPr>
          <w:i/>
          <w:noProof/>
          <w:szCs w:val="24"/>
          <w:lang w:val="en-GB"/>
        </w:rPr>
        <w:t>i</w:t>
      </w:r>
      <w:r w:rsidRPr="008E3817">
        <w:rPr>
          <w:noProof/>
          <w:szCs w:val="24"/>
          <w:lang w:val="en-GB"/>
        </w:rPr>
        <w:t xml:space="preserve">-1) </w:t>
      </w:r>
      <w:r w:rsidRPr="00B350F2">
        <w:rPr>
          <w:noProof/>
          <w:szCs w:val="24"/>
          <w:lang w:val="fr-CH"/>
        </w:rPr>
        <w:sym w:font="Symbol" w:char="F0B1"/>
      </w:r>
      <w:r w:rsidRPr="008E3817">
        <w:rPr>
          <w:noProof/>
          <w:szCs w:val="24"/>
          <w:lang w:val="en-GB"/>
        </w:rPr>
        <w:t xml:space="preserve"> </w:t>
      </w:r>
      <w:r w:rsidRPr="00B350F2">
        <w:rPr>
          <w:noProof/>
          <w:szCs w:val="24"/>
          <w:lang w:val="fr-CH"/>
        </w:rPr>
        <w:sym w:font="Symbol" w:char="F044"/>
      </w:r>
      <w:r w:rsidRPr="00B350F2">
        <w:rPr>
          <w:noProof/>
          <w:szCs w:val="24"/>
          <w:vertAlign w:val="subscript"/>
          <w:lang w:val="fr-CH"/>
        </w:rPr>
        <w:sym w:font="Symbol" w:char="F065"/>
      </w:r>
      <w:r w:rsidRPr="008E3817">
        <w:rPr>
          <w:noProof/>
          <w:szCs w:val="24"/>
          <w:lang w:val="en-GB"/>
        </w:rPr>
        <w:t>(</w:t>
      </w:r>
      <w:r w:rsidRPr="008E3817">
        <w:rPr>
          <w:i/>
          <w:noProof/>
          <w:szCs w:val="24"/>
          <w:lang w:val="en-GB"/>
        </w:rPr>
        <w:t>i</w:t>
      </w:r>
      <w:r w:rsidRPr="008E3817">
        <w:rPr>
          <w:noProof/>
          <w:szCs w:val="24"/>
          <w:lang w:val="en-GB"/>
        </w:rPr>
        <w:t>-1) dBm</w:t>
      </w:r>
    </w:p>
    <w:p w:rsidR="004E4431" w:rsidRPr="008E3817" w:rsidRDefault="004E4431" w:rsidP="004E4431">
      <w:pPr>
        <w:pStyle w:val="Blanc"/>
      </w:pPr>
    </w:p>
    <w:p w:rsidR="004E4431" w:rsidRPr="008E3817" w:rsidRDefault="004E4431" w:rsidP="004E4431">
      <w:pPr>
        <w:rPr>
          <w:szCs w:val="24"/>
          <w:lang w:val="en-GB"/>
        </w:rPr>
      </w:pPr>
      <w:r w:rsidRPr="008E3817">
        <w:rPr>
          <w:szCs w:val="24"/>
          <w:lang w:val="en-GB"/>
        </w:rPr>
        <w:tab/>
      </w:r>
      <w:r w:rsidRPr="008E3817">
        <w:rPr>
          <w:noProof/>
          <w:szCs w:val="24"/>
          <w:lang w:val="en-GB"/>
        </w:rPr>
        <w:t>où:</w:t>
      </w:r>
    </w:p>
    <w:p w:rsidR="004E4431" w:rsidRPr="008E3817" w:rsidRDefault="004E4431" w:rsidP="004E4431">
      <w:pPr>
        <w:pStyle w:val="Blanc"/>
      </w:pPr>
    </w:p>
    <w:p w:rsidR="004E4431" w:rsidRPr="008E3817" w:rsidRDefault="004E4431" w:rsidP="004E4431">
      <w:pPr>
        <w:pStyle w:val="Equation"/>
        <w:rPr>
          <w:szCs w:val="24"/>
          <w:lang w:val="en-GB"/>
        </w:rPr>
      </w:pPr>
      <w:r w:rsidRPr="008E3817">
        <w:rPr>
          <w:szCs w:val="24"/>
          <w:lang w:val="en-GB"/>
        </w:rPr>
        <w:tab/>
      </w:r>
      <w:r w:rsidRPr="008E3817">
        <w:rPr>
          <w:szCs w:val="24"/>
          <w:lang w:val="en-GB"/>
        </w:rPr>
        <w:tab/>
      </w:r>
      <w:r w:rsidRPr="00B350F2">
        <w:rPr>
          <w:szCs w:val="24"/>
          <w:lang w:val="fr-CH"/>
        </w:rPr>
        <w:sym w:font="Symbol" w:char="F044"/>
      </w:r>
      <w:r w:rsidRPr="00B350F2">
        <w:rPr>
          <w:szCs w:val="24"/>
          <w:vertAlign w:val="subscript"/>
          <w:lang w:val="fr-CH"/>
        </w:rPr>
        <w:sym w:font="Symbol" w:char="F065"/>
      </w:r>
      <w:r w:rsidRPr="008E3817">
        <w:rPr>
          <w:szCs w:val="24"/>
          <w:lang w:val="en-GB"/>
        </w:rPr>
        <w:t>(</w:t>
      </w:r>
      <w:r w:rsidRPr="008E3817">
        <w:rPr>
          <w:i/>
          <w:szCs w:val="24"/>
          <w:lang w:val="en-GB"/>
        </w:rPr>
        <w:t>i</w:t>
      </w:r>
      <w:r w:rsidRPr="008E3817">
        <w:rPr>
          <w:szCs w:val="24"/>
          <w:lang w:val="en-GB"/>
        </w:rPr>
        <w:t xml:space="preserve">) = </w:t>
      </w:r>
      <w:r w:rsidRPr="008E3817">
        <w:rPr>
          <w:i/>
          <w:szCs w:val="24"/>
          <w:lang w:val="en-GB"/>
        </w:rPr>
        <w:t>SIR</w:t>
      </w:r>
      <w:r w:rsidRPr="008E3817">
        <w:rPr>
          <w:i/>
          <w:szCs w:val="24"/>
          <w:vertAlign w:val="subscript"/>
          <w:lang w:val="en-GB"/>
        </w:rPr>
        <w:t>est</w:t>
      </w:r>
      <w:r w:rsidRPr="008E3817">
        <w:rPr>
          <w:szCs w:val="24"/>
          <w:lang w:val="en-GB"/>
        </w:rPr>
        <w:t>(</w:t>
      </w:r>
      <w:r w:rsidRPr="008E3817">
        <w:rPr>
          <w:i/>
          <w:szCs w:val="24"/>
          <w:lang w:val="en-GB"/>
        </w:rPr>
        <w:t>i</w:t>
      </w:r>
      <w:r w:rsidRPr="008E3817">
        <w:rPr>
          <w:szCs w:val="24"/>
          <w:lang w:val="en-GB"/>
        </w:rPr>
        <w:t xml:space="preserve">) </w:t>
      </w:r>
      <w:r w:rsidRPr="00B350F2">
        <w:rPr>
          <w:noProof/>
          <w:szCs w:val="24"/>
          <w:lang w:val="fr-CH"/>
        </w:rPr>
        <w:sym w:font="Symbol" w:char="F02D"/>
      </w:r>
      <w:r w:rsidRPr="008E3817">
        <w:rPr>
          <w:szCs w:val="24"/>
          <w:lang w:val="en-GB"/>
        </w:rPr>
        <w:t xml:space="preserve"> </w:t>
      </w:r>
      <w:r w:rsidRPr="008E3817">
        <w:rPr>
          <w:i/>
          <w:szCs w:val="24"/>
          <w:lang w:val="en-GB"/>
        </w:rPr>
        <w:t>SIR</w:t>
      </w:r>
      <w:r w:rsidRPr="008E3817">
        <w:rPr>
          <w:i/>
          <w:szCs w:val="24"/>
          <w:vertAlign w:val="subscript"/>
          <w:lang w:val="en-GB"/>
        </w:rPr>
        <w:t>target</w:t>
      </w:r>
      <w:r w:rsidRPr="008E3817">
        <w:rPr>
          <w:szCs w:val="24"/>
          <w:lang w:val="en-GB"/>
        </w:rPr>
        <w:t>(</w:t>
      </w:r>
      <w:r w:rsidRPr="008E3817">
        <w:rPr>
          <w:i/>
          <w:szCs w:val="24"/>
          <w:lang w:val="en-GB"/>
        </w:rPr>
        <w:t>i</w:t>
      </w:r>
      <w:r w:rsidRPr="008E3817">
        <w:rPr>
          <w:szCs w:val="24"/>
          <w:lang w:val="en-GB"/>
        </w:rPr>
        <w:t>)</w:t>
      </w:r>
    </w:p>
    <w:p w:rsidR="004E4431" w:rsidRPr="008E3817" w:rsidRDefault="004E4431" w:rsidP="004E4431">
      <w:pPr>
        <w:pStyle w:val="Blanc"/>
      </w:pPr>
    </w:p>
    <w:p w:rsidR="004E4431" w:rsidRPr="00B350F2" w:rsidRDefault="004E4431" w:rsidP="004E4431">
      <w:pPr>
        <w:pStyle w:val="Heading9"/>
        <w:tabs>
          <w:tab w:val="clear" w:pos="1588"/>
        </w:tabs>
        <w:rPr>
          <w:szCs w:val="24"/>
          <w:lang w:val="fr-CH"/>
        </w:rPr>
      </w:pPr>
      <w:r w:rsidRPr="00B350F2">
        <w:rPr>
          <w:szCs w:val="24"/>
          <w:lang w:val="fr-CH"/>
        </w:rPr>
        <w:t>4.3.</w:t>
      </w:r>
      <w:r w:rsidRPr="00B350F2">
        <w:rPr>
          <w:szCs w:val="24"/>
          <w:lang w:val="fr-CH" w:eastAsia="ko-KR"/>
        </w:rPr>
        <w:t>6</w:t>
      </w:r>
      <w:r w:rsidRPr="00B350F2">
        <w:rPr>
          <w:szCs w:val="24"/>
          <w:lang w:val="fr-CH"/>
        </w:rPr>
        <w:t>.4.4.</w:t>
      </w:r>
      <w:r w:rsidRPr="00B350F2">
        <w:rPr>
          <w:szCs w:val="24"/>
          <w:lang w:val="fr-CH" w:eastAsia="ko-KR"/>
        </w:rPr>
        <w:t>3.2.1.2</w:t>
      </w:r>
      <w:r w:rsidRPr="00B350F2">
        <w:rPr>
          <w:szCs w:val="24"/>
          <w:lang w:val="fr-CH" w:eastAsia="ko-KR"/>
        </w:rPr>
        <w:tab/>
      </w:r>
      <w:r w:rsidRPr="00B350F2">
        <w:rPr>
          <w:szCs w:val="24"/>
          <w:lang w:val="fr-CH" w:eastAsia="ko-KR"/>
        </w:rPr>
        <w:tab/>
      </w:r>
      <w:r w:rsidRPr="00B350F2">
        <w:rPr>
          <w:szCs w:val="24"/>
          <w:lang w:val="fr-CH"/>
        </w:rPr>
        <w:t>Commande de puissance en boucle fermée</w:t>
      </w:r>
    </w:p>
    <w:p w:rsidR="004E4431" w:rsidRPr="00B350F2" w:rsidRDefault="004E4431" w:rsidP="004E4431">
      <w:pPr>
        <w:rPr>
          <w:spacing w:val="-3"/>
          <w:szCs w:val="24"/>
          <w:lang w:val="fr-CH"/>
        </w:rPr>
      </w:pPr>
      <w:r w:rsidRPr="00B350F2">
        <w:rPr>
          <w:spacing w:val="-3"/>
          <w:szCs w:val="24"/>
          <w:lang w:val="fr-CH"/>
        </w:rPr>
        <w:t xml:space="preserve">La </w:t>
      </w:r>
      <w:r w:rsidRPr="00B350F2">
        <w:rPr>
          <w:noProof/>
          <w:spacing w:val="-3"/>
          <w:szCs w:val="24"/>
          <w:lang w:val="fr-CH"/>
        </w:rPr>
        <w:t>procédure de commande</w:t>
      </w:r>
      <w:r w:rsidRPr="00B350F2">
        <w:rPr>
          <w:spacing w:val="-3"/>
          <w:szCs w:val="24"/>
          <w:lang w:val="fr-CH"/>
        </w:rPr>
        <w:t xml:space="preserve"> de puissance en boucle fermée sur la liaison montante agit simultanément sur la puissance d'un canal DPCCH et de ses canaux DPDCH correspondants (le cas échéant). </w:t>
      </w:r>
      <w:r w:rsidRPr="00B350F2">
        <w:rPr>
          <w:noProof/>
          <w:spacing w:val="-3"/>
          <w:szCs w:val="24"/>
          <w:lang w:val="fr-CH"/>
        </w:rPr>
        <w:t>La différence relative de puissance d'émission entre le canal DPCCH et les canaux DPDCH est déterminée par le réseau et indiquée à la station MES en utilisant la signalisation de couche supérieure.</w:t>
      </w:r>
    </w:p>
    <w:p w:rsidR="004E4431" w:rsidRPr="00B350F2" w:rsidRDefault="004E4431" w:rsidP="004E4431">
      <w:pPr>
        <w:rPr>
          <w:szCs w:val="24"/>
          <w:lang w:val="fr-CH"/>
        </w:rPr>
      </w:pPr>
      <w:r w:rsidRPr="00B350F2">
        <w:rPr>
          <w:szCs w:val="24"/>
          <w:lang w:val="fr-CH"/>
        </w:rPr>
        <w:t xml:space="preserve">La commande de puissance par boucle interne sur la liaison montante règle la puissance d'émission de la station MES afin de maintenir le rapport SIR sur la liaison montante à un niveau cible, </w:t>
      </w:r>
      <w:r w:rsidRPr="00B350F2">
        <w:rPr>
          <w:i/>
          <w:szCs w:val="24"/>
          <w:lang w:val="fr-CH"/>
        </w:rPr>
        <w:t>SIR</w:t>
      </w:r>
      <w:r w:rsidRPr="00B350F2">
        <w:rPr>
          <w:i/>
          <w:noProof/>
          <w:szCs w:val="24"/>
          <w:vertAlign w:val="subscript"/>
          <w:lang w:val="fr-CH"/>
        </w:rPr>
        <w:t>target</w:t>
      </w:r>
      <w:r w:rsidRPr="00B350F2">
        <w:rPr>
          <w:szCs w:val="24"/>
          <w:lang w:val="fr-CH"/>
        </w:rPr>
        <w:t xml:space="preserve">. </w:t>
      </w:r>
      <w:r w:rsidRPr="00B350F2">
        <w:rPr>
          <w:noProof/>
          <w:szCs w:val="24"/>
          <w:lang w:val="fr-CH"/>
        </w:rPr>
        <w:t>La commande de puissance sur la liaison montante doit être exécutée alors que la puissance d'émission de la station MES est inférieure à la puissance de sortie maximale autorisée.</w:t>
      </w:r>
    </w:p>
    <w:p w:rsidR="004E4431" w:rsidRPr="00B350F2" w:rsidRDefault="004E4431" w:rsidP="004E4431">
      <w:pPr>
        <w:rPr>
          <w:spacing w:val="-3"/>
          <w:szCs w:val="24"/>
          <w:lang w:val="fr-CH"/>
        </w:rPr>
      </w:pPr>
      <w:r w:rsidRPr="00B350F2">
        <w:rPr>
          <w:noProof/>
          <w:spacing w:val="-3"/>
          <w:szCs w:val="24"/>
          <w:lang w:val="fr-CH"/>
        </w:rPr>
        <w:t>Toute modification de la puissance d'émission du canal DPCCH sur la liaison montante doit avoir lieu avant le début de la trame sur le canal DPCCH.</w:t>
      </w:r>
      <w:r w:rsidRPr="00B350F2">
        <w:rPr>
          <w:spacing w:val="-3"/>
          <w:szCs w:val="24"/>
          <w:lang w:val="fr-CH"/>
        </w:rPr>
        <w:t xml:space="preserve"> La modification de la puissance du canal DPCCH par rapport à sa valeur précédente est calculée par la station MES et est appelée</w:t>
      </w:r>
      <w:r w:rsidRPr="00B350F2">
        <w:rPr>
          <w:lang w:val="fr-CH"/>
        </w:rPr>
        <w:t xml:space="preserve"> </w:t>
      </w:r>
      <w:r w:rsidRPr="00B350F2">
        <w:rPr>
          <w:lang w:val="fr-CH"/>
        </w:rPr>
        <w:sym w:font="Symbol" w:char="F044"/>
      </w:r>
      <w:r w:rsidRPr="00B350F2">
        <w:rPr>
          <w:i/>
          <w:noProof/>
          <w:spacing w:val="-3"/>
          <w:szCs w:val="24"/>
          <w:vertAlign w:val="subscript"/>
          <w:lang w:val="fr-CH"/>
        </w:rPr>
        <w:t>DPCCH</w:t>
      </w:r>
      <w:r w:rsidRPr="00B350F2">
        <w:rPr>
          <w:spacing w:val="-3"/>
          <w:szCs w:val="24"/>
          <w:lang w:val="fr-CH"/>
        </w:rPr>
        <w:t xml:space="preserve"> (dB).</w:t>
      </w:r>
    </w:p>
    <w:p w:rsidR="004E4431" w:rsidRPr="00B350F2" w:rsidRDefault="004E4431" w:rsidP="004E4431">
      <w:pPr>
        <w:rPr>
          <w:szCs w:val="24"/>
          <w:lang w:val="fr-CH"/>
        </w:rPr>
      </w:pPr>
      <w:r w:rsidRPr="00B350F2">
        <w:rPr>
          <w:szCs w:val="24"/>
          <w:lang w:val="fr-CH"/>
        </w:rPr>
        <w:t xml:space="preserve">Le réseau RAN à satellite doit estimer le rapport signal/brouillage, </w:t>
      </w:r>
      <w:r w:rsidRPr="00B350F2">
        <w:rPr>
          <w:i/>
          <w:szCs w:val="24"/>
          <w:lang w:val="fr-CH"/>
        </w:rPr>
        <w:t>SIR</w:t>
      </w:r>
      <w:r w:rsidRPr="00B350F2">
        <w:rPr>
          <w:i/>
          <w:noProof/>
          <w:szCs w:val="24"/>
          <w:vertAlign w:val="subscript"/>
          <w:lang w:val="fr-CH"/>
        </w:rPr>
        <w:t>est</w:t>
      </w:r>
      <w:r w:rsidRPr="00B350F2">
        <w:rPr>
          <w:szCs w:val="24"/>
          <w:lang w:val="fr-CH"/>
        </w:rPr>
        <w:t xml:space="preserve"> du canal DPCH de liaison montante reçu, générer les commandes TPC et transmettre ces commandes à raison d'une fois par trame radio conformément à la règle suivante:</w:t>
      </w:r>
    </w:p>
    <w:p w:rsidR="004E4431" w:rsidRPr="00B350F2" w:rsidRDefault="004E4431" w:rsidP="004E4431">
      <w:pPr>
        <w:rPr>
          <w:szCs w:val="24"/>
          <w:lang w:val="fr-CH"/>
        </w:rPr>
      </w:pPr>
      <w:r w:rsidRPr="00B350F2">
        <w:rPr>
          <w:noProof/>
          <w:szCs w:val="24"/>
          <w:lang w:val="fr-CH"/>
        </w:rPr>
        <w:t>Soit la variable:</w:t>
      </w:r>
    </w:p>
    <w:p w:rsidR="004E4431" w:rsidRPr="00B350F2" w:rsidRDefault="004E4431" w:rsidP="004E4431">
      <w:pPr>
        <w:pStyle w:val="Equationlegend"/>
        <w:rPr>
          <w:szCs w:val="24"/>
          <w:lang w:val="fr-CH"/>
        </w:rPr>
      </w:pPr>
      <w:r w:rsidRPr="00B350F2">
        <w:rPr>
          <w:szCs w:val="24"/>
          <w:lang w:val="fr-CH"/>
        </w:rPr>
        <w:tab/>
      </w:r>
      <w:r w:rsidRPr="00B350F2">
        <w:rPr>
          <w:lang w:val="fr-CH"/>
        </w:rPr>
        <w:sym w:font="Symbol" w:char="F044"/>
      </w:r>
      <w:r w:rsidRPr="00B350F2">
        <w:rPr>
          <w:vertAlign w:val="subscript"/>
          <w:lang w:val="fr-CH"/>
        </w:rPr>
        <w:sym w:font="Symbol" w:char="F065"/>
      </w:r>
      <w:r w:rsidRPr="00B350F2">
        <w:rPr>
          <w:lang w:val="fr-CH"/>
        </w:rPr>
        <w:t xml:space="preserve"> </w:t>
      </w:r>
      <w:r w:rsidRPr="00B350F2">
        <w:rPr>
          <w:szCs w:val="24"/>
          <w:lang w:val="fr-CH"/>
        </w:rPr>
        <w:t>=</w:t>
      </w:r>
      <w:r w:rsidRPr="00B350F2">
        <w:rPr>
          <w:szCs w:val="24"/>
          <w:lang w:val="fr-CH"/>
        </w:rPr>
        <w:tab/>
      </w:r>
      <w:r w:rsidRPr="00B350F2">
        <w:rPr>
          <w:i/>
          <w:szCs w:val="24"/>
          <w:lang w:val="fr-CH"/>
        </w:rPr>
        <w:t>SIR</w:t>
      </w:r>
      <w:r w:rsidRPr="00B350F2">
        <w:rPr>
          <w:i/>
          <w:szCs w:val="24"/>
          <w:vertAlign w:val="subscript"/>
          <w:lang w:val="fr-CH"/>
        </w:rPr>
        <w:t>est</w:t>
      </w:r>
      <w:r w:rsidRPr="00B350F2">
        <w:rPr>
          <w:szCs w:val="24"/>
          <w:lang w:val="fr-CH"/>
        </w:rPr>
        <w:t xml:space="preserve"> </w:t>
      </w:r>
      <w:r w:rsidRPr="00B350F2">
        <w:rPr>
          <w:noProof/>
          <w:szCs w:val="24"/>
          <w:lang w:val="fr-CH"/>
        </w:rPr>
        <w:sym w:font="Symbol" w:char="F02D"/>
      </w:r>
      <w:r w:rsidRPr="00B350F2">
        <w:rPr>
          <w:szCs w:val="24"/>
          <w:lang w:val="fr-CH"/>
        </w:rPr>
        <w:t xml:space="preserve"> </w:t>
      </w:r>
      <w:r w:rsidRPr="00B350F2">
        <w:rPr>
          <w:i/>
          <w:szCs w:val="24"/>
          <w:lang w:val="fr-CH"/>
        </w:rPr>
        <w:t>SIR</w:t>
      </w:r>
      <w:r w:rsidRPr="00B350F2">
        <w:rPr>
          <w:i/>
          <w:szCs w:val="24"/>
          <w:vertAlign w:val="subscript"/>
          <w:lang w:val="fr-CH"/>
        </w:rPr>
        <w:t>target</w:t>
      </w:r>
    </w:p>
    <w:p w:rsidR="004E4431" w:rsidRPr="00B350F2" w:rsidRDefault="004E4431" w:rsidP="004E4431">
      <w:pPr>
        <w:pStyle w:val="Equationlegend"/>
        <w:rPr>
          <w:szCs w:val="24"/>
          <w:lang w:val="fr-CH"/>
        </w:rPr>
      </w:pPr>
      <w:r w:rsidRPr="00B350F2">
        <w:rPr>
          <w:szCs w:val="24"/>
          <w:lang w:val="fr-CH"/>
        </w:rPr>
        <w:tab/>
      </w:r>
      <w:r w:rsidRPr="00B350F2">
        <w:rPr>
          <w:lang w:val="fr-CH"/>
        </w:rPr>
        <w:sym w:font="Symbol" w:char="F044"/>
      </w:r>
      <w:r w:rsidRPr="00B350F2">
        <w:rPr>
          <w:i/>
          <w:szCs w:val="24"/>
          <w:vertAlign w:val="subscript"/>
          <w:lang w:val="fr-CH"/>
        </w:rPr>
        <w:t>p</w:t>
      </w:r>
      <w:r w:rsidRPr="00B350F2">
        <w:rPr>
          <w:szCs w:val="24"/>
          <w:lang w:val="fr-CH"/>
        </w:rPr>
        <w:t>(</w:t>
      </w:r>
      <w:r w:rsidRPr="00B350F2">
        <w:rPr>
          <w:i/>
          <w:szCs w:val="24"/>
          <w:lang w:val="fr-CH"/>
        </w:rPr>
        <w:t>i</w:t>
      </w:r>
      <w:r w:rsidRPr="00B350F2">
        <w:rPr>
          <w:szCs w:val="24"/>
          <w:lang w:val="fr-CH"/>
        </w:rPr>
        <w:t>)</w:t>
      </w:r>
      <w:r w:rsidRPr="00B350F2">
        <w:rPr>
          <w:lang w:val="fr-CH"/>
        </w:rPr>
        <w:t> </w:t>
      </w:r>
      <w:r w:rsidRPr="00B350F2">
        <w:rPr>
          <w:szCs w:val="24"/>
          <w:lang w:val="fr-CH"/>
        </w:rPr>
        <w:t>=</w:t>
      </w:r>
      <w:r w:rsidRPr="00B350F2">
        <w:rPr>
          <w:szCs w:val="24"/>
          <w:lang w:val="fr-CH"/>
        </w:rPr>
        <w:tab/>
        <w:t>pas de la commande de puissance dont la valeur est déterminée par l'une des valeurs de l'ensemble {</w:t>
      </w:r>
      <w:r w:rsidRPr="00B350F2">
        <w:rPr>
          <w:noProof/>
          <w:szCs w:val="24"/>
          <w:lang w:val="fr-CH"/>
        </w:rPr>
        <w:sym w:font="Symbol" w:char="F02D"/>
      </w:r>
      <w:r w:rsidRPr="00B350F2">
        <w:rPr>
          <w:lang w:val="fr-CH"/>
        </w:rPr>
        <w:sym w:font="Symbol" w:char="F044"/>
      </w:r>
      <w:r w:rsidRPr="00B350F2">
        <w:rPr>
          <w:i/>
          <w:szCs w:val="24"/>
          <w:vertAlign w:val="subscript"/>
          <w:lang w:val="fr-CH"/>
        </w:rPr>
        <w:t>L</w:t>
      </w:r>
      <w:r w:rsidRPr="00B350F2">
        <w:rPr>
          <w:szCs w:val="24"/>
          <w:vertAlign w:val="subscript"/>
          <w:lang w:val="fr-CH"/>
        </w:rPr>
        <w:t xml:space="preserve">, </w:t>
      </w:r>
      <w:r w:rsidRPr="00B350F2">
        <w:rPr>
          <w:noProof/>
          <w:szCs w:val="24"/>
          <w:lang w:val="fr-CH"/>
        </w:rPr>
        <w:sym w:font="Symbol" w:char="F02D"/>
      </w:r>
      <w:r w:rsidRPr="00B350F2">
        <w:rPr>
          <w:lang w:val="fr-CH"/>
        </w:rPr>
        <w:sym w:font="Symbol" w:char="F044"/>
      </w:r>
      <w:r w:rsidRPr="00B350F2">
        <w:rPr>
          <w:i/>
          <w:szCs w:val="24"/>
          <w:vertAlign w:val="subscript"/>
          <w:lang w:val="fr-CH"/>
        </w:rPr>
        <w:t>S</w:t>
      </w:r>
      <w:r w:rsidRPr="00B350F2">
        <w:rPr>
          <w:szCs w:val="24"/>
          <w:vertAlign w:val="subscript"/>
          <w:lang w:val="fr-CH"/>
        </w:rPr>
        <w:t>,</w:t>
      </w:r>
      <w:r w:rsidR="0071439E" w:rsidRPr="0071439E">
        <w:rPr>
          <w:szCs w:val="24"/>
          <w:vertAlign w:val="subscript"/>
          <w:lang w:val="fr-CH"/>
        </w:rPr>
        <w:t xml:space="preserve"> </w:t>
      </w:r>
      <w:r w:rsidRPr="00B350F2">
        <w:rPr>
          <w:lang w:val="fr-CH"/>
        </w:rPr>
        <w:sym w:font="Symbol" w:char="F044"/>
      </w:r>
      <w:r w:rsidRPr="00B350F2">
        <w:rPr>
          <w:i/>
          <w:szCs w:val="24"/>
          <w:vertAlign w:val="subscript"/>
          <w:lang w:val="fr-CH"/>
        </w:rPr>
        <w:t>S</w:t>
      </w:r>
      <w:r w:rsidRPr="00B350F2">
        <w:rPr>
          <w:lang w:val="fr-CH"/>
        </w:rPr>
        <w:sym w:font="Symbol" w:char="F044"/>
      </w:r>
      <w:r w:rsidRPr="00B350F2">
        <w:rPr>
          <w:i/>
          <w:szCs w:val="24"/>
          <w:vertAlign w:val="subscript"/>
          <w:lang w:val="fr-CH"/>
        </w:rPr>
        <w:t>L</w:t>
      </w:r>
      <w:r w:rsidRPr="00B350F2">
        <w:rPr>
          <w:szCs w:val="24"/>
          <w:lang w:val="fr-CH"/>
        </w:rPr>
        <w:t xml:space="preserve">} conformément à la commande TPC de la </w:t>
      </w:r>
      <w:r w:rsidRPr="00B350F2">
        <w:rPr>
          <w:i/>
          <w:szCs w:val="24"/>
          <w:lang w:val="fr-CH"/>
        </w:rPr>
        <w:t>i</w:t>
      </w:r>
      <w:r w:rsidRPr="00B350F2">
        <w:rPr>
          <w:szCs w:val="24"/>
          <w:lang w:val="fr-CH"/>
        </w:rPr>
        <w:t xml:space="preserve">ième trame où les longueurs de pas </w:t>
      </w:r>
      <w:r w:rsidRPr="00B350F2">
        <w:rPr>
          <w:lang w:val="fr-CH"/>
        </w:rPr>
        <w:sym w:font="Symbol" w:char="F044"/>
      </w:r>
      <w:r w:rsidRPr="00B350F2">
        <w:rPr>
          <w:i/>
          <w:szCs w:val="24"/>
          <w:vertAlign w:val="subscript"/>
          <w:lang w:val="fr-CH"/>
        </w:rPr>
        <w:t>S</w:t>
      </w:r>
      <w:r w:rsidRPr="00B350F2">
        <w:rPr>
          <w:szCs w:val="24"/>
          <w:vertAlign w:val="subscript"/>
          <w:lang w:val="fr-CH"/>
        </w:rPr>
        <w:t xml:space="preserve">, </w:t>
      </w:r>
      <w:r w:rsidRPr="00B350F2">
        <w:rPr>
          <w:lang w:val="fr-CH"/>
        </w:rPr>
        <w:sym w:font="Symbol" w:char="F044"/>
      </w:r>
      <w:r w:rsidRPr="00B350F2">
        <w:rPr>
          <w:i/>
          <w:szCs w:val="24"/>
          <w:vertAlign w:val="subscript"/>
          <w:lang w:val="fr-CH"/>
        </w:rPr>
        <w:t>L</w:t>
      </w:r>
      <w:r w:rsidRPr="00B350F2">
        <w:rPr>
          <w:szCs w:val="24"/>
          <w:lang w:val="fr-CH"/>
        </w:rPr>
        <w:t xml:space="preserve"> sont sous le contrôle du RAN du satellite</w:t>
      </w:r>
    </w:p>
    <w:p w:rsidR="004E4431" w:rsidRPr="00B350F2" w:rsidRDefault="004E4431" w:rsidP="004E4431">
      <w:pPr>
        <w:pStyle w:val="Equationlegend"/>
        <w:rPr>
          <w:szCs w:val="24"/>
          <w:lang w:val="fr-CH"/>
        </w:rPr>
      </w:pPr>
      <w:r w:rsidRPr="00B350F2">
        <w:rPr>
          <w:szCs w:val="24"/>
          <w:lang w:val="fr-CH"/>
        </w:rPr>
        <w:tab/>
      </w:r>
      <w:r w:rsidRPr="00B350F2">
        <w:rPr>
          <w:i/>
          <w:noProof/>
          <w:szCs w:val="24"/>
          <w:lang w:val="fr-CH"/>
        </w:rPr>
        <w:t>N</w:t>
      </w:r>
      <w:r w:rsidRPr="00B350F2">
        <w:rPr>
          <w:i/>
          <w:noProof/>
          <w:szCs w:val="24"/>
          <w:vertAlign w:val="subscript"/>
          <w:lang w:val="fr-CH"/>
        </w:rPr>
        <w:t>frame</w:t>
      </w:r>
      <w:r w:rsidRPr="00B350F2">
        <w:rPr>
          <w:rFonts w:ascii="Tms Rmn" w:hAnsi="Tms Rmn"/>
          <w:noProof/>
          <w:sz w:val="12"/>
          <w:szCs w:val="24"/>
          <w:lang w:val="fr-CH"/>
        </w:rPr>
        <w:t> </w:t>
      </w:r>
      <w:r w:rsidRPr="00B350F2">
        <w:rPr>
          <w:noProof/>
          <w:szCs w:val="24"/>
          <w:lang w:val="fr-CH"/>
        </w:rPr>
        <w:t>=</w:t>
      </w:r>
      <w:r w:rsidRPr="00B350F2">
        <w:rPr>
          <w:szCs w:val="24"/>
          <w:lang w:val="fr-CH"/>
        </w:rPr>
        <w:tab/>
      </w:r>
      <w:r w:rsidRPr="00B350F2">
        <w:rPr>
          <w:noProof/>
          <w:szCs w:val="24"/>
          <w:lang w:val="fr-CH"/>
        </w:rPr>
        <w:t>retard associé à la boucle exprimé en trames.</w:t>
      </w:r>
    </w:p>
    <w:p w:rsidR="004E4431" w:rsidRPr="00B350F2" w:rsidRDefault="004E4431" w:rsidP="004E4431">
      <w:pPr>
        <w:rPr>
          <w:szCs w:val="24"/>
          <w:lang w:val="fr-CH"/>
        </w:rPr>
      </w:pPr>
      <w:r w:rsidRPr="00B350F2">
        <w:rPr>
          <w:szCs w:val="24"/>
          <w:lang w:val="fr-CH"/>
        </w:rPr>
        <w:t xml:space="preserve">Le paramètre </w:t>
      </w:r>
      <w:r w:rsidRPr="00B350F2">
        <w:rPr>
          <w:lang w:val="fr-CH"/>
        </w:rPr>
        <w:sym w:font="Symbol" w:char="F044"/>
      </w:r>
      <w:r w:rsidRPr="00B350F2">
        <w:rPr>
          <w:i/>
          <w:szCs w:val="24"/>
          <w:vertAlign w:val="subscript"/>
          <w:lang w:val="fr-CH"/>
        </w:rPr>
        <w:t>p</w:t>
      </w:r>
      <w:r w:rsidRPr="00B350F2">
        <w:rPr>
          <w:szCs w:val="24"/>
          <w:lang w:val="fr-CH"/>
        </w:rPr>
        <w:t>(</w:t>
      </w:r>
      <w:r w:rsidRPr="00B350F2">
        <w:rPr>
          <w:i/>
          <w:szCs w:val="24"/>
          <w:lang w:val="fr-CH"/>
        </w:rPr>
        <w:t>i</w:t>
      </w:r>
      <w:r w:rsidRPr="00B350F2">
        <w:rPr>
          <w:szCs w:val="24"/>
          <w:lang w:val="fr-CH"/>
        </w:rPr>
        <w:t xml:space="preserve">) est ensuite généré en utilisant </w:t>
      </w:r>
      <w:r w:rsidRPr="00B350F2">
        <w:rPr>
          <w:lang w:val="fr-CH"/>
        </w:rPr>
        <w:sym w:font="Symbol" w:char="F044"/>
      </w:r>
      <w:r w:rsidRPr="00B350F2">
        <w:rPr>
          <w:vertAlign w:val="subscript"/>
          <w:lang w:val="fr-CH"/>
        </w:rPr>
        <w:sym w:font="Symbol" w:char="F065"/>
      </w:r>
      <w:r w:rsidRPr="00B350F2">
        <w:rPr>
          <w:lang w:val="fr-CH"/>
        </w:rPr>
        <w:t xml:space="preserve"> </w:t>
      </w:r>
      <w:r w:rsidRPr="00B350F2">
        <w:rPr>
          <w:szCs w:val="24"/>
          <w:lang w:val="fr-CH"/>
        </w:rPr>
        <w:t xml:space="preserve">et les </w:t>
      </w:r>
      <w:r w:rsidRPr="00B350F2">
        <w:rPr>
          <w:i/>
          <w:szCs w:val="24"/>
          <w:lang w:val="fr-CH"/>
        </w:rPr>
        <w:t>N</w:t>
      </w:r>
      <w:r w:rsidRPr="00B350F2">
        <w:rPr>
          <w:i/>
          <w:noProof/>
          <w:szCs w:val="24"/>
          <w:vertAlign w:val="subscript"/>
          <w:lang w:val="fr-CH"/>
        </w:rPr>
        <w:t>frame</w:t>
      </w:r>
      <w:r w:rsidRPr="00B350F2">
        <w:rPr>
          <w:szCs w:val="24"/>
          <w:lang w:val="fr-CH"/>
        </w:rPr>
        <w:t xml:space="preserve"> pas de commande de puissance passés </w:t>
      </w:r>
      <w:r w:rsidRPr="00B350F2">
        <w:rPr>
          <w:lang w:val="fr-CH"/>
        </w:rPr>
        <w:sym w:font="Symbol" w:char="F044"/>
      </w:r>
      <w:r w:rsidRPr="00B350F2">
        <w:rPr>
          <w:i/>
          <w:szCs w:val="24"/>
          <w:vertAlign w:val="subscript"/>
          <w:lang w:val="fr-CH"/>
        </w:rPr>
        <w:t>p</w:t>
      </w:r>
      <w:r w:rsidRPr="00B350F2">
        <w:rPr>
          <w:szCs w:val="24"/>
          <w:lang w:val="fr-CH"/>
        </w:rPr>
        <w:t>(</w:t>
      </w:r>
      <w:r w:rsidRPr="00B350F2">
        <w:rPr>
          <w:i/>
          <w:szCs w:val="24"/>
          <w:lang w:val="fr-CH"/>
        </w:rPr>
        <w:t>k</w:t>
      </w:r>
      <w:r w:rsidRPr="00B350F2">
        <w:rPr>
          <w:szCs w:val="24"/>
          <w:lang w:val="fr-CH"/>
        </w:rPr>
        <w:t xml:space="preserve">), où </w:t>
      </w:r>
      <w:r w:rsidRPr="00B350F2">
        <w:rPr>
          <w:i/>
          <w:szCs w:val="24"/>
          <w:lang w:val="fr-CH"/>
        </w:rPr>
        <w:t>k</w:t>
      </w:r>
      <w:r w:rsidRPr="00B350F2">
        <w:rPr>
          <w:szCs w:val="24"/>
          <w:lang w:val="fr-CH"/>
        </w:rPr>
        <w:t> </w:t>
      </w:r>
      <w:r w:rsidRPr="00B350F2">
        <w:rPr>
          <w:lang w:val="fr-CH"/>
        </w:rPr>
        <w:t>=</w:t>
      </w:r>
      <w:r w:rsidRPr="00B350F2">
        <w:rPr>
          <w:szCs w:val="24"/>
          <w:lang w:val="fr-CH"/>
        </w:rPr>
        <w:t> </w:t>
      </w:r>
      <w:r w:rsidRPr="00B350F2">
        <w:rPr>
          <w:i/>
          <w:szCs w:val="24"/>
          <w:lang w:val="fr-CH"/>
        </w:rPr>
        <w:t>i</w:t>
      </w:r>
      <w:r w:rsidRPr="00B350F2">
        <w:rPr>
          <w:szCs w:val="24"/>
          <w:lang w:val="fr-CH"/>
        </w:rPr>
        <w:t> </w:t>
      </w:r>
      <w:r w:rsidRPr="00B350F2">
        <w:rPr>
          <w:noProof/>
          <w:szCs w:val="24"/>
          <w:lang w:val="fr-CH"/>
        </w:rPr>
        <w:sym w:font="Symbol" w:char="F02D"/>
      </w:r>
      <w:r w:rsidRPr="00B350F2">
        <w:rPr>
          <w:szCs w:val="24"/>
          <w:lang w:val="fr-CH"/>
        </w:rPr>
        <w:t> </w:t>
      </w:r>
      <w:r w:rsidRPr="00B350F2">
        <w:rPr>
          <w:i/>
          <w:szCs w:val="24"/>
          <w:lang w:val="fr-CH"/>
        </w:rPr>
        <w:t>N</w:t>
      </w:r>
      <w:r w:rsidRPr="00B350F2">
        <w:rPr>
          <w:i/>
          <w:szCs w:val="24"/>
          <w:vertAlign w:val="subscript"/>
          <w:lang w:val="fr-CH"/>
        </w:rPr>
        <w:t>frame</w:t>
      </w:r>
      <w:r w:rsidRPr="00B350F2">
        <w:rPr>
          <w:szCs w:val="24"/>
          <w:lang w:val="fr-CH"/>
        </w:rPr>
        <w:t> </w:t>
      </w:r>
      <w:r w:rsidRPr="00B350F2">
        <w:rPr>
          <w:noProof/>
          <w:szCs w:val="24"/>
          <w:lang w:val="fr-CH"/>
        </w:rPr>
        <w:sym w:font="Symbol" w:char="F02D"/>
      </w:r>
      <w:r w:rsidRPr="00B350F2">
        <w:rPr>
          <w:szCs w:val="24"/>
          <w:lang w:val="fr-CH"/>
        </w:rPr>
        <w:t xml:space="preserve"> 1, …, </w:t>
      </w:r>
      <w:r w:rsidRPr="00B350F2">
        <w:rPr>
          <w:i/>
          <w:szCs w:val="24"/>
          <w:lang w:val="fr-CH"/>
        </w:rPr>
        <w:t>i</w:t>
      </w:r>
      <w:r w:rsidRPr="00B350F2">
        <w:rPr>
          <w:szCs w:val="24"/>
          <w:lang w:val="fr-CH"/>
        </w:rPr>
        <w:t> </w:t>
      </w:r>
      <w:r w:rsidRPr="00B350F2">
        <w:rPr>
          <w:noProof/>
          <w:szCs w:val="24"/>
          <w:lang w:val="fr-CH"/>
        </w:rPr>
        <w:sym w:font="Symbol" w:char="F02D"/>
      </w:r>
      <w:r w:rsidRPr="00B350F2">
        <w:rPr>
          <w:szCs w:val="24"/>
          <w:lang w:val="fr-CH"/>
        </w:rPr>
        <w:t> 1 comme suit:</w:t>
      </w:r>
    </w:p>
    <w:p w:rsidR="004E4431" w:rsidRPr="00B350F2" w:rsidRDefault="004E4431" w:rsidP="004E4431">
      <w:pPr>
        <w:rPr>
          <w:noProof/>
          <w:lang w:val="fr-CH"/>
        </w:rPr>
      </w:pPr>
      <w:r w:rsidRPr="00B350F2">
        <w:rPr>
          <w:noProof/>
          <w:lang w:val="fr-CH"/>
        </w:rPr>
        <w:t>On calcule</w:t>
      </w:r>
    </w:p>
    <w:p w:rsidR="004E4431" w:rsidRPr="00B350F2" w:rsidRDefault="004E4431" w:rsidP="004E4431">
      <w:pPr>
        <w:pStyle w:val="Blanc"/>
        <w:rPr>
          <w:lang w:val="fr-CH"/>
        </w:rPr>
      </w:pPr>
    </w:p>
    <w:p w:rsidR="004E4431" w:rsidRPr="00B350F2" w:rsidRDefault="004E4431" w:rsidP="00F358FF">
      <w:pPr>
        <w:pStyle w:val="Equation"/>
        <w:spacing w:before="0"/>
        <w:rPr>
          <w:lang w:val="fr-CH"/>
        </w:rPr>
      </w:pPr>
      <w:r w:rsidRPr="00B350F2">
        <w:rPr>
          <w:lang w:val="fr-CH"/>
        </w:rPr>
        <w:tab/>
      </w:r>
      <w:r w:rsidRPr="00B350F2">
        <w:rPr>
          <w:lang w:val="fr-CH"/>
        </w:rPr>
        <w:tab/>
      </w:r>
      <w:r w:rsidRPr="00B350F2">
        <w:rPr>
          <w:position w:val="-40"/>
          <w:lang w:val="fr-CH"/>
        </w:rPr>
        <w:object w:dxaOrig="4060" w:dyaOrig="980">
          <v:shape id="_x0000_i1108" type="#_x0000_t75" style="width:203pt;height:48.6pt" o:ole="" o:allowoverlap="f">
            <v:imagedata r:id="rId185" o:title=""/>
          </v:shape>
          <o:OLEObject Type="Embed" ProgID="Equation.3" ShapeID="_x0000_i1108" DrawAspect="Content" ObjectID="_1503238259" r:id="rId186"/>
        </w:object>
      </w:r>
    </w:p>
    <w:p w:rsidR="004E4431" w:rsidRPr="00B350F2" w:rsidRDefault="004E4431" w:rsidP="004E4431">
      <w:pPr>
        <w:rPr>
          <w:spacing w:val="-2"/>
          <w:szCs w:val="24"/>
          <w:lang w:val="fr-CH"/>
        </w:rPr>
      </w:pPr>
      <w:r w:rsidRPr="00B350F2">
        <w:rPr>
          <w:spacing w:val="-2"/>
          <w:szCs w:val="24"/>
          <w:lang w:val="fr-CH"/>
        </w:rPr>
        <w:lastRenderedPageBreak/>
        <w:t xml:space="preserve">dans laquelle l'indicateur de compensation de retard de boucle </w:t>
      </w:r>
      <w:r w:rsidRPr="00B350F2">
        <w:rPr>
          <w:noProof/>
          <w:spacing w:val="-2"/>
          <w:szCs w:val="24"/>
          <w:lang w:val="fr-CH"/>
        </w:rPr>
        <w:sym w:font="Symbol" w:char="F063"/>
      </w:r>
      <w:r w:rsidRPr="00B350F2">
        <w:rPr>
          <w:spacing w:val="-2"/>
          <w:szCs w:val="24"/>
          <w:lang w:val="fr-CH"/>
        </w:rPr>
        <w:t xml:space="preserve"> est mis à «1» lorsqu'une station MES se trouve dans un état de transfert progressif et «0» lorsque cette station ne se trouve pas dans un état de transfert progressif. </w:t>
      </w:r>
      <w:r w:rsidRPr="00B350F2">
        <w:rPr>
          <w:noProof/>
          <w:spacing w:val="-2"/>
          <w:szCs w:val="24"/>
          <w:lang w:val="fr-CH"/>
        </w:rPr>
        <w:t xml:space="preserve">Le facteur de réduction d'accumulation, </w:t>
      </w:r>
      <w:r w:rsidRPr="00B350F2">
        <w:rPr>
          <w:lang w:val="fr-CH"/>
        </w:rPr>
        <w:sym w:font="Symbol" w:char="F061"/>
      </w:r>
      <w:r w:rsidRPr="00B350F2">
        <w:rPr>
          <w:noProof/>
          <w:spacing w:val="-2"/>
          <w:szCs w:val="24"/>
          <w:lang w:val="fr-CH"/>
        </w:rPr>
        <w:t xml:space="preserve"> (0 </w:t>
      </w:r>
      <w:r w:rsidRPr="00B350F2">
        <w:rPr>
          <w:lang w:val="fr-CH"/>
        </w:rPr>
        <w:t>&lt;</w:t>
      </w:r>
      <w:r w:rsidRPr="00B350F2">
        <w:rPr>
          <w:noProof/>
          <w:spacing w:val="-2"/>
          <w:szCs w:val="24"/>
          <w:lang w:val="fr-CH"/>
        </w:rPr>
        <w:t xml:space="preserve"> </w:t>
      </w:r>
      <w:r w:rsidRPr="00B350F2">
        <w:rPr>
          <w:lang w:val="fr-CH"/>
        </w:rPr>
        <w:sym w:font="Symbol" w:char="F061"/>
      </w:r>
      <w:r w:rsidRPr="00B350F2">
        <w:rPr>
          <w:noProof/>
          <w:spacing w:val="-2"/>
          <w:szCs w:val="24"/>
          <w:lang w:val="fr-CH"/>
        </w:rPr>
        <w:t xml:space="preserve"> </w:t>
      </w:r>
      <w:r w:rsidRPr="00B350F2">
        <w:rPr>
          <w:lang w:val="fr-CH"/>
        </w:rPr>
        <w:t>&lt;</w:t>
      </w:r>
      <w:r w:rsidRPr="00B350F2">
        <w:rPr>
          <w:noProof/>
          <w:spacing w:val="-2"/>
          <w:szCs w:val="24"/>
          <w:lang w:val="fr-CH"/>
        </w:rPr>
        <w:t xml:space="preserve"> 1) est le paramètre de couche haute et est identique pour toutes les stations MES se trouvant dans le même faisceau.</w:t>
      </w:r>
    </w:p>
    <w:p w:rsidR="004E4431" w:rsidRPr="00B350F2" w:rsidRDefault="004E4431" w:rsidP="004E4431">
      <w:pPr>
        <w:pStyle w:val="enumlev1"/>
        <w:rPr>
          <w:lang w:val="fr-CH"/>
        </w:rPr>
      </w:pPr>
      <w:r w:rsidRPr="00B350F2">
        <w:rPr>
          <w:lang w:val="fr-CH"/>
        </w:rPr>
        <w:t>–</w:t>
      </w:r>
      <w:r w:rsidRPr="00B350F2">
        <w:rPr>
          <w:lang w:val="fr-CH"/>
        </w:rPr>
        <w:tab/>
      </w:r>
      <w:r w:rsidRPr="00B350F2">
        <w:rPr>
          <w:noProof/>
          <w:lang w:val="fr-CH"/>
        </w:rPr>
        <w:t xml:space="preserve">si |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 &lt; </w:t>
      </w:r>
      <w:r w:rsidRPr="00B350F2">
        <w:rPr>
          <w:noProof/>
          <w:lang w:val="fr-CH"/>
        </w:rPr>
        <w:sym w:font="Symbol" w:char="F065"/>
      </w:r>
      <w:r w:rsidRPr="00B350F2">
        <w:rPr>
          <w:i/>
          <w:noProof/>
          <w:vertAlign w:val="subscript"/>
          <w:lang w:val="fr-CH"/>
        </w:rPr>
        <w:t>T</w:t>
      </w:r>
      <w:r w:rsidRPr="00B350F2">
        <w:rPr>
          <w:noProof/>
          <w:lang w:val="fr-CH"/>
        </w:rPr>
        <w:t xml:space="preserve"> et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&lt; 0, </w:t>
      </w:r>
      <w:r w:rsidRPr="00B350F2">
        <w:rPr>
          <w:noProof/>
          <w:lang w:val="fr-CH"/>
        </w:rPr>
        <w:sym w:font="Symbol" w:char="F044"/>
      </w:r>
      <w:r w:rsidRPr="00B350F2">
        <w:rPr>
          <w:i/>
          <w:noProof/>
          <w:vertAlign w:val="subscript"/>
          <w:lang w:val="fr-CH"/>
        </w:rPr>
        <w:t>p</w:t>
      </w:r>
      <w:r w:rsidRPr="00B350F2">
        <w:rPr>
          <w:noProof/>
          <w:lang w:val="fr-CH"/>
        </w:rPr>
        <w:t>(</w:t>
      </w:r>
      <w:r w:rsidRPr="00B350F2">
        <w:rPr>
          <w:i/>
          <w:noProof/>
          <w:lang w:val="fr-CH"/>
        </w:rPr>
        <w:t>i</w:t>
      </w:r>
      <w:r w:rsidRPr="00B350F2">
        <w:rPr>
          <w:noProof/>
          <w:lang w:val="fr-CH"/>
        </w:rPr>
        <w:t xml:space="preserve">) = </w:t>
      </w:r>
      <w:r w:rsidRPr="00B350F2">
        <w:rPr>
          <w:noProof/>
          <w:lang w:val="fr-CH"/>
        </w:rPr>
        <w:sym w:font="Symbol" w:char="F044"/>
      </w:r>
      <w:r w:rsidRPr="00B350F2">
        <w:rPr>
          <w:i/>
          <w:noProof/>
          <w:vertAlign w:val="subscript"/>
          <w:lang w:val="fr-CH"/>
        </w:rPr>
        <w:t>S</w:t>
      </w:r>
    </w:p>
    <w:p w:rsidR="004E4431" w:rsidRPr="00B350F2" w:rsidRDefault="004E4431" w:rsidP="004E4431">
      <w:pPr>
        <w:pStyle w:val="enumlev1"/>
        <w:rPr>
          <w:lang w:val="fr-CH"/>
        </w:rPr>
      </w:pPr>
      <w:r w:rsidRPr="00B350F2">
        <w:rPr>
          <w:lang w:val="fr-CH"/>
        </w:rPr>
        <w:t>–</w:t>
      </w:r>
      <w:r w:rsidRPr="00B350F2">
        <w:rPr>
          <w:lang w:val="fr-CH"/>
        </w:rPr>
        <w:tab/>
      </w:r>
      <w:r w:rsidRPr="00B350F2">
        <w:rPr>
          <w:noProof/>
          <w:lang w:val="fr-CH"/>
        </w:rPr>
        <w:t xml:space="preserve">si |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 &lt; </w:t>
      </w:r>
      <w:r w:rsidRPr="00B350F2">
        <w:rPr>
          <w:noProof/>
          <w:lang w:val="fr-CH"/>
        </w:rPr>
        <w:sym w:font="Symbol" w:char="F065"/>
      </w:r>
      <w:r w:rsidRPr="00B350F2">
        <w:rPr>
          <w:i/>
          <w:noProof/>
          <w:vertAlign w:val="subscript"/>
          <w:lang w:val="fr-CH"/>
        </w:rPr>
        <w:t>T</w:t>
      </w:r>
      <w:r w:rsidRPr="00B350F2">
        <w:rPr>
          <w:noProof/>
          <w:lang w:val="fr-CH"/>
        </w:rPr>
        <w:t xml:space="preserve"> et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&gt; 0, </w:t>
      </w:r>
      <w:r w:rsidRPr="00B350F2">
        <w:rPr>
          <w:noProof/>
          <w:lang w:val="fr-CH"/>
        </w:rPr>
        <w:sym w:font="Symbol" w:char="F044"/>
      </w:r>
      <w:r w:rsidRPr="00B350F2">
        <w:rPr>
          <w:i/>
          <w:noProof/>
          <w:vertAlign w:val="subscript"/>
          <w:lang w:val="fr-CH"/>
        </w:rPr>
        <w:t>p</w:t>
      </w:r>
      <w:r w:rsidRPr="00B350F2">
        <w:rPr>
          <w:noProof/>
          <w:lang w:val="fr-CH"/>
        </w:rPr>
        <w:t>(</w:t>
      </w:r>
      <w:r w:rsidRPr="00B350F2">
        <w:rPr>
          <w:i/>
          <w:noProof/>
          <w:lang w:val="fr-CH"/>
        </w:rPr>
        <w:t>i</w:t>
      </w:r>
      <w:r w:rsidRPr="00B350F2">
        <w:rPr>
          <w:noProof/>
          <w:lang w:val="fr-CH"/>
        </w:rPr>
        <w:t>) = –</w:t>
      </w:r>
      <w:r w:rsidRPr="00B350F2">
        <w:rPr>
          <w:noProof/>
          <w:lang w:val="fr-CH"/>
        </w:rPr>
        <w:sym w:font="Symbol" w:char="F044"/>
      </w:r>
      <w:r w:rsidRPr="00B350F2">
        <w:rPr>
          <w:i/>
          <w:noProof/>
          <w:vertAlign w:val="subscript"/>
          <w:lang w:val="fr-CH"/>
        </w:rPr>
        <w:t>S</w:t>
      </w:r>
    </w:p>
    <w:p w:rsidR="004E4431" w:rsidRPr="00B350F2" w:rsidRDefault="004E4431" w:rsidP="004E4431">
      <w:pPr>
        <w:pStyle w:val="enumlev1"/>
        <w:rPr>
          <w:lang w:val="fr-CH"/>
        </w:rPr>
      </w:pPr>
      <w:r w:rsidRPr="00B350F2">
        <w:rPr>
          <w:lang w:val="fr-CH"/>
        </w:rPr>
        <w:t>–</w:t>
      </w:r>
      <w:r w:rsidRPr="00B350F2">
        <w:rPr>
          <w:lang w:val="fr-CH"/>
        </w:rPr>
        <w:tab/>
      </w:r>
      <w:r w:rsidRPr="00B350F2">
        <w:rPr>
          <w:noProof/>
          <w:lang w:val="fr-CH"/>
        </w:rPr>
        <w:t xml:space="preserve">si |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 &lt; </w:t>
      </w:r>
      <w:r w:rsidRPr="00B350F2">
        <w:rPr>
          <w:noProof/>
          <w:lang w:val="fr-CH"/>
        </w:rPr>
        <w:sym w:font="Symbol" w:char="F065"/>
      </w:r>
      <w:r w:rsidRPr="00B350F2">
        <w:rPr>
          <w:i/>
          <w:noProof/>
          <w:vertAlign w:val="subscript"/>
          <w:lang w:val="fr-CH"/>
        </w:rPr>
        <w:t>T</w:t>
      </w:r>
      <w:r w:rsidRPr="00B350F2">
        <w:rPr>
          <w:noProof/>
          <w:lang w:val="fr-CH"/>
        </w:rPr>
        <w:t xml:space="preserve"> et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&lt; 0, </w:t>
      </w:r>
      <w:r w:rsidRPr="00B350F2">
        <w:rPr>
          <w:noProof/>
          <w:lang w:val="fr-CH"/>
        </w:rPr>
        <w:sym w:font="Symbol" w:char="F044"/>
      </w:r>
      <w:r w:rsidRPr="00B350F2">
        <w:rPr>
          <w:i/>
          <w:noProof/>
          <w:vertAlign w:val="subscript"/>
          <w:lang w:val="fr-CH"/>
        </w:rPr>
        <w:t>p</w:t>
      </w:r>
      <w:r w:rsidRPr="00B350F2">
        <w:rPr>
          <w:noProof/>
          <w:lang w:val="fr-CH"/>
        </w:rPr>
        <w:t>(</w:t>
      </w:r>
      <w:r w:rsidRPr="00B350F2">
        <w:rPr>
          <w:i/>
          <w:noProof/>
          <w:lang w:val="fr-CH"/>
        </w:rPr>
        <w:t>i</w:t>
      </w:r>
      <w:r w:rsidRPr="00B350F2">
        <w:rPr>
          <w:noProof/>
          <w:lang w:val="fr-CH"/>
        </w:rPr>
        <w:t xml:space="preserve">) = </w:t>
      </w:r>
      <w:r w:rsidRPr="00B350F2">
        <w:rPr>
          <w:noProof/>
          <w:lang w:val="fr-CH"/>
        </w:rPr>
        <w:sym w:font="Symbol" w:char="F044"/>
      </w:r>
      <w:r w:rsidRPr="00B350F2">
        <w:rPr>
          <w:i/>
          <w:noProof/>
          <w:vertAlign w:val="subscript"/>
          <w:lang w:val="fr-CH"/>
        </w:rPr>
        <w:t>L</w:t>
      </w:r>
    </w:p>
    <w:p w:rsidR="004E4431" w:rsidRPr="00B350F2" w:rsidRDefault="004E4431" w:rsidP="004E4431">
      <w:pPr>
        <w:pStyle w:val="enumlev1"/>
        <w:rPr>
          <w:lang w:val="fr-CH"/>
        </w:rPr>
      </w:pPr>
      <w:r w:rsidRPr="00B350F2">
        <w:rPr>
          <w:lang w:val="fr-CH"/>
        </w:rPr>
        <w:t>–</w:t>
      </w:r>
      <w:r w:rsidRPr="00B350F2">
        <w:rPr>
          <w:lang w:val="fr-CH"/>
        </w:rPr>
        <w:tab/>
      </w:r>
      <w:r w:rsidRPr="00B350F2">
        <w:rPr>
          <w:noProof/>
          <w:lang w:val="fr-CH"/>
        </w:rPr>
        <w:t xml:space="preserve">si |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 &lt; </w:t>
      </w:r>
      <w:r w:rsidRPr="00B350F2">
        <w:rPr>
          <w:noProof/>
          <w:lang w:val="fr-CH"/>
        </w:rPr>
        <w:sym w:font="Symbol" w:char="F065"/>
      </w:r>
      <w:r w:rsidRPr="00B350F2">
        <w:rPr>
          <w:i/>
          <w:noProof/>
          <w:vertAlign w:val="subscript"/>
          <w:lang w:val="fr-CH"/>
        </w:rPr>
        <w:t>T</w:t>
      </w:r>
      <w:r w:rsidRPr="00B350F2">
        <w:rPr>
          <w:noProof/>
          <w:lang w:val="fr-CH"/>
        </w:rPr>
        <w:t xml:space="preserve"> et </w:t>
      </w:r>
      <w:r w:rsidRPr="00B350F2">
        <w:rPr>
          <w:noProof/>
          <w:lang w:val="fr-CH"/>
        </w:rPr>
        <w:sym w:font="Symbol" w:char="F044"/>
      </w:r>
      <w:r w:rsidRPr="00B350F2">
        <w:rPr>
          <w:noProof/>
          <w:vertAlign w:val="subscript"/>
          <w:lang w:val="fr-CH"/>
        </w:rPr>
        <w:sym w:font="Symbol" w:char="F065"/>
      </w:r>
      <w:r w:rsidRPr="00B350F2">
        <w:rPr>
          <w:noProof/>
          <w:vertAlign w:val="subscript"/>
          <w:lang w:val="fr-CH"/>
        </w:rPr>
        <w:t>,</w:t>
      </w:r>
      <w:r w:rsidRPr="00B350F2">
        <w:rPr>
          <w:i/>
          <w:noProof/>
          <w:vertAlign w:val="subscript"/>
          <w:lang w:val="fr-CH"/>
        </w:rPr>
        <w:t>c</w:t>
      </w:r>
      <w:r w:rsidRPr="00B350F2">
        <w:rPr>
          <w:noProof/>
          <w:lang w:val="fr-CH"/>
        </w:rPr>
        <w:t xml:space="preserve"> &gt; 0, </w:t>
      </w:r>
      <w:r w:rsidRPr="00B350F2">
        <w:rPr>
          <w:noProof/>
          <w:lang w:val="fr-CH"/>
        </w:rPr>
        <w:sym w:font="Symbol" w:char="F044"/>
      </w:r>
      <w:r w:rsidRPr="00B350F2">
        <w:rPr>
          <w:i/>
          <w:noProof/>
          <w:vertAlign w:val="subscript"/>
          <w:lang w:val="fr-CH"/>
        </w:rPr>
        <w:t>p</w:t>
      </w:r>
      <w:r w:rsidRPr="00B350F2">
        <w:rPr>
          <w:noProof/>
          <w:lang w:val="fr-CH"/>
        </w:rPr>
        <w:t>(</w:t>
      </w:r>
      <w:r w:rsidRPr="00B350F2">
        <w:rPr>
          <w:i/>
          <w:noProof/>
          <w:lang w:val="fr-CH"/>
        </w:rPr>
        <w:t>i</w:t>
      </w:r>
      <w:r w:rsidRPr="00B350F2">
        <w:rPr>
          <w:noProof/>
          <w:lang w:val="fr-CH"/>
        </w:rPr>
        <w:t>) = –</w:t>
      </w:r>
      <w:r w:rsidRPr="00B350F2">
        <w:rPr>
          <w:noProof/>
          <w:lang w:val="fr-CH"/>
        </w:rPr>
        <w:sym w:font="Symbol" w:char="F044"/>
      </w:r>
      <w:r w:rsidRPr="00B350F2">
        <w:rPr>
          <w:i/>
          <w:noProof/>
          <w:vertAlign w:val="subscript"/>
          <w:lang w:val="fr-CH"/>
        </w:rPr>
        <w:t>L.</w:t>
      </w:r>
    </w:p>
    <w:p w:rsidR="004E4431" w:rsidRPr="00B350F2" w:rsidRDefault="004E4431" w:rsidP="004E4431">
      <w:pPr>
        <w:keepNext/>
        <w:keepLines/>
        <w:rPr>
          <w:szCs w:val="24"/>
          <w:lang w:val="fr-CH"/>
        </w:rPr>
      </w:pPr>
      <w:r w:rsidRPr="00B350F2">
        <w:rPr>
          <w:szCs w:val="24"/>
          <w:lang w:val="fr-CH"/>
        </w:rPr>
        <w:t xml:space="preserve">La station MES règle la puissance d'émission du canal DPCCH de la liaison montante avec un pas </w:t>
      </w:r>
      <w:r w:rsidRPr="00B350F2">
        <w:rPr>
          <w:lang w:val="fr-CH"/>
        </w:rPr>
        <w:sym w:font="Symbol" w:char="F044"/>
      </w:r>
      <w:r w:rsidRPr="00B350F2">
        <w:rPr>
          <w:i/>
          <w:noProof/>
          <w:szCs w:val="24"/>
          <w:vertAlign w:val="subscript"/>
          <w:lang w:val="fr-CH"/>
        </w:rPr>
        <w:t>DPCCH</w:t>
      </w:r>
      <w:r w:rsidRPr="00B350F2">
        <w:rPr>
          <w:szCs w:val="24"/>
          <w:lang w:val="fr-CH"/>
        </w:rPr>
        <w:t xml:space="preserve"> (dB) en utilisant les deux pas de commande de puissance les plus récents qu'elle a reçus, </w:t>
      </w:r>
      <w:r w:rsidRPr="00B350F2">
        <w:rPr>
          <w:lang w:val="fr-CH"/>
        </w:rPr>
        <w:sym w:font="Symbol" w:char="F044"/>
      </w:r>
      <w:r w:rsidRPr="00B350F2">
        <w:rPr>
          <w:i/>
          <w:szCs w:val="24"/>
          <w:vertAlign w:val="subscript"/>
          <w:lang w:val="fr-CH"/>
        </w:rPr>
        <w:t>p</w:t>
      </w:r>
      <w:r w:rsidRPr="00B350F2">
        <w:rPr>
          <w:szCs w:val="24"/>
          <w:lang w:val="fr-CH"/>
        </w:rPr>
        <w:t>(</w:t>
      </w:r>
      <w:r w:rsidRPr="00B350F2">
        <w:rPr>
          <w:i/>
          <w:szCs w:val="24"/>
          <w:lang w:val="fr-CH"/>
        </w:rPr>
        <w:t>i</w:t>
      </w:r>
      <w:r w:rsidRPr="00B350F2">
        <w:rPr>
          <w:szCs w:val="24"/>
          <w:lang w:val="fr-CH"/>
        </w:rPr>
        <w:t xml:space="preserve">) et </w:t>
      </w:r>
      <w:r w:rsidRPr="00B350F2">
        <w:rPr>
          <w:lang w:val="fr-CH"/>
        </w:rPr>
        <w:sym w:font="Symbol" w:char="F044"/>
      </w:r>
      <w:r w:rsidRPr="00B350F2">
        <w:rPr>
          <w:i/>
          <w:szCs w:val="24"/>
          <w:vertAlign w:val="subscript"/>
          <w:lang w:val="fr-CH"/>
        </w:rPr>
        <w:t>p</w:t>
      </w:r>
      <w:r w:rsidRPr="00B350F2">
        <w:rPr>
          <w:szCs w:val="24"/>
          <w:lang w:val="fr-CH"/>
        </w:rPr>
        <w:t>(</w:t>
      </w:r>
      <w:r w:rsidRPr="00B350F2">
        <w:rPr>
          <w:i/>
          <w:szCs w:val="24"/>
          <w:lang w:val="fr-CH"/>
        </w:rPr>
        <w:t>i</w:t>
      </w:r>
      <w:r w:rsidRPr="00B350F2">
        <w:rPr>
          <w:szCs w:val="24"/>
          <w:lang w:val="fr-CH"/>
        </w:rPr>
        <w:t xml:space="preserve"> </w:t>
      </w:r>
      <w:r w:rsidRPr="00B350F2">
        <w:rPr>
          <w:noProof/>
          <w:szCs w:val="24"/>
          <w:lang w:val="fr-CH"/>
        </w:rPr>
        <w:sym w:font="Symbol" w:char="F02D"/>
      </w:r>
      <w:r w:rsidRPr="00B350F2">
        <w:rPr>
          <w:szCs w:val="24"/>
          <w:lang w:val="fr-CH"/>
        </w:rPr>
        <w:t xml:space="preserve"> 1) comme suit:</w:t>
      </w:r>
    </w:p>
    <w:p w:rsidR="004E4431" w:rsidRPr="00B350F2" w:rsidRDefault="004E4431" w:rsidP="004E4431">
      <w:pPr>
        <w:pStyle w:val="enumlev1"/>
        <w:keepNext/>
        <w:keepLines/>
        <w:rPr>
          <w:szCs w:val="24"/>
          <w:lang w:val="fr-CH"/>
        </w:rPr>
      </w:pPr>
      <w:r w:rsidRPr="00B350F2">
        <w:rPr>
          <w:szCs w:val="24"/>
          <w:lang w:val="fr-CH"/>
        </w:rPr>
        <w:sym w:font="Symbol" w:char="F02D"/>
      </w:r>
      <w:r w:rsidRPr="00B350F2">
        <w:rPr>
          <w:szCs w:val="24"/>
          <w:lang w:val="fr-CH"/>
        </w:rPr>
        <w:tab/>
      </w:r>
      <w:r w:rsidRPr="00B350F2">
        <w:rPr>
          <w:noProof/>
          <w:szCs w:val="24"/>
          <w:lang w:val="fr-CH"/>
        </w:rPr>
        <w:t>Lorsqu'une station MES ne se trouve pas en état de transfert progressif:</w:t>
      </w:r>
    </w:p>
    <w:p w:rsidR="004E4431" w:rsidRPr="00B350F2" w:rsidRDefault="004E4431" w:rsidP="004E4431">
      <w:pPr>
        <w:pStyle w:val="Blanc"/>
        <w:rPr>
          <w:lang w:val="fr-CH"/>
        </w:rPr>
      </w:pPr>
    </w:p>
    <w:p w:rsidR="004E4431" w:rsidRPr="00B350F2" w:rsidRDefault="004E4431" w:rsidP="004E4431">
      <w:pPr>
        <w:pStyle w:val="Equation"/>
        <w:rPr>
          <w:lang w:val="fr-CH"/>
        </w:rPr>
      </w:pPr>
      <w:r w:rsidRPr="00B350F2">
        <w:rPr>
          <w:lang w:val="fr-CH"/>
        </w:rPr>
        <w:tab/>
      </w:r>
      <w:r w:rsidRPr="00B350F2">
        <w:rPr>
          <w:lang w:val="fr-CH"/>
        </w:rPr>
        <w:tab/>
      </w:r>
      <w:r w:rsidRPr="00B350F2">
        <w:rPr>
          <w:lang w:val="fr-CH"/>
        </w:rPr>
        <w:sym w:font="Symbol" w:char="F044"/>
      </w:r>
      <w:r w:rsidRPr="00B350F2">
        <w:rPr>
          <w:i/>
          <w:vertAlign w:val="subscript"/>
          <w:lang w:val="fr-CH"/>
        </w:rPr>
        <w:t>DPCCH</w:t>
      </w:r>
      <w:r w:rsidRPr="00B350F2">
        <w:rPr>
          <w:lang w:val="fr-CH"/>
        </w:rPr>
        <w:t xml:space="preserve"> = </w:t>
      </w:r>
      <w:r w:rsidRPr="00B350F2">
        <w:rPr>
          <w:lang w:val="fr-CH"/>
        </w:rPr>
        <w:sym w:font="Symbol" w:char="F044"/>
      </w:r>
      <w:r w:rsidRPr="00B350F2">
        <w:rPr>
          <w:i/>
          <w:vertAlign w:val="subscript"/>
          <w:lang w:val="fr-CH"/>
        </w:rPr>
        <w:t>p</w:t>
      </w:r>
      <w:r w:rsidRPr="00B350F2">
        <w:rPr>
          <w:lang w:val="fr-CH"/>
        </w:rPr>
        <w:t>(</w:t>
      </w:r>
      <w:r w:rsidRPr="00B350F2">
        <w:rPr>
          <w:i/>
          <w:lang w:val="fr-CH"/>
        </w:rPr>
        <w:t>i</w:t>
      </w:r>
      <w:r w:rsidRPr="00B350F2">
        <w:rPr>
          <w:lang w:val="fr-CH"/>
        </w:rPr>
        <w:t xml:space="preserve">) </w:t>
      </w:r>
      <w:r w:rsidRPr="00B350F2">
        <w:rPr>
          <w:noProof/>
          <w:lang w:val="fr-CH"/>
        </w:rPr>
        <w:t xml:space="preserve">– </w:t>
      </w:r>
      <w:r w:rsidRPr="00B350F2">
        <w:rPr>
          <w:lang w:val="fr-CH"/>
        </w:rPr>
        <w:sym w:font="Symbol" w:char="F061"/>
      </w:r>
      <w:r w:rsidRPr="00B350F2">
        <w:rPr>
          <w:lang w:val="fr-CH"/>
        </w:rPr>
        <w:sym w:font="Symbol" w:char="F044"/>
      </w:r>
      <w:r w:rsidRPr="00B350F2">
        <w:rPr>
          <w:i/>
          <w:vertAlign w:val="subscript"/>
          <w:lang w:val="fr-CH"/>
        </w:rPr>
        <w:t>p</w:t>
      </w:r>
      <w:r w:rsidRPr="00B350F2">
        <w:rPr>
          <w:lang w:val="fr-CH"/>
        </w:rPr>
        <w:t>(</w:t>
      </w:r>
      <w:r w:rsidRPr="00B350F2">
        <w:rPr>
          <w:i/>
          <w:lang w:val="fr-CH"/>
        </w:rPr>
        <w:t>i</w:t>
      </w:r>
      <w:r w:rsidRPr="00B350F2">
        <w:rPr>
          <w:lang w:val="fr-CH"/>
        </w:rPr>
        <w:t> </w:t>
      </w:r>
      <w:r w:rsidRPr="00B350F2">
        <w:rPr>
          <w:noProof/>
          <w:lang w:val="fr-CH"/>
        </w:rPr>
        <w:sym w:font="Symbol" w:char="F02D"/>
      </w:r>
      <w:r w:rsidRPr="00B350F2">
        <w:rPr>
          <w:lang w:val="fr-CH"/>
        </w:rPr>
        <w:t> 1)</w:t>
      </w:r>
    </w:p>
    <w:p w:rsidR="004E4431" w:rsidRPr="00B350F2" w:rsidRDefault="004E4431" w:rsidP="004E4431">
      <w:pPr>
        <w:pStyle w:val="Blanc"/>
        <w:rPr>
          <w:lang w:val="fr-CH"/>
        </w:rPr>
      </w:pPr>
    </w:p>
    <w:p w:rsidR="004E4431" w:rsidRPr="00B350F2" w:rsidRDefault="004E4431" w:rsidP="004E4431">
      <w:pPr>
        <w:rPr>
          <w:szCs w:val="24"/>
          <w:lang w:val="fr-CH"/>
        </w:rPr>
      </w:pPr>
      <w:r w:rsidRPr="00B350F2">
        <w:rPr>
          <w:szCs w:val="24"/>
          <w:lang w:val="fr-CH"/>
        </w:rPr>
        <w:tab/>
        <w:t xml:space="preserve">où </w:t>
      </w:r>
      <w:r w:rsidRPr="00B350F2">
        <w:rPr>
          <w:noProof/>
          <w:szCs w:val="24"/>
          <w:lang w:val="fr-CH"/>
        </w:rPr>
        <w:sym w:font="Symbol" w:char="F061"/>
      </w:r>
      <w:r w:rsidRPr="00B350F2">
        <w:rPr>
          <w:szCs w:val="24"/>
          <w:lang w:val="fr-CH"/>
        </w:rPr>
        <w:t xml:space="preserve"> est identique à celui utilisé dans le faisceau de desserte et est signalé par la couche supérieure.</w:t>
      </w:r>
    </w:p>
    <w:p w:rsidR="004E4431" w:rsidRPr="00B350F2" w:rsidRDefault="004E4431" w:rsidP="004E4431">
      <w:pPr>
        <w:pStyle w:val="enumlev1"/>
        <w:rPr>
          <w:szCs w:val="24"/>
          <w:lang w:val="fr-CH"/>
        </w:rPr>
      </w:pPr>
      <w:r w:rsidRPr="00B350F2">
        <w:rPr>
          <w:szCs w:val="24"/>
          <w:lang w:val="fr-CH"/>
        </w:rPr>
        <w:sym w:font="Symbol" w:char="F02D"/>
      </w:r>
      <w:r w:rsidRPr="00B350F2">
        <w:rPr>
          <w:szCs w:val="24"/>
          <w:lang w:val="fr-CH"/>
        </w:rPr>
        <w:tab/>
      </w:r>
      <w:r w:rsidRPr="00B350F2">
        <w:rPr>
          <w:noProof/>
          <w:szCs w:val="24"/>
          <w:lang w:val="fr-CH"/>
        </w:rPr>
        <w:t>Lorsqu'une station MES se trouve en état de transfert progressif:</w:t>
      </w:r>
    </w:p>
    <w:p w:rsidR="004E4431" w:rsidRPr="00B350F2" w:rsidRDefault="004E4431" w:rsidP="004E4431">
      <w:pPr>
        <w:pStyle w:val="Blanc"/>
        <w:rPr>
          <w:lang w:val="fr-CH"/>
        </w:rPr>
      </w:pPr>
    </w:p>
    <w:p w:rsidR="004E4431" w:rsidRPr="00B350F2" w:rsidRDefault="004E4431" w:rsidP="004E4431">
      <w:pPr>
        <w:pStyle w:val="Equation"/>
        <w:rPr>
          <w:szCs w:val="24"/>
          <w:lang w:val="fr-CH"/>
        </w:rPr>
      </w:pPr>
      <w:r w:rsidRPr="00B350F2">
        <w:rPr>
          <w:lang w:val="fr-CH"/>
        </w:rPr>
        <w:tab/>
      </w:r>
      <w:r w:rsidRPr="00B350F2">
        <w:rPr>
          <w:lang w:val="fr-CH"/>
        </w:rPr>
        <w:tab/>
      </w:r>
      <w:r w:rsidRPr="00B350F2">
        <w:rPr>
          <w:lang w:val="fr-CH"/>
        </w:rPr>
        <w:sym w:font="Symbol" w:char="F044"/>
      </w:r>
      <w:r w:rsidRPr="00B350F2">
        <w:rPr>
          <w:i/>
          <w:szCs w:val="24"/>
          <w:vertAlign w:val="subscript"/>
          <w:lang w:val="fr-CH"/>
        </w:rPr>
        <w:t>DPCCH</w:t>
      </w:r>
      <w:r w:rsidRPr="00B350F2">
        <w:rPr>
          <w:szCs w:val="24"/>
          <w:lang w:val="fr-CH"/>
        </w:rPr>
        <w:t xml:space="preserve"> = </w:t>
      </w:r>
      <w:r w:rsidRPr="00B350F2">
        <w:rPr>
          <w:lang w:val="fr-CH"/>
        </w:rPr>
        <w:sym w:font="Symbol" w:char="F06B"/>
      </w:r>
      <w:r w:rsidRPr="00B350F2">
        <w:rPr>
          <w:szCs w:val="24"/>
          <w:vertAlign w:val="subscript"/>
          <w:lang w:val="fr-CH"/>
        </w:rPr>
        <w:t xml:space="preserve"> </w:t>
      </w:r>
      <w:r w:rsidRPr="00B350F2">
        <w:rPr>
          <w:lang w:val="fr-CH"/>
        </w:rPr>
        <w:sym w:font="Symbol" w:char="F044"/>
      </w:r>
      <w:r w:rsidRPr="00B350F2">
        <w:rPr>
          <w:i/>
          <w:szCs w:val="24"/>
          <w:vertAlign w:val="subscript"/>
          <w:lang w:val="fr-CH"/>
        </w:rPr>
        <w:t>p</w:t>
      </w:r>
      <w:r w:rsidRPr="00B350F2">
        <w:rPr>
          <w:szCs w:val="24"/>
          <w:lang w:val="fr-CH"/>
        </w:rPr>
        <w:t>(</w:t>
      </w:r>
      <w:r w:rsidRPr="00B350F2">
        <w:rPr>
          <w:i/>
          <w:szCs w:val="24"/>
          <w:lang w:val="fr-CH"/>
        </w:rPr>
        <w:t>i</w:t>
      </w:r>
      <w:r w:rsidRPr="00B350F2">
        <w:rPr>
          <w:szCs w:val="24"/>
          <w:lang w:val="fr-CH"/>
        </w:rPr>
        <w:t>)</w:t>
      </w:r>
    </w:p>
    <w:p w:rsidR="004E4431" w:rsidRPr="00B350F2" w:rsidRDefault="004E4431" w:rsidP="004E4431">
      <w:pPr>
        <w:pStyle w:val="Blanc"/>
        <w:rPr>
          <w:lang w:val="fr-CH"/>
        </w:rPr>
      </w:pPr>
    </w:p>
    <w:p w:rsidR="004E4431" w:rsidRPr="00B350F2" w:rsidRDefault="004E4431" w:rsidP="004E4431">
      <w:pPr>
        <w:rPr>
          <w:szCs w:val="24"/>
          <w:lang w:val="fr-CH"/>
        </w:rPr>
      </w:pPr>
      <w:r w:rsidRPr="00B350F2">
        <w:rPr>
          <w:szCs w:val="24"/>
          <w:lang w:val="fr-CH"/>
        </w:rPr>
        <w:t xml:space="preserve">où </w:t>
      </w:r>
      <w:r w:rsidRPr="00B350F2">
        <w:rPr>
          <w:lang w:val="fr-CH"/>
        </w:rPr>
        <w:sym w:font="Symbol" w:char="F06B"/>
      </w:r>
      <w:r w:rsidRPr="00B350F2">
        <w:rPr>
          <w:szCs w:val="24"/>
          <w:lang w:val="fr-CH"/>
        </w:rPr>
        <w:t xml:space="preserve"> est le facteur de réduction du pas de commande de puissance signalé par la couche supérieure.</w:t>
      </w:r>
    </w:p>
    <w:p w:rsidR="004E4431" w:rsidRPr="00B350F2" w:rsidRDefault="004E4431" w:rsidP="004E4431">
      <w:pPr>
        <w:rPr>
          <w:szCs w:val="24"/>
          <w:lang w:val="fr-CH"/>
        </w:rPr>
      </w:pPr>
      <w:r w:rsidRPr="00B350F2">
        <w:rPr>
          <w:noProof/>
          <w:szCs w:val="24"/>
          <w:lang w:val="fr-CH"/>
        </w:rPr>
        <w:t xml:space="preserve">La relation entre </w:t>
      </w:r>
      <w:r w:rsidRPr="00B350F2">
        <w:rPr>
          <w:lang w:val="fr-CH"/>
        </w:rPr>
        <w:sym w:font="Symbol" w:char="F044"/>
      </w:r>
      <w:r w:rsidRPr="00B350F2">
        <w:rPr>
          <w:i/>
          <w:noProof/>
          <w:szCs w:val="24"/>
          <w:vertAlign w:val="subscript"/>
          <w:lang w:val="fr-CH"/>
        </w:rPr>
        <w:t>p</w:t>
      </w:r>
      <w:r w:rsidRPr="00B350F2">
        <w:rPr>
          <w:noProof/>
          <w:szCs w:val="24"/>
          <w:lang w:val="fr-CH"/>
        </w:rPr>
        <w:t>(</w:t>
      </w:r>
      <w:r w:rsidRPr="00B350F2">
        <w:rPr>
          <w:i/>
          <w:noProof/>
          <w:szCs w:val="24"/>
          <w:lang w:val="fr-CH"/>
        </w:rPr>
        <w:t>i</w:t>
      </w:r>
      <w:r w:rsidRPr="00B350F2">
        <w:rPr>
          <w:noProof/>
          <w:szCs w:val="24"/>
          <w:lang w:val="fr-CH"/>
        </w:rPr>
        <w:t xml:space="preserve">) et la commande de puissance d'émission TPC_cmd est présentée dans le </w:t>
      </w:r>
      <w:r w:rsidR="006E1A87">
        <w:rPr>
          <w:szCs w:val="24"/>
          <w:lang w:val="fr-CH"/>
        </w:rPr>
        <w:t>Tableau 55</w:t>
      </w:r>
      <w:r w:rsidRPr="00B350F2">
        <w:rPr>
          <w:szCs w:val="24"/>
          <w:lang w:val="fr-CH"/>
        </w:rPr>
        <w:t>.</w:t>
      </w:r>
    </w:p>
    <w:p w:rsidR="004E4431" w:rsidRPr="00B350F2" w:rsidRDefault="004E4431" w:rsidP="004E4431">
      <w:pPr>
        <w:pStyle w:val="TableNo"/>
        <w:rPr>
          <w:szCs w:val="24"/>
          <w:lang w:val="fr-CH"/>
        </w:rPr>
      </w:pPr>
      <w:r w:rsidRPr="00B350F2">
        <w:rPr>
          <w:noProof/>
          <w:szCs w:val="24"/>
          <w:lang w:val="fr-CH"/>
        </w:rPr>
        <w:t>TABLEAU 55</w:t>
      </w:r>
    </w:p>
    <w:p w:rsidR="004E4431" w:rsidRPr="00B350F2" w:rsidRDefault="004E4431" w:rsidP="004E4431">
      <w:pPr>
        <w:pStyle w:val="Tabletitle"/>
        <w:rPr>
          <w:szCs w:val="24"/>
          <w:lang w:val="fr-CH"/>
        </w:rPr>
      </w:pPr>
      <w:r w:rsidRPr="00B350F2">
        <w:rPr>
          <w:szCs w:val="24"/>
          <w:lang w:val="fr-CH"/>
        </w:rPr>
        <w:t>Système de codage de canal et rendement de codage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552"/>
        <w:gridCol w:w="2552"/>
      </w:tblGrid>
      <w:tr w:rsidR="004E4431" w:rsidRPr="00B350F2" w:rsidTr="007E096E">
        <w:trPr>
          <w:jc w:val="center"/>
        </w:trPr>
        <w:tc>
          <w:tcPr>
            <w:tcW w:w="2552" w:type="dxa"/>
          </w:tcPr>
          <w:p w:rsidR="004E4431" w:rsidRPr="00B350F2" w:rsidRDefault="004E4431" w:rsidP="007E096E">
            <w:pPr>
              <w:pStyle w:val="Tablehead"/>
              <w:rPr>
                <w:szCs w:val="24"/>
                <w:lang w:val="fr-CH"/>
              </w:rPr>
            </w:pPr>
            <w:r w:rsidRPr="00B350F2">
              <w:rPr>
                <w:noProof/>
                <w:szCs w:val="24"/>
                <w:lang w:val="fr-CH"/>
              </w:rPr>
              <w:t>TPC_cmd</w:t>
            </w:r>
          </w:p>
        </w:tc>
        <w:tc>
          <w:tcPr>
            <w:tcW w:w="2552" w:type="dxa"/>
          </w:tcPr>
          <w:p w:rsidR="004E4431" w:rsidRPr="00B350F2" w:rsidRDefault="004E4431" w:rsidP="007E096E">
            <w:pPr>
              <w:pStyle w:val="Tablehead"/>
              <w:rPr>
                <w:szCs w:val="24"/>
                <w:lang w:val="fr-CH"/>
              </w:rPr>
            </w:pPr>
            <w:r w:rsidRPr="00B350F2">
              <w:rPr>
                <w:lang w:val="fr-CH"/>
              </w:rPr>
              <w:sym w:font="Symbol" w:char="F044"/>
            </w:r>
            <w:r w:rsidRPr="00B350F2">
              <w:rPr>
                <w:i/>
                <w:szCs w:val="24"/>
                <w:vertAlign w:val="subscript"/>
                <w:lang w:val="fr-CH"/>
              </w:rPr>
              <w:t>p</w:t>
            </w:r>
            <w:r w:rsidRPr="00B350F2">
              <w:rPr>
                <w:szCs w:val="24"/>
                <w:lang w:val="fr-CH"/>
              </w:rPr>
              <w:t>(</w:t>
            </w:r>
            <w:r w:rsidRPr="00B350F2">
              <w:rPr>
                <w:i/>
                <w:szCs w:val="24"/>
                <w:lang w:val="fr-CH"/>
              </w:rPr>
              <w:t>i</w:t>
            </w:r>
            <w:r w:rsidRPr="00B350F2">
              <w:rPr>
                <w:szCs w:val="24"/>
                <w:lang w:val="fr-CH"/>
              </w:rPr>
              <w:t>)</w:t>
            </w:r>
          </w:p>
        </w:tc>
      </w:tr>
      <w:tr w:rsidR="004E4431" w:rsidRPr="00B350F2" w:rsidTr="007E096E">
        <w:trPr>
          <w:jc w:val="center"/>
        </w:trPr>
        <w:tc>
          <w:tcPr>
            <w:tcW w:w="2552" w:type="dxa"/>
          </w:tcPr>
          <w:p w:rsidR="004E4431" w:rsidRPr="00B350F2" w:rsidRDefault="004E4431" w:rsidP="007E096E">
            <w:pPr>
              <w:pStyle w:val="Tabletext"/>
              <w:jc w:val="center"/>
              <w:rPr>
                <w:szCs w:val="24"/>
                <w:lang w:val="fr-CH"/>
              </w:rPr>
            </w:pPr>
            <w:r w:rsidRPr="00B350F2">
              <w:rPr>
                <w:szCs w:val="22"/>
                <w:lang w:val="fr-CH"/>
              </w:rPr>
              <w:sym w:font="Symbol" w:char="F02D"/>
            </w:r>
            <w:r w:rsidRPr="00B350F2">
              <w:rPr>
                <w:szCs w:val="24"/>
                <w:lang w:val="fr-CH"/>
              </w:rPr>
              <w:t>2</w:t>
            </w:r>
          </w:p>
        </w:tc>
        <w:tc>
          <w:tcPr>
            <w:tcW w:w="2552" w:type="dxa"/>
          </w:tcPr>
          <w:p w:rsidR="004E4431" w:rsidRPr="00B350F2" w:rsidRDefault="004E4431" w:rsidP="007E096E">
            <w:pPr>
              <w:pStyle w:val="Tabletext"/>
              <w:jc w:val="center"/>
              <w:rPr>
                <w:szCs w:val="24"/>
                <w:lang w:val="fr-CH"/>
              </w:rPr>
            </w:pPr>
            <w:r w:rsidRPr="00B350F2">
              <w:rPr>
                <w:szCs w:val="22"/>
                <w:lang w:val="fr-CH"/>
              </w:rPr>
              <w:sym w:font="Symbol" w:char="F02D"/>
            </w:r>
            <w:r w:rsidRPr="00B350F2">
              <w:rPr>
                <w:lang w:val="fr-CH"/>
              </w:rPr>
              <w:sym w:font="Symbol" w:char="F044"/>
            </w:r>
            <w:r w:rsidRPr="00B350F2">
              <w:rPr>
                <w:i/>
                <w:szCs w:val="24"/>
                <w:vertAlign w:val="subscript"/>
                <w:lang w:val="fr-CH"/>
              </w:rPr>
              <w:t>L</w:t>
            </w:r>
          </w:p>
        </w:tc>
      </w:tr>
      <w:tr w:rsidR="004E4431" w:rsidRPr="00B350F2" w:rsidTr="007E096E">
        <w:trPr>
          <w:jc w:val="center"/>
        </w:trPr>
        <w:tc>
          <w:tcPr>
            <w:tcW w:w="2552" w:type="dxa"/>
          </w:tcPr>
          <w:p w:rsidR="004E4431" w:rsidRPr="00B350F2" w:rsidRDefault="004E4431" w:rsidP="007E096E">
            <w:pPr>
              <w:pStyle w:val="Tabletext"/>
              <w:jc w:val="center"/>
              <w:rPr>
                <w:szCs w:val="24"/>
                <w:lang w:val="fr-CH"/>
              </w:rPr>
            </w:pPr>
            <w:r w:rsidRPr="00B350F2">
              <w:rPr>
                <w:szCs w:val="22"/>
                <w:lang w:val="fr-CH"/>
              </w:rPr>
              <w:sym w:font="Symbol" w:char="F02D"/>
            </w:r>
            <w:r w:rsidRPr="00B350F2">
              <w:rPr>
                <w:szCs w:val="24"/>
                <w:lang w:val="fr-CH"/>
              </w:rPr>
              <w:t>1</w:t>
            </w:r>
          </w:p>
        </w:tc>
        <w:tc>
          <w:tcPr>
            <w:tcW w:w="2552" w:type="dxa"/>
          </w:tcPr>
          <w:p w:rsidR="004E4431" w:rsidRPr="00B350F2" w:rsidRDefault="004E4431" w:rsidP="007E096E">
            <w:pPr>
              <w:pStyle w:val="Tabletext"/>
              <w:jc w:val="center"/>
              <w:rPr>
                <w:szCs w:val="24"/>
                <w:lang w:val="fr-CH"/>
              </w:rPr>
            </w:pPr>
            <w:r w:rsidRPr="00B350F2">
              <w:rPr>
                <w:szCs w:val="22"/>
                <w:lang w:val="fr-CH"/>
              </w:rPr>
              <w:sym w:font="Symbol" w:char="F02D"/>
            </w:r>
            <w:r w:rsidRPr="00B350F2">
              <w:rPr>
                <w:lang w:val="fr-CH"/>
              </w:rPr>
              <w:sym w:font="Symbol" w:char="F044"/>
            </w:r>
            <w:r w:rsidRPr="00B350F2">
              <w:rPr>
                <w:i/>
                <w:szCs w:val="24"/>
                <w:vertAlign w:val="subscript"/>
                <w:lang w:val="fr-CH"/>
              </w:rPr>
              <w:t>S</w:t>
            </w:r>
          </w:p>
        </w:tc>
      </w:tr>
      <w:tr w:rsidR="004E4431" w:rsidRPr="00B350F2" w:rsidTr="007E096E">
        <w:trPr>
          <w:jc w:val="center"/>
        </w:trPr>
        <w:tc>
          <w:tcPr>
            <w:tcW w:w="2552" w:type="dxa"/>
          </w:tcPr>
          <w:p w:rsidR="004E4431" w:rsidRPr="00B350F2" w:rsidRDefault="004E4431" w:rsidP="007E096E">
            <w:pPr>
              <w:pStyle w:val="Tabletext"/>
              <w:jc w:val="center"/>
              <w:rPr>
                <w:szCs w:val="24"/>
                <w:lang w:val="fr-CH"/>
              </w:rPr>
            </w:pPr>
            <w:r w:rsidRPr="00B350F2">
              <w:rPr>
                <w:szCs w:val="24"/>
                <w:lang w:val="fr-CH"/>
              </w:rPr>
              <w:t>1</w:t>
            </w:r>
          </w:p>
        </w:tc>
        <w:tc>
          <w:tcPr>
            <w:tcW w:w="2552" w:type="dxa"/>
          </w:tcPr>
          <w:p w:rsidR="004E4431" w:rsidRPr="00B350F2" w:rsidRDefault="004E4431" w:rsidP="007E096E">
            <w:pPr>
              <w:pStyle w:val="Tabletext"/>
              <w:jc w:val="center"/>
              <w:rPr>
                <w:szCs w:val="24"/>
                <w:lang w:val="fr-CH"/>
              </w:rPr>
            </w:pPr>
            <w:r w:rsidRPr="00B350F2">
              <w:rPr>
                <w:lang w:val="fr-CH"/>
              </w:rPr>
              <w:sym w:font="Symbol" w:char="F044"/>
            </w:r>
            <w:r w:rsidRPr="00B350F2">
              <w:rPr>
                <w:i/>
                <w:szCs w:val="24"/>
                <w:vertAlign w:val="subscript"/>
                <w:lang w:val="fr-CH"/>
              </w:rPr>
              <w:t>S</w:t>
            </w:r>
          </w:p>
        </w:tc>
      </w:tr>
      <w:tr w:rsidR="004E4431" w:rsidRPr="00B350F2" w:rsidTr="007E096E">
        <w:trPr>
          <w:jc w:val="center"/>
        </w:trPr>
        <w:tc>
          <w:tcPr>
            <w:tcW w:w="2552" w:type="dxa"/>
          </w:tcPr>
          <w:p w:rsidR="004E4431" w:rsidRPr="00B350F2" w:rsidRDefault="004E4431" w:rsidP="007E096E">
            <w:pPr>
              <w:pStyle w:val="Tabletext"/>
              <w:jc w:val="center"/>
              <w:rPr>
                <w:szCs w:val="24"/>
                <w:lang w:val="fr-CH"/>
              </w:rPr>
            </w:pPr>
            <w:r w:rsidRPr="00B350F2">
              <w:rPr>
                <w:szCs w:val="24"/>
                <w:lang w:val="fr-CH"/>
              </w:rPr>
              <w:t>2</w:t>
            </w:r>
          </w:p>
        </w:tc>
        <w:tc>
          <w:tcPr>
            <w:tcW w:w="2552" w:type="dxa"/>
          </w:tcPr>
          <w:p w:rsidR="004E4431" w:rsidRPr="00B350F2" w:rsidRDefault="004E4431" w:rsidP="007E096E">
            <w:pPr>
              <w:pStyle w:val="Tabletext"/>
              <w:jc w:val="center"/>
              <w:rPr>
                <w:szCs w:val="24"/>
                <w:lang w:val="fr-CH"/>
              </w:rPr>
            </w:pPr>
            <w:r w:rsidRPr="00B350F2">
              <w:rPr>
                <w:lang w:val="fr-CH"/>
              </w:rPr>
              <w:sym w:font="Symbol" w:char="F044"/>
            </w:r>
            <w:r w:rsidRPr="00B350F2">
              <w:rPr>
                <w:i/>
                <w:szCs w:val="24"/>
                <w:vertAlign w:val="subscript"/>
                <w:lang w:val="fr-CH"/>
              </w:rPr>
              <w:t>L</w:t>
            </w:r>
          </w:p>
        </w:tc>
      </w:tr>
    </w:tbl>
    <w:p w:rsidR="004E4431" w:rsidRPr="00B350F2" w:rsidRDefault="004E4431" w:rsidP="004E4431">
      <w:pPr>
        <w:pStyle w:val="Tablefin"/>
        <w:rPr>
          <w:lang w:val="fr-CH"/>
        </w:rPr>
      </w:pPr>
    </w:p>
    <w:p w:rsidR="004E4431" w:rsidRPr="00B350F2" w:rsidRDefault="004E4431" w:rsidP="004E4431">
      <w:pPr>
        <w:pStyle w:val="Normalaftertitle"/>
        <w:rPr>
          <w:szCs w:val="24"/>
          <w:lang w:val="fr-CH"/>
        </w:rPr>
      </w:pPr>
      <w:r w:rsidRPr="00B350F2">
        <w:rPr>
          <w:noProof/>
          <w:szCs w:val="24"/>
          <w:lang w:val="fr-CH"/>
        </w:rPr>
        <w:t>Lorsque la station MES ne se trouve pas en état de transfert progressif, une et une seule commande TPC sera reçue dans chaque trame radio.</w:t>
      </w:r>
      <w:r w:rsidRPr="00B350F2">
        <w:rPr>
          <w:szCs w:val="24"/>
          <w:lang w:val="fr-CH"/>
        </w:rPr>
        <w:t xml:space="preserve"> </w:t>
      </w:r>
      <w:r w:rsidRPr="00B350F2">
        <w:rPr>
          <w:noProof/>
          <w:szCs w:val="24"/>
          <w:lang w:val="fr-CH"/>
        </w:rPr>
        <w:t>Dans ce cas, la valeur de TPC_cmd sera calculée comme suit:</w:t>
      </w:r>
    </w:p>
    <w:p w:rsidR="004E4431" w:rsidRPr="00B350F2" w:rsidRDefault="004E4431" w:rsidP="004E4431">
      <w:pPr>
        <w:pStyle w:val="enumlev1"/>
        <w:rPr>
          <w:lang w:val="fr-CH"/>
        </w:rPr>
      </w:pPr>
      <w:r w:rsidRPr="00B350F2">
        <w:rPr>
          <w:lang w:val="fr-CH"/>
        </w:rPr>
        <w:sym w:font="Symbol" w:char="F02D"/>
      </w:r>
      <w:r w:rsidRPr="00B350F2">
        <w:rPr>
          <w:lang w:val="fr-CH"/>
        </w:rPr>
        <w:tab/>
        <w:t xml:space="preserve">Si la commande TPC reçue est égale à 00, la valeur de TPC_cmd pour cette trame est égale à </w:t>
      </w:r>
      <w:r w:rsidRPr="00B350F2">
        <w:rPr>
          <w:noProof/>
          <w:lang w:val="fr-CH"/>
        </w:rPr>
        <w:sym w:font="Symbol" w:char="F02D"/>
      </w:r>
      <w:r w:rsidRPr="00B350F2">
        <w:rPr>
          <w:lang w:val="fr-CH"/>
        </w:rPr>
        <w:t>2.</w:t>
      </w:r>
    </w:p>
    <w:p w:rsidR="004E4431" w:rsidRPr="00B350F2" w:rsidRDefault="004E4431" w:rsidP="004E4431">
      <w:pPr>
        <w:pStyle w:val="enumlev1"/>
        <w:rPr>
          <w:spacing w:val="-4"/>
          <w:lang w:val="fr-CH"/>
        </w:rPr>
      </w:pPr>
      <w:r w:rsidRPr="00B350F2">
        <w:rPr>
          <w:lang w:val="fr-CH"/>
        </w:rPr>
        <w:sym w:font="Symbol" w:char="F02D"/>
      </w:r>
      <w:r w:rsidRPr="00B350F2">
        <w:rPr>
          <w:lang w:val="fr-CH"/>
        </w:rPr>
        <w:tab/>
        <w:t xml:space="preserve">Si la commande TPC reçue est égale à 01, la valeur de TPC_cmd pour cette trame est égale à </w:t>
      </w:r>
      <w:r w:rsidRPr="00B350F2">
        <w:rPr>
          <w:noProof/>
          <w:lang w:val="fr-CH"/>
        </w:rPr>
        <w:sym w:font="Symbol" w:char="F02D"/>
      </w:r>
      <w:r w:rsidRPr="00B350F2">
        <w:rPr>
          <w:lang w:val="fr-CH"/>
        </w:rPr>
        <w:t>1.</w:t>
      </w:r>
    </w:p>
    <w:p w:rsidR="004E4431" w:rsidRPr="00B350F2" w:rsidRDefault="004E4431" w:rsidP="004E4431">
      <w:pPr>
        <w:pStyle w:val="enumlev1"/>
        <w:rPr>
          <w:spacing w:val="-4"/>
          <w:lang w:val="fr-CH"/>
        </w:rPr>
      </w:pPr>
      <w:r w:rsidRPr="00B350F2">
        <w:rPr>
          <w:spacing w:val="-4"/>
          <w:lang w:val="fr-CH"/>
        </w:rPr>
        <w:sym w:font="Symbol" w:char="F02D"/>
      </w:r>
      <w:r w:rsidRPr="00B350F2">
        <w:rPr>
          <w:spacing w:val="-4"/>
          <w:lang w:val="fr-CH"/>
        </w:rPr>
        <w:tab/>
      </w:r>
      <w:r w:rsidRPr="00B350F2">
        <w:rPr>
          <w:noProof/>
          <w:spacing w:val="-4"/>
          <w:lang w:val="fr-CH"/>
        </w:rPr>
        <w:t>Si la commande TPC reçue est égale à 10, la valeur de TPC_cmd pour cette trame est égale à 1.</w:t>
      </w:r>
    </w:p>
    <w:p w:rsidR="004E4431" w:rsidRPr="00B350F2" w:rsidRDefault="004E4431" w:rsidP="004E4431">
      <w:pPr>
        <w:pStyle w:val="enumlev1"/>
        <w:rPr>
          <w:lang w:val="fr-CH"/>
        </w:rPr>
      </w:pPr>
      <w:r w:rsidRPr="00B350F2">
        <w:rPr>
          <w:spacing w:val="-4"/>
          <w:lang w:val="fr-CH"/>
        </w:rPr>
        <w:sym w:font="Symbol" w:char="F02D"/>
      </w:r>
      <w:r w:rsidRPr="00B350F2">
        <w:rPr>
          <w:spacing w:val="-4"/>
          <w:lang w:val="fr-CH"/>
        </w:rPr>
        <w:tab/>
      </w:r>
      <w:r w:rsidRPr="00B350F2">
        <w:rPr>
          <w:noProof/>
          <w:spacing w:val="-4"/>
          <w:lang w:val="fr-CH"/>
        </w:rPr>
        <w:t>Si la commande TPC reçue est égale à 11, la valeur de TPC_cmd pour cette trame est égale à 2.</w:t>
      </w:r>
    </w:p>
    <w:p w:rsidR="004E4431" w:rsidRPr="00B350F2" w:rsidRDefault="004E4431" w:rsidP="004E4431">
      <w:pPr>
        <w:rPr>
          <w:szCs w:val="24"/>
          <w:lang w:val="fr-CH"/>
        </w:rPr>
      </w:pPr>
      <w:r w:rsidRPr="00B350F2">
        <w:rPr>
          <w:noProof/>
          <w:szCs w:val="24"/>
          <w:lang w:val="fr-CH"/>
        </w:rPr>
        <w:lastRenderedPageBreak/>
        <w:t>Lorsque la station MES se trouve en état de transfert progressif, plusieurs commandes TPC peuvent être reçues dans chaque trame radio en provenance de différents faisceaux dans l'ensemble actif.</w:t>
      </w:r>
      <w:r w:rsidRPr="00B350F2">
        <w:rPr>
          <w:szCs w:val="24"/>
          <w:lang w:val="fr-CH"/>
        </w:rPr>
        <w:t xml:space="preserve"> </w:t>
      </w:r>
      <w:r w:rsidRPr="00B350F2">
        <w:rPr>
          <w:noProof/>
          <w:szCs w:val="24"/>
          <w:lang w:val="fr-CH"/>
        </w:rPr>
        <w:t>Dans le cas où plusieurs liaisons radio se trouvent dans le même ensemble de liaisons radio, les commandes TPC du même ensemble de liaisons radio doivent être combinées en une seule commande, et être combinées ensuite avec les commandes TPC provenant des autres ensembles de liaisons radio.</w:t>
      </w:r>
      <w:r w:rsidRPr="00B350F2">
        <w:rPr>
          <w:szCs w:val="24"/>
          <w:lang w:val="fr-CH"/>
        </w:rPr>
        <w:t xml:space="preserve"> La station MES doit prendre une décision de symbole progressive W</w:t>
      </w:r>
      <w:r w:rsidRPr="00B350F2">
        <w:rPr>
          <w:i/>
          <w:sz w:val="28"/>
          <w:szCs w:val="24"/>
          <w:vertAlign w:val="subscript"/>
          <w:lang w:val="fr-CH"/>
        </w:rPr>
        <w:t>i</w:t>
      </w:r>
      <w:r w:rsidRPr="00B350F2">
        <w:rPr>
          <w:szCs w:val="24"/>
          <w:lang w:val="fr-CH"/>
        </w:rPr>
        <w:t xml:space="preserve"> sur chacune des commandes de puissance TPC</w:t>
      </w:r>
      <w:r w:rsidRPr="00B350F2">
        <w:rPr>
          <w:i/>
          <w:noProof/>
          <w:szCs w:val="24"/>
          <w:vertAlign w:val="subscript"/>
          <w:lang w:val="fr-CH"/>
        </w:rPr>
        <w:t>i</w:t>
      </w:r>
      <w:r w:rsidRPr="00B350F2">
        <w:rPr>
          <w:szCs w:val="24"/>
          <w:lang w:val="fr-CH"/>
        </w:rPr>
        <w:t xml:space="preserve">, où </w:t>
      </w:r>
      <w:r w:rsidRPr="00B350F2">
        <w:rPr>
          <w:i/>
          <w:szCs w:val="24"/>
          <w:lang w:val="fr-CH"/>
        </w:rPr>
        <w:t>i</w:t>
      </w:r>
      <w:r w:rsidRPr="00B350F2">
        <w:rPr>
          <w:szCs w:val="24"/>
          <w:lang w:val="fr-CH"/>
        </w:rPr>
        <w:t xml:space="preserve"> = 1, 2, …, </w:t>
      </w:r>
      <w:r w:rsidRPr="00B350F2">
        <w:rPr>
          <w:i/>
          <w:szCs w:val="24"/>
          <w:lang w:val="fr-CH"/>
        </w:rPr>
        <w:t>N</w:t>
      </w:r>
      <w:r w:rsidRPr="00B350F2">
        <w:rPr>
          <w:szCs w:val="24"/>
          <w:lang w:val="fr-CH"/>
        </w:rPr>
        <w:t xml:space="preserve">, où </w:t>
      </w:r>
      <w:r w:rsidRPr="00B350F2">
        <w:rPr>
          <w:i/>
          <w:szCs w:val="24"/>
          <w:lang w:val="fr-CH"/>
        </w:rPr>
        <w:t>N</w:t>
      </w:r>
      <w:r w:rsidRPr="00B350F2">
        <w:rPr>
          <w:szCs w:val="24"/>
          <w:lang w:val="fr-CH"/>
        </w:rPr>
        <w:t xml:space="preserve"> est supérieur à 1 et est le nombre de commandes TPC émanant de liaisons radio de différents ensembles de liaisons radio. La station MES calcule une commande TPC combinée, la commande TPC_cmd, qui est une fonction </w:t>
      </w:r>
      <w:r w:rsidRPr="00B350F2">
        <w:rPr>
          <w:noProof/>
          <w:szCs w:val="24"/>
          <w:lang w:val="fr-CH"/>
        </w:rPr>
        <w:sym w:font="Symbol" w:char="F067"/>
      </w:r>
      <w:r w:rsidRPr="00B350F2">
        <w:rPr>
          <w:szCs w:val="24"/>
          <w:lang w:val="fr-CH"/>
        </w:rPr>
        <w:t xml:space="preserve"> de toutes les </w:t>
      </w:r>
      <w:r w:rsidRPr="00B350F2">
        <w:rPr>
          <w:i/>
          <w:szCs w:val="24"/>
          <w:lang w:val="fr-CH"/>
        </w:rPr>
        <w:t xml:space="preserve">N </w:t>
      </w:r>
      <w:r w:rsidRPr="00B350F2">
        <w:rPr>
          <w:szCs w:val="24"/>
          <w:lang w:val="fr-CH"/>
        </w:rPr>
        <w:t>décisions de symbole progressives W</w:t>
      </w:r>
      <w:r w:rsidRPr="00B350F2">
        <w:rPr>
          <w:i/>
          <w:noProof/>
          <w:szCs w:val="24"/>
          <w:vertAlign w:val="subscript"/>
          <w:lang w:val="fr-CH"/>
        </w:rPr>
        <w:t>i</w:t>
      </w:r>
      <w:r w:rsidRPr="00B350F2">
        <w:rPr>
          <w:szCs w:val="24"/>
          <w:lang w:val="fr-CH"/>
        </w:rPr>
        <w:t xml:space="preserve">: TPC_cmd = </w:t>
      </w:r>
      <w:r w:rsidRPr="00B350F2">
        <w:rPr>
          <w:lang w:val="fr-CH"/>
        </w:rPr>
        <w:sym w:font="Symbol" w:char="F067"/>
      </w:r>
      <w:r w:rsidRPr="00B350F2">
        <w:rPr>
          <w:szCs w:val="24"/>
          <w:lang w:val="fr-CH"/>
        </w:rPr>
        <w:t xml:space="preserve"> (W</w:t>
      </w:r>
      <w:r w:rsidRPr="00B350F2">
        <w:rPr>
          <w:noProof/>
          <w:szCs w:val="24"/>
          <w:vertAlign w:val="subscript"/>
          <w:lang w:val="fr-CH"/>
        </w:rPr>
        <w:t>1</w:t>
      </w:r>
      <w:r w:rsidRPr="00B350F2">
        <w:rPr>
          <w:szCs w:val="24"/>
          <w:lang w:val="fr-CH"/>
        </w:rPr>
        <w:t>, W</w:t>
      </w:r>
      <w:r w:rsidRPr="00B350F2">
        <w:rPr>
          <w:noProof/>
          <w:szCs w:val="24"/>
          <w:vertAlign w:val="subscript"/>
          <w:lang w:val="fr-CH"/>
        </w:rPr>
        <w:t>2</w:t>
      </w:r>
      <w:r w:rsidRPr="00B350F2">
        <w:rPr>
          <w:szCs w:val="24"/>
          <w:lang w:val="fr-CH"/>
        </w:rPr>
        <w:t>, …, W</w:t>
      </w:r>
      <w:r w:rsidRPr="00B350F2">
        <w:rPr>
          <w:i/>
          <w:noProof/>
          <w:szCs w:val="24"/>
          <w:vertAlign w:val="subscript"/>
          <w:lang w:val="fr-CH"/>
        </w:rPr>
        <w:t>N</w:t>
      </w:r>
      <w:r w:rsidRPr="00B350F2">
        <w:rPr>
          <w:szCs w:val="24"/>
          <w:lang w:val="fr-CH"/>
        </w:rPr>
        <w:t xml:space="preserve">), où TPC_cmd peut prendre les valeurs 2, 1, </w:t>
      </w:r>
      <w:r w:rsidRPr="00B350F2">
        <w:rPr>
          <w:noProof/>
          <w:szCs w:val="24"/>
          <w:lang w:val="fr-CH"/>
        </w:rPr>
        <w:sym w:font="Symbol" w:char="F02D"/>
      </w:r>
      <w:r w:rsidRPr="00B350F2">
        <w:rPr>
          <w:szCs w:val="24"/>
          <w:lang w:val="fr-CH"/>
        </w:rPr>
        <w:t xml:space="preserve">1 ou </w:t>
      </w:r>
      <w:r w:rsidRPr="00B350F2">
        <w:rPr>
          <w:noProof/>
          <w:szCs w:val="24"/>
          <w:lang w:val="fr-CH"/>
        </w:rPr>
        <w:sym w:font="Symbol" w:char="F02D"/>
      </w:r>
      <w:r w:rsidRPr="00B350F2">
        <w:rPr>
          <w:szCs w:val="24"/>
          <w:lang w:val="fr-CH"/>
        </w:rPr>
        <w:t xml:space="preserve">2. La fonction </w:t>
      </w:r>
      <w:r w:rsidRPr="00B350F2">
        <w:rPr>
          <w:noProof/>
          <w:szCs w:val="24"/>
          <w:lang w:val="fr-CH"/>
        </w:rPr>
        <w:sym w:font="Symbol" w:char="F067"/>
      </w:r>
      <w:r w:rsidRPr="00B350F2">
        <w:rPr>
          <w:szCs w:val="24"/>
          <w:lang w:val="fr-CH"/>
        </w:rPr>
        <w:t xml:space="preserve"> doit répondre aux critères suivants:</w:t>
      </w:r>
    </w:p>
    <w:p w:rsidR="004E4431" w:rsidRPr="00B350F2" w:rsidRDefault="004E4431" w:rsidP="004E4431">
      <w:pPr>
        <w:rPr>
          <w:lang w:val="fr-CH"/>
        </w:rPr>
      </w:pPr>
      <w:r w:rsidRPr="00B350F2">
        <w:rPr>
          <w:lang w:val="fr-CH"/>
        </w:rPr>
        <w:t xml:space="preserve">Si les </w:t>
      </w:r>
      <w:r w:rsidRPr="00B350F2">
        <w:rPr>
          <w:i/>
          <w:lang w:val="fr-CH"/>
        </w:rPr>
        <w:t>N</w:t>
      </w:r>
      <w:r w:rsidRPr="00B350F2">
        <w:rPr>
          <w:lang w:val="fr-CH"/>
        </w:rPr>
        <w:t xml:space="preserve"> commandes TPC sont aléatoires et non corrélées, avec une probabilité égale d'être transmises avec les valeurs «00», «01», «10» ou «11», la probabilité que la valeur résultante de </w:t>
      </w:r>
      <w:r w:rsidRPr="00B350F2">
        <w:rPr>
          <w:lang w:val="fr-CH"/>
        </w:rPr>
        <w:sym w:font="Symbol" w:char="F067"/>
      </w:r>
      <w:r w:rsidRPr="00B350F2">
        <w:rPr>
          <w:lang w:val="fr-CH"/>
        </w:rPr>
        <w:t xml:space="preserve"> soit supérieure ou égale à 1 doit être supérieure ou égale à 1/(2</w:t>
      </w:r>
      <w:r w:rsidRPr="00B350F2">
        <w:rPr>
          <w:i/>
          <w:noProof/>
          <w:vertAlign w:val="superscript"/>
          <w:lang w:val="fr-CH"/>
        </w:rPr>
        <w:t>N</w:t>
      </w:r>
      <w:r w:rsidRPr="00B350F2">
        <w:rPr>
          <w:lang w:val="fr-CH"/>
        </w:rPr>
        <w:t xml:space="preserve">), et la probabilité que la valeur résultante de </w:t>
      </w:r>
      <w:r w:rsidRPr="00B350F2">
        <w:rPr>
          <w:lang w:val="fr-CH"/>
        </w:rPr>
        <w:sym w:font="Symbol" w:char="F067"/>
      </w:r>
      <w:r w:rsidRPr="00B350F2">
        <w:rPr>
          <w:lang w:val="fr-CH"/>
        </w:rPr>
        <w:t xml:space="preserve"> soit inférieure ou égale à </w:t>
      </w:r>
      <w:r w:rsidRPr="00B350F2">
        <w:rPr>
          <w:lang w:val="fr-CH"/>
        </w:rPr>
        <w:sym w:font="Symbol" w:char="F02D"/>
      </w:r>
      <w:r w:rsidRPr="00B350F2">
        <w:rPr>
          <w:lang w:val="fr-CH"/>
        </w:rPr>
        <w:t xml:space="preserve">1 doit être supérieure ou égale à 0,5. En outre, la valeur résultante de </w:t>
      </w:r>
      <w:r w:rsidRPr="00B350F2">
        <w:rPr>
          <w:lang w:val="fr-CH"/>
        </w:rPr>
        <w:sym w:font="Symbol" w:char="F067"/>
      </w:r>
      <w:r w:rsidRPr="00B350F2">
        <w:rPr>
          <w:lang w:val="fr-CH"/>
        </w:rPr>
        <w:t xml:space="preserve"> doit être égale à 2 si les commandes TPC en provenance de tous les ensembles de liaison radio sont égales à «11» de manière fiable, et la valeur résultante de </w:t>
      </w:r>
      <w:r w:rsidRPr="00B350F2">
        <w:rPr>
          <w:lang w:val="fr-CH"/>
        </w:rPr>
        <w:sym w:font="Symbol" w:char="F067"/>
      </w:r>
      <w:r w:rsidRPr="00B350F2">
        <w:rPr>
          <w:lang w:val="fr-CH"/>
        </w:rPr>
        <w:t xml:space="preserve"> doit être égale à –2 si une commande TPC provenant d'un ensemble quelconque appartenant à l'ensemble des liaisons radio est égale à «00» de manière fiable.</w:t>
      </w:r>
    </w:p>
    <w:p w:rsidR="004E4431" w:rsidRPr="00B350F2" w:rsidRDefault="004E4431" w:rsidP="004E4431">
      <w:pPr>
        <w:rPr>
          <w:rFonts w:ascii="MS ??" w:eastAsia="MS ??"/>
          <w:lang w:val="fr-CH"/>
        </w:rPr>
      </w:pPr>
      <w:r w:rsidRPr="00B350F2">
        <w:rPr>
          <w:noProof/>
          <w:lang w:val="fr-CH"/>
        </w:rPr>
        <w:t>En ce qui concerne la commande de puissance sur la liaison montante du canal PCPCH, toute modification de la puissance d'émission du canal PCPCH doit avoir lieu immédiatement avant le début de la trame sur la partie message.</w:t>
      </w:r>
      <w:r w:rsidRPr="00B350F2">
        <w:rPr>
          <w:lang w:val="fr-CH"/>
        </w:rPr>
        <w:t xml:space="preserve"> Le réseau doit estimer la valeur du rapport signal/brouillage, </w:t>
      </w:r>
      <w:r w:rsidRPr="00B350F2">
        <w:rPr>
          <w:i/>
          <w:noProof/>
          <w:lang w:val="fr-CH"/>
        </w:rPr>
        <w:t>SIR</w:t>
      </w:r>
      <w:r w:rsidRPr="00B350F2">
        <w:rPr>
          <w:i/>
          <w:noProof/>
          <w:vertAlign w:val="subscript"/>
          <w:lang w:val="fr-CH"/>
        </w:rPr>
        <w:t>est</w:t>
      </w:r>
      <w:r w:rsidRPr="00B350F2">
        <w:rPr>
          <w:lang w:val="fr-CH"/>
        </w:rPr>
        <w:t xml:space="preserve"> du canal PCPCH reçu. </w:t>
      </w:r>
      <w:r w:rsidRPr="00B350F2">
        <w:rPr>
          <w:noProof/>
          <w:lang w:val="fr-CH"/>
        </w:rPr>
        <w:t>Le réseau doit alors générer les commandes TPC et transmettre ces commandes à raison d'une fois par trame en respectant la même règle que celle décrite pour les canaux DPDCH/DPCCH.</w:t>
      </w:r>
      <w:r w:rsidRPr="00B350F2">
        <w:rPr>
          <w:lang w:val="fr-CH"/>
        </w:rPr>
        <w:t xml:space="preserve"> </w:t>
      </w:r>
      <w:r w:rsidRPr="00B350F2">
        <w:rPr>
          <w:noProof/>
          <w:lang w:val="fr-CH"/>
        </w:rPr>
        <w:t>La station MES calcule une commande TPC, TPC_cmd, pour chaque trame radio en suivant la même règle que celle décrite pour les canaux DPDCH/DPCCH</w:t>
      </w:r>
      <w:r w:rsidRPr="00B350F2">
        <w:rPr>
          <w:rFonts w:ascii="MS ??" w:eastAsia="MS ??"/>
          <w:noProof/>
          <w:lang w:val="fr-CH"/>
        </w:rPr>
        <w:t>.</w:t>
      </w:r>
      <w:r w:rsidRPr="00B350F2">
        <w:rPr>
          <w:lang w:val="fr-CH"/>
        </w:rPr>
        <w:t xml:space="preserve"> Après avoir déterminé la commande TPC_cmd, la station MES doit ajuster la puissance d'émission de la partie commande du canal PCPCH de la liaison montante avec un pas </w:t>
      </w:r>
      <w:r w:rsidRPr="00B350F2">
        <w:rPr>
          <w:lang w:val="fr-CH"/>
        </w:rPr>
        <w:sym w:font="Symbol" w:char="F044"/>
      </w:r>
      <w:r w:rsidRPr="00B350F2">
        <w:rPr>
          <w:i/>
          <w:noProof/>
          <w:vertAlign w:val="subscript"/>
          <w:lang w:val="fr-CH"/>
        </w:rPr>
        <w:t>PCPCH-CP</w:t>
      </w:r>
      <w:r w:rsidRPr="00B350F2">
        <w:rPr>
          <w:lang w:val="fr-CH"/>
        </w:rPr>
        <w:t xml:space="preserve"> (dB) déterminé en suivant la même règle que celle décrite pour les canaux DPDCH/DPCCH</w:t>
      </w:r>
      <w:r w:rsidRPr="00B350F2">
        <w:rPr>
          <w:rFonts w:ascii="MS ??" w:eastAsia="MS ??"/>
          <w:lang w:val="fr-CH"/>
        </w:rPr>
        <w:t>.</w:t>
      </w:r>
    </w:p>
    <w:p w:rsidR="00F11A8B" w:rsidRPr="00B350F2" w:rsidRDefault="00F11A8B" w:rsidP="00F11A8B">
      <w:pPr>
        <w:pStyle w:val="Heading8"/>
        <w:rPr>
          <w:szCs w:val="24"/>
          <w:lang w:val="fr-CH"/>
        </w:rPr>
      </w:pPr>
      <w:r w:rsidRPr="00B350F2">
        <w:rPr>
          <w:szCs w:val="24"/>
          <w:lang w:val="fr-CH"/>
        </w:rPr>
        <w:t>4.3.</w:t>
      </w:r>
      <w:r w:rsidRPr="00B350F2">
        <w:rPr>
          <w:szCs w:val="24"/>
          <w:lang w:val="fr-CH" w:eastAsia="ko-KR"/>
        </w:rPr>
        <w:t>6</w:t>
      </w:r>
      <w:r w:rsidRPr="00B350F2">
        <w:rPr>
          <w:szCs w:val="24"/>
          <w:lang w:val="fr-CH"/>
        </w:rPr>
        <w:t>.4.4.</w:t>
      </w:r>
      <w:r w:rsidRPr="00B350F2">
        <w:rPr>
          <w:szCs w:val="24"/>
          <w:lang w:val="fr-CH" w:eastAsia="ko-KR"/>
        </w:rPr>
        <w:t>3.2.2</w:t>
      </w:r>
      <w:r w:rsidRPr="00B350F2">
        <w:rPr>
          <w:szCs w:val="24"/>
          <w:lang w:val="fr-CH"/>
        </w:rPr>
        <w:tab/>
      </w:r>
      <w:r w:rsidRPr="00B350F2">
        <w:rPr>
          <w:noProof/>
          <w:lang w:val="fr-CH"/>
        </w:rPr>
        <w:t>Commande de puissance sur la liaison descendante</w:t>
      </w:r>
    </w:p>
    <w:p w:rsidR="004E4431" w:rsidRPr="00B350F2" w:rsidRDefault="004E4431" w:rsidP="004E4431">
      <w:pPr>
        <w:rPr>
          <w:szCs w:val="24"/>
          <w:lang w:val="fr-CH"/>
        </w:rPr>
      </w:pPr>
      <w:r w:rsidRPr="00B350F2">
        <w:rPr>
          <w:noProof/>
          <w:szCs w:val="24"/>
          <w:lang w:val="fr-CH"/>
        </w:rPr>
        <w:t>La procédure de commande de puissance d'émission sur la liaison descendante agit simultanément sur la puissance d'un canal DPCCH et de ses canaux DPDCH correspondants.</w:t>
      </w:r>
      <w:r w:rsidRPr="00B350F2">
        <w:rPr>
          <w:szCs w:val="24"/>
          <w:lang w:val="fr-CH"/>
        </w:rPr>
        <w:t xml:space="preserve"> </w:t>
      </w:r>
      <w:r w:rsidRPr="00B350F2">
        <w:rPr>
          <w:noProof/>
          <w:szCs w:val="24"/>
          <w:lang w:val="fr-CH"/>
        </w:rPr>
        <w:t>La boucle de commande de puissance ajuste la puissance du canal DPCCH et des canaux DPDCH d'une même quantité.</w:t>
      </w:r>
      <w:r w:rsidRPr="00B350F2">
        <w:rPr>
          <w:szCs w:val="24"/>
          <w:lang w:val="fr-CH"/>
        </w:rPr>
        <w:t xml:space="preserve"> </w:t>
      </w:r>
      <w:r w:rsidRPr="00B350F2">
        <w:rPr>
          <w:noProof/>
          <w:szCs w:val="24"/>
          <w:lang w:val="fr-CH"/>
        </w:rPr>
        <w:t>Le décalage relatif de la puissance d'émission entre les champs DPCCH et les canaux DPDCH est déterminé par le réseau.</w:t>
      </w:r>
    </w:p>
    <w:p w:rsidR="004E4431" w:rsidRPr="00B350F2" w:rsidRDefault="004E4431" w:rsidP="004E4431">
      <w:pPr>
        <w:rPr>
          <w:szCs w:val="24"/>
          <w:lang w:val="fr-CH"/>
        </w:rPr>
      </w:pPr>
      <w:r w:rsidRPr="00B350F2">
        <w:rPr>
          <w:szCs w:val="24"/>
          <w:lang w:val="fr-CH"/>
        </w:rPr>
        <w:t xml:space="preserve">La commande de puissance par boucle interne sur la liaison descendante ajuste la puissance d'émission du réseau afin de maintenir le rapport SIR de liaison descendante à une valeur cible, </w:t>
      </w:r>
      <w:r w:rsidRPr="00B350F2">
        <w:rPr>
          <w:i/>
          <w:noProof/>
          <w:szCs w:val="24"/>
          <w:lang w:val="fr-CH"/>
        </w:rPr>
        <w:t>SIR</w:t>
      </w:r>
      <w:r w:rsidRPr="00B350F2">
        <w:rPr>
          <w:i/>
          <w:noProof/>
          <w:szCs w:val="24"/>
          <w:vertAlign w:val="subscript"/>
          <w:lang w:val="fr-CH"/>
        </w:rPr>
        <w:t>target</w:t>
      </w:r>
      <w:r w:rsidRPr="00B350F2">
        <w:rPr>
          <w:szCs w:val="24"/>
          <w:lang w:val="fr-CH"/>
        </w:rPr>
        <w:t xml:space="preserve">. La station MES doit estimer le rapport signal/brouillage d'un canal DPCCH/DPDCH de liaison descendante, </w:t>
      </w:r>
      <w:r w:rsidRPr="00B350F2">
        <w:rPr>
          <w:i/>
          <w:noProof/>
          <w:szCs w:val="24"/>
          <w:lang w:val="fr-CH"/>
        </w:rPr>
        <w:t>SIR</w:t>
      </w:r>
      <w:r w:rsidRPr="00B350F2">
        <w:rPr>
          <w:i/>
          <w:noProof/>
          <w:szCs w:val="24"/>
          <w:vertAlign w:val="subscript"/>
          <w:lang w:val="fr-CH"/>
        </w:rPr>
        <w:t>est</w:t>
      </w:r>
      <w:r w:rsidRPr="00B350F2">
        <w:rPr>
          <w:szCs w:val="24"/>
          <w:lang w:val="fr-CH"/>
        </w:rPr>
        <w:t xml:space="preserve">. La valeur </w:t>
      </w:r>
      <w:r w:rsidRPr="00B350F2">
        <w:rPr>
          <w:i/>
          <w:noProof/>
          <w:szCs w:val="24"/>
          <w:lang w:val="fr-CH"/>
        </w:rPr>
        <w:t>SIR</w:t>
      </w:r>
      <w:r w:rsidRPr="00B350F2">
        <w:rPr>
          <w:i/>
          <w:noProof/>
          <w:szCs w:val="24"/>
          <w:vertAlign w:val="subscript"/>
          <w:lang w:val="fr-CH"/>
        </w:rPr>
        <w:t>est</w:t>
      </w:r>
      <w:r w:rsidRPr="00B350F2">
        <w:rPr>
          <w:szCs w:val="24"/>
          <w:lang w:val="fr-CH"/>
        </w:rPr>
        <w:t xml:space="preserve"> obtenue est ensuite utilisée par la station MES pour générer les commandes TPC conformément à la règle suivante:</w:t>
      </w:r>
    </w:p>
    <w:p w:rsidR="004E4431" w:rsidRPr="00B350F2" w:rsidRDefault="004E4431" w:rsidP="004E4431">
      <w:pPr>
        <w:pStyle w:val="enumlev1"/>
        <w:rPr>
          <w:lang w:val="fr-CH"/>
        </w:rPr>
      </w:pPr>
      <w:r w:rsidRPr="00B350F2">
        <w:rPr>
          <w:lang w:val="fr-CH"/>
        </w:rPr>
        <w:sym w:font="Symbol" w:char="F02D"/>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xml:space="preserve"> | &gt; </w:t>
      </w:r>
      <w:r w:rsidRPr="00B350F2">
        <w:rPr>
          <w:noProof/>
          <w:lang w:val="fr-CH"/>
        </w:rPr>
        <w:sym w:font="Symbol" w:char="F065"/>
      </w:r>
      <w:r w:rsidRPr="00B350F2">
        <w:rPr>
          <w:i/>
          <w:noProof/>
          <w:vertAlign w:val="subscript"/>
          <w:lang w:val="fr-CH"/>
        </w:rPr>
        <w:t>T</w:t>
      </w:r>
      <w:r w:rsidRPr="00B350F2">
        <w:rPr>
          <w:noProof/>
          <w:lang w:val="fr-CH"/>
        </w:rPr>
        <w:t xml:space="preserve"> et si </w:t>
      </w:r>
      <w:r w:rsidRPr="00B350F2">
        <w:rPr>
          <w:i/>
          <w:noProof/>
          <w:lang w:val="fr-CH"/>
        </w:rPr>
        <w:t>SIR</w:t>
      </w:r>
      <w:r w:rsidRPr="00B350F2">
        <w:rPr>
          <w:i/>
          <w:noProof/>
          <w:vertAlign w:val="subscript"/>
          <w:lang w:val="fr-CH"/>
        </w:rPr>
        <w:t>est</w:t>
      </w:r>
      <w:r w:rsidRPr="00B350F2">
        <w:rPr>
          <w:noProof/>
          <w:lang w:val="fr-CH"/>
        </w:rPr>
        <w:t xml:space="preserve"> &gt; </w:t>
      </w:r>
      <w:r w:rsidRPr="00B350F2">
        <w:rPr>
          <w:i/>
          <w:noProof/>
          <w:lang w:val="fr-CH"/>
        </w:rPr>
        <w:t>SIR</w:t>
      </w:r>
      <w:r w:rsidRPr="00B350F2">
        <w:rPr>
          <w:i/>
          <w:noProof/>
          <w:vertAlign w:val="subscript"/>
          <w:lang w:val="fr-CH"/>
        </w:rPr>
        <w:t>target</w:t>
      </w:r>
      <w:r w:rsidRPr="00B350F2">
        <w:rPr>
          <w:noProof/>
          <w:lang w:val="fr-CH"/>
        </w:rPr>
        <w:t xml:space="preserve">, </w:t>
      </w:r>
      <w:r w:rsidRPr="00B350F2">
        <w:rPr>
          <w:lang w:val="fr-CH"/>
        </w:rPr>
        <w:t>la commande TPC à émettre est </w:t>
      </w:r>
      <w:r w:rsidRPr="00B350F2">
        <w:rPr>
          <w:noProof/>
          <w:lang w:val="fr-CH"/>
        </w:rPr>
        <w:t>«00»</w:t>
      </w:r>
    </w:p>
    <w:p w:rsidR="004E4431" w:rsidRPr="00B350F2" w:rsidRDefault="004E4431" w:rsidP="004E4431">
      <w:pPr>
        <w:pStyle w:val="enumlev1"/>
        <w:rPr>
          <w:lang w:val="fr-CH"/>
        </w:rPr>
      </w:pPr>
      <w:r w:rsidRPr="00B350F2">
        <w:rPr>
          <w:lang w:val="fr-CH"/>
        </w:rPr>
        <w:sym w:font="Symbol" w:char="F02D"/>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xml:space="preserve"> | &gt; </w:t>
      </w:r>
      <w:r w:rsidRPr="00B350F2">
        <w:rPr>
          <w:noProof/>
          <w:lang w:val="fr-CH"/>
        </w:rPr>
        <w:sym w:font="Symbol" w:char="F065"/>
      </w:r>
      <w:r w:rsidRPr="00B350F2">
        <w:rPr>
          <w:i/>
          <w:noProof/>
          <w:vertAlign w:val="subscript"/>
          <w:lang w:val="fr-CH"/>
        </w:rPr>
        <w:t>T</w:t>
      </w:r>
      <w:r w:rsidRPr="00B350F2">
        <w:rPr>
          <w:noProof/>
          <w:lang w:val="fr-CH"/>
        </w:rPr>
        <w:t xml:space="preserve"> et si </w:t>
      </w:r>
      <w:r w:rsidRPr="00B350F2">
        <w:rPr>
          <w:i/>
          <w:noProof/>
          <w:lang w:val="fr-CH"/>
        </w:rPr>
        <w:t>SIR</w:t>
      </w:r>
      <w:r w:rsidRPr="00B350F2">
        <w:rPr>
          <w:i/>
          <w:noProof/>
          <w:vertAlign w:val="subscript"/>
          <w:lang w:val="fr-CH"/>
        </w:rPr>
        <w:t>est</w:t>
      </w:r>
      <w:r w:rsidRPr="00B350F2">
        <w:rPr>
          <w:noProof/>
          <w:lang w:val="fr-CH"/>
        </w:rPr>
        <w:t xml:space="preserve"> &gt; </w:t>
      </w:r>
      <w:r w:rsidRPr="00B350F2">
        <w:rPr>
          <w:i/>
          <w:noProof/>
          <w:lang w:val="fr-CH"/>
        </w:rPr>
        <w:t>SIR</w:t>
      </w:r>
      <w:r w:rsidRPr="00B350F2">
        <w:rPr>
          <w:i/>
          <w:noProof/>
          <w:vertAlign w:val="subscript"/>
          <w:lang w:val="fr-CH"/>
        </w:rPr>
        <w:t>target</w:t>
      </w:r>
      <w:r w:rsidRPr="00B350F2">
        <w:rPr>
          <w:noProof/>
          <w:lang w:val="fr-CH"/>
        </w:rPr>
        <w:t xml:space="preserve">, </w:t>
      </w:r>
      <w:r w:rsidRPr="00B350F2">
        <w:rPr>
          <w:lang w:val="fr-CH"/>
        </w:rPr>
        <w:t>la commande TPC à émettre est «</w:t>
      </w:r>
      <w:r w:rsidRPr="00B350F2">
        <w:rPr>
          <w:noProof/>
          <w:lang w:val="fr-CH"/>
        </w:rPr>
        <w:t>01»</w:t>
      </w:r>
    </w:p>
    <w:p w:rsidR="004E4431" w:rsidRPr="00B350F2" w:rsidRDefault="004E4431" w:rsidP="004E4431">
      <w:pPr>
        <w:pStyle w:val="enumlev1"/>
        <w:rPr>
          <w:lang w:val="fr-CH"/>
        </w:rPr>
      </w:pPr>
      <w:r w:rsidRPr="00B350F2">
        <w:rPr>
          <w:lang w:val="fr-CH"/>
        </w:rPr>
        <w:sym w:font="Symbol" w:char="F02D"/>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xml:space="preserve"> | &gt; </w:t>
      </w:r>
      <w:r w:rsidRPr="00B350F2">
        <w:rPr>
          <w:noProof/>
          <w:lang w:val="fr-CH"/>
        </w:rPr>
        <w:sym w:font="Symbol" w:char="F065"/>
      </w:r>
      <w:r w:rsidRPr="00B350F2">
        <w:rPr>
          <w:i/>
          <w:noProof/>
          <w:vertAlign w:val="subscript"/>
          <w:lang w:val="fr-CH"/>
        </w:rPr>
        <w:t>T</w:t>
      </w:r>
      <w:r w:rsidRPr="00B350F2">
        <w:rPr>
          <w:noProof/>
          <w:lang w:val="fr-CH"/>
        </w:rPr>
        <w:t xml:space="preserve"> et si </w:t>
      </w:r>
      <w:r w:rsidRPr="00B350F2">
        <w:rPr>
          <w:i/>
          <w:noProof/>
          <w:lang w:val="fr-CH"/>
        </w:rPr>
        <w:t>SIR</w:t>
      </w:r>
      <w:r w:rsidRPr="00B350F2">
        <w:rPr>
          <w:i/>
          <w:noProof/>
          <w:vertAlign w:val="subscript"/>
          <w:lang w:val="fr-CH"/>
        </w:rPr>
        <w:t>est</w:t>
      </w:r>
      <w:r w:rsidRPr="00B350F2">
        <w:rPr>
          <w:noProof/>
          <w:lang w:val="fr-CH"/>
        </w:rPr>
        <w:t xml:space="preserve"> &lt; </w:t>
      </w:r>
      <w:r w:rsidRPr="00B350F2">
        <w:rPr>
          <w:i/>
          <w:noProof/>
          <w:lang w:val="fr-CH"/>
        </w:rPr>
        <w:t>SIR</w:t>
      </w:r>
      <w:r w:rsidRPr="00B350F2">
        <w:rPr>
          <w:i/>
          <w:noProof/>
          <w:vertAlign w:val="subscript"/>
          <w:lang w:val="fr-CH"/>
        </w:rPr>
        <w:t>target</w:t>
      </w:r>
      <w:r w:rsidRPr="00B350F2">
        <w:rPr>
          <w:noProof/>
          <w:lang w:val="fr-CH"/>
        </w:rPr>
        <w:t xml:space="preserve">, </w:t>
      </w:r>
      <w:r w:rsidRPr="00B350F2">
        <w:rPr>
          <w:lang w:val="fr-CH"/>
        </w:rPr>
        <w:t>la commande TPC à émettre est </w:t>
      </w:r>
      <w:r w:rsidRPr="00B350F2">
        <w:rPr>
          <w:noProof/>
          <w:lang w:val="fr-CH"/>
        </w:rPr>
        <w:t>«10»</w:t>
      </w:r>
    </w:p>
    <w:p w:rsidR="004E4431" w:rsidRPr="00B350F2" w:rsidRDefault="004E4431" w:rsidP="004E4431">
      <w:pPr>
        <w:pStyle w:val="enumlev1"/>
        <w:rPr>
          <w:lang w:val="fr-CH"/>
        </w:rPr>
      </w:pPr>
      <w:r w:rsidRPr="00B350F2">
        <w:rPr>
          <w:lang w:val="fr-CH"/>
        </w:rPr>
        <w:sym w:font="Symbol" w:char="F02D"/>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xml:space="preserve"> | &gt; </w:t>
      </w:r>
      <w:r w:rsidRPr="00B350F2">
        <w:rPr>
          <w:noProof/>
          <w:lang w:val="fr-CH"/>
        </w:rPr>
        <w:sym w:font="Symbol" w:char="F065"/>
      </w:r>
      <w:r w:rsidRPr="00B350F2">
        <w:rPr>
          <w:i/>
          <w:noProof/>
          <w:vertAlign w:val="subscript"/>
          <w:lang w:val="fr-CH"/>
        </w:rPr>
        <w:t>T</w:t>
      </w:r>
      <w:r w:rsidRPr="00B350F2">
        <w:rPr>
          <w:noProof/>
          <w:lang w:val="fr-CH"/>
        </w:rPr>
        <w:t xml:space="preserve"> et si </w:t>
      </w:r>
      <w:r w:rsidRPr="00B350F2">
        <w:rPr>
          <w:i/>
          <w:noProof/>
          <w:lang w:val="fr-CH"/>
        </w:rPr>
        <w:t>SIR</w:t>
      </w:r>
      <w:r w:rsidRPr="00B350F2">
        <w:rPr>
          <w:i/>
          <w:noProof/>
          <w:vertAlign w:val="subscript"/>
          <w:lang w:val="fr-CH"/>
        </w:rPr>
        <w:t>est</w:t>
      </w:r>
      <w:r w:rsidRPr="00B350F2">
        <w:rPr>
          <w:noProof/>
          <w:lang w:val="fr-CH"/>
        </w:rPr>
        <w:t xml:space="preserve"> &lt; </w:t>
      </w:r>
      <w:r w:rsidRPr="00B350F2">
        <w:rPr>
          <w:i/>
          <w:noProof/>
          <w:lang w:val="fr-CH"/>
        </w:rPr>
        <w:t>SIR</w:t>
      </w:r>
      <w:r w:rsidRPr="00B350F2">
        <w:rPr>
          <w:i/>
          <w:noProof/>
          <w:vertAlign w:val="subscript"/>
          <w:lang w:val="fr-CH"/>
        </w:rPr>
        <w:t>target</w:t>
      </w:r>
      <w:r w:rsidRPr="00B350F2">
        <w:rPr>
          <w:noProof/>
          <w:lang w:val="fr-CH"/>
        </w:rPr>
        <w:t xml:space="preserve">, </w:t>
      </w:r>
      <w:r w:rsidRPr="00B350F2">
        <w:rPr>
          <w:lang w:val="fr-CH"/>
        </w:rPr>
        <w:t>la commande TPC à émettre est </w:t>
      </w:r>
      <w:r w:rsidRPr="00B350F2">
        <w:rPr>
          <w:noProof/>
          <w:lang w:val="fr-CH"/>
        </w:rPr>
        <w:t>«11»</w:t>
      </w:r>
    </w:p>
    <w:p w:rsidR="004E4431" w:rsidRPr="00B350F2" w:rsidRDefault="004E4431" w:rsidP="00F358FF">
      <w:pPr>
        <w:keepNext/>
        <w:keepLines/>
        <w:rPr>
          <w:szCs w:val="24"/>
          <w:lang w:val="fr-CH"/>
        </w:rPr>
      </w:pPr>
      <w:r w:rsidRPr="00B350F2">
        <w:rPr>
          <w:szCs w:val="24"/>
          <w:lang w:val="fr-CH"/>
        </w:rPr>
        <w:lastRenderedPageBreak/>
        <w:t xml:space="preserve">Lorsqu'elle se trouve en état de transfert progressif et que la transmission à diversité par sélection de faisceau (BSDT, </w:t>
      </w:r>
      <w:r w:rsidRPr="00B350F2">
        <w:rPr>
          <w:i/>
          <w:szCs w:val="24"/>
          <w:lang w:val="fr-CH"/>
        </w:rPr>
        <w:t>beam selection diversity transmission</w:t>
      </w:r>
      <w:r w:rsidRPr="00B350F2">
        <w:rPr>
          <w:szCs w:val="24"/>
          <w:lang w:val="fr-CH"/>
        </w:rPr>
        <w:t xml:space="preserve">) n'est pas activée, la station MES doit déterminer le rapport </w:t>
      </w:r>
      <w:r w:rsidRPr="00B350F2">
        <w:rPr>
          <w:i/>
          <w:noProof/>
          <w:szCs w:val="24"/>
          <w:lang w:val="fr-CH"/>
        </w:rPr>
        <w:t>SIR</w:t>
      </w:r>
      <w:r w:rsidRPr="00B350F2">
        <w:rPr>
          <w:i/>
          <w:noProof/>
          <w:szCs w:val="24"/>
          <w:vertAlign w:val="subscript"/>
          <w:lang w:val="fr-CH"/>
        </w:rPr>
        <w:t>est</w:t>
      </w:r>
      <w:r w:rsidRPr="00B350F2">
        <w:rPr>
          <w:szCs w:val="24"/>
          <w:lang w:val="fr-CH"/>
        </w:rPr>
        <w:t xml:space="preserve"> à partir des signaux de liaison descendante de tous les faisceaux de l'ensemble actif.</w:t>
      </w:r>
    </w:p>
    <w:p w:rsidR="004E4431" w:rsidRPr="00B350F2" w:rsidRDefault="004E4431" w:rsidP="004E4431">
      <w:pPr>
        <w:rPr>
          <w:szCs w:val="24"/>
          <w:lang w:val="fr-CH"/>
        </w:rPr>
      </w:pPr>
      <w:r w:rsidRPr="00B350F2">
        <w:rPr>
          <w:noProof/>
          <w:szCs w:val="24"/>
          <w:lang w:val="fr-CH"/>
        </w:rPr>
        <w:t>La station MES peut utiliser un algorithme de prédiction qui permet de calculer la valeur future du rapport SIR après le temps aller-retour.</w:t>
      </w:r>
      <w:r w:rsidRPr="00B350F2">
        <w:rPr>
          <w:szCs w:val="24"/>
          <w:lang w:val="fr-CH"/>
        </w:rPr>
        <w:t xml:space="preserve"> </w:t>
      </w:r>
      <w:r w:rsidRPr="00B350F2">
        <w:rPr>
          <w:noProof/>
          <w:szCs w:val="24"/>
          <w:lang w:val="fr-CH"/>
        </w:rPr>
        <w:t xml:space="preserve">La prédiction de la variation du rapport SIR peut être mise en </w:t>
      </w:r>
      <w:r w:rsidR="001B039F">
        <w:rPr>
          <w:noProof/>
          <w:szCs w:val="24"/>
          <w:lang w:val="fr-CH"/>
        </w:rPr>
        <w:t>oe</w:t>
      </w:r>
      <w:r w:rsidRPr="00B350F2">
        <w:rPr>
          <w:noProof/>
          <w:szCs w:val="24"/>
          <w:lang w:val="fr-CH"/>
        </w:rPr>
        <w:t>uvre en observant la trace des variations passées du rapport SIR des canaux CPICH/S</w:t>
      </w:r>
      <w:r w:rsidRPr="00B350F2">
        <w:rPr>
          <w:noProof/>
          <w:szCs w:val="24"/>
          <w:lang w:val="fr-CH"/>
        </w:rPr>
        <w:noBreakHyphen/>
        <w:t>CCPCH/DPCH de l'ensemble actif.</w:t>
      </w:r>
      <w:r w:rsidRPr="00B350F2">
        <w:rPr>
          <w:szCs w:val="24"/>
          <w:lang w:val="fr-CH"/>
        </w:rPr>
        <w:t xml:space="preserve"> </w:t>
      </w:r>
      <w:r w:rsidRPr="00B350F2">
        <w:rPr>
          <w:noProof/>
          <w:szCs w:val="24"/>
          <w:lang w:val="fr-CH"/>
        </w:rPr>
        <w:t>Afin de prendre en charge les stations MES qui utilisent un algorithme de prédiction, un temps aller-retour no minal auquel la station MES est associée, est signalée par les couches supérieures.</w:t>
      </w:r>
      <w:r w:rsidRPr="00B350F2">
        <w:rPr>
          <w:szCs w:val="24"/>
          <w:lang w:val="fr-CH"/>
        </w:rPr>
        <w:t xml:space="preserve"> La variation du rapport SIR prévue après le temps aller-retour, </w:t>
      </w:r>
      <w:r w:rsidRPr="00B350F2">
        <w:rPr>
          <w:lang w:val="fr-CH"/>
        </w:rPr>
        <w:sym w:font="Symbol" w:char="F044"/>
      </w:r>
      <w:r w:rsidRPr="00B350F2">
        <w:rPr>
          <w:i/>
          <w:noProof/>
          <w:szCs w:val="24"/>
          <w:vertAlign w:val="subscript"/>
          <w:lang w:val="fr-CH"/>
        </w:rPr>
        <w:t>pred</w:t>
      </w:r>
      <w:r w:rsidRPr="00B350F2">
        <w:rPr>
          <w:szCs w:val="24"/>
          <w:lang w:val="fr-CH"/>
        </w:rPr>
        <w:t>, est utilisée par la station MES pour générer les commandes TPC conformément à la règle suivante:</w:t>
      </w:r>
    </w:p>
    <w:p w:rsidR="004E4431" w:rsidRPr="00B350F2" w:rsidRDefault="004E4431" w:rsidP="004E4431">
      <w:pPr>
        <w:rPr>
          <w:szCs w:val="24"/>
          <w:lang w:val="fr-CH"/>
        </w:rPr>
      </w:pPr>
      <w:r w:rsidRPr="00B350F2">
        <w:rPr>
          <w:szCs w:val="24"/>
          <w:lang w:val="fr-CH"/>
        </w:rPr>
        <w:t xml:space="preserve">Définir </w:t>
      </w:r>
      <w:r w:rsidRPr="00B350F2">
        <w:rPr>
          <w:i/>
          <w:szCs w:val="24"/>
          <w:lang w:val="fr-CH"/>
        </w:rPr>
        <w:t>SIR</w:t>
      </w:r>
      <w:r w:rsidRPr="00B350F2">
        <w:rPr>
          <w:i/>
          <w:szCs w:val="24"/>
          <w:vertAlign w:val="subscript"/>
          <w:lang w:val="fr-CH"/>
        </w:rPr>
        <w:t>est</w:t>
      </w:r>
      <w:r w:rsidRPr="00B350F2">
        <w:rPr>
          <w:szCs w:val="24"/>
          <w:vertAlign w:val="subscript"/>
          <w:lang w:val="fr-CH"/>
        </w:rPr>
        <w:t>.</w:t>
      </w:r>
      <w:r w:rsidRPr="00B350F2">
        <w:rPr>
          <w:i/>
          <w:szCs w:val="24"/>
          <w:vertAlign w:val="subscript"/>
          <w:lang w:val="fr-CH"/>
        </w:rPr>
        <w:t>pred</w:t>
      </w:r>
      <w:r w:rsidRPr="00B350F2">
        <w:rPr>
          <w:szCs w:val="24"/>
          <w:lang w:val="fr-CH"/>
        </w:rPr>
        <w:t> </w:t>
      </w:r>
      <w:r w:rsidRPr="00B350F2">
        <w:rPr>
          <w:lang w:val="fr-CH"/>
        </w:rPr>
        <w:t>=</w:t>
      </w:r>
      <w:r w:rsidRPr="00B350F2">
        <w:rPr>
          <w:szCs w:val="24"/>
          <w:lang w:val="fr-CH"/>
        </w:rPr>
        <w:t> </w:t>
      </w:r>
      <w:r w:rsidRPr="00B350F2">
        <w:rPr>
          <w:i/>
          <w:szCs w:val="24"/>
          <w:lang w:val="fr-CH"/>
        </w:rPr>
        <w:t>SIR</w:t>
      </w:r>
      <w:r w:rsidRPr="00B350F2">
        <w:rPr>
          <w:i/>
          <w:szCs w:val="24"/>
          <w:vertAlign w:val="subscript"/>
          <w:lang w:val="fr-CH"/>
        </w:rPr>
        <w:t>est</w:t>
      </w:r>
      <w:r w:rsidRPr="00B350F2">
        <w:rPr>
          <w:szCs w:val="24"/>
          <w:lang w:val="fr-CH"/>
        </w:rPr>
        <w:t> </w:t>
      </w:r>
      <w:r w:rsidRPr="00B350F2">
        <w:rPr>
          <w:lang w:val="fr-CH"/>
        </w:rPr>
        <w:t>+</w:t>
      </w:r>
      <w:r w:rsidRPr="00B350F2">
        <w:rPr>
          <w:szCs w:val="24"/>
          <w:lang w:val="fr-CH"/>
        </w:rPr>
        <w:t> </w:t>
      </w:r>
      <w:r w:rsidRPr="00B350F2">
        <w:rPr>
          <w:lang w:val="fr-CH"/>
        </w:rPr>
        <w:sym w:font="Symbol" w:char="F044"/>
      </w:r>
      <w:r w:rsidRPr="00B350F2">
        <w:rPr>
          <w:i/>
          <w:noProof/>
          <w:szCs w:val="24"/>
          <w:vertAlign w:val="subscript"/>
          <w:lang w:val="fr-CH"/>
        </w:rPr>
        <w:t>pred</w:t>
      </w:r>
      <w:r w:rsidRPr="00B350F2">
        <w:rPr>
          <w:szCs w:val="24"/>
          <w:lang w:val="fr-CH"/>
        </w:rPr>
        <w:t>, puis:</w:t>
      </w:r>
    </w:p>
    <w:p w:rsidR="004E4431" w:rsidRPr="00B350F2" w:rsidRDefault="004E4431" w:rsidP="004E4431">
      <w:pPr>
        <w:pStyle w:val="enumlev1"/>
        <w:rPr>
          <w:lang w:val="fr-CH"/>
        </w:rPr>
      </w:pPr>
      <w:r w:rsidRPr="00B350F2">
        <w:rPr>
          <w:lang w:val="fr-CH"/>
        </w:rPr>
        <w:t>–</w:t>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xml:space="preserve"> </w:t>
      </w:r>
      <w:r w:rsidRPr="00B350F2">
        <w:rPr>
          <w:lang w:val="fr-CH"/>
        </w:rPr>
        <w:sym w:font="Symbol" w:char="F07C"/>
      </w:r>
      <w:r w:rsidRPr="00B350F2">
        <w:rPr>
          <w:noProof/>
          <w:lang w:val="fr-CH"/>
        </w:rPr>
        <w:t xml:space="preserve"> &gt; </w:t>
      </w:r>
      <w:r w:rsidRPr="00B350F2">
        <w:rPr>
          <w:lang w:val="fr-CH"/>
        </w:rPr>
        <w:sym w:font="Symbol" w:char="F065"/>
      </w:r>
      <w:r w:rsidRPr="00B350F2">
        <w:rPr>
          <w:i/>
          <w:noProof/>
          <w:vertAlign w:val="subscript"/>
          <w:lang w:val="fr-CH"/>
        </w:rPr>
        <w:t>T</w:t>
      </w:r>
      <w:r w:rsidRPr="00B350F2">
        <w:rPr>
          <w:noProof/>
          <w:lang w:val="fr-CH"/>
        </w:rPr>
        <w:t xml:space="preserve"> et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lang w:val="fr-CH"/>
        </w:rPr>
        <w:t>&gt;</w:t>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la commande TPC à émettre est «00»</w:t>
      </w:r>
    </w:p>
    <w:p w:rsidR="004E4431" w:rsidRPr="00B350F2" w:rsidRDefault="004E4431" w:rsidP="004E4431">
      <w:pPr>
        <w:pStyle w:val="enumlev1"/>
        <w:rPr>
          <w:lang w:val="fr-CH"/>
        </w:rPr>
      </w:pPr>
      <w:r w:rsidRPr="00B350F2">
        <w:rPr>
          <w:lang w:val="fr-CH"/>
        </w:rPr>
        <w:t>–</w:t>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lang w:val="fr-CH"/>
        </w:rPr>
        <w:t xml:space="preserve"> </w:t>
      </w:r>
      <w:r w:rsidRPr="00B350F2">
        <w:rPr>
          <w:lang w:val="fr-CH"/>
        </w:rPr>
        <w:sym w:font="Symbol" w:char="F07C"/>
      </w:r>
      <w:r w:rsidRPr="00B350F2">
        <w:rPr>
          <w:lang w:val="fr-CH"/>
        </w:rPr>
        <w:t xml:space="preserve"> &gt;</w:t>
      </w:r>
      <w:r w:rsidRPr="00B350F2">
        <w:rPr>
          <w:noProof/>
          <w:lang w:val="fr-CH"/>
        </w:rPr>
        <w:t xml:space="preserve"> </w:t>
      </w:r>
      <w:r w:rsidRPr="00B350F2">
        <w:rPr>
          <w:lang w:val="fr-CH"/>
        </w:rPr>
        <w:sym w:font="Symbol" w:char="F065"/>
      </w:r>
      <w:r w:rsidRPr="00B350F2">
        <w:rPr>
          <w:i/>
          <w:noProof/>
          <w:vertAlign w:val="subscript"/>
          <w:lang w:val="fr-CH"/>
        </w:rPr>
        <w:t>T</w:t>
      </w:r>
      <w:r w:rsidRPr="00B350F2">
        <w:rPr>
          <w:noProof/>
          <w:lang w:val="fr-CH"/>
        </w:rPr>
        <w:t xml:space="preserve"> et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lang w:val="fr-CH"/>
        </w:rPr>
        <w:t>&gt;</w:t>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la commande TPC à émettre est «01»</w:t>
      </w:r>
    </w:p>
    <w:p w:rsidR="004E4431" w:rsidRPr="00B350F2" w:rsidRDefault="004E4431" w:rsidP="004E4431">
      <w:pPr>
        <w:pStyle w:val="enumlev1"/>
        <w:rPr>
          <w:rFonts w:ascii="MS ??" w:eastAsia="MS ??"/>
          <w:lang w:val="fr-CH"/>
        </w:rPr>
      </w:pPr>
      <w:r w:rsidRPr="00B350F2">
        <w:rPr>
          <w:lang w:val="fr-CH"/>
        </w:rPr>
        <w:t>–</w:t>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xml:space="preserve"> </w:t>
      </w:r>
      <w:r w:rsidRPr="00B350F2">
        <w:rPr>
          <w:lang w:val="fr-CH"/>
        </w:rPr>
        <w:sym w:font="Symbol" w:char="F07C"/>
      </w:r>
      <w:r w:rsidRPr="00B350F2">
        <w:rPr>
          <w:lang w:val="fr-CH"/>
        </w:rPr>
        <w:t xml:space="preserve"> </w:t>
      </w:r>
      <w:r w:rsidRPr="00B350F2">
        <w:rPr>
          <w:noProof/>
          <w:lang w:val="fr-CH"/>
        </w:rPr>
        <w:t xml:space="preserve">&gt; </w:t>
      </w:r>
      <w:r w:rsidRPr="00B350F2">
        <w:rPr>
          <w:lang w:val="fr-CH"/>
        </w:rPr>
        <w:sym w:font="Symbol" w:char="F065"/>
      </w:r>
      <w:r w:rsidRPr="00B350F2">
        <w:rPr>
          <w:i/>
          <w:noProof/>
          <w:vertAlign w:val="subscript"/>
          <w:lang w:val="fr-CH"/>
        </w:rPr>
        <w:t>T</w:t>
      </w:r>
      <w:r w:rsidRPr="00B350F2">
        <w:rPr>
          <w:noProof/>
          <w:lang w:val="fr-CH"/>
        </w:rPr>
        <w:t xml:space="preserve"> et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lang w:val="fr-CH"/>
        </w:rPr>
        <w:t>&lt;</w:t>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la commande TPC à émettre est «10»</w:t>
      </w:r>
    </w:p>
    <w:p w:rsidR="004E4431" w:rsidRPr="00B350F2" w:rsidRDefault="004E4431" w:rsidP="004E4431">
      <w:pPr>
        <w:pStyle w:val="enumlev1"/>
        <w:rPr>
          <w:noProof/>
          <w:lang w:val="fr-CH"/>
        </w:rPr>
      </w:pPr>
      <w:r w:rsidRPr="00B350F2">
        <w:rPr>
          <w:lang w:val="fr-CH"/>
        </w:rPr>
        <w:t>–</w:t>
      </w:r>
      <w:r w:rsidRPr="00B350F2">
        <w:rPr>
          <w:lang w:val="fr-CH"/>
        </w:rPr>
        <w:tab/>
      </w:r>
      <w:r w:rsidRPr="00B350F2">
        <w:rPr>
          <w:noProof/>
          <w:lang w:val="fr-CH"/>
        </w:rPr>
        <w:t xml:space="preserve">si |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noProof/>
          <w:lang w:val="fr-CH"/>
        </w:rPr>
        <w:sym w:font="Symbol" w:char="F02D"/>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xml:space="preserve"> </w:t>
      </w:r>
      <w:r w:rsidRPr="00B350F2">
        <w:rPr>
          <w:lang w:val="fr-CH"/>
        </w:rPr>
        <w:sym w:font="Symbol" w:char="F07C"/>
      </w:r>
      <w:r w:rsidRPr="00B350F2">
        <w:rPr>
          <w:lang w:val="fr-CH"/>
        </w:rPr>
        <w:t xml:space="preserve"> &gt;</w:t>
      </w:r>
      <w:r w:rsidRPr="00B350F2">
        <w:rPr>
          <w:noProof/>
          <w:lang w:val="fr-CH"/>
        </w:rPr>
        <w:t xml:space="preserve"> </w:t>
      </w:r>
      <w:r w:rsidRPr="00B350F2">
        <w:rPr>
          <w:lang w:val="fr-CH"/>
        </w:rPr>
        <w:sym w:font="Symbol" w:char="F065"/>
      </w:r>
      <w:r w:rsidRPr="00B350F2">
        <w:rPr>
          <w:i/>
          <w:noProof/>
          <w:vertAlign w:val="subscript"/>
          <w:lang w:val="fr-CH"/>
        </w:rPr>
        <w:t>T</w:t>
      </w:r>
      <w:r w:rsidRPr="00B350F2">
        <w:rPr>
          <w:noProof/>
          <w:lang w:val="fr-CH"/>
        </w:rPr>
        <w:t xml:space="preserve"> et </w:t>
      </w:r>
      <w:r w:rsidRPr="00B350F2">
        <w:rPr>
          <w:i/>
          <w:noProof/>
          <w:lang w:val="fr-CH"/>
        </w:rPr>
        <w:t>SIR</w:t>
      </w:r>
      <w:r w:rsidRPr="00B350F2">
        <w:rPr>
          <w:i/>
          <w:noProof/>
          <w:vertAlign w:val="subscript"/>
          <w:lang w:val="fr-CH"/>
        </w:rPr>
        <w:t>est</w:t>
      </w:r>
      <w:r w:rsidRPr="00B350F2">
        <w:rPr>
          <w:noProof/>
          <w:vertAlign w:val="subscript"/>
          <w:lang w:val="fr-CH"/>
        </w:rPr>
        <w:t>.</w:t>
      </w:r>
      <w:r w:rsidRPr="00B350F2">
        <w:rPr>
          <w:i/>
          <w:noProof/>
          <w:vertAlign w:val="subscript"/>
          <w:lang w:val="fr-CH"/>
        </w:rPr>
        <w:t>pred</w:t>
      </w:r>
      <w:r w:rsidRPr="00B350F2">
        <w:rPr>
          <w:noProof/>
          <w:lang w:val="fr-CH"/>
        </w:rPr>
        <w:t xml:space="preserve"> </w:t>
      </w:r>
      <w:r w:rsidRPr="00B350F2">
        <w:rPr>
          <w:lang w:val="fr-CH"/>
        </w:rPr>
        <w:t>&lt;</w:t>
      </w:r>
      <w:r w:rsidRPr="00B350F2">
        <w:rPr>
          <w:noProof/>
          <w:lang w:val="fr-CH"/>
        </w:rPr>
        <w:t xml:space="preserve"> </w:t>
      </w:r>
      <w:r w:rsidRPr="00B350F2">
        <w:rPr>
          <w:i/>
          <w:noProof/>
          <w:lang w:val="fr-CH"/>
        </w:rPr>
        <w:t>SIR</w:t>
      </w:r>
      <w:r w:rsidRPr="00B350F2">
        <w:rPr>
          <w:i/>
          <w:noProof/>
          <w:vertAlign w:val="subscript"/>
          <w:lang w:val="fr-CH"/>
        </w:rPr>
        <w:t>target</w:t>
      </w:r>
      <w:r w:rsidRPr="00B350F2">
        <w:rPr>
          <w:noProof/>
          <w:lang w:val="fr-CH"/>
        </w:rPr>
        <w:t>, la commande TPC à émettre est «11»</w:t>
      </w:r>
    </w:p>
    <w:p w:rsidR="004E4431" w:rsidRPr="00B350F2" w:rsidRDefault="004E4431" w:rsidP="004E4431">
      <w:pPr>
        <w:rPr>
          <w:szCs w:val="24"/>
          <w:lang w:val="fr-CH"/>
        </w:rPr>
      </w:pPr>
      <w:r w:rsidRPr="00B350F2">
        <w:rPr>
          <w:noProof/>
          <w:szCs w:val="24"/>
          <w:lang w:val="fr-CH"/>
        </w:rPr>
        <w:t>Après réception des commandes TPC, le réseau RAN à satellite doit régler sa puissance de canal DPCCH/DPDCH de liaison descendante en conséquence.</w:t>
      </w:r>
      <w:r w:rsidRPr="00B350F2">
        <w:rPr>
          <w:szCs w:val="24"/>
          <w:lang w:val="fr-CH"/>
        </w:rPr>
        <w:t xml:space="preserve"> Le réseau RAN à satellite doit estimer la commande TPC émise TPC</w:t>
      </w:r>
      <w:r w:rsidRPr="00B350F2">
        <w:rPr>
          <w:i/>
          <w:noProof/>
          <w:szCs w:val="24"/>
          <w:vertAlign w:val="subscript"/>
          <w:lang w:val="fr-CH"/>
        </w:rPr>
        <w:t>est</w:t>
      </w:r>
      <w:r w:rsidRPr="00B350F2">
        <w:rPr>
          <w:szCs w:val="24"/>
          <w:lang w:val="fr-CH"/>
        </w:rPr>
        <w:t xml:space="preserve">, et actualiser la puissance à chaque trame. </w:t>
      </w:r>
      <w:r w:rsidRPr="00B350F2">
        <w:rPr>
          <w:noProof/>
          <w:szCs w:val="24"/>
          <w:lang w:val="fr-CH"/>
        </w:rPr>
        <w:t xml:space="preserve">Après avoir estimé la </w:t>
      </w:r>
      <w:r w:rsidRPr="00B350F2">
        <w:rPr>
          <w:i/>
          <w:noProof/>
          <w:szCs w:val="24"/>
          <w:lang w:val="fr-CH"/>
        </w:rPr>
        <w:t>k</w:t>
      </w:r>
      <w:r w:rsidRPr="00B350F2">
        <w:rPr>
          <w:noProof/>
          <w:szCs w:val="24"/>
          <w:lang w:val="fr-CH"/>
        </w:rPr>
        <w:t xml:space="preserve">ième commande TPC, le réseau RAN à satellite doit régler la puissance de liaison descendante actuelle </w:t>
      </w:r>
      <w:r w:rsidRPr="00B350F2">
        <w:rPr>
          <w:i/>
          <w:noProof/>
          <w:szCs w:val="24"/>
          <w:lang w:val="fr-CH"/>
        </w:rPr>
        <w:t>P</w:t>
      </w:r>
      <w:r w:rsidRPr="00B350F2">
        <w:rPr>
          <w:noProof/>
          <w:szCs w:val="24"/>
          <w:lang w:val="fr-CH"/>
        </w:rPr>
        <w:t>(</w:t>
      </w:r>
      <w:r w:rsidRPr="00B350F2">
        <w:rPr>
          <w:i/>
          <w:noProof/>
          <w:szCs w:val="24"/>
          <w:lang w:val="fr-CH"/>
        </w:rPr>
        <w:t>k</w:t>
      </w:r>
      <w:r w:rsidRPr="00B350F2">
        <w:rPr>
          <w:noProof/>
          <w:szCs w:val="24"/>
          <w:lang w:val="fr-CH"/>
        </w:rPr>
        <w:t> </w:t>
      </w:r>
      <w:r w:rsidRPr="00B350F2">
        <w:rPr>
          <w:noProof/>
          <w:szCs w:val="24"/>
          <w:lang w:val="fr-CH"/>
        </w:rPr>
        <w:sym w:font="Symbol" w:char="F02D"/>
      </w:r>
      <w:r w:rsidRPr="00B350F2">
        <w:rPr>
          <w:noProof/>
          <w:szCs w:val="24"/>
          <w:lang w:val="fr-CH"/>
        </w:rPr>
        <w:t xml:space="preserve"> 1) (dB) à la puissance </w:t>
      </w:r>
      <w:r w:rsidRPr="00B350F2">
        <w:rPr>
          <w:i/>
          <w:noProof/>
          <w:szCs w:val="24"/>
          <w:lang w:val="fr-CH"/>
        </w:rPr>
        <w:t>P</w:t>
      </w:r>
      <w:r w:rsidRPr="00B350F2">
        <w:rPr>
          <w:noProof/>
          <w:szCs w:val="24"/>
          <w:lang w:val="fr-CH"/>
        </w:rPr>
        <w:t>(</w:t>
      </w:r>
      <w:r w:rsidRPr="00B350F2">
        <w:rPr>
          <w:i/>
          <w:noProof/>
          <w:szCs w:val="24"/>
          <w:lang w:val="fr-CH"/>
        </w:rPr>
        <w:t>k</w:t>
      </w:r>
      <w:r w:rsidRPr="00B350F2">
        <w:rPr>
          <w:noProof/>
          <w:szCs w:val="24"/>
          <w:lang w:val="fr-CH"/>
        </w:rPr>
        <w:t>) (dB) selon la formule suivante:</w:t>
      </w:r>
    </w:p>
    <w:p w:rsidR="004E4431" w:rsidRPr="00B350F2" w:rsidRDefault="004E4431" w:rsidP="004E4431">
      <w:pPr>
        <w:pStyle w:val="Blanc"/>
        <w:rPr>
          <w:lang w:val="fr-CH"/>
        </w:rPr>
      </w:pPr>
    </w:p>
    <w:p w:rsidR="004E4431" w:rsidRPr="00085B47" w:rsidRDefault="004E4431" w:rsidP="004E4431">
      <w:pPr>
        <w:pStyle w:val="Equation"/>
        <w:rPr>
          <w:szCs w:val="24"/>
          <w:lang w:val="en-GB"/>
        </w:rPr>
      </w:pPr>
      <w:r w:rsidRPr="00B350F2">
        <w:rPr>
          <w:szCs w:val="24"/>
          <w:lang w:val="fr-CH"/>
        </w:rPr>
        <w:tab/>
      </w:r>
      <w:r w:rsidRPr="00B350F2">
        <w:rPr>
          <w:szCs w:val="24"/>
          <w:lang w:val="fr-CH"/>
        </w:rPr>
        <w:tab/>
      </w:r>
      <w:r w:rsidRPr="00085B47">
        <w:rPr>
          <w:i/>
          <w:szCs w:val="24"/>
          <w:lang w:val="en-GB"/>
        </w:rPr>
        <w:t>P</w:t>
      </w:r>
      <w:r w:rsidRPr="00085B47">
        <w:rPr>
          <w:szCs w:val="24"/>
          <w:lang w:val="en-GB"/>
        </w:rPr>
        <w:t>(</w:t>
      </w:r>
      <w:r w:rsidRPr="00085B47">
        <w:rPr>
          <w:i/>
          <w:szCs w:val="24"/>
          <w:lang w:val="en-GB"/>
        </w:rPr>
        <w:t>k</w:t>
      </w:r>
      <w:r w:rsidRPr="00085B47">
        <w:rPr>
          <w:szCs w:val="24"/>
          <w:lang w:val="en-GB"/>
        </w:rPr>
        <w:t xml:space="preserve">) </w:t>
      </w:r>
      <w:r w:rsidRPr="00085B47">
        <w:rPr>
          <w:lang w:val="en-GB"/>
        </w:rPr>
        <w:t>=</w:t>
      </w:r>
      <w:r w:rsidRPr="00085B47">
        <w:rPr>
          <w:szCs w:val="24"/>
          <w:lang w:val="en-GB"/>
        </w:rPr>
        <w:t xml:space="preserve"> </w:t>
      </w:r>
      <w:r w:rsidRPr="00085B47">
        <w:rPr>
          <w:i/>
          <w:szCs w:val="24"/>
          <w:lang w:val="en-GB"/>
        </w:rPr>
        <w:t>P</w:t>
      </w:r>
      <w:r w:rsidRPr="00085B47">
        <w:rPr>
          <w:szCs w:val="24"/>
          <w:lang w:val="en-GB"/>
        </w:rPr>
        <w:t>(</w:t>
      </w:r>
      <w:r w:rsidRPr="00085B47">
        <w:rPr>
          <w:i/>
          <w:szCs w:val="24"/>
          <w:lang w:val="en-GB"/>
        </w:rPr>
        <w:t>k</w:t>
      </w:r>
      <w:r w:rsidRPr="00085B47">
        <w:rPr>
          <w:szCs w:val="24"/>
          <w:lang w:val="en-GB"/>
        </w:rPr>
        <w:t xml:space="preserve"> </w:t>
      </w:r>
      <w:r w:rsidRPr="00B350F2">
        <w:rPr>
          <w:noProof/>
          <w:szCs w:val="24"/>
          <w:lang w:val="fr-CH"/>
        </w:rPr>
        <w:sym w:font="Symbol" w:char="F02D"/>
      </w:r>
      <w:r w:rsidRPr="00085B47">
        <w:rPr>
          <w:szCs w:val="24"/>
          <w:lang w:val="en-GB"/>
        </w:rPr>
        <w:t xml:space="preserve"> 1) </w:t>
      </w:r>
      <w:r w:rsidRPr="00085B47">
        <w:rPr>
          <w:lang w:val="en-GB"/>
        </w:rPr>
        <w:t>+</w:t>
      </w:r>
      <w:r w:rsidRPr="00085B47">
        <w:rPr>
          <w:szCs w:val="24"/>
          <w:lang w:val="en-GB"/>
        </w:rPr>
        <w:t xml:space="preserve"> </w:t>
      </w:r>
      <w:r w:rsidRPr="00085B47">
        <w:rPr>
          <w:i/>
          <w:szCs w:val="24"/>
          <w:lang w:val="en-GB"/>
        </w:rPr>
        <w:t>P</w:t>
      </w:r>
      <w:r w:rsidRPr="00085B47">
        <w:rPr>
          <w:i/>
          <w:szCs w:val="24"/>
          <w:vertAlign w:val="subscript"/>
          <w:lang w:val="en-GB"/>
        </w:rPr>
        <w:t>TPC</w:t>
      </w:r>
      <w:r w:rsidRPr="00085B47">
        <w:rPr>
          <w:szCs w:val="24"/>
          <w:lang w:val="en-GB"/>
        </w:rPr>
        <w:t>(</w:t>
      </w:r>
      <w:r w:rsidRPr="00085B47">
        <w:rPr>
          <w:i/>
          <w:szCs w:val="24"/>
          <w:lang w:val="en-GB"/>
        </w:rPr>
        <w:t>k</w:t>
      </w:r>
      <w:r w:rsidRPr="00085B47">
        <w:rPr>
          <w:szCs w:val="24"/>
          <w:lang w:val="en-GB"/>
        </w:rPr>
        <w:t xml:space="preserve">) </w:t>
      </w:r>
      <w:r w:rsidRPr="00085B47">
        <w:rPr>
          <w:lang w:val="en-GB"/>
        </w:rPr>
        <w:t>+</w:t>
      </w:r>
      <w:r w:rsidRPr="00085B47">
        <w:rPr>
          <w:szCs w:val="24"/>
          <w:lang w:val="en-GB"/>
        </w:rPr>
        <w:t xml:space="preserve"> </w:t>
      </w:r>
      <w:r w:rsidRPr="00085B47">
        <w:rPr>
          <w:i/>
          <w:szCs w:val="24"/>
          <w:lang w:val="en-GB"/>
        </w:rPr>
        <w:t>P</w:t>
      </w:r>
      <w:r w:rsidRPr="00085B47">
        <w:rPr>
          <w:i/>
          <w:szCs w:val="24"/>
          <w:vertAlign w:val="subscript"/>
          <w:lang w:val="en-GB"/>
        </w:rPr>
        <w:t>bal</w:t>
      </w:r>
      <w:r w:rsidRPr="00085B47">
        <w:rPr>
          <w:szCs w:val="24"/>
          <w:lang w:val="en-GB"/>
        </w:rPr>
        <w:t>(</w:t>
      </w:r>
      <w:r w:rsidRPr="00085B47">
        <w:rPr>
          <w:i/>
          <w:szCs w:val="24"/>
          <w:lang w:val="en-GB"/>
        </w:rPr>
        <w:t>k</w:t>
      </w:r>
      <w:r w:rsidRPr="00085B47">
        <w:rPr>
          <w:szCs w:val="24"/>
          <w:lang w:val="en-GB"/>
        </w:rPr>
        <w:t>)</w:t>
      </w:r>
    </w:p>
    <w:p w:rsidR="004E4431" w:rsidRPr="00085B47" w:rsidRDefault="004E4431" w:rsidP="004E4431">
      <w:pPr>
        <w:pStyle w:val="Blanc"/>
      </w:pPr>
    </w:p>
    <w:p w:rsidR="004E4431" w:rsidRPr="00B350F2" w:rsidRDefault="004E4431" w:rsidP="004E4431">
      <w:pPr>
        <w:rPr>
          <w:szCs w:val="24"/>
          <w:lang w:val="fr-CH"/>
        </w:rPr>
      </w:pPr>
      <w:r w:rsidRPr="00B350F2">
        <w:rPr>
          <w:szCs w:val="24"/>
          <w:lang w:val="fr-CH"/>
        </w:rPr>
        <w:t xml:space="preserve">dans laquelle </w:t>
      </w:r>
      <w:r w:rsidRPr="00B350F2">
        <w:rPr>
          <w:i/>
          <w:noProof/>
          <w:szCs w:val="24"/>
          <w:lang w:val="fr-CH"/>
        </w:rPr>
        <w:t>P</w:t>
      </w:r>
      <w:r w:rsidRPr="00B350F2">
        <w:rPr>
          <w:i/>
          <w:noProof/>
          <w:szCs w:val="24"/>
          <w:vertAlign w:val="subscript"/>
          <w:lang w:val="fr-CH"/>
        </w:rPr>
        <w:t>TPC</w:t>
      </w:r>
      <w:r w:rsidRPr="00B350F2">
        <w:rPr>
          <w:szCs w:val="24"/>
          <w:lang w:val="fr-CH"/>
        </w:rPr>
        <w:t>(</w:t>
      </w:r>
      <w:r w:rsidRPr="00B350F2">
        <w:rPr>
          <w:i/>
          <w:szCs w:val="24"/>
          <w:lang w:val="fr-CH"/>
        </w:rPr>
        <w:t>k</w:t>
      </w:r>
      <w:r w:rsidRPr="00B350F2">
        <w:rPr>
          <w:szCs w:val="24"/>
          <w:lang w:val="fr-CH"/>
        </w:rPr>
        <w:t xml:space="preserve">) est le </w:t>
      </w:r>
      <w:r w:rsidRPr="00B350F2">
        <w:rPr>
          <w:i/>
          <w:szCs w:val="24"/>
          <w:lang w:val="fr-CH"/>
        </w:rPr>
        <w:t>k</w:t>
      </w:r>
      <w:r w:rsidRPr="00B350F2">
        <w:rPr>
          <w:szCs w:val="24"/>
          <w:lang w:val="fr-CH"/>
        </w:rPr>
        <w:t xml:space="preserve">ième ajustement de puissance provoqué par la commande de puissance par boucle interne et </w:t>
      </w:r>
      <w:r w:rsidRPr="00B350F2">
        <w:rPr>
          <w:i/>
          <w:noProof/>
          <w:szCs w:val="24"/>
          <w:lang w:val="fr-CH"/>
        </w:rPr>
        <w:t>P</w:t>
      </w:r>
      <w:r w:rsidRPr="00B350F2">
        <w:rPr>
          <w:i/>
          <w:noProof/>
          <w:szCs w:val="24"/>
          <w:vertAlign w:val="subscript"/>
          <w:lang w:val="fr-CH"/>
        </w:rPr>
        <w:t>bal</w:t>
      </w:r>
      <w:r w:rsidRPr="00B350F2">
        <w:rPr>
          <w:szCs w:val="24"/>
          <w:lang w:val="fr-CH"/>
        </w:rPr>
        <w:t>(</w:t>
      </w:r>
      <w:r w:rsidRPr="00B350F2">
        <w:rPr>
          <w:i/>
          <w:szCs w:val="24"/>
          <w:lang w:val="fr-CH"/>
        </w:rPr>
        <w:t>k</w:t>
      </w:r>
      <w:r w:rsidRPr="00B350F2">
        <w:rPr>
          <w:szCs w:val="24"/>
          <w:lang w:val="fr-CH"/>
        </w:rPr>
        <w:t xml:space="preserve">) (dB) est une correction conforme à la procédure de commande de puissance de la liaison descendante pour équilibrer les puissances des liaisons radioélectriques vers une puissance de référence commune. Le paramètre </w:t>
      </w:r>
      <w:r w:rsidRPr="00B350F2">
        <w:rPr>
          <w:i/>
          <w:noProof/>
          <w:szCs w:val="24"/>
          <w:lang w:val="fr-CH"/>
        </w:rPr>
        <w:t>P</w:t>
      </w:r>
      <w:r w:rsidRPr="00B350F2">
        <w:rPr>
          <w:i/>
          <w:noProof/>
          <w:szCs w:val="24"/>
          <w:vertAlign w:val="subscript"/>
          <w:lang w:val="fr-CH"/>
        </w:rPr>
        <w:t>TPC</w:t>
      </w:r>
      <w:r w:rsidRPr="00B350F2">
        <w:rPr>
          <w:szCs w:val="24"/>
          <w:lang w:val="fr-CH"/>
        </w:rPr>
        <w:t>(</w:t>
      </w:r>
      <w:r w:rsidRPr="00B350F2">
        <w:rPr>
          <w:i/>
          <w:szCs w:val="24"/>
          <w:lang w:val="fr-CH"/>
        </w:rPr>
        <w:t>k</w:t>
      </w:r>
      <w:r w:rsidRPr="00B350F2">
        <w:rPr>
          <w:szCs w:val="24"/>
          <w:lang w:val="fr-CH"/>
        </w:rPr>
        <w:t>) est calculé comme suit:</w:t>
      </w:r>
    </w:p>
    <w:p w:rsidR="004E4431" w:rsidRPr="00B350F2" w:rsidRDefault="004E4431" w:rsidP="004E4431">
      <w:pPr>
        <w:pStyle w:val="Blanc"/>
        <w:rPr>
          <w:lang w:val="fr-CH"/>
        </w:rPr>
      </w:pPr>
    </w:p>
    <w:p w:rsidR="004E4431" w:rsidRPr="00B350F2" w:rsidRDefault="004E4431" w:rsidP="004E4431">
      <w:pPr>
        <w:pStyle w:val="Equation"/>
        <w:rPr>
          <w:szCs w:val="24"/>
          <w:lang w:val="fr-CH"/>
        </w:rPr>
      </w:pPr>
      <w:r w:rsidRPr="00B350F2">
        <w:rPr>
          <w:szCs w:val="24"/>
          <w:lang w:val="fr-CH"/>
        </w:rPr>
        <w:tab/>
      </w:r>
      <w:r w:rsidRPr="00B350F2">
        <w:rPr>
          <w:szCs w:val="24"/>
          <w:lang w:val="fr-CH"/>
        </w:rPr>
        <w:tab/>
      </w:r>
      <w:r w:rsidRPr="00B350F2">
        <w:rPr>
          <w:position w:val="-74"/>
          <w:szCs w:val="24"/>
          <w:lang w:val="fr-CH"/>
        </w:rPr>
        <w:object w:dxaOrig="4720" w:dyaOrig="1600">
          <v:shape id="_x0000_i1109" type="#_x0000_t75" style="width:220.35pt;height:74.6pt" o:ole="" fillcolor="window">
            <v:imagedata r:id="rId187" o:title=""/>
          </v:shape>
          <o:OLEObject Type="Embed" ProgID="Equation.3" ShapeID="_x0000_i1109" DrawAspect="Content" ObjectID="_1503238260" r:id="rId188"/>
        </w:object>
      </w:r>
    </w:p>
    <w:p w:rsidR="00837FD7" w:rsidRPr="00B350F2" w:rsidRDefault="00837FD7" w:rsidP="00F11A8B">
      <w:pPr>
        <w:pStyle w:val="Heading6"/>
        <w:ind w:left="0" w:firstLine="0"/>
        <w:rPr>
          <w:szCs w:val="24"/>
          <w:lang w:val="fr-CH"/>
        </w:rPr>
      </w:pPr>
      <w:r w:rsidRPr="00B350F2">
        <w:rPr>
          <w:szCs w:val="24"/>
          <w:lang w:val="fr-CH"/>
        </w:rPr>
        <w:t>4.3.</w:t>
      </w:r>
      <w:r w:rsidR="002D2C91" w:rsidRPr="00B350F2">
        <w:rPr>
          <w:szCs w:val="24"/>
          <w:lang w:val="fr-CH"/>
        </w:rPr>
        <w:t>6</w:t>
      </w:r>
      <w:r w:rsidRPr="00B350F2">
        <w:rPr>
          <w:szCs w:val="24"/>
          <w:lang w:val="fr-CH"/>
        </w:rPr>
        <w:t>.4.4.4</w:t>
      </w:r>
      <w:r w:rsidRPr="00B350F2">
        <w:rPr>
          <w:szCs w:val="24"/>
          <w:lang w:val="fr-CH"/>
        </w:rPr>
        <w:tab/>
        <w:t xml:space="preserve">Diversité à l'émission par sélection de faisceau </w:t>
      </w:r>
    </w:p>
    <w:p w:rsidR="00837FD7" w:rsidRPr="00B350F2" w:rsidRDefault="00837FD7" w:rsidP="00837FD7">
      <w:pPr>
        <w:rPr>
          <w:szCs w:val="24"/>
          <w:lang w:val="fr-CH"/>
        </w:rPr>
      </w:pPr>
      <w:r w:rsidRPr="00B350F2">
        <w:rPr>
          <w:szCs w:val="24"/>
          <w:lang w:val="fr-CH"/>
        </w:rPr>
        <w:t xml:space="preserve">La transmission à diversité par sélection de faisceau (BSDT, </w:t>
      </w:r>
      <w:r w:rsidRPr="00B350F2">
        <w:rPr>
          <w:i/>
          <w:szCs w:val="24"/>
          <w:lang w:val="fr-CH"/>
        </w:rPr>
        <w:t>Beam selection diversity transmit</w:t>
      </w:r>
      <w:r w:rsidRPr="00B350F2">
        <w:rPr>
          <w:szCs w:val="24"/>
          <w:lang w:val="fr-CH"/>
        </w:rPr>
        <w:t xml:space="preserve">) est une technique de macrodiversité en mode de transfert progressif. Cette méthode est optionnelle dans un réseau RAN à satellite. La station MES choisit périodiquement, parmi son ensemble de faisceaux actifs, un faisceau qu'elle appelle «faisceau primaire», tous les autres faisceaux étant classés comme étant «non primaires», et ce en mesurant la puissance du signal reçu des canaux CPICH transmis par les faisceaux actifs. Le faisceau primaire choisi est celui dont la puissance sur le canal CPICH est la plus élevée. Le canal DPDCH de liaison descendante est émis à partir du faisceau primaire et n'est pas transmis à partir des faisceaux non primaires. </w:t>
      </w:r>
    </w:p>
    <w:p w:rsidR="00837FD7" w:rsidRPr="00B350F2" w:rsidRDefault="00837FD7" w:rsidP="00837FD7">
      <w:pPr>
        <w:rPr>
          <w:szCs w:val="24"/>
          <w:lang w:val="fr-CH"/>
        </w:rPr>
      </w:pPr>
      <w:r w:rsidRPr="00B350F2">
        <w:rPr>
          <w:szCs w:val="24"/>
          <w:lang w:val="fr-CH"/>
        </w:rPr>
        <w:t xml:space="preserve">Pour sélectionner un faisceau primaire, on attribue à chaque faisceau une identification temporaire (ID), et la station MES indique périodiquement l'ID de faisceau primaire aux faisceaux connectés. </w:t>
      </w:r>
      <w:r w:rsidRPr="00B350F2">
        <w:rPr>
          <w:szCs w:val="24"/>
          <w:lang w:val="fr-CH"/>
        </w:rPr>
        <w:lastRenderedPageBreak/>
        <w:t xml:space="preserve">L'ID de faisceau primaire est indiqué par la station MES aux faisceaux actifs via le champ FBI sur le canal DPCCH de liaison montante. </w:t>
      </w:r>
    </w:p>
    <w:p w:rsidR="00837FD7" w:rsidRPr="00B350F2" w:rsidRDefault="00837FD7" w:rsidP="00837FD7">
      <w:pPr>
        <w:rPr>
          <w:szCs w:val="24"/>
          <w:lang w:val="fr-CH"/>
        </w:rPr>
      </w:pPr>
      <w:r w:rsidRPr="00B350F2">
        <w:rPr>
          <w:szCs w:val="24"/>
          <w:lang w:val="fr-CH"/>
        </w:rPr>
        <w:t xml:space="preserve">A chaque faisceau, on attribue un identificateur ID temporaire pendant l'émission BSTD, lequel identificateur est utilisé comme signal de sélection de faisceau. Un code d'identification ID à 15 bits est émis dans une trame radio. </w:t>
      </w:r>
    </w:p>
    <w:p w:rsidR="00837FD7" w:rsidRPr="00B350F2" w:rsidRDefault="00837FD7" w:rsidP="00837FD7">
      <w:pPr>
        <w:rPr>
          <w:szCs w:val="24"/>
          <w:lang w:val="fr-CH"/>
        </w:rPr>
      </w:pPr>
      <w:r w:rsidRPr="00B350F2">
        <w:rPr>
          <w:szCs w:val="24"/>
          <w:lang w:val="fr-CH"/>
        </w:rPr>
        <w:t>Un faisceau reconnaît son état comme étant non primaire si les conditions suivantes sont simultanément remplies:</w: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t>le code ID reçu ne correspond pas à son propre code ID;</w:t>
      </w:r>
    </w:p>
    <w:p w:rsidR="00837FD7" w:rsidRPr="00B350F2" w:rsidRDefault="00837FD7" w:rsidP="00837FD7">
      <w:pPr>
        <w:pStyle w:val="enumlev1"/>
        <w:rPr>
          <w:szCs w:val="24"/>
          <w:lang w:val="fr-CH"/>
        </w:rPr>
      </w:pPr>
      <w:r w:rsidRPr="00B350F2">
        <w:rPr>
          <w:szCs w:val="24"/>
          <w:lang w:val="fr-CH"/>
        </w:rPr>
        <w:sym w:font="Symbol" w:char="F02D"/>
      </w:r>
      <w:r w:rsidRPr="00B350F2">
        <w:rPr>
          <w:szCs w:val="24"/>
          <w:lang w:val="fr-CH"/>
        </w:rPr>
        <w:tab/>
        <w:t>la qualité du signal de liaison montante reçu respecte le seuil de qualité défini par le réseau.</w:t>
      </w:r>
    </w:p>
    <w:p w:rsidR="00837FD7" w:rsidRPr="00B350F2" w:rsidRDefault="00837FD7" w:rsidP="00837FD7">
      <w:pPr>
        <w:rPr>
          <w:szCs w:val="24"/>
          <w:lang w:val="fr-CH"/>
        </w:rPr>
      </w:pPr>
      <w:r w:rsidRPr="00B350F2">
        <w:rPr>
          <w:szCs w:val="24"/>
          <w:lang w:val="fr-CH"/>
        </w:rPr>
        <w:t xml:space="preserve">L'état des faisceaux (primaire ou non primaire) dans l'ensemble actif est mis à jour de manière synchrone. Si un faisceau reçoit l'ID codé dans la trame </w:t>
      </w:r>
      <w:r w:rsidRPr="00B350F2">
        <w:rPr>
          <w:i/>
          <w:szCs w:val="24"/>
          <w:lang w:val="fr-CH"/>
        </w:rPr>
        <w:t>j</w:t>
      </w:r>
      <w:r w:rsidRPr="00B350F2">
        <w:rPr>
          <w:szCs w:val="24"/>
          <w:lang w:val="fr-CH"/>
        </w:rPr>
        <w:t xml:space="preserve"> de la liaison montante, l'état du faisceau est mis à jour dans la trame (</w:t>
      </w:r>
      <w:r w:rsidRPr="00B350F2">
        <w:rPr>
          <w:i/>
          <w:szCs w:val="24"/>
          <w:lang w:val="fr-CH"/>
        </w:rPr>
        <w:t>j</w:t>
      </w:r>
      <w:r w:rsidRPr="00B350F2">
        <w:rPr>
          <w:szCs w:val="24"/>
          <w:lang w:val="fr-CH"/>
        </w:rPr>
        <w:t> + 1 + </w:t>
      </w:r>
      <w:r w:rsidRPr="00B350F2">
        <w:rPr>
          <w:i/>
          <w:szCs w:val="24"/>
          <w:lang w:val="fr-CH"/>
        </w:rPr>
        <w:t>T</w:t>
      </w:r>
      <w:r w:rsidRPr="00B350F2">
        <w:rPr>
          <w:i/>
          <w:szCs w:val="24"/>
          <w:vertAlign w:val="subscript"/>
          <w:lang w:val="fr-CH"/>
        </w:rPr>
        <w:t>os</w:t>
      </w:r>
      <w:r w:rsidRPr="00B350F2">
        <w:rPr>
          <w:szCs w:val="24"/>
          <w:lang w:val="fr-CH"/>
        </w:rPr>
        <w:t xml:space="preserve">) de la liaison descendante, où le paramètre </w:t>
      </w:r>
      <w:r w:rsidRPr="00B350F2">
        <w:rPr>
          <w:i/>
          <w:szCs w:val="24"/>
          <w:lang w:val="fr-CH"/>
        </w:rPr>
        <w:t>T</w:t>
      </w:r>
      <w:r w:rsidRPr="00B350F2">
        <w:rPr>
          <w:i/>
          <w:szCs w:val="24"/>
          <w:vertAlign w:val="subscript"/>
          <w:lang w:val="fr-CH"/>
        </w:rPr>
        <w:t>os</w:t>
      </w:r>
      <w:r w:rsidRPr="00B350F2">
        <w:rPr>
          <w:szCs w:val="24"/>
          <w:lang w:val="fr-CH"/>
        </w:rPr>
        <w:t xml:space="preserve"> est fourni par les couches supérieures (la valeur de </w:t>
      </w:r>
      <w:r w:rsidRPr="00B350F2">
        <w:rPr>
          <w:i/>
          <w:szCs w:val="24"/>
          <w:lang w:val="fr-CH"/>
        </w:rPr>
        <w:t>T</w:t>
      </w:r>
      <w:r w:rsidRPr="00B350F2">
        <w:rPr>
          <w:i/>
          <w:szCs w:val="24"/>
          <w:vertAlign w:val="subscript"/>
          <w:lang w:val="fr-CH"/>
        </w:rPr>
        <w:t>os</w:t>
      </w:r>
      <w:r w:rsidRPr="00B350F2">
        <w:rPr>
          <w:szCs w:val="24"/>
          <w:lang w:val="fr-CH"/>
        </w:rPr>
        <w:t xml:space="preserve"> est déterminée par le réseau en fonction du temps aller-retour dans le faisceau).</w:t>
      </w:r>
    </w:p>
    <w:p w:rsidR="002D2C91" w:rsidRPr="00B350F2" w:rsidRDefault="002D2C91" w:rsidP="00AA1776">
      <w:pPr>
        <w:pStyle w:val="Heading4"/>
        <w:rPr>
          <w:szCs w:val="24"/>
          <w:lang w:val="fr-CH"/>
        </w:rPr>
      </w:pPr>
      <w:bookmarkStart w:id="138" w:name="_Toc280795697"/>
      <w:bookmarkStart w:id="139" w:name="_Toc287866026"/>
      <w:bookmarkStart w:id="140" w:name="_Toc287866095"/>
      <w:bookmarkStart w:id="141" w:name="_Toc288569285"/>
      <w:bookmarkStart w:id="142" w:name="_Toc288728626"/>
      <w:r w:rsidRPr="00B350F2">
        <w:rPr>
          <w:szCs w:val="24"/>
          <w:lang w:val="fr-CH"/>
        </w:rPr>
        <w:t>4.3.</w:t>
      </w:r>
      <w:r w:rsidRPr="00B350F2">
        <w:rPr>
          <w:szCs w:val="24"/>
          <w:lang w:val="fr-CH" w:eastAsia="ko-KR"/>
        </w:rPr>
        <w:t>6</w:t>
      </w:r>
      <w:r w:rsidRPr="00B350F2">
        <w:rPr>
          <w:szCs w:val="24"/>
          <w:lang w:val="fr-CH"/>
        </w:rPr>
        <w:t>.5</w:t>
      </w:r>
      <w:r w:rsidRPr="00B350F2">
        <w:rPr>
          <w:szCs w:val="24"/>
          <w:lang w:val="fr-CH"/>
        </w:rPr>
        <w:tab/>
      </w:r>
      <w:r w:rsidRPr="00B350F2">
        <w:rPr>
          <w:szCs w:val="24"/>
          <w:lang w:val="fr-CH" w:eastAsia="ko-KR"/>
        </w:rPr>
        <w:t xml:space="preserve">Description </w:t>
      </w:r>
      <w:r w:rsidR="00AA1776" w:rsidRPr="00B350F2">
        <w:rPr>
          <w:szCs w:val="24"/>
          <w:lang w:val="fr-CH" w:eastAsia="ko-KR"/>
        </w:rPr>
        <w:t xml:space="preserve">des </w:t>
      </w:r>
      <w:r w:rsidRPr="00B350F2">
        <w:rPr>
          <w:szCs w:val="24"/>
          <w:lang w:val="fr-CH" w:eastAsia="ko-KR"/>
        </w:rPr>
        <w:t>modes</w:t>
      </w:r>
      <w:r w:rsidR="00AA1776" w:rsidRPr="00B350F2">
        <w:rPr>
          <w:szCs w:val="24"/>
          <w:lang w:val="fr-CH" w:eastAsia="ko-KR"/>
        </w:rPr>
        <w:t xml:space="preserve"> facultatifs</w:t>
      </w:r>
    </w:p>
    <w:p w:rsidR="002D2C91" w:rsidRPr="00B350F2" w:rsidRDefault="002D2C91" w:rsidP="00AA1776">
      <w:pPr>
        <w:pStyle w:val="Heading5"/>
        <w:rPr>
          <w:szCs w:val="24"/>
          <w:lang w:val="fr-CH"/>
        </w:rPr>
      </w:pPr>
      <w:r w:rsidRPr="00B350F2">
        <w:rPr>
          <w:szCs w:val="24"/>
          <w:lang w:val="fr-CH"/>
        </w:rPr>
        <w:t>4.3.</w:t>
      </w:r>
      <w:r w:rsidRPr="00B350F2">
        <w:rPr>
          <w:szCs w:val="24"/>
          <w:lang w:val="fr-CH" w:eastAsia="ko-KR"/>
        </w:rPr>
        <w:t>6</w:t>
      </w:r>
      <w:r w:rsidRPr="00B350F2">
        <w:rPr>
          <w:szCs w:val="24"/>
          <w:lang w:val="fr-CH"/>
        </w:rPr>
        <w:t>.5</w:t>
      </w:r>
      <w:r w:rsidRPr="00B350F2">
        <w:rPr>
          <w:szCs w:val="24"/>
          <w:lang w:val="fr-CH" w:eastAsia="ko-KR"/>
        </w:rPr>
        <w:t>.1</w:t>
      </w:r>
      <w:r w:rsidRPr="00B350F2">
        <w:rPr>
          <w:szCs w:val="24"/>
          <w:lang w:val="fr-CH"/>
        </w:rPr>
        <w:tab/>
      </w:r>
      <w:r w:rsidRPr="00B350F2">
        <w:rPr>
          <w:szCs w:val="24"/>
          <w:lang w:val="fr-CH" w:eastAsia="ko-KR"/>
        </w:rPr>
        <w:t>D</w:t>
      </w:r>
      <w:r w:rsidR="00AA1776" w:rsidRPr="00B350F2">
        <w:rPr>
          <w:szCs w:val="24"/>
          <w:lang w:val="fr-CH" w:eastAsia="ko-KR"/>
        </w:rPr>
        <w:t>é</w:t>
      </w:r>
      <w:r w:rsidRPr="00B350F2">
        <w:rPr>
          <w:szCs w:val="24"/>
          <w:lang w:val="fr-CH" w:eastAsia="ko-KR"/>
        </w:rPr>
        <w:t xml:space="preserve">finition </w:t>
      </w:r>
      <w:r w:rsidR="00AA1776" w:rsidRPr="00B350F2">
        <w:rPr>
          <w:szCs w:val="24"/>
          <w:lang w:val="fr-CH" w:eastAsia="ko-KR"/>
        </w:rPr>
        <w:t xml:space="preserve">des </w:t>
      </w:r>
      <w:r w:rsidRPr="00B350F2">
        <w:rPr>
          <w:szCs w:val="24"/>
          <w:lang w:val="fr-CH" w:eastAsia="ko-KR"/>
        </w:rPr>
        <w:t xml:space="preserve">modes </w:t>
      </w:r>
      <w:r w:rsidR="00AA1776" w:rsidRPr="00B350F2">
        <w:rPr>
          <w:szCs w:val="24"/>
          <w:lang w:val="fr-CH" w:eastAsia="ko-KR"/>
        </w:rPr>
        <w:t xml:space="preserve">facultatifs </w:t>
      </w:r>
      <w:r w:rsidRPr="00B350F2">
        <w:rPr>
          <w:szCs w:val="24"/>
          <w:lang w:val="fr-CH" w:eastAsia="ko-KR"/>
        </w:rPr>
        <w:t xml:space="preserve">A </w:t>
      </w:r>
      <w:r w:rsidR="00AA1776" w:rsidRPr="00B350F2">
        <w:rPr>
          <w:szCs w:val="24"/>
          <w:lang w:val="fr-CH" w:eastAsia="ko-KR"/>
        </w:rPr>
        <w:t xml:space="preserve">et </w:t>
      </w:r>
      <w:r w:rsidRPr="00B350F2">
        <w:rPr>
          <w:szCs w:val="24"/>
          <w:lang w:val="fr-CH" w:eastAsia="ko-KR"/>
        </w:rPr>
        <w:t>C</w:t>
      </w:r>
    </w:p>
    <w:p w:rsidR="002D2C91" w:rsidRPr="00B350F2" w:rsidRDefault="0082043E" w:rsidP="0082043E">
      <w:pPr>
        <w:rPr>
          <w:szCs w:val="24"/>
          <w:lang w:val="fr-CH" w:eastAsia="ko-KR"/>
        </w:rPr>
      </w:pPr>
      <w:r w:rsidRPr="00B350F2">
        <w:rPr>
          <w:szCs w:val="24"/>
          <w:lang w:val="fr-CH" w:eastAsia="ko-KR"/>
        </w:rPr>
        <w:t xml:space="preserve">Deux modes facultatifs sont définis pour cette </w:t>
      </w:r>
      <w:r w:rsidR="002D2C91" w:rsidRPr="00B350F2">
        <w:rPr>
          <w:szCs w:val="24"/>
          <w:lang w:val="fr-CH" w:eastAsia="ko-KR"/>
        </w:rPr>
        <w:t>interface</w:t>
      </w:r>
      <w:r w:rsidRPr="00B350F2">
        <w:rPr>
          <w:szCs w:val="24"/>
          <w:lang w:val="fr-CH" w:eastAsia="ko-KR"/>
        </w:rPr>
        <w:t xml:space="preserve"> radio, à savoir:</w:t>
      </w:r>
    </w:p>
    <w:p w:rsidR="002D2C91" w:rsidRPr="00B350F2" w:rsidRDefault="002D2C91" w:rsidP="0082043E">
      <w:pPr>
        <w:pStyle w:val="enumlev1"/>
        <w:rPr>
          <w:lang w:val="fr-CH" w:eastAsia="ko-KR"/>
        </w:rPr>
      </w:pPr>
      <w:r w:rsidRPr="00B350F2">
        <w:rPr>
          <w:lang w:val="fr-CH"/>
        </w:rPr>
        <w:sym w:font="Symbol" w:char="F02D"/>
      </w:r>
      <w:r w:rsidRPr="00B350F2">
        <w:rPr>
          <w:lang w:val="fr-CH"/>
        </w:rPr>
        <w:tab/>
      </w:r>
      <w:r w:rsidR="0082043E" w:rsidRPr="00B350F2">
        <w:rPr>
          <w:lang w:val="fr-CH" w:eastAsia="ko-KR"/>
        </w:rPr>
        <w:t>M</w:t>
      </w:r>
      <w:r w:rsidRPr="00B350F2">
        <w:rPr>
          <w:lang w:val="fr-CH" w:eastAsia="ko-KR"/>
        </w:rPr>
        <w:t xml:space="preserve">ode </w:t>
      </w:r>
      <w:r w:rsidR="0082043E" w:rsidRPr="00B350F2">
        <w:rPr>
          <w:lang w:val="fr-CH" w:eastAsia="ko-KR"/>
        </w:rPr>
        <w:t>facultatif </w:t>
      </w:r>
      <w:r w:rsidRPr="00B350F2">
        <w:rPr>
          <w:lang w:val="fr-CH" w:eastAsia="ko-KR"/>
        </w:rPr>
        <w:t xml:space="preserve">A: </w:t>
      </w:r>
      <w:r w:rsidR="0082043E" w:rsidRPr="00B350F2">
        <w:rPr>
          <w:lang w:val="fr-CH" w:eastAsia="ko-KR"/>
        </w:rPr>
        <w:t>fonctionnement avec les caractéristiques de la famille G de systèmes S-UMTS de l'</w:t>
      </w:r>
      <w:r w:rsidRPr="00B350F2">
        <w:rPr>
          <w:lang w:val="fr-CH" w:eastAsia="ko-KR"/>
        </w:rPr>
        <w:t xml:space="preserve">ETSI </w:t>
      </w:r>
      <w:r w:rsidR="0082043E" w:rsidRPr="00B350F2">
        <w:rPr>
          <w:lang w:val="fr-CH" w:eastAsia="ko-KR"/>
        </w:rPr>
        <w:t xml:space="preserve">et les caractéristiques facultatives de la famille A de systèmes </w:t>
      </w:r>
      <w:r w:rsidRPr="00B350F2">
        <w:rPr>
          <w:lang w:val="fr-CH" w:eastAsia="ko-KR"/>
        </w:rPr>
        <w:t xml:space="preserve">S-UMTS </w:t>
      </w:r>
      <w:r w:rsidR="0082043E" w:rsidRPr="00B350F2">
        <w:rPr>
          <w:lang w:val="fr-CH" w:eastAsia="ko-KR"/>
        </w:rPr>
        <w:t xml:space="preserve">de l'ETSI qui sont recensées au </w:t>
      </w:r>
      <w:r w:rsidRPr="00B350F2">
        <w:rPr>
          <w:lang w:val="fr-CH" w:eastAsia="ko-KR"/>
        </w:rPr>
        <w:t xml:space="preserve">§ 4.3.6.5.2 </w:t>
      </w:r>
      <w:r w:rsidR="0082043E" w:rsidRPr="00B350F2">
        <w:rPr>
          <w:lang w:val="fr-CH" w:eastAsia="ko-KR"/>
        </w:rPr>
        <w:t>en vue d'améliorer la qualité de fonctionnement</w:t>
      </w:r>
      <w:r w:rsidRPr="00B350F2">
        <w:rPr>
          <w:lang w:val="fr-CH" w:eastAsia="ko-KR"/>
        </w:rPr>
        <w:t>.</w:t>
      </w:r>
    </w:p>
    <w:p w:rsidR="002D2C91" w:rsidRPr="00B350F2" w:rsidRDefault="002D2C91" w:rsidP="006E1A87">
      <w:pPr>
        <w:pStyle w:val="enumlev1"/>
        <w:rPr>
          <w:lang w:val="fr-CH"/>
        </w:rPr>
      </w:pPr>
      <w:r w:rsidRPr="00B350F2">
        <w:rPr>
          <w:lang w:val="fr-CH"/>
        </w:rPr>
        <w:sym w:font="Symbol" w:char="F02D"/>
      </w:r>
      <w:r w:rsidRPr="00B350F2">
        <w:rPr>
          <w:lang w:val="fr-CH"/>
        </w:rPr>
        <w:tab/>
      </w:r>
      <w:r w:rsidR="0082043E" w:rsidRPr="00B350F2">
        <w:rPr>
          <w:lang w:val="fr-CH" w:eastAsia="ko-KR"/>
        </w:rPr>
        <w:t>Mode facultatif </w:t>
      </w:r>
      <w:r w:rsidRPr="00B350F2">
        <w:rPr>
          <w:lang w:val="fr-CH" w:eastAsia="ko-KR"/>
        </w:rPr>
        <w:t xml:space="preserve">C: </w:t>
      </w:r>
      <w:r w:rsidR="0082043E" w:rsidRPr="00B350F2">
        <w:rPr>
          <w:lang w:val="fr-CH" w:eastAsia="ko-KR"/>
        </w:rPr>
        <w:t xml:space="preserve">fonctionnement avec les caractéristiques de la famille G de systèmes S-UMTS de l'ETSI et les caractéristiques facultatives des systèmes </w:t>
      </w:r>
      <w:r w:rsidR="006E1A87">
        <w:rPr>
          <w:lang w:val="fr-CH" w:eastAsia="ko-KR"/>
        </w:rPr>
        <w:t>AMRC-</w:t>
      </w:r>
      <w:r w:rsidRPr="00B350F2">
        <w:rPr>
          <w:lang w:val="fr-CH" w:eastAsia="ko-KR"/>
        </w:rPr>
        <w:t xml:space="preserve">SAT </w:t>
      </w:r>
      <w:r w:rsidR="0082043E" w:rsidRPr="00B350F2">
        <w:rPr>
          <w:lang w:val="fr-CH" w:eastAsia="ko-KR"/>
        </w:rPr>
        <w:t xml:space="preserve">de la TTA qui sont recensées au </w:t>
      </w:r>
      <w:r w:rsidRPr="00B350F2">
        <w:rPr>
          <w:lang w:val="fr-CH" w:eastAsia="ko-KR"/>
        </w:rPr>
        <w:t xml:space="preserve">§ 4.3.6.5.3 </w:t>
      </w:r>
      <w:r w:rsidR="0082043E" w:rsidRPr="00B350F2">
        <w:rPr>
          <w:lang w:val="fr-CH" w:eastAsia="ko-KR"/>
        </w:rPr>
        <w:t>en vue d'améliorer la qualité de fonctionnement</w:t>
      </w:r>
      <w:r w:rsidRPr="00B350F2">
        <w:rPr>
          <w:lang w:val="fr-CH" w:eastAsia="ko-KR"/>
        </w:rPr>
        <w:t xml:space="preserve">. </w:t>
      </w:r>
      <w:r w:rsidR="00092310" w:rsidRPr="00B350F2">
        <w:rPr>
          <w:lang w:val="fr-CH" w:eastAsia="ko-KR"/>
        </w:rPr>
        <w:t>Ce mode est basé sur une harmonis</w:t>
      </w:r>
      <w:r w:rsidRPr="00B350F2">
        <w:rPr>
          <w:lang w:val="fr-CH" w:eastAsia="ko-KR"/>
        </w:rPr>
        <w:t xml:space="preserve">ation </w:t>
      </w:r>
      <w:r w:rsidR="00092310" w:rsidRPr="00B350F2">
        <w:rPr>
          <w:lang w:val="fr-CH" w:eastAsia="ko-KR"/>
        </w:rPr>
        <w:t xml:space="preserve">des </w:t>
      </w:r>
      <w:r w:rsidRPr="00B350F2">
        <w:rPr>
          <w:lang w:val="fr-CH" w:eastAsia="ko-KR"/>
        </w:rPr>
        <w:t xml:space="preserve">versions </w:t>
      </w:r>
      <w:r w:rsidR="00092310" w:rsidRPr="00B350F2">
        <w:rPr>
          <w:lang w:val="fr-CH" w:eastAsia="ko-KR"/>
        </w:rPr>
        <w:t xml:space="preserve">précédentes des familles d'interfaces </w:t>
      </w:r>
      <w:r w:rsidRPr="00B350F2">
        <w:rPr>
          <w:lang w:val="fr-CH" w:eastAsia="ko-KR"/>
        </w:rPr>
        <w:t xml:space="preserve">SRI-C </w:t>
      </w:r>
      <w:r w:rsidR="00092310" w:rsidRPr="00B350F2">
        <w:rPr>
          <w:lang w:val="fr-CH" w:eastAsia="ko-KR"/>
        </w:rPr>
        <w:t>et </w:t>
      </w:r>
      <w:r w:rsidRPr="00B350F2">
        <w:rPr>
          <w:lang w:val="fr-CH" w:eastAsia="ko-KR"/>
        </w:rPr>
        <w:t>G.</w:t>
      </w:r>
    </w:p>
    <w:p w:rsidR="002D2C91" w:rsidRPr="00B350F2" w:rsidRDefault="002D2C91" w:rsidP="00AA1776">
      <w:pPr>
        <w:pStyle w:val="Heading5"/>
        <w:rPr>
          <w:szCs w:val="24"/>
          <w:lang w:val="fr-CH"/>
        </w:rPr>
      </w:pPr>
      <w:r w:rsidRPr="00B350F2">
        <w:rPr>
          <w:szCs w:val="24"/>
          <w:lang w:val="fr-CH"/>
        </w:rPr>
        <w:t>4.3.</w:t>
      </w:r>
      <w:r w:rsidRPr="00B350F2">
        <w:rPr>
          <w:szCs w:val="24"/>
          <w:lang w:val="fr-CH" w:eastAsia="ko-KR"/>
        </w:rPr>
        <w:t>6</w:t>
      </w:r>
      <w:r w:rsidRPr="00B350F2">
        <w:rPr>
          <w:szCs w:val="24"/>
          <w:lang w:val="fr-CH"/>
        </w:rPr>
        <w:t>.5</w:t>
      </w:r>
      <w:r w:rsidRPr="00B350F2">
        <w:rPr>
          <w:szCs w:val="24"/>
          <w:lang w:val="fr-CH" w:eastAsia="ko-KR"/>
        </w:rPr>
        <w:t>.2</w:t>
      </w:r>
      <w:r w:rsidRPr="00B350F2">
        <w:rPr>
          <w:szCs w:val="24"/>
          <w:lang w:val="fr-CH"/>
        </w:rPr>
        <w:tab/>
      </w:r>
      <w:r w:rsidRPr="00B350F2">
        <w:rPr>
          <w:szCs w:val="24"/>
          <w:lang w:val="fr-CH" w:eastAsia="ko-KR"/>
        </w:rPr>
        <w:t xml:space="preserve">Description </w:t>
      </w:r>
      <w:r w:rsidR="00AA1776" w:rsidRPr="00B350F2">
        <w:rPr>
          <w:szCs w:val="24"/>
          <w:lang w:val="fr-CH" w:eastAsia="ko-KR"/>
        </w:rPr>
        <w:t xml:space="preserve">du </w:t>
      </w:r>
      <w:r w:rsidRPr="00B350F2">
        <w:rPr>
          <w:szCs w:val="24"/>
          <w:lang w:val="fr-CH" w:eastAsia="ko-KR"/>
        </w:rPr>
        <w:t xml:space="preserve">mode </w:t>
      </w:r>
      <w:r w:rsidR="00AA1776" w:rsidRPr="00B350F2">
        <w:rPr>
          <w:szCs w:val="24"/>
          <w:lang w:val="fr-CH" w:eastAsia="ko-KR"/>
        </w:rPr>
        <w:t xml:space="preserve">facultatif </w:t>
      </w:r>
      <w:r w:rsidRPr="00B350F2">
        <w:rPr>
          <w:szCs w:val="24"/>
          <w:lang w:val="fr-CH" w:eastAsia="ko-KR"/>
        </w:rPr>
        <w:t>A</w:t>
      </w:r>
    </w:p>
    <w:p w:rsidR="002D2C91" w:rsidRPr="00B350F2" w:rsidRDefault="00044C4B" w:rsidP="00044C4B">
      <w:pPr>
        <w:rPr>
          <w:szCs w:val="24"/>
          <w:lang w:val="fr-CH" w:eastAsia="ko-KR"/>
        </w:rPr>
      </w:pPr>
      <w:r w:rsidRPr="00B350F2">
        <w:rPr>
          <w:szCs w:val="24"/>
          <w:lang w:val="fr-CH" w:eastAsia="ko-KR"/>
        </w:rPr>
        <w:t>Les nouvelles caractéristiques suivantes sont ajoutées pour améliorer la qualité de fonctionnement</w:t>
      </w:r>
      <w:r w:rsidR="002D2C91" w:rsidRPr="00B350F2">
        <w:rPr>
          <w:szCs w:val="24"/>
          <w:lang w:val="fr-CH" w:eastAsia="ko-KR"/>
        </w:rPr>
        <w:t>.</w:t>
      </w:r>
    </w:p>
    <w:p w:rsidR="002D2C91" w:rsidRPr="00B350F2" w:rsidRDefault="002D2C91" w:rsidP="002D2C91">
      <w:pPr>
        <w:pStyle w:val="TableNo"/>
        <w:rPr>
          <w:lang w:val="fr-CH"/>
        </w:rPr>
      </w:pPr>
      <w:r w:rsidRPr="00B350F2">
        <w:rPr>
          <w:lang w:val="fr-CH"/>
        </w:rPr>
        <w:t>TABLE</w:t>
      </w:r>
      <w:r w:rsidR="00AA1776" w:rsidRPr="00B350F2">
        <w:rPr>
          <w:lang w:val="fr-CH"/>
        </w:rPr>
        <w:t>AU</w:t>
      </w:r>
      <w:r w:rsidRPr="00B350F2">
        <w:rPr>
          <w:lang w:val="fr-CH"/>
        </w:rPr>
        <w:t xml:space="preserve"> 56</w:t>
      </w:r>
    </w:p>
    <w:p w:rsidR="002D2C91" w:rsidRPr="00B350F2" w:rsidRDefault="002D2C91" w:rsidP="0082043E">
      <w:pPr>
        <w:pStyle w:val="Tabletitle"/>
        <w:rPr>
          <w:lang w:val="fr-CH" w:eastAsia="ko-KR"/>
        </w:rPr>
      </w:pPr>
      <w:r w:rsidRPr="00B350F2">
        <w:rPr>
          <w:lang w:val="fr-CH" w:eastAsia="ko-KR"/>
        </w:rPr>
        <w:t xml:space="preserve">Description </w:t>
      </w:r>
      <w:r w:rsidR="0082043E" w:rsidRPr="00B350F2">
        <w:rPr>
          <w:lang w:val="fr-CH" w:eastAsia="ko-KR"/>
        </w:rPr>
        <w:t xml:space="preserve">des caractéristiques du </w:t>
      </w:r>
      <w:r w:rsidRPr="00B350F2">
        <w:rPr>
          <w:lang w:val="fr-CH" w:eastAsia="ko-KR"/>
        </w:rPr>
        <w:t xml:space="preserve">mode </w:t>
      </w:r>
      <w:r w:rsidR="0082043E" w:rsidRPr="00B350F2">
        <w:rPr>
          <w:lang w:val="fr-CH" w:eastAsia="ko-KR"/>
        </w:rPr>
        <w:t xml:space="preserve">facultatif </w:t>
      </w:r>
      <w:r w:rsidRPr="00B350F2">
        <w:rPr>
          <w:lang w:val="fr-CH" w:eastAsia="ko-KR"/>
        </w:rPr>
        <w:t>A</w:t>
      </w: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6988"/>
      </w:tblGrid>
      <w:tr w:rsidR="002D2C91" w:rsidRPr="00B350F2" w:rsidTr="00044C4B">
        <w:trPr>
          <w:jc w:val="center"/>
        </w:trPr>
        <w:tc>
          <w:tcPr>
            <w:tcW w:w="2369" w:type="dxa"/>
            <w:vAlign w:val="center"/>
          </w:tcPr>
          <w:p w:rsidR="002D2C91" w:rsidRPr="00B350F2" w:rsidRDefault="0082043E" w:rsidP="004F4F46">
            <w:pPr>
              <w:pStyle w:val="Tablehead"/>
              <w:rPr>
                <w:rFonts w:eastAsia="Malgun Gothic"/>
                <w:lang w:val="fr-CH" w:eastAsia="ko-KR"/>
              </w:rPr>
            </w:pPr>
            <w:r w:rsidRPr="00B350F2">
              <w:rPr>
                <w:lang w:val="fr-CH" w:eastAsia="ko-KR"/>
              </w:rPr>
              <w:t>Caractéristiques</w:t>
            </w:r>
          </w:p>
        </w:tc>
        <w:tc>
          <w:tcPr>
            <w:tcW w:w="6988" w:type="dxa"/>
            <w:vAlign w:val="center"/>
          </w:tcPr>
          <w:p w:rsidR="002D2C91" w:rsidRPr="00B350F2" w:rsidRDefault="002D2C91" w:rsidP="004F4F46">
            <w:pPr>
              <w:pStyle w:val="Tablehead"/>
              <w:rPr>
                <w:rFonts w:eastAsia="Malgun Gothic"/>
                <w:lang w:val="fr-CH" w:eastAsia="ko-KR"/>
              </w:rPr>
            </w:pPr>
            <w:r w:rsidRPr="00B350F2">
              <w:rPr>
                <w:rFonts w:eastAsia="Malgun Gothic"/>
                <w:lang w:val="fr-CH" w:eastAsia="ko-KR"/>
              </w:rPr>
              <w:t>Description</w:t>
            </w:r>
          </w:p>
        </w:tc>
      </w:tr>
      <w:tr w:rsidR="002D2C91" w:rsidRPr="00B350F2" w:rsidTr="00044C4B">
        <w:trPr>
          <w:jc w:val="center"/>
        </w:trPr>
        <w:tc>
          <w:tcPr>
            <w:tcW w:w="2369" w:type="dxa"/>
            <w:vAlign w:val="center"/>
          </w:tcPr>
          <w:p w:rsidR="002D2C91" w:rsidRPr="00B350F2" w:rsidRDefault="002D2C91" w:rsidP="004F4F46">
            <w:pPr>
              <w:pStyle w:val="Tabletext"/>
              <w:rPr>
                <w:lang w:val="fr-CH" w:eastAsia="ko-KR"/>
              </w:rPr>
            </w:pPr>
            <w:r w:rsidRPr="00B350F2">
              <w:rPr>
                <w:lang w:val="fr-CH" w:eastAsia="ko-KR"/>
              </w:rPr>
              <w:t>HPPICH</w:t>
            </w:r>
          </w:p>
        </w:tc>
        <w:tc>
          <w:tcPr>
            <w:tcW w:w="6988" w:type="dxa"/>
            <w:vAlign w:val="center"/>
          </w:tcPr>
          <w:p w:rsidR="002D2C91" w:rsidRPr="00B350F2" w:rsidRDefault="002D2C91" w:rsidP="00044C4B">
            <w:pPr>
              <w:pStyle w:val="Tabletext"/>
              <w:rPr>
                <w:lang w:val="fr-CH" w:eastAsia="ko-KR"/>
              </w:rPr>
            </w:pPr>
            <w:r w:rsidRPr="00B350F2">
              <w:rPr>
                <w:lang w:val="fr-CH" w:eastAsia="ko-KR"/>
              </w:rPr>
              <w:t>–</w:t>
            </w:r>
            <w:r w:rsidRPr="00B350F2">
              <w:rPr>
                <w:lang w:val="fr-CH" w:eastAsia="ko-KR"/>
              </w:rPr>
              <w:tab/>
            </w:r>
            <w:r w:rsidR="00044C4B" w:rsidRPr="00B350F2">
              <w:rPr>
                <w:lang w:val="fr-CH" w:eastAsia="ko-KR"/>
              </w:rPr>
              <w:t>Canal de radiorecherche supplémentaire</w:t>
            </w:r>
          </w:p>
          <w:p w:rsidR="002D2C91" w:rsidRPr="00B350F2" w:rsidRDefault="002D2C91" w:rsidP="00044C4B">
            <w:pPr>
              <w:pStyle w:val="Tabletext"/>
              <w:rPr>
                <w:lang w:val="fr-CH" w:eastAsia="ko-KR"/>
              </w:rPr>
            </w:pPr>
            <w:r w:rsidRPr="00B350F2">
              <w:rPr>
                <w:lang w:val="fr-CH" w:eastAsia="ko-KR"/>
              </w:rPr>
              <w:t>–</w:t>
            </w:r>
            <w:r w:rsidRPr="00B350F2">
              <w:rPr>
                <w:lang w:val="fr-CH" w:eastAsia="ko-KR"/>
              </w:rPr>
              <w:tab/>
            </w:r>
            <w:r w:rsidR="00044C4B" w:rsidRPr="00B350F2">
              <w:rPr>
                <w:lang w:val="fr-CH" w:eastAsia="ko-KR"/>
              </w:rPr>
              <w:t xml:space="preserve">Paquet de signaux MDP-2 non étalé de </w:t>
            </w:r>
            <w:r w:rsidRPr="00B350F2">
              <w:rPr>
                <w:lang w:val="fr-CH" w:eastAsia="ko-KR"/>
              </w:rPr>
              <w:t>10 ms</w:t>
            </w:r>
            <w:r w:rsidR="00044C4B" w:rsidRPr="00B350F2">
              <w:rPr>
                <w:lang w:val="fr-CH" w:eastAsia="ko-KR"/>
              </w:rPr>
              <w:t xml:space="preserve"> de longueur</w:t>
            </w:r>
          </w:p>
          <w:p w:rsidR="002D2C91" w:rsidRPr="00B350F2" w:rsidRDefault="002D2C91" w:rsidP="00044C4B">
            <w:pPr>
              <w:pStyle w:val="Tabletext"/>
              <w:rPr>
                <w:lang w:val="fr-CH" w:eastAsia="ko-KR"/>
              </w:rPr>
            </w:pPr>
            <w:r w:rsidRPr="00B350F2">
              <w:rPr>
                <w:lang w:val="fr-CH" w:eastAsia="ko-KR"/>
              </w:rPr>
              <w:t>–</w:t>
            </w:r>
            <w:r w:rsidRPr="00B350F2">
              <w:rPr>
                <w:lang w:val="fr-CH" w:eastAsia="ko-KR"/>
              </w:rPr>
              <w:tab/>
            </w:r>
            <w:r w:rsidR="00044C4B" w:rsidRPr="00B350F2">
              <w:rPr>
                <w:lang w:val="fr-CH" w:eastAsia="ko-KR"/>
              </w:rPr>
              <w:t xml:space="preserve">Débit de canal </w:t>
            </w:r>
            <w:r w:rsidRPr="00B350F2">
              <w:rPr>
                <w:lang w:val="fr-CH" w:eastAsia="ko-KR"/>
              </w:rPr>
              <w:t>= 15 ksymbol</w:t>
            </w:r>
            <w:r w:rsidR="00044C4B" w:rsidRPr="00B350F2">
              <w:rPr>
                <w:lang w:val="fr-CH" w:eastAsia="ko-KR"/>
              </w:rPr>
              <w:t>es</w:t>
            </w:r>
            <w:r w:rsidRPr="00B350F2">
              <w:rPr>
                <w:lang w:val="fr-CH" w:eastAsia="ko-KR"/>
              </w:rPr>
              <w:t>/s</w:t>
            </w:r>
          </w:p>
          <w:p w:rsidR="002D2C91" w:rsidRPr="00B350F2" w:rsidRDefault="002D2C91" w:rsidP="00044C4B">
            <w:pPr>
              <w:pStyle w:val="Tabletext"/>
              <w:ind w:left="284" w:hanging="284"/>
              <w:rPr>
                <w:lang w:val="fr-CH" w:eastAsia="ko-KR"/>
              </w:rPr>
            </w:pPr>
            <w:r w:rsidRPr="00B350F2">
              <w:rPr>
                <w:lang w:val="fr-CH" w:eastAsia="ko-KR"/>
              </w:rPr>
              <w:t>–</w:t>
            </w:r>
            <w:r w:rsidRPr="00B350F2">
              <w:rPr>
                <w:lang w:val="fr-CH" w:eastAsia="ko-KR"/>
              </w:rPr>
              <w:tab/>
              <w:t>Pa</w:t>
            </w:r>
            <w:r w:rsidR="00044C4B" w:rsidRPr="00B350F2">
              <w:rPr>
                <w:lang w:val="fr-CH" w:eastAsia="ko-KR"/>
              </w:rPr>
              <w:t>qu</w:t>
            </w:r>
            <w:r w:rsidRPr="00B350F2">
              <w:rPr>
                <w:lang w:val="fr-CH" w:eastAsia="ko-KR"/>
              </w:rPr>
              <w:t>et = pr</w:t>
            </w:r>
            <w:r w:rsidR="00044C4B" w:rsidRPr="00B350F2">
              <w:rPr>
                <w:lang w:val="fr-CH" w:eastAsia="ko-KR"/>
              </w:rPr>
              <w:t>é</w:t>
            </w:r>
            <w:r w:rsidRPr="00B350F2">
              <w:rPr>
                <w:lang w:val="fr-CH" w:eastAsia="ko-KR"/>
              </w:rPr>
              <w:t>amb</w:t>
            </w:r>
            <w:r w:rsidR="00044C4B" w:rsidRPr="00B350F2">
              <w:rPr>
                <w:lang w:val="fr-CH" w:eastAsia="ko-KR"/>
              </w:rPr>
              <w:t>u</w:t>
            </w:r>
            <w:r w:rsidRPr="00B350F2">
              <w:rPr>
                <w:lang w:val="fr-CH" w:eastAsia="ko-KR"/>
              </w:rPr>
              <w:t>le (24bits) +</w:t>
            </w:r>
            <w:r w:rsidR="00044C4B" w:rsidRPr="00B350F2">
              <w:rPr>
                <w:lang w:val="fr-CH" w:eastAsia="ko-KR"/>
              </w:rPr>
              <w:t xml:space="preserve"> mot unique </w:t>
            </w:r>
            <w:r w:rsidRPr="00B350F2">
              <w:rPr>
                <w:lang w:val="fr-CH" w:eastAsia="ko-KR"/>
              </w:rPr>
              <w:t xml:space="preserve">(12 bits) + </w:t>
            </w:r>
            <w:r w:rsidR="00044C4B" w:rsidRPr="00B350F2">
              <w:rPr>
                <w:lang w:val="fr-CH" w:eastAsia="ko-KR"/>
              </w:rPr>
              <w:t xml:space="preserve">données </w:t>
            </w:r>
            <w:r w:rsidRPr="00B350F2">
              <w:rPr>
                <w:lang w:val="fr-CH" w:eastAsia="ko-KR"/>
              </w:rPr>
              <w:t>(114 bits)</w:t>
            </w:r>
          </w:p>
        </w:tc>
      </w:tr>
      <w:tr w:rsidR="002D2C91" w:rsidRPr="00B350F2" w:rsidTr="00044C4B">
        <w:trPr>
          <w:jc w:val="center"/>
        </w:trPr>
        <w:tc>
          <w:tcPr>
            <w:tcW w:w="2369" w:type="dxa"/>
            <w:vAlign w:val="center"/>
          </w:tcPr>
          <w:p w:rsidR="002D2C91" w:rsidRPr="00B350F2" w:rsidRDefault="00044C4B" w:rsidP="00044C4B">
            <w:pPr>
              <w:pStyle w:val="Tabletext"/>
              <w:jc w:val="left"/>
              <w:rPr>
                <w:lang w:val="fr-CH" w:eastAsia="ko-KR"/>
              </w:rPr>
            </w:pPr>
            <w:r w:rsidRPr="00B350F2">
              <w:rPr>
                <w:lang w:val="fr-CH" w:eastAsia="ko-KR"/>
              </w:rPr>
              <w:t>Embrouillage des données sur la liaison descendante</w:t>
            </w:r>
          </w:p>
        </w:tc>
        <w:tc>
          <w:tcPr>
            <w:tcW w:w="6988" w:type="dxa"/>
            <w:vAlign w:val="center"/>
          </w:tcPr>
          <w:p w:rsidR="002D2C91" w:rsidRPr="00B350F2" w:rsidRDefault="002D2C91" w:rsidP="00044C4B">
            <w:pPr>
              <w:pStyle w:val="Tabletext"/>
              <w:rPr>
                <w:lang w:val="fr-CH" w:eastAsia="ko-KR"/>
              </w:rPr>
            </w:pPr>
            <w:r w:rsidRPr="00B350F2">
              <w:rPr>
                <w:lang w:val="fr-CH" w:eastAsia="ko-KR"/>
              </w:rPr>
              <w:t>–</w:t>
            </w:r>
            <w:r w:rsidRPr="00B350F2">
              <w:rPr>
                <w:lang w:val="fr-CH" w:eastAsia="ko-KR"/>
              </w:rPr>
              <w:tab/>
            </w:r>
            <w:r w:rsidR="00044C4B" w:rsidRPr="00B350F2">
              <w:rPr>
                <w:lang w:val="fr-CH" w:eastAsia="ko-KR"/>
              </w:rPr>
              <w:t>Pour la liaison descendante en cas d'utilisation d'une atténuation des brouillages</w:t>
            </w:r>
          </w:p>
          <w:p w:rsidR="002D2C91" w:rsidRPr="00B350F2" w:rsidRDefault="002D2C91" w:rsidP="00044C4B">
            <w:pPr>
              <w:pStyle w:val="Tabletext"/>
              <w:rPr>
                <w:lang w:val="fr-CH" w:eastAsia="ko-KR"/>
              </w:rPr>
            </w:pPr>
            <w:r w:rsidRPr="00B350F2">
              <w:rPr>
                <w:lang w:val="fr-CH" w:eastAsia="ko-KR"/>
              </w:rPr>
              <w:t>–</w:t>
            </w:r>
            <w:r w:rsidRPr="00B350F2">
              <w:rPr>
                <w:lang w:val="fr-CH" w:eastAsia="ko-KR"/>
              </w:rPr>
              <w:tab/>
            </w:r>
            <w:r w:rsidR="00044C4B" w:rsidRPr="00B350F2">
              <w:rPr>
                <w:lang w:val="fr-CH" w:eastAsia="ko-KR"/>
              </w:rPr>
              <w:t>Avant le placement dans les canaux physiques</w:t>
            </w:r>
          </w:p>
          <w:p w:rsidR="002D2C91" w:rsidRPr="00B350F2" w:rsidRDefault="002D2C91" w:rsidP="000F4717">
            <w:pPr>
              <w:pStyle w:val="Tabletext"/>
              <w:rPr>
                <w:lang w:val="fr-CH" w:eastAsia="ko-KR"/>
              </w:rPr>
            </w:pPr>
            <w:r w:rsidRPr="00B350F2">
              <w:rPr>
                <w:lang w:val="fr-CH" w:eastAsia="ko-KR"/>
              </w:rPr>
              <w:t>–</w:t>
            </w:r>
            <w:r w:rsidRPr="00B350F2">
              <w:rPr>
                <w:lang w:val="fr-CH" w:eastAsia="ko-KR"/>
              </w:rPr>
              <w:tab/>
            </w:r>
            <w:r w:rsidR="000F4717" w:rsidRPr="00B350F2">
              <w:rPr>
                <w:lang w:val="fr-CH" w:eastAsia="ko-KR"/>
              </w:rPr>
              <w:t xml:space="preserve">Par une séquence de longueur maximale avec le </w:t>
            </w:r>
            <w:r w:rsidRPr="00B350F2">
              <w:rPr>
                <w:lang w:val="fr-CH" w:eastAsia="ko-KR"/>
              </w:rPr>
              <w:t>polyn</w:t>
            </w:r>
            <w:r w:rsidR="000F4717" w:rsidRPr="00B350F2">
              <w:rPr>
                <w:lang w:val="fr-CH" w:eastAsia="ko-KR"/>
              </w:rPr>
              <w:t xml:space="preserve">ôme </w:t>
            </w:r>
            <w:r w:rsidRPr="00B350F2">
              <w:rPr>
                <w:lang w:val="fr-CH" w:eastAsia="ko-KR"/>
              </w:rPr>
              <w:t>1+X</w:t>
            </w:r>
            <w:r w:rsidRPr="00B350F2">
              <w:rPr>
                <w:vertAlign w:val="superscript"/>
                <w:lang w:val="fr-CH" w:eastAsia="ko-KR"/>
              </w:rPr>
              <w:t>14</w:t>
            </w:r>
            <w:r w:rsidRPr="00B350F2">
              <w:rPr>
                <w:lang w:val="fr-CH" w:eastAsia="ko-KR"/>
              </w:rPr>
              <w:t>+X</w:t>
            </w:r>
            <w:r w:rsidRPr="00B350F2">
              <w:rPr>
                <w:vertAlign w:val="superscript"/>
                <w:lang w:val="fr-CH" w:eastAsia="ko-KR"/>
              </w:rPr>
              <w:t>15</w:t>
            </w:r>
          </w:p>
          <w:p w:rsidR="002D2C91" w:rsidRPr="00B350F2" w:rsidRDefault="002D2C91" w:rsidP="00044C4B">
            <w:pPr>
              <w:pStyle w:val="Tabletext"/>
              <w:rPr>
                <w:lang w:val="fr-CH" w:eastAsia="ko-KR"/>
              </w:rPr>
            </w:pPr>
            <w:r w:rsidRPr="00B350F2">
              <w:rPr>
                <w:lang w:val="fr-CH" w:eastAsia="ko-KR"/>
              </w:rPr>
              <w:t>–</w:t>
            </w:r>
            <w:r w:rsidRPr="00B350F2">
              <w:rPr>
                <w:lang w:val="fr-CH" w:eastAsia="ko-KR"/>
              </w:rPr>
              <w:tab/>
            </w:r>
            <w:r w:rsidR="00044C4B" w:rsidRPr="00B350F2">
              <w:rPr>
                <w:lang w:val="fr-CH" w:eastAsia="ko-KR"/>
              </w:rPr>
              <w:t>Débit</w:t>
            </w:r>
            <w:r w:rsidRPr="00B350F2">
              <w:rPr>
                <w:lang w:val="fr-CH" w:eastAsia="ko-KR"/>
              </w:rPr>
              <w:t>: 30 kbit/s</w:t>
            </w:r>
          </w:p>
        </w:tc>
      </w:tr>
    </w:tbl>
    <w:p w:rsidR="002D2C91" w:rsidRPr="00B350F2" w:rsidRDefault="002D2C91" w:rsidP="002D2C91">
      <w:pPr>
        <w:pStyle w:val="Tablefin"/>
        <w:rPr>
          <w:lang w:val="fr-CH" w:eastAsia="ko-KR"/>
        </w:rPr>
      </w:pPr>
    </w:p>
    <w:p w:rsidR="002D2C91" w:rsidRPr="00B350F2" w:rsidRDefault="002D2C91" w:rsidP="00AA1776">
      <w:pPr>
        <w:pStyle w:val="Heading5"/>
        <w:rPr>
          <w:szCs w:val="24"/>
          <w:lang w:val="fr-CH"/>
        </w:rPr>
      </w:pPr>
      <w:r w:rsidRPr="00B350F2">
        <w:rPr>
          <w:szCs w:val="24"/>
          <w:lang w:val="fr-CH"/>
        </w:rPr>
        <w:t>4.3.</w:t>
      </w:r>
      <w:r w:rsidRPr="00B350F2">
        <w:rPr>
          <w:szCs w:val="24"/>
          <w:lang w:val="fr-CH" w:eastAsia="ko-KR"/>
        </w:rPr>
        <w:t>6</w:t>
      </w:r>
      <w:r w:rsidRPr="00B350F2">
        <w:rPr>
          <w:szCs w:val="24"/>
          <w:lang w:val="fr-CH"/>
        </w:rPr>
        <w:t>.5</w:t>
      </w:r>
      <w:r w:rsidRPr="00B350F2">
        <w:rPr>
          <w:szCs w:val="24"/>
          <w:lang w:val="fr-CH" w:eastAsia="ko-KR"/>
        </w:rPr>
        <w:t>.3</w:t>
      </w:r>
      <w:r w:rsidRPr="00B350F2">
        <w:rPr>
          <w:szCs w:val="24"/>
          <w:lang w:val="fr-CH"/>
        </w:rPr>
        <w:tab/>
      </w:r>
      <w:r w:rsidRPr="00B350F2">
        <w:rPr>
          <w:szCs w:val="24"/>
          <w:lang w:val="fr-CH" w:eastAsia="ko-KR"/>
        </w:rPr>
        <w:t xml:space="preserve">Description </w:t>
      </w:r>
      <w:r w:rsidR="00AA1776" w:rsidRPr="00B350F2">
        <w:rPr>
          <w:szCs w:val="24"/>
          <w:lang w:val="fr-CH" w:eastAsia="ko-KR"/>
        </w:rPr>
        <w:t xml:space="preserve">du </w:t>
      </w:r>
      <w:r w:rsidRPr="00B350F2">
        <w:rPr>
          <w:szCs w:val="24"/>
          <w:lang w:val="fr-CH" w:eastAsia="ko-KR"/>
        </w:rPr>
        <w:t xml:space="preserve">mode </w:t>
      </w:r>
      <w:r w:rsidR="00AA1776" w:rsidRPr="00B350F2">
        <w:rPr>
          <w:szCs w:val="24"/>
          <w:lang w:val="fr-CH" w:eastAsia="ko-KR"/>
        </w:rPr>
        <w:t xml:space="preserve">facultatif </w:t>
      </w:r>
      <w:r w:rsidRPr="00B350F2">
        <w:rPr>
          <w:szCs w:val="24"/>
          <w:lang w:val="fr-CH" w:eastAsia="ko-KR"/>
        </w:rPr>
        <w:t>C</w:t>
      </w:r>
    </w:p>
    <w:p w:rsidR="00044C4B" w:rsidRPr="00B350F2" w:rsidRDefault="00044C4B" w:rsidP="00044C4B">
      <w:pPr>
        <w:rPr>
          <w:szCs w:val="24"/>
          <w:lang w:val="fr-CH" w:eastAsia="ko-KR"/>
        </w:rPr>
      </w:pPr>
      <w:r w:rsidRPr="00B350F2">
        <w:rPr>
          <w:szCs w:val="24"/>
          <w:lang w:val="fr-CH" w:eastAsia="ko-KR"/>
        </w:rPr>
        <w:t>Les nouvelles caractéristiques suivantes sont ajoutées pour améliorer la qualité de fonctionnement.</w:t>
      </w:r>
    </w:p>
    <w:p w:rsidR="002D2C91" w:rsidRPr="00B350F2" w:rsidRDefault="002D2C91" w:rsidP="002D2C91">
      <w:pPr>
        <w:pStyle w:val="TableNo"/>
        <w:rPr>
          <w:lang w:val="fr-CH"/>
        </w:rPr>
      </w:pPr>
      <w:r w:rsidRPr="00B350F2">
        <w:rPr>
          <w:lang w:val="fr-CH"/>
        </w:rPr>
        <w:lastRenderedPageBreak/>
        <w:t>TABLE</w:t>
      </w:r>
      <w:r w:rsidR="00AA1776" w:rsidRPr="00B350F2">
        <w:rPr>
          <w:lang w:val="fr-CH"/>
        </w:rPr>
        <w:t>AU</w:t>
      </w:r>
      <w:r w:rsidRPr="00B350F2">
        <w:rPr>
          <w:lang w:val="fr-CH"/>
        </w:rPr>
        <w:t xml:space="preserve"> 57</w:t>
      </w:r>
    </w:p>
    <w:p w:rsidR="002D2C91" w:rsidRPr="00B350F2" w:rsidRDefault="0082043E" w:rsidP="002D2C91">
      <w:pPr>
        <w:pStyle w:val="Tabletitle"/>
        <w:rPr>
          <w:lang w:val="fr-CH" w:eastAsia="ko-KR"/>
        </w:rPr>
      </w:pPr>
      <w:r w:rsidRPr="00B350F2">
        <w:rPr>
          <w:lang w:val="fr-CH" w:eastAsia="ko-KR"/>
        </w:rPr>
        <w:t xml:space="preserve">Description des caractéristiques du mode facultatif </w:t>
      </w:r>
      <w:r w:rsidR="002D2C91" w:rsidRPr="00B350F2">
        <w:rPr>
          <w:lang w:val="fr-CH" w:eastAsia="ko-KR"/>
        </w:rPr>
        <w:t>C</w:t>
      </w: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9"/>
        <w:gridCol w:w="7018"/>
      </w:tblGrid>
      <w:tr w:rsidR="002D2C91" w:rsidRPr="00B350F2" w:rsidTr="00044C4B">
        <w:trPr>
          <w:jc w:val="center"/>
        </w:trPr>
        <w:tc>
          <w:tcPr>
            <w:tcW w:w="2339" w:type="dxa"/>
            <w:vAlign w:val="center"/>
          </w:tcPr>
          <w:p w:rsidR="002D2C91" w:rsidRPr="00B350F2" w:rsidRDefault="0082043E" w:rsidP="004F4F46">
            <w:pPr>
              <w:pStyle w:val="Tablehead"/>
              <w:rPr>
                <w:lang w:val="fr-CH" w:eastAsia="ko-KR"/>
              </w:rPr>
            </w:pPr>
            <w:r w:rsidRPr="00B350F2">
              <w:rPr>
                <w:lang w:val="fr-CH" w:eastAsia="ko-KR"/>
              </w:rPr>
              <w:t>Caractéristiques</w:t>
            </w:r>
          </w:p>
        </w:tc>
        <w:tc>
          <w:tcPr>
            <w:tcW w:w="7018" w:type="dxa"/>
            <w:vAlign w:val="center"/>
          </w:tcPr>
          <w:p w:rsidR="002D2C91" w:rsidRPr="00B350F2" w:rsidRDefault="002D2C91" w:rsidP="004F4F46">
            <w:pPr>
              <w:pStyle w:val="Tablehead"/>
              <w:rPr>
                <w:lang w:val="fr-CH" w:eastAsia="ko-KR"/>
              </w:rPr>
            </w:pPr>
            <w:r w:rsidRPr="00B350F2">
              <w:rPr>
                <w:lang w:val="fr-CH" w:eastAsia="ko-KR"/>
              </w:rPr>
              <w:t>Description</w:t>
            </w:r>
          </w:p>
        </w:tc>
      </w:tr>
      <w:tr w:rsidR="002D2C91" w:rsidRPr="00B350F2" w:rsidTr="00044C4B">
        <w:trPr>
          <w:jc w:val="center"/>
        </w:trPr>
        <w:tc>
          <w:tcPr>
            <w:tcW w:w="2339" w:type="dxa"/>
            <w:vAlign w:val="center"/>
          </w:tcPr>
          <w:p w:rsidR="002D2C91" w:rsidRPr="00B350F2" w:rsidRDefault="00044C4B" w:rsidP="004F4F46">
            <w:pPr>
              <w:pStyle w:val="Tabletext"/>
              <w:jc w:val="left"/>
              <w:rPr>
                <w:lang w:val="fr-CH" w:eastAsia="ko-KR"/>
              </w:rPr>
            </w:pPr>
            <w:r w:rsidRPr="00B350F2">
              <w:rPr>
                <w:lang w:val="fr-CH" w:eastAsia="ko-KR"/>
              </w:rPr>
              <w:t>Accès aléatoire sur la liaison montante</w:t>
            </w:r>
          </w:p>
        </w:tc>
        <w:tc>
          <w:tcPr>
            <w:tcW w:w="7018" w:type="dxa"/>
            <w:vAlign w:val="center"/>
          </w:tcPr>
          <w:p w:rsidR="002D2C91" w:rsidRPr="00B350F2" w:rsidRDefault="002D2C91" w:rsidP="000F4717">
            <w:pPr>
              <w:pStyle w:val="Tabletext"/>
              <w:tabs>
                <w:tab w:val="right" w:pos="9611"/>
              </w:tabs>
              <w:jc w:val="left"/>
              <w:rPr>
                <w:lang w:val="fr-CH" w:eastAsia="ko-KR"/>
              </w:rPr>
            </w:pPr>
            <w:r w:rsidRPr="00B350F2">
              <w:rPr>
                <w:lang w:val="fr-CH" w:eastAsia="ko-KR"/>
              </w:rPr>
              <w:t>–</w:t>
            </w:r>
            <w:r w:rsidRPr="00B350F2">
              <w:rPr>
                <w:lang w:val="fr-CH" w:eastAsia="ko-KR"/>
              </w:rPr>
              <w:tab/>
              <w:t xml:space="preserve">Transmission </w:t>
            </w:r>
            <w:r w:rsidR="000F4717" w:rsidRPr="00B350F2">
              <w:rPr>
                <w:lang w:val="fr-CH" w:eastAsia="ko-KR"/>
              </w:rPr>
              <w:t xml:space="preserve">du préambule et du </w:t>
            </w:r>
            <w:r w:rsidRPr="00B350F2">
              <w:rPr>
                <w:lang w:val="fr-CH" w:eastAsia="ko-KR"/>
              </w:rPr>
              <w:t xml:space="preserve">message, </w:t>
            </w:r>
            <w:r w:rsidR="000F4717" w:rsidRPr="00B350F2">
              <w:rPr>
                <w:lang w:val="fr-CH" w:eastAsia="ko-KR"/>
              </w:rPr>
              <w:t>simultanément</w:t>
            </w:r>
          </w:p>
          <w:p w:rsidR="002D2C91" w:rsidRPr="00B350F2" w:rsidRDefault="002D2C91" w:rsidP="000F4717">
            <w:pPr>
              <w:pStyle w:val="Tabletext"/>
              <w:jc w:val="left"/>
              <w:rPr>
                <w:lang w:val="fr-CH" w:eastAsia="ko-KR"/>
              </w:rPr>
            </w:pPr>
            <w:r w:rsidRPr="00B350F2">
              <w:rPr>
                <w:lang w:val="fr-CH" w:eastAsia="ko-KR"/>
              </w:rPr>
              <w:t>–</w:t>
            </w:r>
            <w:r w:rsidRPr="00B350F2">
              <w:rPr>
                <w:lang w:val="fr-CH" w:eastAsia="ko-KR"/>
              </w:rPr>
              <w:tab/>
            </w:r>
            <w:r w:rsidR="000F4717" w:rsidRPr="00B350F2">
              <w:rPr>
                <w:lang w:val="fr-CH" w:eastAsia="ko-KR"/>
              </w:rPr>
              <w:t>T</w:t>
            </w:r>
            <w:r w:rsidRPr="00B350F2">
              <w:rPr>
                <w:lang w:val="fr-CH" w:eastAsia="ko-KR"/>
              </w:rPr>
              <w:t>rame</w:t>
            </w:r>
            <w:r w:rsidR="000F4717" w:rsidRPr="00B350F2">
              <w:rPr>
                <w:lang w:val="fr-CH" w:eastAsia="ko-KR"/>
              </w:rPr>
              <w:t xml:space="preserve"> d'accès</w:t>
            </w:r>
            <w:r w:rsidRPr="00B350F2">
              <w:rPr>
                <w:lang w:val="fr-CH" w:eastAsia="ko-KR"/>
              </w:rPr>
              <w:t xml:space="preserve">: 2 </w:t>
            </w:r>
            <w:r w:rsidR="000F4717" w:rsidRPr="00B350F2">
              <w:rPr>
                <w:lang w:val="fr-CH" w:eastAsia="ko-KR"/>
              </w:rPr>
              <w:t xml:space="preserve">trames </w:t>
            </w:r>
            <w:r w:rsidRPr="00B350F2">
              <w:rPr>
                <w:lang w:val="fr-CH" w:eastAsia="ko-KR"/>
              </w:rPr>
              <w:t xml:space="preserve">radio </w:t>
            </w:r>
          </w:p>
        </w:tc>
      </w:tr>
      <w:tr w:rsidR="002D2C91" w:rsidRPr="00B350F2" w:rsidTr="00044C4B">
        <w:trPr>
          <w:jc w:val="center"/>
        </w:trPr>
        <w:tc>
          <w:tcPr>
            <w:tcW w:w="2339" w:type="dxa"/>
            <w:vAlign w:val="center"/>
          </w:tcPr>
          <w:p w:rsidR="002D2C91" w:rsidRPr="00B350F2" w:rsidRDefault="00044C4B" w:rsidP="00044C4B">
            <w:pPr>
              <w:pStyle w:val="Tabletext"/>
              <w:jc w:val="left"/>
              <w:rPr>
                <w:lang w:val="fr-CH" w:eastAsia="ko-KR"/>
              </w:rPr>
            </w:pPr>
            <w:r w:rsidRPr="00B350F2">
              <w:rPr>
                <w:lang w:val="fr-CH" w:eastAsia="ko-KR"/>
              </w:rPr>
              <w:t>Génération et transmission de</w:t>
            </w:r>
            <w:r w:rsidR="006E1A87">
              <w:rPr>
                <w:lang w:val="fr-CH" w:eastAsia="ko-KR"/>
              </w:rPr>
              <w:t>s</w:t>
            </w:r>
            <w:r w:rsidRPr="00B350F2">
              <w:rPr>
                <w:lang w:val="fr-CH" w:eastAsia="ko-KR"/>
              </w:rPr>
              <w:t xml:space="preserve"> bits </w:t>
            </w:r>
            <w:r w:rsidR="002D2C91" w:rsidRPr="00B350F2">
              <w:rPr>
                <w:lang w:val="fr-CH" w:eastAsia="ko-KR"/>
              </w:rPr>
              <w:t xml:space="preserve">FBI/TPC </w:t>
            </w:r>
          </w:p>
        </w:tc>
        <w:tc>
          <w:tcPr>
            <w:tcW w:w="7018" w:type="dxa"/>
            <w:vAlign w:val="center"/>
          </w:tcPr>
          <w:p w:rsidR="002D2C91" w:rsidRPr="00B350F2" w:rsidRDefault="002D2C91" w:rsidP="000F4717">
            <w:pPr>
              <w:pStyle w:val="Tabletext"/>
              <w:jc w:val="left"/>
              <w:rPr>
                <w:lang w:val="fr-CH" w:eastAsia="ko-KR"/>
              </w:rPr>
            </w:pPr>
            <w:r w:rsidRPr="00B350F2">
              <w:rPr>
                <w:lang w:val="fr-CH" w:eastAsia="ko-KR"/>
              </w:rPr>
              <w:t>–</w:t>
            </w:r>
            <w:r w:rsidRPr="00B350F2">
              <w:rPr>
                <w:lang w:val="fr-CH" w:eastAsia="ko-KR"/>
              </w:rPr>
              <w:tab/>
            </w:r>
            <w:r w:rsidR="000F4717" w:rsidRPr="00B350F2">
              <w:rPr>
                <w:lang w:val="fr-CH" w:eastAsia="ko-KR"/>
              </w:rPr>
              <w:t xml:space="preserve">Champ </w:t>
            </w:r>
            <w:r w:rsidRPr="00B350F2">
              <w:rPr>
                <w:lang w:val="fr-CH" w:eastAsia="ko-KR"/>
              </w:rPr>
              <w:t>TPC: r</w:t>
            </w:r>
            <w:r w:rsidR="000F4717" w:rsidRPr="00B350F2">
              <w:rPr>
                <w:lang w:val="fr-CH" w:eastAsia="ko-KR"/>
              </w:rPr>
              <w:t>é</w:t>
            </w:r>
            <w:r w:rsidRPr="00B350F2">
              <w:rPr>
                <w:lang w:val="fr-CH" w:eastAsia="ko-KR"/>
              </w:rPr>
              <w:t xml:space="preserve">duction </w:t>
            </w:r>
            <w:r w:rsidR="000F4717" w:rsidRPr="00B350F2">
              <w:rPr>
                <w:lang w:val="fr-CH" w:eastAsia="ko-KR"/>
              </w:rPr>
              <w:t xml:space="preserve">de la moitié du champ </w:t>
            </w:r>
            <w:r w:rsidRPr="00B350F2">
              <w:rPr>
                <w:lang w:val="fr-CH" w:eastAsia="ko-KR"/>
              </w:rPr>
              <w:t xml:space="preserve">TPC </w:t>
            </w:r>
          </w:p>
          <w:p w:rsidR="002D2C91" w:rsidRPr="00B350F2" w:rsidRDefault="002D2C91" w:rsidP="000F4717">
            <w:pPr>
              <w:pStyle w:val="Tabletext"/>
              <w:jc w:val="left"/>
              <w:rPr>
                <w:lang w:val="fr-CH" w:eastAsia="ko-KR"/>
              </w:rPr>
            </w:pPr>
            <w:r w:rsidRPr="00B350F2">
              <w:rPr>
                <w:lang w:val="fr-CH" w:eastAsia="ko-KR"/>
              </w:rPr>
              <w:t>–</w:t>
            </w:r>
            <w:r w:rsidRPr="00B350F2">
              <w:rPr>
                <w:lang w:val="fr-CH" w:eastAsia="ko-KR"/>
              </w:rPr>
              <w:tab/>
            </w:r>
            <w:r w:rsidR="000F4717" w:rsidRPr="00B350F2">
              <w:rPr>
                <w:lang w:val="fr-CH" w:eastAsia="ko-KR"/>
              </w:rPr>
              <w:t xml:space="preserve">Champ </w:t>
            </w:r>
            <w:r w:rsidRPr="00B350F2">
              <w:rPr>
                <w:lang w:val="fr-CH" w:eastAsia="ko-KR"/>
              </w:rPr>
              <w:t xml:space="preserve">FBI: </w:t>
            </w:r>
            <w:r w:rsidR="000F4717" w:rsidRPr="00B350F2">
              <w:rPr>
                <w:lang w:val="fr-CH" w:eastAsia="ko-KR"/>
              </w:rPr>
              <w:t xml:space="preserve">suppression du champ </w:t>
            </w:r>
            <w:r w:rsidRPr="00B350F2">
              <w:rPr>
                <w:lang w:val="fr-CH" w:eastAsia="ko-KR"/>
              </w:rPr>
              <w:t xml:space="preserve">FBI </w:t>
            </w:r>
            <w:r w:rsidR="000F4717" w:rsidRPr="00B350F2">
              <w:rPr>
                <w:lang w:val="fr-CH" w:eastAsia="ko-KR"/>
              </w:rPr>
              <w:t>de 2 bits</w:t>
            </w:r>
          </w:p>
        </w:tc>
      </w:tr>
      <w:tr w:rsidR="002D2C91" w:rsidRPr="00B350F2" w:rsidTr="00044C4B">
        <w:trPr>
          <w:jc w:val="center"/>
        </w:trPr>
        <w:tc>
          <w:tcPr>
            <w:tcW w:w="2339" w:type="dxa"/>
            <w:vAlign w:val="center"/>
          </w:tcPr>
          <w:p w:rsidR="002D2C91" w:rsidRPr="00B350F2" w:rsidRDefault="00044C4B" w:rsidP="004F4F46">
            <w:pPr>
              <w:pStyle w:val="Tabletext"/>
              <w:jc w:val="left"/>
              <w:rPr>
                <w:lang w:val="fr-CH" w:eastAsia="ko-KR"/>
              </w:rPr>
            </w:pPr>
            <w:r w:rsidRPr="00B350F2">
              <w:rPr>
                <w:lang w:val="fr-CH" w:eastAsia="ko-KR"/>
              </w:rPr>
              <w:t>Commande de puissance</w:t>
            </w:r>
          </w:p>
        </w:tc>
        <w:tc>
          <w:tcPr>
            <w:tcW w:w="7018" w:type="dxa"/>
            <w:vAlign w:val="center"/>
          </w:tcPr>
          <w:p w:rsidR="002D2C91" w:rsidRPr="00B350F2" w:rsidRDefault="002D2C91" w:rsidP="000F4717">
            <w:pPr>
              <w:pStyle w:val="Tabletext"/>
              <w:tabs>
                <w:tab w:val="right" w:pos="9611"/>
              </w:tabs>
              <w:ind w:left="284" w:hanging="284"/>
              <w:jc w:val="left"/>
              <w:rPr>
                <w:lang w:val="fr-CH" w:eastAsia="ko-KR"/>
              </w:rPr>
            </w:pPr>
            <w:r w:rsidRPr="00B350F2">
              <w:rPr>
                <w:lang w:val="fr-CH" w:eastAsia="ko-KR"/>
              </w:rPr>
              <w:t>–</w:t>
            </w:r>
            <w:r w:rsidRPr="00B350F2">
              <w:rPr>
                <w:lang w:val="fr-CH" w:eastAsia="ko-KR"/>
              </w:rPr>
              <w:tab/>
              <w:t xml:space="preserve">CLPC: </w:t>
            </w:r>
            <w:r w:rsidR="000F4717" w:rsidRPr="00B350F2">
              <w:rPr>
                <w:lang w:val="fr-CH" w:eastAsia="ko-KR"/>
              </w:rPr>
              <w:t xml:space="preserve">système de commande de puissance avec </w:t>
            </w:r>
            <w:r w:rsidRPr="00B350F2">
              <w:rPr>
                <w:lang w:val="fr-CH" w:eastAsia="ko-KR"/>
              </w:rPr>
              <w:t xml:space="preserve">compensation </w:t>
            </w:r>
            <w:r w:rsidR="000F4717" w:rsidRPr="00B350F2">
              <w:rPr>
                <w:lang w:val="fr-CH" w:eastAsia="ko-KR"/>
              </w:rPr>
              <w:t xml:space="preserve">du retard </w:t>
            </w:r>
            <w:r w:rsidRPr="00B350F2">
              <w:rPr>
                <w:lang w:val="fr-CH" w:eastAsia="ko-KR"/>
              </w:rPr>
              <w:t>+ algorithm</w:t>
            </w:r>
            <w:r w:rsidR="000F4717" w:rsidRPr="00B350F2">
              <w:rPr>
                <w:lang w:val="fr-CH" w:eastAsia="ko-KR"/>
              </w:rPr>
              <w:t>e de prédiction</w:t>
            </w:r>
          </w:p>
          <w:p w:rsidR="002D2C91" w:rsidRPr="00B350F2" w:rsidRDefault="002D2C91" w:rsidP="00E214F5">
            <w:pPr>
              <w:pStyle w:val="Tabletext"/>
              <w:jc w:val="left"/>
              <w:rPr>
                <w:lang w:val="fr-CH" w:eastAsia="ko-KR"/>
              </w:rPr>
            </w:pPr>
            <w:r w:rsidRPr="00B350F2">
              <w:rPr>
                <w:lang w:val="fr-CH" w:eastAsia="ko-KR"/>
              </w:rPr>
              <w:t>–</w:t>
            </w:r>
            <w:r w:rsidRPr="00B350F2">
              <w:rPr>
                <w:lang w:val="fr-CH" w:eastAsia="ko-KR"/>
              </w:rPr>
              <w:tab/>
            </w:r>
            <w:r w:rsidR="00E214F5" w:rsidRPr="00B350F2">
              <w:rPr>
                <w:lang w:val="fr-CH" w:eastAsia="ko-KR"/>
              </w:rPr>
              <w:t xml:space="preserve">Estimation du rapport </w:t>
            </w:r>
            <w:r w:rsidRPr="00B350F2">
              <w:rPr>
                <w:lang w:val="fr-CH" w:eastAsia="ko-KR"/>
              </w:rPr>
              <w:t xml:space="preserve">SIR </w:t>
            </w:r>
            <w:r w:rsidR="00E214F5" w:rsidRPr="00B350F2">
              <w:rPr>
                <w:lang w:val="fr-CH" w:eastAsia="ko-KR"/>
              </w:rPr>
              <w:t xml:space="preserve">à partir des canaux </w:t>
            </w:r>
            <w:r w:rsidRPr="00B350F2">
              <w:rPr>
                <w:lang w:val="fr-CH" w:eastAsia="ko-KR"/>
              </w:rPr>
              <w:t xml:space="preserve">CPICH </w:t>
            </w:r>
            <w:r w:rsidR="00E214F5" w:rsidRPr="00B350F2">
              <w:rPr>
                <w:lang w:val="fr-CH" w:eastAsia="ko-KR"/>
              </w:rPr>
              <w:t xml:space="preserve">et </w:t>
            </w:r>
            <w:r w:rsidRPr="00B350F2">
              <w:rPr>
                <w:lang w:val="fr-CH" w:eastAsia="ko-KR"/>
              </w:rPr>
              <w:t>S-CCPCH</w:t>
            </w:r>
          </w:p>
          <w:p w:rsidR="002D2C91" w:rsidRPr="00B350F2" w:rsidRDefault="002D2C91" w:rsidP="00E214F5">
            <w:pPr>
              <w:pStyle w:val="Tabletext"/>
              <w:jc w:val="left"/>
              <w:rPr>
                <w:lang w:val="fr-CH" w:eastAsia="ko-KR"/>
              </w:rPr>
            </w:pPr>
            <w:r w:rsidRPr="00B350F2">
              <w:rPr>
                <w:lang w:val="fr-CH" w:eastAsia="ko-KR"/>
              </w:rPr>
              <w:t>–</w:t>
            </w:r>
            <w:r w:rsidRPr="00B350F2">
              <w:rPr>
                <w:lang w:val="fr-CH" w:eastAsia="ko-KR"/>
              </w:rPr>
              <w:tab/>
            </w:r>
            <w:r w:rsidR="00E214F5" w:rsidRPr="00B350F2">
              <w:rPr>
                <w:lang w:val="fr-CH" w:eastAsia="ko-KR"/>
              </w:rPr>
              <w:t xml:space="preserve">Commande </w:t>
            </w:r>
            <w:r w:rsidRPr="00B350F2">
              <w:rPr>
                <w:lang w:val="fr-CH" w:eastAsia="ko-KR"/>
              </w:rPr>
              <w:t xml:space="preserve">TPC </w:t>
            </w:r>
            <w:r w:rsidR="00E214F5" w:rsidRPr="00B350F2">
              <w:rPr>
                <w:lang w:val="fr-CH" w:eastAsia="ko-KR"/>
              </w:rPr>
              <w:t>à 2 bits</w:t>
            </w:r>
          </w:p>
          <w:p w:rsidR="002D2C91" w:rsidRPr="00B350F2" w:rsidRDefault="002D2C91" w:rsidP="00533B46">
            <w:pPr>
              <w:pStyle w:val="Tabletext"/>
              <w:jc w:val="left"/>
              <w:rPr>
                <w:lang w:val="fr-CH" w:eastAsia="ko-KR"/>
              </w:rPr>
            </w:pPr>
            <w:r w:rsidRPr="00B350F2">
              <w:rPr>
                <w:lang w:val="fr-CH" w:eastAsia="ko-KR"/>
              </w:rPr>
              <w:t>–</w:t>
            </w:r>
            <w:r w:rsidRPr="00B350F2">
              <w:rPr>
                <w:lang w:val="fr-CH" w:eastAsia="ko-KR"/>
              </w:rPr>
              <w:tab/>
            </w:r>
            <w:r w:rsidR="00E214F5" w:rsidRPr="00B350F2">
              <w:rPr>
                <w:lang w:val="fr-CH" w:eastAsia="ko-KR"/>
              </w:rPr>
              <w:t xml:space="preserve">Algorithme </w:t>
            </w:r>
            <w:r w:rsidRPr="00B350F2">
              <w:rPr>
                <w:lang w:val="fr-CH" w:eastAsia="ko-KR"/>
              </w:rPr>
              <w:t xml:space="preserve">OLPC </w:t>
            </w:r>
            <w:r w:rsidR="00533B46" w:rsidRPr="00B350F2">
              <w:rPr>
                <w:lang w:val="fr-CH" w:eastAsia="ko-KR"/>
              </w:rPr>
              <w:t xml:space="preserve">utilisant la diversité de </w:t>
            </w:r>
            <w:r w:rsidRPr="00B350F2">
              <w:rPr>
                <w:lang w:val="fr-CH" w:eastAsia="ko-KR"/>
              </w:rPr>
              <w:t>pilot</w:t>
            </w:r>
            <w:r w:rsidR="00533B46" w:rsidRPr="00B350F2">
              <w:rPr>
                <w:lang w:val="fr-CH" w:eastAsia="ko-KR"/>
              </w:rPr>
              <w:t>e</w:t>
            </w:r>
            <w:r w:rsidRPr="00B350F2">
              <w:rPr>
                <w:lang w:val="fr-CH" w:eastAsia="ko-KR"/>
              </w:rPr>
              <w:t xml:space="preserve"> </w:t>
            </w:r>
            <w:r w:rsidR="00533B46" w:rsidRPr="00B350F2">
              <w:rPr>
                <w:lang w:val="fr-CH" w:eastAsia="ko-KR"/>
              </w:rPr>
              <w:t xml:space="preserve">en </w:t>
            </w:r>
            <w:r w:rsidRPr="00B350F2">
              <w:rPr>
                <w:lang w:val="fr-CH" w:eastAsia="ko-KR"/>
              </w:rPr>
              <w:t>option</w:t>
            </w:r>
          </w:p>
        </w:tc>
      </w:tr>
      <w:tr w:rsidR="002D2C91" w:rsidRPr="00B350F2" w:rsidTr="00044C4B">
        <w:trPr>
          <w:jc w:val="center"/>
        </w:trPr>
        <w:tc>
          <w:tcPr>
            <w:tcW w:w="2339" w:type="dxa"/>
            <w:vAlign w:val="center"/>
          </w:tcPr>
          <w:p w:rsidR="002D2C91" w:rsidRPr="00B350F2" w:rsidRDefault="00044C4B" w:rsidP="00044C4B">
            <w:pPr>
              <w:pStyle w:val="Tabletext"/>
              <w:jc w:val="left"/>
              <w:rPr>
                <w:lang w:val="fr-CH" w:eastAsia="ko-KR"/>
              </w:rPr>
            </w:pPr>
            <w:r w:rsidRPr="00B350F2">
              <w:rPr>
                <w:lang w:val="fr-CH" w:eastAsia="ko-KR"/>
              </w:rPr>
              <w:t>Codes de s</w:t>
            </w:r>
            <w:r w:rsidR="002D2C91" w:rsidRPr="00B350F2">
              <w:rPr>
                <w:lang w:val="fr-CH" w:eastAsia="ko-KR"/>
              </w:rPr>
              <w:t>ynchroni</w:t>
            </w:r>
            <w:r w:rsidRPr="00B350F2">
              <w:rPr>
                <w:lang w:val="fr-CH" w:eastAsia="ko-KR"/>
              </w:rPr>
              <w:t>s</w:t>
            </w:r>
            <w:r w:rsidR="002D2C91" w:rsidRPr="00B350F2">
              <w:rPr>
                <w:lang w:val="fr-CH" w:eastAsia="ko-KR"/>
              </w:rPr>
              <w:t xml:space="preserve">ation </w:t>
            </w:r>
            <w:r w:rsidRPr="00B350F2">
              <w:rPr>
                <w:lang w:val="fr-CH" w:eastAsia="ko-KR"/>
              </w:rPr>
              <w:t xml:space="preserve">pour le canal </w:t>
            </w:r>
            <w:r w:rsidR="002D2C91" w:rsidRPr="00B350F2">
              <w:rPr>
                <w:lang w:val="fr-CH" w:eastAsia="ko-KR"/>
              </w:rPr>
              <w:t xml:space="preserve">SCH </w:t>
            </w:r>
            <w:r w:rsidRPr="00B350F2">
              <w:rPr>
                <w:lang w:val="fr-CH" w:eastAsia="ko-KR"/>
              </w:rPr>
              <w:t xml:space="preserve">sur la liaison descendante dans la </w:t>
            </w:r>
            <w:r w:rsidR="002D2C91" w:rsidRPr="00B350F2">
              <w:rPr>
                <w:lang w:val="fr-CH" w:eastAsia="ko-KR"/>
              </w:rPr>
              <w:t>constellation</w:t>
            </w:r>
            <w:r w:rsidRPr="00B350F2">
              <w:rPr>
                <w:lang w:val="fr-CH" w:eastAsia="ko-KR"/>
              </w:rPr>
              <w:t xml:space="preserve"> LEO</w:t>
            </w:r>
          </w:p>
        </w:tc>
        <w:tc>
          <w:tcPr>
            <w:tcW w:w="7018" w:type="dxa"/>
            <w:vAlign w:val="center"/>
          </w:tcPr>
          <w:p w:rsidR="002D2C91" w:rsidRPr="00B350F2" w:rsidRDefault="002D2C91" w:rsidP="00533B46">
            <w:pPr>
              <w:pStyle w:val="Tabletext"/>
              <w:jc w:val="left"/>
              <w:rPr>
                <w:lang w:val="fr-CH" w:eastAsia="ko-KR"/>
              </w:rPr>
            </w:pPr>
            <w:r w:rsidRPr="00B350F2">
              <w:rPr>
                <w:lang w:val="fr-CH" w:eastAsia="ko-KR"/>
              </w:rPr>
              <w:t>–</w:t>
            </w:r>
            <w:r w:rsidRPr="00B350F2">
              <w:rPr>
                <w:lang w:val="fr-CH" w:eastAsia="ko-KR"/>
              </w:rPr>
              <w:tab/>
            </w:r>
            <w:r w:rsidR="00533B46" w:rsidRPr="00B350F2">
              <w:rPr>
                <w:lang w:val="fr-CH" w:eastAsia="ko-KR"/>
              </w:rPr>
              <w:t xml:space="preserve">Une séquence appelée séquence hiérarchique de </w:t>
            </w:r>
            <w:r w:rsidRPr="00B350F2">
              <w:rPr>
                <w:lang w:val="fr-CH" w:eastAsia="ko-KR"/>
              </w:rPr>
              <w:t xml:space="preserve">Golay </w:t>
            </w:r>
            <w:r w:rsidR="00533B46" w:rsidRPr="00B350F2">
              <w:rPr>
                <w:lang w:val="fr-CH" w:eastAsia="ko-KR"/>
              </w:rPr>
              <w:t>généralisée</w:t>
            </w:r>
          </w:p>
        </w:tc>
      </w:tr>
    </w:tbl>
    <w:p w:rsidR="002D2C91" w:rsidRPr="00B350F2" w:rsidRDefault="002D2C91" w:rsidP="002D2C91">
      <w:pPr>
        <w:pStyle w:val="Tablefin"/>
        <w:rPr>
          <w:lang w:val="fr-CH" w:eastAsia="ko-KR"/>
        </w:rPr>
      </w:pPr>
    </w:p>
    <w:p w:rsidR="00837FD7" w:rsidRPr="00B350F2" w:rsidRDefault="00837FD7" w:rsidP="002D2C91">
      <w:pPr>
        <w:pStyle w:val="Heading3"/>
        <w:rPr>
          <w:szCs w:val="24"/>
          <w:lang w:val="fr-CH"/>
        </w:rPr>
      </w:pPr>
      <w:r w:rsidRPr="00B350F2">
        <w:rPr>
          <w:szCs w:val="24"/>
          <w:lang w:val="fr-CH"/>
        </w:rPr>
        <w:t>4.3.</w:t>
      </w:r>
      <w:r w:rsidR="002D2C91" w:rsidRPr="00B350F2">
        <w:rPr>
          <w:szCs w:val="24"/>
          <w:lang w:val="fr-CH"/>
        </w:rPr>
        <w:t>7</w:t>
      </w:r>
      <w:r w:rsidRPr="00B350F2">
        <w:rPr>
          <w:szCs w:val="24"/>
          <w:lang w:val="fr-CH"/>
        </w:rPr>
        <w:tab/>
        <w:t>Spécifications de l'interface satellite H</w:t>
      </w:r>
      <w:bookmarkEnd w:id="138"/>
      <w:bookmarkEnd w:id="139"/>
      <w:bookmarkEnd w:id="140"/>
      <w:bookmarkEnd w:id="141"/>
      <w:bookmarkEnd w:id="142"/>
    </w:p>
    <w:p w:rsidR="00837FD7" w:rsidRPr="00B350F2" w:rsidRDefault="00837FD7" w:rsidP="00886E7C">
      <w:pPr>
        <w:rPr>
          <w:lang w:val="fr-CH"/>
        </w:rPr>
      </w:pPr>
      <w:r w:rsidRPr="00B350F2">
        <w:rPr>
          <w:lang w:val="fr-CH"/>
        </w:rPr>
        <w:t>L'interface radioélectrique satellite SRI-H (</w:t>
      </w:r>
      <w:r w:rsidRPr="00B350F2">
        <w:rPr>
          <w:i/>
          <w:lang w:val="fr-CH"/>
        </w:rPr>
        <w:t>satellite radio interface</w:t>
      </w:r>
      <w:r w:rsidRPr="00B350F2">
        <w:rPr>
          <w:lang w:val="fr-CH"/>
        </w:rPr>
        <w:t xml:space="preserve"> </w:t>
      </w:r>
      <w:r w:rsidRPr="00B350F2">
        <w:rPr>
          <w:i/>
          <w:lang w:val="fr-CH"/>
        </w:rPr>
        <w:t>H</w:t>
      </w:r>
      <w:r w:rsidRPr="00B350F2">
        <w:rPr>
          <w:lang w:val="fr-CH"/>
        </w:rPr>
        <w:t>) est une interface radio évolutive de système mobile à satellites de troisième génération (3G)</w:t>
      </w:r>
      <w:r w:rsidR="00990566" w:rsidRPr="00B350F2">
        <w:rPr>
          <w:lang w:val="fr-CH"/>
        </w:rPr>
        <w:t>,</w:t>
      </w:r>
      <w:r w:rsidRPr="00B350F2">
        <w:rPr>
          <w:lang w:val="fr-CH"/>
        </w:rPr>
        <w:t xml:space="preserve"> </w:t>
      </w:r>
      <w:r w:rsidR="00990566" w:rsidRPr="00B350F2">
        <w:rPr>
          <w:lang w:val="fr-CH"/>
        </w:rPr>
        <w:t xml:space="preserve">dont la première version – </w:t>
      </w:r>
      <w:r w:rsidRPr="00B350F2">
        <w:rPr>
          <w:lang w:val="fr-CH"/>
        </w:rPr>
        <w:t>spécification</w:t>
      </w:r>
      <w:r w:rsidR="00990566" w:rsidRPr="00B350F2">
        <w:rPr>
          <w:lang w:val="fr-CH"/>
        </w:rPr>
        <w:t xml:space="preserve"> </w:t>
      </w:r>
      <w:r w:rsidRPr="00B350F2">
        <w:rPr>
          <w:lang w:val="fr-CH"/>
        </w:rPr>
        <w:t>d'interface radio satellite mobile</w:t>
      </w:r>
      <w:r w:rsidR="00990566" w:rsidRPr="00B350F2">
        <w:rPr>
          <w:lang w:val="fr-CH"/>
        </w:rPr>
        <w:t xml:space="preserve"> GMR</w:t>
      </w:r>
      <w:r w:rsidR="00990566" w:rsidRPr="00B350F2">
        <w:rPr>
          <w:lang w:val="fr-CH"/>
        </w:rPr>
        <w:noBreakHyphen/>
        <w:t>1 (</w:t>
      </w:r>
      <w:r w:rsidR="00990566" w:rsidRPr="00B350F2">
        <w:rPr>
          <w:i/>
          <w:lang w:val="fr-CH"/>
        </w:rPr>
        <w:t>Geo-Mobile Radio-1</w:t>
      </w:r>
      <w:r w:rsidR="00990566" w:rsidRPr="00B350F2">
        <w:rPr>
          <w:lang w:val="fr-CH"/>
        </w:rPr>
        <w:t>)</w:t>
      </w:r>
      <w:r w:rsidRPr="00B350F2">
        <w:rPr>
          <w:lang w:val="fr-CH"/>
        </w:rPr>
        <w:t xml:space="preserve"> </w:t>
      </w:r>
      <w:r w:rsidR="00990566" w:rsidRPr="00B350F2">
        <w:rPr>
          <w:lang w:val="fr-CH"/>
        </w:rPr>
        <w:t xml:space="preserve">– </w:t>
      </w:r>
      <w:r w:rsidRPr="00B350F2">
        <w:rPr>
          <w:lang w:val="fr-CH"/>
        </w:rPr>
        <w:t>a</w:t>
      </w:r>
      <w:r w:rsidR="00990566" w:rsidRPr="00B350F2">
        <w:rPr>
          <w:lang w:val="fr-CH"/>
        </w:rPr>
        <w:t xml:space="preserve"> </w:t>
      </w:r>
      <w:r w:rsidRPr="00B350F2">
        <w:rPr>
          <w:lang w:val="fr-CH"/>
        </w:rPr>
        <w:t>été publiée par l'ETSI (ETSI TS 101 376) et par la TIA (S J-STD-782) en 2001. La version de l'ETSI a fait l'objet de plusieurs mises à jour</w:t>
      </w:r>
      <w:r w:rsidR="006E1A87">
        <w:rPr>
          <w:lang w:val="fr-CH"/>
        </w:rPr>
        <w:t xml:space="preserve"> intégrant</w:t>
      </w:r>
      <w:r w:rsidRPr="00B350F2">
        <w:rPr>
          <w:lang w:val="fr-CH"/>
        </w:rPr>
        <w:t xml:space="preserve"> des améliorations, des fonctions additionnelles et la maintenance périodique</w:t>
      </w:r>
      <w:r w:rsidR="00886E7C">
        <w:rPr>
          <w:lang w:val="fr-CH"/>
        </w:rPr>
        <w:t>,</w:t>
      </w:r>
      <w:r w:rsidR="00CD2C55" w:rsidRPr="00B350F2">
        <w:rPr>
          <w:lang w:val="fr-CH"/>
        </w:rPr>
        <w:t xml:space="preserve"> qui ont notamment donné lieu à la publication de la version 2 et de la version 3</w:t>
      </w:r>
      <w:r w:rsidRPr="00B350F2">
        <w:rPr>
          <w:lang w:val="fr-CH"/>
        </w:rPr>
        <w:t xml:space="preserve">. </w:t>
      </w:r>
      <w:r w:rsidR="00CD2C55" w:rsidRPr="00B350F2">
        <w:rPr>
          <w:lang w:val="fr-CH"/>
        </w:rPr>
        <w:t>La dernière mise à jour de la version 3, à savoir la version 3.3.1, a été</w:t>
      </w:r>
      <w:r w:rsidR="006E1A87">
        <w:rPr>
          <w:lang w:val="fr-CH"/>
        </w:rPr>
        <w:t xml:space="preserve"> publiée par l'ETSI en décembre </w:t>
      </w:r>
      <w:r w:rsidR="00CD2C55" w:rsidRPr="00B350F2">
        <w:rPr>
          <w:lang w:val="fr-CH"/>
        </w:rPr>
        <w:t xml:space="preserve">2012. </w:t>
      </w:r>
      <w:r w:rsidRPr="00B350F2">
        <w:rPr>
          <w:lang w:val="fr-CH"/>
        </w:rPr>
        <w:t xml:space="preserve">La présente section est un bref résumé de cette interface. Pour une description plus complète, on pourra se reporter à la spécification publiée. </w:t>
      </w:r>
    </w:p>
    <w:p w:rsidR="00837FD7" w:rsidRPr="00B350F2" w:rsidRDefault="00837FD7" w:rsidP="00D7728D">
      <w:pPr>
        <w:rPr>
          <w:szCs w:val="24"/>
          <w:lang w:val="fr-CH"/>
        </w:rPr>
      </w:pPr>
      <w:r w:rsidRPr="00B350F2">
        <w:rPr>
          <w:szCs w:val="24"/>
          <w:lang w:val="fr-CH"/>
        </w:rPr>
        <w:t>Le cycle de développement et de normalisation de l'interface GMR</w:t>
      </w:r>
      <w:r w:rsidRPr="00B350F2">
        <w:rPr>
          <w:szCs w:val="24"/>
          <w:lang w:val="fr-CH"/>
        </w:rPr>
        <w:noBreakHyphen/>
        <w:t>1 suit l'évolution du réseau d'accès radioélectrique GSM/EDGE ou GERAN (</w:t>
      </w:r>
      <w:r w:rsidRPr="00B350F2">
        <w:rPr>
          <w:i/>
          <w:szCs w:val="24"/>
          <w:lang w:val="fr-CH"/>
        </w:rPr>
        <w:t>GSM/EDGE Radio Access Network</w:t>
      </w:r>
      <w:r w:rsidRPr="00B350F2">
        <w:rPr>
          <w:szCs w:val="24"/>
          <w:lang w:val="fr-CH"/>
        </w:rPr>
        <w:t>), comme illustré à la Fig. </w:t>
      </w:r>
      <w:r w:rsidR="00D7728D" w:rsidRPr="00B350F2">
        <w:rPr>
          <w:szCs w:val="24"/>
          <w:lang w:val="fr-CH"/>
        </w:rPr>
        <w:t>77</w:t>
      </w:r>
      <w:r w:rsidRPr="00B350F2">
        <w:rPr>
          <w:szCs w:val="24"/>
          <w:lang w:val="fr-CH"/>
        </w:rPr>
        <w:t xml:space="preserve">. </w:t>
      </w:r>
    </w:p>
    <w:p w:rsidR="00837FD7" w:rsidRPr="00B350F2" w:rsidRDefault="00837FD7" w:rsidP="00C1158E">
      <w:pPr>
        <w:rPr>
          <w:szCs w:val="24"/>
          <w:lang w:val="fr-CH"/>
        </w:rPr>
      </w:pPr>
      <w:r w:rsidRPr="00B350F2">
        <w:rPr>
          <w:szCs w:val="24"/>
          <w:lang w:val="fr-CH"/>
        </w:rPr>
        <w:t>Les spécifications de l'interface radio GMR</w:t>
      </w:r>
      <w:r w:rsidRPr="00B350F2">
        <w:rPr>
          <w:szCs w:val="24"/>
          <w:lang w:val="fr-CH"/>
        </w:rPr>
        <w:noBreakHyphen/>
        <w:t>1 reposant sur l'AMRT ont été normalisées à l'ETSI pour la première fois en 2001 (</w:t>
      </w:r>
      <w:r w:rsidR="007E096E" w:rsidRPr="00B350F2">
        <w:rPr>
          <w:szCs w:val="24"/>
          <w:lang w:val="fr-CH"/>
        </w:rPr>
        <w:t xml:space="preserve">version 1 du </w:t>
      </w:r>
      <w:r w:rsidRPr="00B350F2">
        <w:rPr>
          <w:szCs w:val="24"/>
          <w:lang w:val="fr-CH"/>
        </w:rPr>
        <w:t>GMR</w:t>
      </w:r>
      <w:r w:rsidRPr="00B350F2">
        <w:rPr>
          <w:szCs w:val="24"/>
          <w:lang w:val="fr-CH"/>
        </w:rPr>
        <w:noBreakHyphen/>
        <w:t xml:space="preserve">1); elles s'appuient sur l'architecture du protocole GSM avec optimisations propres aux satellites et sur l'utilisation de l'interface A avec le </w:t>
      </w:r>
      <w:r w:rsidR="00FB0B64" w:rsidRPr="00B350F2">
        <w:rPr>
          <w:szCs w:val="24"/>
          <w:lang w:val="fr-CH"/>
        </w:rPr>
        <w:t>c</w:t>
      </w:r>
      <w:r w:rsidR="001B039F">
        <w:rPr>
          <w:szCs w:val="24"/>
          <w:lang w:val="fr-CH"/>
        </w:rPr>
        <w:t>oe</w:t>
      </w:r>
      <w:r w:rsidR="00FB0B64" w:rsidRPr="00B350F2">
        <w:rPr>
          <w:szCs w:val="24"/>
          <w:lang w:val="fr-CH"/>
        </w:rPr>
        <w:t>ur</w:t>
      </w:r>
      <w:r w:rsidRPr="00B350F2">
        <w:rPr>
          <w:szCs w:val="24"/>
          <w:lang w:val="fr-CH"/>
        </w:rPr>
        <w:t xml:space="preserve"> de réseau (voir </w:t>
      </w:r>
      <w:r w:rsidR="006E1A87">
        <w:rPr>
          <w:szCs w:val="24"/>
          <w:lang w:val="fr-CH"/>
        </w:rPr>
        <w:t xml:space="preserve">la </w:t>
      </w:r>
      <w:r w:rsidRPr="00B350F2">
        <w:rPr>
          <w:szCs w:val="24"/>
          <w:lang w:val="fr-CH"/>
        </w:rPr>
        <w:t>Fig. </w:t>
      </w:r>
      <w:r w:rsidR="00D7728D" w:rsidRPr="00B350F2">
        <w:rPr>
          <w:szCs w:val="24"/>
          <w:lang w:val="fr-CH"/>
        </w:rPr>
        <w:t>78</w:t>
      </w:r>
      <w:r w:rsidRPr="00B350F2">
        <w:rPr>
          <w:szCs w:val="24"/>
          <w:lang w:val="fr-CH"/>
        </w:rPr>
        <w:t>). La version 1 de l'interface radio GMR</w:t>
      </w:r>
      <w:r w:rsidRPr="00B350F2">
        <w:rPr>
          <w:szCs w:val="24"/>
          <w:lang w:val="fr-CH"/>
        </w:rPr>
        <w:noBreakHyphen/>
        <w:t>1 prend en charge des services compatibles avec le GSM dont elle réutilise l'infrastructure réseau. Elle est conçue pour être utilisée avec des terminaux bimodes (satellite/de Terre), ce qui permet à l'utilisateur de passer des réseaux à satellite GMR</w:t>
      </w:r>
      <w:r w:rsidRPr="00B350F2">
        <w:rPr>
          <w:szCs w:val="24"/>
          <w:lang w:val="fr-CH"/>
        </w:rPr>
        <w:noBreakHyphen/>
        <w:t>1 aux réseaux de Terre GSM. Parmi ses fonctionnalités, on peut citer la communication vocale efficace du point de vue de l'utilisation du spectre, la télécopie tolérante vis</w:t>
      </w:r>
      <w:r w:rsidR="00D12DAB" w:rsidRPr="00B350F2">
        <w:rPr>
          <w:szCs w:val="24"/>
          <w:lang w:val="fr-CH"/>
        </w:rPr>
        <w:noBreakHyphen/>
      </w:r>
      <w:r w:rsidRPr="00B350F2">
        <w:rPr>
          <w:szCs w:val="24"/>
          <w:lang w:val="fr-CH"/>
        </w:rPr>
        <w:t>à-vis des retards de transmission, les services de transmission de données fiables et non transparents jusqu'à 9,6 kbit/s, le</w:t>
      </w:r>
      <w:r w:rsidR="00D7728D" w:rsidRPr="00B350F2">
        <w:rPr>
          <w:szCs w:val="24"/>
          <w:lang w:val="fr-CH"/>
        </w:rPr>
        <w:t xml:space="preserve"> </w:t>
      </w:r>
      <w:r w:rsidRPr="00B350F2">
        <w:rPr>
          <w:szCs w:val="24"/>
          <w:lang w:val="fr-CH"/>
        </w:rPr>
        <w:t>s</w:t>
      </w:r>
      <w:r w:rsidR="00D7728D" w:rsidRPr="00B350F2">
        <w:rPr>
          <w:szCs w:val="24"/>
          <w:lang w:val="fr-CH"/>
        </w:rPr>
        <w:t>ervice de messages courts (SMS)</w:t>
      </w:r>
      <w:r w:rsidRPr="00B350F2">
        <w:rPr>
          <w:szCs w:val="24"/>
          <w:lang w:val="fr-CH"/>
        </w:rPr>
        <w:t>, les services de diffusion cellulaire, les services basés sur la position, l'itinérance de carte SIM, les alertes à fort pouvoir de pénétration et les appels terminal à terminal avec bond à un seul satellite. Le</w:t>
      </w:r>
      <w:r w:rsidR="008E75D3" w:rsidRPr="00B350F2">
        <w:rPr>
          <w:szCs w:val="24"/>
          <w:lang w:val="fr-CH"/>
        </w:rPr>
        <w:t>s</w:t>
      </w:r>
      <w:r w:rsidRPr="00B350F2">
        <w:rPr>
          <w:szCs w:val="24"/>
          <w:lang w:val="fr-CH"/>
        </w:rPr>
        <w:t xml:space="preserve"> système</w:t>
      </w:r>
      <w:r w:rsidR="008E75D3" w:rsidRPr="00B350F2">
        <w:rPr>
          <w:szCs w:val="24"/>
          <w:lang w:val="fr-CH"/>
        </w:rPr>
        <w:t>s</w:t>
      </w:r>
      <w:r w:rsidRPr="00B350F2">
        <w:rPr>
          <w:szCs w:val="24"/>
          <w:lang w:val="fr-CH"/>
        </w:rPr>
        <w:t xml:space="preserve"> </w:t>
      </w:r>
      <w:r w:rsidR="00C1158E" w:rsidRPr="00B350F2">
        <w:rPr>
          <w:szCs w:val="24"/>
          <w:lang w:val="fr-CH"/>
        </w:rPr>
        <w:t xml:space="preserve">utilisant la version 1 du </w:t>
      </w:r>
      <w:r w:rsidRPr="00B350F2">
        <w:rPr>
          <w:szCs w:val="24"/>
          <w:lang w:val="fr-CH"/>
        </w:rPr>
        <w:t xml:space="preserve">GMR-1 </w:t>
      </w:r>
      <w:r w:rsidR="008E75D3" w:rsidRPr="00B350F2">
        <w:rPr>
          <w:szCs w:val="24"/>
          <w:lang w:val="fr-CH"/>
        </w:rPr>
        <w:t xml:space="preserve">sont </w:t>
      </w:r>
      <w:r w:rsidRPr="00B350F2">
        <w:rPr>
          <w:szCs w:val="24"/>
          <w:lang w:val="fr-CH"/>
        </w:rPr>
        <w:t>aujourd'hui utilisé</w:t>
      </w:r>
      <w:r w:rsidR="008E75D3" w:rsidRPr="00B350F2">
        <w:rPr>
          <w:szCs w:val="24"/>
          <w:lang w:val="fr-CH"/>
        </w:rPr>
        <w:t>s</w:t>
      </w:r>
      <w:r w:rsidRPr="00B350F2">
        <w:rPr>
          <w:szCs w:val="24"/>
          <w:lang w:val="fr-CH"/>
        </w:rPr>
        <w:t xml:space="preserve"> en Europe, en Afrique, en Asie et au Moyen-Orient.</w:t>
      </w:r>
    </w:p>
    <w:p w:rsidR="00837FD7" w:rsidRPr="00B350F2" w:rsidRDefault="00837FD7" w:rsidP="008E75D3">
      <w:pPr>
        <w:pStyle w:val="FigureNo"/>
        <w:rPr>
          <w:lang w:val="fr-CH"/>
        </w:rPr>
      </w:pPr>
      <w:r w:rsidRPr="00B350F2">
        <w:rPr>
          <w:lang w:val="fr-CH"/>
        </w:rPr>
        <w:lastRenderedPageBreak/>
        <w:t>FIGURE </w:t>
      </w:r>
      <w:r w:rsidR="008E75D3" w:rsidRPr="00B350F2">
        <w:rPr>
          <w:lang w:val="fr-CH"/>
        </w:rPr>
        <w:t>77</w:t>
      </w:r>
    </w:p>
    <w:p w:rsidR="008E75D3" w:rsidRPr="00B350F2" w:rsidRDefault="006E4A34" w:rsidP="008E75D3">
      <w:pPr>
        <w:pStyle w:val="Figure"/>
        <w:rPr>
          <w:lang w:val="fr-CH"/>
        </w:rPr>
      </w:pPr>
      <w:r w:rsidRPr="00B350F2">
        <w:rPr>
          <w:noProof/>
          <w:lang w:val="fr-CH" w:eastAsia="zh-CN"/>
        </w:rPr>
        <w:object w:dxaOrig="6675" w:dyaOrig="4205">
          <v:shape id="_x0000_i1110" type="#_x0000_t75" style="width:399.05pt;height:254.15pt" o:ole="">
            <v:imagedata r:id="rId189" o:title=""/>
          </v:shape>
          <o:OLEObject Type="Embed" ProgID="CorelDraw.Graphic.16" ShapeID="_x0000_i1110" DrawAspect="Content" ObjectID="_1503238261" r:id="rId190"/>
        </w:object>
      </w:r>
    </w:p>
    <w:p w:rsidR="00837FD7" w:rsidRPr="00B350F2" w:rsidRDefault="00837FD7" w:rsidP="00A012C7">
      <w:pPr>
        <w:pStyle w:val="FigureNo"/>
        <w:spacing w:before="720"/>
        <w:rPr>
          <w:lang w:val="fr-CH"/>
        </w:rPr>
      </w:pPr>
      <w:r w:rsidRPr="00B350F2">
        <w:rPr>
          <w:lang w:val="fr-CH"/>
        </w:rPr>
        <w:t>FIGURE </w:t>
      </w:r>
      <w:r w:rsidR="008E75D3" w:rsidRPr="00B350F2">
        <w:rPr>
          <w:lang w:val="fr-CH"/>
        </w:rPr>
        <w:t>78</w:t>
      </w:r>
    </w:p>
    <w:p w:rsidR="00837FD7" w:rsidRPr="00B350F2" w:rsidRDefault="00A012C7" w:rsidP="005872D5">
      <w:pPr>
        <w:pStyle w:val="Figure"/>
        <w:keepLines w:val="0"/>
        <w:rPr>
          <w:lang w:val="fr-CH"/>
        </w:rPr>
      </w:pPr>
      <w:r w:rsidRPr="00B350F2">
        <w:rPr>
          <w:lang w:val="fr-CH"/>
        </w:rPr>
        <w:object w:dxaOrig="4312" w:dyaOrig="2073">
          <v:shape id="_x0000_i1111" type="#_x0000_t75" style="width:377.35pt;height:180.45pt" o:ole="">
            <v:imagedata r:id="rId191" o:title=""/>
          </v:shape>
          <o:OLEObject Type="Embed" ProgID="CorelDRAW.Graphic.14" ShapeID="_x0000_i1111" DrawAspect="Content" ObjectID="_1503238262" r:id="rId192"/>
        </w:object>
      </w:r>
    </w:p>
    <w:p w:rsidR="00837FD7" w:rsidRPr="00B350F2" w:rsidRDefault="00837FD7" w:rsidP="007E096E">
      <w:pPr>
        <w:pStyle w:val="Normalaftertitle"/>
        <w:rPr>
          <w:lang w:val="fr-CH"/>
        </w:rPr>
      </w:pPr>
      <w:r w:rsidRPr="00B350F2">
        <w:rPr>
          <w:lang w:val="fr-CH"/>
        </w:rPr>
        <w:t xml:space="preserve">La spécification de la fonction de commutation de circuits </w:t>
      </w:r>
      <w:r w:rsidR="007E096E" w:rsidRPr="00B350F2">
        <w:rPr>
          <w:lang w:val="fr-CH"/>
        </w:rPr>
        <w:t xml:space="preserve">(version 1) </w:t>
      </w:r>
      <w:r w:rsidRPr="00B350F2">
        <w:rPr>
          <w:lang w:val="fr-CH"/>
        </w:rPr>
        <w:t>a été mise à jour à deux autres reprises par le Comité technique de l'ETSI</w:t>
      </w:r>
      <w:r w:rsidR="007E096E" w:rsidRPr="00B350F2">
        <w:rPr>
          <w:lang w:val="fr-CH"/>
        </w:rPr>
        <w:t xml:space="preserve"> chargé des systèmes à satellites et des stations terriennes associées</w:t>
      </w:r>
      <w:r w:rsidRPr="00B350F2">
        <w:rPr>
          <w:lang w:val="fr-CH"/>
        </w:rPr>
        <w:t>, en 2002 (</w:t>
      </w:r>
      <w:r w:rsidR="007E096E" w:rsidRPr="00B350F2">
        <w:rPr>
          <w:lang w:val="fr-CH"/>
        </w:rPr>
        <w:t>v</w:t>
      </w:r>
      <w:r w:rsidRPr="00B350F2">
        <w:rPr>
          <w:lang w:val="fr-CH"/>
        </w:rPr>
        <w:t>ersion 1.2.1) et 2005 (</w:t>
      </w:r>
      <w:r w:rsidR="007E096E" w:rsidRPr="00B350F2">
        <w:rPr>
          <w:lang w:val="fr-CH"/>
        </w:rPr>
        <w:t>v</w:t>
      </w:r>
      <w:r w:rsidRPr="00B350F2">
        <w:rPr>
          <w:lang w:val="fr-CH"/>
        </w:rPr>
        <w:t>ersion 1.3.1).</w:t>
      </w:r>
    </w:p>
    <w:p w:rsidR="00837FD7" w:rsidRPr="00B350F2" w:rsidRDefault="00837FD7" w:rsidP="00837FD7">
      <w:pPr>
        <w:rPr>
          <w:szCs w:val="24"/>
          <w:lang w:val="fr-CH"/>
        </w:rPr>
      </w:pPr>
      <w:r w:rsidRPr="00B350F2">
        <w:rPr>
          <w:szCs w:val="24"/>
          <w:lang w:val="fr-CH"/>
        </w:rPr>
        <w:t>Le GMR</w:t>
      </w:r>
      <w:r w:rsidRPr="00B350F2">
        <w:rPr>
          <w:szCs w:val="24"/>
          <w:lang w:val="fr-CH"/>
        </w:rPr>
        <w:noBreakHyphen/>
        <w:t>1 utilise le multiplexage par répartition dans le temps sur la liaison aller et l'accès multiple par répartition dans le temps sur la liaison retour.</w:t>
      </w:r>
    </w:p>
    <w:p w:rsidR="00837FD7" w:rsidRPr="00B350F2" w:rsidRDefault="00837FD7" w:rsidP="00C1158E">
      <w:pPr>
        <w:rPr>
          <w:szCs w:val="24"/>
          <w:lang w:val="fr-CH"/>
        </w:rPr>
      </w:pPr>
      <w:r w:rsidRPr="00B350F2">
        <w:rPr>
          <w:szCs w:val="24"/>
          <w:lang w:val="fr-CH"/>
        </w:rPr>
        <w:t>En 2003, une fonction de transmission de données à commutation de paquets a été ajoutée à GMR</w:t>
      </w:r>
      <w:r w:rsidRPr="00B350F2">
        <w:rPr>
          <w:szCs w:val="24"/>
          <w:lang w:val="fr-CH"/>
        </w:rPr>
        <w:noBreakHyphen/>
        <w:t>1, donnant lieu à la publication de GMPRS-1 (</w:t>
      </w:r>
      <w:r w:rsidRPr="00B350F2">
        <w:rPr>
          <w:i/>
          <w:szCs w:val="24"/>
          <w:lang w:val="fr-CH"/>
        </w:rPr>
        <w:t>Geo-Mobile Packet Radio System</w:t>
      </w:r>
      <w:r w:rsidRPr="00B350F2">
        <w:rPr>
          <w:szCs w:val="24"/>
          <w:lang w:val="fr-CH"/>
        </w:rPr>
        <w:t xml:space="preserve">) ou </w:t>
      </w:r>
      <w:r w:rsidR="00C1158E" w:rsidRPr="00B350F2">
        <w:rPr>
          <w:szCs w:val="24"/>
          <w:lang w:val="fr-CH"/>
        </w:rPr>
        <w:t xml:space="preserve">version 2 du </w:t>
      </w:r>
      <w:r w:rsidRPr="00B350F2">
        <w:rPr>
          <w:szCs w:val="24"/>
          <w:lang w:val="fr-CH"/>
        </w:rPr>
        <w:t>GMR</w:t>
      </w:r>
      <w:r w:rsidR="00C1158E" w:rsidRPr="00B350F2">
        <w:rPr>
          <w:szCs w:val="24"/>
          <w:lang w:val="fr-CH"/>
        </w:rPr>
        <w:noBreakHyphen/>
      </w:r>
      <w:r w:rsidRPr="00B350F2">
        <w:rPr>
          <w:szCs w:val="24"/>
          <w:lang w:val="fr-CH"/>
        </w:rPr>
        <w:t xml:space="preserve">1. GMPRS-1 dote les terminaux transportables utilisant la technologie GPRS de services de transmission de données via IP avec une interface Gb vers le </w:t>
      </w:r>
      <w:r w:rsidR="00FB0B64" w:rsidRPr="00B350F2">
        <w:rPr>
          <w:szCs w:val="24"/>
          <w:lang w:val="fr-CH"/>
        </w:rPr>
        <w:t>c</w:t>
      </w:r>
      <w:r w:rsidR="001B039F">
        <w:rPr>
          <w:szCs w:val="24"/>
          <w:lang w:val="fr-CH"/>
        </w:rPr>
        <w:t>oe</w:t>
      </w:r>
      <w:r w:rsidR="00FB0B64" w:rsidRPr="00B350F2">
        <w:rPr>
          <w:szCs w:val="24"/>
          <w:lang w:val="fr-CH"/>
        </w:rPr>
        <w:t>ur</w:t>
      </w:r>
      <w:r w:rsidRPr="00B350F2">
        <w:rPr>
          <w:szCs w:val="24"/>
          <w:lang w:val="fr-CH"/>
        </w:rPr>
        <w:t xml:space="preserve"> de réseau. Les Fig. </w:t>
      </w:r>
      <w:r w:rsidR="007E096E" w:rsidRPr="00B350F2">
        <w:rPr>
          <w:szCs w:val="24"/>
          <w:lang w:val="fr-CH"/>
        </w:rPr>
        <w:t xml:space="preserve">79 </w:t>
      </w:r>
      <w:r w:rsidRPr="00B350F2">
        <w:rPr>
          <w:szCs w:val="24"/>
          <w:lang w:val="fr-CH"/>
        </w:rPr>
        <w:t>et </w:t>
      </w:r>
      <w:r w:rsidR="007E096E" w:rsidRPr="00B350F2">
        <w:rPr>
          <w:szCs w:val="24"/>
          <w:lang w:val="fr-CH"/>
        </w:rPr>
        <w:t xml:space="preserve">80 </w:t>
      </w:r>
      <w:r w:rsidRPr="00B350F2">
        <w:rPr>
          <w:szCs w:val="24"/>
          <w:lang w:val="fr-CH"/>
        </w:rPr>
        <w:t>illustrent l'architecture protocolaire de l'interface radio GMR</w:t>
      </w:r>
      <w:r w:rsidRPr="00B350F2">
        <w:rPr>
          <w:szCs w:val="24"/>
          <w:lang w:val="fr-CH"/>
        </w:rPr>
        <w:noBreakHyphen/>
        <w:t xml:space="preserve">1 pour le plan utilisateur et le plan commande, qui fait appel à l'interface Gb vers le </w:t>
      </w:r>
      <w:r w:rsidR="00FB0B64" w:rsidRPr="00B350F2">
        <w:rPr>
          <w:szCs w:val="24"/>
          <w:lang w:val="fr-CH"/>
        </w:rPr>
        <w:t>c</w:t>
      </w:r>
      <w:r w:rsidR="001B039F">
        <w:rPr>
          <w:szCs w:val="24"/>
          <w:lang w:val="fr-CH"/>
        </w:rPr>
        <w:t>oe</w:t>
      </w:r>
      <w:r w:rsidR="00FB0B64" w:rsidRPr="00B350F2">
        <w:rPr>
          <w:szCs w:val="24"/>
          <w:lang w:val="fr-CH"/>
        </w:rPr>
        <w:t>ur</w:t>
      </w:r>
      <w:r w:rsidRPr="00B350F2">
        <w:rPr>
          <w:szCs w:val="24"/>
          <w:lang w:val="fr-CH"/>
        </w:rPr>
        <w:t xml:space="preserve"> de réseau. Plusieurs modifications relatives aux satellites ont été apportées au niveau des couches PHY et MAC de la pile de protocoles pour améliorer les débits et l'efficacité d'utilisation du spectre.</w:t>
      </w:r>
    </w:p>
    <w:p w:rsidR="00837FD7" w:rsidRPr="00B350F2" w:rsidRDefault="00837FD7" w:rsidP="007E096E">
      <w:pPr>
        <w:pStyle w:val="FigureNo"/>
        <w:rPr>
          <w:noProof/>
          <w:lang w:val="fr-CH"/>
        </w:rPr>
      </w:pPr>
      <w:r w:rsidRPr="00B350F2">
        <w:rPr>
          <w:noProof/>
          <w:lang w:val="fr-CH"/>
        </w:rPr>
        <w:lastRenderedPageBreak/>
        <w:t>FIGURE </w:t>
      </w:r>
      <w:r w:rsidR="007E096E" w:rsidRPr="00B350F2">
        <w:rPr>
          <w:noProof/>
          <w:lang w:val="fr-CH"/>
        </w:rPr>
        <w:t>79</w:t>
      </w:r>
    </w:p>
    <w:p w:rsidR="00837FD7" w:rsidRPr="00B350F2" w:rsidRDefault="00C06A2E" w:rsidP="00D12DAB">
      <w:pPr>
        <w:pStyle w:val="Figure"/>
        <w:rPr>
          <w:lang w:val="fr-CH"/>
        </w:rPr>
      </w:pPr>
      <w:r w:rsidRPr="00B350F2">
        <w:rPr>
          <w:lang w:val="fr-CH"/>
        </w:rPr>
        <w:object w:dxaOrig="3976" w:dyaOrig="1901">
          <v:shape id="_x0000_i1112" type="#_x0000_t75" style="width:347.85pt;height:165.7pt" o:ole="">
            <v:imagedata r:id="rId193" o:title=""/>
          </v:shape>
          <o:OLEObject Type="Embed" ProgID="CorelDRAW.Graphic.14" ShapeID="_x0000_i1112" DrawAspect="Content" ObjectID="_1503238263" r:id="rId194"/>
        </w:object>
      </w:r>
    </w:p>
    <w:p w:rsidR="00837FD7" w:rsidRPr="00B350F2" w:rsidRDefault="00837FD7" w:rsidP="007E096E">
      <w:pPr>
        <w:pStyle w:val="FigureNo"/>
        <w:rPr>
          <w:lang w:val="fr-CH"/>
        </w:rPr>
      </w:pPr>
      <w:r w:rsidRPr="00B350F2">
        <w:rPr>
          <w:lang w:val="fr-CH"/>
        </w:rPr>
        <w:t>FIGURE </w:t>
      </w:r>
      <w:r w:rsidR="007E096E" w:rsidRPr="00B350F2">
        <w:rPr>
          <w:lang w:val="fr-CH"/>
        </w:rPr>
        <w:t>80</w:t>
      </w:r>
    </w:p>
    <w:p w:rsidR="00837FD7" w:rsidRPr="00B350F2" w:rsidRDefault="00C06A2E" w:rsidP="00D12DAB">
      <w:pPr>
        <w:pStyle w:val="Figure"/>
        <w:rPr>
          <w:lang w:val="fr-CH"/>
        </w:rPr>
      </w:pPr>
      <w:r w:rsidRPr="00B350F2">
        <w:rPr>
          <w:lang w:val="fr-CH"/>
        </w:rPr>
        <w:object w:dxaOrig="4334" w:dyaOrig="1750">
          <v:shape id="_x0000_i1113" type="#_x0000_t75" style="width:379.95pt;height:152.65pt" o:ole="">
            <v:imagedata r:id="rId195" o:title=""/>
          </v:shape>
          <o:OLEObject Type="Embed" ProgID="CorelDRAW.Graphic.14" ShapeID="_x0000_i1113" DrawAspect="Content" ObjectID="_1503238264" r:id="rId196"/>
        </w:object>
      </w:r>
    </w:p>
    <w:p w:rsidR="00837FD7" w:rsidRPr="00B350F2" w:rsidRDefault="007E096E" w:rsidP="007E096E">
      <w:pPr>
        <w:pStyle w:val="Normalaftertitle"/>
        <w:rPr>
          <w:lang w:val="fr-CH"/>
        </w:rPr>
      </w:pPr>
      <w:r w:rsidRPr="00B350F2">
        <w:rPr>
          <w:lang w:val="fr-CH"/>
        </w:rPr>
        <w:t xml:space="preserve">La version 2.1.1 du </w:t>
      </w:r>
      <w:r w:rsidR="00837FD7" w:rsidRPr="00B350F2">
        <w:rPr>
          <w:lang w:val="fr-CH"/>
        </w:rPr>
        <w:t xml:space="preserve">GMPRS-1 prend en charge des débits de données en mode paquet bidirectionnels jusqu'à 144 kbit/s, la différenciation de qualité de service entre utilisateurs et l'adaptation dynamique des liaisons. </w:t>
      </w:r>
      <w:r w:rsidR="00837FD7" w:rsidRPr="00B350F2">
        <w:rPr>
          <w:noProof/>
          <w:lang w:val="fr-CH"/>
        </w:rPr>
        <w:t>La version 2.2.1 du</w:t>
      </w:r>
      <w:r w:rsidR="00837FD7" w:rsidRPr="00B350F2">
        <w:rPr>
          <w:lang w:val="fr-CH"/>
        </w:rPr>
        <w:t xml:space="preserve"> GMPRS-1, publiée en 2005, offre des services de transfert de données en mode paquet à bande étroite vers des terminaux portatifs à des débit atteignant 28,8 kbit/s en liaison montante et 64 kbit/s en liaison descendante. L</w:t>
      </w:r>
      <w:r w:rsidRPr="00B350F2">
        <w:rPr>
          <w:lang w:val="fr-CH"/>
        </w:rPr>
        <w:t>a version 2.3.1</w:t>
      </w:r>
      <w:r w:rsidR="00C06A2E">
        <w:rPr>
          <w:lang w:val="fr-CH"/>
        </w:rPr>
        <w:t>,</w:t>
      </w:r>
      <w:r w:rsidRPr="00B350F2">
        <w:rPr>
          <w:lang w:val="fr-CH"/>
        </w:rPr>
        <w:t xml:space="preserve"> publiée en 2008</w:t>
      </w:r>
      <w:r w:rsidR="00C06A2E">
        <w:rPr>
          <w:lang w:val="fr-CH"/>
        </w:rPr>
        <w:t>,</w:t>
      </w:r>
      <w:r w:rsidRPr="00B350F2">
        <w:rPr>
          <w:lang w:val="fr-CH"/>
        </w:rPr>
        <w:t xml:space="preserve"> </w:t>
      </w:r>
      <w:r w:rsidR="00837FD7" w:rsidRPr="00B350F2">
        <w:rPr>
          <w:lang w:val="fr-CH"/>
        </w:rPr>
        <w:t xml:space="preserve">offre un service en mode paquet à large bande étendu à 444 kbit/s sur la liaison aller et 202 kbit/s sur la liaison retour pour des terminaux transportables de taille A5. Le système permet également d'atteindre un débit maximal de 400 kbit/s en liaison montante à l'aide d'une antenne externe. Ce tout dernier ensemble de spécifications utilise dans la couche </w:t>
      </w:r>
      <w:r w:rsidRPr="00B350F2">
        <w:rPr>
          <w:lang w:val="fr-CH"/>
        </w:rPr>
        <w:t xml:space="preserve">physique </w:t>
      </w:r>
      <w:r w:rsidR="00837FD7" w:rsidRPr="00B350F2">
        <w:rPr>
          <w:lang w:val="fr-CH"/>
        </w:rPr>
        <w:t>les techniques les plus avancées, notamment les codes LDPC et la modulation 32</w:t>
      </w:r>
      <w:r w:rsidR="00837FD7" w:rsidRPr="00B350F2">
        <w:rPr>
          <w:lang w:val="fr-CH"/>
        </w:rPr>
        <w:noBreakHyphen/>
        <w:t>MDAP, et peut assurer des services de transmission en continu bidirectionnels.</w:t>
      </w:r>
    </w:p>
    <w:p w:rsidR="00837FD7" w:rsidRPr="00B350F2" w:rsidRDefault="00837FD7" w:rsidP="007E096E">
      <w:pPr>
        <w:rPr>
          <w:szCs w:val="24"/>
          <w:lang w:val="fr-CH"/>
        </w:rPr>
      </w:pPr>
      <w:r w:rsidRPr="00B350F2">
        <w:rPr>
          <w:szCs w:val="24"/>
          <w:lang w:val="fr-CH"/>
        </w:rPr>
        <w:t xml:space="preserve">Un système utilisant </w:t>
      </w:r>
      <w:r w:rsidR="007E096E" w:rsidRPr="00B350F2">
        <w:rPr>
          <w:szCs w:val="24"/>
          <w:lang w:val="fr-CH"/>
        </w:rPr>
        <w:t xml:space="preserve">la version 2 du </w:t>
      </w:r>
      <w:r w:rsidRPr="00B350F2">
        <w:rPr>
          <w:szCs w:val="24"/>
          <w:lang w:val="fr-CH"/>
        </w:rPr>
        <w:t>GMR</w:t>
      </w:r>
      <w:r w:rsidRPr="00B350F2">
        <w:rPr>
          <w:szCs w:val="24"/>
          <w:lang w:val="fr-CH"/>
        </w:rPr>
        <w:noBreakHyphen/>
        <w:t xml:space="preserve">1 a été déployé avec succès sur le terrain; il est actuellement exploité en Europe, </w:t>
      </w:r>
      <w:r w:rsidR="00C1158E" w:rsidRPr="00B350F2">
        <w:rPr>
          <w:szCs w:val="24"/>
          <w:lang w:val="fr-CH"/>
        </w:rPr>
        <w:t xml:space="preserve">en </w:t>
      </w:r>
      <w:r w:rsidRPr="00B350F2">
        <w:rPr>
          <w:szCs w:val="24"/>
          <w:lang w:val="fr-CH"/>
        </w:rPr>
        <w:t xml:space="preserve">Afrique, </w:t>
      </w:r>
      <w:r w:rsidR="00C1158E" w:rsidRPr="00B350F2">
        <w:rPr>
          <w:szCs w:val="24"/>
          <w:lang w:val="fr-CH"/>
        </w:rPr>
        <w:t xml:space="preserve">en </w:t>
      </w:r>
      <w:r w:rsidRPr="00B350F2">
        <w:rPr>
          <w:szCs w:val="24"/>
          <w:lang w:val="fr-CH"/>
        </w:rPr>
        <w:t xml:space="preserve">Asie et </w:t>
      </w:r>
      <w:r w:rsidR="00C1158E" w:rsidRPr="00B350F2">
        <w:rPr>
          <w:szCs w:val="24"/>
          <w:lang w:val="fr-CH"/>
        </w:rPr>
        <w:t xml:space="preserve">au </w:t>
      </w:r>
      <w:r w:rsidR="006B690E" w:rsidRPr="00B350F2">
        <w:rPr>
          <w:szCs w:val="24"/>
          <w:lang w:val="fr-CH"/>
        </w:rPr>
        <w:t>Moyen-Orient</w:t>
      </w:r>
      <w:r w:rsidRPr="00B350F2">
        <w:rPr>
          <w:szCs w:val="24"/>
          <w:lang w:val="fr-CH"/>
        </w:rPr>
        <w:t xml:space="preserve">. </w:t>
      </w:r>
    </w:p>
    <w:p w:rsidR="00837FD7" w:rsidRPr="00B350F2" w:rsidRDefault="00C1158E" w:rsidP="00C06A2E">
      <w:pPr>
        <w:rPr>
          <w:szCs w:val="24"/>
          <w:lang w:val="fr-CH"/>
        </w:rPr>
      </w:pPr>
      <w:r w:rsidRPr="00B350F2">
        <w:rPr>
          <w:lang w:val="fr-CH"/>
        </w:rPr>
        <w:t xml:space="preserve">La version 3.1.1 du GMR-1 3G a été publiée initialement par l'ETSI en juillet 2009. Depuis, elle a été mise à jour à deux reprises, en février 2011 (version 3.2.1) et en décembre 2012 (version 3.3.1). </w:t>
      </w:r>
      <w:r w:rsidR="00C06A2E">
        <w:rPr>
          <w:lang w:val="fr-CH"/>
        </w:rPr>
        <w:t xml:space="preserve">Le </w:t>
      </w:r>
      <w:r w:rsidR="00837FD7" w:rsidRPr="00B350F2">
        <w:rPr>
          <w:szCs w:val="24"/>
          <w:lang w:val="fr-CH"/>
        </w:rPr>
        <w:t>GMR-1 3G est fondé sur l'adaptation, à l'environnement satellite, de l'interface radioélectrique EDGE AMRT de l'ETSI (voir la Recommandation UIT</w:t>
      </w:r>
      <w:r w:rsidR="00837FD7" w:rsidRPr="00B350F2">
        <w:rPr>
          <w:szCs w:val="24"/>
          <w:lang w:val="fr-CH"/>
        </w:rPr>
        <w:noBreakHyphen/>
        <w:t>R M.1</w:t>
      </w:r>
      <w:r w:rsidR="00C06A2E">
        <w:rPr>
          <w:szCs w:val="24"/>
          <w:lang w:val="fr-CH"/>
        </w:rPr>
        <w:t>457-6, AMRT porteuse unique IMT</w:t>
      </w:r>
      <w:r w:rsidR="00C06A2E">
        <w:rPr>
          <w:szCs w:val="24"/>
          <w:lang w:val="fr-CH"/>
        </w:rPr>
        <w:noBreakHyphen/>
      </w:r>
      <w:r w:rsidR="00837FD7" w:rsidRPr="00B350F2">
        <w:rPr>
          <w:szCs w:val="24"/>
          <w:lang w:val="fr-CH"/>
        </w:rPr>
        <w:t xml:space="preserve">2000). </w:t>
      </w:r>
      <w:r w:rsidR="00C06A2E">
        <w:rPr>
          <w:szCs w:val="24"/>
          <w:lang w:val="fr-CH"/>
        </w:rPr>
        <w:t xml:space="preserve">Le </w:t>
      </w:r>
      <w:r w:rsidR="00837FD7" w:rsidRPr="00B350F2">
        <w:rPr>
          <w:szCs w:val="24"/>
          <w:lang w:val="fr-CH"/>
        </w:rPr>
        <w:t>GMR-1 3G est donc l'équivalent satellite de la norme EDGE. L'architecture protocolaire repose sur</w:t>
      </w:r>
      <w:r w:rsidR="0048228B">
        <w:rPr>
          <w:szCs w:val="24"/>
          <w:lang w:val="fr-CH"/>
        </w:rPr>
        <w:t xml:space="preserve"> les versions 3</w:t>
      </w:r>
      <w:r w:rsidR="00C06A2E">
        <w:rPr>
          <w:szCs w:val="24"/>
          <w:lang w:val="fr-CH"/>
        </w:rPr>
        <w:t>GPP à partir de</w:t>
      </w:r>
      <w:r w:rsidR="00837FD7" w:rsidRPr="00B350F2">
        <w:rPr>
          <w:szCs w:val="24"/>
          <w:lang w:val="fr-CH"/>
        </w:rPr>
        <w:t xml:space="preserve"> </w:t>
      </w:r>
      <w:r w:rsidR="00C44B8D" w:rsidRPr="00B350F2">
        <w:rPr>
          <w:szCs w:val="24"/>
          <w:lang w:val="fr-CH"/>
        </w:rPr>
        <w:t>la version 6</w:t>
      </w:r>
      <w:r w:rsidR="00837FD7" w:rsidRPr="00B350F2">
        <w:rPr>
          <w:szCs w:val="24"/>
          <w:lang w:val="fr-CH"/>
        </w:rPr>
        <w:t xml:space="preserve">, alors que l'interface radio repose sur l'AMRT. Conformément aux spécifications 3GPP de l'ETSI, la station de base à satellite est donc équivalente à un GERAN. </w:t>
      </w:r>
      <w:r w:rsidR="00C06A2E">
        <w:rPr>
          <w:szCs w:val="24"/>
          <w:lang w:val="fr-CH"/>
        </w:rPr>
        <w:t xml:space="preserve">Le </w:t>
      </w:r>
      <w:r w:rsidR="00837FD7" w:rsidRPr="00B350F2">
        <w:rPr>
          <w:szCs w:val="24"/>
          <w:lang w:val="fr-CH"/>
        </w:rPr>
        <w:t>GMR</w:t>
      </w:r>
      <w:r w:rsidR="00837FD7" w:rsidRPr="00B350F2">
        <w:rPr>
          <w:szCs w:val="24"/>
          <w:lang w:val="fr-CH"/>
        </w:rPr>
        <w:noBreakHyphen/>
        <w:t xml:space="preserve">1 3G est conçu pour satisfaire aux exigences de la composante satellite des systèmes de télécommunication hertziens de troisième génération (3G). </w:t>
      </w:r>
    </w:p>
    <w:p w:rsidR="00837FD7" w:rsidRPr="00B350F2" w:rsidRDefault="00837FD7" w:rsidP="00C06A2E">
      <w:pPr>
        <w:rPr>
          <w:szCs w:val="24"/>
          <w:lang w:val="fr-CH"/>
        </w:rPr>
      </w:pPr>
      <w:r w:rsidRPr="00B350F2">
        <w:rPr>
          <w:szCs w:val="24"/>
          <w:lang w:val="fr-CH"/>
        </w:rPr>
        <w:lastRenderedPageBreak/>
        <w:t>Des systèmes reposant sur les spécifications de l'interface radio GMR</w:t>
      </w:r>
      <w:r w:rsidRPr="00B350F2">
        <w:rPr>
          <w:szCs w:val="24"/>
          <w:lang w:val="fr-CH"/>
        </w:rPr>
        <w:noBreakHyphen/>
        <w:t xml:space="preserve">1 3G </w:t>
      </w:r>
      <w:r w:rsidR="00460423" w:rsidRPr="00B350F2">
        <w:rPr>
          <w:szCs w:val="24"/>
          <w:lang w:val="fr-CH"/>
        </w:rPr>
        <w:t xml:space="preserve">sont actuellement mis au point à l'intention des opérateurs du SMS dans le monde entier, </w:t>
      </w:r>
      <w:r w:rsidR="00C06A2E">
        <w:rPr>
          <w:szCs w:val="24"/>
          <w:lang w:val="fr-CH"/>
        </w:rPr>
        <w:t>avec un fonctionnement</w:t>
      </w:r>
      <w:r w:rsidR="00460423" w:rsidRPr="00B350F2">
        <w:rPr>
          <w:szCs w:val="24"/>
          <w:lang w:val="fr-CH"/>
        </w:rPr>
        <w:t xml:space="preserve"> </w:t>
      </w:r>
      <w:r w:rsidRPr="00B350F2">
        <w:rPr>
          <w:szCs w:val="24"/>
          <w:lang w:val="fr-CH"/>
        </w:rPr>
        <w:t xml:space="preserve">dans les bandes </w:t>
      </w:r>
      <w:r w:rsidR="00FC4360" w:rsidRPr="00B350F2">
        <w:rPr>
          <w:szCs w:val="24"/>
          <w:lang w:val="fr-CH"/>
        </w:rPr>
        <w:t xml:space="preserve">attribuées au SMS </w:t>
      </w:r>
      <w:r w:rsidR="00460423" w:rsidRPr="00B350F2">
        <w:rPr>
          <w:szCs w:val="24"/>
          <w:lang w:val="fr-CH"/>
        </w:rPr>
        <w:t xml:space="preserve">en bande L et en bande S, comme défini dans </w:t>
      </w:r>
      <w:r w:rsidR="00A433F0" w:rsidRPr="00B350F2">
        <w:rPr>
          <w:szCs w:val="24"/>
          <w:lang w:val="fr-CH"/>
        </w:rPr>
        <w:t xml:space="preserve">le document ETSI </w:t>
      </w:r>
      <w:r w:rsidR="00460423" w:rsidRPr="00B350F2">
        <w:rPr>
          <w:lang w:val="fr-CH"/>
        </w:rPr>
        <w:t>TS 101 376-5-5</w:t>
      </w:r>
      <w:r w:rsidRPr="00B350F2">
        <w:rPr>
          <w:szCs w:val="24"/>
          <w:lang w:val="fr-CH"/>
        </w:rPr>
        <w:t xml:space="preserve">. </w:t>
      </w:r>
    </w:p>
    <w:p w:rsidR="00C44B8D" w:rsidRPr="00B350F2" w:rsidRDefault="00C44B8D" w:rsidP="00C44B8D">
      <w:pPr>
        <w:pStyle w:val="Heading4"/>
        <w:rPr>
          <w:lang w:val="fr-CH"/>
        </w:rPr>
      </w:pPr>
      <w:bookmarkStart w:id="143" w:name="_Toc341362387"/>
      <w:bookmarkStart w:id="144" w:name="_Toc341362570"/>
      <w:bookmarkStart w:id="145" w:name="_Toc341429502"/>
      <w:bookmarkStart w:id="146" w:name="_Toc341429545"/>
      <w:bookmarkStart w:id="147" w:name="_Toc342574628"/>
      <w:r w:rsidRPr="00B350F2">
        <w:rPr>
          <w:lang w:val="fr-CH"/>
        </w:rPr>
        <w:t>4.3.7.1</w:t>
      </w:r>
      <w:r w:rsidRPr="00B350F2">
        <w:rPr>
          <w:lang w:val="fr-CH"/>
        </w:rPr>
        <w:tab/>
        <w:t xml:space="preserve">Principales caractéristiques du GMR-1 3G </w:t>
      </w:r>
      <w:bookmarkEnd w:id="143"/>
      <w:bookmarkEnd w:id="144"/>
      <w:bookmarkEnd w:id="145"/>
      <w:bookmarkEnd w:id="146"/>
      <w:bookmarkEnd w:id="147"/>
    </w:p>
    <w:p w:rsidR="00C44B8D" w:rsidRPr="00B350F2" w:rsidRDefault="00C44B8D" w:rsidP="0048228B">
      <w:pPr>
        <w:rPr>
          <w:szCs w:val="24"/>
          <w:lang w:val="fr-CH"/>
        </w:rPr>
      </w:pPr>
      <w:r w:rsidRPr="00B350F2">
        <w:rPr>
          <w:szCs w:val="24"/>
          <w:lang w:val="fr-CH"/>
        </w:rPr>
        <w:t>Dans la spécification du GMR-1 3G, l'interface Iu-PS est utilisée entre le réseau radio et le c</w:t>
      </w:r>
      <w:r w:rsidR="001B039F">
        <w:rPr>
          <w:szCs w:val="24"/>
          <w:lang w:val="fr-CH"/>
        </w:rPr>
        <w:t>oe</w:t>
      </w:r>
      <w:r w:rsidRPr="00B350F2">
        <w:rPr>
          <w:szCs w:val="24"/>
          <w:lang w:val="fr-CH"/>
        </w:rPr>
        <w:t xml:space="preserve">ur de réseau. L'objectif est de permettre aux opérateurs du SMS d'offrir des services reposant sur </w:t>
      </w:r>
      <w:r w:rsidR="00E84425" w:rsidRPr="00B350F2">
        <w:rPr>
          <w:szCs w:val="24"/>
          <w:lang w:val="fr-CH"/>
        </w:rPr>
        <w:t>le système multimédia IP (</w:t>
      </w:r>
      <w:r w:rsidRPr="00B350F2">
        <w:rPr>
          <w:szCs w:val="24"/>
          <w:lang w:val="fr-CH"/>
        </w:rPr>
        <w:t>IMS</w:t>
      </w:r>
      <w:r w:rsidR="00E84425" w:rsidRPr="00B350F2">
        <w:rPr>
          <w:szCs w:val="24"/>
          <w:lang w:val="fr-CH"/>
        </w:rPr>
        <w:t>)</w:t>
      </w:r>
      <w:r w:rsidRPr="00B350F2">
        <w:rPr>
          <w:szCs w:val="24"/>
          <w:lang w:val="fr-CH"/>
        </w:rPr>
        <w:t xml:space="preserve">, tournés vers l'avenir. </w:t>
      </w:r>
      <w:r w:rsidR="00E84425" w:rsidRPr="00B350F2">
        <w:rPr>
          <w:szCs w:val="24"/>
          <w:lang w:val="fr-CH"/>
        </w:rPr>
        <w:t>Les p</w:t>
      </w:r>
      <w:r w:rsidRPr="00B350F2">
        <w:rPr>
          <w:szCs w:val="24"/>
          <w:lang w:val="fr-CH"/>
        </w:rPr>
        <w:t>rincipales caractéristiques de cette interface radio</w:t>
      </w:r>
      <w:r w:rsidR="00E84425" w:rsidRPr="00B350F2">
        <w:rPr>
          <w:szCs w:val="24"/>
          <w:lang w:val="fr-CH"/>
        </w:rPr>
        <w:t xml:space="preserve"> sont les suivantes</w:t>
      </w:r>
      <w:r w:rsidRPr="00B350F2">
        <w:rPr>
          <w:szCs w:val="24"/>
          <w:lang w:val="fr-CH"/>
        </w:rPr>
        <w:t>:</w:t>
      </w:r>
    </w:p>
    <w:p w:rsidR="00C44B8D" w:rsidRPr="00B350F2" w:rsidRDefault="00C44B8D" w:rsidP="003778BA">
      <w:pPr>
        <w:pStyle w:val="enumlev1"/>
        <w:rPr>
          <w:szCs w:val="24"/>
          <w:lang w:val="fr-CH"/>
        </w:rPr>
      </w:pPr>
      <w:r w:rsidRPr="00B350F2">
        <w:rPr>
          <w:szCs w:val="24"/>
          <w:lang w:val="fr-CH"/>
        </w:rPr>
        <w:t>−</w:t>
      </w:r>
      <w:r w:rsidRPr="00B350F2">
        <w:rPr>
          <w:szCs w:val="24"/>
          <w:lang w:val="fr-CH"/>
        </w:rPr>
        <w:tab/>
      </w:r>
      <w:r w:rsidR="003778BA" w:rsidRPr="00B350F2">
        <w:rPr>
          <w:szCs w:val="24"/>
          <w:lang w:val="fr-CH"/>
        </w:rPr>
        <w:t xml:space="preserve">téléphonie </w:t>
      </w:r>
      <w:r w:rsidRPr="00B350F2">
        <w:rPr>
          <w:szCs w:val="24"/>
          <w:lang w:val="fr-CH"/>
        </w:rPr>
        <w:t>IP multi-débits avec utilisation efficace du s</w:t>
      </w:r>
      <w:r w:rsidR="00C06A2E">
        <w:rPr>
          <w:szCs w:val="24"/>
          <w:lang w:val="fr-CH"/>
        </w:rPr>
        <w:t>pectre et compression d'en-tête</w:t>
      </w:r>
      <w:r w:rsidRPr="00B350F2">
        <w:rPr>
          <w:szCs w:val="24"/>
          <w:lang w:val="fr-CH"/>
        </w:rPr>
        <w:t xml:space="preserve"> zéro octet;</w:t>
      </w:r>
    </w:p>
    <w:p w:rsidR="00136B23" w:rsidRPr="00B350F2" w:rsidRDefault="00136B23" w:rsidP="00136B23">
      <w:pPr>
        <w:pStyle w:val="enumlev1"/>
        <w:rPr>
          <w:lang w:val="fr-CH"/>
        </w:rPr>
      </w:pPr>
      <w:r w:rsidRPr="00B350F2">
        <w:rPr>
          <w:lang w:val="fr-CH"/>
        </w:rPr>
        <w:t>–</w:t>
      </w:r>
      <w:r w:rsidRPr="00B350F2">
        <w:rPr>
          <w:lang w:val="fr-CH"/>
        </w:rPr>
        <w:tab/>
        <w:t>compression des données V.44;</w:t>
      </w:r>
    </w:p>
    <w:p w:rsidR="00136B23" w:rsidRPr="00B350F2" w:rsidRDefault="00136B23" w:rsidP="00136B23">
      <w:pPr>
        <w:pStyle w:val="enumlev1"/>
        <w:rPr>
          <w:lang w:val="fr-CH"/>
        </w:rPr>
      </w:pPr>
      <w:r w:rsidRPr="00B350F2">
        <w:rPr>
          <w:lang w:val="fr-CH"/>
        </w:rPr>
        <w:t>–</w:t>
      </w:r>
      <w:r w:rsidRPr="00B350F2">
        <w:rPr>
          <w:lang w:val="fr-CH"/>
        </w:rPr>
        <w:tab/>
      </w:r>
      <w:r w:rsidR="006B690E" w:rsidRPr="00B350F2">
        <w:rPr>
          <w:lang w:val="fr-CH"/>
        </w:rPr>
        <w:t>compression</w:t>
      </w:r>
      <w:r w:rsidRPr="00B350F2">
        <w:rPr>
          <w:lang w:val="fr-CH"/>
        </w:rPr>
        <w:t xml:space="preserve"> d'en-tête TCP/IP, UDP/IP et RTP/UDP/IP;</w:t>
      </w:r>
    </w:p>
    <w:p w:rsidR="00C44B8D" w:rsidRPr="00B350F2" w:rsidRDefault="00C44B8D" w:rsidP="00136B23">
      <w:pPr>
        <w:pStyle w:val="enumlev1"/>
        <w:rPr>
          <w:szCs w:val="24"/>
          <w:lang w:val="fr-CH"/>
        </w:rPr>
      </w:pPr>
      <w:r w:rsidRPr="00B350F2">
        <w:rPr>
          <w:szCs w:val="24"/>
          <w:lang w:val="fr-CH"/>
        </w:rPr>
        <w:t>−</w:t>
      </w:r>
      <w:r w:rsidRPr="00B350F2">
        <w:rPr>
          <w:szCs w:val="24"/>
          <w:lang w:val="fr-CH"/>
        </w:rPr>
        <w:tab/>
        <w:t xml:space="preserve">signaux robustes permettant l'établissement de la liaison avec des </w:t>
      </w:r>
      <w:r w:rsidR="00136B23" w:rsidRPr="00B350F2">
        <w:rPr>
          <w:szCs w:val="24"/>
          <w:lang w:val="fr-CH"/>
        </w:rPr>
        <w:t xml:space="preserve">stations MES </w:t>
      </w:r>
      <w:r w:rsidRPr="00B350F2">
        <w:rPr>
          <w:szCs w:val="24"/>
          <w:lang w:val="fr-CH"/>
        </w:rPr>
        <w:t xml:space="preserve">dont le format correspond à une utilisation de Terre; </w:t>
      </w:r>
    </w:p>
    <w:p w:rsidR="00C44B8D" w:rsidRPr="00B350F2" w:rsidRDefault="00136B23" w:rsidP="00C44B8D">
      <w:pPr>
        <w:pStyle w:val="enumlev1"/>
        <w:rPr>
          <w:szCs w:val="24"/>
          <w:lang w:val="fr-CH"/>
        </w:rPr>
      </w:pPr>
      <w:r w:rsidRPr="00B350F2">
        <w:rPr>
          <w:szCs w:val="24"/>
          <w:lang w:val="fr-CH"/>
        </w:rPr>
        <w:t>−</w:t>
      </w:r>
      <w:r w:rsidRPr="00B350F2">
        <w:rPr>
          <w:szCs w:val="24"/>
          <w:lang w:val="fr-CH"/>
        </w:rPr>
        <w:tab/>
        <w:t>débit jusqu'à 590</w:t>
      </w:r>
      <w:r w:rsidR="00C44B8D" w:rsidRPr="00B350F2">
        <w:rPr>
          <w:szCs w:val="24"/>
          <w:lang w:val="fr-CH"/>
        </w:rPr>
        <w:t> kbit/s;</w:t>
      </w:r>
    </w:p>
    <w:p w:rsidR="00C44B8D" w:rsidRPr="00B350F2" w:rsidRDefault="00C44B8D" w:rsidP="00C44B8D">
      <w:pPr>
        <w:pStyle w:val="enumlev1"/>
        <w:rPr>
          <w:szCs w:val="24"/>
          <w:lang w:val="fr-CH"/>
        </w:rPr>
      </w:pPr>
      <w:r w:rsidRPr="00B350F2">
        <w:rPr>
          <w:szCs w:val="24"/>
          <w:lang w:val="fr-CH"/>
        </w:rPr>
        <w:t>−</w:t>
      </w:r>
      <w:r w:rsidRPr="00B350F2">
        <w:rPr>
          <w:szCs w:val="24"/>
          <w:lang w:val="fr-CH"/>
        </w:rPr>
        <w:tab/>
        <w:t>fonctionnement dans une largeur de bande multi-porteuses;</w:t>
      </w:r>
    </w:p>
    <w:p w:rsidR="00C44B8D" w:rsidRPr="00B350F2" w:rsidRDefault="00C44B8D" w:rsidP="00136B23">
      <w:pPr>
        <w:pStyle w:val="enumlev1"/>
        <w:rPr>
          <w:szCs w:val="24"/>
          <w:lang w:val="fr-CH"/>
        </w:rPr>
      </w:pPr>
      <w:r w:rsidRPr="00B350F2">
        <w:rPr>
          <w:szCs w:val="24"/>
          <w:lang w:val="fr-CH"/>
        </w:rPr>
        <w:t>−</w:t>
      </w:r>
      <w:r w:rsidRPr="00B350F2">
        <w:rPr>
          <w:szCs w:val="24"/>
          <w:lang w:val="fr-CH"/>
        </w:rPr>
        <w:tab/>
        <w:t>multiples types de terminaux: portatif, assistant numérique personnel (PDA), à bord de véhicule, portable</w:t>
      </w:r>
      <w:r w:rsidR="00136B23" w:rsidRPr="00B350F2">
        <w:rPr>
          <w:szCs w:val="24"/>
          <w:lang w:val="fr-CH"/>
        </w:rPr>
        <w:t>,</w:t>
      </w:r>
      <w:r w:rsidRPr="00B350F2">
        <w:rPr>
          <w:szCs w:val="24"/>
          <w:lang w:val="fr-CH"/>
        </w:rPr>
        <w:t xml:space="preserve"> fixe</w:t>
      </w:r>
      <w:r w:rsidR="00136B23" w:rsidRPr="00B350F2">
        <w:rPr>
          <w:szCs w:val="24"/>
          <w:lang w:val="fr-CH"/>
        </w:rPr>
        <w:t>, maritime et aéronautique</w:t>
      </w:r>
      <w:r w:rsidRPr="00B350F2">
        <w:rPr>
          <w:szCs w:val="24"/>
          <w:lang w:val="fr-CH"/>
        </w:rPr>
        <w:t>;</w:t>
      </w:r>
    </w:p>
    <w:p w:rsidR="00C44B8D" w:rsidRPr="00B350F2" w:rsidRDefault="00C44B8D" w:rsidP="00C44B8D">
      <w:pPr>
        <w:pStyle w:val="enumlev1"/>
        <w:rPr>
          <w:szCs w:val="24"/>
          <w:lang w:val="fr-CH"/>
        </w:rPr>
      </w:pPr>
      <w:r w:rsidRPr="00B350F2">
        <w:rPr>
          <w:szCs w:val="24"/>
          <w:lang w:val="fr-CH"/>
        </w:rPr>
        <w:t>−</w:t>
      </w:r>
      <w:r w:rsidRPr="00B350F2">
        <w:rPr>
          <w:szCs w:val="24"/>
          <w:lang w:val="fr-CH"/>
        </w:rPr>
        <w:tab/>
        <w:t>services multimédias IP;</w:t>
      </w:r>
    </w:p>
    <w:p w:rsidR="00C44B8D" w:rsidRPr="00B350F2" w:rsidRDefault="00C44B8D" w:rsidP="00C44B8D">
      <w:pPr>
        <w:pStyle w:val="enumlev1"/>
        <w:rPr>
          <w:szCs w:val="24"/>
          <w:lang w:val="fr-CH"/>
        </w:rPr>
      </w:pPr>
      <w:r w:rsidRPr="00B350F2">
        <w:rPr>
          <w:szCs w:val="24"/>
          <w:lang w:val="fr-CH"/>
        </w:rPr>
        <w:t>−</w:t>
      </w:r>
      <w:r w:rsidRPr="00B350F2">
        <w:rPr>
          <w:szCs w:val="24"/>
          <w:lang w:val="fr-CH"/>
        </w:rPr>
        <w:tab/>
        <w:t>différenciation de la qualité de service entre utilisateurs et applications;</w:t>
      </w:r>
    </w:p>
    <w:p w:rsidR="00C44B8D" w:rsidRPr="00B350F2" w:rsidRDefault="00C44B8D" w:rsidP="00C44B8D">
      <w:pPr>
        <w:pStyle w:val="enumlev1"/>
        <w:rPr>
          <w:szCs w:val="24"/>
          <w:lang w:val="fr-CH"/>
        </w:rPr>
      </w:pPr>
      <w:r w:rsidRPr="00B350F2">
        <w:rPr>
          <w:szCs w:val="24"/>
          <w:lang w:val="fr-CH"/>
        </w:rPr>
        <w:t>−</w:t>
      </w:r>
      <w:r w:rsidRPr="00B350F2">
        <w:rPr>
          <w:szCs w:val="24"/>
          <w:lang w:val="fr-CH"/>
        </w:rPr>
        <w:tab/>
        <w:t>adaptation dynamique des liaisons;</w:t>
      </w:r>
    </w:p>
    <w:p w:rsidR="00C44B8D" w:rsidRPr="00B350F2" w:rsidRDefault="00C44B8D" w:rsidP="00C44B8D">
      <w:pPr>
        <w:pStyle w:val="enumlev1"/>
        <w:rPr>
          <w:szCs w:val="24"/>
          <w:lang w:val="fr-CH"/>
        </w:rPr>
      </w:pPr>
      <w:r w:rsidRPr="00B350F2">
        <w:rPr>
          <w:szCs w:val="24"/>
          <w:lang w:val="fr-CH"/>
        </w:rPr>
        <w:t>−</w:t>
      </w:r>
      <w:r w:rsidRPr="00B350F2">
        <w:rPr>
          <w:szCs w:val="24"/>
          <w:lang w:val="fr-CH"/>
        </w:rPr>
        <w:tab/>
        <w:t>compatibilité IPv6;</w:t>
      </w:r>
    </w:p>
    <w:p w:rsidR="00C44B8D" w:rsidRPr="00B350F2" w:rsidRDefault="00C44B8D" w:rsidP="00C44B8D">
      <w:pPr>
        <w:pStyle w:val="enumlev1"/>
        <w:rPr>
          <w:szCs w:val="24"/>
          <w:lang w:val="fr-CH"/>
        </w:rPr>
      </w:pPr>
      <w:r w:rsidRPr="00B350F2">
        <w:rPr>
          <w:szCs w:val="24"/>
          <w:lang w:val="fr-CH"/>
        </w:rPr>
        <w:t>−</w:t>
      </w:r>
      <w:r w:rsidRPr="00B350F2">
        <w:rPr>
          <w:szCs w:val="24"/>
          <w:lang w:val="fr-CH"/>
        </w:rPr>
        <w:tab/>
        <w:t>transferts Terre/satellite;</w:t>
      </w:r>
    </w:p>
    <w:p w:rsidR="00136B23" w:rsidRPr="00B350F2" w:rsidRDefault="00136B23" w:rsidP="00136B23">
      <w:pPr>
        <w:pStyle w:val="enumlev1"/>
        <w:rPr>
          <w:szCs w:val="24"/>
          <w:lang w:val="fr-CH"/>
        </w:rPr>
      </w:pPr>
      <w:r w:rsidRPr="00B350F2">
        <w:rPr>
          <w:szCs w:val="24"/>
          <w:lang w:val="fr-CH"/>
        </w:rPr>
        <w:t>−</w:t>
      </w:r>
      <w:r w:rsidRPr="00B350F2">
        <w:rPr>
          <w:szCs w:val="24"/>
          <w:lang w:val="fr-CH"/>
        </w:rPr>
        <w:tab/>
        <w:t>transferts entre faisceaux;</w:t>
      </w:r>
    </w:p>
    <w:p w:rsidR="00C44B8D" w:rsidRPr="00B350F2" w:rsidRDefault="00C44B8D" w:rsidP="00136B23">
      <w:pPr>
        <w:pStyle w:val="enumlev1"/>
        <w:rPr>
          <w:szCs w:val="24"/>
          <w:lang w:val="fr-CH"/>
        </w:rPr>
      </w:pPr>
      <w:r w:rsidRPr="00B350F2">
        <w:rPr>
          <w:szCs w:val="24"/>
          <w:lang w:val="fr-CH"/>
        </w:rPr>
        <w:t>−</w:t>
      </w:r>
      <w:r w:rsidRPr="00B350F2">
        <w:rPr>
          <w:szCs w:val="24"/>
          <w:lang w:val="fr-CH"/>
        </w:rPr>
        <w:tab/>
        <w:t>protocoles NAS (</w:t>
      </w:r>
      <w:r w:rsidRPr="00B350F2">
        <w:rPr>
          <w:i/>
          <w:szCs w:val="24"/>
          <w:lang w:val="fr-CH"/>
        </w:rPr>
        <w:t>Non-Access Stratum</w:t>
      </w:r>
      <w:r w:rsidRPr="00B350F2">
        <w:rPr>
          <w:szCs w:val="24"/>
          <w:lang w:val="fr-CH"/>
        </w:rPr>
        <w:t xml:space="preserve">/strate de non-accès) non modifiés </w:t>
      </w:r>
      <w:r w:rsidR="00136B23" w:rsidRPr="00B350F2">
        <w:rPr>
          <w:szCs w:val="24"/>
          <w:lang w:val="fr-CH"/>
        </w:rPr>
        <w:t xml:space="preserve">et </w:t>
      </w:r>
      <w:r w:rsidRPr="00B350F2">
        <w:rPr>
          <w:szCs w:val="24"/>
          <w:lang w:val="fr-CH"/>
        </w:rPr>
        <w:t>c</w:t>
      </w:r>
      <w:r w:rsidR="001B039F">
        <w:rPr>
          <w:szCs w:val="24"/>
          <w:lang w:val="fr-CH"/>
        </w:rPr>
        <w:t>oe</w:t>
      </w:r>
      <w:r w:rsidRPr="00B350F2">
        <w:rPr>
          <w:szCs w:val="24"/>
          <w:lang w:val="fr-CH"/>
        </w:rPr>
        <w:t>ur de réseau</w:t>
      </w:r>
      <w:r w:rsidR="00136B23" w:rsidRPr="00B350F2">
        <w:rPr>
          <w:szCs w:val="24"/>
          <w:lang w:val="fr-CH"/>
        </w:rPr>
        <w:t>;</w:t>
      </w:r>
    </w:p>
    <w:p w:rsidR="00136B23" w:rsidRPr="00B350F2" w:rsidRDefault="00136B23" w:rsidP="00136B23">
      <w:pPr>
        <w:pStyle w:val="enumlev1"/>
        <w:rPr>
          <w:lang w:val="fr-CH"/>
        </w:rPr>
      </w:pPr>
      <w:r w:rsidRPr="00B350F2">
        <w:rPr>
          <w:lang w:val="fr-CH"/>
        </w:rPr>
        <w:t>–</w:t>
      </w:r>
      <w:r w:rsidRPr="00B350F2">
        <w:rPr>
          <w:lang w:val="fr-CH"/>
        </w:rPr>
        <w:tab/>
        <w:t>alertes à fort pouvoir de pénétration;</w:t>
      </w:r>
    </w:p>
    <w:p w:rsidR="00136B23" w:rsidRPr="00B350F2" w:rsidRDefault="00136B23" w:rsidP="003778BA">
      <w:pPr>
        <w:pStyle w:val="enumlev1"/>
        <w:rPr>
          <w:lang w:val="fr-CH"/>
        </w:rPr>
      </w:pPr>
      <w:r w:rsidRPr="00B350F2">
        <w:rPr>
          <w:lang w:val="fr-CH"/>
        </w:rPr>
        <w:t>–</w:t>
      </w:r>
      <w:r w:rsidRPr="00B350F2">
        <w:rPr>
          <w:lang w:val="fr-CH"/>
        </w:rPr>
        <w:tab/>
      </w:r>
      <w:r w:rsidR="003778BA" w:rsidRPr="00B350F2">
        <w:rPr>
          <w:lang w:val="fr-CH"/>
        </w:rPr>
        <w:t xml:space="preserve">aide </w:t>
      </w:r>
      <w:r w:rsidRPr="00B350F2">
        <w:rPr>
          <w:lang w:val="fr-CH"/>
        </w:rPr>
        <w:t xml:space="preserve">GPS </w:t>
      </w:r>
      <w:r w:rsidR="003778BA" w:rsidRPr="00B350F2">
        <w:rPr>
          <w:lang w:val="fr-CH"/>
        </w:rPr>
        <w:t>avec coordonnées géocentriques fixes par rapport à la Terre ou coordonnées képlériennes</w:t>
      </w:r>
      <w:r w:rsidRPr="00B350F2">
        <w:rPr>
          <w:lang w:val="fr-CH"/>
        </w:rPr>
        <w:t>;</w:t>
      </w:r>
    </w:p>
    <w:p w:rsidR="00136B23" w:rsidRPr="00B350F2" w:rsidRDefault="00136B23" w:rsidP="003778BA">
      <w:pPr>
        <w:pStyle w:val="enumlev1"/>
        <w:rPr>
          <w:lang w:val="fr-CH"/>
        </w:rPr>
      </w:pPr>
      <w:r w:rsidRPr="00B350F2">
        <w:rPr>
          <w:lang w:val="fr-CH"/>
        </w:rPr>
        <w:t>–</w:t>
      </w:r>
      <w:r w:rsidRPr="00B350F2">
        <w:rPr>
          <w:lang w:val="fr-CH"/>
        </w:rPr>
        <w:tab/>
      </w:r>
      <w:r w:rsidR="003778BA" w:rsidRPr="00B350F2">
        <w:rPr>
          <w:lang w:val="fr-CH"/>
        </w:rPr>
        <w:t>radiodiffusion cellulaire</w:t>
      </w:r>
      <w:r w:rsidRPr="00B350F2">
        <w:rPr>
          <w:lang w:val="fr-CH"/>
        </w:rPr>
        <w:t>;</w:t>
      </w:r>
    </w:p>
    <w:p w:rsidR="00136B23" w:rsidRPr="00B350F2" w:rsidRDefault="00136B23" w:rsidP="003778BA">
      <w:pPr>
        <w:pStyle w:val="enumlev1"/>
        <w:rPr>
          <w:lang w:val="fr-CH"/>
        </w:rPr>
      </w:pPr>
      <w:r w:rsidRPr="00B350F2">
        <w:rPr>
          <w:lang w:val="fr-CH"/>
        </w:rPr>
        <w:t>–</w:t>
      </w:r>
      <w:r w:rsidRPr="00B350F2">
        <w:rPr>
          <w:lang w:val="fr-CH"/>
        </w:rPr>
        <w:tab/>
      </w:r>
      <w:r w:rsidR="003778BA" w:rsidRPr="00B350F2">
        <w:rPr>
          <w:lang w:val="fr-CH"/>
        </w:rPr>
        <w:t xml:space="preserve">capacité de </w:t>
      </w:r>
      <w:r w:rsidRPr="00B350F2">
        <w:rPr>
          <w:lang w:val="fr-CH"/>
        </w:rPr>
        <w:t>multiplex</w:t>
      </w:r>
      <w:r w:rsidR="003778BA" w:rsidRPr="00B350F2">
        <w:rPr>
          <w:lang w:val="fr-CH"/>
        </w:rPr>
        <w:t>age permettant à une station MES donnée de prendre en charge plusieurs sessions de téléphonie IP</w:t>
      </w:r>
      <w:r w:rsidRPr="00B350F2">
        <w:rPr>
          <w:lang w:val="fr-CH"/>
        </w:rPr>
        <w:t>;</w:t>
      </w:r>
    </w:p>
    <w:p w:rsidR="00136B23" w:rsidRPr="00B350F2" w:rsidRDefault="00136B23" w:rsidP="003778BA">
      <w:pPr>
        <w:pStyle w:val="enumlev1"/>
        <w:rPr>
          <w:lang w:val="fr-CH"/>
        </w:rPr>
      </w:pPr>
      <w:r w:rsidRPr="00B350F2">
        <w:rPr>
          <w:lang w:val="fr-CH"/>
        </w:rPr>
        <w:t>–</w:t>
      </w:r>
      <w:r w:rsidRPr="00B350F2">
        <w:rPr>
          <w:lang w:val="fr-CH"/>
        </w:rPr>
        <w:tab/>
      </w:r>
      <w:r w:rsidR="003778BA" w:rsidRPr="00B350F2">
        <w:rPr>
          <w:lang w:val="fr-CH"/>
        </w:rPr>
        <w:t>multidiffusion efficace en termes d'utilisation des ressources</w:t>
      </w:r>
      <w:r w:rsidRPr="00B350F2">
        <w:rPr>
          <w:lang w:val="fr-CH"/>
        </w:rPr>
        <w:t>;</w:t>
      </w:r>
    </w:p>
    <w:p w:rsidR="00136B23" w:rsidRPr="00B350F2" w:rsidRDefault="00136B23" w:rsidP="00B55310">
      <w:pPr>
        <w:pStyle w:val="enumlev1"/>
        <w:rPr>
          <w:lang w:val="fr-CH"/>
        </w:rPr>
      </w:pPr>
      <w:r w:rsidRPr="00B350F2">
        <w:rPr>
          <w:lang w:val="fr-CH"/>
        </w:rPr>
        <w:t>–</w:t>
      </w:r>
      <w:r w:rsidRPr="00B350F2">
        <w:rPr>
          <w:lang w:val="fr-CH"/>
        </w:rPr>
        <w:tab/>
      </w:r>
      <w:r w:rsidR="00B55310" w:rsidRPr="00B350F2">
        <w:rPr>
          <w:lang w:val="fr-CH"/>
        </w:rPr>
        <w:t>bouton de microphone (</w:t>
      </w:r>
      <w:r w:rsidRPr="00B350F2">
        <w:rPr>
          <w:lang w:val="fr-CH"/>
        </w:rPr>
        <w:t>push-to-talk</w:t>
      </w:r>
      <w:r w:rsidR="00B55310" w:rsidRPr="00B350F2">
        <w:rPr>
          <w:lang w:val="fr-CH"/>
        </w:rPr>
        <w:t>) efficace en termes d'utilisation des ressources et de délai</w:t>
      </w:r>
      <w:r w:rsidRPr="00B350F2">
        <w:rPr>
          <w:lang w:val="fr-CH"/>
        </w:rPr>
        <w:t>;</w:t>
      </w:r>
    </w:p>
    <w:p w:rsidR="00136B23" w:rsidRPr="00B350F2" w:rsidRDefault="00136B23" w:rsidP="003B720A">
      <w:pPr>
        <w:pStyle w:val="enumlev1"/>
        <w:rPr>
          <w:lang w:val="fr-CH"/>
        </w:rPr>
      </w:pPr>
      <w:r w:rsidRPr="00B350F2">
        <w:rPr>
          <w:lang w:val="fr-CH"/>
        </w:rPr>
        <w:t>–</w:t>
      </w:r>
      <w:r w:rsidRPr="00B350F2">
        <w:rPr>
          <w:lang w:val="fr-CH"/>
        </w:rPr>
        <w:tab/>
      </w:r>
      <w:r w:rsidR="00B55310" w:rsidRPr="00B350F2">
        <w:rPr>
          <w:lang w:val="fr-CH"/>
        </w:rPr>
        <w:t xml:space="preserve">exploitation de faisceaux régionaux et de faisceaux ponctuels avec ou sans </w:t>
      </w:r>
      <w:r w:rsidR="003B720A" w:rsidRPr="00B350F2">
        <w:rPr>
          <w:lang w:val="fr-CH"/>
        </w:rPr>
        <w:t>recouvrement</w:t>
      </w:r>
      <w:r w:rsidRPr="00B350F2">
        <w:rPr>
          <w:lang w:val="fr-CH"/>
        </w:rPr>
        <w:t>;</w:t>
      </w:r>
    </w:p>
    <w:p w:rsidR="00136B23" w:rsidRPr="00B350F2" w:rsidRDefault="00136B23" w:rsidP="003B720A">
      <w:pPr>
        <w:pStyle w:val="enumlev1"/>
        <w:rPr>
          <w:lang w:val="fr-CH"/>
        </w:rPr>
      </w:pPr>
      <w:r w:rsidRPr="00B350F2">
        <w:rPr>
          <w:lang w:val="fr-CH"/>
        </w:rPr>
        <w:t>–</w:t>
      </w:r>
      <w:r w:rsidRPr="00B350F2">
        <w:rPr>
          <w:lang w:val="fr-CH"/>
        </w:rPr>
        <w:tab/>
      </w:r>
      <w:r w:rsidR="00B55310" w:rsidRPr="00B350F2">
        <w:rPr>
          <w:lang w:val="fr-CH"/>
        </w:rPr>
        <w:t xml:space="preserve">prise en charge de faisceaux </w:t>
      </w:r>
      <w:r w:rsidR="003B720A" w:rsidRPr="00B350F2">
        <w:rPr>
          <w:lang w:val="fr-CH"/>
        </w:rPr>
        <w:t xml:space="preserve">souples </w:t>
      </w:r>
      <w:r w:rsidR="00B55310" w:rsidRPr="00B350F2">
        <w:rPr>
          <w:lang w:val="fr-CH"/>
        </w:rPr>
        <w:t>pour le trafic</w:t>
      </w:r>
      <w:r w:rsidR="003B720A" w:rsidRPr="00B350F2">
        <w:rPr>
          <w:lang w:val="fr-CH"/>
        </w:rPr>
        <w:t xml:space="preserve"> uniquement</w:t>
      </w:r>
      <w:r w:rsidRPr="00B350F2">
        <w:rPr>
          <w:lang w:val="fr-CH"/>
        </w:rPr>
        <w:t>.</w:t>
      </w:r>
    </w:p>
    <w:p w:rsidR="00FC4360" w:rsidRPr="00B350F2" w:rsidRDefault="00FC4360" w:rsidP="00FC4360">
      <w:pPr>
        <w:rPr>
          <w:szCs w:val="24"/>
          <w:lang w:val="fr-CH"/>
        </w:rPr>
      </w:pPr>
      <w:r w:rsidRPr="00B350F2">
        <w:rPr>
          <w:szCs w:val="24"/>
          <w:lang w:val="fr-CH"/>
        </w:rPr>
        <w:t>Les Fig. 81 et 82 illustrent l'architecture protocolaire de l'interface radio GMR</w:t>
      </w:r>
      <w:r w:rsidRPr="00B350F2">
        <w:rPr>
          <w:szCs w:val="24"/>
          <w:lang w:val="fr-CH"/>
        </w:rPr>
        <w:noBreakHyphen/>
        <w:t>1 3G pour le plan utilisateur et le plan commande, qui fait appel à l'interface Iu-PS vers le c</w:t>
      </w:r>
      <w:r w:rsidR="001B039F">
        <w:rPr>
          <w:szCs w:val="24"/>
          <w:lang w:val="fr-CH"/>
        </w:rPr>
        <w:t>oe</w:t>
      </w:r>
      <w:r w:rsidRPr="00B350F2">
        <w:rPr>
          <w:szCs w:val="24"/>
          <w:lang w:val="fr-CH"/>
        </w:rPr>
        <w:t>ur de réseau.</w:t>
      </w:r>
    </w:p>
    <w:p w:rsidR="00837FD7" w:rsidRPr="00B350F2" w:rsidRDefault="00837FD7" w:rsidP="00FC4360">
      <w:pPr>
        <w:pStyle w:val="FigureNo"/>
        <w:rPr>
          <w:noProof/>
          <w:lang w:val="fr-CH"/>
        </w:rPr>
      </w:pPr>
      <w:r w:rsidRPr="00B350F2">
        <w:rPr>
          <w:noProof/>
          <w:lang w:val="fr-CH"/>
        </w:rPr>
        <w:lastRenderedPageBreak/>
        <w:t>FIGURE </w:t>
      </w:r>
      <w:r w:rsidR="00FC4360" w:rsidRPr="00B350F2">
        <w:rPr>
          <w:noProof/>
          <w:lang w:val="fr-CH"/>
        </w:rPr>
        <w:t>81</w:t>
      </w:r>
    </w:p>
    <w:p w:rsidR="00837FD7" w:rsidRPr="00B350F2" w:rsidRDefault="00377D42" w:rsidP="00D12DAB">
      <w:pPr>
        <w:pStyle w:val="Figure"/>
        <w:rPr>
          <w:lang w:val="fr-CH"/>
        </w:rPr>
      </w:pPr>
      <w:r w:rsidRPr="00B350F2">
        <w:rPr>
          <w:lang w:val="fr-CH"/>
        </w:rPr>
        <w:object w:dxaOrig="4311" w:dyaOrig="2365">
          <v:shape id="_x0000_i1114" type="#_x0000_t75" style="width:411.2pt;height:226.4pt" o:ole="">
            <v:imagedata r:id="rId197" o:title=""/>
          </v:shape>
          <o:OLEObject Type="Embed" ProgID="CorelDRAW.Graphic.14" ShapeID="_x0000_i1114" DrawAspect="Content" ObjectID="_1503238265" r:id="rId198"/>
        </w:object>
      </w:r>
    </w:p>
    <w:p w:rsidR="00837FD7" w:rsidRPr="00B350F2" w:rsidRDefault="00837FD7" w:rsidP="00FC4360">
      <w:pPr>
        <w:pStyle w:val="FigureNo"/>
        <w:rPr>
          <w:lang w:val="fr-CH"/>
        </w:rPr>
      </w:pPr>
      <w:r w:rsidRPr="00B350F2">
        <w:rPr>
          <w:lang w:val="fr-CH"/>
        </w:rPr>
        <w:t>FIGURE </w:t>
      </w:r>
      <w:r w:rsidR="00FC4360" w:rsidRPr="00B350F2">
        <w:rPr>
          <w:lang w:val="fr-CH"/>
        </w:rPr>
        <w:t>82</w:t>
      </w:r>
    </w:p>
    <w:p w:rsidR="00837FD7" w:rsidRPr="00B350F2" w:rsidRDefault="00765E1E" w:rsidP="00D12DAB">
      <w:pPr>
        <w:pStyle w:val="Figure"/>
        <w:rPr>
          <w:lang w:val="fr-CH"/>
        </w:rPr>
      </w:pPr>
      <w:r w:rsidRPr="00B350F2">
        <w:rPr>
          <w:lang w:val="fr-CH"/>
        </w:rPr>
        <w:object w:dxaOrig="4237" w:dyaOrig="2202">
          <v:shape id="_x0000_i1115" type="#_x0000_t75" style="width:372.15pt;height:192.6pt" o:ole="">
            <v:imagedata r:id="rId199" o:title=""/>
          </v:shape>
          <o:OLEObject Type="Embed" ProgID="CorelDRAW.Graphic.14" ShapeID="_x0000_i1115" DrawAspect="Content" ObjectID="_1503238266" r:id="rId200"/>
        </w:object>
      </w:r>
    </w:p>
    <w:p w:rsidR="00837FD7" w:rsidRPr="00B350F2" w:rsidRDefault="00837FD7" w:rsidP="00B55310">
      <w:pPr>
        <w:pStyle w:val="Normalaftertitle"/>
        <w:rPr>
          <w:lang w:val="fr-CH"/>
        </w:rPr>
      </w:pPr>
      <w:r w:rsidRPr="00B350F2">
        <w:rPr>
          <w:lang w:val="fr-CH"/>
        </w:rPr>
        <w:t>La Fig. </w:t>
      </w:r>
      <w:r w:rsidR="00B55310" w:rsidRPr="00B350F2">
        <w:rPr>
          <w:lang w:val="fr-CH"/>
        </w:rPr>
        <w:t xml:space="preserve">83 </w:t>
      </w:r>
      <w:r w:rsidRPr="00B350F2">
        <w:rPr>
          <w:lang w:val="fr-CH"/>
        </w:rPr>
        <w:t>montre plusieurs architectures de bout en bout qui illustrent l'utilisation de l'interface radio GMR</w:t>
      </w:r>
      <w:r w:rsidRPr="00B350F2">
        <w:rPr>
          <w:lang w:val="fr-CH"/>
        </w:rPr>
        <w:noBreakHyphen/>
        <w:t xml:space="preserve">1 3G avec différents </w:t>
      </w:r>
      <w:r w:rsidR="00FB0B64" w:rsidRPr="00B350F2">
        <w:rPr>
          <w:lang w:val="fr-CH"/>
        </w:rPr>
        <w:t>c</w:t>
      </w:r>
      <w:r w:rsidR="001B039F">
        <w:rPr>
          <w:lang w:val="fr-CH"/>
        </w:rPr>
        <w:t>oe</w:t>
      </w:r>
      <w:r w:rsidR="00FB0B64" w:rsidRPr="00B350F2">
        <w:rPr>
          <w:lang w:val="fr-CH"/>
        </w:rPr>
        <w:t>urs</w:t>
      </w:r>
      <w:r w:rsidRPr="00B350F2">
        <w:rPr>
          <w:lang w:val="fr-CH"/>
        </w:rPr>
        <w:t xml:space="preserve"> de réseau. Un opérateur donné pourra opter pour une seule des architectures A, Gb et Iu-PS, ou en combiner plusieurs.</w:t>
      </w:r>
    </w:p>
    <w:p w:rsidR="00837FD7" w:rsidRPr="00B350F2" w:rsidRDefault="00837FD7" w:rsidP="00837FD7">
      <w:pPr>
        <w:rPr>
          <w:szCs w:val="24"/>
          <w:lang w:val="fr-CH"/>
        </w:rPr>
      </w:pPr>
      <w:r w:rsidRPr="00B350F2">
        <w:rPr>
          <w:szCs w:val="24"/>
          <w:lang w:val="fr-CH"/>
        </w:rPr>
        <w:t>Dans cette figure, le terme «GMR</w:t>
      </w:r>
      <w:r w:rsidRPr="00B350F2">
        <w:rPr>
          <w:szCs w:val="24"/>
          <w:lang w:val="fr-CH"/>
        </w:rPr>
        <w:noBreakHyphen/>
        <w:t>1» renvoie aux attributs de l'interface radio et au système qui utilise à la fois l'interface A et l'interface Gb. Lorsqu'un attribut donné ne s'applique qu'à l'une des deux interfaces A ou Gb, le terme employé est respectivement «GMT</w:t>
      </w:r>
      <w:r w:rsidRPr="00B350F2">
        <w:rPr>
          <w:szCs w:val="24"/>
          <w:lang w:val="fr-CH"/>
        </w:rPr>
        <w:noBreakHyphen/>
        <w:t>1 (mode A)» ou «GMR</w:t>
      </w:r>
      <w:r w:rsidRPr="00B350F2">
        <w:rPr>
          <w:szCs w:val="24"/>
          <w:lang w:val="fr-CH"/>
        </w:rPr>
        <w:noBreakHyphen/>
        <w:t>1 (mode Gb)». Le terme «GMR</w:t>
      </w:r>
      <w:r w:rsidR="00765E1E">
        <w:rPr>
          <w:rFonts w:ascii="MS Mincho" w:eastAsia="MS Mincho"/>
          <w:szCs w:val="24"/>
          <w:lang w:val="fr-CH"/>
        </w:rPr>
        <w:t>-</w:t>
      </w:r>
      <w:r w:rsidRPr="00B350F2">
        <w:rPr>
          <w:szCs w:val="24"/>
          <w:lang w:val="fr-CH"/>
        </w:rPr>
        <w:t>1 3G» renvoie aux attributs de l'interface radio et au système qui utilise l'interface Iu-PS; il est noté «GMR</w:t>
      </w:r>
      <w:r w:rsidRPr="00B350F2">
        <w:rPr>
          <w:szCs w:val="24"/>
          <w:lang w:val="fr-CH"/>
        </w:rPr>
        <w:noBreakHyphen/>
        <w:t>1 3G (mode Iu)». Si aucune interface n'est mentionnée, l'attribut est commun à toutes les interfaces.</w:t>
      </w:r>
    </w:p>
    <w:p w:rsidR="00837FD7" w:rsidRPr="00B350F2" w:rsidRDefault="00837FD7" w:rsidP="00765E1E">
      <w:pPr>
        <w:pStyle w:val="FigureNo"/>
        <w:rPr>
          <w:lang w:val="fr-CH"/>
        </w:rPr>
      </w:pPr>
      <w:r w:rsidRPr="00B350F2">
        <w:rPr>
          <w:noProof/>
          <w:lang w:val="fr-CH"/>
        </w:rPr>
        <w:lastRenderedPageBreak/>
        <w:t>FIGURE </w:t>
      </w:r>
      <w:r w:rsidR="00765E1E">
        <w:rPr>
          <w:lang w:val="fr-CH"/>
        </w:rPr>
        <w:t>83</w:t>
      </w:r>
    </w:p>
    <w:p w:rsidR="00837FD7" w:rsidRPr="00B350F2" w:rsidRDefault="00765E1E" w:rsidP="00D12DAB">
      <w:pPr>
        <w:pStyle w:val="Figure"/>
        <w:rPr>
          <w:lang w:val="fr-CH"/>
        </w:rPr>
      </w:pPr>
      <w:r w:rsidRPr="00B350F2">
        <w:rPr>
          <w:lang w:val="fr-CH"/>
        </w:rPr>
        <w:object w:dxaOrig="4357" w:dyaOrig="2455">
          <v:shape id="_x0000_i1116" type="#_x0000_t75" style="width:381.7pt;height:215.15pt" o:ole="">
            <v:imagedata r:id="rId201" o:title=""/>
          </v:shape>
          <o:OLEObject Type="Embed" ProgID="CorelDRAW.Graphic.14" ShapeID="_x0000_i1116" DrawAspect="Content" ObjectID="_1503238267" r:id="rId202"/>
        </w:object>
      </w:r>
    </w:p>
    <w:p w:rsidR="00837FD7" w:rsidRPr="00B350F2" w:rsidRDefault="00837FD7" w:rsidP="00765E1E">
      <w:pPr>
        <w:pStyle w:val="Normalaftertitle"/>
        <w:spacing w:before="480"/>
        <w:rPr>
          <w:lang w:val="fr-CH"/>
        </w:rPr>
      </w:pPr>
      <w:r w:rsidRPr="00B350F2">
        <w:rPr>
          <w:lang w:val="fr-CH"/>
        </w:rPr>
        <w:t>Le GMR</w:t>
      </w:r>
      <w:r w:rsidRPr="00B350F2">
        <w:rPr>
          <w:lang w:val="fr-CH"/>
        </w:rPr>
        <w:noBreakHyphen/>
        <w:t>1 3G fonctionne en mode DRF avec des largeurs de bande de canal RF comprises entre 31,25 kHz et 312,5 kHz. Il offre une granularité du spectre plus fine, d'où une utilisation en partage plus facile entre différents systèmes.</w:t>
      </w:r>
    </w:p>
    <w:p w:rsidR="00837FD7" w:rsidRPr="00B350F2" w:rsidRDefault="00837FD7" w:rsidP="00B55310">
      <w:pPr>
        <w:rPr>
          <w:szCs w:val="24"/>
          <w:lang w:val="fr-CH"/>
        </w:rPr>
      </w:pPr>
      <w:r w:rsidRPr="00B350F2">
        <w:rPr>
          <w:szCs w:val="24"/>
          <w:lang w:val="fr-CH"/>
        </w:rPr>
        <w:t>Le GMR</w:t>
      </w:r>
      <w:r w:rsidRPr="00B350F2">
        <w:rPr>
          <w:szCs w:val="24"/>
          <w:lang w:val="fr-CH"/>
        </w:rPr>
        <w:noBreakHyphen/>
        <w:t xml:space="preserve">1 3G fournit une large gamme de services supports entre 1,2 et 592 kbit/s; il est ainsi possible d'assurer des services de télécommunication de haute qualité, en particulier des services de téléphonie d'une qualité analogue à la voix humaine et de transmission de données dans un environnement satellitaire à couverture mondiale. </w:t>
      </w:r>
    </w:p>
    <w:p w:rsidR="002D2C91" w:rsidRPr="00B350F2" w:rsidRDefault="00B60AA2" w:rsidP="006B690E">
      <w:pPr>
        <w:rPr>
          <w:lang w:val="fr-CH"/>
        </w:rPr>
      </w:pPr>
      <w:r w:rsidRPr="00B350F2">
        <w:rPr>
          <w:lang w:val="fr-CH"/>
        </w:rPr>
        <w:t>La Fig</w:t>
      </w:r>
      <w:r w:rsidR="006B690E">
        <w:rPr>
          <w:lang w:val="fr-CH"/>
        </w:rPr>
        <w:t>.</w:t>
      </w:r>
      <w:r w:rsidRPr="00B350F2">
        <w:rPr>
          <w:lang w:val="fr-CH"/>
        </w:rPr>
        <w:t> 84 montre la mise en oeuvre d'une multidiffusion efficace</w:t>
      </w:r>
      <w:r w:rsidR="002D2C91" w:rsidRPr="00B350F2">
        <w:rPr>
          <w:lang w:val="fr-CH"/>
        </w:rPr>
        <w:t xml:space="preserve">. </w:t>
      </w:r>
      <w:r w:rsidRPr="00B350F2">
        <w:rPr>
          <w:lang w:val="fr-CH"/>
        </w:rPr>
        <w:t>Les terminaux utilisent le pro</w:t>
      </w:r>
      <w:r w:rsidR="00617632">
        <w:rPr>
          <w:lang w:val="fr-CH"/>
        </w:rPr>
        <w:t>tocole </w:t>
      </w:r>
      <w:r w:rsidRPr="00B350F2">
        <w:rPr>
          <w:lang w:val="fr-CH"/>
        </w:rPr>
        <w:t xml:space="preserve">de gestion de groupe </w:t>
      </w:r>
      <w:r w:rsidR="002D2C91" w:rsidRPr="00B350F2">
        <w:rPr>
          <w:lang w:val="fr-CH"/>
        </w:rPr>
        <w:t>Internet (IGMPv2) (</w:t>
      </w:r>
      <w:r w:rsidRPr="00B350F2">
        <w:rPr>
          <w:lang w:val="fr-CH"/>
        </w:rPr>
        <w:t xml:space="preserve">voir le document </w:t>
      </w:r>
      <w:r w:rsidR="002D2C91" w:rsidRPr="00B350F2">
        <w:rPr>
          <w:lang w:val="fr-CH"/>
        </w:rPr>
        <w:t>RFC 2236</w:t>
      </w:r>
      <w:r w:rsidRPr="00B350F2">
        <w:rPr>
          <w:lang w:val="fr-CH"/>
        </w:rPr>
        <w:t xml:space="preserve"> de l'IETF</w:t>
      </w:r>
      <w:r w:rsidR="002D2C91" w:rsidRPr="00B350F2">
        <w:rPr>
          <w:lang w:val="fr-CH"/>
        </w:rPr>
        <w:t xml:space="preserve">) </w:t>
      </w:r>
      <w:r w:rsidRPr="00B350F2">
        <w:rPr>
          <w:lang w:val="fr-CH"/>
        </w:rPr>
        <w:t xml:space="preserve">pour se connecter à des </w:t>
      </w:r>
      <w:r w:rsidR="002D2C91" w:rsidRPr="00B350F2">
        <w:rPr>
          <w:lang w:val="fr-CH"/>
        </w:rPr>
        <w:t>sessions</w:t>
      </w:r>
      <w:r w:rsidRPr="00B350F2">
        <w:rPr>
          <w:lang w:val="fr-CH"/>
        </w:rPr>
        <w:t xml:space="preserve"> en multidiffusion</w:t>
      </w:r>
      <w:r w:rsidR="002D2C91" w:rsidRPr="00B350F2">
        <w:rPr>
          <w:lang w:val="fr-CH"/>
        </w:rPr>
        <w:t xml:space="preserve">. </w:t>
      </w:r>
      <w:r w:rsidRPr="00B350F2">
        <w:rPr>
          <w:lang w:val="fr-CH"/>
        </w:rPr>
        <w:t xml:space="preserve">Le </w:t>
      </w:r>
      <w:r w:rsidR="006B690E" w:rsidRPr="00B350F2">
        <w:rPr>
          <w:lang w:val="fr-CH"/>
        </w:rPr>
        <w:t>c</w:t>
      </w:r>
      <w:r w:rsidR="001B039F">
        <w:rPr>
          <w:lang w:val="fr-CH"/>
        </w:rPr>
        <w:t>oe</w:t>
      </w:r>
      <w:r w:rsidR="006B690E" w:rsidRPr="00B350F2">
        <w:rPr>
          <w:lang w:val="fr-CH"/>
        </w:rPr>
        <w:t>ur</w:t>
      </w:r>
      <w:r w:rsidRPr="00B350F2">
        <w:rPr>
          <w:lang w:val="fr-CH"/>
        </w:rPr>
        <w:t xml:space="preserve"> de réseau fonctionne comme défini dans les spécifications du </w:t>
      </w:r>
      <w:r w:rsidR="002D2C91" w:rsidRPr="00B350F2">
        <w:rPr>
          <w:lang w:val="fr-CH"/>
        </w:rPr>
        <w:t xml:space="preserve">3GPP. </w:t>
      </w:r>
      <w:r w:rsidRPr="00B350F2">
        <w:rPr>
          <w:lang w:val="fr-CH"/>
        </w:rPr>
        <w:t xml:space="preserve">La station </w:t>
      </w:r>
      <w:r w:rsidR="002D2C91" w:rsidRPr="00B350F2">
        <w:rPr>
          <w:lang w:val="fr-CH"/>
        </w:rPr>
        <w:t xml:space="preserve">SBSS </w:t>
      </w:r>
      <w:r w:rsidR="003B720A" w:rsidRPr="00B350F2">
        <w:rPr>
          <w:lang w:val="fr-CH"/>
        </w:rPr>
        <w:t xml:space="preserve">fusionne les différents flux en un seul flux </w:t>
      </w:r>
      <w:r w:rsidR="002D2C91" w:rsidRPr="00B350F2">
        <w:rPr>
          <w:lang w:val="fr-CH"/>
        </w:rPr>
        <w:t xml:space="preserve">TFI </w:t>
      </w:r>
      <w:r w:rsidR="003B720A" w:rsidRPr="00B350F2">
        <w:rPr>
          <w:lang w:val="fr-CH"/>
        </w:rPr>
        <w:t>de multidiffusion par faisceau</w:t>
      </w:r>
      <w:r w:rsidR="002D2C91" w:rsidRPr="00B350F2">
        <w:rPr>
          <w:lang w:val="fr-CH"/>
        </w:rPr>
        <w:t xml:space="preserve">. </w:t>
      </w:r>
      <w:r w:rsidRPr="00B350F2">
        <w:rPr>
          <w:lang w:val="fr-CH"/>
        </w:rPr>
        <w:t xml:space="preserve">Des détails sont fournis dans les </w:t>
      </w:r>
      <w:r w:rsidR="00A433F0" w:rsidRPr="00B350F2">
        <w:rPr>
          <w:lang w:val="fr-CH"/>
        </w:rPr>
        <w:t xml:space="preserve">documents ETSI </w:t>
      </w:r>
      <w:r w:rsidR="002D2C91" w:rsidRPr="00B350F2">
        <w:rPr>
          <w:lang w:val="fr-CH"/>
        </w:rPr>
        <w:t xml:space="preserve">TS 101 376-4-14 </w:t>
      </w:r>
      <w:r w:rsidR="00617632">
        <w:rPr>
          <w:lang w:val="fr-CH"/>
        </w:rPr>
        <w:t>et </w:t>
      </w:r>
      <w:r w:rsidR="00A433F0" w:rsidRPr="00B350F2">
        <w:rPr>
          <w:lang w:val="fr-CH"/>
        </w:rPr>
        <w:t xml:space="preserve">ETSI </w:t>
      </w:r>
      <w:r w:rsidR="002D2C91" w:rsidRPr="00B350F2">
        <w:rPr>
          <w:lang w:val="fr-CH"/>
        </w:rPr>
        <w:t>TS 101 376</w:t>
      </w:r>
      <w:r w:rsidR="002D2C91" w:rsidRPr="00B350F2">
        <w:rPr>
          <w:lang w:val="fr-CH"/>
        </w:rPr>
        <w:noBreakHyphen/>
        <w:t>4-12.</w:t>
      </w:r>
    </w:p>
    <w:p w:rsidR="002D2C91" w:rsidRPr="00B350F2" w:rsidRDefault="002D2C91" w:rsidP="00BB0386">
      <w:pPr>
        <w:pStyle w:val="FigureNo"/>
        <w:rPr>
          <w:lang w:val="fr-CH"/>
        </w:rPr>
      </w:pPr>
      <w:r w:rsidRPr="00B350F2">
        <w:rPr>
          <w:lang w:val="fr-CH"/>
        </w:rPr>
        <w:lastRenderedPageBreak/>
        <w:t>FIGURE 84</w:t>
      </w:r>
    </w:p>
    <w:p w:rsidR="002D2C91" w:rsidRPr="00B350F2" w:rsidRDefault="00F75363" w:rsidP="00BB0386">
      <w:pPr>
        <w:pStyle w:val="Figure"/>
        <w:spacing w:before="120"/>
        <w:rPr>
          <w:lang w:val="fr-CH"/>
        </w:rPr>
      </w:pPr>
      <w:r w:rsidRPr="00B350F2">
        <w:rPr>
          <w:lang w:val="fr-CH"/>
        </w:rPr>
        <w:object w:dxaOrig="4770" w:dyaOrig="3527">
          <v:shape id="_x0000_i1117" type="#_x0000_t75" style="width:416.4pt;height:308.8pt" o:ole="">
            <v:imagedata r:id="rId203" o:title=""/>
          </v:shape>
          <o:OLEObject Type="Embed" ProgID="CorelDRAW.Graphic.14" ShapeID="_x0000_i1117" DrawAspect="Content" ObjectID="_1503238268" r:id="rId204"/>
        </w:object>
      </w:r>
    </w:p>
    <w:p w:rsidR="002D2C91" w:rsidRPr="00B350F2" w:rsidRDefault="003B720A" w:rsidP="00F75363">
      <w:pPr>
        <w:spacing w:before="480"/>
        <w:rPr>
          <w:lang w:val="fr-CH"/>
        </w:rPr>
      </w:pPr>
      <w:r w:rsidRPr="00B350F2">
        <w:rPr>
          <w:lang w:val="fr-CH"/>
        </w:rPr>
        <w:t>La Fig. 85 montre un exemple de</w:t>
      </w:r>
      <w:r w:rsidR="00F75363">
        <w:rPr>
          <w:lang w:val="fr-CH"/>
        </w:rPr>
        <w:t xml:space="preserve"> prise en charge d'une</w:t>
      </w:r>
      <w:r w:rsidRPr="00B350F2">
        <w:rPr>
          <w:lang w:val="fr-CH"/>
        </w:rPr>
        <w:t xml:space="preserve"> couverture </w:t>
      </w:r>
      <w:r w:rsidR="00F75363">
        <w:rPr>
          <w:lang w:val="fr-CH"/>
        </w:rPr>
        <w:t xml:space="preserve">par </w:t>
      </w:r>
      <w:r w:rsidRPr="00B350F2">
        <w:rPr>
          <w:lang w:val="fr-CH"/>
        </w:rPr>
        <w:t>des faisceaux souple</w:t>
      </w:r>
      <w:r w:rsidR="00F75363">
        <w:rPr>
          <w:lang w:val="fr-CH"/>
        </w:rPr>
        <w:t>s</w:t>
      </w:r>
      <w:r w:rsidR="002D2C91" w:rsidRPr="00B350F2">
        <w:rPr>
          <w:lang w:val="fr-CH"/>
        </w:rPr>
        <w:t xml:space="preserve">. </w:t>
      </w:r>
      <w:r w:rsidRPr="00B350F2">
        <w:rPr>
          <w:lang w:val="fr-CH"/>
        </w:rPr>
        <w:t xml:space="preserve">Le </w:t>
      </w:r>
      <w:r w:rsidR="002D2C91" w:rsidRPr="00B350F2">
        <w:rPr>
          <w:lang w:val="fr-CH"/>
        </w:rPr>
        <w:t xml:space="preserve">GMR-1 3G </w:t>
      </w:r>
      <w:r w:rsidRPr="00B350F2">
        <w:rPr>
          <w:lang w:val="fr-CH"/>
        </w:rPr>
        <w:t xml:space="preserve">est déployé dans des systèmes qui utilisent divers </w:t>
      </w:r>
      <w:r w:rsidR="002D2C91" w:rsidRPr="00B350F2">
        <w:rPr>
          <w:lang w:val="fr-CH"/>
        </w:rPr>
        <w:t xml:space="preserve">types </w:t>
      </w:r>
      <w:r w:rsidRPr="00B350F2">
        <w:rPr>
          <w:lang w:val="fr-CH"/>
        </w:rPr>
        <w:t>de faisceau dans le même système</w:t>
      </w:r>
      <w:r w:rsidR="002D2C91" w:rsidRPr="00B350F2">
        <w:rPr>
          <w:lang w:val="fr-CH"/>
        </w:rPr>
        <w:t xml:space="preserve">. </w:t>
      </w:r>
      <w:r w:rsidRPr="00B350F2">
        <w:rPr>
          <w:lang w:val="fr-CH"/>
        </w:rPr>
        <w:t xml:space="preserve">La </w:t>
      </w:r>
      <w:r w:rsidR="002D2C91" w:rsidRPr="00B350F2">
        <w:rPr>
          <w:lang w:val="fr-CH"/>
        </w:rPr>
        <w:t xml:space="preserve">Figure 85 </w:t>
      </w:r>
      <w:r w:rsidRPr="00B350F2">
        <w:rPr>
          <w:lang w:val="fr-CH"/>
        </w:rPr>
        <w:t>représente un recouvrement par des faisceaux région</w:t>
      </w:r>
      <w:r w:rsidR="00F75363">
        <w:rPr>
          <w:lang w:val="fr-CH"/>
        </w:rPr>
        <w:t>aux</w:t>
      </w:r>
      <w:r w:rsidR="002D2C91" w:rsidRPr="00B350F2">
        <w:rPr>
          <w:lang w:val="fr-CH"/>
        </w:rPr>
        <w:t xml:space="preserve">, </w:t>
      </w:r>
      <w:r w:rsidRPr="00B350F2">
        <w:rPr>
          <w:lang w:val="fr-CH"/>
        </w:rPr>
        <w:t xml:space="preserve">un recouvrement par des faisceaux ponctuels et des faisceaux souples pour le trafic uniquement </w:t>
      </w:r>
      <w:r w:rsidR="002D2C91" w:rsidRPr="00B350F2">
        <w:rPr>
          <w:lang w:val="fr-CH"/>
        </w:rPr>
        <w:t>super</w:t>
      </w:r>
      <w:r w:rsidRPr="00B350F2">
        <w:rPr>
          <w:lang w:val="fr-CH"/>
        </w:rPr>
        <w:t>posés sur la même zone de couverture</w:t>
      </w:r>
      <w:r w:rsidR="002D2C91" w:rsidRPr="00B350F2">
        <w:rPr>
          <w:lang w:val="fr-CH"/>
        </w:rPr>
        <w:t xml:space="preserve">. </w:t>
      </w:r>
      <w:r w:rsidRPr="00B350F2">
        <w:rPr>
          <w:lang w:val="fr-CH"/>
        </w:rPr>
        <w:t xml:space="preserve">Dans cet </w:t>
      </w:r>
      <w:r w:rsidR="002D2C91" w:rsidRPr="00B350F2">
        <w:rPr>
          <w:lang w:val="fr-CH"/>
        </w:rPr>
        <w:t>ex</w:t>
      </w:r>
      <w:r w:rsidRPr="00B350F2">
        <w:rPr>
          <w:lang w:val="fr-CH"/>
        </w:rPr>
        <w:t>e</w:t>
      </w:r>
      <w:r w:rsidR="002D2C91" w:rsidRPr="00B350F2">
        <w:rPr>
          <w:lang w:val="fr-CH"/>
        </w:rPr>
        <w:t xml:space="preserve">mple, </w:t>
      </w:r>
      <w:r w:rsidR="00645A46" w:rsidRPr="00B350F2">
        <w:rPr>
          <w:lang w:val="fr-CH"/>
        </w:rPr>
        <w:t xml:space="preserve">les </w:t>
      </w:r>
      <w:r w:rsidRPr="00B350F2">
        <w:rPr>
          <w:lang w:val="fr-CH"/>
        </w:rPr>
        <w:t xml:space="preserve">faisceaux régionaux </w:t>
      </w:r>
      <w:r w:rsidR="00645A46" w:rsidRPr="00B350F2">
        <w:rPr>
          <w:lang w:val="fr-CH"/>
        </w:rPr>
        <w:t xml:space="preserve">pourraient être de grande taille avec un rapport </w:t>
      </w:r>
      <w:r w:rsidR="002D2C91" w:rsidRPr="00B350F2">
        <w:rPr>
          <w:lang w:val="fr-CH"/>
        </w:rPr>
        <w:t xml:space="preserve">G/T </w:t>
      </w:r>
      <w:r w:rsidR="00645A46" w:rsidRPr="00B350F2">
        <w:rPr>
          <w:lang w:val="fr-CH"/>
        </w:rPr>
        <w:t xml:space="preserve">relativement faible et des valeurs de p.i.r.e. adaptées à la prise en charge de terminaux aéronautiques avec des antennes de gain élevé. Les faisceaux ponctuels pourraient être de très petite taille avec un rapport </w:t>
      </w:r>
      <w:r w:rsidR="002D2C91" w:rsidRPr="00B350F2">
        <w:rPr>
          <w:lang w:val="fr-CH"/>
        </w:rPr>
        <w:t xml:space="preserve">G/T </w:t>
      </w:r>
      <w:r w:rsidR="00645A46" w:rsidRPr="00B350F2">
        <w:rPr>
          <w:lang w:val="fr-CH"/>
        </w:rPr>
        <w:t>beaucoup plus élevé et des valeurs de p.i.r.e. conçues pour prendre en charge des terminaux portatifs</w:t>
      </w:r>
      <w:r w:rsidR="00F75363">
        <w:rPr>
          <w:lang w:val="fr-CH"/>
        </w:rPr>
        <w:t xml:space="preserve"> de grande capacité et</w:t>
      </w:r>
      <w:r w:rsidR="00645A46" w:rsidRPr="00B350F2">
        <w:rPr>
          <w:lang w:val="fr-CH"/>
        </w:rPr>
        <w:t xml:space="preserve"> très petits avec des antennes électriquement courtes</w:t>
      </w:r>
      <w:r w:rsidR="002D2C91" w:rsidRPr="00B350F2">
        <w:rPr>
          <w:lang w:val="fr-CH"/>
        </w:rPr>
        <w:t xml:space="preserve">, </w:t>
      </w:r>
      <w:r w:rsidR="00645A46" w:rsidRPr="00B350F2">
        <w:rPr>
          <w:lang w:val="fr-CH"/>
        </w:rPr>
        <w:t xml:space="preserve">de faible </w:t>
      </w:r>
      <w:r w:rsidR="002D2C91" w:rsidRPr="00B350F2">
        <w:rPr>
          <w:lang w:val="fr-CH"/>
        </w:rPr>
        <w:t>gain</w:t>
      </w:r>
      <w:r w:rsidR="00645A46" w:rsidRPr="00B350F2">
        <w:rPr>
          <w:lang w:val="fr-CH"/>
        </w:rPr>
        <w:t>.</w:t>
      </w:r>
      <w:r w:rsidR="002D2C91" w:rsidRPr="00B350F2">
        <w:rPr>
          <w:lang w:val="fr-CH"/>
        </w:rPr>
        <w:t xml:space="preserve"> </w:t>
      </w:r>
      <w:r w:rsidR="00645A46" w:rsidRPr="00B350F2">
        <w:rPr>
          <w:lang w:val="fr-CH"/>
        </w:rPr>
        <w:t>Les faisceaux pour le trafic uniquement pourraient être fixes ou orientables et configurés pour prendre en charge des besoins de trafic ponctuels</w:t>
      </w:r>
      <w:r w:rsidR="002D2C91" w:rsidRPr="00B350F2">
        <w:rPr>
          <w:lang w:val="fr-CH"/>
        </w:rPr>
        <w:t xml:space="preserve">. </w:t>
      </w:r>
      <w:r w:rsidR="00F75363">
        <w:rPr>
          <w:lang w:val="fr-CH"/>
        </w:rPr>
        <w:t>Compte tenu des</w:t>
      </w:r>
      <w:r w:rsidR="00553AA4" w:rsidRPr="00B350F2">
        <w:rPr>
          <w:lang w:val="fr-CH"/>
        </w:rPr>
        <w:t xml:space="preserve"> progrès techniques accomplis concernant les </w:t>
      </w:r>
      <w:r w:rsidR="002D2C91" w:rsidRPr="00B350F2">
        <w:rPr>
          <w:lang w:val="fr-CH"/>
        </w:rPr>
        <w:t>satellite</w:t>
      </w:r>
      <w:r w:rsidR="00553AA4" w:rsidRPr="00B350F2">
        <w:rPr>
          <w:lang w:val="fr-CH"/>
        </w:rPr>
        <w:t>s et les installations au sol, en particulier les formeurs de faisceau au sol</w:t>
      </w:r>
      <w:r w:rsidR="002D2C91" w:rsidRPr="00B350F2">
        <w:rPr>
          <w:lang w:val="fr-CH"/>
        </w:rPr>
        <w:t xml:space="preserve">, </w:t>
      </w:r>
      <w:r w:rsidR="00553AA4" w:rsidRPr="00B350F2">
        <w:rPr>
          <w:lang w:val="fr-CH"/>
        </w:rPr>
        <w:t xml:space="preserve">les antennes orientables et les </w:t>
      </w:r>
      <w:r w:rsidR="002D2C91" w:rsidRPr="00B350F2">
        <w:rPr>
          <w:lang w:val="fr-CH"/>
        </w:rPr>
        <w:t>architectures</w:t>
      </w:r>
      <w:r w:rsidR="00553AA4" w:rsidRPr="00B350F2">
        <w:rPr>
          <w:lang w:val="fr-CH"/>
        </w:rPr>
        <w:t xml:space="preserve"> des réseaux</w:t>
      </w:r>
      <w:r w:rsidR="002D2C91" w:rsidRPr="00B350F2">
        <w:rPr>
          <w:lang w:val="fr-CH"/>
        </w:rPr>
        <w:t xml:space="preserve">, </w:t>
      </w:r>
      <w:r w:rsidR="00207878" w:rsidRPr="00B350F2">
        <w:rPr>
          <w:lang w:val="fr-CH"/>
        </w:rPr>
        <w:t xml:space="preserve">l'interface radio </w:t>
      </w:r>
      <w:r w:rsidR="002D2C91" w:rsidRPr="00B350F2">
        <w:rPr>
          <w:lang w:val="fr-CH"/>
        </w:rPr>
        <w:t xml:space="preserve">GMR-1 3G </w:t>
      </w:r>
      <w:r w:rsidR="00F75363">
        <w:rPr>
          <w:lang w:val="fr-CH"/>
        </w:rPr>
        <w:t>ne pose pas de difficultés pour la</w:t>
      </w:r>
      <w:r w:rsidR="00207878" w:rsidRPr="00B350F2">
        <w:rPr>
          <w:lang w:val="fr-CH"/>
        </w:rPr>
        <w:t xml:space="preserve"> conception des </w:t>
      </w:r>
      <w:r w:rsidR="002D2C91" w:rsidRPr="00B350F2">
        <w:rPr>
          <w:lang w:val="fr-CH"/>
        </w:rPr>
        <w:t>satellite</w:t>
      </w:r>
      <w:r w:rsidR="00207878" w:rsidRPr="00B350F2">
        <w:rPr>
          <w:lang w:val="fr-CH"/>
        </w:rPr>
        <w:t>s</w:t>
      </w:r>
      <w:r w:rsidR="002D2C91" w:rsidRPr="00B350F2">
        <w:rPr>
          <w:lang w:val="fr-CH"/>
        </w:rPr>
        <w:t xml:space="preserve"> </w:t>
      </w:r>
      <w:r w:rsidR="00207878" w:rsidRPr="00B350F2">
        <w:rPr>
          <w:lang w:val="fr-CH"/>
        </w:rPr>
        <w:t>ou des systèmes</w:t>
      </w:r>
      <w:r w:rsidR="002D2C91" w:rsidRPr="00B350F2">
        <w:rPr>
          <w:lang w:val="fr-CH"/>
        </w:rPr>
        <w:t>.</w:t>
      </w:r>
    </w:p>
    <w:p w:rsidR="002D2C91" w:rsidRPr="00C845CB" w:rsidRDefault="002D2C91" w:rsidP="00C845CB">
      <w:pPr>
        <w:pStyle w:val="FigureNo"/>
      </w:pPr>
      <w:r w:rsidRPr="00B350F2">
        <w:rPr>
          <w:lang w:val="fr-CH"/>
        </w:rPr>
        <w:lastRenderedPageBreak/>
        <w:t>FIGURE 85</w:t>
      </w:r>
    </w:p>
    <w:p w:rsidR="002D2C91" w:rsidRPr="00B350F2" w:rsidRDefault="00F7287C" w:rsidP="00C845CB">
      <w:pPr>
        <w:pStyle w:val="Figure"/>
        <w:spacing w:before="120"/>
        <w:rPr>
          <w:lang w:val="fr-CH"/>
        </w:rPr>
      </w:pPr>
      <w:r w:rsidRPr="00B350F2">
        <w:rPr>
          <w:lang w:val="fr-CH"/>
        </w:rPr>
        <w:object w:dxaOrig="1944" w:dyaOrig="1710">
          <v:shape id="_x0000_i1118" type="#_x0000_t75" style="width:169.15pt;height:148.35pt" o:ole="">
            <v:imagedata r:id="rId205" o:title=""/>
          </v:shape>
          <o:OLEObject Type="Embed" ProgID="CorelDraw.Graphic.16" ShapeID="_x0000_i1118" DrawAspect="Content" ObjectID="_1503238269" r:id="rId206"/>
        </w:object>
      </w:r>
    </w:p>
    <w:p w:rsidR="00837FD7" w:rsidRPr="00B350F2" w:rsidRDefault="00837FD7" w:rsidP="00F7287C">
      <w:pPr>
        <w:pStyle w:val="Heading4"/>
        <w:rPr>
          <w:szCs w:val="24"/>
          <w:lang w:val="fr-CH"/>
        </w:rPr>
      </w:pPr>
      <w:r w:rsidRPr="00B350F2">
        <w:rPr>
          <w:szCs w:val="24"/>
          <w:lang w:val="fr-CH"/>
        </w:rPr>
        <w:t>4.3.</w:t>
      </w:r>
      <w:r w:rsidR="002D2C91" w:rsidRPr="00B350F2">
        <w:rPr>
          <w:szCs w:val="24"/>
          <w:lang w:val="fr-CH"/>
        </w:rPr>
        <w:t>7</w:t>
      </w:r>
      <w:r w:rsidRPr="00B350F2">
        <w:rPr>
          <w:szCs w:val="24"/>
          <w:lang w:val="fr-CH"/>
        </w:rPr>
        <w:t>.</w:t>
      </w:r>
      <w:r w:rsidR="002D2C91" w:rsidRPr="00B350F2">
        <w:rPr>
          <w:szCs w:val="24"/>
          <w:lang w:val="fr-CH"/>
        </w:rPr>
        <w:t>2</w:t>
      </w:r>
      <w:r w:rsidRPr="00B350F2">
        <w:rPr>
          <w:szCs w:val="24"/>
          <w:lang w:val="fr-CH"/>
        </w:rPr>
        <w:tab/>
        <w:t xml:space="preserve">Structure </w:t>
      </w:r>
      <w:r w:rsidR="00F7287C">
        <w:rPr>
          <w:szCs w:val="24"/>
          <w:lang w:val="fr-CH"/>
        </w:rPr>
        <w:t>des trames</w:t>
      </w:r>
    </w:p>
    <w:p w:rsidR="002D2C91" w:rsidRPr="00B350F2" w:rsidRDefault="00837FD7" w:rsidP="00A433F0">
      <w:pPr>
        <w:rPr>
          <w:szCs w:val="24"/>
          <w:lang w:val="fr-CH"/>
        </w:rPr>
      </w:pPr>
      <w:r w:rsidRPr="00B350F2">
        <w:rPr>
          <w:szCs w:val="24"/>
          <w:lang w:val="fr-CH"/>
        </w:rPr>
        <w:t>La structure de référence temporelle (</w:t>
      </w:r>
      <w:r w:rsidR="00A433F0" w:rsidRPr="00B350F2">
        <w:rPr>
          <w:szCs w:val="24"/>
          <w:lang w:val="fr-CH"/>
        </w:rPr>
        <w:t xml:space="preserve">documents ETSI </w:t>
      </w:r>
      <w:r w:rsidRPr="00B350F2">
        <w:rPr>
          <w:szCs w:val="24"/>
          <w:lang w:val="fr-CH"/>
        </w:rPr>
        <w:t>TS 101 376-5-</w:t>
      </w:r>
      <w:r w:rsidR="005E7DC9" w:rsidRPr="00B350F2">
        <w:rPr>
          <w:szCs w:val="24"/>
          <w:lang w:val="fr-CH"/>
        </w:rPr>
        <w:t xml:space="preserve">2 et </w:t>
      </w:r>
      <w:r w:rsidR="00A433F0" w:rsidRPr="00B350F2">
        <w:rPr>
          <w:szCs w:val="24"/>
          <w:lang w:val="fr-CH"/>
        </w:rPr>
        <w:t xml:space="preserve">ETSI </w:t>
      </w:r>
      <w:r w:rsidR="005E7DC9" w:rsidRPr="00B350F2">
        <w:rPr>
          <w:szCs w:val="24"/>
          <w:lang w:val="fr-CH"/>
        </w:rPr>
        <w:t>TS 101 376-5-7</w:t>
      </w:r>
      <w:r w:rsidRPr="00B350F2">
        <w:rPr>
          <w:szCs w:val="24"/>
          <w:lang w:val="fr-CH"/>
        </w:rPr>
        <w:t>) est présentée à la Fig. </w:t>
      </w:r>
      <w:r w:rsidR="005E7DC9" w:rsidRPr="00B350F2">
        <w:rPr>
          <w:szCs w:val="24"/>
          <w:lang w:val="fr-CH"/>
        </w:rPr>
        <w:t>86</w:t>
      </w:r>
      <w:r w:rsidRPr="00B350F2">
        <w:rPr>
          <w:szCs w:val="24"/>
          <w:lang w:val="fr-CH"/>
        </w:rPr>
        <w:t xml:space="preserve">. </w:t>
      </w:r>
    </w:p>
    <w:p w:rsidR="007E5E9F" w:rsidRPr="00B350F2" w:rsidRDefault="007E5E9F" w:rsidP="007E5E9F">
      <w:pPr>
        <w:rPr>
          <w:lang w:val="fr-CH"/>
        </w:rPr>
      </w:pPr>
      <w:r w:rsidRPr="00B350F2">
        <w:rPr>
          <w:lang w:val="fr-CH"/>
        </w:rPr>
        <w:t>Le GMR-1 utilise le duplexage à répartition en fréquence pour les liaisons aller et retour, avec multiplexage par répartition dans le temps sur la liaison aller et accès multiple par répartition dans le temps sur la liaison retour.</w:t>
      </w:r>
    </w:p>
    <w:p w:rsidR="002D2C91" w:rsidRPr="00B350F2" w:rsidRDefault="006620CF" w:rsidP="00F7287C">
      <w:pPr>
        <w:rPr>
          <w:lang w:val="fr-CH"/>
        </w:rPr>
      </w:pPr>
      <w:r w:rsidRPr="00B350F2">
        <w:rPr>
          <w:lang w:val="fr-CH"/>
        </w:rPr>
        <w:t>La Fig. 86 montre l</w:t>
      </w:r>
      <w:r w:rsidR="007E5E9F" w:rsidRPr="00B350F2">
        <w:rPr>
          <w:lang w:val="fr-CH"/>
        </w:rPr>
        <w:t>a structure de</w:t>
      </w:r>
      <w:r w:rsidR="00F7287C">
        <w:rPr>
          <w:lang w:val="fr-CH"/>
        </w:rPr>
        <w:t>s</w:t>
      </w:r>
      <w:r w:rsidR="007E5E9F" w:rsidRPr="00B350F2">
        <w:rPr>
          <w:lang w:val="fr-CH"/>
        </w:rPr>
        <w:t xml:space="preserve"> trame</w:t>
      </w:r>
      <w:r w:rsidR="00F7287C">
        <w:rPr>
          <w:lang w:val="fr-CH"/>
        </w:rPr>
        <w:t>s</w:t>
      </w:r>
      <w:r w:rsidR="007E5E9F" w:rsidRPr="00B350F2">
        <w:rPr>
          <w:lang w:val="fr-CH"/>
        </w:rPr>
        <w:t xml:space="preserve"> </w:t>
      </w:r>
      <w:r w:rsidRPr="00B350F2">
        <w:rPr>
          <w:lang w:val="fr-CH"/>
        </w:rPr>
        <w:t xml:space="preserve">à </w:t>
      </w:r>
      <w:r w:rsidR="007E5E9F" w:rsidRPr="00B350F2">
        <w:rPr>
          <w:lang w:val="fr-CH"/>
        </w:rPr>
        <w:t>l'interface radio</w:t>
      </w:r>
      <w:r w:rsidR="002D2C91" w:rsidRPr="00B350F2">
        <w:rPr>
          <w:lang w:val="fr-CH"/>
        </w:rPr>
        <w:t xml:space="preserve">. </w:t>
      </w:r>
      <w:r w:rsidRPr="00B350F2">
        <w:rPr>
          <w:lang w:val="fr-CH"/>
        </w:rPr>
        <w:t>La structure utilisée est la même sur la liaison aller et sur la liaison retour</w:t>
      </w:r>
      <w:r w:rsidR="002D2C91" w:rsidRPr="00B350F2">
        <w:rPr>
          <w:lang w:val="fr-CH"/>
        </w:rPr>
        <w:t xml:space="preserve">: </w:t>
      </w:r>
      <w:r w:rsidRPr="00B350F2">
        <w:rPr>
          <w:lang w:val="fr-CH"/>
        </w:rPr>
        <w:t xml:space="preserve">dans cette </w:t>
      </w:r>
      <w:r w:rsidR="002D2C91" w:rsidRPr="00B350F2">
        <w:rPr>
          <w:lang w:val="fr-CH"/>
        </w:rPr>
        <w:t>description</w:t>
      </w:r>
      <w:r w:rsidRPr="00B350F2">
        <w:rPr>
          <w:lang w:val="fr-CH"/>
        </w:rPr>
        <w:t>,</w:t>
      </w:r>
      <w:r w:rsidR="002D2C91" w:rsidRPr="00B350F2">
        <w:rPr>
          <w:lang w:val="fr-CH"/>
        </w:rPr>
        <w:t xml:space="preserve"> </w:t>
      </w:r>
      <w:r w:rsidRPr="00B350F2">
        <w:rPr>
          <w:lang w:val="fr-CH"/>
        </w:rPr>
        <w:t xml:space="preserve">toutes les mentions </w:t>
      </w:r>
      <w:r w:rsidR="002D2C91" w:rsidRPr="00B350F2">
        <w:rPr>
          <w:lang w:val="fr-CH"/>
        </w:rPr>
        <w:t>“</w:t>
      </w:r>
      <w:r w:rsidRPr="00B350F2">
        <w:rPr>
          <w:lang w:val="fr-CH"/>
        </w:rPr>
        <w:t>trames AMRT</w:t>
      </w:r>
      <w:r w:rsidR="002D2C91" w:rsidRPr="00B350F2">
        <w:rPr>
          <w:lang w:val="fr-CH"/>
        </w:rPr>
        <w:t xml:space="preserve">” </w:t>
      </w:r>
      <w:r w:rsidRPr="00B350F2">
        <w:rPr>
          <w:lang w:val="fr-CH"/>
        </w:rPr>
        <w:t>désignent aussi bien les trames MRT sur la liaison aller que les trames AMRT sur la liaison retour</w:t>
      </w:r>
      <w:r w:rsidR="002D2C91" w:rsidRPr="00B350F2">
        <w:rPr>
          <w:lang w:val="fr-CH"/>
        </w:rPr>
        <w:t>.</w:t>
      </w:r>
    </w:p>
    <w:p w:rsidR="00837FD7" w:rsidRPr="00B350F2" w:rsidRDefault="00837FD7" w:rsidP="00837FD7">
      <w:pPr>
        <w:rPr>
          <w:szCs w:val="24"/>
          <w:lang w:val="fr-CH"/>
        </w:rPr>
      </w:pPr>
      <w:r w:rsidRPr="00B350F2">
        <w:rPr>
          <w:szCs w:val="24"/>
          <w:lang w:val="fr-CH"/>
        </w:rPr>
        <w:t xml:space="preserve">Les intervalles de temps d'une trame AMRT sont numérotés de 0 à 23 et un intervalle donné est repéré par son numéro d'intervalle de temps (TN, </w:t>
      </w:r>
      <w:r w:rsidRPr="00B350F2">
        <w:rPr>
          <w:i/>
          <w:szCs w:val="24"/>
          <w:lang w:val="fr-CH"/>
        </w:rPr>
        <w:t>Timeslot Number</w:t>
      </w:r>
      <w:r w:rsidRPr="00B350F2">
        <w:rPr>
          <w:szCs w:val="24"/>
          <w:lang w:val="fr-CH"/>
        </w:rPr>
        <w:t xml:space="preserve">). Les trames AMRT sont numérotées selon un numéro de trame (FN, </w:t>
      </w:r>
      <w:r w:rsidRPr="00B350F2">
        <w:rPr>
          <w:i/>
          <w:szCs w:val="24"/>
          <w:lang w:val="fr-CH"/>
        </w:rPr>
        <w:t>Frame Number</w:t>
      </w:r>
      <w:r w:rsidRPr="00B350F2">
        <w:rPr>
          <w:szCs w:val="24"/>
          <w:lang w:val="fr-CH"/>
        </w:rPr>
        <w:t>). Le numéro de trame est cyclique et compris entre 0 et FN_MAX = (16 </w:t>
      </w:r>
      <w:r w:rsidRPr="00B350F2">
        <w:rPr>
          <w:szCs w:val="24"/>
          <w:lang w:val="fr-CH"/>
        </w:rPr>
        <w:sym w:font="Symbol" w:char="F0B4"/>
      </w:r>
      <w:r w:rsidRPr="00B350F2">
        <w:rPr>
          <w:szCs w:val="24"/>
          <w:lang w:val="fr-CH"/>
        </w:rPr>
        <w:t> 4 </w:t>
      </w:r>
      <w:r w:rsidRPr="00B350F2">
        <w:rPr>
          <w:szCs w:val="24"/>
          <w:lang w:val="fr-CH"/>
        </w:rPr>
        <w:sym w:font="Symbol" w:char="F0B4"/>
      </w:r>
      <w:r w:rsidRPr="00B350F2">
        <w:rPr>
          <w:szCs w:val="24"/>
          <w:lang w:val="fr-CH"/>
        </w:rPr>
        <w:t> 4 896) − 1 = 313 343. Il est incrémenté à la fin de chaque trame AMRT. Un cycle complet de numéros de trame AMRT de 0 à FN_MAX est appelé hypertrame. Autres combinaisons de trames: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Multitrames. Une multitrame est composée de 16 trames AMRT. Les multitrames sont alignées de sorte que le FN de la première trame d'une multitrame, modulo 16, est toujours égal à 0.</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Supertrames. Une supertrame est composée de quatre multitrames. Les supertrames sont alignées de sorte que le FN de la première trame d'une supertrame, modulo 64, est toujours égal à 0.</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Cycle d'information système. Le cycle d'information système a la même durée qu'une supertrame. La première trame du cycle d'information système est cependant retardée d'un nombre entier de trames (de 0 à 15) à partir du début d'une supertrame. Le délai retenu est différent d'un faisceau à l'autre: il est choisi de façon à réduire les besoins de puissance maximale du satellite. Les canaux FCCH (</w:t>
      </w:r>
      <w:r w:rsidRPr="00B350F2">
        <w:rPr>
          <w:i/>
          <w:szCs w:val="24"/>
          <w:lang w:val="fr-CH"/>
        </w:rPr>
        <w:t>Frequency Correction CHannel</w:t>
      </w:r>
      <w:r w:rsidRPr="00B350F2">
        <w:rPr>
          <w:szCs w:val="24"/>
          <w:lang w:val="fr-CH"/>
        </w:rPr>
        <w:t>, canal de correction de fréquence) et BCCH sont utilisés pour synchroniser les cycles d'information système au niveau de la station MES.</w:t>
      </w:r>
    </w:p>
    <w:p w:rsidR="00837FD7" w:rsidRPr="00B350F2" w:rsidRDefault="00837FD7" w:rsidP="005E7DC9">
      <w:pPr>
        <w:pStyle w:val="FigureNo"/>
        <w:rPr>
          <w:lang w:val="fr-CH"/>
        </w:rPr>
      </w:pPr>
      <w:r w:rsidRPr="00B350F2">
        <w:rPr>
          <w:lang w:val="fr-CH"/>
        </w:rPr>
        <w:lastRenderedPageBreak/>
        <w:t xml:space="preserve">FIGURE </w:t>
      </w:r>
      <w:r w:rsidR="005E7DC9" w:rsidRPr="00B350F2">
        <w:rPr>
          <w:lang w:val="fr-CH"/>
        </w:rPr>
        <w:t>86</w:t>
      </w:r>
    </w:p>
    <w:p w:rsidR="00837FD7" w:rsidRPr="00B350F2" w:rsidRDefault="003B488F" w:rsidP="00C845CB">
      <w:pPr>
        <w:pStyle w:val="Figure"/>
        <w:spacing w:before="120"/>
        <w:rPr>
          <w:lang w:val="fr-CH"/>
        </w:rPr>
      </w:pPr>
      <w:r w:rsidRPr="00B350F2">
        <w:rPr>
          <w:lang w:val="fr-CH"/>
        </w:rPr>
        <w:object w:dxaOrig="4071" w:dyaOrig="2703">
          <v:shape id="_x0000_i1119" type="#_x0000_t75" style="width:382.55pt;height:254.15pt" o:ole="">
            <v:imagedata r:id="rId207" o:title=""/>
          </v:shape>
          <o:OLEObject Type="Embed" ProgID="CorelDRAW.Graphic.14" ShapeID="_x0000_i1119" DrawAspect="Content" ObjectID="_1503238270" r:id="rId208"/>
        </w:object>
      </w:r>
    </w:p>
    <w:p w:rsidR="00837FD7" w:rsidRPr="00B350F2" w:rsidRDefault="00837FD7" w:rsidP="006620CF">
      <w:pPr>
        <w:pStyle w:val="Heading4"/>
        <w:rPr>
          <w:szCs w:val="24"/>
          <w:lang w:val="fr-CH"/>
        </w:rPr>
      </w:pPr>
      <w:r w:rsidRPr="00B350F2">
        <w:rPr>
          <w:szCs w:val="24"/>
          <w:lang w:val="fr-CH"/>
        </w:rPr>
        <w:t>4.3.</w:t>
      </w:r>
      <w:r w:rsidR="006620CF" w:rsidRPr="00B350F2">
        <w:rPr>
          <w:szCs w:val="24"/>
          <w:lang w:val="fr-CH"/>
        </w:rPr>
        <w:t>7</w:t>
      </w:r>
      <w:r w:rsidRPr="00B350F2">
        <w:rPr>
          <w:szCs w:val="24"/>
          <w:lang w:val="fr-CH"/>
        </w:rPr>
        <w:t>.</w:t>
      </w:r>
      <w:r w:rsidR="006620CF" w:rsidRPr="00B350F2">
        <w:rPr>
          <w:szCs w:val="24"/>
          <w:lang w:val="fr-CH"/>
        </w:rPr>
        <w:t>3</w:t>
      </w:r>
      <w:r w:rsidRPr="00B350F2">
        <w:rPr>
          <w:szCs w:val="24"/>
          <w:lang w:val="fr-CH"/>
        </w:rPr>
        <w:tab/>
      </w:r>
      <w:r w:rsidRPr="00B350F2">
        <w:rPr>
          <w:noProof/>
          <w:szCs w:val="24"/>
          <w:lang w:val="fr-CH"/>
        </w:rPr>
        <w:t>Canaux</w:t>
      </w:r>
    </w:p>
    <w:p w:rsidR="00837FD7" w:rsidRPr="00B350F2" w:rsidRDefault="00837FD7" w:rsidP="00A433F0">
      <w:pPr>
        <w:keepNext/>
        <w:keepLines/>
        <w:rPr>
          <w:szCs w:val="24"/>
          <w:lang w:val="fr-CH"/>
        </w:rPr>
      </w:pPr>
      <w:r w:rsidRPr="00B350F2">
        <w:rPr>
          <w:szCs w:val="24"/>
          <w:lang w:val="fr-CH"/>
        </w:rPr>
        <w:t xml:space="preserve">Le sous-système radio doit prend en charge un certain nombre de canaux logiques </w:t>
      </w:r>
      <w:r w:rsidR="006620CF" w:rsidRPr="00B350F2">
        <w:rPr>
          <w:szCs w:val="24"/>
          <w:lang w:val="fr-CH"/>
        </w:rPr>
        <w:t xml:space="preserve">décrits dans </w:t>
      </w:r>
      <w:r w:rsidR="00A433F0" w:rsidRPr="00B350F2">
        <w:rPr>
          <w:szCs w:val="24"/>
          <w:lang w:val="fr-CH"/>
        </w:rPr>
        <w:t xml:space="preserve">le document ETSI </w:t>
      </w:r>
      <w:r w:rsidRPr="00B350F2">
        <w:rPr>
          <w:szCs w:val="24"/>
          <w:lang w:val="fr-CH"/>
        </w:rPr>
        <w:t>TS 101 376</w:t>
      </w:r>
      <w:r w:rsidRPr="00B350F2">
        <w:rPr>
          <w:szCs w:val="24"/>
          <w:lang w:val="fr-CH"/>
        </w:rPr>
        <w:noBreakHyphen/>
        <w:t>5-2, que l'on peut classer en deux grandes catégories:</w:t>
      </w:r>
    </w:p>
    <w:p w:rsidR="00837FD7" w:rsidRPr="00B350F2" w:rsidRDefault="006620CF" w:rsidP="00837FD7">
      <w:pPr>
        <w:pStyle w:val="enumlev1"/>
        <w:rPr>
          <w:szCs w:val="24"/>
          <w:lang w:val="fr-CH"/>
        </w:rPr>
      </w:pPr>
      <w:r w:rsidRPr="00B350F2">
        <w:rPr>
          <w:szCs w:val="24"/>
          <w:lang w:val="fr-CH"/>
        </w:rPr>
        <w:t>−</w:t>
      </w:r>
      <w:r w:rsidRPr="00B350F2">
        <w:rPr>
          <w:szCs w:val="24"/>
          <w:lang w:val="fr-CH"/>
        </w:rPr>
        <w:tab/>
        <w:t>les canaux de trafic (TCH</w:t>
      </w:r>
      <w:r w:rsidR="00837FD7" w:rsidRPr="00B350F2">
        <w:rPr>
          <w:szCs w:val="24"/>
          <w:lang w:val="fr-CH"/>
        </w:rPr>
        <w:t xml:space="preserve">, </w:t>
      </w:r>
      <w:r w:rsidR="00837FD7" w:rsidRPr="00B350F2">
        <w:rPr>
          <w:i/>
          <w:szCs w:val="24"/>
          <w:lang w:val="fr-CH"/>
        </w:rPr>
        <w:t>Traffic Channel</w:t>
      </w:r>
      <w:r w:rsidR="00837FD7" w:rsidRPr="00B350F2">
        <w:rPr>
          <w:szCs w:val="24"/>
          <w:lang w:val="fr-CH"/>
        </w:rPr>
        <w:t>);</w:t>
      </w:r>
    </w:p>
    <w:p w:rsidR="00837FD7" w:rsidRPr="00B350F2" w:rsidRDefault="006620CF" w:rsidP="00837FD7">
      <w:pPr>
        <w:pStyle w:val="enumlev1"/>
        <w:rPr>
          <w:szCs w:val="24"/>
          <w:lang w:val="fr-CH"/>
        </w:rPr>
      </w:pPr>
      <w:r w:rsidRPr="00B350F2">
        <w:rPr>
          <w:szCs w:val="24"/>
          <w:lang w:val="fr-CH"/>
        </w:rPr>
        <w:t>−</w:t>
      </w:r>
      <w:r w:rsidRPr="00B350F2">
        <w:rPr>
          <w:szCs w:val="24"/>
          <w:lang w:val="fr-CH"/>
        </w:rPr>
        <w:tab/>
        <w:t>les canaux de commande (CCH</w:t>
      </w:r>
      <w:r w:rsidR="00837FD7" w:rsidRPr="00B350F2">
        <w:rPr>
          <w:szCs w:val="24"/>
          <w:lang w:val="fr-CH"/>
        </w:rPr>
        <w:t xml:space="preserve">, </w:t>
      </w:r>
      <w:r w:rsidR="00837FD7" w:rsidRPr="00B350F2">
        <w:rPr>
          <w:i/>
          <w:szCs w:val="24"/>
          <w:lang w:val="fr-CH"/>
        </w:rPr>
        <w:t>Control Channel</w:t>
      </w:r>
      <w:r w:rsidR="00837FD7" w:rsidRPr="00B350F2">
        <w:rPr>
          <w:szCs w:val="24"/>
          <w:lang w:val="fr-CH"/>
        </w:rPr>
        <w:t>).</w:t>
      </w:r>
    </w:p>
    <w:p w:rsidR="00837FD7" w:rsidRPr="00B350F2" w:rsidRDefault="00837FD7" w:rsidP="006620CF">
      <w:pPr>
        <w:pStyle w:val="Heading5"/>
        <w:rPr>
          <w:szCs w:val="24"/>
          <w:lang w:val="fr-CH"/>
        </w:rPr>
      </w:pPr>
      <w:r w:rsidRPr="00B350F2">
        <w:rPr>
          <w:szCs w:val="24"/>
          <w:lang w:val="fr-CH"/>
        </w:rPr>
        <w:t>4.3.</w:t>
      </w:r>
      <w:r w:rsidR="006620CF" w:rsidRPr="00B350F2">
        <w:rPr>
          <w:szCs w:val="24"/>
          <w:lang w:val="fr-CH"/>
        </w:rPr>
        <w:t>7</w:t>
      </w:r>
      <w:r w:rsidRPr="00B350F2">
        <w:rPr>
          <w:szCs w:val="24"/>
          <w:lang w:val="fr-CH"/>
        </w:rPr>
        <w:t>.</w:t>
      </w:r>
      <w:r w:rsidR="006620CF" w:rsidRPr="00B350F2">
        <w:rPr>
          <w:szCs w:val="24"/>
          <w:lang w:val="fr-CH"/>
        </w:rPr>
        <w:t>3</w:t>
      </w:r>
      <w:r w:rsidRPr="00B350F2">
        <w:rPr>
          <w:szCs w:val="24"/>
          <w:lang w:val="fr-CH"/>
        </w:rPr>
        <w:t>.1</w:t>
      </w:r>
      <w:r w:rsidRPr="00B350F2">
        <w:rPr>
          <w:szCs w:val="24"/>
          <w:lang w:val="fr-CH"/>
        </w:rPr>
        <w:tab/>
        <w:t>Canaux de trafic</w:t>
      </w:r>
    </w:p>
    <w:p w:rsidR="00837FD7" w:rsidRPr="00B350F2" w:rsidRDefault="00837FD7" w:rsidP="00837FD7">
      <w:pPr>
        <w:rPr>
          <w:szCs w:val="24"/>
          <w:lang w:val="fr-CH"/>
        </w:rPr>
      </w:pPr>
      <w:r w:rsidRPr="00B350F2">
        <w:rPr>
          <w:szCs w:val="24"/>
          <w:lang w:val="fr-CH"/>
        </w:rPr>
        <w:t>Les canaux à commutation de circuits, ou de mode A, comprenn</w:t>
      </w:r>
      <w:r w:rsidR="00F7287C">
        <w:rPr>
          <w:szCs w:val="24"/>
          <w:lang w:val="fr-CH"/>
        </w:rPr>
        <w:t>ent ceux énumérés au Tableau 58</w:t>
      </w:r>
      <w:r w:rsidRPr="00B350F2">
        <w:rPr>
          <w:szCs w:val="24"/>
          <w:lang w:val="fr-CH"/>
        </w:rPr>
        <w:t>. Ces canaux de trafic sont bidirectionnels.</w:t>
      </w:r>
    </w:p>
    <w:p w:rsidR="00837FD7" w:rsidRPr="00B350F2" w:rsidRDefault="00F7287C" w:rsidP="00837FD7">
      <w:pPr>
        <w:pStyle w:val="TableNo"/>
        <w:rPr>
          <w:lang w:val="fr-CH"/>
        </w:rPr>
      </w:pPr>
      <w:r>
        <w:rPr>
          <w:lang w:val="fr-CH"/>
        </w:rPr>
        <w:t>TABLEAU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410"/>
        <w:gridCol w:w="1701"/>
        <w:gridCol w:w="1559"/>
        <w:gridCol w:w="1559"/>
      </w:tblGrid>
      <w:tr w:rsidR="00837FD7" w:rsidRPr="00B350F2" w:rsidTr="002315EC">
        <w:trPr>
          <w:jc w:val="center"/>
        </w:trPr>
        <w:tc>
          <w:tcPr>
            <w:tcW w:w="1276" w:type="dxa"/>
            <w:vAlign w:val="center"/>
          </w:tcPr>
          <w:p w:rsidR="00837FD7" w:rsidRPr="00B350F2" w:rsidRDefault="00837FD7" w:rsidP="00EC763B">
            <w:pPr>
              <w:pStyle w:val="Tablehead"/>
              <w:rPr>
                <w:szCs w:val="24"/>
                <w:lang w:val="fr-CH"/>
              </w:rPr>
            </w:pPr>
            <w:r w:rsidRPr="00B350F2">
              <w:rPr>
                <w:szCs w:val="24"/>
                <w:lang w:val="fr-CH"/>
              </w:rPr>
              <w:t>Type de canal</w:t>
            </w:r>
          </w:p>
        </w:tc>
        <w:tc>
          <w:tcPr>
            <w:tcW w:w="2410" w:type="dxa"/>
            <w:vAlign w:val="center"/>
          </w:tcPr>
          <w:p w:rsidR="00837FD7" w:rsidRPr="00B350F2" w:rsidRDefault="00837FD7" w:rsidP="002315EC">
            <w:pPr>
              <w:pStyle w:val="Tablehead"/>
              <w:rPr>
                <w:szCs w:val="24"/>
                <w:lang w:val="fr-CH"/>
              </w:rPr>
            </w:pPr>
            <w:r w:rsidRPr="00B350F2">
              <w:rPr>
                <w:szCs w:val="24"/>
                <w:lang w:val="fr-CH"/>
              </w:rPr>
              <w:t>Capacité d'information utilisateur</w:t>
            </w:r>
          </w:p>
        </w:tc>
        <w:tc>
          <w:tcPr>
            <w:tcW w:w="1701" w:type="dxa"/>
            <w:vAlign w:val="center"/>
          </w:tcPr>
          <w:p w:rsidR="00837FD7" w:rsidRPr="00B350F2" w:rsidRDefault="00837FD7" w:rsidP="002315EC">
            <w:pPr>
              <w:pStyle w:val="Tablehead"/>
              <w:rPr>
                <w:szCs w:val="24"/>
                <w:lang w:val="fr-CH"/>
              </w:rPr>
            </w:pPr>
            <w:r w:rsidRPr="00B350F2">
              <w:rPr>
                <w:szCs w:val="24"/>
                <w:lang w:val="fr-CH"/>
              </w:rPr>
              <w:t>Débit binaire brut</w:t>
            </w:r>
          </w:p>
        </w:tc>
        <w:tc>
          <w:tcPr>
            <w:tcW w:w="1559" w:type="dxa"/>
            <w:vAlign w:val="center"/>
          </w:tcPr>
          <w:p w:rsidR="00837FD7" w:rsidRPr="00B350F2" w:rsidRDefault="00837FD7" w:rsidP="002315EC">
            <w:pPr>
              <w:pStyle w:val="Tablehead"/>
              <w:rPr>
                <w:szCs w:val="24"/>
                <w:lang w:val="fr-CH"/>
              </w:rPr>
            </w:pPr>
            <w:r w:rsidRPr="00B350F2">
              <w:rPr>
                <w:noProof/>
                <w:szCs w:val="24"/>
                <w:lang w:val="fr-CH"/>
              </w:rPr>
              <w:t>Modulation</w:t>
            </w:r>
          </w:p>
        </w:tc>
        <w:tc>
          <w:tcPr>
            <w:tcW w:w="1559" w:type="dxa"/>
            <w:vAlign w:val="center"/>
          </w:tcPr>
          <w:p w:rsidR="00837FD7" w:rsidRPr="00B350F2" w:rsidRDefault="00837FD7" w:rsidP="002315EC">
            <w:pPr>
              <w:pStyle w:val="Tablehead"/>
              <w:rPr>
                <w:szCs w:val="24"/>
                <w:lang w:val="fr-CH"/>
              </w:rPr>
            </w:pPr>
            <w:r w:rsidRPr="00B350F2">
              <w:rPr>
                <w:szCs w:val="24"/>
                <w:lang w:val="fr-CH"/>
              </w:rPr>
              <w:t>Codage de canal</w:t>
            </w:r>
          </w:p>
        </w:tc>
      </w:tr>
      <w:tr w:rsidR="00837FD7" w:rsidRPr="00B350F2" w:rsidTr="002315EC">
        <w:trPr>
          <w:jc w:val="center"/>
        </w:trPr>
        <w:tc>
          <w:tcPr>
            <w:tcW w:w="1276" w:type="dxa"/>
          </w:tcPr>
          <w:p w:rsidR="00837FD7" w:rsidRPr="00B350F2" w:rsidRDefault="00837FD7" w:rsidP="00EC763B">
            <w:pPr>
              <w:pStyle w:val="Tabletext"/>
              <w:jc w:val="center"/>
              <w:rPr>
                <w:szCs w:val="24"/>
                <w:lang w:val="fr-CH"/>
              </w:rPr>
            </w:pPr>
            <w:r w:rsidRPr="00B350F2">
              <w:rPr>
                <w:noProof/>
                <w:szCs w:val="24"/>
                <w:lang w:val="fr-CH"/>
              </w:rPr>
              <w:t>TCH3</w:t>
            </w:r>
          </w:p>
        </w:tc>
        <w:tc>
          <w:tcPr>
            <w:tcW w:w="2410" w:type="dxa"/>
          </w:tcPr>
          <w:p w:rsidR="00837FD7" w:rsidRPr="00B350F2" w:rsidRDefault="00837FD7" w:rsidP="00EC763B">
            <w:pPr>
              <w:pStyle w:val="Tabletext"/>
              <w:jc w:val="left"/>
              <w:rPr>
                <w:szCs w:val="24"/>
                <w:lang w:val="fr-CH"/>
              </w:rPr>
            </w:pPr>
            <w:r w:rsidRPr="00B350F2">
              <w:rPr>
                <w:szCs w:val="24"/>
                <w:lang w:val="fr-CH"/>
              </w:rPr>
              <w:t>Parole codée</w:t>
            </w:r>
          </w:p>
        </w:tc>
        <w:tc>
          <w:tcPr>
            <w:tcW w:w="1701" w:type="dxa"/>
          </w:tcPr>
          <w:p w:rsidR="00837FD7" w:rsidRPr="00B350F2" w:rsidRDefault="00837FD7" w:rsidP="00EC763B">
            <w:pPr>
              <w:pStyle w:val="Tabletext"/>
              <w:jc w:val="center"/>
              <w:rPr>
                <w:szCs w:val="24"/>
                <w:lang w:val="fr-CH"/>
              </w:rPr>
            </w:pPr>
            <w:r w:rsidRPr="00B350F2">
              <w:rPr>
                <w:noProof/>
                <w:szCs w:val="24"/>
                <w:lang w:val="fr-CH"/>
              </w:rPr>
              <w:t>5,85 kbit/s</w:t>
            </w:r>
          </w:p>
        </w:tc>
        <w:tc>
          <w:tcPr>
            <w:tcW w:w="1559" w:type="dxa"/>
          </w:tcPr>
          <w:p w:rsidR="00837FD7" w:rsidRPr="00B350F2" w:rsidRDefault="00837FD7" w:rsidP="00EC763B">
            <w:pPr>
              <w:pStyle w:val="Tabletext"/>
              <w:jc w:val="center"/>
              <w:rPr>
                <w:szCs w:val="24"/>
                <w:lang w:val="fr-CH"/>
              </w:rPr>
            </w:pPr>
            <w:r w:rsidRPr="00B350F2">
              <w:rPr>
                <w:szCs w:val="24"/>
                <w:lang w:val="fr-CH"/>
              </w:rPr>
              <w:t>MDP-4C π/4</w:t>
            </w:r>
          </w:p>
        </w:tc>
        <w:tc>
          <w:tcPr>
            <w:tcW w:w="1559" w:type="dxa"/>
          </w:tcPr>
          <w:p w:rsidR="00837FD7" w:rsidRPr="00B350F2" w:rsidRDefault="006620CF" w:rsidP="006620CF">
            <w:pPr>
              <w:pStyle w:val="Tabletext"/>
              <w:jc w:val="center"/>
              <w:rPr>
                <w:szCs w:val="24"/>
                <w:lang w:val="fr-CH"/>
              </w:rPr>
            </w:pPr>
            <w:r w:rsidRPr="00B350F2">
              <w:rPr>
                <w:noProof/>
                <w:szCs w:val="24"/>
                <w:lang w:val="fr-CH"/>
              </w:rPr>
              <w:t>Code convolutif</w:t>
            </w:r>
          </w:p>
        </w:tc>
      </w:tr>
      <w:tr w:rsidR="00837FD7" w:rsidRPr="00B350F2" w:rsidTr="002315EC">
        <w:trPr>
          <w:jc w:val="center"/>
        </w:trPr>
        <w:tc>
          <w:tcPr>
            <w:tcW w:w="1276" w:type="dxa"/>
          </w:tcPr>
          <w:p w:rsidR="00837FD7" w:rsidRPr="00B350F2" w:rsidRDefault="00837FD7" w:rsidP="00EC763B">
            <w:pPr>
              <w:pStyle w:val="Tabletext"/>
              <w:jc w:val="center"/>
              <w:rPr>
                <w:szCs w:val="24"/>
                <w:lang w:val="fr-CH"/>
              </w:rPr>
            </w:pPr>
            <w:r w:rsidRPr="00B350F2">
              <w:rPr>
                <w:noProof/>
                <w:szCs w:val="24"/>
                <w:lang w:val="fr-CH"/>
              </w:rPr>
              <w:t>TCH6</w:t>
            </w:r>
          </w:p>
        </w:tc>
        <w:tc>
          <w:tcPr>
            <w:tcW w:w="2410" w:type="dxa"/>
          </w:tcPr>
          <w:p w:rsidR="00837FD7" w:rsidRPr="00B350F2" w:rsidRDefault="00837FD7" w:rsidP="00EC763B">
            <w:pPr>
              <w:pStyle w:val="Tabletext"/>
              <w:jc w:val="left"/>
              <w:rPr>
                <w:szCs w:val="24"/>
                <w:lang w:val="fr-CH"/>
              </w:rPr>
            </w:pPr>
            <w:r w:rsidRPr="00B350F2">
              <w:rPr>
                <w:szCs w:val="24"/>
                <w:lang w:val="fr-CH"/>
              </w:rPr>
              <w:t>Données utilisateur: 4,8 kbit/s</w:t>
            </w:r>
            <w:r w:rsidRPr="00B350F2">
              <w:rPr>
                <w:szCs w:val="24"/>
                <w:lang w:val="fr-CH"/>
              </w:rPr>
              <w:br/>
              <w:t>Télécopie: 2,4 ou 4,8 kbit/s</w:t>
            </w:r>
          </w:p>
        </w:tc>
        <w:tc>
          <w:tcPr>
            <w:tcW w:w="1701" w:type="dxa"/>
          </w:tcPr>
          <w:p w:rsidR="00837FD7" w:rsidRPr="00B350F2" w:rsidRDefault="00837FD7" w:rsidP="00EC763B">
            <w:pPr>
              <w:pStyle w:val="Tabletext"/>
              <w:jc w:val="center"/>
              <w:rPr>
                <w:szCs w:val="24"/>
                <w:lang w:val="fr-CH"/>
              </w:rPr>
            </w:pPr>
            <w:r w:rsidRPr="00B350F2">
              <w:rPr>
                <w:noProof/>
                <w:szCs w:val="24"/>
                <w:lang w:val="fr-CH"/>
              </w:rPr>
              <w:t>11,70 kbit/s</w:t>
            </w:r>
          </w:p>
        </w:tc>
        <w:tc>
          <w:tcPr>
            <w:tcW w:w="1559" w:type="dxa"/>
          </w:tcPr>
          <w:p w:rsidR="00837FD7" w:rsidRPr="00B350F2" w:rsidRDefault="00837FD7" w:rsidP="00EC763B">
            <w:pPr>
              <w:pStyle w:val="Tabletext"/>
              <w:jc w:val="center"/>
              <w:rPr>
                <w:szCs w:val="24"/>
                <w:lang w:val="fr-CH"/>
              </w:rPr>
            </w:pPr>
            <w:r w:rsidRPr="00B350F2">
              <w:rPr>
                <w:szCs w:val="24"/>
                <w:lang w:val="fr-CH"/>
              </w:rPr>
              <w:t>MDP-4C π/4</w:t>
            </w:r>
          </w:p>
        </w:tc>
        <w:tc>
          <w:tcPr>
            <w:tcW w:w="1559" w:type="dxa"/>
          </w:tcPr>
          <w:p w:rsidR="00837FD7" w:rsidRPr="00B350F2" w:rsidRDefault="006620CF" w:rsidP="00EC763B">
            <w:pPr>
              <w:pStyle w:val="Tabletext"/>
              <w:jc w:val="center"/>
              <w:rPr>
                <w:szCs w:val="24"/>
                <w:lang w:val="fr-CH"/>
              </w:rPr>
            </w:pPr>
            <w:r w:rsidRPr="00B350F2">
              <w:rPr>
                <w:noProof/>
                <w:szCs w:val="24"/>
                <w:lang w:val="fr-CH"/>
              </w:rPr>
              <w:t>Code convolutif</w:t>
            </w:r>
          </w:p>
        </w:tc>
      </w:tr>
      <w:tr w:rsidR="00837FD7" w:rsidRPr="00B350F2" w:rsidTr="002315EC">
        <w:trPr>
          <w:jc w:val="center"/>
        </w:trPr>
        <w:tc>
          <w:tcPr>
            <w:tcW w:w="1276" w:type="dxa"/>
          </w:tcPr>
          <w:p w:rsidR="00837FD7" w:rsidRPr="00B350F2" w:rsidRDefault="00837FD7" w:rsidP="00EC763B">
            <w:pPr>
              <w:pStyle w:val="Tabletext"/>
              <w:jc w:val="center"/>
              <w:rPr>
                <w:szCs w:val="24"/>
                <w:lang w:val="fr-CH"/>
              </w:rPr>
            </w:pPr>
            <w:r w:rsidRPr="00B350F2">
              <w:rPr>
                <w:noProof/>
                <w:szCs w:val="24"/>
                <w:lang w:val="fr-CH"/>
              </w:rPr>
              <w:t>TCH9</w:t>
            </w:r>
          </w:p>
        </w:tc>
        <w:tc>
          <w:tcPr>
            <w:tcW w:w="2410" w:type="dxa"/>
          </w:tcPr>
          <w:p w:rsidR="00837FD7" w:rsidRPr="00B350F2" w:rsidRDefault="00837FD7" w:rsidP="006620CF">
            <w:pPr>
              <w:pStyle w:val="Tabletext"/>
              <w:jc w:val="left"/>
              <w:rPr>
                <w:szCs w:val="24"/>
                <w:lang w:val="fr-CH"/>
              </w:rPr>
            </w:pPr>
            <w:r w:rsidRPr="00B350F2">
              <w:rPr>
                <w:szCs w:val="24"/>
                <w:lang w:val="fr-CH"/>
              </w:rPr>
              <w:t>Données utilisateur: 9,6 kbit/s</w:t>
            </w:r>
            <w:r w:rsidRPr="00B350F2">
              <w:rPr>
                <w:szCs w:val="24"/>
                <w:lang w:val="fr-CH"/>
              </w:rPr>
              <w:br/>
              <w:t>Télécopie: 2</w:t>
            </w:r>
            <w:r w:rsidR="006620CF" w:rsidRPr="00B350F2">
              <w:rPr>
                <w:szCs w:val="24"/>
                <w:lang w:val="fr-CH"/>
              </w:rPr>
              <w:t xml:space="preserve"> kbit/s; </w:t>
            </w:r>
            <w:r w:rsidRPr="00B350F2">
              <w:rPr>
                <w:szCs w:val="24"/>
                <w:lang w:val="fr-CH"/>
              </w:rPr>
              <w:t>4</w:t>
            </w:r>
            <w:r w:rsidR="006620CF" w:rsidRPr="00B350F2">
              <w:rPr>
                <w:szCs w:val="24"/>
                <w:lang w:val="fr-CH"/>
              </w:rPr>
              <w:t> kbit/s</w:t>
            </w:r>
            <w:r w:rsidRPr="00B350F2">
              <w:rPr>
                <w:szCs w:val="24"/>
                <w:lang w:val="fr-CH"/>
              </w:rPr>
              <w:t>; 4,8 </w:t>
            </w:r>
            <w:r w:rsidR="006620CF" w:rsidRPr="00B350F2">
              <w:rPr>
                <w:szCs w:val="24"/>
                <w:lang w:val="fr-CH"/>
              </w:rPr>
              <w:t xml:space="preserve">kbit/s </w:t>
            </w:r>
            <w:r w:rsidRPr="00B350F2">
              <w:rPr>
                <w:szCs w:val="24"/>
                <w:lang w:val="fr-CH"/>
              </w:rPr>
              <w:t>ou 9,6 kbit/s</w:t>
            </w:r>
          </w:p>
        </w:tc>
        <w:tc>
          <w:tcPr>
            <w:tcW w:w="1701" w:type="dxa"/>
          </w:tcPr>
          <w:p w:rsidR="00837FD7" w:rsidRPr="00B350F2" w:rsidRDefault="00837FD7" w:rsidP="00EC763B">
            <w:pPr>
              <w:pStyle w:val="Tabletext"/>
              <w:jc w:val="center"/>
              <w:rPr>
                <w:szCs w:val="24"/>
                <w:lang w:val="fr-CH"/>
              </w:rPr>
            </w:pPr>
            <w:r w:rsidRPr="00B350F2">
              <w:rPr>
                <w:noProof/>
                <w:szCs w:val="24"/>
                <w:lang w:val="fr-CH"/>
              </w:rPr>
              <w:t>17,55 kbit/s</w:t>
            </w:r>
          </w:p>
        </w:tc>
        <w:tc>
          <w:tcPr>
            <w:tcW w:w="1559" w:type="dxa"/>
          </w:tcPr>
          <w:p w:rsidR="00837FD7" w:rsidRPr="00B350F2" w:rsidRDefault="00837FD7" w:rsidP="00EC763B">
            <w:pPr>
              <w:pStyle w:val="Tabletext"/>
              <w:jc w:val="center"/>
              <w:rPr>
                <w:szCs w:val="24"/>
                <w:lang w:val="fr-CH"/>
              </w:rPr>
            </w:pPr>
            <w:r w:rsidRPr="00B350F2">
              <w:rPr>
                <w:szCs w:val="24"/>
                <w:lang w:val="fr-CH"/>
              </w:rPr>
              <w:t>MDP-4C π/4</w:t>
            </w:r>
          </w:p>
        </w:tc>
        <w:tc>
          <w:tcPr>
            <w:tcW w:w="1559" w:type="dxa"/>
          </w:tcPr>
          <w:p w:rsidR="00837FD7" w:rsidRPr="00B350F2" w:rsidRDefault="006620CF" w:rsidP="00EC763B">
            <w:pPr>
              <w:pStyle w:val="Tabletext"/>
              <w:jc w:val="center"/>
              <w:rPr>
                <w:szCs w:val="24"/>
                <w:lang w:val="fr-CH"/>
              </w:rPr>
            </w:pPr>
            <w:r w:rsidRPr="00B350F2">
              <w:rPr>
                <w:noProof/>
                <w:szCs w:val="24"/>
                <w:lang w:val="fr-CH"/>
              </w:rPr>
              <w:t>Code convolutif</w:t>
            </w:r>
          </w:p>
        </w:tc>
      </w:tr>
    </w:tbl>
    <w:p w:rsidR="00EC763B" w:rsidRPr="00B350F2" w:rsidRDefault="00EC763B" w:rsidP="00EC763B">
      <w:pPr>
        <w:pStyle w:val="Tablefin"/>
        <w:rPr>
          <w:lang w:val="fr-CH"/>
        </w:rPr>
      </w:pPr>
    </w:p>
    <w:p w:rsidR="00837FD7" w:rsidRPr="00B350F2" w:rsidRDefault="00837FD7" w:rsidP="00EC763B">
      <w:pPr>
        <w:rPr>
          <w:lang w:val="fr-CH"/>
        </w:rPr>
      </w:pPr>
      <w:r w:rsidRPr="00B350F2">
        <w:rPr>
          <w:lang w:val="fr-CH"/>
        </w:rPr>
        <w:t>On définit des canaux en mode paquet, qui offrent des débits binaires compris entre 8,8 kbit/s et 587,2 kbit/s.</w:t>
      </w:r>
    </w:p>
    <w:p w:rsidR="00F7287C" w:rsidRDefault="00F7287C" w:rsidP="00EC763B">
      <w:pPr>
        <w:rPr>
          <w:lang w:val="fr-CH"/>
        </w:rPr>
      </w:pPr>
      <w:r>
        <w:rPr>
          <w:lang w:val="fr-CH"/>
        </w:rPr>
        <w:br w:type="page"/>
      </w:r>
    </w:p>
    <w:p w:rsidR="00837FD7" w:rsidRPr="00B350F2" w:rsidRDefault="00837FD7" w:rsidP="00EC763B">
      <w:pPr>
        <w:rPr>
          <w:lang w:val="fr-CH"/>
        </w:rPr>
      </w:pPr>
      <w:r w:rsidRPr="00B350F2">
        <w:rPr>
          <w:lang w:val="fr-CH"/>
        </w:rPr>
        <w:lastRenderedPageBreak/>
        <w:t xml:space="preserve">Un canal de trafic de données en mode paquet (PDTCH, </w:t>
      </w:r>
      <w:r w:rsidRPr="00B350F2">
        <w:rPr>
          <w:i/>
          <w:lang w:val="fr-CH"/>
        </w:rPr>
        <w:t>Packet Data Traffic CHannel</w:t>
      </w:r>
      <w:r w:rsidRPr="00B350F2">
        <w:rPr>
          <w:lang w:val="fr-CH"/>
        </w:rPr>
        <w:t>) correspond à la ressource allouée à une station MES unique sur un canal physique pour la transmission de données utilisateur. Plusieurs canaux logiques peuvent être multiplexés de manière dynamique sur le même canal PDTCH. Le canal PDTCH utilise la modulation MDP</w:t>
      </w:r>
      <w:r w:rsidRPr="00B350F2">
        <w:rPr>
          <w:lang w:val="fr-CH"/>
        </w:rPr>
        <w:noBreakHyphen/>
        <w:t>2 π/2, MDP-4 π/4, 16-MDAP ou 32-MDAP. Tous les canaux de trafic de données en mode paquet sont unidirectionnels, soit en liaison montante (PDTCH/U) pour un transfert en mode paquet en provenance d'un mobile, soit en liaison descendante (PDTCH/D) pour un transfert en mode paquet à destination d'un mobile.</w:t>
      </w:r>
    </w:p>
    <w:p w:rsidR="00837FD7" w:rsidRPr="00B350F2" w:rsidRDefault="00837FD7" w:rsidP="006620CF">
      <w:pPr>
        <w:rPr>
          <w:szCs w:val="24"/>
          <w:lang w:val="fr-CH"/>
        </w:rPr>
      </w:pPr>
      <w:r w:rsidRPr="00B350F2">
        <w:rPr>
          <w:szCs w:val="24"/>
          <w:lang w:val="fr-CH"/>
        </w:rPr>
        <w:t>Les canaux PDTCH sont utilisés pour acheminer du trafic de données en mode paquet, soit en mode Gb, soit en mode Iu. Ceux qui s'appliquent au mode Gb sont énumérés au Tableau 5</w:t>
      </w:r>
      <w:r w:rsidR="006620CF" w:rsidRPr="00B350F2">
        <w:rPr>
          <w:szCs w:val="24"/>
          <w:lang w:val="fr-CH"/>
        </w:rPr>
        <w:t>9</w:t>
      </w:r>
      <w:r w:rsidRPr="00B350F2">
        <w:rPr>
          <w:szCs w:val="24"/>
          <w:lang w:val="fr-CH"/>
        </w:rPr>
        <w:t xml:space="preserve">, et ceux qui s'appliquent au mode Iu au Tableau </w:t>
      </w:r>
      <w:r w:rsidR="006620CF" w:rsidRPr="00B350F2">
        <w:rPr>
          <w:szCs w:val="24"/>
          <w:lang w:val="fr-CH"/>
        </w:rPr>
        <w:t>60</w:t>
      </w:r>
      <w:r w:rsidRPr="00B350F2">
        <w:rPr>
          <w:szCs w:val="24"/>
          <w:lang w:val="fr-CH"/>
        </w:rPr>
        <w:t>. Les différents PDTCH sont désignés par le suffixe (</w:t>
      </w:r>
      <w:r w:rsidRPr="00B350F2">
        <w:rPr>
          <w:i/>
          <w:szCs w:val="24"/>
          <w:lang w:val="fr-CH"/>
        </w:rPr>
        <w:t>m</w:t>
      </w:r>
      <w:r w:rsidRPr="00B350F2">
        <w:rPr>
          <w:szCs w:val="24"/>
          <w:lang w:val="fr-CH"/>
        </w:rPr>
        <w:t xml:space="preserve">, </w:t>
      </w:r>
      <w:r w:rsidRPr="00B350F2">
        <w:rPr>
          <w:i/>
          <w:szCs w:val="24"/>
          <w:lang w:val="fr-CH"/>
        </w:rPr>
        <w:t>n</w:t>
      </w:r>
      <w:r w:rsidRPr="00B350F2">
        <w:rPr>
          <w:szCs w:val="24"/>
          <w:lang w:val="fr-CH"/>
        </w:rPr>
        <w:t xml:space="preserve">), où </w:t>
      </w:r>
      <w:r w:rsidRPr="00B350F2">
        <w:rPr>
          <w:i/>
          <w:szCs w:val="24"/>
          <w:lang w:val="fr-CH"/>
        </w:rPr>
        <w:t>m</w:t>
      </w:r>
      <w:r w:rsidRPr="00B350F2">
        <w:rPr>
          <w:szCs w:val="24"/>
          <w:lang w:val="fr-CH"/>
        </w:rPr>
        <w:t xml:space="preserve"> représente la largeur de bande du canal physique dans lequel le canal PDTCH est mappé, </w:t>
      </w:r>
      <w:r w:rsidRPr="00B350F2">
        <w:rPr>
          <w:i/>
          <w:szCs w:val="24"/>
          <w:lang w:val="fr-CH"/>
        </w:rPr>
        <w:t>m</w:t>
      </w:r>
      <w:r w:rsidRPr="00B350F2">
        <w:rPr>
          <w:szCs w:val="24"/>
          <w:lang w:val="fr-CH"/>
        </w:rPr>
        <w:t xml:space="preserve"> × 31,25 kHz, et </w:t>
      </w:r>
      <w:r w:rsidRPr="00B350F2">
        <w:rPr>
          <w:i/>
          <w:szCs w:val="24"/>
          <w:lang w:val="fr-CH"/>
        </w:rPr>
        <w:t>n</w:t>
      </w:r>
      <w:r w:rsidRPr="00B350F2">
        <w:rPr>
          <w:szCs w:val="24"/>
          <w:lang w:val="fr-CH"/>
        </w:rPr>
        <w:t xml:space="preserve"> le nombre d'intervalles de temps alloués à ce canal physique. Les Tableaux 5</w:t>
      </w:r>
      <w:r w:rsidR="006620CF" w:rsidRPr="00B350F2">
        <w:rPr>
          <w:szCs w:val="24"/>
          <w:lang w:val="fr-CH"/>
        </w:rPr>
        <w:t xml:space="preserve">9 </w:t>
      </w:r>
      <w:r w:rsidRPr="00B350F2">
        <w:rPr>
          <w:szCs w:val="24"/>
          <w:lang w:val="fr-CH"/>
        </w:rPr>
        <w:t xml:space="preserve">et </w:t>
      </w:r>
      <w:r w:rsidR="006620CF" w:rsidRPr="00B350F2">
        <w:rPr>
          <w:szCs w:val="24"/>
          <w:lang w:val="fr-CH"/>
        </w:rPr>
        <w:t xml:space="preserve">60 </w:t>
      </w:r>
      <w:r w:rsidRPr="00B350F2">
        <w:rPr>
          <w:szCs w:val="24"/>
          <w:lang w:val="fr-CH"/>
        </w:rPr>
        <w:t>fournissent une synthèse de différents types de canaux de trafic de données en mode paquet: PDTCH (</w:t>
      </w:r>
      <w:r w:rsidRPr="00B350F2">
        <w:rPr>
          <w:i/>
          <w:szCs w:val="24"/>
          <w:lang w:val="fr-CH"/>
        </w:rPr>
        <w:t>m</w:t>
      </w:r>
      <w:r w:rsidRPr="00B350F2">
        <w:rPr>
          <w:szCs w:val="24"/>
          <w:lang w:val="fr-CH"/>
        </w:rPr>
        <w:t>, 3), (</w:t>
      </w:r>
      <w:r w:rsidRPr="00B350F2">
        <w:rPr>
          <w:i/>
          <w:szCs w:val="24"/>
          <w:lang w:val="fr-CH"/>
        </w:rPr>
        <w:t>m</w:t>
      </w:r>
      <w:r w:rsidRPr="00B350F2">
        <w:rPr>
          <w:szCs w:val="24"/>
          <w:lang w:val="fr-CH"/>
        </w:rPr>
        <w:t> = 1, 4, 5 et 10), où la durée de salve est de 5 ms; PDTCH (</w:t>
      </w:r>
      <w:r w:rsidRPr="00B350F2">
        <w:rPr>
          <w:i/>
          <w:szCs w:val="24"/>
          <w:lang w:val="fr-CH"/>
        </w:rPr>
        <w:t>m</w:t>
      </w:r>
      <w:r w:rsidRPr="00B350F2">
        <w:rPr>
          <w:szCs w:val="24"/>
          <w:lang w:val="fr-CH"/>
        </w:rPr>
        <w:t>, 6), (</w:t>
      </w:r>
      <w:r w:rsidRPr="00B350F2">
        <w:rPr>
          <w:i/>
          <w:szCs w:val="24"/>
          <w:lang w:val="fr-CH"/>
        </w:rPr>
        <w:t>m</w:t>
      </w:r>
      <w:r w:rsidRPr="00B350F2">
        <w:rPr>
          <w:szCs w:val="24"/>
          <w:lang w:val="fr-CH"/>
        </w:rPr>
        <w:t> = 1, 2), où la durée de salve est de 10 ms; et PDTCH (</w:t>
      </w:r>
      <w:r w:rsidRPr="00B350F2">
        <w:rPr>
          <w:i/>
          <w:szCs w:val="24"/>
          <w:lang w:val="fr-CH"/>
        </w:rPr>
        <w:t>m</w:t>
      </w:r>
      <w:r w:rsidRPr="00B350F2">
        <w:rPr>
          <w:szCs w:val="24"/>
          <w:lang w:val="fr-CH"/>
        </w:rPr>
        <w:t>, 12), (</w:t>
      </w:r>
      <w:r w:rsidRPr="00B350F2">
        <w:rPr>
          <w:i/>
          <w:szCs w:val="24"/>
          <w:lang w:val="fr-CH"/>
        </w:rPr>
        <w:t>m</w:t>
      </w:r>
      <w:r w:rsidRPr="00B350F2">
        <w:rPr>
          <w:szCs w:val="24"/>
          <w:lang w:val="fr-CH"/>
        </w:rPr>
        <w:t> = 5), où la durée de salve est de 20 ms.</w:t>
      </w:r>
    </w:p>
    <w:p w:rsidR="00837FD7" w:rsidRPr="00B350F2" w:rsidRDefault="00837FD7" w:rsidP="006620CF">
      <w:pPr>
        <w:rPr>
          <w:szCs w:val="24"/>
          <w:lang w:val="fr-CH"/>
        </w:rPr>
      </w:pPr>
      <w:r w:rsidRPr="00B350F2">
        <w:rPr>
          <w:szCs w:val="24"/>
          <w:lang w:val="fr-CH"/>
        </w:rPr>
        <w:t xml:space="preserve">Un canal de trafic </w:t>
      </w:r>
      <w:r w:rsidR="00CB2995" w:rsidRPr="00B350F2">
        <w:rPr>
          <w:szCs w:val="24"/>
          <w:lang w:val="fr-CH"/>
        </w:rPr>
        <w:t xml:space="preserve">dédié </w:t>
      </w:r>
      <w:r w:rsidRPr="00B350F2">
        <w:rPr>
          <w:szCs w:val="24"/>
          <w:lang w:val="fr-CH"/>
        </w:rPr>
        <w:t xml:space="preserve">(DTCH, </w:t>
      </w:r>
      <w:r w:rsidRPr="00B350F2">
        <w:rPr>
          <w:i/>
          <w:szCs w:val="24"/>
          <w:lang w:val="fr-CH"/>
        </w:rPr>
        <w:t>Dedicated Traffic CHannel</w:t>
      </w:r>
      <w:r w:rsidRPr="00B350F2">
        <w:rPr>
          <w:szCs w:val="24"/>
          <w:lang w:val="fr-CH"/>
        </w:rPr>
        <w:t xml:space="preserve">) est utilisé pour acheminer le trafic utilisateur lorsqu'un canal </w:t>
      </w:r>
      <w:r w:rsidR="00CB2995" w:rsidRPr="00B350F2">
        <w:rPr>
          <w:szCs w:val="24"/>
          <w:lang w:val="fr-CH"/>
        </w:rPr>
        <w:t xml:space="preserve">dédié </w:t>
      </w:r>
      <w:r w:rsidRPr="00B350F2">
        <w:rPr>
          <w:szCs w:val="24"/>
          <w:lang w:val="fr-CH"/>
        </w:rPr>
        <w:t xml:space="preserve">(DCH, </w:t>
      </w:r>
      <w:r w:rsidRPr="00B350F2">
        <w:rPr>
          <w:i/>
          <w:szCs w:val="24"/>
          <w:lang w:val="fr-CH"/>
        </w:rPr>
        <w:t>Dedicated CHannel</w:t>
      </w:r>
      <w:r w:rsidRPr="00B350F2">
        <w:rPr>
          <w:szCs w:val="24"/>
          <w:lang w:val="fr-CH"/>
        </w:rPr>
        <w:t xml:space="preserve">) est attribué </w:t>
      </w:r>
      <w:r w:rsidR="006620CF" w:rsidRPr="00B350F2">
        <w:rPr>
          <w:szCs w:val="24"/>
          <w:lang w:val="fr-CH"/>
        </w:rPr>
        <w:t xml:space="preserve">à la station terrienne mobile (MES) </w:t>
      </w:r>
      <w:r w:rsidRPr="00B350F2">
        <w:rPr>
          <w:szCs w:val="24"/>
          <w:lang w:val="fr-CH"/>
        </w:rPr>
        <w:t xml:space="preserve">en mode paquet </w:t>
      </w:r>
      <w:r w:rsidR="00CB2995" w:rsidRPr="00B350F2">
        <w:rPr>
          <w:szCs w:val="24"/>
          <w:lang w:val="fr-CH"/>
        </w:rPr>
        <w:t>dédié</w:t>
      </w:r>
      <w:r w:rsidRPr="00B350F2">
        <w:rPr>
          <w:szCs w:val="24"/>
          <w:lang w:val="fr-CH"/>
        </w:rPr>
        <w:t>. Les canaux DTCH sont unidirectionnels. Le canal DTCH/U est utilisé pour la liaison montante et le canal DTCH/D pour la liaison descendante. Un canal DTCH prend en charge une parole codée à 2,45 ou 4,0 kbit/s. Le Tableau </w:t>
      </w:r>
      <w:r w:rsidR="006620CF" w:rsidRPr="00B350F2">
        <w:rPr>
          <w:szCs w:val="24"/>
          <w:lang w:val="fr-CH"/>
        </w:rPr>
        <w:t>60</w:t>
      </w:r>
      <w:r w:rsidRPr="00B350F2">
        <w:rPr>
          <w:szCs w:val="24"/>
          <w:lang w:val="fr-CH"/>
        </w:rPr>
        <w:t xml:space="preserve"> fournit une synthèse de différents types de canaux de trafic</w:t>
      </w:r>
      <w:r w:rsidR="00CB2995" w:rsidRPr="00B350F2">
        <w:rPr>
          <w:szCs w:val="24"/>
          <w:lang w:val="fr-CH"/>
        </w:rPr>
        <w:t xml:space="preserve"> dédiés</w:t>
      </w:r>
      <w:r w:rsidRPr="00B350F2">
        <w:rPr>
          <w:szCs w:val="24"/>
          <w:lang w:val="fr-CH"/>
        </w:rPr>
        <w:t>: DTCH (</w:t>
      </w:r>
      <w:r w:rsidRPr="00B350F2">
        <w:rPr>
          <w:i/>
          <w:szCs w:val="24"/>
          <w:lang w:val="fr-CH"/>
        </w:rPr>
        <w:t>m</w:t>
      </w:r>
      <w:r w:rsidRPr="00B350F2">
        <w:rPr>
          <w:szCs w:val="24"/>
          <w:lang w:val="fr-CH"/>
        </w:rPr>
        <w:t>, 3), (</w:t>
      </w:r>
      <w:r w:rsidRPr="00B350F2">
        <w:rPr>
          <w:i/>
          <w:szCs w:val="24"/>
          <w:lang w:val="fr-CH"/>
        </w:rPr>
        <w:t>m</w:t>
      </w:r>
      <w:r w:rsidRPr="00B350F2">
        <w:rPr>
          <w:szCs w:val="24"/>
          <w:lang w:val="fr-CH"/>
        </w:rPr>
        <w:t> = 1, 4, 5 et 10), où la durée de salve est de 5 ms; DTCH (</w:t>
      </w:r>
      <w:r w:rsidRPr="00B350F2">
        <w:rPr>
          <w:i/>
          <w:szCs w:val="24"/>
          <w:lang w:val="fr-CH"/>
        </w:rPr>
        <w:t>m</w:t>
      </w:r>
      <w:r w:rsidRPr="00B350F2">
        <w:rPr>
          <w:szCs w:val="24"/>
          <w:lang w:val="fr-CH"/>
        </w:rPr>
        <w:t>, 6), (</w:t>
      </w:r>
      <w:r w:rsidRPr="00B350F2">
        <w:rPr>
          <w:i/>
          <w:szCs w:val="24"/>
          <w:lang w:val="fr-CH"/>
        </w:rPr>
        <w:t>m</w:t>
      </w:r>
      <w:r w:rsidRPr="00B350F2">
        <w:rPr>
          <w:szCs w:val="24"/>
          <w:lang w:val="fr-CH"/>
        </w:rPr>
        <w:t> = 1, 2), où la durée de salve est de 10 ms; et DTCH (</w:t>
      </w:r>
      <w:r w:rsidRPr="00B350F2">
        <w:rPr>
          <w:i/>
          <w:szCs w:val="24"/>
          <w:lang w:val="fr-CH"/>
        </w:rPr>
        <w:t>m</w:t>
      </w:r>
      <w:r w:rsidRPr="00B350F2">
        <w:rPr>
          <w:szCs w:val="24"/>
          <w:lang w:val="fr-CH"/>
        </w:rPr>
        <w:t>, 8), (</w:t>
      </w:r>
      <w:r w:rsidRPr="00B350F2">
        <w:rPr>
          <w:i/>
          <w:szCs w:val="24"/>
          <w:lang w:val="fr-CH"/>
        </w:rPr>
        <w:t>m</w:t>
      </w:r>
      <w:r w:rsidRPr="00B350F2">
        <w:rPr>
          <w:szCs w:val="24"/>
          <w:lang w:val="fr-CH"/>
        </w:rPr>
        <w:t> = 1), où la durée de salve est de 13,333 ms.</w:t>
      </w:r>
    </w:p>
    <w:p w:rsidR="00837FD7" w:rsidRPr="00B350F2" w:rsidRDefault="00837FD7" w:rsidP="00837FD7">
      <w:pPr>
        <w:rPr>
          <w:szCs w:val="24"/>
          <w:lang w:val="fr-CH"/>
        </w:rPr>
        <w:sectPr w:rsidR="00837FD7" w:rsidRPr="00B350F2" w:rsidSect="009743BD">
          <w:headerReference w:type="even" r:id="rId209"/>
          <w:headerReference w:type="default" r:id="rId210"/>
          <w:footerReference w:type="default" r:id="rId211"/>
          <w:footerReference w:type="first" r:id="rId212"/>
          <w:pgSz w:w="11907" w:h="16834" w:code="9"/>
          <w:pgMar w:top="1418" w:right="1134" w:bottom="1134" w:left="1134" w:header="720" w:footer="482" w:gutter="0"/>
          <w:paperSrc w:first="15" w:other="15"/>
          <w:pgNumType w:start="1"/>
          <w:cols w:space="720"/>
          <w:titlePg/>
        </w:sectPr>
      </w:pPr>
    </w:p>
    <w:p w:rsidR="00837FD7" w:rsidRPr="00B350F2" w:rsidRDefault="00837FD7" w:rsidP="006620CF">
      <w:pPr>
        <w:pStyle w:val="TableNo"/>
        <w:rPr>
          <w:szCs w:val="24"/>
          <w:lang w:val="fr-CH"/>
        </w:rPr>
      </w:pPr>
      <w:r w:rsidRPr="00B350F2">
        <w:rPr>
          <w:szCs w:val="24"/>
          <w:lang w:val="fr-CH"/>
        </w:rPr>
        <w:lastRenderedPageBreak/>
        <w:t>TABLEAU 5</w:t>
      </w:r>
      <w:r w:rsidR="006620CF" w:rsidRPr="00B350F2">
        <w:rPr>
          <w:szCs w:val="24"/>
          <w:lang w:val="fr-CH"/>
        </w:rPr>
        <w:t>9</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2"/>
        <w:gridCol w:w="1708"/>
        <w:gridCol w:w="1571"/>
        <w:gridCol w:w="1288"/>
        <w:gridCol w:w="1700"/>
        <w:gridCol w:w="2004"/>
        <w:gridCol w:w="2079"/>
        <w:gridCol w:w="1857"/>
      </w:tblGrid>
      <w:tr w:rsidR="00837FD7" w:rsidRPr="00B350F2" w:rsidTr="00EC763B">
        <w:trPr>
          <w:jc w:val="center"/>
        </w:trPr>
        <w:tc>
          <w:tcPr>
            <w:tcW w:w="2207" w:type="dxa"/>
            <w:vAlign w:val="center"/>
          </w:tcPr>
          <w:p w:rsidR="00837FD7" w:rsidRPr="00B350F2" w:rsidRDefault="00837FD7" w:rsidP="002315EC">
            <w:pPr>
              <w:pStyle w:val="Tablehead"/>
              <w:rPr>
                <w:szCs w:val="24"/>
                <w:lang w:val="fr-CH"/>
              </w:rPr>
            </w:pPr>
            <w:r w:rsidRPr="00B350F2">
              <w:rPr>
                <w:szCs w:val="24"/>
                <w:lang w:val="fr-CH"/>
              </w:rPr>
              <w:t>Canaux</w:t>
            </w:r>
          </w:p>
        </w:tc>
        <w:tc>
          <w:tcPr>
            <w:tcW w:w="1674" w:type="dxa"/>
            <w:vAlign w:val="center"/>
          </w:tcPr>
          <w:p w:rsidR="00837FD7" w:rsidRPr="00B350F2" w:rsidRDefault="00837FD7" w:rsidP="002315EC">
            <w:pPr>
              <w:pStyle w:val="Tablehead"/>
              <w:rPr>
                <w:szCs w:val="24"/>
                <w:lang w:val="fr-CH"/>
              </w:rPr>
            </w:pPr>
            <w:r w:rsidRPr="00B350F2">
              <w:rPr>
                <w:szCs w:val="24"/>
                <w:lang w:val="fr-CH"/>
              </w:rPr>
              <w:t>Sens</w:t>
            </w:r>
            <w:r w:rsidRPr="00B350F2">
              <w:rPr>
                <w:szCs w:val="24"/>
                <w:lang w:val="fr-CH"/>
              </w:rPr>
              <w:br/>
              <w:t xml:space="preserve">(U: montant, </w:t>
            </w:r>
            <w:r w:rsidRPr="00B350F2">
              <w:rPr>
                <w:szCs w:val="24"/>
                <w:lang w:val="fr-CH"/>
              </w:rPr>
              <w:br/>
              <w:t>D: descendant)</w:t>
            </w:r>
          </w:p>
        </w:tc>
        <w:tc>
          <w:tcPr>
            <w:tcW w:w="1540" w:type="dxa"/>
            <w:vAlign w:val="center"/>
          </w:tcPr>
          <w:p w:rsidR="00837FD7" w:rsidRPr="00B350F2" w:rsidRDefault="00837FD7" w:rsidP="002315EC">
            <w:pPr>
              <w:pStyle w:val="Tablehead"/>
              <w:rPr>
                <w:szCs w:val="24"/>
                <w:lang w:val="fr-CH"/>
              </w:rPr>
            </w:pPr>
            <w:r w:rsidRPr="00B350F2">
              <w:rPr>
                <w:szCs w:val="24"/>
                <w:lang w:val="fr-CH"/>
              </w:rPr>
              <w:t>Débit de symboles en émission (ksymboles/s)</w:t>
            </w:r>
          </w:p>
        </w:tc>
        <w:tc>
          <w:tcPr>
            <w:tcW w:w="1263" w:type="dxa"/>
            <w:vAlign w:val="center"/>
          </w:tcPr>
          <w:p w:rsidR="00837FD7" w:rsidRPr="00B350F2" w:rsidRDefault="00837FD7" w:rsidP="002315EC">
            <w:pPr>
              <w:pStyle w:val="Tablehead"/>
              <w:rPr>
                <w:szCs w:val="24"/>
                <w:lang w:val="fr-CH"/>
              </w:rPr>
            </w:pPr>
            <w:r w:rsidRPr="00B350F2">
              <w:rPr>
                <w:szCs w:val="24"/>
                <w:lang w:val="fr-CH"/>
              </w:rPr>
              <w:t>Codage de canal</w:t>
            </w:r>
          </w:p>
        </w:tc>
        <w:tc>
          <w:tcPr>
            <w:tcW w:w="1667" w:type="dxa"/>
            <w:vAlign w:val="center"/>
          </w:tcPr>
          <w:p w:rsidR="00837FD7" w:rsidRPr="00B350F2" w:rsidRDefault="00837FD7" w:rsidP="002315EC">
            <w:pPr>
              <w:pStyle w:val="Tablehead"/>
              <w:rPr>
                <w:szCs w:val="24"/>
                <w:lang w:val="fr-CH"/>
              </w:rPr>
            </w:pPr>
            <w:r w:rsidRPr="00B350F2">
              <w:rPr>
                <w:szCs w:val="24"/>
                <w:lang w:val="fr-CH"/>
              </w:rPr>
              <w:t>Modulation</w:t>
            </w:r>
          </w:p>
        </w:tc>
        <w:tc>
          <w:tcPr>
            <w:tcW w:w="1965" w:type="dxa"/>
            <w:vAlign w:val="center"/>
          </w:tcPr>
          <w:p w:rsidR="00837FD7" w:rsidRPr="00B350F2" w:rsidRDefault="00837FD7" w:rsidP="002315EC">
            <w:pPr>
              <w:pStyle w:val="Tablehead"/>
              <w:rPr>
                <w:szCs w:val="24"/>
                <w:lang w:val="fr-CH"/>
              </w:rPr>
            </w:pPr>
            <w:r w:rsidRPr="00B350F2">
              <w:rPr>
                <w:szCs w:val="24"/>
                <w:lang w:val="fr-CH"/>
              </w:rPr>
              <w:t>Largeur de bande en émission</w:t>
            </w:r>
            <w:r w:rsidRPr="00B350F2">
              <w:rPr>
                <w:szCs w:val="24"/>
                <w:lang w:val="fr-CH"/>
              </w:rPr>
              <w:br/>
              <w:t>(kHz)</w:t>
            </w:r>
          </w:p>
        </w:tc>
        <w:tc>
          <w:tcPr>
            <w:tcW w:w="2038" w:type="dxa"/>
            <w:vAlign w:val="center"/>
          </w:tcPr>
          <w:p w:rsidR="00837FD7" w:rsidRPr="00B350F2" w:rsidRDefault="00837FD7" w:rsidP="002315EC">
            <w:pPr>
              <w:pStyle w:val="Tablehead"/>
              <w:rPr>
                <w:szCs w:val="24"/>
                <w:lang w:val="fr-CH"/>
              </w:rPr>
            </w:pPr>
            <w:r w:rsidRPr="00B350F2">
              <w:rPr>
                <w:szCs w:val="24"/>
                <w:lang w:val="fr-CH"/>
              </w:rPr>
              <w:t>Valeur maximale du débit d'émission des données utiles</w:t>
            </w:r>
            <w:r w:rsidRPr="00B350F2">
              <w:rPr>
                <w:szCs w:val="24"/>
                <w:lang w:val="fr-CH"/>
              </w:rPr>
              <w:br/>
              <w:t>(sans CRC)</w:t>
            </w:r>
            <w:r w:rsidRPr="00B350F2">
              <w:rPr>
                <w:szCs w:val="24"/>
                <w:lang w:val="fr-CH"/>
              </w:rPr>
              <w:br/>
              <w:t>(kbit/s)</w:t>
            </w:r>
          </w:p>
        </w:tc>
        <w:tc>
          <w:tcPr>
            <w:tcW w:w="1821" w:type="dxa"/>
            <w:vAlign w:val="center"/>
          </w:tcPr>
          <w:p w:rsidR="00837FD7" w:rsidRPr="00B350F2" w:rsidRDefault="00837FD7" w:rsidP="002315EC">
            <w:pPr>
              <w:pStyle w:val="Tablehead"/>
              <w:rPr>
                <w:szCs w:val="24"/>
                <w:lang w:val="fr-CH"/>
              </w:rPr>
            </w:pPr>
            <w:r w:rsidRPr="00B350F2">
              <w:rPr>
                <w:szCs w:val="24"/>
                <w:lang w:val="fr-CH"/>
              </w:rPr>
              <w:t>Valeur maximale du débit d'émission des données utiles</w:t>
            </w:r>
            <w:r w:rsidRPr="00B350F2">
              <w:rPr>
                <w:szCs w:val="24"/>
                <w:lang w:val="fr-CH"/>
              </w:rPr>
              <w:br/>
              <w:t>(avec CRC)</w:t>
            </w:r>
            <w:r w:rsidRPr="00B350F2">
              <w:rPr>
                <w:szCs w:val="24"/>
                <w:lang w:val="fr-CH"/>
              </w:rPr>
              <w:br/>
              <w:t>(kbit/s)</w:t>
            </w:r>
          </w:p>
        </w:tc>
      </w:tr>
      <w:tr w:rsidR="00837FD7" w:rsidRPr="00B350F2" w:rsidTr="00EC763B">
        <w:trPr>
          <w:trHeight w:val="256"/>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PDTCH(4,3)</w:t>
            </w:r>
          </w:p>
        </w:tc>
        <w:tc>
          <w:tcPr>
            <w:tcW w:w="1674" w:type="dxa"/>
          </w:tcPr>
          <w:p w:rsidR="00837FD7" w:rsidRPr="00B350F2" w:rsidRDefault="00837FD7" w:rsidP="00EC763B">
            <w:pPr>
              <w:pStyle w:val="Tabletext"/>
              <w:jc w:val="center"/>
              <w:rPr>
                <w:szCs w:val="24"/>
                <w:lang w:val="fr-CH"/>
              </w:rPr>
            </w:pPr>
            <w:r w:rsidRPr="00B350F2">
              <w:rPr>
                <w:noProof/>
                <w:szCs w:val="24"/>
                <w:lang w:val="fr-CH"/>
              </w:rPr>
              <w:t>U/D</w:t>
            </w:r>
          </w:p>
        </w:tc>
        <w:tc>
          <w:tcPr>
            <w:tcW w:w="1540" w:type="dxa"/>
          </w:tcPr>
          <w:p w:rsidR="00837FD7" w:rsidRPr="00B350F2" w:rsidRDefault="00837FD7" w:rsidP="00EC763B">
            <w:pPr>
              <w:pStyle w:val="Tabletext"/>
              <w:jc w:val="center"/>
              <w:rPr>
                <w:szCs w:val="24"/>
                <w:lang w:val="fr-CH"/>
              </w:rPr>
            </w:pPr>
            <w:r w:rsidRPr="00B350F2">
              <w:rPr>
                <w:szCs w:val="24"/>
                <w:lang w:val="fr-CH"/>
              </w:rPr>
              <w:t>93,6</w:t>
            </w:r>
          </w:p>
        </w:tc>
        <w:tc>
          <w:tcPr>
            <w:tcW w:w="1263" w:type="dxa"/>
          </w:tcPr>
          <w:p w:rsidR="00837FD7" w:rsidRPr="00B350F2" w:rsidRDefault="00837FD7" w:rsidP="00EC763B">
            <w:pPr>
              <w:pStyle w:val="Tabletext"/>
              <w:jc w:val="center"/>
              <w:rPr>
                <w:szCs w:val="24"/>
                <w:lang w:val="fr-CH"/>
              </w:rPr>
            </w:pPr>
            <w:r w:rsidRPr="00B350F2">
              <w:rPr>
                <w:noProof/>
                <w:szCs w:val="24"/>
                <w:lang w:val="fr-CH"/>
              </w:rPr>
              <w:t>Conv.</w:t>
            </w:r>
          </w:p>
        </w:tc>
        <w:tc>
          <w:tcPr>
            <w:tcW w:w="1667"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965" w:type="dxa"/>
          </w:tcPr>
          <w:p w:rsidR="00837FD7" w:rsidRPr="00B350F2" w:rsidRDefault="00837FD7" w:rsidP="00EC763B">
            <w:pPr>
              <w:pStyle w:val="Tabletext"/>
              <w:jc w:val="center"/>
              <w:rPr>
                <w:szCs w:val="24"/>
                <w:lang w:val="fr-CH"/>
              </w:rPr>
            </w:pPr>
            <w:r w:rsidRPr="00B350F2">
              <w:rPr>
                <w:szCs w:val="24"/>
                <w:lang w:val="fr-CH"/>
              </w:rPr>
              <w:t>125,0</w:t>
            </w:r>
          </w:p>
        </w:tc>
        <w:tc>
          <w:tcPr>
            <w:tcW w:w="2038" w:type="dxa"/>
          </w:tcPr>
          <w:p w:rsidR="00837FD7" w:rsidRPr="00B350F2" w:rsidRDefault="00837FD7" w:rsidP="00EC763B">
            <w:pPr>
              <w:pStyle w:val="Tabletext"/>
              <w:jc w:val="center"/>
              <w:rPr>
                <w:szCs w:val="24"/>
                <w:lang w:val="fr-CH"/>
              </w:rPr>
            </w:pPr>
            <w:r w:rsidRPr="00B350F2">
              <w:rPr>
                <w:szCs w:val="24"/>
                <w:lang w:val="fr-CH"/>
              </w:rPr>
              <w:t>113,6</w:t>
            </w:r>
          </w:p>
        </w:tc>
        <w:tc>
          <w:tcPr>
            <w:tcW w:w="1821" w:type="dxa"/>
          </w:tcPr>
          <w:p w:rsidR="00837FD7" w:rsidRPr="00B350F2" w:rsidRDefault="00837FD7" w:rsidP="00EC763B">
            <w:pPr>
              <w:pStyle w:val="Tabletext"/>
              <w:jc w:val="center"/>
              <w:rPr>
                <w:szCs w:val="24"/>
                <w:lang w:val="fr-CH"/>
              </w:rPr>
            </w:pPr>
            <w:r w:rsidRPr="00B350F2">
              <w:rPr>
                <w:szCs w:val="24"/>
                <w:lang w:val="fr-CH"/>
              </w:rPr>
              <w:t>116,8</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PDTCH(5,3)</w:t>
            </w:r>
          </w:p>
        </w:tc>
        <w:tc>
          <w:tcPr>
            <w:tcW w:w="1674" w:type="dxa"/>
          </w:tcPr>
          <w:p w:rsidR="00837FD7" w:rsidRPr="00B350F2" w:rsidRDefault="00837FD7" w:rsidP="00EC763B">
            <w:pPr>
              <w:pStyle w:val="Tabletext"/>
              <w:jc w:val="center"/>
              <w:rPr>
                <w:szCs w:val="24"/>
                <w:lang w:val="fr-CH"/>
              </w:rPr>
            </w:pPr>
            <w:r w:rsidRPr="00B350F2">
              <w:rPr>
                <w:noProof/>
                <w:szCs w:val="24"/>
                <w:lang w:val="fr-CH"/>
              </w:rPr>
              <w:t>U/D</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Conv.</w:t>
            </w:r>
          </w:p>
        </w:tc>
        <w:tc>
          <w:tcPr>
            <w:tcW w:w="1667"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145,6</w:t>
            </w:r>
          </w:p>
        </w:tc>
        <w:tc>
          <w:tcPr>
            <w:tcW w:w="1821" w:type="dxa"/>
          </w:tcPr>
          <w:p w:rsidR="00837FD7" w:rsidRPr="00B350F2" w:rsidRDefault="00837FD7" w:rsidP="00EC763B">
            <w:pPr>
              <w:pStyle w:val="Tabletext"/>
              <w:jc w:val="center"/>
              <w:rPr>
                <w:szCs w:val="24"/>
                <w:lang w:val="fr-CH"/>
              </w:rPr>
            </w:pPr>
            <w:r w:rsidRPr="00B350F2">
              <w:rPr>
                <w:szCs w:val="24"/>
                <w:lang w:val="fr-CH"/>
              </w:rPr>
              <w:t>148,8</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PDTCH(1,6)</w:t>
            </w:r>
          </w:p>
        </w:tc>
        <w:tc>
          <w:tcPr>
            <w:tcW w:w="1674" w:type="dxa"/>
          </w:tcPr>
          <w:p w:rsidR="00837FD7" w:rsidRPr="00B350F2" w:rsidRDefault="00837FD7" w:rsidP="00EC763B">
            <w:pPr>
              <w:pStyle w:val="Tabletext"/>
              <w:jc w:val="center"/>
              <w:rPr>
                <w:szCs w:val="24"/>
                <w:lang w:val="fr-CH"/>
              </w:rPr>
            </w:pPr>
            <w:r w:rsidRPr="00B350F2">
              <w:rPr>
                <w:noProof/>
                <w:szCs w:val="24"/>
                <w:lang w:val="fr-CH"/>
              </w:rPr>
              <w:t>U/D</w:t>
            </w:r>
          </w:p>
        </w:tc>
        <w:tc>
          <w:tcPr>
            <w:tcW w:w="1540" w:type="dxa"/>
          </w:tcPr>
          <w:p w:rsidR="00837FD7" w:rsidRPr="00B350F2" w:rsidRDefault="00837FD7" w:rsidP="00EC763B">
            <w:pPr>
              <w:pStyle w:val="Tabletext"/>
              <w:jc w:val="center"/>
              <w:rPr>
                <w:szCs w:val="24"/>
                <w:lang w:val="fr-CH"/>
              </w:rPr>
            </w:pPr>
            <w:r w:rsidRPr="00B350F2">
              <w:rPr>
                <w:szCs w:val="24"/>
                <w:lang w:val="fr-CH"/>
              </w:rPr>
              <w:t>23,4</w:t>
            </w:r>
          </w:p>
        </w:tc>
        <w:tc>
          <w:tcPr>
            <w:tcW w:w="1263" w:type="dxa"/>
          </w:tcPr>
          <w:p w:rsidR="00837FD7" w:rsidRPr="00B350F2" w:rsidRDefault="00837FD7" w:rsidP="00EC763B">
            <w:pPr>
              <w:pStyle w:val="Tabletext"/>
              <w:jc w:val="center"/>
              <w:rPr>
                <w:szCs w:val="24"/>
                <w:lang w:val="fr-CH"/>
              </w:rPr>
            </w:pPr>
            <w:r w:rsidRPr="00B350F2">
              <w:rPr>
                <w:noProof/>
                <w:szCs w:val="24"/>
                <w:lang w:val="fr-CH"/>
              </w:rPr>
              <w:t>Conv.</w:t>
            </w:r>
          </w:p>
        </w:tc>
        <w:tc>
          <w:tcPr>
            <w:tcW w:w="1667"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965" w:type="dxa"/>
          </w:tcPr>
          <w:p w:rsidR="00837FD7" w:rsidRPr="00B350F2" w:rsidRDefault="00837FD7" w:rsidP="00EC763B">
            <w:pPr>
              <w:pStyle w:val="Tabletext"/>
              <w:jc w:val="center"/>
              <w:rPr>
                <w:szCs w:val="24"/>
                <w:lang w:val="fr-CH"/>
              </w:rPr>
            </w:pPr>
            <w:r w:rsidRPr="00B350F2">
              <w:rPr>
                <w:szCs w:val="24"/>
                <w:lang w:val="fr-CH"/>
              </w:rPr>
              <w:t>31,25</w:t>
            </w:r>
          </w:p>
        </w:tc>
        <w:tc>
          <w:tcPr>
            <w:tcW w:w="2038" w:type="dxa"/>
          </w:tcPr>
          <w:p w:rsidR="00837FD7" w:rsidRPr="00B350F2" w:rsidRDefault="00837FD7" w:rsidP="00EC763B">
            <w:pPr>
              <w:pStyle w:val="Tabletext"/>
              <w:jc w:val="center"/>
              <w:rPr>
                <w:szCs w:val="24"/>
                <w:lang w:val="fr-CH"/>
              </w:rPr>
            </w:pPr>
            <w:r w:rsidRPr="00B350F2">
              <w:rPr>
                <w:szCs w:val="24"/>
                <w:lang w:val="fr-CH"/>
              </w:rPr>
              <w:t>27,2</w:t>
            </w:r>
          </w:p>
        </w:tc>
        <w:tc>
          <w:tcPr>
            <w:tcW w:w="1821" w:type="dxa"/>
          </w:tcPr>
          <w:p w:rsidR="00837FD7" w:rsidRPr="00B350F2" w:rsidRDefault="00837FD7" w:rsidP="00EC763B">
            <w:pPr>
              <w:pStyle w:val="Tabletext"/>
              <w:jc w:val="center"/>
              <w:rPr>
                <w:szCs w:val="24"/>
                <w:lang w:val="fr-CH"/>
              </w:rPr>
            </w:pPr>
            <w:r w:rsidRPr="00B350F2">
              <w:rPr>
                <w:szCs w:val="24"/>
                <w:lang w:val="fr-CH"/>
              </w:rPr>
              <w:t>28,8</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PDTCH(2,6)</w:t>
            </w:r>
          </w:p>
        </w:tc>
        <w:tc>
          <w:tcPr>
            <w:tcW w:w="1674" w:type="dxa"/>
          </w:tcPr>
          <w:p w:rsidR="00837FD7" w:rsidRPr="00B350F2" w:rsidRDefault="00837FD7" w:rsidP="00EC763B">
            <w:pPr>
              <w:pStyle w:val="Tabletext"/>
              <w:jc w:val="center"/>
              <w:rPr>
                <w:szCs w:val="24"/>
                <w:lang w:val="fr-CH"/>
              </w:rPr>
            </w:pPr>
            <w:r w:rsidRPr="00B350F2">
              <w:rPr>
                <w:noProof/>
                <w:szCs w:val="24"/>
                <w:lang w:val="fr-CH"/>
              </w:rPr>
              <w:t>D/D</w:t>
            </w:r>
          </w:p>
        </w:tc>
        <w:tc>
          <w:tcPr>
            <w:tcW w:w="1540" w:type="dxa"/>
          </w:tcPr>
          <w:p w:rsidR="00837FD7" w:rsidRPr="00B350F2" w:rsidRDefault="00837FD7" w:rsidP="00EC763B">
            <w:pPr>
              <w:pStyle w:val="Tabletext"/>
              <w:jc w:val="center"/>
              <w:rPr>
                <w:szCs w:val="24"/>
                <w:lang w:val="fr-CH"/>
              </w:rPr>
            </w:pPr>
            <w:r w:rsidRPr="00B350F2">
              <w:rPr>
                <w:szCs w:val="24"/>
                <w:lang w:val="fr-CH"/>
              </w:rPr>
              <w:t>46,8</w:t>
            </w:r>
          </w:p>
        </w:tc>
        <w:tc>
          <w:tcPr>
            <w:tcW w:w="1263" w:type="dxa"/>
          </w:tcPr>
          <w:p w:rsidR="00837FD7" w:rsidRPr="00B350F2" w:rsidRDefault="00837FD7" w:rsidP="00EC763B">
            <w:pPr>
              <w:pStyle w:val="Tabletext"/>
              <w:jc w:val="center"/>
              <w:rPr>
                <w:szCs w:val="24"/>
                <w:lang w:val="fr-CH"/>
              </w:rPr>
            </w:pPr>
            <w:r w:rsidRPr="00B350F2">
              <w:rPr>
                <w:noProof/>
                <w:szCs w:val="24"/>
                <w:lang w:val="fr-CH"/>
              </w:rPr>
              <w:t>Conv.</w:t>
            </w:r>
          </w:p>
        </w:tc>
        <w:tc>
          <w:tcPr>
            <w:tcW w:w="1667"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965" w:type="dxa"/>
          </w:tcPr>
          <w:p w:rsidR="00837FD7" w:rsidRPr="00B350F2" w:rsidRDefault="00837FD7" w:rsidP="00EC763B">
            <w:pPr>
              <w:pStyle w:val="Tabletext"/>
              <w:jc w:val="center"/>
              <w:rPr>
                <w:szCs w:val="24"/>
                <w:lang w:val="fr-CH"/>
              </w:rPr>
            </w:pPr>
            <w:r w:rsidRPr="00B350F2">
              <w:rPr>
                <w:szCs w:val="24"/>
                <w:lang w:val="fr-CH"/>
              </w:rPr>
              <w:t>62,5</w:t>
            </w:r>
          </w:p>
        </w:tc>
        <w:tc>
          <w:tcPr>
            <w:tcW w:w="2038" w:type="dxa"/>
          </w:tcPr>
          <w:p w:rsidR="00837FD7" w:rsidRPr="00B350F2" w:rsidRDefault="00837FD7" w:rsidP="00EC763B">
            <w:pPr>
              <w:pStyle w:val="Tabletext"/>
              <w:jc w:val="center"/>
              <w:rPr>
                <w:szCs w:val="24"/>
                <w:lang w:val="fr-CH"/>
              </w:rPr>
            </w:pPr>
            <w:r w:rsidRPr="00B350F2">
              <w:rPr>
                <w:szCs w:val="24"/>
                <w:lang w:val="fr-CH"/>
              </w:rPr>
              <w:t>62,4</w:t>
            </w:r>
          </w:p>
        </w:tc>
        <w:tc>
          <w:tcPr>
            <w:tcW w:w="1821" w:type="dxa"/>
          </w:tcPr>
          <w:p w:rsidR="00837FD7" w:rsidRPr="00B350F2" w:rsidRDefault="00837FD7" w:rsidP="00EC763B">
            <w:pPr>
              <w:pStyle w:val="Tabletext"/>
              <w:jc w:val="center"/>
              <w:rPr>
                <w:szCs w:val="24"/>
                <w:lang w:val="fr-CH"/>
              </w:rPr>
            </w:pPr>
            <w:r w:rsidRPr="00B350F2">
              <w:rPr>
                <w:szCs w:val="24"/>
                <w:lang w:val="fr-CH"/>
              </w:rPr>
              <w:t>64,0</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PDTCH2(5,12)</w:t>
            </w:r>
          </w:p>
        </w:tc>
        <w:tc>
          <w:tcPr>
            <w:tcW w:w="1674" w:type="dxa"/>
          </w:tcPr>
          <w:p w:rsidR="00837FD7" w:rsidRPr="00B350F2" w:rsidRDefault="00837FD7" w:rsidP="00EC763B">
            <w:pPr>
              <w:pStyle w:val="Tabletext"/>
              <w:jc w:val="center"/>
              <w:rPr>
                <w:szCs w:val="24"/>
                <w:lang w:val="fr-CH"/>
              </w:rPr>
            </w:pPr>
            <w:r w:rsidRPr="00B350F2">
              <w:rPr>
                <w:noProof/>
                <w:szCs w:val="24"/>
                <w:lang w:val="fr-CH"/>
              </w:rPr>
              <w:t>D</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199,2</w:t>
            </w:r>
          </w:p>
        </w:tc>
        <w:tc>
          <w:tcPr>
            <w:tcW w:w="1821" w:type="dxa"/>
          </w:tcPr>
          <w:p w:rsidR="00837FD7" w:rsidRPr="00B350F2" w:rsidRDefault="00837FD7" w:rsidP="00EC763B">
            <w:pPr>
              <w:pStyle w:val="Tabletext"/>
              <w:jc w:val="center"/>
              <w:rPr>
                <w:szCs w:val="24"/>
                <w:lang w:val="fr-CH"/>
              </w:rPr>
            </w:pPr>
            <w:r w:rsidRPr="00B350F2">
              <w:rPr>
                <w:szCs w:val="24"/>
                <w:lang w:val="fr-CH"/>
              </w:rPr>
              <w:t>199,6</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PDTCH2(5,12)</w:t>
            </w:r>
          </w:p>
        </w:tc>
        <w:tc>
          <w:tcPr>
            <w:tcW w:w="1674" w:type="dxa"/>
          </w:tcPr>
          <w:p w:rsidR="00837FD7" w:rsidRPr="00B350F2" w:rsidRDefault="00837FD7" w:rsidP="00EC763B">
            <w:pPr>
              <w:pStyle w:val="Tabletext"/>
              <w:jc w:val="center"/>
              <w:rPr>
                <w:szCs w:val="24"/>
                <w:lang w:val="fr-CH"/>
              </w:rPr>
            </w:pPr>
            <w:r w:rsidRPr="00B350F2">
              <w:rPr>
                <w:noProof/>
                <w:szCs w:val="24"/>
                <w:lang w:val="fr-CH"/>
              </w:rPr>
              <w:t>D</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16</w:t>
            </w:r>
            <w:r w:rsidRPr="00B350F2">
              <w:rPr>
                <w:noProof/>
                <w:szCs w:val="24"/>
                <w:lang w:val="fr-CH"/>
              </w:rPr>
              <w:noBreakHyphen/>
              <w:t>MDAP</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354,8</w:t>
            </w:r>
          </w:p>
        </w:tc>
        <w:tc>
          <w:tcPr>
            <w:tcW w:w="1821" w:type="dxa"/>
          </w:tcPr>
          <w:p w:rsidR="00837FD7" w:rsidRPr="00B350F2" w:rsidRDefault="00837FD7" w:rsidP="00EC763B">
            <w:pPr>
              <w:pStyle w:val="Tabletext"/>
              <w:jc w:val="center"/>
              <w:rPr>
                <w:szCs w:val="24"/>
                <w:lang w:val="fr-CH"/>
              </w:rPr>
            </w:pPr>
            <w:r w:rsidRPr="00B350F2">
              <w:rPr>
                <w:szCs w:val="24"/>
                <w:lang w:val="fr-CH"/>
              </w:rPr>
              <w:t>355,2</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PDTCH2(5,12)</w:t>
            </w:r>
          </w:p>
        </w:tc>
        <w:tc>
          <w:tcPr>
            <w:tcW w:w="1674" w:type="dxa"/>
          </w:tcPr>
          <w:p w:rsidR="00837FD7" w:rsidRPr="00B350F2" w:rsidRDefault="00837FD7" w:rsidP="00EC763B">
            <w:pPr>
              <w:pStyle w:val="Tabletext"/>
              <w:jc w:val="center"/>
              <w:rPr>
                <w:szCs w:val="24"/>
                <w:lang w:val="fr-CH"/>
              </w:rPr>
            </w:pPr>
            <w:r w:rsidRPr="00B350F2">
              <w:rPr>
                <w:noProof/>
                <w:szCs w:val="24"/>
                <w:lang w:val="fr-CH"/>
              </w:rPr>
              <w:t>D</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32</w:t>
            </w:r>
            <w:r w:rsidRPr="00B350F2">
              <w:rPr>
                <w:noProof/>
                <w:szCs w:val="24"/>
                <w:lang w:val="fr-CH"/>
              </w:rPr>
              <w:noBreakHyphen/>
              <w:t>MDAP</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443,6</w:t>
            </w:r>
          </w:p>
        </w:tc>
        <w:tc>
          <w:tcPr>
            <w:tcW w:w="1821" w:type="dxa"/>
          </w:tcPr>
          <w:p w:rsidR="00837FD7" w:rsidRPr="00B350F2" w:rsidRDefault="00837FD7" w:rsidP="00EC763B">
            <w:pPr>
              <w:pStyle w:val="Tabletext"/>
              <w:jc w:val="center"/>
              <w:rPr>
                <w:szCs w:val="24"/>
                <w:lang w:val="fr-CH"/>
              </w:rPr>
            </w:pPr>
            <w:r w:rsidRPr="00B350F2">
              <w:rPr>
                <w:szCs w:val="24"/>
                <w:lang w:val="fr-CH"/>
              </w:rPr>
              <w:t>444,0</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PDTCH2(5,12)</w:t>
            </w:r>
          </w:p>
        </w:tc>
        <w:tc>
          <w:tcPr>
            <w:tcW w:w="1674" w:type="dxa"/>
          </w:tcPr>
          <w:p w:rsidR="00837FD7" w:rsidRPr="00B350F2" w:rsidRDefault="00837FD7" w:rsidP="00EC763B">
            <w:pPr>
              <w:pStyle w:val="Tabletext"/>
              <w:jc w:val="center"/>
              <w:rPr>
                <w:szCs w:val="24"/>
                <w:lang w:val="fr-CH"/>
              </w:rPr>
            </w:pPr>
            <w:r w:rsidRPr="00B350F2">
              <w:rPr>
                <w:noProof/>
                <w:szCs w:val="24"/>
                <w:lang w:val="fr-CH"/>
              </w:rPr>
              <w:t>U</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199,2</w:t>
            </w:r>
          </w:p>
        </w:tc>
        <w:tc>
          <w:tcPr>
            <w:tcW w:w="1821" w:type="dxa"/>
          </w:tcPr>
          <w:p w:rsidR="00837FD7" w:rsidRPr="00B350F2" w:rsidRDefault="00837FD7" w:rsidP="00EC763B">
            <w:pPr>
              <w:pStyle w:val="Tabletext"/>
              <w:jc w:val="center"/>
              <w:rPr>
                <w:szCs w:val="24"/>
                <w:lang w:val="fr-CH"/>
              </w:rPr>
            </w:pPr>
            <w:r w:rsidRPr="00B350F2">
              <w:rPr>
                <w:szCs w:val="24"/>
                <w:lang w:val="fr-CH"/>
              </w:rPr>
              <w:t>199,6</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PDTCH2(5,12)</w:t>
            </w:r>
          </w:p>
        </w:tc>
        <w:tc>
          <w:tcPr>
            <w:tcW w:w="1674" w:type="dxa"/>
          </w:tcPr>
          <w:p w:rsidR="00837FD7" w:rsidRPr="00B350F2" w:rsidRDefault="00837FD7" w:rsidP="00EC763B">
            <w:pPr>
              <w:pStyle w:val="Tabletext"/>
              <w:jc w:val="center"/>
              <w:rPr>
                <w:szCs w:val="24"/>
                <w:lang w:val="fr-CH"/>
              </w:rPr>
            </w:pPr>
            <w:r w:rsidRPr="00B350F2">
              <w:rPr>
                <w:noProof/>
                <w:szCs w:val="24"/>
                <w:lang w:val="fr-CH"/>
              </w:rPr>
              <w:t>U</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16</w:t>
            </w:r>
            <w:r w:rsidRPr="00B350F2">
              <w:rPr>
                <w:noProof/>
                <w:szCs w:val="24"/>
                <w:lang w:val="fr-CH"/>
              </w:rPr>
              <w:noBreakHyphen/>
              <w:t>MDAP</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399,2</w:t>
            </w:r>
          </w:p>
        </w:tc>
        <w:tc>
          <w:tcPr>
            <w:tcW w:w="1821" w:type="dxa"/>
          </w:tcPr>
          <w:p w:rsidR="00837FD7" w:rsidRPr="00B350F2" w:rsidRDefault="00837FD7" w:rsidP="00EC763B">
            <w:pPr>
              <w:pStyle w:val="Tabletext"/>
              <w:jc w:val="center"/>
              <w:rPr>
                <w:szCs w:val="24"/>
                <w:lang w:val="fr-CH"/>
              </w:rPr>
            </w:pPr>
            <w:r w:rsidRPr="00B350F2">
              <w:rPr>
                <w:szCs w:val="24"/>
                <w:lang w:val="fr-CH"/>
              </w:rPr>
              <w:t>399,6</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PDTCH2(5,3)</w:t>
            </w:r>
          </w:p>
        </w:tc>
        <w:tc>
          <w:tcPr>
            <w:tcW w:w="1674" w:type="dxa"/>
          </w:tcPr>
          <w:p w:rsidR="00837FD7" w:rsidRPr="00B350F2" w:rsidRDefault="00837FD7" w:rsidP="00EC763B">
            <w:pPr>
              <w:pStyle w:val="Tabletext"/>
              <w:jc w:val="center"/>
              <w:rPr>
                <w:szCs w:val="24"/>
                <w:lang w:val="fr-CH"/>
              </w:rPr>
            </w:pPr>
            <w:r w:rsidRPr="00B350F2">
              <w:rPr>
                <w:noProof/>
                <w:szCs w:val="24"/>
                <w:lang w:val="fr-CH"/>
              </w:rPr>
              <w:t>U/D</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169,6</w:t>
            </w:r>
          </w:p>
        </w:tc>
        <w:tc>
          <w:tcPr>
            <w:tcW w:w="1821" w:type="dxa"/>
          </w:tcPr>
          <w:p w:rsidR="00837FD7" w:rsidRPr="00B350F2" w:rsidRDefault="00837FD7" w:rsidP="00EC763B">
            <w:pPr>
              <w:pStyle w:val="Tabletext"/>
              <w:jc w:val="center"/>
              <w:rPr>
                <w:szCs w:val="24"/>
                <w:lang w:val="fr-CH"/>
              </w:rPr>
            </w:pPr>
            <w:r w:rsidRPr="00B350F2">
              <w:rPr>
                <w:szCs w:val="24"/>
                <w:lang w:val="fr-CH"/>
              </w:rPr>
              <w:t>171,2</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PDTCH2(5,3)</w:t>
            </w:r>
          </w:p>
        </w:tc>
        <w:tc>
          <w:tcPr>
            <w:tcW w:w="1674" w:type="dxa"/>
          </w:tcPr>
          <w:p w:rsidR="00837FD7" w:rsidRPr="00B350F2" w:rsidRDefault="00837FD7" w:rsidP="00EC763B">
            <w:pPr>
              <w:pStyle w:val="Tabletext"/>
              <w:jc w:val="center"/>
              <w:rPr>
                <w:szCs w:val="24"/>
                <w:lang w:val="fr-CH"/>
              </w:rPr>
            </w:pPr>
            <w:r w:rsidRPr="00B350F2">
              <w:rPr>
                <w:noProof/>
                <w:szCs w:val="24"/>
                <w:lang w:val="fr-CH"/>
              </w:rPr>
              <w:t>U/D</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16</w:t>
            </w:r>
            <w:r w:rsidRPr="00B350F2">
              <w:rPr>
                <w:noProof/>
                <w:szCs w:val="24"/>
                <w:lang w:val="fr-CH"/>
              </w:rPr>
              <w:noBreakHyphen/>
              <w:t>MDAP</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342,4</w:t>
            </w:r>
          </w:p>
        </w:tc>
        <w:tc>
          <w:tcPr>
            <w:tcW w:w="1821" w:type="dxa"/>
          </w:tcPr>
          <w:p w:rsidR="00837FD7" w:rsidRPr="00B350F2" w:rsidRDefault="00837FD7" w:rsidP="00EC763B">
            <w:pPr>
              <w:pStyle w:val="Tabletext"/>
              <w:jc w:val="center"/>
              <w:rPr>
                <w:szCs w:val="24"/>
                <w:lang w:val="fr-CH"/>
              </w:rPr>
            </w:pPr>
            <w:r w:rsidRPr="00B350F2">
              <w:rPr>
                <w:szCs w:val="24"/>
                <w:lang w:val="fr-CH"/>
              </w:rPr>
              <w:t>344,0</w:t>
            </w:r>
          </w:p>
        </w:tc>
      </w:tr>
      <w:tr w:rsidR="00837FD7" w:rsidRPr="00B350F2" w:rsidTr="00EC763B">
        <w:trPr>
          <w:jc w:val="center"/>
        </w:trPr>
        <w:tc>
          <w:tcPr>
            <w:tcW w:w="2207" w:type="dxa"/>
          </w:tcPr>
          <w:p w:rsidR="00837FD7" w:rsidRPr="00B350F2" w:rsidRDefault="00837FD7" w:rsidP="00EC763B">
            <w:pPr>
              <w:pStyle w:val="Tabletext"/>
              <w:jc w:val="left"/>
              <w:rPr>
                <w:szCs w:val="24"/>
                <w:lang w:val="fr-CH"/>
              </w:rPr>
            </w:pPr>
            <w:r w:rsidRPr="00B350F2">
              <w:rPr>
                <w:noProof/>
                <w:szCs w:val="24"/>
                <w:lang w:val="fr-CH"/>
              </w:rPr>
              <w:t>PDTCH2(5,3)</w:t>
            </w:r>
          </w:p>
        </w:tc>
        <w:tc>
          <w:tcPr>
            <w:tcW w:w="1674" w:type="dxa"/>
          </w:tcPr>
          <w:p w:rsidR="00837FD7" w:rsidRPr="00B350F2" w:rsidRDefault="00837FD7" w:rsidP="00EC763B">
            <w:pPr>
              <w:pStyle w:val="Tabletext"/>
              <w:jc w:val="center"/>
              <w:rPr>
                <w:szCs w:val="24"/>
                <w:lang w:val="fr-CH"/>
              </w:rPr>
            </w:pPr>
            <w:r w:rsidRPr="00B350F2">
              <w:rPr>
                <w:noProof/>
                <w:szCs w:val="24"/>
                <w:lang w:val="fr-CH"/>
              </w:rPr>
              <w:t>U/D</w:t>
            </w:r>
          </w:p>
        </w:tc>
        <w:tc>
          <w:tcPr>
            <w:tcW w:w="1540" w:type="dxa"/>
          </w:tcPr>
          <w:p w:rsidR="00837FD7" w:rsidRPr="00B350F2" w:rsidRDefault="00837FD7" w:rsidP="00EC763B">
            <w:pPr>
              <w:pStyle w:val="Tabletext"/>
              <w:jc w:val="center"/>
              <w:rPr>
                <w:szCs w:val="24"/>
                <w:lang w:val="fr-CH"/>
              </w:rPr>
            </w:pPr>
            <w:r w:rsidRPr="00B350F2">
              <w:rPr>
                <w:szCs w:val="24"/>
                <w:lang w:val="fr-CH"/>
              </w:rPr>
              <w:t>117,0</w:t>
            </w:r>
          </w:p>
        </w:tc>
        <w:tc>
          <w:tcPr>
            <w:tcW w:w="1263" w:type="dxa"/>
          </w:tcPr>
          <w:p w:rsidR="00837FD7" w:rsidRPr="00B350F2" w:rsidRDefault="00837FD7" w:rsidP="00EC763B">
            <w:pPr>
              <w:pStyle w:val="Tabletext"/>
              <w:jc w:val="center"/>
              <w:rPr>
                <w:szCs w:val="24"/>
                <w:lang w:val="fr-CH"/>
              </w:rPr>
            </w:pPr>
            <w:r w:rsidRPr="00B350F2">
              <w:rPr>
                <w:noProof/>
                <w:szCs w:val="24"/>
                <w:lang w:val="fr-CH"/>
              </w:rPr>
              <w:t>LDPC</w:t>
            </w:r>
          </w:p>
        </w:tc>
        <w:tc>
          <w:tcPr>
            <w:tcW w:w="1667" w:type="dxa"/>
          </w:tcPr>
          <w:p w:rsidR="00837FD7" w:rsidRPr="00B350F2" w:rsidRDefault="00837FD7" w:rsidP="00EC763B">
            <w:pPr>
              <w:pStyle w:val="Tabletext"/>
              <w:jc w:val="center"/>
              <w:rPr>
                <w:szCs w:val="24"/>
                <w:lang w:val="fr-CH"/>
              </w:rPr>
            </w:pPr>
            <w:r w:rsidRPr="00B350F2">
              <w:rPr>
                <w:noProof/>
                <w:szCs w:val="24"/>
                <w:lang w:val="fr-CH"/>
              </w:rPr>
              <w:t>32</w:t>
            </w:r>
            <w:r w:rsidRPr="00B350F2">
              <w:rPr>
                <w:noProof/>
                <w:szCs w:val="24"/>
                <w:lang w:val="fr-CH"/>
              </w:rPr>
              <w:noBreakHyphen/>
              <w:t>MDAP</w:t>
            </w:r>
          </w:p>
        </w:tc>
        <w:tc>
          <w:tcPr>
            <w:tcW w:w="1965" w:type="dxa"/>
          </w:tcPr>
          <w:p w:rsidR="00837FD7" w:rsidRPr="00B350F2" w:rsidRDefault="00837FD7" w:rsidP="00EC763B">
            <w:pPr>
              <w:pStyle w:val="Tabletext"/>
              <w:jc w:val="center"/>
              <w:rPr>
                <w:szCs w:val="24"/>
                <w:lang w:val="fr-CH"/>
              </w:rPr>
            </w:pPr>
            <w:r w:rsidRPr="00B350F2">
              <w:rPr>
                <w:szCs w:val="24"/>
                <w:lang w:val="fr-CH"/>
              </w:rPr>
              <w:t>156,25</w:t>
            </w:r>
          </w:p>
        </w:tc>
        <w:tc>
          <w:tcPr>
            <w:tcW w:w="2038" w:type="dxa"/>
          </w:tcPr>
          <w:p w:rsidR="00837FD7" w:rsidRPr="00B350F2" w:rsidRDefault="00837FD7" w:rsidP="00EC763B">
            <w:pPr>
              <w:pStyle w:val="Tabletext"/>
              <w:jc w:val="center"/>
              <w:rPr>
                <w:szCs w:val="24"/>
                <w:lang w:val="fr-CH"/>
              </w:rPr>
            </w:pPr>
            <w:r w:rsidRPr="00B350F2">
              <w:rPr>
                <w:szCs w:val="24"/>
                <w:lang w:val="fr-CH"/>
              </w:rPr>
              <w:t>380,8</w:t>
            </w:r>
          </w:p>
        </w:tc>
        <w:tc>
          <w:tcPr>
            <w:tcW w:w="1821" w:type="dxa"/>
          </w:tcPr>
          <w:p w:rsidR="00837FD7" w:rsidRPr="00B350F2" w:rsidRDefault="00837FD7" w:rsidP="00EC763B">
            <w:pPr>
              <w:pStyle w:val="Tabletext"/>
              <w:jc w:val="center"/>
              <w:rPr>
                <w:szCs w:val="24"/>
                <w:lang w:val="fr-CH"/>
              </w:rPr>
            </w:pPr>
            <w:r w:rsidRPr="00B350F2">
              <w:rPr>
                <w:szCs w:val="24"/>
                <w:lang w:val="fr-CH"/>
              </w:rPr>
              <w:t>382,4</w:t>
            </w:r>
          </w:p>
        </w:tc>
      </w:tr>
    </w:tbl>
    <w:p w:rsidR="00EC763B" w:rsidRPr="00B350F2" w:rsidRDefault="00EC763B" w:rsidP="00EC763B">
      <w:pPr>
        <w:pStyle w:val="Tablefin"/>
        <w:rPr>
          <w:noProof/>
          <w:lang w:val="fr-CH"/>
        </w:rPr>
      </w:pPr>
    </w:p>
    <w:p w:rsidR="003C03D8" w:rsidRPr="00B350F2" w:rsidRDefault="003C03D8" w:rsidP="003B488F">
      <w:pPr>
        <w:keepNext/>
        <w:keepLines/>
        <w:spacing w:before="0"/>
        <w:rPr>
          <w:lang w:val="fr-CH"/>
        </w:rPr>
      </w:pPr>
    </w:p>
    <w:p w:rsidR="00837FD7" w:rsidRPr="00B350F2" w:rsidRDefault="00F7287C" w:rsidP="003B488F">
      <w:pPr>
        <w:pStyle w:val="TableNo"/>
        <w:rPr>
          <w:lang w:val="fr-CH"/>
        </w:rPr>
      </w:pPr>
      <w:r>
        <w:rPr>
          <w:lang w:val="fr-CH"/>
        </w:rPr>
        <w:t>TABLEAU 60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1"/>
        <w:gridCol w:w="1665"/>
        <w:gridCol w:w="2089"/>
        <w:gridCol w:w="1287"/>
        <w:gridCol w:w="1410"/>
        <w:gridCol w:w="1480"/>
        <w:gridCol w:w="2375"/>
        <w:gridCol w:w="2232"/>
      </w:tblGrid>
      <w:tr w:rsidR="00837FD7" w:rsidRPr="00B350F2" w:rsidTr="007F359A">
        <w:trPr>
          <w:jc w:val="center"/>
        </w:trPr>
        <w:tc>
          <w:tcPr>
            <w:tcW w:w="1921" w:type="dxa"/>
            <w:vAlign w:val="center"/>
          </w:tcPr>
          <w:p w:rsidR="00837FD7" w:rsidRPr="00B350F2" w:rsidRDefault="00837FD7" w:rsidP="00EC763B">
            <w:pPr>
              <w:pStyle w:val="Tablehead"/>
              <w:keepLines/>
              <w:rPr>
                <w:szCs w:val="24"/>
                <w:lang w:val="fr-CH"/>
              </w:rPr>
            </w:pPr>
            <w:r w:rsidRPr="00B350F2">
              <w:rPr>
                <w:szCs w:val="24"/>
                <w:lang w:val="fr-CH"/>
              </w:rPr>
              <w:t>Canaux</w:t>
            </w:r>
          </w:p>
        </w:tc>
        <w:tc>
          <w:tcPr>
            <w:tcW w:w="1665" w:type="dxa"/>
            <w:vAlign w:val="center"/>
          </w:tcPr>
          <w:p w:rsidR="00837FD7" w:rsidRPr="00B350F2" w:rsidRDefault="00837FD7" w:rsidP="00EC763B">
            <w:pPr>
              <w:pStyle w:val="Tablehead"/>
              <w:keepLines/>
              <w:rPr>
                <w:szCs w:val="24"/>
                <w:lang w:val="fr-CH"/>
              </w:rPr>
            </w:pPr>
            <w:r w:rsidRPr="00B350F2">
              <w:rPr>
                <w:szCs w:val="24"/>
                <w:lang w:val="fr-CH"/>
              </w:rPr>
              <w:t>Sens</w:t>
            </w:r>
            <w:r w:rsidRPr="00B350F2">
              <w:rPr>
                <w:szCs w:val="24"/>
                <w:lang w:val="fr-CH"/>
              </w:rPr>
              <w:br/>
              <w:t xml:space="preserve">(U: montant, </w:t>
            </w:r>
            <w:r w:rsidRPr="00B350F2">
              <w:rPr>
                <w:szCs w:val="24"/>
                <w:lang w:val="fr-CH"/>
              </w:rPr>
              <w:br/>
              <w:t>D: descendant)</w:t>
            </w:r>
          </w:p>
        </w:tc>
        <w:tc>
          <w:tcPr>
            <w:tcW w:w="2089" w:type="dxa"/>
            <w:vAlign w:val="center"/>
          </w:tcPr>
          <w:p w:rsidR="00837FD7" w:rsidRPr="00B350F2" w:rsidRDefault="00837FD7" w:rsidP="00EC763B">
            <w:pPr>
              <w:pStyle w:val="Tablehead"/>
              <w:keepLines/>
              <w:rPr>
                <w:szCs w:val="24"/>
                <w:lang w:val="fr-CH"/>
              </w:rPr>
            </w:pPr>
            <w:r w:rsidRPr="00B350F2">
              <w:rPr>
                <w:szCs w:val="24"/>
                <w:lang w:val="fr-CH"/>
              </w:rPr>
              <w:t>Débit de symboles en émission (ksymboles/s)</w:t>
            </w:r>
          </w:p>
        </w:tc>
        <w:tc>
          <w:tcPr>
            <w:tcW w:w="1287" w:type="dxa"/>
            <w:vAlign w:val="center"/>
          </w:tcPr>
          <w:p w:rsidR="00837FD7" w:rsidRPr="00B350F2" w:rsidRDefault="00837FD7" w:rsidP="00EC763B">
            <w:pPr>
              <w:pStyle w:val="Tablehead"/>
              <w:keepLines/>
              <w:rPr>
                <w:szCs w:val="24"/>
                <w:lang w:val="fr-CH"/>
              </w:rPr>
            </w:pPr>
            <w:r w:rsidRPr="00B350F2">
              <w:rPr>
                <w:szCs w:val="24"/>
                <w:lang w:val="fr-CH"/>
              </w:rPr>
              <w:t>Codage de canal</w:t>
            </w:r>
          </w:p>
        </w:tc>
        <w:tc>
          <w:tcPr>
            <w:tcW w:w="1410" w:type="dxa"/>
            <w:vAlign w:val="center"/>
          </w:tcPr>
          <w:p w:rsidR="00837FD7" w:rsidRPr="00B350F2" w:rsidRDefault="00837FD7" w:rsidP="00EC763B">
            <w:pPr>
              <w:pStyle w:val="Tablehead"/>
              <w:keepLines/>
              <w:rPr>
                <w:szCs w:val="24"/>
                <w:lang w:val="fr-CH"/>
              </w:rPr>
            </w:pPr>
            <w:r w:rsidRPr="00B350F2">
              <w:rPr>
                <w:szCs w:val="24"/>
                <w:lang w:val="fr-CH"/>
              </w:rPr>
              <w:t>Modulation</w:t>
            </w:r>
          </w:p>
        </w:tc>
        <w:tc>
          <w:tcPr>
            <w:tcW w:w="1480" w:type="dxa"/>
            <w:vAlign w:val="center"/>
          </w:tcPr>
          <w:p w:rsidR="00837FD7" w:rsidRPr="00B350F2" w:rsidRDefault="00837FD7" w:rsidP="00EC763B">
            <w:pPr>
              <w:pStyle w:val="Tablehead"/>
              <w:keepLines/>
              <w:rPr>
                <w:szCs w:val="24"/>
                <w:lang w:val="fr-CH"/>
              </w:rPr>
            </w:pPr>
            <w:r w:rsidRPr="00B350F2">
              <w:rPr>
                <w:szCs w:val="24"/>
                <w:lang w:val="fr-CH"/>
              </w:rPr>
              <w:t>Largeur de bande en émission</w:t>
            </w:r>
            <w:r w:rsidRPr="00B350F2">
              <w:rPr>
                <w:szCs w:val="24"/>
                <w:lang w:val="fr-CH"/>
              </w:rPr>
              <w:br/>
              <w:t>(kHz)</w:t>
            </w:r>
          </w:p>
        </w:tc>
        <w:tc>
          <w:tcPr>
            <w:tcW w:w="2375" w:type="dxa"/>
            <w:vAlign w:val="center"/>
          </w:tcPr>
          <w:p w:rsidR="00837FD7" w:rsidRPr="00B350F2" w:rsidRDefault="00837FD7" w:rsidP="00EC763B">
            <w:pPr>
              <w:pStyle w:val="Tablehead"/>
              <w:keepLines/>
              <w:rPr>
                <w:szCs w:val="24"/>
                <w:lang w:val="fr-CH"/>
              </w:rPr>
            </w:pPr>
            <w:r w:rsidRPr="00B350F2">
              <w:rPr>
                <w:szCs w:val="24"/>
                <w:lang w:val="fr-CH"/>
              </w:rPr>
              <w:t>Valeur maximale du débit d'émission des données utiles</w:t>
            </w:r>
            <w:r w:rsidRPr="00B350F2">
              <w:rPr>
                <w:szCs w:val="24"/>
                <w:lang w:val="fr-CH"/>
              </w:rPr>
              <w:br/>
              <w:t>(sans CRC)</w:t>
            </w:r>
            <w:r w:rsidRPr="00B350F2">
              <w:rPr>
                <w:szCs w:val="24"/>
                <w:lang w:val="fr-CH"/>
              </w:rPr>
              <w:br/>
              <w:t>(kbit/s)</w:t>
            </w:r>
          </w:p>
        </w:tc>
        <w:tc>
          <w:tcPr>
            <w:tcW w:w="2232" w:type="dxa"/>
            <w:vAlign w:val="center"/>
          </w:tcPr>
          <w:p w:rsidR="00837FD7" w:rsidRPr="00B350F2" w:rsidRDefault="00837FD7" w:rsidP="00EC763B">
            <w:pPr>
              <w:pStyle w:val="Tablehead"/>
              <w:keepLines/>
              <w:rPr>
                <w:szCs w:val="24"/>
                <w:lang w:val="fr-CH"/>
              </w:rPr>
            </w:pPr>
            <w:r w:rsidRPr="00B350F2">
              <w:rPr>
                <w:szCs w:val="24"/>
                <w:lang w:val="fr-CH"/>
              </w:rPr>
              <w:t>Valeur maximale du débit d'émission des données utiles</w:t>
            </w:r>
            <w:r w:rsidRPr="00B350F2">
              <w:rPr>
                <w:szCs w:val="24"/>
                <w:lang w:val="fr-CH"/>
              </w:rPr>
              <w:br/>
              <w:t>(avec CRC)</w:t>
            </w:r>
            <w:r w:rsidRPr="00B350F2">
              <w:rPr>
                <w:szCs w:val="24"/>
                <w:lang w:val="fr-CH"/>
              </w:rPr>
              <w:br/>
              <w:t>(kbit/s)</w:t>
            </w:r>
          </w:p>
        </w:tc>
      </w:tr>
      <w:tr w:rsidR="00837FD7" w:rsidRPr="00B350F2" w:rsidTr="007F359A">
        <w:trPr>
          <w:jc w:val="center"/>
        </w:trPr>
        <w:tc>
          <w:tcPr>
            <w:tcW w:w="1921" w:type="dxa"/>
          </w:tcPr>
          <w:p w:rsidR="00837FD7" w:rsidRPr="00B350F2" w:rsidRDefault="00837FD7" w:rsidP="00EC763B">
            <w:pPr>
              <w:pStyle w:val="Tabletext"/>
              <w:jc w:val="left"/>
              <w:rPr>
                <w:szCs w:val="24"/>
                <w:lang w:val="fr-CH"/>
              </w:rPr>
            </w:pPr>
            <w:r w:rsidRPr="00B350F2">
              <w:rPr>
                <w:noProof/>
                <w:szCs w:val="24"/>
                <w:lang w:val="fr-CH"/>
              </w:rPr>
              <w:t>DTCH(1,3)</w:t>
            </w:r>
          </w:p>
        </w:tc>
        <w:tc>
          <w:tcPr>
            <w:tcW w:w="1665" w:type="dxa"/>
          </w:tcPr>
          <w:p w:rsidR="00837FD7" w:rsidRPr="00B350F2" w:rsidRDefault="00837FD7" w:rsidP="00EC763B">
            <w:pPr>
              <w:pStyle w:val="Tabletext"/>
              <w:jc w:val="center"/>
              <w:rPr>
                <w:szCs w:val="24"/>
                <w:lang w:val="fr-CH"/>
              </w:rPr>
            </w:pPr>
            <w:r w:rsidRPr="00B350F2">
              <w:rPr>
                <w:noProof/>
                <w:szCs w:val="24"/>
                <w:lang w:val="fr-CH"/>
              </w:rPr>
              <w:t>U/D</w:t>
            </w:r>
          </w:p>
        </w:tc>
        <w:tc>
          <w:tcPr>
            <w:tcW w:w="2089" w:type="dxa"/>
          </w:tcPr>
          <w:p w:rsidR="00837FD7" w:rsidRPr="00B350F2" w:rsidRDefault="00837FD7" w:rsidP="00EC763B">
            <w:pPr>
              <w:pStyle w:val="Tabletext"/>
              <w:jc w:val="center"/>
              <w:rPr>
                <w:szCs w:val="24"/>
                <w:lang w:val="fr-CH"/>
              </w:rPr>
            </w:pPr>
            <w:r w:rsidRPr="00B350F2">
              <w:rPr>
                <w:szCs w:val="24"/>
                <w:lang w:val="fr-CH"/>
              </w:rPr>
              <w:t>23,4</w:t>
            </w:r>
          </w:p>
        </w:tc>
        <w:tc>
          <w:tcPr>
            <w:tcW w:w="1287" w:type="dxa"/>
          </w:tcPr>
          <w:p w:rsidR="00837FD7" w:rsidRPr="00B350F2" w:rsidRDefault="00837FD7" w:rsidP="00EC763B">
            <w:pPr>
              <w:pStyle w:val="Tabletext"/>
              <w:jc w:val="center"/>
              <w:rPr>
                <w:szCs w:val="24"/>
                <w:lang w:val="fr-CH"/>
              </w:rPr>
            </w:pPr>
            <w:r w:rsidRPr="00B350F2">
              <w:rPr>
                <w:noProof/>
                <w:szCs w:val="24"/>
                <w:lang w:val="fr-CH"/>
              </w:rPr>
              <w:t>Conv.</w:t>
            </w:r>
          </w:p>
        </w:tc>
        <w:tc>
          <w:tcPr>
            <w:tcW w:w="1410"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837FD7" w:rsidRPr="00B350F2" w:rsidRDefault="00837FD7" w:rsidP="00EC763B">
            <w:pPr>
              <w:pStyle w:val="Tabletext"/>
              <w:jc w:val="center"/>
              <w:rPr>
                <w:szCs w:val="24"/>
                <w:lang w:val="fr-CH"/>
              </w:rPr>
            </w:pPr>
            <w:r w:rsidRPr="00B350F2">
              <w:rPr>
                <w:szCs w:val="24"/>
                <w:lang w:val="fr-CH"/>
              </w:rPr>
              <w:t>31,25</w:t>
            </w:r>
          </w:p>
        </w:tc>
        <w:tc>
          <w:tcPr>
            <w:tcW w:w="2375" w:type="dxa"/>
          </w:tcPr>
          <w:p w:rsidR="00837FD7" w:rsidRPr="00B350F2" w:rsidRDefault="00837FD7" w:rsidP="00EC763B">
            <w:pPr>
              <w:pStyle w:val="Tabletext"/>
              <w:jc w:val="center"/>
              <w:rPr>
                <w:szCs w:val="24"/>
                <w:lang w:val="fr-CH"/>
              </w:rPr>
            </w:pPr>
            <w:r w:rsidRPr="00B350F2">
              <w:rPr>
                <w:szCs w:val="24"/>
                <w:lang w:val="fr-CH"/>
              </w:rPr>
              <w:t>28,8</w:t>
            </w:r>
          </w:p>
        </w:tc>
        <w:tc>
          <w:tcPr>
            <w:tcW w:w="2232" w:type="dxa"/>
          </w:tcPr>
          <w:p w:rsidR="00837FD7" w:rsidRPr="00B350F2" w:rsidRDefault="00837FD7" w:rsidP="00EC763B">
            <w:pPr>
              <w:pStyle w:val="Tabletext"/>
              <w:jc w:val="center"/>
              <w:rPr>
                <w:szCs w:val="24"/>
                <w:lang w:val="fr-CH"/>
              </w:rPr>
            </w:pPr>
            <w:r w:rsidRPr="00B350F2">
              <w:rPr>
                <w:szCs w:val="24"/>
                <w:lang w:val="fr-CH"/>
              </w:rPr>
              <w:t>32,0</w:t>
            </w:r>
          </w:p>
        </w:tc>
      </w:tr>
      <w:tr w:rsidR="00837FD7" w:rsidRPr="00B350F2" w:rsidTr="007F359A">
        <w:trPr>
          <w:jc w:val="center"/>
        </w:trPr>
        <w:tc>
          <w:tcPr>
            <w:tcW w:w="1921" w:type="dxa"/>
          </w:tcPr>
          <w:p w:rsidR="00837FD7" w:rsidRPr="00B350F2" w:rsidRDefault="00837FD7" w:rsidP="00EC763B">
            <w:pPr>
              <w:pStyle w:val="Tabletext"/>
              <w:jc w:val="left"/>
              <w:rPr>
                <w:szCs w:val="24"/>
                <w:lang w:val="fr-CH"/>
              </w:rPr>
            </w:pPr>
            <w:r w:rsidRPr="00B350F2">
              <w:rPr>
                <w:noProof/>
                <w:szCs w:val="24"/>
                <w:lang w:val="fr-CH"/>
              </w:rPr>
              <w:t>DTCH(1,6)</w:t>
            </w:r>
          </w:p>
        </w:tc>
        <w:tc>
          <w:tcPr>
            <w:tcW w:w="1665" w:type="dxa"/>
          </w:tcPr>
          <w:p w:rsidR="00837FD7" w:rsidRPr="00B350F2" w:rsidRDefault="00837FD7" w:rsidP="00EC763B">
            <w:pPr>
              <w:pStyle w:val="Tabletext"/>
              <w:jc w:val="center"/>
              <w:rPr>
                <w:szCs w:val="24"/>
                <w:lang w:val="fr-CH"/>
              </w:rPr>
            </w:pPr>
            <w:r w:rsidRPr="00B350F2">
              <w:rPr>
                <w:noProof/>
                <w:szCs w:val="24"/>
                <w:lang w:val="fr-CH"/>
              </w:rPr>
              <w:t>U/D</w:t>
            </w:r>
          </w:p>
        </w:tc>
        <w:tc>
          <w:tcPr>
            <w:tcW w:w="2089" w:type="dxa"/>
          </w:tcPr>
          <w:p w:rsidR="00837FD7" w:rsidRPr="00B350F2" w:rsidRDefault="00837FD7" w:rsidP="00EC763B">
            <w:pPr>
              <w:pStyle w:val="Tabletext"/>
              <w:jc w:val="center"/>
              <w:rPr>
                <w:szCs w:val="24"/>
                <w:lang w:val="fr-CH"/>
              </w:rPr>
            </w:pPr>
            <w:r w:rsidRPr="00B350F2">
              <w:rPr>
                <w:szCs w:val="24"/>
                <w:lang w:val="fr-CH"/>
              </w:rPr>
              <w:t>23,4</w:t>
            </w:r>
          </w:p>
        </w:tc>
        <w:tc>
          <w:tcPr>
            <w:tcW w:w="1287" w:type="dxa"/>
          </w:tcPr>
          <w:p w:rsidR="00837FD7" w:rsidRPr="00B350F2" w:rsidRDefault="00837FD7" w:rsidP="00EC763B">
            <w:pPr>
              <w:pStyle w:val="Tabletext"/>
              <w:jc w:val="center"/>
              <w:rPr>
                <w:szCs w:val="24"/>
                <w:lang w:val="fr-CH"/>
              </w:rPr>
            </w:pPr>
            <w:r w:rsidRPr="00B350F2">
              <w:rPr>
                <w:noProof/>
                <w:szCs w:val="24"/>
                <w:lang w:val="fr-CH"/>
              </w:rPr>
              <w:t>Conv.</w:t>
            </w:r>
          </w:p>
        </w:tc>
        <w:tc>
          <w:tcPr>
            <w:tcW w:w="1410" w:type="dxa"/>
          </w:tcPr>
          <w:p w:rsidR="00837FD7" w:rsidRPr="00B350F2" w:rsidRDefault="00837FD7" w:rsidP="00EC763B">
            <w:pPr>
              <w:pStyle w:val="Tabletext"/>
              <w:jc w:val="center"/>
              <w:rPr>
                <w:szCs w:val="24"/>
                <w:lang w:val="fr-CH"/>
              </w:rPr>
            </w:pPr>
            <w:r w:rsidRPr="00B350F2">
              <w:rPr>
                <w:noProof/>
                <w:szCs w:val="24"/>
                <w:lang w:val="fr-CH"/>
              </w:rPr>
              <w:t xml:space="preserve">MDP-2 </w:t>
            </w:r>
            <w:r w:rsidRPr="00B350F2">
              <w:rPr>
                <w:szCs w:val="22"/>
                <w:lang w:val="fr-CH"/>
              </w:rPr>
              <w:sym w:font="Symbol" w:char="F070"/>
            </w:r>
            <w:r w:rsidRPr="00B350F2">
              <w:rPr>
                <w:noProof/>
                <w:szCs w:val="24"/>
                <w:lang w:val="fr-CH"/>
              </w:rPr>
              <w:t>/2</w:t>
            </w:r>
          </w:p>
        </w:tc>
        <w:tc>
          <w:tcPr>
            <w:tcW w:w="1480" w:type="dxa"/>
          </w:tcPr>
          <w:p w:rsidR="00837FD7" w:rsidRPr="00B350F2" w:rsidRDefault="00837FD7" w:rsidP="00EC763B">
            <w:pPr>
              <w:pStyle w:val="Tabletext"/>
              <w:jc w:val="center"/>
              <w:rPr>
                <w:szCs w:val="24"/>
                <w:lang w:val="fr-CH"/>
              </w:rPr>
            </w:pPr>
            <w:r w:rsidRPr="00B350F2">
              <w:rPr>
                <w:szCs w:val="24"/>
                <w:lang w:val="fr-CH"/>
              </w:rPr>
              <w:t>31,25</w:t>
            </w:r>
          </w:p>
        </w:tc>
        <w:tc>
          <w:tcPr>
            <w:tcW w:w="2375" w:type="dxa"/>
          </w:tcPr>
          <w:p w:rsidR="00837FD7" w:rsidRPr="00B350F2" w:rsidRDefault="00837FD7" w:rsidP="00EC763B">
            <w:pPr>
              <w:pStyle w:val="Tabletext"/>
              <w:jc w:val="center"/>
              <w:rPr>
                <w:szCs w:val="24"/>
                <w:lang w:val="fr-CH"/>
              </w:rPr>
            </w:pPr>
            <w:r w:rsidRPr="00B350F2">
              <w:rPr>
                <w:szCs w:val="24"/>
                <w:lang w:val="fr-CH"/>
              </w:rPr>
              <w:t>14,4</w:t>
            </w:r>
          </w:p>
        </w:tc>
        <w:tc>
          <w:tcPr>
            <w:tcW w:w="2232" w:type="dxa"/>
          </w:tcPr>
          <w:p w:rsidR="00837FD7" w:rsidRPr="00B350F2" w:rsidRDefault="00837FD7" w:rsidP="00EC763B">
            <w:pPr>
              <w:pStyle w:val="Tabletext"/>
              <w:jc w:val="center"/>
              <w:rPr>
                <w:szCs w:val="24"/>
                <w:lang w:val="fr-CH"/>
              </w:rPr>
            </w:pPr>
            <w:r w:rsidRPr="00B350F2">
              <w:rPr>
                <w:szCs w:val="24"/>
                <w:lang w:val="fr-CH"/>
              </w:rPr>
              <w:t>16,0</w:t>
            </w:r>
          </w:p>
        </w:tc>
      </w:tr>
      <w:tr w:rsidR="00837FD7" w:rsidRPr="00B350F2" w:rsidTr="007F359A">
        <w:trPr>
          <w:jc w:val="center"/>
        </w:trPr>
        <w:tc>
          <w:tcPr>
            <w:tcW w:w="1921" w:type="dxa"/>
          </w:tcPr>
          <w:p w:rsidR="00837FD7" w:rsidRPr="00B350F2" w:rsidRDefault="00837FD7" w:rsidP="00EC763B">
            <w:pPr>
              <w:pStyle w:val="Tabletext"/>
              <w:jc w:val="left"/>
              <w:rPr>
                <w:szCs w:val="24"/>
                <w:lang w:val="fr-CH"/>
              </w:rPr>
            </w:pPr>
            <w:r w:rsidRPr="00B350F2">
              <w:rPr>
                <w:noProof/>
                <w:szCs w:val="24"/>
                <w:lang w:val="fr-CH"/>
              </w:rPr>
              <w:t>DTCH(1,6)</w:t>
            </w:r>
          </w:p>
        </w:tc>
        <w:tc>
          <w:tcPr>
            <w:tcW w:w="1665" w:type="dxa"/>
          </w:tcPr>
          <w:p w:rsidR="00837FD7" w:rsidRPr="00B350F2" w:rsidRDefault="00837FD7" w:rsidP="00EC763B">
            <w:pPr>
              <w:pStyle w:val="Tabletext"/>
              <w:jc w:val="center"/>
              <w:rPr>
                <w:szCs w:val="24"/>
                <w:lang w:val="fr-CH"/>
              </w:rPr>
            </w:pPr>
            <w:r w:rsidRPr="00B350F2">
              <w:rPr>
                <w:noProof/>
                <w:szCs w:val="24"/>
                <w:lang w:val="fr-CH"/>
              </w:rPr>
              <w:t>U/D</w:t>
            </w:r>
          </w:p>
        </w:tc>
        <w:tc>
          <w:tcPr>
            <w:tcW w:w="2089" w:type="dxa"/>
          </w:tcPr>
          <w:p w:rsidR="00837FD7" w:rsidRPr="00B350F2" w:rsidRDefault="00837FD7" w:rsidP="00EC763B">
            <w:pPr>
              <w:pStyle w:val="Tabletext"/>
              <w:jc w:val="center"/>
              <w:rPr>
                <w:szCs w:val="24"/>
                <w:lang w:val="fr-CH"/>
              </w:rPr>
            </w:pPr>
            <w:r w:rsidRPr="00B350F2">
              <w:rPr>
                <w:szCs w:val="24"/>
                <w:lang w:val="fr-CH"/>
              </w:rPr>
              <w:t>23,4</w:t>
            </w:r>
          </w:p>
        </w:tc>
        <w:tc>
          <w:tcPr>
            <w:tcW w:w="1287" w:type="dxa"/>
          </w:tcPr>
          <w:p w:rsidR="00837FD7" w:rsidRPr="00B350F2" w:rsidRDefault="00837FD7" w:rsidP="00EC763B">
            <w:pPr>
              <w:pStyle w:val="Tabletext"/>
              <w:jc w:val="center"/>
              <w:rPr>
                <w:szCs w:val="24"/>
                <w:lang w:val="fr-CH"/>
              </w:rPr>
            </w:pPr>
            <w:r w:rsidRPr="00B350F2">
              <w:rPr>
                <w:noProof/>
                <w:szCs w:val="24"/>
                <w:lang w:val="fr-CH"/>
              </w:rPr>
              <w:t>Conv.</w:t>
            </w:r>
          </w:p>
        </w:tc>
        <w:tc>
          <w:tcPr>
            <w:tcW w:w="1410" w:type="dxa"/>
          </w:tcPr>
          <w:p w:rsidR="00837FD7" w:rsidRPr="00B350F2" w:rsidRDefault="00837FD7" w:rsidP="00EC763B">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837FD7" w:rsidRPr="00B350F2" w:rsidRDefault="00837FD7" w:rsidP="00EC763B">
            <w:pPr>
              <w:pStyle w:val="Tabletext"/>
              <w:jc w:val="center"/>
              <w:rPr>
                <w:szCs w:val="24"/>
                <w:lang w:val="fr-CH"/>
              </w:rPr>
            </w:pPr>
            <w:r w:rsidRPr="00B350F2">
              <w:rPr>
                <w:szCs w:val="24"/>
                <w:lang w:val="fr-CH"/>
              </w:rPr>
              <w:t>31,25</w:t>
            </w:r>
          </w:p>
        </w:tc>
        <w:tc>
          <w:tcPr>
            <w:tcW w:w="2375" w:type="dxa"/>
          </w:tcPr>
          <w:p w:rsidR="00837FD7" w:rsidRPr="00B350F2" w:rsidRDefault="00837FD7" w:rsidP="00EC763B">
            <w:pPr>
              <w:pStyle w:val="Tabletext"/>
              <w:jc w:val="center"/>
              <w:rPr>
                <w:szCs w:val="24"/>
                <w:lang w:val="fr-CH"/>
              </w:rPr>
            </w:pPr>
            <w:r w:rsidRPr="00B350F2">
              <w:rPr>
                <w:szCs w:val="24"/>
                <w:lang w:val="fr-CH"/>
              </w:rPr>
              <w:t>8,8</w:t>
            </w:r>
          </w:p>
        </w:tc>
        <w:tc>
          <w:tcPr>
            <w:tcW w:w="2232" w:type="dxa"/>
          </w:tcPr>
          <w:p w:rsidR="00837FD7" w:rsidRPr="00B350F2" w:rsidRDefault="00837FD7" w:rsidP="00EC763B">
            <w:pPr>
              <w:pStyle w:val="Tabletext"/>
              <w:jc w:val="center"/>
              <w:rPr>
                <w:szCs w:val="24"/>
                <w:lang w:val="fr-CH"/>
              </w:rPr>
            </w:pPr>
            <w:r w:rsidRPr="00B350F2">
              <w:rPr>
                <w:szCs w:val="24"/>
                <w:lang w:val="fr-CH"/>
              </w:rPr>
              <w:t>10,4</w:t>
            </w:r>
          </w:p>
        </w:tc>
      </w:tr>
      <w:tr w:rsidR="00837FD7" w:rsidRPr="00B350F2" w:rsidTr="007F359A">
        <w:trPr>
          <w:jc w:val="center"/>
        </w:trPr>
        <w:tc>
          <w:tcPr>
            <w:tcW w:w="1921" w:type="dxa"/>
          </w:tcPr>
          <w:p w:rsidR="00837FD7" w:rsidRPr="00B350F2" w:rsidRDefault="00837FD7" w:rsidP="00EC763B">
            <w:pPr>
              <w:pStyle w:val="Tabletext"/>
              <w:jc w:val="left"/>
              <w:rPr>
                <w:szCs w:val="24"/>
                <w:lang w:val="fr-CH"/>
              </w:rPr>
            </w:pPr>
            <w:r w:rsidRPr="00B350F2">
              <w:rPr>
                <w:noProof/>
                <w:szCs w:val="24"/>
                <w:lang w:val="fr-CH"/>
              </w:rPr>
              <w:t>DTCH(1,8)</w:t>
            </w:r>
          </w:p>
        </w:tc>
        <w:tc>
          <w:tcPr>
            <w:tcW w:w="1665" w:type="dxa"/>
          </w:tcPr>
          <w:p w:rsidR="00837FD7" w:rsidRPr="00B350F2" w:rsidRDefault="00837FD7" w:rsidP="00EC763B">
            <w:pPr>
              <w:pStyle w:val="Tabletext"/>
              <w:jc w:val="center"/>
              <w:rPr>
                <w:szCs w:val="24"/>
                <w:lang w:val="fr-CH"/>
              </w:rPr>
            </w:pPr>
            <w:r w:rsidRPr="00B350F2">
              <w:rPr>
                <w:noProof/>
                <w:szCs w:val="24"/>
                <w:lang w:val="fr-CH"/>
              </w:rPr>
              <w:t>U/D</w:t>
            </w:r>
          </w:p>
        </w:tc>
        <w:tc>
          <w:tcPr>
            <w:tcW w:w="2089" w:type="dxa"/>
          </w:tcPr>
          <w:p w:rsidR="00837FD7" w:rsidRPr="00B350F2" w:rsidRDefault="00837FD7" w:rsidP="00EC763B">
            <w:pPr>
              <w:pStyle w:val="Tabletext"/>
              <w:jc w:val="center"/>
              <w:rPr>
                <w:szCs w:val="24"/>
                <w:lang w:val="fr-CH"/>
              </w:rPr>
            </w:pPr>
            <w:r w:rsidRPr="00B350F2">
              <w:rPr>
                <w:szCs w:val="24"/>
                <w:lang w:val="fr-CH"/>
              </w:rPr>
              <w:t>23,4</w:t>
            </w:r>
          </w:p>
        </w:tc>
        <w:tc>
          <w:tcPr>
            <w:tcW w:w="1287" w:type="dxa"/>
          </w:tcPr>
          <w:p w:rsidR="00837FD7" w:rsidRPr="00B350F2" w:rsidRDefault="00837FD7" w:rsidP="00EC763B">
            <w:pPr>
              <w:pStyle w:val="Tabletext"/>
              <w:jc w:val="center"/>
              <w:rPr>
                <w:szCs w:val="24"/>
                <w:lang w:val="fr-CH"/>
              </w:rPr>
            </w:pPr>
            <w:r w:rsidRPr="00B350F2">
              <w:rPr>
                <w:noProof/>
                <w:szCs w:val="24"/>
                <w:lang w:val="fr-CH"/>
              </w:rPr>
              <w:t>Conv.</w:t>
            </w:r>
          </w:p>
        </w:tc>
        <w:tc>
          <w:tcPr>
            <w:tcW w:w="1410" w:type="dxa"/>
          </w:tcPr>
          <w:p w:rsidR="00837FD7" w:rsidRPr="00B350F2" w:rsidRDefault="00837FD7" w:rsidP="00EC763B">
            <w:pPr>
              <w:pStyle w:val="Tabletext"/>
              <w:jc w:val="center"/>
              <w:rPr>
                <w:szCs w:val="24"/>
                <w:lang w:val="fr-CH"/>
              </w:rPr>
            </w:pPr>
            <w:r w:rsidRPr="00B350F2">
              <w:rPr>
                <w:noProof/>
                <w:szCs w:val="24"/>
                <w:lang w:val="fr-CH"/>
              </w:rPr>
              <w:t xml:space="preserve">MDP-2 </w:t>
            </w:r>
            <w:r w:rsidRPr="00B350F2">
              <w:rPr>
                <w:szCs w:val="22"/>
                <w:lang w:val="fr-CH"/>
              </w:rPr>
              <w:sym w:font="Symbol" w:char="F070"/>
            </w:r>
            <w:r w:rsidRPr="00B350F2">
              <w:rPr>
                <w:noProof/>
                <w:szCs w:val="24"/>
                <w:lang w:val="fr-CH"/>
              </w:rPr>
              <w:t>/2</w:t>
            </w:r>
          </w:p>
        </w:tc>
        <w:tc>
          <w:tcPr>
            <w:tcW w:w="1480" w:type="dxa"/>
          </w:tcPr>
          <w:p w:rsidR="00837FD7" w:rsidRPr="00B350F2" w:rsidRDefault="00837FD7" w:rsidP="00EC763B">
            <w:pPr>
              <w:pStyle w:val="Tabletext"/>
              <w:jc w:val="center"/>
              <w:rPr>
                <w:szCs w:val="24"/>
                <w:lang w:val="fr-CH"/>
              </w:rPr>
            </w:pPr>
            <w:r w:rsidRPr="00B350F2">
              <w:rPr>
                <w:szCs w:val="24"/>
                <w:lang w:val="fr-CH"/>
              </w:rPr>
              <w:t>31,25</w:t>
            </w:r>
          </w:p>
        </w:tc>
        <w:tc>
          <w:tcPr>
            <w:tcW w:w="2375" w:type="dxa"/>
          </w:tcPr>
          <w:p w:rsidR="00837FD7" w:rsidRPr="00B350F2" w:rsidRDefault="00837FD7" w:rsidP="00EC763B">
            <w:pPr>
              <w:pStyle w:val="Tabletext"/>
              <w:jc w:val="center"/>
              <w:rPr>
                <w:szCs w:val="24"/>
                <w:lang w:val="fr-CH"/>
              </w:rPr>
            </w:pPr>
            <w:r w:rsidRPr="00B350F2">
              <w:rPr>
                <w:szCs w:val="24"/>
                <w:lang w:val="fr-CH"/>
              </w:rPr>
              <w:t>10,8</w:t>
            </w:r>
          </w:p>
        </w:tc>
        <w:tc>
          <w:tcPr>
            <w:tcW w:w="2232" w:type="dxa"/>
          </w:tcPr>
          <w:p w:rsidR="00837FD7" w:rsidRPr="00B350F2" w:rsidRDefault="00837FD7" w:rsidP="00EC763B">
            <w:pPr>
              <w:pStyle w:val="Tabletext"/>
              <w:jc w:val="center"/>
              <w:rPr>
                <w:szCs w:val="24"/>
                <w:lang w:val="fr-CH"/>
              </w:rPr>
            </w:pPr>
            <w:r w:rsidRPr="00B350F2">
              <w:rPr>
                <w:szCs w:val="24"/>
                <w:lang w:val="fr-CH"/>
              </w:rPr>
              <w:t>12,0</w:t>
            </w:r>
          </w:p>
        </w:tc>
      </w:tr>
      <w:tr w:rsidR="007F359A" w:rsidRPr="00B350F2" w:rsidTr="007F359A">
        <w:trPr>
          <w:jc w:val="center"/>
        </w:trPr>
        <w:tc>
          <w:tcPr>
            <w:tcW w:w="1921" w:type="dxa"/>
          </w:tcPr>
          <w:p w:rsidR="007F359A" w:rsidRPr="00B350F2" w:rsidRDefault="007F359A" w:rsidP="007F359A">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left"/>
              <w:rPr>
                <w:szCs w:val="24"/>
                <w:lang w:val="fr-CH"/>
              </w:rPr>
            </w:pPr>
            <w:r w:rsidRPr="00B350F2">
              <w:rPr>
                <w:noProof/>
                <w:szCs w:val="24"/>
                <w:lang w:val="fr-CH"/>
              </w:rPr>
              <w:t>PDTCH(1,6)</w:t>
            </w:r>
          </w:p>
        </w:tc>
        <w:tc>
          <w:tcPr>
            <w:tcW w:w="1665" w:type="dxa"/>
          </w:tcPr>
          <w:p w:rsidR="007F359A" w:rsidRPr="00B350F2" w:rsidRDefault="007F359A" w:rsidP="007F359A">
            <w:pPr>
              <w:pStyle w:val="Tabletext"/>
              <w:keepNext/>
              <w:keepLines/>
              <w:jc w:val="center"/>
              <w:rPr>
                <w:szCs w:val="24"/>
                <w:lang w:val="fr-CH"/>
              </w:rPr>
            </w:pPr>
            <w:r w:rsidRPr="00B350F2">
              <w:rPr>
                <w:noProof/>
                <w:szCs w:val="24"/>
                <w:lang w:val="fr-CH"/>
              </w:rPr>
              <w:t>U/D</w:t>
            </w:r>
          </w:p>
        </w:tc>
        <w:tc>
          <w:tcPr>
            <w:tcW w:w="2089" w:type="dxa"/>
          </w:tcPr>
          <w:p w:rsidR="007F359A" w:rsidRPr="00B350F2" w:rsidRDefault="007F359A" w:rsidP="007F359A">
            <w:pPr>
              <w:pStyle w:val="Tabletext"/>
              <w:keepNext/>
              <w:keepLines/>
              <w:jc w:val="center"/>
              <w:rPr>
                <w:szCs w:val="24"/>
                <w:lang w:val="fr-CH"/>
              </w:rPr>
            </w:pPr>
            <w:r w:rsidRPr="00B350F2">
              <w:rPr>
                <w:szCs w:val="24"/>
                <w:lang w:val="fr-CH"/>
              </w:rPr>
              <w:t>23,4</w:t>
            </w:r>
          </w:p>
        </w:tc>
        <w:tc>
          <w:tcPr>
            <w:tcW w:w="1287" w:type="dxa"/>
          </w:tcPr>
          <w:p w:rsidR="007F359A" w:rsidRPr="00B350F2" w:rsidRDefault="007F359A" w:rsidP="007F359A">
            <w:pPr>
              <w:pStyle w:val="Tabletext"/>
              <w:keepNext/>
              <w:keepLines/>
              <w:jc w:val="center"/>
              <w:rPr>
                <w:szCs w:val="24"/>
                <w:lang w:val="fr-CH"/>
              </w:rPr>
            </w:pPr>
            <w:r w:rsidRPr="00B350F2">
              <w:rPr>
                <w:noProof/>
                <w:szCs w:val="24"/>
                <w:lang w:val="fr-CH"/>
              </w:rPr>
              <w:t>Conv.</w:t>
            </w:r>
          </w:p>
        </w:tc>
        <w:tc>
          <w:tcPr>
            <w:tcW w:w="1410" w:type="dxa"/>
          </w:tcPr>
          <w:p w:rsidR="007F359A" w:rsidRPr="00B350F2" w:rsidRDefault="007F359A" w:rsidP="007F359A">
            <w:pPr>
              <w:pStyle w:val="Tabletext"/>
              <w:keepNext/>
              <w:keepLines/>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7F359A" w:rsidRPr="00B350F2" w:rsidRDefault="007F359A" w:rsidP="007F359A">
            <w:pPr>
              <w:pStyle w:val="Tabletext"/>
              <w:keepNext/>
              <w:keepLines/>
              <w:jc w:val="center"/>
              <w:rPr>
                <w:szCs w:val="24"/>
                <w:lang w:val="fr-CH"/>
              </w:rPr>
            </w:pPr>
            <w:r w:rsidRPr="00B350F2">
              <w:rPr>
                <w:szCs w:val="24"/>
                <w:lang w:val="fr-CH"/>
              </w:rPr>
              <w:t>31,25</w:t>
            </w:r>
          </w:p>
        </w:tc>
        <w:tc>
          <w:tcPr>
            <w:tcW w:w="2375" w:type="dxa"/>
          </w:tcPr>
          <w:p w:rsidR="007F359A" w:rsidRPr="00B350F2" w:rsidRDefault="007F359A" w:rsidP="007F359A">
            <w:pPr>
              <w:pStyle w:val="Tabletext"/>
              <w:keepNext/>
              <w:keepLines/>
              <w:jc w:val="center"/>
              <w:rPr>
                <w:szCs w:val="24"/>
                <w:lang w:val="fr-CH"/>
              </w:rPr>
            </w:pPr>
            <w:r w:rsidRPr="00B350F2">
              <w:rPr>
                <w:szCs w:val="24"/>
                <w:lang w:val="fr-CH"/>
              </w:rPr>
              <w:t>27,2</w:t>
            </w:r>
          </w:p>
        </w:tc>
        <w:tc>
          <w:tcPr>
            <w:tcW w:w="2232" w:type="dxa"/>
          </w:tcPr>
          <w:p w:rsidR="007F359A" w:rsidRPr="00B350F2" w:rsidRDefault="007F359A" w:rsidP="007F359A">
            <w:pPr>
              <w:pStyle w:val="Tabletext"/>
              <w:keepNext/>
              <w:keepLines/>
              <w:jc w:val="center"/>
              <w:rPr>
                <w:szCs w:val="24"/>
                <w:lang w:val="fr-CH"/>
              </w:rPr>
            </w:pPr>
            <w:r w:rsidRPr="00B350F2">
              <w:rPr>
                <w:szCs w:val="24"/>
                <w:lang w:val="fr-CH"/>
              </w:rPr>
              <w:t>28,8</w:t>
            </w:r>
          </w:p>
        </w:tc>
      </w:tr>
      <w:tr w:rsidR="007F359A" w:rsidRPr="00B350F2" w:rsidTr="007F359A">
        <w:trPr>
          <w:jc w:val="center"/>
        </w:trPr>
        <w:tc>
          <w:tcPr>
            <w:tcW w:w="1921" w:type="dxa"/>
          </w:tcPr>
          <w:p w:rsidR="007F359A" w:rsidRPr="00B350F2" w:rsidRDefault="007F359A" w:rsidP="007F359A">
            <w:pPr>
              <w:pStyle w:val="Tabletext"/>
              <w:rPr>
                <w:lang w:val="fr-CH"/>
              </w:rPr>
            </w:pPr>
            <w:r w:rsidRPr="00B350F2">
              <w:rPr>
                <w:lang w:val="fr-CH"/>
              </w:rPr>
              <w:t>PDTCH3(2,6)</w:t>
            </w:r>
          </w:p>
        </w:tc>
        <w:tc>
          <w:tcPr>
            <w:tcW w:w="1665" w:type="dxa"/>
          </w:tcPr>
          <w:p w:rsidR="007F359A" w:rsidRPr="00B350F2" w:rsidRDefault="007F359A" w:rsidP="007F359A">
            <w:pPr>
              <w:pStyle w:val="Tabletext"/>
              <w:jc w:val="center"/>
              <w:rPr>
                <w:lang w:val="fr-CH"/>
              </w:rPr>
            </w:pPr>
            <w:r w:rsidRPr="00B350F2">
              <w:rPr>
                <w:lang w:val="fr-CH"/>
              </w:rPr>
              <w:t>U/D</w:t>
            </w:r>
          </w:p>
        </w:tc>
        <w:tc>
          <w:tcPr>
            <w:tcW w:w="2089" w:type="dxa"/>
          </w:tcPr>
          <w:p w:rsidR="007F359A" w:rsidRPr="00B350F2" w:rsidRDefault="007F359A" w:rsidP="007F359A">
            <w:pPr>
              <w:pStyle w:val="Tabletext"/>
              <w:jc w:val="center"/>
              <w:rPr>
                <w:lang w:val="fr-CH"/>
              </w:rPr>
            </w:pPr>
            <w:r w:rsidRPr="00B350F2">
              <w:rPr>
                <w:lang w:val="fr-CH"/>
              </w:rPr>
              <w:t>46,8</w:t>
            </w:r>
          </w:p>
        </w:tc>
        <w:tc>
          <w:tcPr>
            <w:tcW w:w="1287" w:type="dxa"/>
          </w:tcPr>
          <w:p w:rsidR="007F359A" w:rsidRPr="00B350F2" w:rsidRDefault="007F359A" w:rsidP="007F359A">
            <w:pPr>
              <w:pStyle w:val="Tabletext"/>
              <w:jc w:val="center"/>
              <w:rPr>
                <w:lang w:val="fr-CH"/>
              </w:rPr>
            </w:pPr>
            <w:r w:rsidRPr="00B350F2">
              <w:rPr>
                <w:lang w:val="fr-CH"/>
              </w:rPr>
              <w:t>Conv.</w:t>
            </w:r>
          </w:p>
        </w:tc>
        <w:tc>
          <w:tcPr>
            <w:tcW w:w="1410" w:type="dxa"/>
          </w:tcPr>
          <w:p w:rsidR="007F359A" w:rsidRPr="00B350F2" w:rsidRDefault="007F359A" w:rsidP="007F359A">
            <w:pPr>
              <w:pStyle w:val="Tabletext"/>
              <w:jc w:val="center"/>
              <w:rPr>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7F359A" w:rsidRPr="00B350F2" w:rsidRDefault="007F359A" w:rsidP="007F359A">
            <w:pPr>
              <w:pStyle w:val="Tabletext"/>
              <w:jc w:val="center"/>
              <w:rPr>
                <w:lang w:val="fr-CH"/>
              </w:rPr>
            </w:pPr>
            <w:r w:rsidRPr="00B350F2">
              <w:rPr>
                <w:lang w:val="fr-CH"/>
              </w:rPr>
              <w:t>62,5</w:t>
            </w:r>
          </w:p>
        </w:tc>
        <w:tc>
          <w:tcPr>
            <w:tcW w:w="2375" w:type="dxa"/>
          </w:tcPr>
          <w:p w:rsidR="007F359A" w:rsidRPr="00B350F2" w:rsidRDefault="007F359A" w:rsidP="007F359A">
            <w:pPr>
              <w:pStyle w:val="Tabletext"/>
              <w:jc w:val="center"/>
              <w:rPr>
                <w:lang w:val="fr-CH"/>
              </w:rPr>
            </w:pPr>
            <w:r w:rsidRPr="00B350F2">
              <w:rPr>
                <w:lang w:val="fr-CH"/>
              </w:rPr>
              <w:t>62,4</w:t>
            </w:r>
          </w:p>
        </w:tc>
        <w:tc>
          <w:tcPr>
            <w:tcW w:w="2232" w:type="dxa"/>
          </w:tcPr>
          <w:p w:rsidR="007F359A" w:rsidRPr="00B350F2" w:rsidRDefault="007F359A" w:rsidP="007F359A">
            <w:pPr>
              <w:pStyle w:val="Tabletext"/>
              <w:jc w:val="center"/>
              <w:rPr>
                <w:lang w:val="fr-CH"/>
              </w:rPr>
            </w:pPr>
            <w:r w:rsidRPr="00B350F2">
              <w:rPr>
                <w:lang w:val="fr-CH"/>
              </w:rPr>
              <w:t>64,0</w:t>
            </w:r>
          </w:p>
        </w:tc>
      </w:tr>
      <w:tr w:rsidR="007F359A" w:rsidRPr="00B350F2" w:rsidTr="007F359A">
        <w:trPr>
          <w:jc w:val="center"/>
        </w:trPr>
        <w:tc>
          <w:tcPr>
            <w:tcW w:w="1921" w:type="dxa"/>
          </w:tcPr>
          <w:p w:rsidR="007F359A" w:rsidRPr="00B350F2" w:rsidRDefault="007F359A" w:rsidP="007F359A">
            <w:pPr>
              <w:pStyle w:val="Tabletext"/>
              <w:jc w:val="left"/>
              <w:rPr>
                <w:szCs w:val="24"/>
                <w:lang w:val="fr-CH"/>
              </w:rPr>
            </w:pPr>
            <w:r w:rsidRPr="00B350F2">
              <w:rPr>
                <w:noProof/>
                <w:szCs w:val="24"/>
                <w:lang w:val="fr-CH"/>
              </w:rPr>
              <w:t>PDTCH3(2,6)</w:t>
            </w:r>
          </w:p>
        </w:tc>
        <w:tc>
          <w:tcPr>
            <w:tcW w:w="1665" w:type="dxa"/>
          </w:tcPr>
          <w:p w:rsidR="007F359A" w:rsidRPr="00B350F2" w:rsidRDefault="007F359A" w:rsidP="007F359A">
            <w:pPr>
              <w:pStyle w:val="Tabletext"/>
              <w:jc w:val="center"/>
              <w:rPr>
                <w:szCs w:val="24"/>
                <w:lang w:val="fr-CH"/>
              </w:rPr>
            </w:pPr>
            <w:r w:rsidRPr="00B350F2">
              <w:rPr>
                <w:noProof/>
                <w:szCs w:val="24"/>
                <w:lang w:val="fr-CH"/>
              </w:rPr>
              <w:t>U/D</w:t>
            </w:r>
          </w:p>
        </w:tc>
        <w:tc>
          <w:tcPr>
            <w:tcW w:w="2089" w:type="dxa"/>
          </w:tcPr>
          <w:p w:rsidR="007F359A" w:rsidRPr="00B350F2" w:rsidRDefault="007F359A" w:rsidP="007F359A">
            <w:pPr>
              <w:pStyle w:val="Tabletext"/>
              <w:jc w:val="center"/>
              <w:rPr>
                <w:szCs w:val="24"/>
                <w:lang w:val="fr-CH"/>
              </w:rPr>
            </w:pPr>
            <w:r w:rsidRPr="00B350F2">
              <w:rPr>
                <w:szCs w:val="24"/>
                <w:lang w:val="fr-CH"/>
              </w:rPr>
              <w:t>46,8</w:t>
            </w:r>
          </w:p>
        </w:tc>
        <w:tc>
          <w:tcPr>
            <w:tcW w:w="1287" w:type="dxa"/>
          </w:tcPr>
          <w:p w:rsidR="007F359A" w:rsidRPr="00B350F2" w:rsidRDefault="007F359A" w:rsidP="007F359A">
            <w:pPr>
              <w:pStyle w:val="Tabletext"/>
              <w:jc w:val="center"/>
              <w:rPr>
                <w:szCs w:val="24"/>
                <w:lang w:val="fr-CH"/>
              </w:rPr>
            </w:pPr>
            <w:r w:rsidRPr="00B350F2">
              <w:rPr>
                <w:noProof/>
                <w:szCs w:val="24"/>
                <w:lang w:val="fr-CH"/>
              </w:rPr>
              <w:t>Turbo</w:t>
            </w:r>
          </w:p>
        </w:tc>
        <w:tc>
          <w:tcPr>
            <w:tcW w:w="1410" w:type="dxa"/>
          </w:tcPr>
          <w:p w:rsidR="007F359A" w:rsidRPr="00B350F2" w:rsidRDefault="007F359A" w:rsidP="007F359A">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7F359A" w:rsidRPr="00B350F2" w:rsidRDefault="007F359A" w:rsidP="007F359A">
            <w:pPr>
              <w:pStyle w:val="Tabletext"/>
              <w:jc w:val="center"/>
              <w:rPr>
                <w:szCs w:val="24"/>
                <w:lang w:val="fr-CH"/>
              </w:rPr>
            </w:pPr>
            <w:r w:rsidRPr="00B350F2">
              <w:rPr>
                <w:szCs w:val="24"/>
                <w:lang w:val="fr-CH"/>
              </w:rPr>
              <w:t>62,5</w:t>
            </w:r>
          </w:p>
        </w:tc>
        <w:tc>
          <w:tcPr>
            <w:tcW w:w="2375" w:type="dxa"/>
          </w:tcPr>
          <w:p w:rsidR="007F359A" w:rsidRPr="00B350F2" w:rsidRDefault="007F359A" w:rsidP="007F359A">
            <w:pPr>
              <w:pStyle w:val="Tabletext"/>
              <w:jc w:val="center"/>
              <w:rPr>
                <w:szCs w:val="24"/>
                <w:lang w:val="fr-CH"/>
              </w:rPr>
            </w:pPr>
            <w:r w:rsidRPr="00B350F2">
              <w:rPr>
                <w:szCs w:val="24"/>
                <w:lang w:val="fr-CH"/>
              </w:rPr>
              <w:t>62,4</w:t>
            </w:r>
          </w:p>
        </w:tc>
        <w:tc>
          <w:tcPr>
            <w:tcW w:w="2232" w:type="dxa"/>
          </w:tcPr>
          <w:p w:rsidR="007F359A" w:rsidRPr="00B350F2" w:rsidRDefault="007F359A" w:rsidP="007F359A">
            <w:pPr>
              <w:pStyle w:val="Tabletext"/>
              <w:jc w:val="center"/>
              <w:rPr>
                <w:szCs w:val="24"/>
                <w:lang w:val="fr-CH"/>
              </w:rPr>
            </w:pPr>
            <w:r w:rsidRPr="00B350F2">
              <w:rPr>
                <w:szCs w:val="24"/>
                <w:lang w:val="fr-CH"/>
              </w:rPr>
              <w:t>64,0</w:t>
            </w:r>
          </w:p>
        </w:tc>
      </w:tr>
      <w:tr w:rsidR="007F359A" w:rsidRPr="00B350F2" w:rsidTr="007F359A">
        <w:trPr>
          <w:jc w:val="center"/>
        </w:trPr>
        <w:tc>
          <w:tcPr>
            <w:tcW w:w="1921" w:type="dxa"/>
          </w:tcPr>
          <w:p w:rsidR="007F359A" w:rsidRPr="00B350F2" w:rsidRDefault="007F359A" w:rsidP="007F359A">
            <w:pPr>
              <w:pStyle w:val="Tabletext"/>
              <w:jc w:val="left"/>
              <w:rPr>
                <w:szCs w:val="24"/>
                <w:lang w:val="fr-CH"/>
              </w:rPr>
            </w:pPr>
            <w:r w:rsidRPr="00B350F2">
              <w:rPr>
                <w:noProof/>
                <w:szCs w:val="24"/>
                <w:lang w:val="fr-CH"/>
              </w:rPr>
              <w:t>PDTCH3(5,3)</w:t>
            </w:r>
          </w:p>
        </w:tc>
        <w:tc>
          <w:tcPr>
            <w:tcW w:w="1665" w:type="dxa"/>
          </w:tcPr>
          <w:p w:rsidR="007F359A" w:rsidRPr="00B350F2" w:rsidRDefault="007F359A" w:rsidP="007F359A">
            <w:pPr>
              <w:pStyle w:val="Tabletext"/>
              <w:jc w:val="center"/>
              <w:rPr>
                <w:szCs w:val="24"/>
                <w:lang w:val="fr-CH"/>
              </w:rPr>
            </w:pPr>
            <w:r w:rsidRPr="00B350F2">
              <w:rPr>
                <w:noProof/>
                <w:szCs w:val="24"/>
                <w:lang w:val="fr-CH"/>
              </w:rPr>
              <w:t>U/D</w:t>
            </w:r>
          </w:p>
        </w:tc>
        <w:tc>
          <w:tcPr>
            <w:tcW w:w="2089" w:type="dxa"/>
          </w:tcPr>
          <w:p w:rsidR="007F359A" w:rsidRPr="00B350F2" w:rsidRDefault="007F359A" w:rsidP="007F359A">
            <w:pPr>
              <w:pStyle w:val="Tabletext"/>
              <w:jc w:val="center"/>
              <w:rPr>
                <w:szCs w:val="24"/>
                <w:lang w:val="fr-CH"/>
              </w:rPr>
            </w:pPr>
            <w:r w:rsidRPr="00B350F2">
              <w:rPr>
                <w:szCs w:val="24"/>
                <w:lang w:val="fr-CH"/>
              </w:rPr>
              <w:t>117,0</w:t>
            </w:r>
          </w:p>
        </w:tc>
        <w:tc>
          <w:tcPr>
            <w:tcW w:w="1287" w:type="dxa"/>
          </w:tcPr>
          <w:p w:rsidR="007F359A" w:rsidRPr="00B350F2" w:rsidRDefault="007F359A" w:rsidP="007F359A">
            <w:pPr>
              <w:pStyle w:val="Tabletext"/>
              <w:jc w:val="center"/>
              <w:rPr>
                <w:szCs w:val="24"/>
                <w:lang w:val="fr-CH"/>
              </w:rPr>
            </w:pPr>
            <w:r w:rsidRPr="00B350F2">
              <w:rPr>
                <w:noProof/>
                <w:szCs w:val="24"/>
                <w:lang w:val="fr-CH"/>
              </w:rPr>
              <w:t>Turbo</w:t>
            </w:r>
          </w:p>
        </w:tc>
        <w:tc>
          <w:tcPr>
            <w:tcW w:w="1410" w:type="dxa"/>
          </w:tcPr>
          <w:p w:rsidR="007F359A" w:rsidRPr="00B350F2" w:rsidRDefault="007F359A" w:rsidP="007F359A">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7F359A" w:rsidRPr="00B350F2" w:rsidRDefault="007F359A" w:rsidP="007F359A">
            <w:pPr>
              <w:pStyle w:val="Tabletext"/>
              <w:jc w:val="center"/>
              <w:rPr>
                <w:szCs w:val="24"/>
                <w:lang w:val="fr-CH"/>
              </w:rPr>
            </w:pPr>
            <w:r w:rsidRPr="00B350F2">
              <w:rPr>
                <w:szCs w:val="24"/>
                <w:lang w:val="fr-CH"/>
              </w:rPr>
              <w:t>156,25</w:t>
            </w:r>
          </w:p>
        </w:tc>
        <w:tc>
          <w:tcPr>
            <w:tcW w:w="2375" w:type="dxa"/>
            <w:vAlign w:val="bottom"/>
          </w:tcPr>
          <w:p w:rsidR="007F359A" w:rsidRPr="00B350F2" w:rsidRDefault="007F359A" w:rsidP="007F359A">
            <w:pPr>
              <w:pStyle w:val="Tabletext"/>
              <w:jc w:val="center"/>
              <w:rPr>
                <w:szCs w:val="24"/>
                <w:lang w:val="fr-CH"/>
              </w:rPr>
            </w:pPr>
            <w:r w:rsidRPr="00B350F2">
              <w:rPr>
                <w:szCs w:val="24"/>
                <w:lang w:val="fr-CH"/>
              </w:rPr>
              <w:t>156,80</w:t>
            </w:r>
          </w:p>
        </w:tc>
        <w:tc>
          <w:tcPr>
            <w:tcW w:w="2232" w:type="dxa"/>
            <w:vAlign w:val="bottom"/>
          </w:tcPr>
          <w:p w:rsidR="007F359A" w:rsidRPr="00B350F2" w:rsidRDefault="007F359A" w:rsidP="007F359A">
            <w:pPr>
              <w:pStyle w:val="Tabletext"/>
              <w:jc w:val="center"/>
              <w:rPr>
                <w:szCs w:val="24"/>
                <w:lang w:val="fr-CH"/>
              </w:rPr>
            </w:pPr>
            <w:r w:rsidRPr="00B350F2">
              <w:rPr>
                <w:szCs w:val="24"/>
                <w:lang w:val="fr-CH"/>
              </w:rPr>
              <w:t>160,00</w:t>
            </w:r>
          </w:p>
        </w:tc>
      </w:tr>
      <w:tr w:rsidR="007F359A" w:rsidRPr="00B350F2" w:rsidTr="007F359A">
        <w:trPr>
          <w:jc w:val="center"/>
        </w:trPr>
        <w:tc>
          <w:tcPr>
            <w:tcW w:w="1921" w:type="dxa"/>
          </w:tcPr>
          <w:p w:rsidR="007F359A" w:rsidRPr="00B350F2" w:rsidRDefault="007F359A" w:rsidP="007F359A">
            <w:pPr>
              <w:pStyle w:val="Tabletext"/>
              <w:jc w:val="left"/>
              <w:rPr>
                <w:szCs w:val="24"/>
                <w:lang w:val="fr-CH"/>
              </w:rPr>
            </w:pPr>
            <w:r w:rsidRPr="00B350F2">
              <w:rPr>
                <w:noProof/>
                <w:szCs w:val="24"/>
                <w:lang w:val="fr-CH"/>
              </w:rPr>
              <w:t>PDTCH3(5,3)</w:t>
            </w:r>
          </w:p>
        </w:tc>
        <w:tc>
          <w:tcPr>
            <w:tcW w:w="1665" w:type="dxa"/>
          </w:tcPr>
          <w:p w:rsidR="007F359A" w:rsidRPr="00B350F2" w:rsidRDefault="007F359A" w:rsidP="007F359A">
            <w:pPr>
              <w:pStyle w:val="Tabletext"/>
              <w:jc w:val="center"/>
              <w:rPr>
                <w:szCs w:val="24"/>
                <w:lang w:val="fr-CH"/>
              </w:rPr>
            </w:pPr>
            <w:r w:rsidRPr="00B350F2">
              <w:rPr>
                <w:noProof/>
                <w:szCs w:val="24"/>
                <w:lang w:val="fr-CH"/>
              </w:rPr>
              <w:t>D</w:t>
            </w:r>
          </w:p>
        </w:tc>
        <w:tc>
          <w:tcPr>
            <w:tcW w:w="2089" w:type="dxa"/>
          </w:tcPr>
          <w:p w:rsidR="007F359A" w:rsidRPr="00B350F2" w:rsidRDefault="007F359A" w:rsidP="007F359A">
            <w:pPr>
              <w:pStyle w:val="Tabletext"/>
              <w:jc w:val="center"/>
              <w:rPr>
                <w:szCs w:val="24"/>
                <w:lang w:val="fr-CH"/>
              </w:rPr>
            </w:pPr>
            <w:r w:rsidRPr="00B350F2">
              <w:rPr>
                <w:szCs w:val="24"/>
                <w:lang w:val="fr-CH"/>
              </w:rPr>
              <w:t>117,0</w:t>
            </w:r>
          </w:p>
        </w:tc>
        <w:tc>
          <w:tcPr>
            <w:tcW w:w="1287" w:type="dxa"/>
          </w:tcPr>
          <w:p w:rsidR="007F359A" w:rsidRPr="00B350F2" w:rsidRDefault="007F359A" w:rsidP="007F359A">
            <w:pPr>
              <w:pStyle w:val="Tabletext"/>
              <w:jc w:val="center"/>
              <w:rPr>
                <w:szCs w:val="24"/>
                <w:lang w:val="fr-CH"/>
              </w:rPr>
            </w:pPr>
            <w:r w:rsidRPr="00B350F2">
              <w:rPr>
                <w:noProof/>
                <w:szCs w:val="24"/>
                <w:lang w:val="fr-CH"/>
              </w:rPr>
              <w:t>Turbo</w:t>
            </w:r>
          </w:p>
        </w:tc>
        <w:tc>
          <w:tcPr>
            <w:tcW w:w="1410" w:type="dxa"/>
          </w:tcPr>
          <w:p w:rsidR="007F359A" w:rsidRPr="00B350F2" w:rsidRDefault="007F359A" w:rsidP="007F359A">
            <w:pPr>
              <w:pStyle w:val="Tabletext"/>
              <w:jc w:val="center"/>
              <w:rPr>
                <w:szCs w:val="24"/>
                <w:lang w:val="fr-CH"/>
              </w:rPr>
            </w:pPr>
            <w:r w:rsidRPr="00B350F2">
              <w:rPr>
                <w:noProof/>
                <w:szCs w:val="24"/>
                <w:lang w:val="fr-CH"/>
              </w:rPr>
              <w:t>16</w:t>
            </w:r>
            <w:r w:rsidRPr="00B350F2">
              <w:rPr>
                <w:noProof/>
                <w:szCs w:val="24"/>
                <w:lang w:val="fr-CH"/>
              </w:rPr>
              <w:noBreakHyphen/>
              <w:t>MDAP</w:t>
            </w:r>
          </w:p>
        </w:tc>
        <w:tc>
          <w:tcPr>
            <w:tcW w:w="1480" w:type="dxa"/>
          </w:tcPr>
          <w:p w:rsidR="007F359A" w:rsidRPr="00B350F2" w:rsidRDefault="007F359A" w:rsidP="007F359A">
            <w:pPr>
              <w:pStyle w:val="Tabletext"/>
              <w:jc w:val="center"/>
              <w:rPr>
                <w:szCs w:val="24"/>
                <w:lang w:val="fr-CH"/>
              </w:rPr>
            </w:pPr>
            <w:r w:rsidRPr="00B350F2">
              <w:rPr>
                <w:szCs w:val="24"/>
                <w:lang w:val="fr-CH"/>
              </w:rPr>
              <w:t>156,25</w:t>
            </w:r>
          </w:p>
        </w:tc>
        <w:tc>
          <w:tcPr>
            <w:tcW w:w="2375" w:type="dxa"/>
            <w:vAlign w:val="bottom"/>
          </w:tcPr>
          <w:p w:rsidR="007F359A" w:rsidRPr="00B350F2" w:rsidRDefault="007F359A" w:rsidP="007F359A">
            <w:pPr>
              <w:pStyle w:val="Tabletext"/>
              <w:jc w:val="center"/>
              <w:rPr>
                <w:szCs w:val="24"/>
                <w:lang w:val="fr-CH"/>
              </w:rPr>
            </w:pPr>
            <w:r w:rsidRPr="00B350F2">
              <w:rPr>
                <w:szCs w:val="24"/>
                <w:lang w:val="fr-CH"/>
              </w:rPr>
              <w:t>252,80</w:t>
            </w:r>
          </w:p>
        </w:tc>
        <w:tc>
          <w:tcPr>
            <w:tcW w:w="2232" w:type="dxa"/>
            <w:vAlign w:val="bottom"/>
          </w:tcPr>
          <w:p w:rsidR="007F359A" w:rsidRPr="00B350F2" w:rsidRDefault="007F359A" w:rsidP="007F359A">
            <w:pPr>
              <w:pStyle w:val="Tabletext"/>
              <w:jc w:val="center"/>
              <w:rPr>
                <w:szCs w:val="24"/>
                <w:lang w:val="fr-CH"/>
              </w:rPr>
            </w:pPr>
            <w:r w:rsidRPr="00B350F2">
              <w:rPr>
                <w:szCs w:val="24"/>
                <w:lang w:val="fr-CH"/>
              </w:rPr>
              <w:t>256,0</w:t>
            </w:r>
          </w:p>
        </w:tc>
      </w:tr>
      <w:tr w:rsidR="007F359A" w:rsidRPr="00B350F2" w:rsidTr="007F359A">
        <w:trPr>
          <w:jc w:val="center"/>
        </w:trPr>
        <w:tc>
          <w:tcPr>
            <w:tcW w:w="1921" w:type="dxa"/>
          </w:tcPr>
          <w:p w:rsidR="007F359A" w:rsidRPr="00B350F2" w:rsidRDefault="007F359A" w:rsidP="007F359A">
            <w:pPr>
              <w:pStyle w:val="Tabletext"/>
              <w:jc w:val="left"/>
              <w:rPr>
                <w:szCs w:val="24"/>
                <w:lang w:val="fr-CH"/>
              </w:rPr>
            </w:pPr>
            <w:r w:rsidRPr="00B350F2">
              <w:rPr>
                <w:noProof/>
                <w:szCs w:val="24"/>
                <w:lang w:val="fr-CH"/>
              </w:rPr>
              <w:t>PDTCH3(5,12)</w:t>
            </w:r>
          </w:p>
        </w:tc>
        <w:tc>
          <w:tcPr>
            <w:tcW w:w="1665" w:type="dxa"/>
          </w:tcPr>
          <w:p w:rsidR="007F359A" w:rsidRPr="00B350F2" w:rsidRDefault="007F359A" w:rsidP="007F359A">
            <w:pPr>
              <w:pStyle w:val="Tabletext"/>
              <w:jc w:val="center"/>
              <w:rPr>
                <w:szCs w:val="24"/>
                <w:lang w:val="fr-CH"/>
              </w:rPr>
            </w:pPr>
            <w:r w:rsidRPr="00B350F2">
              <w:rPr>
                <w:noProof/>
                <w:szCs w:val="24"/>
                <w:lang w:val="fr-CH"/>
              </w:rPr>
              <w:t>U/D</w:t>
            </w:r>
          </w:p>
        </w:tc>
        <w:tc>
          <w:tcPr>
            <w:tcW w:w="2089" w:type="dxa"/>
          </w:tcPr>
          <w:p w:rsidR="007F359A" w:rsidRPr="00B350F2" w:rsidRDefault="007F359A" w:rsidP="007F359A">
            <w:pPr>
              <w:pStyle w:val="Tabletext"/>
              <w:jc w:val="center"/>
              <w:rPr>
                <w:szCs w:val="24"/>
                <w:lang w:val="fr-CH"/>
              </w:rPr>
            </w:pPr>
            <w:r w:rsidRPr="00B350F2">
              <w:rPr>
                <w:szCs w:val="24"/>
                <w:lang w:val="fr-CH"/>
              </w:rPr>
              <w:t>117,0</w:t>
            </w:r>
          </w:p>
        </w:tc>
        <w:tc>
          <w:tcPr>
            <w:tcW w:w="1287" w:type="dxa"/>
          </w:tcPr>
          <w:p w:rsidR="007F359A" w:rsidRPr="00B350F2" w:rsidRDefault="007F359A" w:rsidP="007F359A">
            <w:pPr>
              <w:pStyle w:val="Tabletext"/>
              <w:jc w:val="center"/>
              <w:rPr>
                <w:szCs w:val="24"/>
                <w:lang w:val="fr-CH"/>
              </w:rPr>
            </w:pPr>
            <w:r w:rsidRPr="00B350F2">
              <w:rPr>
                <w:noProof/>
                <w:szCs w:val="24"/>
                <w:lang w:val="fr-CH"/>
              </w:rPr>
              <w:t>Turbo</w:t>
            </w:r>
          </w:p>
        </w:tc>
        <w:tc>
          <w:tcPr>
            <w:tcW w:w="1410" w:type="dxa"/>
          </w:tcPr>
          <w:p w:rsidR="007F359A" w:rsidRPr="00B350F2" w:rsidRDefault="007F359A" w:rsidP="007F359A">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7F359A" w:rsidRPr="00B350F2" w:rsidRDefault="007F359A" w:rsidP="007F359A">
            <w:pPr>
              <w:pStyle w:val="Tabletext"/>
              <w:jc w:val="center"/>
              <w:rPr>
                <w:szCs w:val="24"/>
                <w:lang w:val="fr-CH"/>
              </w:rPr>
            </w:pPr>
            <w:r w:rsidRPr="00B350F2">
              <w:rPr>
                <w:szCs w:val="24"/>
                <w:lang w:val="fr-CH"/>
              </w:rPr>
              <w:t>156,25</w:t>
            </w:r>
          </w:p>
        </w:tc>
        <w:tc>
          <w:tcPr>
            <w:tcW w:w="2375" w:type="dxa"/>
            <w:vAlign w:val="bottom"/>
          </w:tcPr>
          <w:p w:rsidR="007F359A" w:rsidRPr="00B350F2" w:rsidRDefault="007F359A" w:rsidP="007F359A">
            <w:pPr>
              <w:pStyle w:val="Tabletext"/>
              <w:jc w:val="center"/>
              <w:rPr>
                <w:szCs w:val="24"/>
                <w:lang w:val="fr-CH"/>
              </w:rPr>
            </w:pPr>
            <w:r w:rsidRPr="00B350F2">
              <w:rPr>
                <w:szCs w:val="24"/>
                <w:lang w:val="fr-CH"/>
              </w:rPr>
              <w:t>185,2</w:t>
            </w:r>
          </w:p>
        </w:tc>
        <w:tc>
          <w:tcPr>
            <w:tcW w:w="2232" w:type="dxa"/>
            <w:vAlign w:val="bottom"/>
          </w:tcPr>
          <w:p w:rsidR="007F359A" w:rsidRPr="00B350F2" w:rsidRDefault="007F359A" w:rsidP="007F359A">
            <w:pPr>
              <w:pStyle w:val="Tabletext"/>
              <w:jc w:val="center"/>
              <w:rPr>
                <w:szCs w:val="24"/>
                <w:lang w:val="fr-CH"/>
              </w:rPr>
            </w:pPr>
            <w:r w:rsidRPr="00B350F2">
              <w:rPr>
                <w:szCs w:val="24"/>
                <w:lang w:val="fr-CH"/>
              </w:rPr>
              <w:t>186,0</w:t>
            </w:r>
          </w:p>
        </w:tc>
      </w:tr>
      <w:tr w:rsidR="00DC7493" w:rsidRPr="00B350F2" w:rsidTr="00D61C30">
        <w:trPr>
          <w:jc w:val="center"/>
        </w:trPr>
        <w:tc>
          <w:tcPr>
            <w:tcW w:w="1921" w:type="dxa"/>
          </w:tcPr>
          <w:p w:rsidR="00DC7493" w:rsidRPr="00B350F2" w:rsidRDefault="00DC7493" w:rsidP="00DC7493">
            <w:pPr>
              <w:pStyle w:val="Tabletext"/>
              <w:rPr>
                <w:lang w:val="fr-CH"/>
              </w:rPr>
            </w:pPr>
            <w:r w:rsidRPr="00B350F2">
              <w:rPr>
                <w:szCs w:val="22"/>
                <w:lang w:val="fr-CH"/>
              </w:rPr>
              <w:t>PDTCH3(5,12)</w:t>
            </w:r>
          </w:p>
        </w:tc>
        <w:tc>
          <w:tcPr>
            <w:tcW w:w="1665" w:type="dxa"/>
          </w:tcPr>
          <w:p w:rsidR="00DC7493" w:rsidRPr="00B350F2" w:rsidRDefault="00DC7493" w:rsidP="00DC7493">
            <w:pPr>
              <w:pStyle w:val="Tabletext"/>
              <w:jc w:val="center"/>
              <w:rPr>
                <w:szCs w:val="22"/>
                <w:lang w:val="fr-CH"/>
              </w:rPr>
            </w:pPr>
            <w:r w:rsidRPr="00B350F2">
              <w:rPr>
                <w:szCs w:val="22"/>
                <w:lang w:val="fr-CH"/>
              </w:rPr>
              <w:t>U/D</w:t>
            </w:r>
          </w:p>
        </w:tc>
        <w:tc>
          <w:tcPr>
            <w:tcW w:w="2089" w:type="dxa"/>
          </w:tcPr>
          <w:p w:rsidR="00DC7493" w:rsidRPr="00B350F2" w:rsidRDefault="00DC7493" w:rsidP="00DC7493">
            <w:pPr>
              <w:pStyle w:val="Tabletext"/>
              <w:jc w:val="center"/>
              <w:rPr>
                <w:szCs w:val="22"/>
                <w:lang w:val="fr-CH"/>
              </w:rPr>
            </w:pPr>
            <w:r w:rsidRPr="00B350F2">
              <w:rPr>
                <w:szCs w:val="22"/>
                <w:lang w:val="fr-CH"/>
              </w:rPr>
              <w:t>117,0</w:t>
            </w:r>
          </w:p>
        </w:tc>
        <w:tc>
          <w:tcPr>
            <w:tcW w:w="1287" w:type="dxa"/>
          </w:tcPr>
          <w:p w:rsidR="00DC7493" w:rsidRPr="00B350F2" w:rsidRDefault="00DC7493" w:rsidP="00DC7493">
            <w:pPr>
              <w:pStyle w:val="Tabletext"/>
              <w:jc w:val="center"/>
              <w:rPr>
                <w:szCs w:val="22"/>
                <w:lang w:val="fr-CH"/>
              </w:rPr>
            </w:pPr>
            <w:r w:rsidRPr="00B350F2">
              <w:rPr>
                <w:szCs w:val="22"/>
                <w:lang w:val="fr-CH"/>
              </w:rPr>
              <w:t>Turbo</w:t>
            </w:r>
          </w:p>
        </w:tc>
        <w:tc>
          <w:tcPr>
            <w:tcW w:w="1410" w:type="dxa"/>
          </w:tcPr>
          <w:p w:rsidR="00DC7493" w:rsidRPr="00B350F2" w:rsidRDefault="00DC7493" w:rsidP="00DC7493">
            <w:pPr>
              <w:pStyle w:val="Tabletext"/>
              <w:jc w:val="center"/>
              <w:rPr>
                <w:szCs w:val="22"/>
                <w:lang w:val="fr-CH"/>
              </w:rPr>
            </w:pPr>
            <w:r w:rsidRPr="00B350F2">
              <w:rPr>
                <w:noProof/>
                <w:szCs w:val="24"/>
                <w:lang w:val="fr-CH"/>
              </w:rPr>
              <w:t>16</w:t>
            </w:r>
            <w:r w:rsidRPr="00B350F2">
              <w:rPr>
                <w:noProof/>
                <w:szCs w:val="24"/>
                <w:lang w:val="fr-CH"/>
              </w:rPr>
              <w:noBreakHyphen/>
              <w:t>MDAP</w:t>
            </w:r>
          </w:p>
        </w:tc>
        <w:tc>
          <w:tcPr>
            <w:tcW w:w="1480" w:type="dxa"/>
            <w:vAlign w:val="bottom"/>
          </w:tcPr>
          <w:p w:rsidR="00DC7493" w:rsidRPr="00B350F2" w:rsidRDefault="00DC7493" w:rsidP="00DC7493">
            <w:pPr>
              <w:pStyle w:val="Tabletext"/>
              <w:jc w:val="center"/>
              <w:rPr>
                <w:szCs w:val="22"/>
                <w:lang w:val="fr-CH"/>
              </w:rPr>
            </w:pPr>
            <w:r w:rsidRPr="00B350F2">
              <w:rPr>
                <w:szCs w:val="22"/>
                <w:lang w:val="fr-CH"/>
              </w:rPr>
              <w:t>156,25</w:t>
            </w:r>
          </w:p>
        </w:tc>
        <w:tc>
          <w:tcPr>
            <w:tcW w:w="2375" w:type="dxa"/>
            <w:vAlign w:val="bottom"/>
          </w:tcPr>
          <w:p w:rsidR="00DC7493" w:rsidRPr="00B350F2" w:rsidRDefault="00DC7493" w:rsidP="00DC7493">
            <w:pPr>
              <w:pStyle w:val="Tabletext"/>
              <w:jc w:val="center"/>
              <w:rPr>
                <w:szCs w:val="22"/>
                <w:lang w:val="fr-CH"/>
              </w:rPr>
            </w:pPr>
            <w:r w:rsidRPr="00B350F2">
              <w:rPr>
                <w:szCs w:val="22"/>
                <w:lang w:val="fr-CH"/>
              </w:rPr>
              <w:t>257,6</w:t>
            </w:r>
          </w:p>
        </w:tc>
        <w:tc>
          <w:tcPr>
            <w:tcW w:w="2232" w:type="dxa"/>
            <w:vAlign w:val="bottom"/>
          </w:tcPr>
          <w:p w:rsidR="00DC7493" w:rsidRPr="00B350F2" w:rsidRDefault="00DC7493" w:rsidP="00DC7493">
            <w:pPr>
              <w:pStyle w:val="Tabletext"/>
              <w:jc w:val="center"/>
              <w:rPr>
                <w:szCs w:val="22"/>
                <w:lang w:val="fr-CH"/>
              </w:rPr>
            </w:pPr>
            <w:r w:rsidRPr="00B350F2">
              <w:rPr>
                <w:szCs w:val="22"/>
                <w:lang w:val="fr-CH"/>
              </w:rPr>
              <w:t>259,2</w:t>
            </w:r>
          </w:p>
        </w:tc>
      </w:tr>
      <w:tr w:rsidR="00DC7493" w:rsidRPr="00B350F2" w:rsidTr="007F359A">
        <w:trPr>
          <w:jc w:val="center"/>
        </w:trPr>
        <w:tc>
          <w:tcPr>
            <w:tcW w:w="1921" w:type="dxa"/>
          </w:tcPr>
          <w:p w:rsidR="00DC7493" w:rsidRPr="00B350F2" w:rsidRDefault="00DC7493" w:rsidP="00DC7493">
            <w:pPr>
              <w:pStyle w:val="Tabletext"/>
              <w:jc w:val="left"/>
              <w:rPr>
                <w:szCs w:val="24"/>
                <w:lang w:val="fr-CH"/>
              </w:rPr>
            </w:pPr>
            <w:r w:rsidRPr="00B350F2">
              <w:rPr>
                <w:noProof/>
                <w:szCs w:val="24"/>
                <w:lang w:val="fr-CH"/>
              </w:rPr>
              <w:t>PDTCH3(5,12)</w:t>
            </w:r>
          </w:p>
        </w:tc>
        <w:tc>
          <w:tcPr>
            <w:tcW w:w="1665" w:type="dxa"/>
          </w:tcPr>
          <w:p w:rsidR="00DC7493" w:rsidRPr="00B350F2" w:rsidRDefault="00DC7493" w:rsidP="00DC7493">
            <w:pPr>
              <w:pStyle w:val="Tabletext"/>
              <w:jc w:val="center"/>
              <w:rPr>
                <w:szCs w:val="24"/>
                <w:lang w:val="fr-CH"/>
              </w:rPr>
            </w:pPr>
            <w:r w:rsidRPr="00B350F2">
              <w:rPr>
                <w:noProof/>
                <w:szCs w:val="24"/>
                <w:lang w:val="fr-CH"/>
              </w:rPr>
              <w:t>D</w:t>
            </w:r>
          </w:p>
        </w:tc>
        <w:tc>
          <w:tcPr>
            <w:tcW w:w="2089" w:type="dxa"/>
          </w:tcPr>
          <w:p w:rsidR="00DC7493" w:rsidRPr="00B350F2" w:rsidRDefault="00DC7493" w:rsidP="00DC7493">
            <w:pPr>
              <w:pStyle w:val="Tabletext"/>
              <w:jc w:val="center"/>
              <w:rPr>
                <w:szCs w:val="24"/>
                <w:lang w:val="fr-CH"/>
              </w:rPr>
            </w:pPr>
            <w:r w:rsidRPr="00B350F2">
              <w:rPr>
                <w:szCs w:val="24"/>
                <w:lang w:val="fr-CH"/>
              </w:rPr>
              <w:t>117,0</w:t>
            </w:r>
          </w:p>
        </w:tc>
        <w:tc>
          <w:tcPr>
            <w:tcW w:w="1287" w:type="dxa"/>
          </w:tcPr>
          <w:p w:rsidR="00DC7493" w:rsidRPr="00B350F2" w:rsidRDefault="00DC7493" w:rsidP="00DC7493">
            <w:pPr>
              <w:pStyle w:val="Tabletext"/>
              <w:jc w:val="center"/>
              <w:rPr>
                <w:szCs w:val="24"/>
                <w:lang w:val="fr-CH"/>
              </w:rPr>
            </w:pPr>
            <w:r w:rsidRPr="00B350F2">
              <w:rPr>
                <w:noProof/>
                <w:szCs w:val="24"/>
                <w:lang w:val="fr-CH"/>
              </w:rPr>
              <w:t>Turbo</w:t>
            </w:r>
          </w:p>
        </w:tc>
        <w:tc>
          <w:tcPr>
            <w:tcW w:w="1410" w:type="dxa"/>
          </w:tcPr>
          <w:p w:rsidR="00DC7493" w:rsidRPr="00B350F2" w:rsidRDefault="00DC7493" w:rsidP="00DC7493">
            <w:pPr>
              <w:pStyle w:val="Tabletext"/>
              <w:jc w:val="center"/>
              <w:rPr>
                <w:szCs w:val="24"/>
                <w:lang w:val="fr-CH"/>
              </w:rPr>
            </w:pPr>
            <w:r w:rsidRPr="00B350F2">
              <w:rPr>
                <w:noProof/>
                <w:szCs w:val="24"/>
                <w:lang w:val="fr-CH"/>
              </w:rPr>
              <w:t>16</w:t>
            </w:r>
            <w:r w:rsidRPr="00B350F2">
              <w:rPr>
                <w:noProof/>
                <w:szCs w:val="24"/>
                <w:lang w:val="fr-CH"/>
              </w:rPr>
              <w:noBreakHyphen/>
              <w:t>MDAP</w:t>
            </w:r>
          </w:p>
        </w:tc>
        <w:tc>
          <w:tcPr>
            <w:tcW w:w="1480" w:type="dxa"/>
          </w:tcPr>
          <w:p w:rsidR="00DC7493" w:rsidRPr="00B350F2" w:rsidRDefault="00DC7493" w:rsidP="00DC7493">
            <w:pPr>
              <w:pStyle w:val="Tabletext"/>
              <w:jc w:val="center"/>
              <w:rPr>
                <w:szCs w:val="24"/>
                <w:lang w:val="fr-CH"/>
              </w:rPr>
            </w:pPr>
            <w:r w:rsidRPr="00B350F2">
              <w:rPr>
                <w:szCs w:val="24"/>
                <w:lang w:val="fr-CH"/>
              </w:rPr>
              <w:t>156,25</w:t>
            </w:r>
          </w:p>
        </w:tc>
        <w:tc>
          <w:tcPr>
            <w:tcW w:w="2375" w:type="dxa"/>
            <w:vAlign w:val="bottom"/>
          </w:tcPr>
          <w:p w:rsidR="00DC7493" w:rsidRPr="00B350F2" w:rsidRDefault="00DC7493" w:rsidP="00DC7493">
            <w:pPr>
              <w:pStyle w:val="Tabletext"/>
              <w:jc w:val="center"/>
              <w:rPr>
                <w:szCs w:val="24"/>
                <w:lang w:val="fr-CH"/>
              </w:rPr>
            </w:pPr>
            <w:r w:rsidRPr="00B350F2">
              <w:rPr>
                <w:szCs w:val="24"/>
                <w:lang w:val="fr-CH"/>
              </w:rPr>
              <w:t>295,2</w:t>
            </w:r>
          </w:p>
        </w:tc>
        <w:tc>
          <w:tcPr>
            <w:tcW w:w="2232" w:type="dxa"/>
            <w:vAlign w:val="bottom"/>
          </w:tcPr>
          <w:p w:rsidR="00DC7493" w:rsidRPr="00B350F2" w:rsidRDefault="00DC7493" w:rsidP="00DC7493">
            <w:pPr>
              <w:pStyle w:val="Tabletext"/>
              <w:jc w:val="center"/>
              <w:rPr>
                <w:szCs w:val="24"/>
                <w:lang w:val="fr-CH"/>
              </w:rPr>
            </w:pPr>
            <w:r w:rsidRPr="00B350F2">
              <w:rPr>
                <w:szCs w:val="24"/>
                <w:lang w:val="fr-CH"/>
              </w:rPr>
              <w:t>296,0</w:t>
            </w:r>
          </w:p>
        </w:tc>
      </w:tr>
      <w:tr w:rsidR="00DC7493" w:rsidRPr="00B350F2" w:rsidTr="007F359A">
        <w:trPr>
          <w:jc w:val="center"/>
        </w:trPr>
        <w:tc>
          <w:tcPr>
            <w:tcW w:w="1921" w:type="dxa"/>
          </w:tcPr>
          <w:p w:rsidR="00DC7493" w:rsidRPr="00B350F2" w:rsidRDefault="00DC7493" w:rsidP="00DC7493">
            <w:pPr>
              <w:pStyle w:val="Tabletext"/>
              <w:jc w:val="left"/>
              <w:rPr>
                <w:szCs w:val="24"/>
                <w:lang w:val="fr-CH"/>
              </w:rPr>
            </w:pPr>
            <w:r w:rsidRPr="00B350F2">
              <w:rPr>
                <w:noProof/>
                <w:szCs w:val="24"/>
                <w:lang w:val="fr-CH"/>
              </w:rPr>
              <w:t>PDTCH3(10,3)</w:t>
            </w:r>
          </w:p>
        </w:tc>
        <w:tc>
          <w:tcPr>
            <w:tcW w:w="1665" w:type="dxa"/>
          </w:tcPr>
          <w:p w:rsidR="00DC7493" w:rsidRPr="00B350F2" w:rsidRDefault="00DC7493" w:rsidP="00DC7493">
            <w:pPr>
              <w:pStyle w:val="Tabletext"/>
              <w:jc w:val="center"/>
              <w:rPr>
                <w:szCs w:val="24"/>
                <w:lang w:val="fr-CH"/>
              </w:rPr>
            </w:pPr>
            <w:r w:rsidRPr="00B350F2">
              <w:rPr>
                <w:noProof/>
                <w:szCs w:val="24"/>
                <w:lang w:val="fr-CH"/>
              </w:rPr>
              <w:t>D</w:t>
            </w:r>
          </w:p>
        </w:tc>
        <w:tc>
          <w:tcPr>
            <w:tcW w:w="2089" w:type="dxa"/>
          </w:tcPr>
          <w:p w:rsidR="00DC7493" w:rsidRPr="00B350F2" w:rsidRDefault="00DC7493" w:rsidP="00DC7493">
            <w:pPr>
              <w:pStyle w:val="Tabletext"/>
              <w:jc w:val="center"/>
              <w:rPr>
                <w:szCs w:val="24"/>
                <w:lang w:val="fr-CH"/>
              </w:rPr>
            </w:pPr>
            <w:r w:rsidRPr="00B350F2">
              <w:rPr>
                <w:szCs w:val="24"/>
                <w:lang w:val="fr-CH"/>
              </w:rPr>
              <w:t>234,0</w:t>
            </w:r>
          </w:p>
        </w:tc>
        <w:tc>
          <w:tcPr>
            <w:tcW w:w="1287" w:type="dxa"/>
          </w:tcPr>
          <w:p w:rsidR="00DC7493" w:rsidRPr="00B350F2" w:rsidRDefault="00DC7493" w:rsidP="00DC7493">
            <w:pPr>
              <w:pStyle w:val="Tabletext"/>
              <w:jc w:val="center"/>
              <w:rPr>
                <w:szCs w:val="24"/>
                <w:lang w:val="fr-CH"/>
              </w:rPr>
            </w:pPr>
            <w:r w:rsidRPr="00B350F2">
              <w:rPr>
                <w:noProof/>
                <w:szCs w:val="24"/>
                <w:lang w:val="fr-CH"/>
              </w:rPr>
              <w:t>Turbo</w:t>
            </w:r>
          </w:p>
        </w:tc>
        <w:tc>
          <w:tcPr>
            <w:tcW w:w="1410" w:type="dxa"/>
          </w:tcPr>
          <w:p w:rsidR="00DC7493" w:rsidRPr="00B350F2" w:rsidRDefault="00DC7493" w:rsidP="00DC7493">
            <w:pPr>
              <w:pStyle w:val="Tabletext"/>
              <w:jc w:val="center"/>
              <w:rPr>
                <w:szCs w:val="24"/>
                <w:lang w:val="fr-CH"/>
              </w:rPr>
            </w:pPr>
            <w:r w:rsidRPr="00B350F2">
              <w:rPr>
                <w:noProof/>
                <w:szCs w:val="24"/>
                <w:lang w:val="fr-CH"/>
              </w:rPr>
              <w:t xml:space="preserve">MDP-4 </w:t>
            </w:r>
            <w:r w:rsidRPr="00B350F2">
              <w:rPr>
                <w:szCs w:val="22"/>
                <w:lang w:val="fr-CH"/>
              </w:rPr>
              <w:sym w:font="Symbol" w:char="F070"/>
            </w:r>
            <w:r w:rsidRPr="00B350F2">
              <w:rPr>
                <w:noProof/>
                <w:szCs w:val="24"/>
                <w:lang w:val="fr-CH"/>
              </w:rPr>
              <w:t>/4</w:t>
            </w:r>
          </w:p>
        </w:tc>
        <w:tc>
          <w:tcPr>
            <w:tcW w:w="1480" w:type="dxa"/>
          </w:tcPr>
          <w:p w:rsidR="00DC7493" w:rsidRPr="00B350F2" w:rsidRDefault="00DC7493" w:rsidP="00DC7493">
            <w:pPr>
              <w:pStyle w:val="Tabletext"/>
              <w:jc w:val="center"/>
              <w:rPr>
                <w:szCs w:val="24"/>
                <w:lang w:val="fr-CH"/>
              </w:rPr>
            </w:pPr>
            <w:r w:rsidRPr="00B350F2">
              <w:rPr>
                <w:szCs w:val="24"/>
                <w:lang w:val="fr-CH"/>
              </w:rPr>
              <w:t>312,50</w:t>
            </w:r>
          </w:p>
        </w:tc>
        <w:tc>
          <w:tcPr>
            <w:tcW w:w="2375" w:type="dxa"/>
            <w:vAlign w:val="bottom"/>
          </w:tcPr>
          <w:p w:rsidR="00DC7493" w:rsidRPr="00B350F2" w:rsidRDefault="00DC7493" w:rsidP="00DC7493">
            <w:pPr>
              <w:pStyle w:val="Tabletext"/>
              <w:jc w:val="center"/>
              <w:rPr>
                <w:szCs w:val="24"/>
                <w:lang w:val="fr-CH"/>
              </w:rPr>
            </w:pPr>
            <w:r w:rsidRPr="00B350F2">
              <w:rPr>
                <w:szCs w:val="24"/>
                <w:lang w:val="fr-CH"/>
              </w:rPr>
              <w:t>344,0</w:t>
            </w:r>
          </w:p>
        </w:tc>
        <w:tc>
          <w:tcPr>
            <w:tcW w:w="2232" w:type="dxa"/>
            <w:vAlign w:val="bottom"/>
          </w:tcPr>
          <w:p w:rsidR="00DC7493" w:rsidRPr="00B350F2" w:rsidRDefault="00DC7493" w:rsidP="00DC7493">
            <w:pPr>
              <w:pStyle w:val="Tabletext"/>
              <w:jc w:val="center"/>
              <w:rPr>
                <w:szCs w:val="24"/>
                <w:lang w:val="fr-CH"/>
              </w:rPr>
            </w:pPr>
            <w:r w:rsidRPr="00B350F2">
              <w:rPr>
                <w:szCs w:val="24"/>
                <w:lang w:val="fr-CH"/>
              </w:rPr>
              <w:t>347,20</w:t>
            </w:r>
          </w:p>
        </w:tc>
      </w:tr>
      <w:tr w:rsidR="00DC7493" w:rsidRPr="00B350F2" w:rsidTr="007F359A">
        <w:trPr>
          <w:jc w:val="center"/>
        </w:trPr>
        <w:tc>
          <w:tcPr>
            <w:tcW w:w="1921" w:type="dxa"/>
          </w:tcPr>
          <w:p w:rsidR="00DC7493" w:rsidRPr="00B350F2" w:rsidRDefault="00DC7493" w:rsidP="00DC7493">
            <w:pPr>
              <w:pStyle w:val="Tabletext"/>
              <w:jc w:val="left"/>
              <w:rPr>
                <w:szCs w:val="24"/>
                <w:lang w:val="fr-CH"/>
              </w:rPr>
            </w:pPr>
            <w:r w:rsidRPr="00B350F2">
              <w:rPr>
                <w:noProof/>
                <w:szCs w:val="24"/>
                <w:lang w:val="fr-CH"/>
              </w:rPr>
              <w:t>PDTCH3(10,3)</w:t>
            </w:r>
          </w:p>
        </w:tc>
        <w:tc>
          <w:tcPr>
            <w:tcW w:w="1665" w:type="dxa"/>
          </w:tcPr>
          <w:p w:rsidR="00DC7493" w:rsidRPr="00B350F2" w:rsidRDefault="00DC7493" w:rsidP="00DC7493">
            <w:pPr>
              <w:pStyle w:val="Tabletext"/>
              <w:jc w:val="center"/>
              <w:rPr>
                <w:szCs w:val="24"/>
                <w:lang w:val="fr-CH"/>
              </w:rPr>
            </w:pPr>
            <w:r w:rsidRPr="00B350F2">
              <w:rPr>
                <w:noProof/>
                <w:szCs w:val="24"/>
                <w:lang w:val="fr-CH"/>
              </w:rPr>
              <w:t>D</w:t>
            </w:r>
          </w:p>
        </w:tc>
        <w:tc>
          <w:tcPr>
            <w:tcW w:w="2089" w:type="dxa"/>
          </w:tcPr>
          <w:p w:rsidR="00DC7493" w:rsidRPr="00B350F2" w:rsidRDefault="00DC7493" w:rsidP="00DC7493">
            <w:pPr>
              <w:pStyle w:val="Tabletext"/>
              <w:jc w:val="center"/>
              <w:rPr>
                <w:szCs w:val="24"/>
                <w:lang w:val="fr-CH"/>
              </w:rPr>
            </w:pPr>
            <w:r w:rsidRPr="00B350F2">
              <w:rPr>
                <w:szCs w:val="24"/>
                <w:lang w:val="fr-CH"/>
              </w:rPr>
              <w:t>234,0</w:t>
            </w:r>
          </w:p>
        </w:tc>
        <w:tc>
          <w:tcPr>
            <w:tcW w:w="1287" w:type="dxa"/>
          </w:tcPr>
          <w:p w:rsidR="00DC7493" w:rsidRPr="00B350F2" w:rsidRDefault="00DC7493" w:rsidP="00DC7493">
            <w:pPr>
              <w:pStyle w:val="Tabletext"/>
              <w:jc w:val="center"/>
              <w:rPr>
                <w:szCs w:val="24"/>
                <w:lang w:val="fr-CH"/>
              </w:rPr>
            </w:pPr>
            <w:r w:rsidRPr="00B350F2">
              <w:rPr>
                <w:noProof/>
                <w:szCs w:val="24"/>
                <w:lang w:val="fr-CH"/>
              </w:rPr>
              <w:t>Turbo</w:t>
            </w:r>
          </w:p>
        </w:tc>
        <w:tc>
          <w:tcPr>
            <w:tcW w:w="1410" w:type="dxa"/>
          </w:tcPr>
          <w:p w:rsidR="00DC7493" w:rsidRPr="00B350F2" w:rsidRDefault="00DC7493" w:rsidP="00DC7493">
            <w:pPr>
              <w:pStyle w:val="Tabletext"/>
              <w:jc w:val="center"/>
              <w:rPr>
                <w:szCs w:val="24"/>
                <w:lang w:val="fr-CH"/>
              </w:rPr>
            </w:pPr>
            <w:r w:rsidRPr="00B350F2">
              <w:rPr>
                <w:noProof/>
                <w:szCs w:val="24"/>
                <w:lang w:val="fr-CH"/>
              </w:rPr>
              <w:t>16</w:t>
            </w:r>
            <w:r w:rsidRPr="00B350F2">
              <w:rPr>
                <w:noProof/>
                <w:szCs w:val="24"/>
                <w:lang w:val="fr-CH"/>
              </w:rPr>
              <w:noBreakHyphen/>
              <w:t>MDAP</w:t>
            </w:r>
          </w:p>
        </w:tc>
        <w:tc>
          <w:tcPr>
            <w:tcW w:w="1480" w:type="dxa"/>
          </w:tcPr>
          <w:p w:rsidR="00DC7493" w:rsidRPr="00B350F2" w:rsidRDefault="00DC7493" w:rsidP="00DC7493">
            <w:pPr>
              <w:pStyle w:val="Tabletext"/>
              <w:jc w:val="center"/>
              <w:rPr>
                <w:szCs w:val="24"/>
                <w:lang w:val="fr-CH"/>
              </w:rPr>
            </w:pPr>
            <w:r w:rsidRPr="00B350F2">
              <w:rPr>
                <w:szCs w:val="24"/>
                <w:lang w:val="fr-CH"/>
              </w:rPr>
              <w:t>312,50</w:t>
            </w:r>
          </w:p>
        </w:tc>
        <w:tc>
          <w:tcPr>
            <w:tcW w:w="2375" w:type="dxa"/>
            <w:vAlign w:val="bottom"/>
          </w:tcPr>
          <w:p w:rsidR="00DC7493" w:rsidRPr="00B350F2" w:rsidRDefault="00DC7493" w:rsidP="00DC7493">
            <w:pPr>
              <w:pStyle w:val="Tabletext"/>
              <w:jc w:val="center"/>
              <w:rPr>
                <w:szCs w:val="24"/>
                <w:lang w:val="fr-CH"/>
              </w:rPr>
            </w:pPr>
            <w:r w:rsidRPr="00B350F2">
              <w:rPr>
                <w:szCs w:val="24"/>
                <w:lang w:val="fr-CH"/>
              </w:rPr>
              <w:t>587,20</w:t>
            </w:r>
          </w:p>
        </w:tc>
        <w:tc>
          <w:tcPr>
            <w:tcW w:w="2232" w:type="dxa"/>
            <w:vAlign w:val="bottom"/>
          </w:tcPr>
          <w:p w:rsidR="00DC7493" w:rsidRPr="00B350F2" w:rsidRDefault="00DC7493" w:rsidP="00DC7493">
            <w:pPr>
              <w:pStyle w:val="Tabletext"/>
              <w:jc w:val="center"/>
              <w:rPr>
                <w:szCs w:val="24"/>
                <w:lang w:val="fr-CH"/>
              </w:rPr>
            </w:pPr>
            <w:r w:rsidRPr="00B350F2">
              <w:rPr>
                <w:szCs w:val="24"/>
                <w:lang w:val="fr-CH"/>
              </w:rPr>
              <w:t>590,40</w:t>
            </w:r>
          </w:p>
        </w:tc>
      </w:tr>
    </w:tbl>
    <w:p w:rsidR="00837FD7" w:rsidRPr="00B350F2" w:rsidRDefault="00837FD7" w:rsidP="00837FD7">
      <w:pPr>
        <w:pStyle w:val="Tablefin"/>
        <w:rPr>
          <w:lang w:val="fr-CH"/>
        </w:rPr>
      </w:pPr>
    </w:p>
    <w:p w:rsidR="00837FD7" w:rsidRPr="00B350F2" w:rsidRDefault="00837FD7" w:rsidP="00837FD7">
      <w:pPr>
        <w:rPr>
          <w:szCs w:val="24"/>
          <w:lang w:val="fr-CH"/>
        </w:rPr>
        <w:sectPr w:rsidR="00837FD7" w:rsidRPr="00B350F2">
          <w:headerReference w:type="even" r:id="rId213"/>
          <w:headerReference w:type="default" r:id="rId214"/>
          <w:pgSz w:w="16834" w:h="11907" w:orient="landscape" w:code="9"/>
          <w:pgMar w:top="1134" w:right="1418" w:bottom="1134" w:left="1134" w:header="720" w:footer="482" w:gutter="0"/>
          <w:paperSrc w:first="7" w:other="7"/>
          <w:cols w:space="720"/>
        </w:sectPr>
      </w:pPr>
    </w:p>
    <w:p w:rsidR="002D2C91" w:rsidRPr="00B350F2" w:rsidRDefault="00DC7493" w:rsidP="00A433F0">
      <w:pPr>
        <w:rPr>
          <w:lang w:val="fr-CH"/>
        </w:rPr>
      </w:pPr>
      <w:r w:rsidRPr="00B350F2">
        <w:rPr>
          <w:lang w:val="fr-CH"/>
        </w:rPr>
        <w:lastRenderedPageBreak/>
        <w:t xml:space="preserve">On trouvera la liste complète des mécanismes de </w:t>
      </w:r>
      <w:r w:rsidR="002D2C91" w:rsidRPr="00B350F2">
        <w:rPr>
          <w:lang w:val="fr-CH"/>
        </w:rPr>
        <w:t xml:space="preserve">modulation </w:t>
      </w:r>
      <w:r w:rsidRPr="00B350F2">
        <w:rPr>
          <w:lang w:val="fr-CH"/>
        </w:rPr>
        <w:t xml:space="preserve">et de codage pris en charge dans </w:t>
      </w:r>
      <w:r w:rsidR="00A433F0" w:rsidRPr="00B350F2">
        <w:rPr>
          <w:lang w:val="fr-CH"/>
        </w:rPr>
        <w:t xml:space="preserve">le document ETSI </w:t>
      </w:r>
      <w:r w:rsidRPr="00B350F2">
        <w:rPr>
          <w:lang w:val="fr-CH"/>
        </w:rPr>
        <w:t xml:space="preserve">TS </w:t>
      </w:r>
      <w:r w:rsidR="002D2C91" w:rsidRPr="00B350F2">
        <w:rPr>
          <w:lang w:val="fr-CH"/>
        </w:rPr>
        <w:t>101 376-4-12.</w:t>
      </w:r>
    </w:p>
    <w:p w:rsidR="002D2C91" w:rsidRPr="00B350F2" w:rsidRDefault="002D2C91" w:rsidP="00B730F2">
      <w:pPr>
        <w:pStyle w:val="Heading6"/>
        <w:rPr>
          <w:lang w:val="fr-CH"/>
        </w:rPr>
      </w:pPr>
      <w:bookmarkStart w:id="148" w:name="_Toc341362392"/>
      <w:bookmarkStart w:id="149" w:name="_Toc341362575"/>
      <w:bookmarkStart w:id="150" w:name="_Toc341429507"/>
      <w:bookmarkStart w:id="151" w:name="_Toc341429550"/>
      <w:bookmarkStart w:id="152" w:name="_Toc342574633"/>
      <w:r w:rsidRPr="00B350F2">
        <w:rPr>
          <w:lang w:val="fr-CH"/>
        </w:rPr>
        <w:t>4.3.7.3.1.1</w:t>
      </w:r>
      <w:r w:rsidRPr="00B350F2">
        <w:rPr>
          <w:lang w:val="fr-CH"/>
        </w:rPr>
        <w:tab/>
      </w:r>
      <w:r w:rsidR="00DC7493" w:rsidRPr="00B350F2">
        <w:rPr>
          <w:lang w:val="fr-CH"/>
        </w:rPr>
        <w:t>Cana</w:t>
      </w:r>
      <w:r w:rsidR="00F7287C">
        <w:rPr>
          <w:lang w:val="fr-CH"/>
        </w:rPr>
        <w:t>ux</w:t>
      </w:r>
      <w:r w:rsidR="00B730F2" w:rsidRPr="00B350F2">
        <w:rPr>
          <w:lang w:val="fr-CH"/>
        </w:rPr>
        <w:t xml:space="preserve"> </w:t>
      </w:r>
      <w:r w:rsidR="00DC7493" w:rsidRPr="00B350F2">
        <w:rPr>
          <w:lang w:val="fr-CH"/>
        </w:rPr>
        <w:t>de diffusion cellulaire</w:t>
      </w:r>
      <w:bookmarkEnd w:id="148"/>
      <w:bookmarkEnd w:id="149"/>
      <w:bookmarkEnd w:id="150"/>
      <w:bookmarkEnd w:id="151"/>
      <w:bookmarkEnd w:id="152"/>
    </w:p>
    <w:p w:rsidR="002D2C91" w:rsidRPr="00B350F2" w:rsidRDefault="00B730F2" w:rsidP="00F7287C">
      <w:pPr>
        <w:rPr>
          <w:lang w:val="fr-CH"/>
        </w:rPr>
      </w:pPr>
      <w:r w:rsidRPr="00B350F2">
        <w:rPr>
          <w:lang w:val="fr-CH"/>
        </w:rPr>
        <w:t>On peut utiliser des faisceaux ponctuels pour diffuser l</w:t>
      </w:r>
      <w:r w:rsidR="00A51933" w:rsidRPr="00B350F2">
        <w:rPr>
          <w:lang w:val="fr-CH"/>
        </w:rPr>
        <w:t xml:space="preserve">e trafic sur </w:t>
      </w:r>
      <w:r w:rsidR="00F7287C">
        <w:rPr>
          <w:lang w:val="fr-CH"/>
        </w:rPr>
        <w:t>un</w:t>
      </w:r>
      <w:r w:rsidR="00A51933" w:rsidRPr="00B350F2">
        <w:rPr>
          <w:lang w:val="fr-CH"/>
        </w:rPr>
        <w:t xml:space="preserve"> canal de diffusion </w:t>
      </w:r>
      <w:r w:rsidR="002D2C91" w:rsidRPr="00B350F2">
        <w:rPr>
          <w:lang w:val="fr-CH"/>
        </w:rPr>
        <w:t>cell</w:t>
      </w:r>
      <w:r w:rsidR="00A51933" w:rsidRPr="00B350F2">
        <w:rPr>
          <w:lang w:val="fr-CH"/>
        </w:rPr>
        <w:t>ulaire</w:t>
      </w:r>
      <w:r w:rsidR="002D2C91" w:rsidRPr="00B350F2">
        <w:rPr>
          <w:lang w:val="fr-CH"/>
        </w:rPr>
        <w:t xml:space="preserve"> (CBCH). </w:t>
      </w:r>
      <w:r w:rsidRPr="00B350F2">
        <w:rPr>
          <w:lang w:val="fr-CH"/>
        </w:rPr>
        <w:t>Ce canal</w:t>
      </w:r>
      <w:r w:rsidR="00541703" w:rsidRPr="00B350F2">
        <w:rPr>
          <w:lang w:val="fr-CH"/>
        </w:rPr>
        <w:t>, sur la liaison descendante</w:t>
      </w:r>
      <w:r w:rsidR="001D69E1" w:rsidRPr="00B350F2">
        <w:rPr>
          <w:lang w:val="fr-CH"/>
        </w:rPr>
        <w:t xml:space="preserve"> seulement</w:t>
      </w:r>
      <w:r w:rsidR="00541703" w:rsidRPr="00B350F2">
        <w:rPr>
          <w:lang w:val="fr-CH"/>
        </w:rPr>
        <w:t xml:space="preserve">, sert à diffuser les informations de diffusion cellulaire du service de messages courts </w:t>
      </w:r>
      <w:r w:rsidR="002D2C91" w:rsidRPr="00B350F2">
        <w:rPr>
          <w:lang w:val="fr-CH"/>
        </w:rPr>
        <w:t xml:space="preserve">(SMSCB) </w:t>
      </w:r>
      <w:r w:rsidR="00541703" w:rsidRPr="00B350F2">
        <w:rPr>
          <w:lang w:val="fr-CH"/>
        </w:rPr>
        <w:t>aux stations MES</w:t>
      </w:r>
      <w:r w:rsidR="002D2C91" w:rsidRPr="00B350F2">
        <w:rPr>
          <w:lang w:val="fr-CH"/>
        </w:rPr>
        <w:t xml:space="preserve">. </w:t>
      </w:r>
      <w:r w:rsidR="00541703" w:rsidRPr="00B350F2">
        <w:rPr>
          <w:lang w:val="fr-CH"/>
        </w:rPr>
        <w:t xml:space="preserve">Lorsque le canal </w:t>
      </w:r>
      <w:r w:rsidR="002D2C91" w:rsidRPr="00B350F2">
        <w:rPr>
          <w:lang w:val="fr-CH"/>
        </w:rPr>
        <w:t xml:space="preserve">FCCH </w:t>
      </w:r>
      <w:r w:rsidR="00541703" w:rsidRPr="00B350F2">
        <w:rPr>
          <w:lang w:val="fr-CH"/>
        </w:rPr>
        <w:t xml:space="preserve">est utilisé, le canal </w:t>
      </w:r>
      <w:r w:rsidR="002D2C91" w:rsidRPr="00B350F2">
        <w:rPr>
          <w:lang w:val="fr-CH"/>
        </w:rPr>
        <w:t xml:space="preserve">CBCH </w:t>
      </w:r>
      <w:r w:rsidR="00541703" w:rsidRPr="00B350F2">
        <w:rPr>
          <w:lang w:val="fr-CH"/>
        </w:rPr>
        <w:t xml:space="preserve">est diffusé avec une structure de salve </w:t>
      </w:r>
      <w:r w:rsidR="002D2C91" w:rsidRPr="00B350F2">
        <w:rPr>
          <w:lang w:val="fr-CH"/>
        </w:rPr>
        <w:t xml:space="preserve">DC6 </w:t>
      </w:r>
      <w:r w:rsidR="00541703" w:rsidRPr="00B350F2">
        <w:rPr>
          <w:lang w:val="fr-CH"/>
        </w:rPr>
        <w:t xml:space="preserve">et lorsque le canal </w:t>
      </w:r>
      <w:r w:rsidR="002D2C91" w:rsidRPr="00B350F2">
        <w:rPr>
          <w:lang w:val="fr-CH"/>
        </w:rPr>
        <w:t xml:space="preserve">FCCH3 </w:t>
      </w:r>
      <w:r w:rsidR="00541703" w:rsidRPr="00B350F2">
        <w:rPr>
          <w:lang w:val="fr-CH"/>
        </w:rPr>
        <w:t xml:space="preserve">est utilisé, le canal </w:t>
      </w:r>
      <w:r w:rsidR="002D2C91" w:rsidRPr="00B350F2">
        <w:rPr>
          <w:lang w:val="fr-CH"/>
        </w:rPr>
        <w:t xml:space="preserve">CBCH </w:t>
      </w:r>
      <w:r w:rsidR="00541703" w:rsidRPr="00B350F2">
        <w:rPr>
          <w:lang w:val="fr-CH"/>
        </w:rPr>
        <w:t xml:space="preserve">est diffusé avec une structure de salve </w:t>
      </w:r>
      <w:r w:rsidR="002D2C91" w:rsidRPr="00B350F2">
        <w:rPr>
          <w:lang w:val="fr-CH"/>
        </w:rPr>
        <w:t>DC12.</w:t>
      </w:r>
    </w:p>
    <w:p w:rsidR="002D2C91" w:rsidRPr="00B350F2" w:rsidRDefault="002D2C91" w:rsidP="00541703">
      <w:pPr>
        <w:pStyle w:val="Heading5"/>
        <w:rPr>
          <w:lang w:val="fr-CH"/>
        </w:rPr>
      </w:pPr>
      <w:r w:rsidRPr="00B350F2">
        <w:rPr>
          <w:lang w:val="fr-CH"/>
        </w:rPr>
        <w:t>4.3.7.3.2</w:t>
      </w:r>
      <w:r w:rsidRPr="00B350F2">
        <w:rPr>
          <w:lang w:val="fr-CH"/>
        </w:rPr>
        <w:tab/>
        <w:t xml:space="preserve">PUI </w:t>
      </w:r>
      <w:r w:rsidR="00541703" w:rsidRPr="00B350F2">
        <w:rPr>
          <w:lang w:val="fr-CH"/>
        </w:rPr>
        <w:t xml:space="preserve">et </w:t>
      </w:r>
      <w:r w:rsidRPr="00B350F2">
        <w:rPr>
          <w:lang w:val="fr-CH"/>
        </w:rPr>
        <w:t>PRI</w:t>
      </w:r>
    </w:p>
    <w:p w:rsidR="00837FD7" w:rsidRPr="00B350F2" w:rsidRDefault="00D71FB0" w:rsidP="00F7287C">
      <w:pPr>
        <w:rPr>
          <w:szCs w:val="24"/>
          <w:lang w:val="fr-CH"/>
        </w:rPr>
      </w:pPr>
      <w:r w:rsidRPr="00B350F2">
        <w:rPr>
          <w:szCs w:val="24"/>
          <w:lang w:val="fr-CH"/>
        </w:rPr>
        <w:t xml:space="preserve">Un </w:t>
      </w:r>
      <w:r w:rsidR="00837FD7" w:rsidRPr="00B350F2">
        <w:rPr>
          <w:szCs w:val="24"/>
          <w:lang w:val="fr-CH"/>
        </w:rPr>
        <w:t xml:space="preserve">bloc MAC/RLC est constitué d'une partie PUI (Public User Information, </w:t>
      </w:r>
      <w:r w:rsidR="00837FD7" w:rsidRPr="00B350F2">
        <w:rPr>
          <w:i/>
          <w:szCs w:val="24"/>
          <w:lang w:val="fr-CH"/>
        </w:rPr>
        <w:t>informations utilisateur publiques</w:t>
      </w:r>
      <w:r w:rsidR="00837FD7" w:rsidRPr="00B350F2">
        <w:rPr>
          <w:szCs w:val="24"/>
          <w:lang w:val="fr-CH"/>
        </w:rPr>
        <w:t xml:space="preserve">) et d'une partie PRI (Private User Information, </w:t>
      </w:r>
      <w:r w:rsidR="00837FD7" w:rsidRPr="00B350F2">
        <w:rPr>
          <w:i/>
          <w:szCs w:val="24"/>
          <w:lang w:val="fr-CH"/>
        </w:rPr>
        <w:t>informations utilisateur privées</w:t>
      </w:r>
      <w:r w:rsidR="00837FD7" w:rsidRPr="00B350F2">
        <w:rPr>
          <w:szCs w:val="24"/>
          <w:lang w:val="fr-CH"/>
        </w:rPr>
        <w:t>), comme illustré à la Fig. </w:t>
      </w:r>
      <w:r w:rsidRPr="00B350F2">
        <w:rPr>
          <w:szCs w:val="24"/>
          <w:lang w:val="fr-CH"/>
        </w:rPr>
        <w:t>87</w:t>
      </w:r>
      <w:r w:rsidR="00837FD7" w:rsidRPr="00B350F2">
        <w:rPr>
          <w:szCs w:val="24"/>
          <w:lang w:val="fr-CH"/>
        </w:rPr>
        <w:t xml:space="preserve">. </w:t>
      </w:r>
      <w:r w:rsidRPr="00B350F2">
        <w:rPr>
          <w:szCs w:val="24"/>
          <w:lang w:val="fr-CH"/>
        </w:rPr>
        <w:t xml:space="preserve">Les blocs sur la liaison descendante </w:t>
      </w:r>
      <w:r w:rsidRPr="00B350F2">
        <w:rPr>
          <w:lang w:val="fr-CH"/>
        </w:rPr>
        <w:t xml:space="preserve">peuvent comprendre une partie PUI étendue qui contient un champ ULMAP (uplink allocation mapping, </w:t>
      </w:r>
      <w:r w:rsidRPr="00B350F2">
        <w:rPr>
          <w:i/>
          <w:iCs/>
          <w:lang w:val="fr-CH"/>
        </w:rPr>
        <w:t>attributions</w:t>
      </w:r>
      <w:r w:rsidR="00F7287C">
        <w:rPr>
          <w:i/>
          <w:iCs/>
          <w:lang w:val="fr-CH"/>
        </w:rPr>
        <w:t xml:space="preserve"> correspondantes </w:t>
      </w:r>
      <w:r w:rsidRPr="00B350F2">
        <w:rPr>
          <w:i/>
          <w:iCs/>
          <w:lang w:val="fr-CH"/>
        </w:rPr>
        <w:t>sur la liaison montante</w:t>
      </w:r>
      <w:r w:rsidRPr="00B350F2">
        <w:rPr>
          <w:lang w:val="fr-CH"/>
        </w:rPr>
        <w:t xml:space="preserve">). Ce champ permet de faire plusieurs attributions sur la liaison montante à différentes stations MES en utilisant la même salve sur la liaison descendante. Voir les </w:t>
      </w:r>
      <w:r w:rsidR="00A433F0" w:rsidRPr="00B350F2">
        <w:rPr>
          <w:lang w:val="fr-CH"/>
        </w:rPr>
        <w:t xml:space="preserve">documents ETSI </w:t>
      </w:r>
      <w:r w:rsidRPr="00B350F2">
        <w:rPr>
          <w:lang w:val="fr-CH"/>
        </w:rPr>
        <w:t xml:space="preserve">TS 101 376-4-12 et </w:t>
      </w:r>
      <w:r w:rsidR="00A433F0" w:rsidRPr="00B350F2">
        <w:rPr>
          <w:lang w:val="fr-CH"/>
        </w:rPr>
        <w:t xml:space="preserve">ETSI </w:t>
      </w:r>
      <w:r w:rsidRPr="00B350F2">
        <w:rPr>
          <w:lang w:val="fr-CH"/>
        </w:rPr>
        <w:t>TS 101 376-5-2 pour plus de détails.</w:t>
      </w:r>
    </w:p>
    <w:p w:rsidR="00837FD7" w:rsidRPr="00B350F2" w:rsidRDefault="00837FD7" w:rsidP="00A51933">
      <w:pPr>
        <w:pStyle w:val="FigureNo"/>
        <w:rPr>
          <w:lang w:val="fr-CH"/>
        </w:rPr>
      </w:pPr>
      <w:r w:rsidRPr="00B350F2">
        <w:rPr>
          <w:lang w:val="fr-CH"/>
        </w:rPr>
        <w:t>FIGURE</w:t>
      </w:r>
      <w:r w:rsidRPr="00B350F2">
        <w:rPr>
          <w:noProof/>
          <w:lang w:val="fr-CH"/>
        </w:rPr>
        <w:t> </w:t>
      </w:r>
      <w:r w:rsidR="00A51933" w:rsidRPr="00B350F2">
        <w:rPr>
          <w:noProof/>
          <w:lang w:val="fr-CH"/>
        </w:rPr>
        <w:t>87</w:t>
      </w:r>
    </w:p>
    <w:p w:rsidR="00837FD7" w:rsidRPr="00B350F2" w:rsidRDefault="00F7287C" w:rsidP="00EC763B">
      <w:pPr>
        <w:pStyle w:val="Figure"/>
        <w:rPr>
          <w:lang w:val="fr-CH"/>
        </w:rPr>
      </w:pPr>
      <w:r w:rsidRPr="00B350F2">
        <w:rPr>
          <w:lang w:val="fr-CH"/>
        </w:rPr>
        <w:object w:dxaOrig="2657" w:dyaOrig="563">
          <v:shape id="_x0000_i1120" type="#_x0000_t75" style="width:234.2pt;height:49.45pt" o:ole="">
            <v:imagedata r:id="rId215" o:title=""/>
          </v:shape>
          <o:OLEObject Type="Embed" ProgID="CorelDRAW.Graphic.14" ShapeID="_x0000_i1120" DrawAspect="Content" ObjectID="_1503238271" r:id="rId216"/>
        </w:object>
      </w:r>
    </w:p>
    <w:p w:rsidR="00837FD7" w:rsidRPr="00B350F2" w:rsidRDefault="00837FD7" w:rsidP="006B690E">
      <w:pPr>
        <w:pStyle w:val="Normalaftertitle"/>
        <w:rPr>
          <w:lang w:val="fr-CH"/>
        </w:rPr>
      </w:pPr>
      <w:r w:rsidRPr="00B350F2">
        <w:rPr>
          <w:lang w:val="fr-CH"/>
        </w:rPr>
        <w:t xml:space="preserve">La partie PRI contient les données utiles, qui sont transmises à la couche physique par la couche liaison. Elle comprend l'en-tête MAC et </w:t>
      </w:r>
      <w:r w:rsidR="006B690E">
        <w:rPr>
          <w:lang w:val="fr-CH"/>
        </w:rPr>
        <w:t xml:space="preserve">l'en-tête </w:t>
      </w:r>
      <w:r w:rsidRPr="00B350F2">
        <w:rPr>
          <w:lang w:val="fr-CH"/>
        </w:rPr>
        <w:t xml:space="preserve">des couches supérieures. Le débit de crête de transmission des données utiles (sans CRC) désigne par définition le débit binaire de la partie PRI maximal que l'on puisse atteindre en transmission continue, c'est-à-dire en utilisant l'ensemble des 24 intervalles de temps qui composent une trame. Ces valeurs maximales de débit sont obtenues avec un </w:t>
      </w:r>
      <w:r w:rsidR="00A15438" w:rsidRPr="00B350F2">
        <w:rPr>
          <w:lang w:val="fr-CH"/>
        </w:rPr>
        <w:t>rendement</w:t>
      </w:r>
      <w:r w:rsidRPr="00B350F2">
        <w:rPr>
          <w:lang w:val="fr-CH"/>
        </w:rPr>
        <w:t xml:space="preserve"> de codage de 3/4 pour PDTCH(4,3) et PDTCH(5,3), et avec un </w:t>
      </w:r>
      <w:r w:rsidR="00A15438" w:rsidRPr="00B350F2">
        <w:rPr>
          <w:lang w:val="fr-CH"/>
        </w:rPr>
        <w:t>rendement</w:t>
      </w:r>
      <w:r w:rsidRPr="00B350F2">
        <w:rPr>
          <w:lang w:val="fr-CH"/>
        </w:rPr>
        <w:t xml:space="preserve"> de 4/5 pour PDTCH(1,6) et PDTCH(2,6). Les valeurs maximales de débit du canal PDTCH2(5,12) et du canal PDTCH2(5,3) codés en LDPC sont obtenues pour différents systèmes de modulation avec les combinaisons de </w:t>
      </w:r>
      <w:r w:rsidR="006967D3" w:rsidRPr="00B350F2">
        <w:rPr>
          <w:lang w:val="fr-CH"/>
        </w:rPr>
        <w:t>rendement</w:t>
      </w:r>
      <w:r w:rsidRPr="00B350F2">
        <w:rPr>
          <w:lang w:val="fr-CH"/>
        </w:rPr>
        <w:t>s de codage suivantes:</w:t>
      </w:r>
    </w:p>
    <w:p w:rsidR="00837FD7" w:rsidRPr="00B350F2" w:rsidRDefault="00837FD7" w:rsidP="006967D3">
      <w:pPr>
        <w:pStyle w:val="enumlev1"/>
        <w:rPr>
          <w:szCs w:val="24"/>
          <w:lang w:val="fr-CH"/>
        </w:rPr>
      </w:pPr>
      <w:r w:rsidRPr="00B350F2">
        <w:rPr>
          <w:szCs w:val="24"/>
          <w:lang w:val="fr-CH"/>
        </w:rPr>
        <w:t>−</w:t>
      </w:r>
      <w:r w:rsidRPr="00B350F2">
        <w:rPr>
          <w:szCs w:val="24"/>
          <w:lang w:val="fr-CH"/>
        </w:rPr>
        <w:tab/>
        <w:t xml:space="preserve">liaison descendante: 32-MDAP </w:t>
      </w:r>
      <w:r w:rsidR="006967D3" w:rsidRPr="00B350F2">
        <w:rPr>
          <w:szCs w:val="24"/>
          <w:lang w:val="fr-CH"/>
        </w:rPr>
        <w:t xml:space="preserve">rendement </w:t>
      </w:r>
      <w:r w:rsidRPr="00B350F2">
        <w:rPr>
          <w:szCs w:val="24"/>
          <w:lang w:val="fr-CH"/>
        </w:rPr>
        <w:t xml:space="preserve">4/5, 16-MDAP </w:t>
      </w:r>
      <w:r w:rsidR="006967D3" w:rsidRPr="00B350F2">
        <w:rPr>
          <w:szCs w:val="24"/>
          <w:lang w:val="fr-CH"/>
        </w:rPr>
        <w:t xml:space="preserve">rendement </w:t>
      </w:r>
      <w:r w:rsidRPr="00B350F2">
        <w:rPr>
          <w:szCs w:val="24"/>
          <w:lang w:val="fr-CH"/>
        </w:rPr>
        <w:t xml:space="preserve">4/5, MDP-4 π/4 </w:t>
      </w:r>
      <w:r w:rsidR="006967D3" w:rsidRPr="00B350F2">
        <w:rPr>
          <w:szCs w:val="24"/>
          <w:lang w:val="fr-CH"/>
        </w:rPr>
        <w:t xml:space="preserve">rendement </w:t>
      </w:r>
      <w:r w:rsidRPr="00B350F2">
        <w:rPr>
          <w:szCs w:val="24"/>
          <w:lang w:val="fr-CH"/>
        </w:rPr>
        <w:t>9/10;</w:t>
      </w:r>
    </w:p>
    <w:p w:rsidR="00837FD7" w:rsidRPr="00B350F2" w:rsidRDefault="00837FD7" w:rsidP="006967D3">
      <w:pPr>
        <w:pStyle w:val="enumlev1"/>
        <w:rPr>
          <w:szCs w:val="24"/>
          <w:lang w:val="fr-CH"/>
        </w:rPr>
      </w:pPr>
      <w:r w:rsidRPr="00B350F2">
        <w:rPr>
          <w:szCs w:val="24"/>
          <w:lang w:val="fr-CH"/>
        </w:rPr>
        <w:t>−</w:t>
      </w:r>
      <w:r w:rsidRPr="00B350F2">
        <w:rPr>
          <w:szCs w:val="24"/>
          <w:lang w:val="fr-CH"/>
        </w:rPr>
        <w:tab/>
        <w:t xml:space="preserve">liaison montante: 16-MDAP </w:t>
      </w:r>
      <w:r w:rsidR="006967D3" w:rsidRPr="00B350F2">
        <w:rPr>
          <w:szCs w:val="24"/>
          <w:lang w:val="fr-CH"/>
        </w:rPr>
        <w:t xml:space="preserve">rendement </w:t>
      </w:r>
      <w:r w:rsidRPr="00B350F2">
        <w:rPr>
          <w:szCs w:val="24"/>
          <w:lang w:val="fr-CH"/>
        </w:rPr>
        <w:t xml:space="preserve">9/10, MDP-4 π/4 </w:t>
      </w:r>
      <w:r w:rsidR="006967D3" w:rsidRPr="00B350F2">
        <w:rPr>
          <w:szCs w:val="24"/>
          <w:lang w:val="fr-CH"/>
        </w:rPr>
        <w:t xml:space="preserve">rendement </w:t>
      </w:r>
      <w:r w:rsidRPr="00B350F2">
        <w:rPr>
          <w:szCs w:val="24"/>
          <w:lang w:val="fr-CH"/>
        </w:rPr>
        <w:t xml:space="preserve">9/10. </w:t>
      </w:r>
    </w:p>
    <w:p w:rsidR="00837FD7" w:rsidRPr="00B350F2" w:rsidRDefault="00837FD7" w:rsidP="006967D3">
      <w:pPr>
        <w:rPr>
          <w:szCs w:val="24"/>
          <w:lang w:val="fr-CH"/>
        </w:rPr>
      </w:pPr>
      <w:r w:rsidRPr="00B350F2">
        <w:rPr>
          <w:szCs w:val="24"/>
          <w:lang w:val="fr-CH"/>
        </w:rPr>
        <w:t>Les valeurs maximales de débit du canal PDTCH3(5,12) et du canal PDTCH3(5,3) codés en turbo</w:t>
      </w:r>
      <w:r w:rsidR="00F54C1A" w:rsidRPr="00B350F2">
        <w:rPr>
          <w:szCs w:val="24"/>
          <w:lang w:val="fr-CH"/>
        </w:rPr>
        <w:noBreakHyphen/>
      </w:r>
      <w:r w:rsidRPr="00B350F2">
        <w:rPr>
          <w:szCs w:val="24"/>
          <w:lang w:val="fr-CH"/>
        </w:rPr>
        <w:t xml:space="preserve">code sont obtenues pour différents systèmes de modulation avec les combinaisons de </w:t>
      </w:r>
      <w:r w:rsidR="006967D3" w:rsidRPr="00B350F2">
        <w:rPr>
          <w:szCs w:val="24"/>
          <w:lang w:val="fr-CH"/>
        </w:rPr>
        <w:t xml:space="preserve">rendements </w:t>
      </w:r>
      <w:r w:rsidRPr="00B350F2">
        <w:rPr>
          <w:szCs w:val="24"/>
          <w:lang w:val="fr-CH"/>
        </w:rPr>
        <w:t>de codage suivantes:</w:t>
      </w:r>
    </w:p>
    <w:p w:rsidR="00837FD7" w:rsidRPr="00B350F2" w:rsidRDefault="00837FD7" w:rsidP="006967D3">
      <w:pPr>
        <w:pStyle w:val="enumlev1"/>
        <w:rPr>
          <w:szCs w:val="24"/>
          <w:lang w:val="fr-CH"/>
        </w:rPr>
      </w:pPr>
      <w:r w:rsidRPr="00B350F2">
        <w:rPr>
          <w:szCs w:val="24"/>
          <w:lang w:val="fr-CH"/>
        </w:rPr>
        <w:t>−</w:t>
      </w:r>
      <w:r w:rsidRPr="00B350F2">
        <w:rPr>
          <w:szCs w:val="24"/>
          <w:lang w:val="fr-CH"/>
        </w:rPr>
        <w:tab/>
        <w:t xml:space="preserve">liaison descendante: 16-MDAP </w:t>
      </w:r>
      <w:r w:rsidR="006967D3" w:rsidRPr="00B350F2">
        <w:rPr>
          <w:szCs w:val="24"/>
          <w:lang w:val="fr-CH"/>
        </w:rPr>
        <w:t xml:space="preserve">rendement </w:t>
      </w:r>
      <w:r w:rsidRPr="00B350F2">
        <w:rPr>
          <w:szCs w:val="24"/>
          <w:lang w:val="fr-CH"/>
        </w:rPr>
        <w:t xml:space="preserve">2/3, MDP-4 π/4 </w:t>
      </w:r>
      <w:r w:rsidR="006967D3" w:rsidRPr="00B350F2">
        <w:rPr>
          <w:szCs w:val="24"/>
          <w:lang w:val="fr-CH"/>
        </w:rPr>
        <w:t xml:space="preserve">rendement </w:t>
      </w:r>
      <w:r w:rsidRPr="00B350F2">
        <w:rPr>
          <w:szCs w:val="24"/>
          <w:lang w:val="fr-CH"/>
        </w:rPr>
        <w:t>5/6;</w:t>
      </w:r>
    </w:p>
    <w:p w:rsidR="00837FD7" w:rsidRPr="00B350F2" w:rsidRDefault="00837FD7" w:rsidP="00D71FB0">
      <w:pPr>
        <w:pStyle w:val="enumlev1"/>
        <w:rPr>
          <w:szCs w:val="24"/>
          <w:lang w:val="fr-CH"/>
        </w:rPr>
      </w:pPr>
      <w:r w:rsidRPr="00B350F2">
        <w:rPr>
          <w:szCs w:val="24"/>
          <w:lang w:val="fr-CH"/>
        </w:rPr>
        <w:t>−</w:t>
      </w:r>
      <w:r w:rsidRPr="00B350F2">
        <w:rPr>
          <w:szCs w:val="24"/>
          <w:lang w:val="fr-CH"/>
        </w:rPr>
        <w:tab/>
        <w:t xml:space="preserve">liaison montante: MDP-4 π/4 </w:t>
      </w:r>
      <w:r w:rsidR="006967D3" w:rsidRPr="00B350F2">
        <w:rPr>
          <w:szCs w:val="24"/>
          <w:lang w:val="fr-CH"/>
        </w:rPr>
        <w:t xml:space="preserve">rendement </w:t>
      </w:r>
      <w:r w:rsidRPr="00B350F2">
        <w:rPr>
          <w:szCs w:val="24"/>
          <w:lang w:val="fr-CH"/>
        </w:rPr>
        <w:t>5/6</w:t>
      </w:r>
      <w:r w:rsidR="00D71FB0" w:rsidRPr="00B350F2">
        <w:rPr>
          <w:szCs w:val="24"/>
          <w:lang w:val="fr-CH"/>
        </w:rPr>
        <w:t xml:space="preserve"> pour le canal </w:t>
      </w:r>
      <w:r w:rsidR="00D71FB0" w:rsidRPr="00B350F2">
        <w:rPr>
          <w:lang w:val="fr-CH"/>
        </w:rPr>
        <w:t>PDTCH3 (5,3), et</w:t>
      </w:r>
    </w:p>
    <w:p w:rsidR="00D71FB0" w:rsidRPr="00B350F2" w:rsidRDefault="00D71FB0" w:rsidP="00D71FB0">
      <w:pPr>
        <w:pStyle w:val="enumlev1"/>
        <w:rPr>
          <w:szCs w:val="24"/>
          <w:lang w:val="fr-CH"/>
        </w:rPr>
      </w:pPr>
      <w:r w:rsidRPr="00B350F2">
        <w:rPr>
          <w:szCs w:val="24"/>
          <w:lang w:val="fr-CH"/>
        </w:rPr>
        <w:t>−</w:t>
      </w:r>
      <w:r w:rsidRPr="00B350F2">
        <w:rPr>
          <w:szCs w:val="24"/>
          <w:lang w:val="fr-CH"/>
        </w:rPr>
        <w:tab/>
        <w:t xml:space="preserve">liaison montante: 16-MDAP rendement 4/7 pour le canal </w:t>
      </w:r>
      <w:r w:rsidRPr="00B350F2">
        <w:rPr>
          <w:lang w:val="fr-CH"/>
        </w:rPr>
        <w:t>PDTCH3 (5,12).</w:t>
      </w:r>
    </w:p>
    <w:p w:rsidR="00837FD7" w:rsidRPr="00B350F2" w:rsidRDefault="00837FD7" w:rsidP="006967D3">
      <w:pPr>
        <w:rPr>
          <w:szCs w:val="24"/>
          <w:lang w:val="fr-CH"/>
        </w:rPr>
      </w:pPr>
      <w:r w:rsidRPr="00B350F2">
        <w:rPr>
          <w:szCs w:val="24"/>
          <w:lang w:val="fr-CH"/>
        </w:rPr>
        <w:t xml:space="preserve">Les valeurs maximales de débit du canal PDTCH3(10,3) codé en turbo-code sont obtenues pour différents systèmes de modulation avec les combinaisons de </w:t>
      </w:r>
      <w:r w:rsidR="006967D3" w:rsidRPr="00B350F2">
        <w:rPr>
          <w:szCs w:val="24"/>
          <w:lang w:val="fr-CH"/>
        </w:rPr>
        <w:t xml:space="preserve">rendements </w:t>
      </w:r>
      <w:r w:rsidRPr="00B350F2">
        <w:rPr>
          <w:szCs w:val="24"/>
          <w:lang w:val="fr-CH"/>
        </w:rPr>
        <w:t>de codage suivantes:</w:t>
      </w:r>
    </w:p>
    <w:p w:rsidR="00837FD7" w:rsidRPr="00B350F2" w:rsidRDefault="00837FD7" w:rsidP="006967D3">
      <w:pPr>
        <w:pStyle w:val="enumlev1"/>
        <w:rPr>
          <w:szCs w:val="24"/>
          <w:lang w:val="fr-CH"/>
        </w:rPr>
      </w:pPr>
      <w:r w:rsidRPr="00B350F2">
        <w:rPr>
          <w:szCs w:val="24"/>
          <w:lang w:val="fr-CH"/>
        </w:rPr>
        <w:t>−</w:t>
      </w:r>
      <w:r w:rsidRPr="00B350F2">
        <w:rPr>
          <w:szCs w:val="24"/>
          <w:lang w:val="fr-CH"/>
        </w:rPr>
        <w:tab/>
        <w:t xml:space="preserve">liaison descendante: 16-MDAP </w:t>
      </w:r>
      <w:r w:rsidR="006967D3" w:rsidRPr="00B350F2">
        <w:rPr>
          <w:szCs w:val="24"/>
          <w:lang w:val="fr-CH"/>
        </w:rPr>
        <w:t xml:space="preserve">rendement </w:t>
      </w:r>
      <w:r w:rsidRPr="00B350F2">
        <w:rPr>
          <w:szCs w:val="24"/>
          <w:lang w:val="fr-CH"/>
        </w:rPr>
        <w:t xml:space="preserve">2/3, MDP-4 π/4 </w:t>
      </w:r>
      <w:r w:rsidR="006967D3" w:rsidRPr="00B350F2">
        <w:rPr>
          <w:szCs w:val="24"/>
          <w:lang w:val="fr-CH"/>
        </w:rPr>
        <w:t xml:space="preserve">rendement </w:t>
      </w:r>
      <w:r w:rsidRPr="00B350F2">
        <w:rPr>
          <w:szCs w:val="24"/>
          <w:lang w:val="fr-CH"/>
        </w:rPr>
        <w:t>5/6.</w:t>
      </w:r>
    </w:p>
    <w:p w:rsidR="00837FD7" w:rsidRPr="00B350F2" w:rsidRDefault="00837FD7" w:rsidP="00FC7248">
      <w:pPr>
        <w:pStyle w:val="Heading5"/>
        <w:rPr>
          <w:szCs w:val="24"/>
          <w:lang w:val="fr-CH"/>
        </w:rPr>
      </w:pPr>
      <w:r w:rsidRPr="00B350F2">
        <w:rPr>
          <w:szCs w:val="24"/>
          <w:lang w:val="fr-CH"/>
        </w:rPr>
        <w:lastRenderedPageBreak/>
        <w:t>4.3.</w:t>
      </w:r>
      <w:r w:rsidR="00FC7248" w:rsidRPr="00B350F2">
        <w:rPr>
          <w:szCs w:val="24"/>
          <w:lang w:val="fr-CH"/>
        </w:rPr>
        <w:t>7</w:t>
      </w:r>
      <w:r w:rsidRPr="00B350F2">
        <w:rPr>
          <w:szCs w:val="24"/>
          <w:lang w:val="fr-CH"/>
        </w:rPr>
        <w:t>.</w:t>
      </w:r>
      <w:r w:rsidR="00FC7248" w:rsidRPr="00B350F2">
        <w:rPr>
          <w:szCs w:val="24"/>
          <w:lang w:val="fr-CH"/>
        </w:rPr>
        <w:t>3</w:t>
      </w:r>
      <w:r w:rsidRPr="00B350F2">
        <w:rPr>
          <w:szCs w:val="24"/>
          <w:lang w:val="fr-CH"/>
        </w:rPr>
        <w:t>.</w:t>
      </w:r>
      <w:r w:rsidR="00FC7248" w:rsidRPr="00B350F2">
        <w:rPr>
          <w:szCs w:val="24"/>
          <w:lang w:val="fr-CH"/>
        </w:rPr>
        <w:t>3</w:t>
      </w:r>
      <w:r w:rsidRPr="00B350F2">
        <w:rPr>
          <w:szCs w:val="24"/>
          <w:lang w:val="fr-CH"/>
        </w:rPr>
        <w:tab/>
        <w:t>Canaux de commande</w:t>
      </w:r>
    </w:p>
    <w:p w:rsidR="00837FD7" w:rsidRPr="00B350F2" w:rsidRDefault="00837FD7" w:rsidP="00CB2995">
      <w:pPr>
        <w:rPr>
          <w:szCs w:val="24"/>
          <w:lang w:val="fr-CH"/>
        </w:rPr>
      </w:pPr>
      <w:r w:rsidRPr="00B350F2">
        <w:rPr>
          <w:szCs w:val="24"/>
          <w:lang w:val="fr-CH"/>
        </w:rPr>
        <w:t xml:space="preserve">Les canaux de commande (ETSI TS 101 376-5-2) ont pour objet l'acheminement de données de signalisation ou de synchronisation. Trois catégories de canal de commande sont définies: de diffusion, commun et </w:t>
      </w:r>
      <w:r w:rsidR="00CB2995" w:rsidRPr="00B350F2">
        <w:rPr>
          <w:szCs w:val="24"/>
          <w:lang w:val="fr-CH"/>
        </w:rPr>
        <w:t>dédié</w:t>
      </w:r>
      <w:r w:rsidRPr="00B350F2">
        <w:rPr>
          <w:szCs w:val="24"/>
          <w:lang w:val="fr-CH"/>
        </w:rPr>
        <w:t>. Au sein de ces catégories, des canaux spécifiques sont définis. Comme dans le cas des canaux de trafic, certains canaux de commande s'appliquent aux modes A, Gb et Iu, et d'autres sont propres à un sous-ensemble de modes. Lorsqu'aucun mode n'est indiqué, le canal de commande s'applique à ces deux cas. Deux ensembles de canaux de commande sont définis. On peut accorder la préférence à l'un des deux en fonction de la p.i.r.e. du satellite disponible. Tous les canaux de commande de diffusion et canaux de commande communs sont transmis sur une porteuse de 31,25 kHz.</w:t>
      </w:r>
    </w:p>
    <w:p w:rsidR="00837FD7" w:rsidRPr="00B350F2" w:rsidRDefault="00FC7248" w:rsidP="00FC7248">
      <w:pPr>
        <w:pStyle w:val="Headingb"/>
        <w:rPr>
          <w:szCs w:val="24"/>
          <w:lang w:val="fr-CH"/>
        </w:rPr>
      </w:pPr>
      <w:r w:rsidRPr="00B350F2">
        <w:rPr>
          <w:szCs w:val="24"/>
          <w:lang w:val="fr-CH"/>
        </w:rPr>
        <w:t>4.3.7.3.3.1</w:t>
      </w:r>
      <w:r w:rsidRPr="00B350F2">
        <w:rPr>
          <w:szCs w:val="24"/>
          <w:lang w:val="fr-CH"/>
        </w:rPr>
        <w:tab/>
        <w:t>C</w:t>
      </w:r>
      <w:r w:rsidR="00837FD7" w:rsidRPr="00B350F2">
        <w:rPr>
          <w:szCs w:val="24"/>
          <w:lang w:val="fr-CH"/>
        </w:rPr>
        <w:t xml:space="preserve">anaux de commande de diffusion </w:t>
      </w:r>
    </w:p>
    <w:p w:rsidR="00837FD7" w:rsidRPr="00B350F2" w:rsidRDefault="00FC7248" w:rsidP="00FC7248">
      <w:pPr>
        <w:pStyle w:val="Headingb"/>
        <w:rPr>
          <w:szCs w:val="24"/>
          <w:lang w:val="fr-CH"/>
        </w:rPr>
      </w:pPr>
      <w:r w:rsidRPr="00B350F2">
        <w:rPr>
          <w:szCs w:val="24"/>
          <w:lang w:val="fr-CH"/>
        </w:rPr>
        <w:t>4.3.7.3.3.1.1</w:t>
      </w:r>
      <w:r w:rsidRPr="00B350F2">
        <w:rPr>
          <w:szCs w:val="24"/>
          <w:lang w:val="fr-CH"/>
        </w:rPr>
        <w:tab/>
        <w:t>C</w:t>
      </w:r>
      <w:r w:rsidR="00837FD7" w:rsidRPr="00B350F2">
        <w:rPr>
          <w:szCs w:val="24"/>
          <w:lang w:val="fr-CH"/>
        </w:rPr>
        <w:t>anal FCCH ou FCCH3</w:t>
      </w:r>
    </w:p>
    <w:p w:rsidR="00837FD7" w:rsidRPr="00B350F2" w:rsidRDefault="00837FD7" w:rsidP="007E1555">
      <w:pPr>
        <w:rPr>
          <w:szCs w:val="24"/>
          <w:lang w:val="fr-CH"/>
        </w:rPr>
      </w:pPr>
      <w:r w:rsidRPr="00B350F2">
        <w:rPr>
          <w:szCs w:val="24"/>
          <w:lang w:val="fr-CH"/>
        </w:rPr>
        <w:t xml:space="preserve">Le canal </w:t>
      </w:r>
      <w:r w:rsidR="00FC7248" w:rsidRPr="00B350F2">
        <w:rPr>
          <w:szCs w:val="24"/>
          <w:lang w:val="fr-CH"/>
        </w:rPr>
        <w:t>de correction de fréquence (</w:t>
      </w:r>
      <w:r w:rsidRPr="00B350F2">
        <w:rPr>
          <w:szCs w:val="24"/>
          <w:lang w:val="fr-CH"/>
        </w:rPr>
        <w:t>FCCH ou FCCH3</w:t>
      </w:r>
      <w:r w:rsidR="00FC7248" w:rsidRPr="00B350F2">
        <w:rPr>
          <w:szCs w:val="24"/>
          <w:lang w:val="fr-CH"/>
        </w:rPr>
        <w:t>)</w:t>
      </w:r>
      <w:r w:rsidRPr="00B350F2">
        <w:rPr>
          <w:szCs w:val="24"/>
          <w:lang w:val="fr-CH"/>
        </w:rPr>
        <w:t xml:space="preserve"> achemine des informations utilisées pour la correction de fréquence de la station MES. Seule l'exploitation du sous-système radio nécessite cette correction de fréquence. Le canal FCCH sert également à la synchronisation des cycles d'information systèmes de la MES. Le FCCH est un canal de liaison descendante uniquement.</w:t>
      </w:r>
    </w:p>
    <w:p w:rsidR="00837FD7" w:rsidRPr="00B350F2" w:rsidRDefault="00837FD7" w:rsidP="007E1555">
      <w:pPr>
        <w:rPr>
          <w:szCs w:val="24"/>
          <w:lang w:val="fr-CH"/>
        </w:rPr>
      </w:pPr>
      <w:r w:rsidRPr="00B350F2">
        <w:rPr>
          <w:szCs w:val="24"/>
          <w:lang w:val="fr-CH"/>
        </w:rPr>
        <w:t>La salve FCCH est un signal réel modulé linéairement en fréquence («chirp») qui s'étend sur trois intervalles. L'enveloppe complexe de la salve émise est définie comme suit (ETSI TS 101 376-5-4):</w:t>
      </w:r>
    </w:p>
    <w:p w:rsidR="00EC763B" w:rsidRPr="00B350F2" w:rsidRDefault="00EC763B" w:rsidP="00EC763B">
      <w:pPr>
        <w:pStyle w:val="Blanc"/>
        <w:rPr>
          <w:lang w:val="fr-CH"/>
        </w:rPr>
      </w:pPr>
    </w:p>
    <w:p w:rsidR="00837FD7" w:rsidRPr="00B350F2" w:rsidRDefault="00837FD7" w:rsidP="00837FD7">
      <w:pPr>
        <w:pStyle w:val="Equation"/>
        <w:rPr>
          <w:szCs w:val="24"/>
          <w:lang w:val="fr-CH"/>
        </w:rPr>
      </w:pPr>
      <w:r w:rsidRPr="00B350F2">
        <w:rPr>
          <w:szCs w:val="24"/>
          <w:lang w:val="fr-CH"/>
        </w:rPr>
        <w:tab/>
      </w:r>
      <w:r w:rsidRPr="00B350F2">
        <w:rPr>
          <w:szCs w:val="24"/>
          <w:lang w:val="fr-CH"/>
        </w:rPr>
        <w:tab/>
      </w:r>
      <w:r w:rsidRPr="00B350F2">
        <w:rPr>
          <w:position w:val="-32"/>
          <w:szCs w:val="24"/>
          <w:lang w:val="fr-CH"/>
        </w:rPr>
        <w:object w:dxaOrig="4200" w:dyaOrig="760">
          <v:shape id="_x0000_i1121" type="#_x0000_t75" style="width:211.65pt;height:37.3pt" o:ole="">
            <v:imagedata r:id="rId217" o:title=""/>
          </v:shape>
          <o:OLEObject Type="Embed" ProgID="Equation.3" ShapeID="_x0000_i1121" DrawAspect="Content" ObjectID="_1503238272" r:id="rId218"/>
        </w:object>
      </w:r>
    </w:p>
    <w:p w:rsidR="00EC763B" w:rsidRPr="00B350F2" w:rsidRDefault="00EC763B" w:rsidP="00EC763B">
      <w:pPr>
        <w:pStyle w:val="Blanc"/>
        <w:rPr>
          <w:lang w:val="fr-CH"/>
        </w:rPr>
      </w:pPr>
    </w:p>
    <w:p w:rsidR="00837FD7" w:rsidRPr="00B350F2" w:rsidRDefault="00837FD7" w:rsidP="00837FD7">
      <w:pPr>
        <w:rPr>
          <w:szCs w:val="24"/>
          <w:lang w:val="fr-CH"/>
        </w:rPr>
      </w:pPr>
      <w:r w:rsidRPr="00B350F2">
        <w:rPr>
          <w:szCs w:val="24"/>
          <w:lang w:val="fr-CH"/>
        </w:rPr>
        <w:t xml:space="preserve">où </w:t>
      </w:r>
      <w:r w:rsidRPr="00B350F2">
        <w:rPr>
          <w:szCs w:val="24"/>
          <w:lang w:val="fr-CH"/>
        </w:rPr>
        <w:sym w:font="Symbol" w:char="F06A"/>
      </w:r>
      <w:r w:rsidRPr="00B350F2">
        <w:rPr>
          <w:szCs w:val="24"/>
          <w:vertAlign w:val="subscript"/>
          <w:lang w:val="fr-CH"/>
        </w:rPr>
        <w:t>0</w:t>
      </w:r>
      <w:r w:rsidRPr="00B350F2">
        <w:rPr>
          <w:szCs w:val="24"/>
          <w:lang w:val="fr-CH"/>
        </w:rPr>
        <w:t xml:space="preserve"> est une phase aléatoire et </w:t>
      </w:r>
      <w:r w:rsidRPr="00B350F2">
        <w:rPr>
          <w:i/>
          <w:szCs w:val="24"/>
          <w:lang w:val="fr-CH"/>
        </w:rPr>
        <w:t>p(t)</w:t>
      </w:r>
      <w:r w:rsidRPr="00B350F2">
        <w:rPr>
          <w:szCs w:val="24"/>
          <w:lang w:val="fr-CH"/>
        </w:rPr>
        <w:t xml:space="preserve"> est la fonction rampe définie dans la spécification qui a été publiée. Ce signal définit l'intervalle de balayage du «chirp» comme étant (−7,488 kHz, 7,488 kHz).</w:t>
      </w:r>
    </w:p>
    <w:p w:rsidR="00837FD7" w:rsidRPr="00B350F2" w:rsidRDefault="00837FD7" w:rsidP="00837FD7">
      <w:pPr>
        <w:rPr>
          <w:szCs w:val="24"/>
          <w:lang w:val="fr-CH"/>
        </w:rPr>
      </w:pPr>
      <w:r w:rsidRPr="00B350F2">
        <w:rPr>
          <w:szCs w:val="24"/>
          <w:lang w:val="fr-CH"/>
        </w:rPr>
        <w:t>La salve FCCH3 est un signal réel modulé linéairement en fréquence qui s'étend sur douze intervalles. L'enveloppe complexe de la salve émise est définie comme suit:</w:t>
      </w:r>
    </w:p>
    <w:p w:rsidR="00EC763B" w:rsidRPr="00B350F2" w:rsidRDefault="00EC763B" w:rsidP="00EC763B">
      <w:pPr>
        <w:pStyle w:val="Blanc"/>
        <w:rPr>
          <w:lang w:val="fr-CH"/>
        </w:rPr>
      </w:pPr>
    </w:p>
    <w:p w:rsidR="00837FD7" w:rsidRPr="00B350F2" w:rsidRDefault="00837FD7" w:rsidP="00837FD7">
      <w:pPr>
        <w:pStyle w:val="Equation"/>
        <w:rPr>
          <w:szCs w:val="24"/>
          <w:lang w:val="fr-CH"/>
        </w:rPr>
      </w:pPr>
      <w:r w:rsidRPr="00B350F2">
        <w:rPr>
          <w:szCs w:val="24"/>
          <w:lang w:val="fr-CH"/>
        </w:rPr>
        <w:tab/>
      </w:r>
      <w:r w:rsidRPr="00B350F2">
        <w:rPr>
          <w:szCs w:val="24"/>
          <w:lang w:val="fr-CH"/>
        </w:rPr>
        <w:tab/>
      </w:r>
      <w:r w:rsidRPr="00B350F2">
        <w:rPr>
          <w:position w:val="-32"/>
          <w:szCs w:val="24"/>
          <w:lang w:val="fr-CH"/>
        </w:rPr>
        <w:object w:dxaOrig="4180" w:dyaOrig="760">
          <v:shape id="_x0000_i1122" type="#_x0000_t75" style="width:207.35pt;height:37.3pt" o:ole="">
            <v:imagedata r:id="rId219" o:title=""/>
          </v:shape>
          <o:OLEObject Type="Embed" ProgID="Equation.3" ShapeID="_x0000_i1122" DrawAspect="Content" ObjectID="_1503238273" r:id="rId220"/>
        </w:object>
      </w:r>
    </w:p>
    <w:p w:rsidR="00EC763B" w:rsidRPr="00B350F2" w:rsidRDefault="00EC763B" w:rsidP="00EC763B">
      <w:pPr>
        <w:pStyle w:val="Blanc"/>
        <w:rPr>
          <w:lang w:val="fr-CH"/>
        </w:rPr>
      </w:pPr>
    </w:p>
    <w:p w:rsidR="00837FD7" w:rsidRPr="00B350F2" w:rsidRDefault="00837FD7" w:rsidP="00837FD7">
      <w:pPr>
        <w:rPr>
          <w:szCs w:val="24"/>
          <w:lang w:val="fr-CH"/>
        </w:rPr>
      </w:pPr>
      <w:r w:rsidRPr="00B350F2">
        <w:rPr>
          <w:szCs w:val="24"/>
          <w:lang w:val="fr-CH"/>
        </w:rPr>
        <w:t xml:space="preserve">où </w:t>
      </w:r>
      <w:r w:rsidRPr="00B350F2">
        <w:rPr>
          <w:szCs w:val="24"/>
          <w:lang w:val="fr-CH"/>
        </w:rPr>
        <w:sym w:font="Symbol" w:char="F06A"/>
      </w:r>
      <w:r w:rsidRPr="00B350F2">
        <w:rPr>
          <w:szCs w:val="24"/>
          <w:vertAlign w:val="subscript"/>
          <w:lang w:val="fr-CH"/>
        </w:rPr>
        <w:t>0</w:t>
      </w:r>
      <w:r w:rsidRPr="00B350F2">
        <w:rPr>
          <w:szCs w:val="24"/>
          <w:lang w:val="fr-CH"/>
        </w:rPr>
        <w:t xml:space="preserve"> est une phase aléatoire et </w:t>
      </w:r>
      <w:r w:rsidRPr="00B350F2">
        <w:rPr>
          <w:i/>
          <w:szCs w:val="24"/>
          <w:lang w:val="fr-CH"/>
        </w:rPr>
        <w:t>p(t)</w:t>
      </w:r>
      <w:r w:rsidRPr="00B350F2">
        <w:rPr>
          <w:szCs w:val="24"/>
          <w:lang w:val="fr-CH"/>
        </w:rPr>
        <w:t xml:space="preserve"> est la fonction rampe définie dans la spécification. Ce signal définit l'intervalle de balayage du «chirp» comme étant (−3,744 kHz, 3,744 kHz).</w:t>
      </w:r>
    </w:p>
    <w:p w:rsidR="00837FD7" w:rsidRPr="00B350F2" w:rsidRDefault="00971FEC" w:rsidP="00971FEC">
      <w:pPr>
        <w:pStyle w:val="Headingb"/>
        <w:rPr>
          <w:szCs w:val="24"/>
          <w:lang w:val="fr-CH"/>
        </w:rPr>
      </w:pPr>
      <w:r w:rsidRPr="00B350F2">
        <w:rPr>
          <w:szCs w:val="24"/>
          <w:lang w:val="fr-CH"/>
        </w:rPr>
        <w:t>4.3.7.3.3.1.2</w:t>
      </w:r>
      <w:r w:rsidRPr="00B350F2">
        <w:rPr>
          <w:szCs w:val="24"/>
          <w:lang w:val="fr-CH"/>
        </w:rPr>
        <w:tab/>
        <w:t>C</w:t>
      </w:r>
      <w:r w:rsidR="00837FD7" w:rsidRPr="00B350F2">
        <w:rPr>
          <w:szCs w:val="24"/>
          <w:lang w:val="fr-CH"/>
        </w:rPr>
        <w:t>anal GBCH ou GBCH3</w:t>
      </w:r>
    </w:p>
    <w:p w:rsidR="00837FD7" w:rsidRPr="00B350F2" w:rsidRDefault="00837FD7" w:rsidP="00837FD7">
      <w:pPr>
        <w:rPr>
          <w:szCs w:val="24"/>
          <w:lang w:val="fr-CH"/>
        </w:rPr>
      </w:pPr>
      <w:r w:rsidRPr="00B350F2">
        <w:rPr>
          <w:szCs w:val="24"/>
          <w:lang w:val="fr-CH"/>
        </w:rPr>
        <w:t xml:space="preserve">Le canal </w:t>
      </w:r>
      <w:r w:rsidR="00971FEC" w:rsidRPr="00B350F2">
        <w:rPr>
          <w:szCs w:val="24"/>
          <w:lang w:val="fr-CH"/>
        </w:rPr>
        <w:t>de commande de diffusion GPS (</w:t>
      </w:r>
      <w:r w:rsidRPr="00B350F2">
        <w:rPr>
          <w:szCs w:val="24"/>
          <w:lang w:val="fr-CH"/>
        </w:rPr>
        <w:t>GBCH ou GBCH3</w:t>
      </w:r>
      <w:r w:rsidR="00971FEC" w:rsidRPr="00B350F2">
        <w:rPr>
          <w:szCs w:val="24"/>
          <w:lang w:val="fr-CH"/>
        </w:rPr>
        <w:t>)</w:t>
      </w:r>
      <w:r w:rsidRPr="00B350F2">
        <w:rPr>
          <w:szCs w:val="24"/>
          <w:lang w:val="fr-CH"/>
        </w:rPr>
        <w:t xml:space="preserve"> achemine vers la station MES des informations temporelles GPS (</w:t>
      </w:r>
      <w:r w:rsidRPr="00B350F2">
        <w:rPr>
          <w:i/>
          <w:szCs w:val="24"/>
          <w:lang w:val="fr-CH"/>
        </w:rPr>
        <w:t>global positioning system</w:t>
      </w:r>
      <w:r w:rsidRPr="00B350F2">
        <w:rPr>
          <w:szCs w:val="24"/>
          <w:lang w:val="fr-CH"/>
        </w:rPr>
        <w:t>, système mondial de repérage) et des informations concernant les éphémérides des satellites GPS. (Le canal PCH décrit ci-après peut aussi contenir des données d'almanach). Le GBCH est un canal de liaison descendante uniquement.</w:t>
      </w:r>
    </w:p>
    <w:p w:rsidR="00837FD7" w:rsidRPr="00B350F2" w:rsidRDefault="00837FD7" w:rsidP="00837FD7">
      <w:pPr>
        <w:rPr>
          <w:szCs w:val="24"/>
          <w:lang w:val="fr-CH"/>
        </w:rPr>
      </w:pPr>
      <w:r w:rsidRPr="00B350F2">
        <w:rPr>
          <w:szCs w:val="24"/>
          <w:lang w:val="fr-CH"/>
        </w:rPr>
        <w:t>Chaque salve GBCH contient 108 bits d'information et est diffusée à l'aide de la salve DC2 composée de deux intervalles. La salve DC2 utilise la modulation MDP-4C π/4 et est codée à l'aide d'un code convolutif. Le canal GBCH3 contient les mêmes informations que le canal GBCH, mais il est formaté de manière à correspondre à une structure de salve DC12. La structure de salve DC12 utilise la modulation MDP-2 π/2 et le codage convolutif. Chaque salve du canal GBCH3 contient 192 bits d'information.</w:t>
      </w:r>
    </w:p>
    <w:p w:rsidR="00837FD7" w:rsidRPr="00B350F2" w:rsidRDefault="00C251EA" w:rsidP="00C251EA">
      <w:pPr>
        <w:pStyle w:val="Headingb"/>
        <w:rPr>
          <w:szCs w:val="24"/>
          <w:lang w:val="fr-CH"/>
        </w:rPr>
      </w:pPr>
      <w:r w:rsidRPr="00B350F2">
        <w:rPr>
          <w:szCs w:val="24"/>
          <w:lang w:val="fr-CH"/>
        </w:rPr>
        <w:lastRenderedPageBreak/>
        <w:t>4.3.7.3.3.1.3</w:t>
      </w:r>
      <w:r w:rsidRPr="00B350F2">
        <w:rPr>
          <w:szCs w:val="24"/>
          <w:lang w:val="fr-CH"/>
        </w:rPr>
        <w:tab/>
        <w:t>C</w:t>
      </w:r>
      <w:r w:rsidR="00837FD7" w:rsidRPr="00B350F2">
        <w:rPr>
          <w:szCs w:val="24"/>
          <w:lang w:val="fr-CH"/>
        </w:rPr>
        <w:t>anal BCCH</w:t>
      </w:r>
    </w:p>
    <w:p w:rsidR="00837FD7" w:rsidRPr="00B350F2" w:rsidRDefault="00837FD7" w:rsidP="00F7287C">
      <w:pPr>
        <w:rPr>
          <w:szCs w:val="24"/>
          <w:lang w:val="fr-CH"/>
        </w:rPr>
      </w:pPr>
      <w:r w:rsidRPr="00B350F2">
        <w:rPr>
          <w:szCs w:val="24"/>
          <w:lang w:val="fr-CH"/>
        </w:rPr>
        <w:t xml:space="preserve">Le canal </w:t>
      </w:r>
      <w:r w:rsidR="00C251EA" w:rsidRPr="00B350F2">
        <w:rPr>
          <w:szCs w:val="24"/>
          <w:lang w:val="fr-CH"/>
        </w:rPr>
        <w:t>de commande de diffusion (</w:t>
      </w:r>
      <w:r w:rsidRPr="00B350F2">
        <w:rPr>
          <w:szCs w:val="24"/>
          <w:lang w:val="fr-CH"/>
        </w:rPr>
        <w:t>BCCH</w:t>
      </w:r>
      <w:r w:rsidR="00C251EA" w:rsidRPr="00B350F2">
        <w:rPr>
          <w:szCs w:val="24"/>
          <w:lang w:val="fr-CH"/>
        </w:rPr>
        <w:t>)</w:t>
      </w:r>
      <w:r w:rsidRPr="00B350F2">
        <w:rPr>
          <w:szCs w:val="24"/>
          <w:lang w:val="fr-CH"/>
        </w:rPr>
        <w:t xml:space="preserve"> diffuse des informations système vers les stations MES. C'est un canal de liaison descendante uniquement. Les paramètres des informations systèmes acheminées par le canal BCCH sont décrits dans le document (ETSI TS 101 376-4-8). Chaque salve du canal BCCH contient 192 bits d'information. Le canal BCCH est diffusé au moyen de la structure de salve BCCH ou de la structure de salve </w:t>
      </w:r>
      <w:r w:rsidR="00F7287C">
        <w:rPr>
          <w:szCs w:val="24"/>
          <w:lang w:val="fr-CH"/>
        </w:rPr>
        <w:t>DC</w:t>
      </w:r>
      <w:r w:rsidRPr="00B350F2">
        <w:rPr>
          <w:szCs w:val="24"/>
          <w:lang w:val="fr-CH"/>
        </w:rPr>
        <w:t xml:space="preserve">12. La structure de salve BCCH a une longueur de six intervalles de temps. Elle est diffusée au moyen de la modulation MDP-4C π/4 et est codée </w:t>
      </w:r>
      <w:r w:rsidR="001D69E1" w:rsidRPr="00B350F2">
        <w:rPr>
          <w:szCs w:val="24"/>
          <w:lang w:val="fr-CH"/>
        </w:rPr>
        <w:t>à l'aide d'</w:t>
      </w:r>
      <w:r w:rsidRPr="00B350F2">
        <w:rPr>
          <w:szCs w:val="24"/>
          <w:lang w:val="fr-CH"/>
        </w:rPr>
        <w:t>un code convolutif.</w:t>
      </w:r>
    </w:p>
    <w:p w:rsidR="00837FD7" w:rsidRPr="00B350F2" w:rsidRDefault="00C251EA" w:rsidP="00837FD7">
      <w:pPr>
        <w:pStyle w:val="Headingb"/>
        <w:rPr>
          <w:szCs w:val="24"/>
          <w:lang w:val="fr-CH"/>
        </w:rPr>
      </w:pPr>
      <w:r w:rsidRPr="00B350F2">
        <w:rPr>
          <w:szCs w:val="24"/>
          <w:lang w:val="fr-CH"/>
        </w:rPr>
        <w:t>4.3.7.3.3.2</w:t>
      </w:r>
      <w:r w:rsidRPr="00B350F2">
        <w:rPr>
          <w:szCs w:val="24"/>
          <w:lang w:val="fr-CH"/>
        </w:rPr>
        <w:tab/>
      </w:r>
      <w:r w:rsidR="00837FD7" w:rsidRPr="00B350F2">
        <w:rPr>
          <w:szCs w:val="24"/>
          <w:lang w:val="fr-CH"/>
        </w:rPr>
        <w:t>Canaux de commande communs</w:t>
      </w:r>
    </w:p>
    <w:p w:rsidR="00837FD7" w:rsidRPr="00B350F2" w:rsidRDefault="00837FD7" w:rsidP="00837FD7">
      <w:pPr>
        <w:rPr>
          <w:szCs w:val="24"/>
          <w:lang w:val="fr-CH"/>
        </w:rPr>
      </w:pPr>
      <w:r w:rsidRPr="00B350F2">
        <w:rPr>
          <w:szCs w:val="24"/>
          <w:lang w:val="fr-CH"/>
        </w:rPr>
        <w:t xml:space="preserve">Les canaux </w:t>
      </w:r>
      <w:r w:rsidR="00C251EA" w:rsidRPr="00B350F2">
        <w:rPr>
          <w:szCs w:val="24"/>
          <w:lang w:val="fr-CH"/>
        </w:rPr>
        <w:t>de commande communs (</w:t>
      </w:r>
      <w:r w:rsidRPr="00B350F2">
        <w:rPr>
          <w:szCs w:val="24"/>
          <w:lang w:val="fr-CH"/>
        </w:rPr>
        <w:t>CCCH</w:t>
      </w:r>
      <w:r w:rsidR="00C251EA" w:rsidRPr="00B350F2">
        <w:rPr>
          <w:szCs w:val="24"/>
          <w:lang w:val="fr-CH"/>
        </w:rPr>
        <w:t>)</w:t>
      </w:r>
      <w:r w:rsidRPr="00B350F2">
        <w:rPr>
          <w:szCs w:val="24"/>
          <w:lang w:val="fr-CH"/>
        </w:rPr>
        <w:t xml:space="preserve"> sont de plusieurs types:</w:t>
      </w:r>
    </w:p>
    <w:p w:rsidR="00837FD7" w:rsidRPr="00B350F2" w:rsidRDefault="00C251EA" w:rsidP="00837FD7">
      <w:pPr>
        <w:pStyle w:val="Headingb"/>
        <w:rPr>
          <w:szCs w:val="24"/>
          <w:lang w:val="fr-CH"/>
        </w:rPr>
      </w:pPr>
      <w:r w:rsidRPr="00B350F2">
        <w:rPr>
          <w:szCs w:val="24"/>
          <w:lang w:val="fr-CH"/>
        </w:rPr>
        <w:t>4.3.7.3.3.2.1</w:t>
      </w:r>
      <w:r w:rsidRPr="00B350F2">
        <w:rPr>
          <w:szCs w:val="24"/>
          <w:lang w:val="fr-CH"/>
        </w:rPr>
        <w:tab/>
        <w:t xml:space="preserve">Canal </w:t>
      </w:r>
      <w:r w:rsidR="00837FD7" w:rsidRPr="00B350F2">
        <w:rPr>
          <w:szCs w:val="24"/>
          <w:lang w:val="fr-CH"/>
        </w:rPr>
        <w:t>PCH</w:t>
      </w:r>
    </w:p>
    <w:p w:rsidR="00837FD7" w:rsidRPr="00B350F2" w:rsidRDefault="00837FD7" w:rsidP="00837FD7">
      <w:pPr>
        <w:rPr>
          <w:szCs w:val="24"/>
          <w:lang w:val="fr-CH"/>
        </w:rPr>
      </w:pPr>
      <w:r w:rsidRPr="00B350F2">
        <w:rPr>
          <w:szCs w:val="24"/>
          <w:lang w:val="fr-CH"/>
        </w:rPr>
        <w:t xml:space="preserve">Le canal de radiorecherche (PCH, </w:t>
      </w:r>
      <w:r w:rsidRPr="00B350F2">
        <w:rPr>
          <w:i/>
          <w:szCs w:val="24"/>
          <w:lang w:val="fr-CH"/>
        </w:rPr>
        <w:t>Paging Channel</w:t>
      </w:r>
      <w:r w:rsidRPr="00B350F2">
        <w:rPr>
          <w:szCs w:val="24"/>
          <w:lang w:val="fr-CH"/>
        </w:rPr>
        <w:t>): liaison descendante seulement, sert à rechercher les stations MES. Chaque salve PCH contient 192 bits d'information et est diffusée à l'aide de la salve DC6 sur six intervalles ou de la salve DC12. La salve DC6 utilise la modulation MDP-4C π/4 et est codée à l'aide d'un code convolutif.</w:t>
      </w:r>
    </w:p>
    <w:p w:rsidR="00837FD7" w:rsidRPr="00B350F2" w:rsidRDefault="00C251EA" w:rsidP="00837FD7">
      <w:pPr>
        <w:pStyle w:val="Headingb"/>
        <w:rPr>
          <w:szCs w:val="24"/>
          <w:lang w:val="fr-CH"/>
        </w:rPr>
      </w:pPr>
      <w:r w:rsidRPr="00B350F2">
        <w:rPr>
          <w:szCs w:val="24"/>
          <w:lang w:val="fr-CH"/>
        </w:rPr>
        <w:t>4.3.7.3.3.2.2</w:t>
      </w:r>
      <w:r w:rsidRPr="00B350F2">
        <w:rPr>
          <w:szCs w:val="24"/>
          <w:lang w:val="fr-CH"/>
        </w:rPr>
        <w:tab/>
        <w:t xml:space="preserve">Canal </w:t>
      </w:r>
      <w:r w:rsidR="00837FD7" w:rsidRPr="00B350F2">
        <w:rPr>
          <w:szCs w:val="24"/>
          <w:lang w:val="fr-CH"/>
        </w:rPr>
        <w:t>RACH ou RACH3</w:t>
      </w:r>
    </w:p>
    <w:p w:rsidR="00837FD7" w:rsidRPr="00B350F2" w:rsidRDefault="00837FD7" w:rsidP="00837FD7">
      <w:pPr>
        <w:rPr>
          <w:szCs w:val="24"/>
          <w:lang w:val="fr-CH"/>
        </w:rPr>
      </w:pPr>
      <w:r w:rsidRPr="00B350F2">
        <w:rPr>
          <w:szCs w:val="24"/>
          <w:lang w:val="fr-CH"/>
        </w:rPr>
        <w:t xml:space="preserve">Le canal à accès aléatoire (RACH, </w:t>
      </w:r>
      <w:r w:rsidRPr="00B350F2">
        <w:rPr>
          <w:i/>
          <w:szCs w:val="24"/>
          <w:lang w:val="fr-CH"/>
        </w:rPr>
        <w:t>Random Access CHannel</w:t>
      </w:r>
      <w:r w:rsidRPr="00B350F2">
        <w:rPr>
          <w:szCs w:val="24"/>
          <w:lang w:val="fr-CH"/>
        </w:rPr>
        <w:t>), de liaison montante seulement, sert à demander une allocation de ressources pour un canal de trafic.</w:t>
      </w:r>
    </w:p>
    <w:p w:rsidR="00837FD7" w:rsidRPr="00B350F2" w:rsidRDefault="00C251EA" w:rsidP="00837FD7">
      <w:pPr>
        <w:pStyle w:val="Headingb"/>
        <w:rPr>
          <w:szCs w:val="24"/>
          <w:lang w:val="fr-CH"/>
        </w:rPr>
      </w:pPr>
      <w:r w:rsidRPr="00B350F2">
        <w:rPr>
          <w:szCs w:val="24"/>
          <w:lang w:val="fr-CH"/>
        </w:rPr>
        <w:t>4.3.7.3.3.2.3</w:t>
      </w:r>
      <w:r w:rsidRPr="00B350F2">
        <w:rPr>
          <w:szCs w:val="24"/>
          <w:lang w:val="fr-CH"/>
        </w:rPr>
        <w:tab/>
        <w:t xml:space="preserve">Canal </w:t>
      </w:r>
      <w:r w:rsidR="00837FD7" w:rsidRPr="00B350F2">
        <w:rPr>
          <w:szCs w:val="24"/>
          <w:lang w:val="fr-CH"/>
        </w:rPr>
        <w:t>AGCH</w:t>
      </w:r>
    </w:p>
    <w:p w:rsidR="00837FD7" w:rsidRPr="00B350F2" w:rsidRDefault="00837FD7" w:rsidP="00837FD7">
      <w:pPr>
        <w:rPr>
          <w:szCs w:val="24"/>
          <w:lang w:val="fr-CH"/>
        </w:rPr>
      </w:pPr>
      <w:r w:rsidRPr="00B350F2">
        <w:rPr>
          <w:szCs w:val="24"/>
          <w:lang w:val="fr-CH"/>
        </w:rPr>
        <w:t xml:space="preserve">Le canal d'attribution d'accès (AGCH, </w:t>
      </w:r>
      <w:r w:rsidRPr="00B350F2">
        <w:rPr>
          <w:i/>
          <w:szCs w:val="24"/>
          <w:lang w:val="fr-CH"/>
        </w:rPr>
        <w:t>Access Grant Channel</w:t>
      </w:r>
      <w:r w:rsidRPr="00B350F2">
        <w:rPr>
          <w:szCs w:val="24"/>
          <w:lang w:val="fr-CH"/>
        </w:rPr>
        <w:t xml:space="preserve">), de liaison descendante seulement, sert à attribuer au terminal </w:t>
      </w:r>
      <w:r w:rsidR="00F7287C">
        <w:rPr>
          <w:szCs w:val="24"/>
          <w:lang w:val="fr-CH"/>
        </w:rPr>
        <w:t xml:space="preserve">d'utilisateur ou à la station MES </w:t>
      </w:r>
      <w:r w:rsidRPr="00B350F2">
        <w:rPr>
          <w:szCs w:val="24"/>
          <w:lang w:val="fr-CH"/>
        </w:rPr>
        <w:t>des ressources de canal de trafic. Chaque salve AGCH contient 192 bits d'information et est diffusée à l'aide de la salve DC6 sur six intervalles ou de la salve DC12.</w:t>
      </w:r>
    </w:p>
    <w:p w:rsidR="00837FD7" w:rsidRPr="00B350F2" w:rsidRDefault="00C251EA" w:rsidP="00837FD7">
      <w:pPr>
        <w:pStyle w:val="Headingb"/>
        <w:rPr>
          <w:szCs w:val="24"/>
          <w:lang w:val="fr-CH"/>
        </w:rPr>
      </w:pPr>
      <w:r w:rsidRPr="00B350F2">
        <w:rPr>
          <w:szCs w:val="24"/>
          <w:lang w:val="fr-CH"/>
        </w:rPr>
        <w:t>4.3.7.3.3.2.4</w:t>
      </w:r>
      <w:r w:rsidRPr="00B350F2">
        <w:rPr>
          <w:szCs w:val="24"/>
          <w:lang w:val="fr-CH"/>
        </w:rPr>
        <w:tab/>
        <w:t xml:space="preserve">Canal </w:t>
      </w:r>
      <w:r w:rsidR="00837FD7" w:rsidRPr="00B350F2">
        <w:rPr>
          <w:szCs w:val="24"/>
          <w:lang w:val="fr-CH"/>
        </w:rPr>
        <w:t>BACH</w:t>
      </w:r>
    </w:p>
    <w:p w:rsidR="001D69E1" w:rsidRPr="00B350F2" w:rsidRDefault="00837FD7" w:rsidP="00F7287C">
      <w:pPr>
        <w:rPr>
          <w:szCs w:val="24"/>
          <w:lang w:val="fr-CH"/>
        </w:rPr>
      </w:pPr>
      <w:r w:rsidRPr="00B350F2">
        <w:rPr>
          <w:szCs w:val="24"/>
          <w:lang w:val="fr-CH"/>
        </w:rPr>
        <w:t xml:space="preserve">Le canal d'alerte de base (BACH, </w:t>
      </w:r>
      <w:r w:rsidRPr="00B350F2">
        <w:rPr>
          <w:i/>
          <w:szCs w:val="24"/>
          <w:lang w:val="fr-CH"/>
        </w:rPr>
        <w:t>Basic Alerting CHannel</w:t>
      </w:r>
      <w:r w:rsidRPr="00B350F2">
        <w:rPr>
          <w:szCs w:val="24"/>
          <w:lang w:val="fr-CH"/>
        </w:rPr>
        <w:t xml:space="preserve">), </w:t>
      </w:r>
      <w:r w:rsidR="001D69E1" w:rsidRPr="00B350F2">
        <w:rPr>
          <w:szCs w:val="24"/>
          <w:lang w:val="fr-CH"/>
        </w:rPr>
        <w:t xml:space="preserve">sur la </w:t>
      </w:r>
      <w:r w:rsidRPr="00B350F2">
        <w:rPr>
          <w:szCs w:val="24"/>
          <w:lang w:val="fr-CH"/>
        </w:rPr>
        <w:t xml:space="preserve">liaison descendante seulement, sert à alerter les stations MES. </w:t>
      </w:r>
      <w:r w:rsidR="001D69E1" w:rsidRPr="00B350F2">
        <w:rPr>
          <w:szCs w:val="24"/>
          <w:lang w:val="fr-CH"/>
        </w:rPr>
        <w:t xml:space="preserve">Les paramètres des informations systèmes acheminées par le canal BCCH sont décrits dans </w:t>
      </w:r>
      <w:r w:rsidR="00A433F0" w:rsidRPr="00B350F2">
        <w:rPr>
          <w:szCs w:val="24"/>
          <w:lang w:val="fr-CH"/>
        </w:rPr>
        <w:t xml:space="preserve">le document ETSI </w:t>
      </w:r>
      <w:r w:rsidR="001D69E1" w:rsidRPr="00B350F2">
        <w:rPr>
          <w:szCs w:val="24"/>
          <w:lang w:val="fr-CH"/>
        </w:rPr>
        <w:t xml:space="preserve">TS 101 376-4-8. Chaque salve du canal BCCH contient 192 bits d'information. Le canal BCCH est diffusé au moyen de la structure de salve BCCH ou de la structure de salve </w:t>
      </w:r>
      <w:r w:rsidR="00F7287C">
        <w:rPr>
          <w:szCs w:val="24"/>
          <w:lang w:val="fr-CH"/>
        </w:rPr>
        <w:t>DC</w:t>
      </w:r>
      <w:r w:rsidR="001D69E1" w:rsidRPr="00B350F2">
        <w:rPr>
          <w:szCs w:val="24"/>
          <w:lang w:val="fr-CH"/>
        </w:rPr>
        <w:t>12. La structure de salve BCCH a une longueur de six intervalles de temps. Elle est diffusée au moyen de la modulation MDP-4C π/4 et est codée à l'aide d'un code convolutif.</w:t>
      </w:r>
    </w:p>
    <w:p w:rsidR="00837FD7" w:rsidRPr="00B350F2" w:rsidRDefault="00837FD7" w:rsidP="00C251EA">
      <w:pPr>
        <w:pStyle w:val="Heading4"/>
        <w:rPr>
          <w:szCs w:val="24"/>
          <w:lang w:val="fr-CH"/>
        </w:rPr>
      </w:pPr>
      <w:r w:rsidRPr="00B350F2">
        <w:rPr>
          <w:szCs w:val="24"/>
          <w:lang w:val="fr-CH"/>
        </w:rPr>
        <w:t>4.3.</w:t>
      </w:r>
      <w:r w:rsidR="00C251EA" w:rsidRPr="00B350F2">
        <w:rPr>
          <w:szCs w:val="24"/>
          <w:lang w:val="fr-CH"/>
        </w:rPr>
        <w:t>7</w:t>
      </w:r>
      <w:r w:rsidRPr="00B350F2">
        <w:rPr>
          <w:szCs w:val="24"/>
          <w:lang w:val="fr-CH"/>
        </w:rPr>
        <w:t>.</w:t>
      </w:r>
      <w:r w:rsidR="00C251EA" w:rsidRPr="00B350F2">
        <w:rPr>
          <w:szCs w:val="24"/>
          <w:lang w:val="fr-CH"/>
        </w:rPr>
        <w:t>4</w:t>
      </w:r>
      <w:r w:rsidRPr="00B350F2">
        <w:rPr>
          <w:szCs w:val="24"/>
          <w:lang w:val="fr-CH"/>
        </w:rPr>
        <w:tab/>
        <w:t xml:space="preserve">Correction d'erreur directe </w:t>
      </w:r>
    </w:p>
    <w:p w:rsidR="00837FD7" w:rsidRPr="00B350F2" w:rsidRDefault="00837FD7" w:rsidP="00672F31">
      <w:pPr>
        <w:rPr>
          <w:szCs w:val="24"/>
          <w:lang w:val="fr-CH"/>
        </w:rPr>
      </w:pPr>
      <w:r w:rsidRPr="00B350F2">
        <w:rPr>
          <w:szCs w:val="24"/>
          <w:lang w:val="fr-CH"/>
        </w:rPr>
        <w:t>Le GMR</w:t>
      </w:r>
      <w:r w:rsidRPr="00B350F2">
        <w:rPr>
          <w:szCs w:val="24"/>
          <w:lang w:val="fr-CH"/>
        </w:rPr>
        <w:noBreakHyphen/>
        <w:t xml:space="preserve">1 3G adopte plusieurs schémas de correction d'erreur directe CED (anglais FEC, </w:t>
      </w:r>
      <w:r w:rsidRPr="00B350F2">
        <w:rPr>
          <w:i/>
          <w:szCs w:val="24"/>
          <w:lang w:val="fr-CH"/>
        </w:rPr>
        <w:t>forward error correction</w:t>
      </w:r>
      <w:r w:rsidRPr="00B350F2">
        <w:rPr>
          <w:szCs w:val="24"/>
          <w:lang w:val="fr-CH"/>
        </w:rPr>
        <w:t>) parmi les plus récents (ETSI TS 101 376-5-3). Le Tableau </w:t>
      </w:r>
      <w:r w:rsidR="00672F31" w:rsidRPr="00B350F2">
        <w:rPr>
          <w:szCs w:val="24"/>
          <w:lang w:val="fr-CH"/>
        </w:rPr>
        <w:t xml:space="preserve">61 </w:t>
      </w:r>
      <w:r w:rsidRPr="00B350F2">
        <w:rPr>
          <w:szCs w:val="24"/>
          <w:lang w:val="fr-CH"/>
        </w:rPr>
        <w:t>récapitule les schémas pris en charge par le GMR</w:t>
      </w:r>
      <w:r w:rsidRPr="00B350F2">
        <w:rPr>
          <w:szCs w:val="24"/>
          <w:lang w:val="fr-CH"/>
        </w:rPr>
        <w:noBreakHyphen/>
        <w:t xml:space="preserve">1 3G. </w:t>
      </w:r>
    </w:p>
    <w:p w:rsidR="00F7287C" w:rsidRDefault="00F7287C" w:rsidP="00672F31">
      <w:pPr>
        <w:pStyle w:val="TableNo"/>
        <w:rPr>
          <w:lang w:val="fr-CH"/>
        </w:rPr>
      </w:pPr>
      <w:r>
        <w:rPr>
          <w:lang w:val="fr-CH"/>
        </w:rPr>
        <w:br w:type="page"/>
      </w:r>
    </w:p>
    <w:p w:rsidR="00837FD7" w:rsidRPr="00B350F2" w:rsidRDefault="00837FD7" w:rsidP="00672F31">
      <w:pPr>
        <w:pStyle w:val="TableNo"/>
        <w:rPr>
          <w:lang w:val="fr-CH"/>
        </w:rPr>
      </w:pPr>
      <w:r w:rsidRPr="00B350F2">
        <w:rPr>
          <w:lang w:val="fr-CH"/>
        </w:rPr>
        <w:lastRenderedPageBreak/>
        <w:t>TABLEAU </w:t>
      </w:r>
      <w:r w:rsidR="00672F31" w:rsidRPr="00B350F2">
        <w:rPr>
          <w:lang w:val="fr-CH"/>
        </w:rPr>
        <w:t>61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5"/>
        <w:gridCol w:w="2595"/>
        <w:gridCol w:w="4239"/>
      </w:tblGrid>
      <w:tr w:rsidR="00837FD7" w:rsidRPr="00B350F2" w:rsidTr="0081101A">
        <w:trPr>
          <w:jc w:val="center"/>
        </w:trPr>
        <w:tc>
          <w:tcPr>
            <w:tcW w:w="2808" w:type="dxa"/>
            <w:vAlign w:val="center"/>
          </w:tcPr>
          <w:p w:rsidR="00837FD7" w:rsidRPr="00B350F2" w:rsidRDefault="00837FD7" w:rsidP="0081101A">
            <w:pPr>
              <w:pStyle w:val="Tablehead"/>
              <w:rPr>
                <w:szCs w:val="24"/>
                <w:lang w:val="fr-CH"/>
              </w:rPr>
            </w:pPr>
            <w:r w:rsidRPr="00B350F2">
              <w:rPr>
                <w:szCs w:val="24"/>
                <w:lang w:val="fr-CH"/>
              </w:rPr>
              <w:t>Code de correction d'erreur directe</w:t>
            </w:r>
          </w:p>
        </w:tc>
        <w:tc>
          <w:tcPr>
            <w:tcW w:w="2597" w:type="dxa"/>
            <w:vAlign w:val="center"/>
          </w:tcPr>
          <w:p w:rsidR="00837FD7" w:rsidRPr="00B350F2" w:rsidRDefault="00837FD7" w:rsidP="0081101A">
            <w:pPr>
              <w:pStyle w:val="Tablehead"/>
              <w:rPr>
                <w:szCs w:val="24"/>
                <w:lang w:val="fr-CH"/>
              </w:rPr>
            </w:pPr>
            <w:r w:rsidRPr="00B350F2">
              <w:rPr>
                <w:szCs w:val="24"/>
                <w:lang w:val="fr-CH"/>
              </w:rPr>
              <w:t>Taille du bloc de correction d'erreur directe</w:t>
            </w:r>
            <w:r w:rsidRPr="00B350F2">
              <w:rPr>
                <w:szCs w:val="24"/>
                <w:lang w:val="fr-CH"/>
              </w:rPr>
              <w:br/>
              <w:t>(bits d'information)</w:t>
            </w:r>
          </w:p>
        </w:tc>
        <w:tc>
          <w:tcPr>
            <w:tcW w:w="4243" w:type="dxa"/>
            <w:vAlign w:val="center"/>
          </w:tcPr>
          <w:p w:rsidR="00837FD7" w:rsidRPr="00B350F2" w:rsidRDefault="00837FD7" w:rsidP="0081101A">
            <w:pPr>
              <w:pStyle w:val="Tablehead"/>
              <w:rPr>
                <w:szCs w:val="24"/>
                <w:lang w:val="fr-CH"/>
              </w:rPr>
            </w:pPr>
            <w:r w:rsidRPr="00B350F2">
              <w:rPr>
                <w:szCs w:val="24"/>
                <w:lang w:val="fr-CH"/>
              </w:rPr>
              <w:t>Observations</w:t>
            </w:r>
          </w:p>
        </w:tc>
      </w:tr>
      <w:tr w:rsidR="00837FD7" w:rsidRPr="00B350F2" w:rsidTr="002315EC">
        <w:trPr>
          <w:jc w:val="center"/>
        </w:trPr>
        <w:tc>
          <w:tcPr>
            <w:tcW w:w="2808" w:type="dxa"/>
          </w:tcPr>
          <w:p w:rsidR="00837FD7" w:rsidRPr="00B350F2" w:rsidRDefault="00837FD7" w:rsidP="00EC763B">
            <w:pPr>
              <w:pStyle w:val="Tabletext"/>
              <w:jc w:val="left"/>
              <w:rPr>
                <w:szCs w:val="24"/>
                <w:lang w:val="fr-CH"/>
              </w:rPr>
            </w:pPr>
            <w:r w:rsidRPr="00B350F2">
              <w:rPr>
                <w:szCs w:val="24"/>
                <w:lang w:val="fr-CH"/>
              </w:rPr>
              <w:t>Code convolutif</w:t>
            </w:r>
          </w:p>
        </w:tc>
        <w:tc>
          <w:tcPr>
            <w:tcW w:w="2597" w:type="dxa"/>
          </w:tcPr>
          <w:p w:rsidR="00837FD7" w:rsidRPr="00B350F2" w:rsidRDefault="00837FD7" w:rsidP="00EC763B">
            <w:pPr>
              <w:pStyle w:val="Tabletext"/>
              <w:jc w:val="left"/>
              <w:rPr>
                <w:szCs w:val="24"/>
                <w:lang w:val="fr-CH"/>
              </w:rPr>
            </w:pPr>
            <w:r w:rsidRPr="00B350F2">
              <w:rPr>
                <w:szCs w:val="24"/>
                <w:lang w:val="fr-CH"/>
              </w:rPr>
              <w:t>Entre 20 et 1 000 bits</w:t>
            </w:r>
          </w:p>
        </w:tc>
        <w:tc>
          <w:tcPr>
            <w:tcW w:w="4243" w:type="dxa"/>
          </w:tcPr>
          <w:p w:rsidR="00837FD7" w:rsidRPr="00B350F2" w:rsidRDefault="00837FD7" w:rsidP="00A15438">
            <w:pPr>
              <w:pStyle w:val="Tabletext"/>
              <w:jc w:val="left"/>
              <w:rPr>
                <w:szCs w:val="24"/>
                <w:lang w:val="fr-CH"/>
              </w:rPr>
            </w:pPr>
            <w:r w:rsidRPr="00B350F2">
              <w:rPr>
                <w:szCs w:val="24"/>
                <w:lang w:val="fr-CH"/>
              </w:rPr>
              <w:t xml:space="preserve">Longueur de contrainte K = 5, 6, 7 et 9. Code mère de </w:t>
            </w:r>
            <w:r w:rsidR="00A15438" w:rsidRPr="00B350F2">
              <w:rPr>
                <w:szCs w:val="24"/>
                <w:lang w:val="fr-CH"/>
              </w:rPr>
              <w:t xml:space="preserve">rendement </w:t>
            </w:r>
            <w:r w:rsidRPr="00B350F2">
              <w:rPr>
                <w:szCs w:val="24"/>
                <w:lang w:val="fr-CH"/>
              </w:rPr>
              <w:t>1/4, 1/3 et 1/2.</w:t>
            </w:r>
            <w:r w:rsidRPr="00B350F2">
              <w:rPr>
                <w:szCs w:val="24"/>
                <w:lang w:val="fr-CH"/>
              </w:rPr>
              <w:br/>
            </w:r>
            <w:r w:rsidR="00A15438" w:rsidRPr="00B350F2">
              <w:rPr>
                <w:szCs w:val="24"/>
                <w:lang w:val="fr-CH"/>
              </w:rPr>
              <w:t xml:space="preserve">Rendements </w:t>
            </w:r>
            <w:r w:rsidRPr="00B350F2">
              <w:rPr>
                <w:szCs w:val="24"/>
                <w:lang w:val="fr-CH"/>
              </w:rPr>
              <w:t>variés par poinçonnage. Insertion de bits de terminaison pour les petits blocs CED</w:t>
            </w:r>
          </w:p>
        </w:tc>
      </w:tr>
      <w:tr w:rsidR="00837FD7" w:rsidRPr="00B350F2" w:rsidTr="002315EC">
        <w:trPr>
          <w:jc w:val="center"/>
        </w:trPr>
        <w:tc>
          <w:tcPr>
            <w:tcW w:w="2808" w:type="dxa"/>
          </w:tcPr>
          <w:p w:rsidR="00837FD7" w:rsidRPr="00B350F2" w:rsidRDefault="00837FD7" w:rsidP="00EC763B">
            <w:pPr>
              <w:pStyle w:val="Tabletext"/>
              <w:jc w:val="left"/>
              <w:rPr>
                <w:szCs w:val="24"/>
                <w:lang w:val="fr-CH"/>
              </w:rPr>
            </w:pPr>
            <w:r w:rsidRPr="00B350F2">
              <w:rPr>
                <w:szCs w:val="24"/>
                <w:lang w:val="fr-CH"/>
              </w:rPr>
              <w:t>Turbo-code</w:t>
            </w:r>
          </w:p>
        </w:tc>
        <w:tc>
          <w:tcPr>
            <w:tcW w:w="2597" w:type="dxa"/>
          </w:tcPr>
          <w:p w:rsidR="00837FD7" w:rsidRPr="00B350F2" w:rsidRDefault="00837FD7" w:rsidP="00EC763B">
            <w:pPr>
              <w:pStyle w:val="Tabletext"/>
              <w:jc w:val="left"/>
              <w:rPr>
                <w:szCs w:val="24"/>
                <w:lang w:val="fr-CH"/>
              </w:rPr>
            </w:pPr>
            <w:r w:rsidRPr="00B350F2">
              <w:rPr>
                <w:szCs w:val="24"/>
                <w:lang w:val="fr-CH"/>
              </w:rPr>
              <w:t>Entre 200 et 6 000 bits</w:t>
            </w:r>
          </w:p>
        </w:tc>
        <w:tc>
          <w:tcPr>
            <w:tcW w:w="4243" w:type="dxa"/>
          </w:tcPr>
          <w:p w:rsidR="00837FD7" w:rsidRPr="00B350F2" w:rsidRDefault="00672F31" w:rsidP="00672F31">
            <w:pPr>
              <w:pStyle w:val="Tabletext"/>
              <w:jc w:val="left"/>
              <w:rPr>
                <w:szCs w:val="24"/>
                <w:lang w:val="fr-CH"/>
              </w:rPr>
            </w:pPr>
            <w:r w:rsidRPr="00B350F2">
              <w:rPr>
                <w:szCs w:val="24"/>
                <w:lang w:val="fr-CH"/>
              </w:rPr>
              <w:t>T</w:t>
            </w:r>
            <w:r w:rsidR="00837FD7" w:rsidRPr="00B350F2">
              <w:rPr>
                <w:szCs w:val="24"/>
                <w:lang w:val="fr-CH"/>
              </w:rPr>
              <w:t xml:space="preserve">urbo-code. </w:t>
            </w:r>
            <w:r w:rsidR="00A15438" w:rsidRPr="00B350F2">
              <w:rPr>
                <w:szCs w:val="24"/>
                <w:lang w:val="fr-CH"/>
              </w:rPr>
              <w:t>Rendements</w:t>
            </w:r>
            <w:r w:rsidR="00837FD7" w:rsidRPr="00B350F2">
              <w:rPr>
                <w:szCs w:val="24"/>
                <w:lang w:val="fr-CH"/>
              </w:rPr>
              <w:t xml:space="preserve"> variés par poinçonnage.</w:t>
            </w:r>
          </w:p>
        </w:tc>
      </w:tr>
      <w:tr w:rsidR="00837FD7" w:rsidRPr="00B350F2" w:rsidTr="002315EC">
        <w:trPr>
          <w:jc w:val="center"/>
        </w:trPr>
        <w:tc>
          <w:tcPr>
            <w:tcW w:w="2808" w:type="dxa"/>
          </w:tcPr>
          <w:p w:rsidR="00837FD7" w:rsidRPr="00B350F2" w:rsidRDefault="00837FD7" w:rsidP="00EC763B">
            <w:pPr>
              <w:pStyle w:val="Tabletext"/>
              <w:jc w:val="left"/>
              <w:rPr>
                <w:szCs w:val="24"/>
                <w:lang w:val="fr-CH"/>
              </w:rPr>
            </w:pPr>
            <w:r w:rsidRPr="00B350F2">
              <w:rPr>
                <w:szCs w:val="24"/>
                <w:lang w:val="fr-CH"/>
              </w:rPr>
              <w:t>Code Reed-Solomon</w:t>
            </w:r>
          </w:p>
        </w:tc>
        <w:tc>
          <w:tcPr>
            <w:tcW w:w="2597" w:type="dxa"/>
          </w:tcPr>
          <w:p w:rsidR="00837FD7" w:rsidRPr="00B350F2" w:rsidRDefault="00837FD7" w:rsidP="00EC763B">
            <w:pPr>
              <w:pStyle w:val="Tabletext"/>
              <w:jc w:val="left"/>
              <w:rPr>
                <w:szCs w:val="24"/>
                <w:lang w:val="fr-CH"/>
              </w:rPr>
            </w:pPr>
            <w:r w:rsidRPr="00B350F2">
              <w:rPr>
                <w:szCs w:val="24"/>
                <w:lang w:val="fr-CH"/>
              </w:rPr>
              <w:t>Blocs de 9 symboles d'information de 4 bits</w:t>
            </w:r>
          </w:p>
        </w:tc>
        <w:tc>
          <w:tcPr>
            <w:tcW w:w="4243" w:type="dxa"/>
          </w:tcPr>
          <w:p w:rsidR="00837FD7" w:rsidRPr="00B350F2" w:rsidRDefault="00837FD7" w:rsidP="00EC763B">
            <w:pPr>
              <w:pStyle w:val="Tabletext"/>
              <w:jc w:val="left"/>
              <w:rPr>
                <w:szCs w:val="24"/>
                <w:lang w:val="fr-CH"/>
              </w:rPr>
            </w:pPr>
            <w:r w:rsidRPr="00B350F2">
              <w:rPr>
                <w:szCs w:val="24"/>
                <w:lang w:val="fr-CH"/>
              </w:rPr>
              <w:t>Code systématique de Reed-Solomon (15,9)</w:t>
            </w:r>
          </w:p>
        </w:tc>
      </w:tr>
      <w:tr w:rsidR="00837FD7" w:rsidRPr="00B350F2" w:rsidTr="002315EC">
        <w:trPr>
          <w:jc w:val="center"/>
        </w:trPr>
        <w:tc>
          <w:tcPr>
            <w:tcW w:w="2808" w:type="dxa"/>
          </w:tcPr>
          <w:p w:rsidR="00837FD7" w:rsidRPr="00B350F2" w:rsidRDefault="00837FD7" w:rsidP="00EC763B">
            <w:pPr>
              <w:pStyle w:val="Tabletext"/>
              <w:jc w:val="left"/>
              <w:rPr>
                <w:szCs w:val="24"/>
                <w:lang w:val="fr-CH"/>
              </w:rPr>
            </w:pPr>
            <w:r w:rsidRPr="00B350F2">
              <w:rPr>
                <w:szCs w:val="24"/>
                <w:lang w:val="fr-CH"/>
              </w:rPr>
              <w:t>Code Golay étendu</w:t>
            </w:r>
          </w:p>
        </w:tc>
        <w:tc>
          <w:tcPr>
            <w:tcW w:w="2597" w:type="dxa"/>
          </w:tcPr>
          <w:p w:rsidR="00837FD7" w:rsidRPr="00B350F2" w:rsidRDefault="00837FD7" w:rsidP="00EC763B">
            <w:pPr>
              <w:pStyle w:val="Tabletext"/>
              <w:jc w:val="left"/>
              <w:rPr>
                <w:szCs w:val="24"/>
                <w:lang w:val="fr-CH"/>
              </w:rPr>
            </w:pPr>
            <w:r w:rsidRPr="00B350F2">
              <w:rPr>
                <w:szCs w:val="24"/>
                <w:lang w:val="fr-CH"/>
              </w:rPr>
              <w:t>12 bits d'information</w:t>
            </w:r>
          </w:p>
        </w:tc>
        <w:tc>
          <w:tcPr>
            <w:tcW w:w="4243" w:type="dxa"/>
          </w:tcPr>
          <w:p w:rsidR="00837FD7" w:rsidRPr="00B350F2" w:rsidRDefault="00837FD7" w:rsidP="00EC763B">
            <w:pPr>
              <w:pStyle w:val="Tabletext"/>
              <w:jc w:val="left"/>
              <w:rPr>
                <w:szCs w:val="24"/>
                <w:lang w:val="fr-CH"/>
              </w:rPr>
            </w:pPr>
            <w:r w:rsidRPr="00B350F2">
              <w:rPr>
                <w:szCs w:val="24"/>
                <w:lang w:val="fr-CH"/>
              </w:rPr>
              <w:t>Code Golay étendu (12,24)</w:t>
            </w:r>
          </w:p>
        </w:tc>
      </w:tr>
      <w:tr w:rsidR="00837FD7" w:rsidRPr="00B350F2" w:rsidTr="002315EC">
        <w:trPr>
          <w:jc w:val="center"/>
        </w:trPr>
        <w:tc>
          <w:tcPr>
            <w:tcW w:w="2808" w:type="dxa"/>
          </w:tcPr>
          <w:p w:rsidR="00837FD7" w:rsidRPr="00B350F2" w:rsidRDefault="00837FD7" w:rsidP="00EC763B">
            <w:pPr>
              <w:pStyle w:val="Tabletext"/>
              <w:jc w:val="left"/>
              <w:rPr>
                <w:szCs w:val="24"/>
                <w:lang w:val="fr-CH"/>
              </w:rPr>
            </w:pPr>
            <w:r w:rsidRPr="00B350F2">
              <w:rPr>
                <w:szCs w:val="24"/>
                <w:lang w:val="fr-CH"/>
              </w:rPr>
              <w:t>Code LDPC (</w:t>
            </w:r>
            <w:r w:rsidRPr="00B350F2">
              <w:rPr>
                <w:i/>
                <w:szCs w:val="24"/>
                <w:lang w:val="fr-CH"/>
              </w:rPr>
              <w:t>Low Density Parity Check</w:t>
            </w:r>
            <w:r w:rsidRPr="00B350F2">
              <w:rPr>
                <w:szCs w:val="24"/>
                <w:lang w:val="fr-CH"/>
              </w:rPr>
              <w:t>, contrôle de parité à faible densité)</w:t>
            </w:r>
          </w:p>
        </w:tc>
        <w:tc>
          <w:tcPr>
            <w:tcW w:w="2597" w:type="dxa"/>
          </w:tcPr>
          <w:p w:rsidR="00837FD7" w:rsidRPr="00B350F2" w:rsidRDefault="00837FD7" w:rsidP="00EC763B">
            <w:pPr>
              <w:pStyle w:val="Tabletext"/>
              <w:jc w:val="left"/>
              <w:rPr>
                <w:szCs w:val="24"/>
                <w:lang w:val="fr-CH"/>
              </w:rPr>
            </w:pPr>
            <w:r w:rsidRPr="00B350F2">
              <w:rPr>
                <w:szCs w:val="24"/>
                <w:lang w:val="fr-CH"/>
              </w:rPr>
              <w:t>Entre 500 et 9 000 bits</w:t>
            </w:r>
          </w:p>
        </w:tc>
        <w:tc>
          <w:tcPr>
            <w:tcW w:w="4243" w:type="dxa"/>
          </w:tcPr>
          <w:p w:rsidR="00837FD7" w:rsidRPr="00B350F2" w:rsidRDefault="00672F31" w:rsidP="00672F31">
            <w:pPr>
              <w:pStyle w:val="Tabletext"/>
              <w:jc w:val="left"/>
              <w:rPr>
                <w:szCs w:val="24"/>
                <w:lang w:val="fr-CH"/>
              </w:rPr>
            </w:pPr>
            <w:r w:rsidRPr="00B350F2">
              <w:rPr>
                <w:szCs w:val="24"/>
                <w:lang w:val="fr-CH"/>
              </w:rPr>
              <w:t>Optimisé</w:t>
            </w:r>
            <w:r w:rsidR="00837FD7" w:rsidRPr="00B350F2">
              <w:rPr>
                <w:szCs w:val="24"/>
                <w:lang w:val="fr-CH"/>
              </w:rPr>
              <w:t xml:space="preserve"> pour les petites tailles de bloc CED.</w:t>
            </w:r>
          </w:p>
        </w:tc>
      </w:tr>
      <w:tr w:rsidR="00837FD7" w:rsidRPr="00B350F2" w:rsidTr="002315EC">
        <w:trPr>
          <w:jc w:val="center"/>
        </w:trPr>
        <w:tc>
          <w:tcPr>
            <w:tcW w:w="2808" w:type="dxa"/>
          </w:tcPr>
          <w:p w:rsidR="00837FD7" w:rsidRPr="00B350F2" w:rsidRDefault="00837FD7" w:rsidP="00F7287C">
            <w:pPr>
              <w:pStyle w:val="Tabletext"/>
              <w:jc w:val="left"/>
              <w:rPr>
                <w:szCs w:val="24"/>
                <w:lang w:val="fr-CH"/>
              </w:rPr>
            </w:pPr>
            <w:r w:rsidRPr="00B350F2">
              <w:rPr>
                <w:szCs w:val="24"/>
                <w:lang w:val="fr-CH"/>
              </w:rPr>
              <w:t>Code CR</w:t>
            </w:r>
            <w:r w:rsidR="00F7287C">
              <w:rPr>
                <w:szCs w:val="24"/>
                <w:lang w:val="fr-CH"/>
              </w:rPr>
              <w:t>C</w:t>
            </w:r>
            <w:r w:rsidRPr="00B350F2">
              <w:rPr>
                <w:szCs w:val="24"/>
                <w:lang w:val="fr-CH"/>
              </w:rPr>
              <w:t xml:space="preserve"> (</w:t>
            </w:r>
            <w:r w:rsidRPr="00B350F2">
              <w:rPr>
                <w:i/>
                <w:szCs w:val="24"/>
                <w:lang w:val="fr-CH"/>
              </w:rPr>
              <w:t>Cyclic Redundancy Check</w:t>
            </w:r>
            <w:r w:rsidRPr="00B350F2">
              <w:rPr>
                <w:szCs w:val="24"/>
                <w:lang w:val="fr-CH"/>
              </w:rPr>
              <w:t>, contrôle de redondance cyclique)</w:t>
            </w:r>
          </w:p>
        </w:tc>
        <w:tc>
          <w:tcPr>
            <w:tcW w:w="2597" w:type="dxa"/>
          </w:tcPr>
          <w:p w:rsidR="00837FD7" w:rsidRPr="00B350F2" w:rsidRDefault="00837FD7" w:rsidP="00EC763B">
            <w:pPr>
              <w:pStyle w:val="Tabletext"/>
              <w:jc w:val="left"/>
              <w:rPr>
                <w:szCs w:val="24"/>
                <w:lang w:val="fr-CH"/>
              </w:rPr>
            </w:pPr>
            <w:r w:rsidRPr="00B350F2">
              <w:rPr>
                <w:szCs w:val="24"/>
                <w:lang w:val="fr-CH"/>
              </w:rPr>
              <w:t>Entre 20 et 9 000 bits</w:t>
            </w:r>
          </w:p>
        </w:tc>
        <w:tc>
          <w:tcPr>
            <w:tcW w:w="4243" w:type="dxa"/>
          </w:tcPr>
          <w:p w:rsidR="00837FD7" w:rsidRPr="00B350F2" w:rsidRDefault="00837FD7" w:rsidP="00EC763B">
            <w:pPr>
              <w:pStyle w:val="Tabletext"/>
              <w:jc w:val="left"/>
              <w:rPr>
                <w:szCs w:val="24"/>
                <w:lang w:val="fr-CH"/>
              </w:rPr>
            </w:pPr>
            <w:r w:rsidRPr="00B350F2">
              <w:rPr>
                <w:szCs w:val="24"/>
                <w:lang w:val="fr-CH"/>
              </w:rPr>
              <w:t>CRC de 3, 5, 8, 12 et 16 bits pour la détection des erreurs</w:t>
            </w:r>
          </w:p>
        </w:tc>
      </w:tr>
    </w:tbl>
    <w:p w:rsidR="00EC763B" w:rsidRPr="00B350F2" w:rsidRDefault="00EC763B" w:rsidP="00EC763B">
      <w:pPr>
        <w:pStyle w:val="Tablefin"/>
        <w:rPr>
          <w:lang w:val="fr-CH"/>
        </w:rPr>
      </w:pPr>
    </w:p>
    <w:p w:rsidR="00837FD7" w:rsidRPr="00B350F2" w:rsidRDefault="00837FD7" w:rsidP="00EC763B">
      <w:pPr>
        <w:rPr>
          <w:lang w:val="fr-CH"/>
        </w:rPr>
      </w:pPr>
      <w:r w:rsidRPr="00B350F2">
        <w:rPr>
          <w:lang w:val="fr-CH"/>
        </w:rPr>
        <w:t>Les bits issus du codage CED sont en outre poinçonnés, entrelacés et embrouillés avant modulation. Pour plus de détails, voir ETSI TS 101 376-5-3.</w:t>
      </w:r>
    </w:p>
    <w:p w:rsidR="00837FD7" w:rsidRPr="00B350F2" w:rsidRDefault="00837FD7" w:rsidP="00672F31">
      <w:pPr>
        <w:pStyle w:val="Heading4"/>
        <w:rPr>
          <w:szCs w:val="24"/>
          <w:lang w:val="fr-CH"/>
        </w:rPr>
      </w:pPr>
      <w:r w:rsidRPr="00B350F2">
        <w:rPr>
          <w:szCs w:val="24"/>
          <w:lang w:val="fr-CH"/>
        </w:rPr>
        <w:t>4.3.</w:t>
      </w:r>
      <w:r w:rsidR="00672F31" w:rsidRPr="00B350F2">
        <w:rPr>
          <w:szCs w:val="24"/>
          <w:lang w:val="fr-CH"/>
        </w:rPr>
        <w:t>7</w:t>
      </w:r>
      <w:r w:rsidRPr="00B350F2">
        <w:rPr>
          <w:szCs w:val="24"/>
          <w:lang w:val="fr-CH"/>
        </w:rPr>
        <w:t>.</w:t>
      </w:r>
      <w:r w:rsidR="00672F31" w:rsidRPr="00B350F2">
        <w:rPr>
          <w:szCs w:val="24"/>
          <w:lang w:val="fr-CH"/>
        </w:rPr>
        <w:t>5</w:t>
      </w:r>
      <w:r w:rsidRPr="00B350F2">
        <w:rPr>
          <w:szCs w:val="24"/>
          <w:lang w:val="fr-CH"/>
        </w:rPr>
        <w:tab/>
        <w:t xml:space="preserve">Modulation </w:t>
      </w:r>
    </w:p>
    <w:p w:rsidR="00837FD7" w:rsidRPr="00B350F2" w:rsidRDefault="00837FD7" w:rsidP="009743BD">
      <w:pPr>
        <w:rPr>
          <w:szCs w:val="24"/>
          <w:lang w:val="fr-CH"/>
        </w:rPr>
      </w:pPr>
      <w:r w:rsidRPr="00B350F2">
        <w:rPr>
          <w:szCs w:val="24"/>
          <w:lang w:val="fr-CH"/>
        </w:rPr>
        <w:t xml:space="preserve">Comme spécifié dans ETSI TS 101 376-5-4, le GMR-1 3G met en </w:t>
      </w:r>
      <w:r w:rsidR="001B039F">
        <w:rPr>
          <w:szCs w:val="24"/>
          <w:lang w:val="fr-CH"/>
        </w:rPr>
        <w:t>oe</w:t>
      </w:r>
      <w:r w:rsidRPr="00B350F2">
        <w:rPr>
          <w:szCs w:val="24"/>
          <w:lang w:val="fr-CH"/>
        </w:rPr>
        <w:t xml:space="preserve">uvre des modulations efficaces en termes de puissance et d'utilisation du spectre. Les systèmes de modulation spécifiés sont les suivants: </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 xml:space="preserve">double chirp; </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 xml:space="preserve">MDP-2 </w:t>
      </w:r>
      <w:r w:rsidRPr="00B350F2">
        <w:rPr>
          <w:szCs w:val="24"/>
          <w:lang w:val="fr-CH"/>
        </w:rPr>
        <w:sym w:font="Symbol" w:char="F070"/>
      </w:r>
      <w:r w:rsidRPr="00B350F2">
        <w:rPr>
          <w:szCs w:val="24"/>
          <w:lang w:val="fr-CH"/>
        </w:rPr>
        <w:t xml:space="preserve">/2, MDP-4 </w:t>
      </w:r>
      <w:r w:rsidRPr="00B350F2">
        <w:rPr>
          <w:szCs w:val="24"/>
          <w:lang w:val="fr-CH"/>
        </w:rPr>
        <w:sym w:font="Symbol" w:char="F070"/>
      </w:r>
      <w:r w:rsidRPr="00B350F2">
        <w:rPr>
          <w:szCs w:val="24"/>
          <w:lang w:val="fr-CH"/>
        </w:rPr>
        <w:t>/4, 16-MDAP et 32-MDAP.</w:t>
      </w:r>
    </w:p>
    <w:p w:rsidR="00837FD7" w:rsidRPr="00B350F2" w:rsidRDefault="00837FD7" w:rsidP="00672F31">
      <w:pPr>
        <w:rPr>
          <w:szCs w:val="24"/>
          <w:lang w:val="fr-CH"/>
        </w:rPr>
      </w:pPr>
      <w:r w:rsidRPr="00B350F2">
        <w:rPr>
          <w:szCs w:val="24"/>
          <w:lang w:val="fr-CH"/>
        </w:rPr>
        <w:t xml:space="preserve">Le double chirp est un signal modulé en fréquence à enveloppe constante utilisé pour la synchronisation initiale de </w:t>
      </w:r>
      <w:r w:rsidR="00672F31" w:rsidRPr="00B350F2">
        <w:rPr>
          <w:szCs w:val="24"/>
          <w:lang w:val="fr-CH"/>
        </w:rPr>
        <w:t xml:space="preserve">la station MES </w:t>
      </w:r>
      <w:r w:rsidRPr="00B350F2">
        <w:rPr>
          <w:szCs w:val="24"/>
          <w:lang w:val="fr-CH"/>
        </w:rPr>
        <w:t>et l'acquisition de la fréquence du canal de correction de fréquence (FCCH). La forme d'onde du double chirp est illustrée à la Fig. </w:t>
      </w:r>
      <w:r w:rsidR="00672F31" w:rsidRPr="00B350F2">
        <w:rPr>
          <w:szCs w:val="24"/>
          <w:lang w:val="fr-CH"/>
        </w:rPr>
        <w:t>88</w:t>
      </w:r>
      <w:r w:rsidRPr="00B350F2">
        <w:rPr>
          <w:szCs w:val="24"/>
          <w:lang w:val="fr-CH"/>
        </w:rPr>
        <w:t>.</w:t>
      </w:r>
    </w:p>
    <w:p w:rsidR="00837FD7" w:rsidRPr="00B350F2" w:rsidRDefault="00837FD7" w:rsidP="00672F31">
      <w:pPr>
        <w:pStyle w:val="FigureNo"/>
        <w:rPr>
          <w:lang w:val="fr-CH"/>
        </w:rPr>
      </w:pPr>
      <w:r w:rsidRPr="00B350F2">
        <w:rPr>
          <w:lang w:val="fr-CH"/>
        </w:rPr>
        <w:t>FIGURE </w:t>
      </w:r>
      <w:r w:rsidR="00672F31" w:rsidRPr="00B350F2">
        <w:rPr>
          <w:lang w:val="fr-CH"/>
        </w:rPr>
        <w:t>88</w:t>
      </w:r>
    </w:p>
    <w:p w:rsidR="00837FD7" w:rsidRPr="00B350F2" w:rsidRDefault="00F7287C" w:rsidP="00EC763B">
      <w:pPr>
        <w:pStyle w:val="Figure"/>
        <w:rPr>
          <w:lang w:val="fr-CH"/>
        </w:rPr>
      </w:pPr>
      <w:r w:rsidRPr="00B350F2">
        <w:rPr>
          <w:lang w:val="fr-CH"/>
        </w:rPr>
        <w:object w:dxaOrig="3323" w:dyaOrig="1610">
          <v:shape id="_x0000_i1123" type="#_x0000_t75" style="width:291.45pt;height:141.4pt" o:ole="">
            <v:imagedata r:id="rId221" o:title=""/>
          </v:shape>
          <o:OLEObject Type="Embed" ProgID="CorelDRAW.Graphic.14" ShapeID="_x0000_i1123" DrawAspect="Content" ObjectID="_1503238274" r:id="rId222"/>
        </w:object>
      </w:r>
    </w:p>
    <w:p w:rsidR="00837FD7" w:rsidRPr="00B350F2" w:rsidRDefault="00837FD7" w:rsidP="00672F31">
      <w:pPr>
        <w:pStyle w:val="Normalaftertitle"/>
        <w:rPr>
          <w:lang w:val="fr-CH"/>
        </w:rPr>
      </w:pPr>
      <w:r w:rsidRPr="00B350F2">
        <w:rPr>
          <w:lang w:val="fr-CH"/>
        </w:rPr>
        <w:lastRenderedPageBreak/>
        <w:t xml:space="preserve">Les canaux de commande utilisent la MDP-2 </w:t>
      </w:r>
      <w:r w:rsidRPr="00B350F2">
        <w:rPr>
          <w:lang w:val="fr-CH"/>
        </w:rPr>
        <w:sym w:font="Symbol" w:char="F070"/>
      </w:r>
      <w:r w:rsidRPr="00B350F2">
        <w:rPr>
          <w:lang w:val="fr-CH"/>
        </w:rPr>
        <w:t xml:space="preserve">/2 ou la MDP-4 </w:t>
      </w:r>
      <w:r w:rsidRPr="00B350F2">
        <w:rPr>
          <w:lang w:val="fr-CH"/>
        </w:rPr>
        <w:sym w:font="Symbol" w:char="F070"/>
      </w:r>
      <w:r w:rsidRPr="00B350F2">
        <w:rPr>
          <w:lang w:val="fr-CH"/>
        </w:rPr>
        <w:t>/4, et les canaux de trafic la MDP</w:t>
      </w:r>
      <w:r w:rsidRPr="00B350F2">
        <w:rPr>
          <w:lang w:val="fr-CH"/>
        </w:rPr>
        <w:noBreakHyphen/>
        <w:t>2 </w:t>
      </w:r>
      <w:r w:rsidRPr="00B350F2">
        <w:rPr>
          <w:lang w:val="fr-CH"/>
        </w:rPr>
        <w:sym w:font="Symbol" w:char="F070"/>
      </w:r>
      <w:r w:rsidRPr="00B350F2">
        <w:rPr>
          <w:lang w:val="fr-CH"/>
        </w:rPr>
        <w:t>/2, la MDP</w:t>
      </w:r>
      <w:r w:rsidRPr="00B350F2">
        <w:rPr>
          <w:lang w:val="fr-CH"/>
        </w:rPr>
        <w:noBreakHyphen/>
        <w:t xml:space="preserve">4 </w:t>
      </w:r>
      <w:r w:rsidRPr="00B350F2">
        <w:rPr>
          <w:lang w:val="fr-CH"/>
        </w:rPr>
        <w:sym w:font="Symbol" w:char="F070"/>
      </w:r>
      <w:r w:rsidRPr="00B350F2">
        <w:rPr>
          <w:lang w:val="fr-CH"/>
        </w:rPr>
        <w:t>/4, la 16-MDAP ou la 32-MDAP en fonction du débit binaire. L</w:t>
      </w:r>
      <w:r w:rsidR="00672F31" w:rsidRPr="00B350F2">
        <w:rPr>
          <w:lang w:val="fr-CH"/>
        </w:rPr>
        <w:t xml:space="preserve">es </w:t>
      </w:r>
      <w:r w:rsidRPr="00B350F2">
        <w:rPr>
          <w:lang w:val="fr-CH"/>
        </w:rPr>
        <w:t>constellation</w:t>
      </w:r>
      <w:r w:rsidR="00672F31" w:rsidRPr="00B350F2">
        <w:rPr>
          <w:lang w:val="fr-CH"/>
        </w:rPr>
        <w:t>s</w:t>
      </w:r>
      <w:r w:rsidRPr="00B350F2">
        <w:rPr>
          <w:lang w:val="fr-CH"/>
        </w:rPr>
        <w:t xml:space="preserve"> de signaux </w:t>
      </w:r>
      <w:r w:rsidR="00672F31" w:rsidRPr="00B350F2">
        <w:rPr>
          <w:lang w:val="fr-CH"/>
        </w:rPr>
        <w:t xml:space="preserve">sont présentées à la Fig. 89 </w:t>
      </w:r>
      <w:r w:rsidRPr="00B350F2">
        <w:rPr>
          <w:lang w:val="fr-CH"/>
        </w:rPr>
        <w:t xml:space="preserve">pour les modulations MDP-2 </w:t>
      </w:r>
      <w:r w:rsidRPr="00B350F2">
        <w:rPr>
          <w:lang w:val="fr-CH"/>
        </w:rPr>
        <w:sym w:font="Symbol" w:char="F070"/>
      </w:r>
      <w:r w:rsidRPr="00B350F2">
        <w:rPr>
          <w:lang w:val="fr-CH"/>
        </w:rPr>
        <w:t xml:space="preserve">/2 et MDP-4 </w:t>
      </w:r>
      <w:r w:rsidRPr="00B350F2">
        <w:rPr>
          <w:lang w:val="fr-CH"/>
        </w:rPr>
        <w:sym w:font="Symbol" w:char="F070"/>
      </w:r>
      <w:r w:rsidRPr="00B350F2">
        <w:rPr>
          <w:lang w:val="fr-CH"/>
        </w:rPr>
        <w:t xml:space="preserve">/4 </w:t>
      </w:r>
      <w:r w:rsidR="00672F31" w:rsidRPr="00B350F2">
        <w:rPr>
          <w:lang w:val="fr-CH"/>
        </w:rPr>
        <w:t xml:space="preserve">et à la Fig. 90 pour les </w:t>
      </w:r>
      <w:r w:rsidRPr="00B350F2">
        <w:rPr>
          <w:lang w:val="fr-CH"/>
        </w:rPr>
        <w:t>modulations 16</w:t>
      </w:r>
      <w:r w:rsidRPr="00B350F2">
        <w:rPr>
          <w:lang w:val="fr-CH"/>
        </w:rPr>
        <w:noBreakHyphen/>
        <w:t>MDAP et 32</w:t>
      </w:r>
      <w:r w:rsidRPr="00B350F2">
        <w:rPr>
          <w:lang w:val="fr-CH"/>
        </w:rPr>
        <w:noBreakHyphen/>
        <w:t xml:space="preserve">MDAP. </w:t>
      </w:r>
    </w:p>
    <w:p w:rsidR="00837FD7" w:rsidRPr="00B350F2" w:rsidRDefault="00837FD7" w:rsidP="00A433F0">
      <w:pPr>
        <w:pStyle w:val="FigureNo"/>
        <w:rPr>
          <w:lang w:val="fr-CH"/>
        </w:rPr>
      </w:pPr>
      <w:r w:rsidRPr="00B350F2">
        <w:rPr>
          <w:lang w:val="fr-CH"/>
        </w:rPr>
        <w:t>FIGURE </w:t>
      </w:r>
      <w:r w:rsidR="00A433F0" w:rsidRPr="00B350F2">
        <w:rPr>
          <w:lang w:val="fr-CH"/>
        </w:rPr>
        <w:t>89</w:t>
      </w:r>
    </w:p>
    <w:p w:rsidR="00837FD7" w:rsidRPr="00B350F2" w:rsidRDefault="00F7287C" w:rsidP="00EC763B">
      <w:pPr>
        <w:pStyle w:val="Figure"/>
        <w:rPr>
          <w:lang w:val="fr-CH"/>
        </w:rPr>
      </w:pPr>
      <w:r w:rsidRPr="00B350F2">
        <w:rPr>
          <w:lang w:val="fr-CH"/>
        </w:rPr>
        <w:object w:dxaOrig="4433" w:dyaOrig="1974">
          <v:shape id="_x0000_i1124" type="#_x0000_t75" style="width:388.65pt;height:172.65pt" o:ole="">
            <v:imagedata r:id="rId223" o:title=""/>
          </v:shape>
          <o:OLEObject Type="Embed" ProgID="CorelDRAW.Graphic.14" ShapeID="_x0000_i1124" DrawAspect="Content" ObjectID="_1503238275" r:id="rId224"/>
        </w:object>
      </w:r>
    </w:p>
    <w:p w:rsidR="00837FD7" w:rsidRPr="00B350F2" w:rsidRDefault="00837FD7" w:rsidP="00A433F0">
      <w:pPr>
        <w:pStyle w:val="FigureNo"/>
        <w:rPr>
          <w:lang w:val="fr-CH"/>
        </w:rPr>
      </w:pPr>
      <w:r w:rsidRPr="00B350F2">
        <w:rPr>
          <w:lang w:val="fr-CH"/>
        </w:rPr>
        <w:t>FIGURE </w:t>
      </w:r>
      <w:r w:rsidR="00A433F0" w:rsidRPr="00B350F2">
        <w:rPr>
          <w:lang w:val="fr-CH"/>
        </w:rPr>
        <w:t>90</w:t>
      </w:r>
    </w:p>
    <w:p w:rsidR="00837FD7" w:rsidRPr="00B350F2" w:rsidRDefault="00F7287C" w:rsidP="00EC763B">
      <w:pPr>
        <w:pStyle w:val="Figure"/>
        <w:rPr>
          <w:lang w:val="fr-CH"/>
        </w:rPr>
      </w:pPr>
      <w:r w:rsidRPr="00B350F2">
        <w:rPr>
          <w:lang w:val="fr-CH"/>
        </w:rPr>
        <w:object w:dxaOrig="4560" w:dyaOrig="1933">
          <v:shape id="_x0000_i1125" type="#_x0000_t75" style="width:399.05pt;height:170pt" o:ole="">
            <v:imagedata r:id="rId225" o:title=""/>
          </v:shape>
          <o:OLEObject Type="Embed" ProgID="CorelDRAW.Graphic.14" ShapeID="_x0000_i1125" DrawAspect="Content" ObjectID="_1503238276" r:id="rId226"/>
        </w:object>
      </w:r>
    </w:p>
    <w:p w:rsidR="00837FD7" w:rsidRPr="00B350F2" w:rsidRDefault="00837FD7" w:rsidP="00594F37">
      <w:pPr>
        <w:pStyle w:val="Normalaftertitle"/>
        <w:spacing w:before="480"/>
        <w:rPr>
          <w:lang w:val="fr-CH"/>
        </w:rPr>
      </w:pPr>
      <w:r w:rsidRPr="00B350F2">
        <w:rPr>
          <w:lang w:val="fr-CH"/>
        </w:rPr>
        <w:t xml:space="preserve">Les impulsions du signal modulé sont modelées par un filtre en racine de cosinus surélevé avec un facteur de décroissance égal à 0,35. A titre d'exemple, la densité spectrale de puissance (DSP) du PNB3(5,3) modulé en MDP-4 </w:t>
      </w:r>
      <w:r w:rsidRPr="00B350F2">
        <w:rPr>
          <w:lang w:val="fr-CH"/>
        </w:rPr>
        <w:sym w:font="Symbol" w:char="F070"/>
      </w:r>
      <w:r w:rsidRPr="00B350F2">
        <w:rPr>
          <w:lang w:val="fr-CH"/>
        </w:rPr>
        <w:t>/4 est présentée à la Fig. </w:t>
      </w:r>
      <w:r w:rsidR="00A433F0" w:rsidRPr="00B350F2">
        <w:rPr>
          <w:lang w:val="fr-CH"/>
        </w:rPr>
        <w:t>91</w:t>
      </w:r>
      <w:r w:rsidRPr="00B350F2">
        <w:rPr>
          <w:lang w:val="fr-CH"/>
        </w:rPr>
        <w:t xml:space="preserve">. </w:t>
      </w:r>
    </w:p>
    <w:p w:rsidR="00837FD7" w:rsidRPr="00B350F2" w:rsidRDefault="00837FD7" w:rsidP="00594F37">
      <w:pPr>
        <w:pStyle w:val="FigureNo"/>
        <w:rPr>
          <w:lang w:val="fr-CH"/>
        </w:rPr>
      </w:pPr>
      <w:r w:rsidRPr="00B350F2">
        <w:rPr>
          <w:lang w:val="fr-CH"/>
        </w:rPr>
        <w:lastRenderedPageBreak/>
        <w:t>FIGURE </w:t>
      </w:r>
      <w:r w:rsidR="00594F37">
        <w:rPr>
          <w:lang w:val="fr-CH"/>
        </w:rPr>
        <w:t>91</w:t>
      </w:r>
    </w:p>
    <w:p w:rsidR="00837FD7" w:rsidRPr="00B350F2" w:rsidRDefault="00594F37" w:rsidP="00EC763B">
      <w:pPr>
        <w:pStyle w:val="Figure"/>
        <w:rPr>
          <w:lang w:val="fr-CH"/>
        </w:rPr>
      </w:pPr>
      <w:r w:rsidRPr="00B350F2">
        <w:rPr>
          <w:lang w:val="fr-CH"/>
        </w:rPr>
        <w:object w:dxaOrig="2971" w:dyaOrig="2486">
          <v:shape id="_x0000_i1126" type="#_x0000_t75" style="width:260.25pt;height:216.85pt" o:ole="">
            <v:imagedata r:id="rId227" o:title=""/>
          </v:shape>
          <o:OLEObject Type="Embed" ProgID="CorelDRAW.Graphic.14" ShapeID="_x0000_i1126" DrawAspect="Content" ObjectID="_1503238277" r:id="rId228"/>
        </w:object>
      </w:r>
    </w:p>
    <w:p w:rsidR="00837FD7" w:rsidRPr="00B350F2" w:rsidRDefault="00837FD7" w:rsidP="00A433F0">
      <w:pPr>
        <w:pStyle w:val="Normalaftertitle"/>
        <w:rPr>
          <w:lang w:val="fr-CH"/>
        </w:rPr>
      </w:pPr>
      <w:r w:rsidRPr="00B350F2">
        <w:rPr>
          <w:lang w:val="fr-CH"/>
        </w:rPr>
        <w:t xml:space="preserve">Le Tableau </w:t>
      </w:r>
      <w:r w:rsidR="00A433F0" w:rsidRPr="00B350F2">
        <w:rPr>
          <w:lang w:val="fr-CH"/>
        </w:rPr>
        <w:t xml:space="preserve">62 </w:t>
      </w:r>
      <w:r w:rsidRPr="00B350F2">
        <w:rPr>
          <w:lang w:val="fr-CH"/>
        </w:rPr>
        <w:t xml:space="preserve">donne le rapport puissance moyenne/puissance de crête (PAPR, </w:t>
      </w:r>
      <w:r w:rsidRPr="00B350F2">
        <w:rPr>
          <w:i/>
          <w:lang w:val="fr-CH"/>
        </w:rPr>
        <w:t>peak-to-average-power-ratio</w:t>
      </w:r>
      <w:r w:rsidRPr="00B350F2">
        <w:rPr>
          <w:lang w:val="fr-CH"/>
        </w:rPr>
        <w:t>) pour différents systèmes de modulation. Les systèmes de modulation retenus pour le GMR</w:t>
      </w:r>
      <w:r w:rsidRPr="00B350F2">
        <w:rPr>
          <w:lang w:val="fr-CH"/>
        </w:rPr>
        <w:noBreakHyphen/>
        <w:t xml:space="preserve">1 3G (MDP-2 </w:t>
      </w:r>
      <w:r w:rsidRPr="00B350F2">
        <w:rPr>
          <w:lang w:val="fr-CH"/>
        </w:rPr>
        <w:sym w:font="Symbol" w:char="F070"/>
      </w:r>
      <w:r w:rsidRPr="00B350F2">
        <w:rPr>
          <w:lang w:val="fr-CH"/>
        </w:rPr>
        <w:t xml:space="preserve">/2, MDP-4 </w:t>
      </w:r>
      <w:r w:rsidRPr="00B350F2">
        <w:rPr>
          <w:lang w:val="fr-CH"/>
        </w:rPr>
        <w:sym w:font="Symbol" w:char="F070"/>
      </w:r>
      <w:r w:rsidRPr="00B350F2">
        <w:rPr>
          <w:lang w:val="fr-CH"/>
        </w:rPr>
        <w:t xml:space="preserve">/4, 16 MDAP, etc.) présentent des rapports PAPR très inférieurs aux modulations conventionnelles MDP-2, MDP-4 et 16-MAQ. </w:t>
      </w:r>
    </w:p>
    <w:p w:rsidR="00837FD7" w:rsidRPr="00B350F2" w:rsidRDefault="00837FD7" w:rsidP="00A433F0">
      <w:pPr>
        <w:pStyle w:val="TableNo"/>
        <w:rPr>
          <w:lang w:val="fr-CH"/>
        </w:rPr>
      </w:pPr>
      <w:r w:rsidRPr="00B350F2">
        <w:rPr>
          <w:lang w:val="fr-CH"/>
        </w:rPr>
        <w:t xml:space="preserve">TABLEAU </w:t>
      </w:r>
      <w:r w:rsidR="00A433F0" w:rsidRPr="00B350F2">
        <w:rPr>
          <w:lang w:val="fr-CH"/>
        </w:rPr>
        <w:t>62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1"/>
        <w:gridCol w:w="1336"/>
        <w:gridCol w:w="965"/>
        <w:gridCol w:w="965"/>
        <w:gridCol w:w="1335"/>
        <w:gridCol w:w="1121"/>
        <w:gridCol w:w="1253"/>
        <w:gridCol w:w="1253"/>
      </w:tblGrid>
      <w:tr w:rsidR="00837FD7" w:rsidRPr="00B350F2" w:rsidTr="00EC763B">
        <w:trPr>
          <w:jc w:val="center"/>
        </w:trPr>
        <w:tc>
          <w:tcPr>
            <w:tcW w:w="1411" w:type="dxa"/>
          </w:tcPr>
          <w:p w:rsidR="00837FD7" w:rsidRPr="00B350F2" w:rsidRDefault="00837FD7" w:rsidP="002315EC">
            <w:pPr>
              <w:pStyle w:val="Tablehead"/>
              <w:rPr>
                <w:lang w:val="fr-CH"/>
              </w:rPr>
            </w:pPr>
            <w:r w:rsidRPr="00B350F2">
              <w:rPr>
                <w:lang w:val="fr-CH"/>
              </w:rPr>
              <w:t>Modulation</w:t>
            </w:r>
          </w:p>
        </w:tc>
        <w:tc>
          <w:tcPr>
            <w:tcW w:w="1336" w:type="dxa"/>
          </w:tcPr>
          <w:p w:rsidR="00837FD7" w:rsidRPr="00B350F2" w:rsidRDefault="00837FD7" w:rsidP="00EC763B">
            <w:pPr>
              <w:pStyle w:val="Tablehead"/>
              <w:rPr>
                <w:lang w:val="fr-CH"/>
              </w:rPr>
            </w:pPr>
            <w:r w:rsidRPr="00B350F2">
              <w:rPr>
                <w:lang w:val="fr-CH"/>
              </w:rPr>
              <w:t>MDP</w:t>
            </w:r>
            <w:r w:rsidR="00EC763B" w:rsidRPr="00B350F2">
              <w:rPr>
                <w:lang w:val="fr-CH"/>
              </w:rPr>
              <w:noBreakHyphen/>
            </w:r>
            <w:r w:rsidRPr="00B350F2">
              <w:rPr>
                <w:lang w:val="fr-CH"/>
              </w:rPr>
              <w:t xml:space="preserve">2 </w:t>
            </w:r>
            <w:r w:rsidRPr="00B350F2">
              <w:rPr>
                <w:lang w:val="fr-CH"/>
              </w:rPr>
              <w:sym w:font="Symbol" w:char="F070"/>
            </w:r>
            <w:r w:rsidRPr="00B350F2">
              <w:rPr>
                <w:lang w:val="fr-CH"/>
              </w:rPr>
              <w:t>/2</w:t>
            </w:r>
          </w:p>
        </w:tc>
        <w:tc>
          <w:tcPr>
            <w:tcW w:w="965" w:type="dxa"/>
          </w:tcPr>
          <w:p w:rsidR="00837FD7" w:rsidRPr="00B350F2" w:rsidRDefault="00837FD7" w:rsidP="00EC763B">
            <w:pPr>
              <w:pStyle w:val="Tablehead"/>
              <w:rPr>
                <w:lang w:val="fr-CH"/>
              </w:rPr>
            </w:pPr>
            <w:r w:rsidRPr="00B350F2">
              <w:rPr>
                <w:lang w:val="fr-CH"/>
              </w:rPr>
              <w:t>MDP</w:t>
            </w:r>
            <w:r w:rsidR="00EC763B" w:rsidRPr="00B350F2">
              <w:rPr>
                <w:lang w:val="fr-CH"/>
              </w:rPr>
              <w:noBreakHyphen/>
            </w:r>
            <w:r w:rsidRPr="00B350F2">
              <w:rPr>
                <w:lang w:val="fr-CH"/>
              </w:rPr>
              <w:t>2</w:t>
            </w:r>
          </w:p>
        </w:tc>
        <w:tc>
          <w:tcPr>
            <w:tcW w:w="965" w:type="dxa"/>
          </w:tcPr>
          <w:p w:rsidR="00837FD7" w:rsidRPr="00B350F2" w:rsidRDefault="00837FD7" w:rsidP="00EC763B">
            <w:pPr>
              <w:pStyle w:val="Tablehead"/>
              <w:rPr>
                <w:lang w:val="fr-CH"/>
              </w:rPr>
            </w:pPr>
            <w:r w:rsidRPr="00B350F2">
              <w:rPr>
                <w:lang w:val="fr-CH"/>
              </w:rPr>
              <w:t>MDP</w:t>
            </w:r>
            <w:r w:rsidR="00EC763B" w:rsidRPr="00B350F2">
              <w:rPr>
                <w:lang w:val="fr-CH"/>
              </w:rPr>
              <w:noBreakHyphen/>
            </w:r>
            <w:r w:rsidRPr="00B350F2">
              <w:rPr>
                <w:lang w:val="fr-CH"/>
              </w:rPr>
              <w:t>4</w:t>
            </w:r>
          </w:p>
        </w:tc>
        <w:tc>
          <w:tcPr>
            <w:tcW w:w="1335" w:type="dxa"/>
          </w:tcPr>
          <w:p w:rsidR="00837FD7" w:rsidRPr="00B350F2" w:rsidRDefault="00837FD7" w:rsidP="00EC763B">
            <w:pPr>
              <w:pStyle w:val="Tablehead"/>
              <w:rPr>
                <w:lang w:val="fr-CH"/>
              </w:rPr>
            </w:pPr>
            <w:r w:rsidRPr="00B350F2">
              <w:rPr>
                <w:lang w:val="fr-CH"/>
              </w:rPr>
              <w:t>MDP</w:t>
            </w:r>
            <w:r w:rsidR="00EC763B" w:rsidRPr="00B350F2">
              <w:rPr>
                <w:lang w:val="fr-CH"/>
              </w:rPr>
              <w:noBreakHyphen/>
            </w:r>
            <w:r w:rsidRPr="00B350F2">
              <w:rPr>
                <w:lang w:val="fr-CH"/>
              </w:rPr>
              <w:t>4</w:t>
            </w:r>
            <w:r w:rsidR="00EC763B" w:rsidRPr="00B350F2">
              <w:rPr>
                <w:lang w:val="fr-CH"/>
              </w:rPr>
              <w:t> </w:t>
            </w:r>
            <w:r w:rsidRPr="00B350F2">
              <w:rPr>
                <w:lang w:val="fr-CH"/>
              </w:rPr>
              <w:t>π/4</w:t>
            </w:r>
          </w:p>
        </w:tc>
        <w:tc>
          <w:tcPr>
            <w:tcW w:w="1121" w:type="dxa"/>
          </w:tcPr>
          <w:p w:rsidR="00837FD7" w:rsidRPr="00B350F2" w:rsidRDefault="00837FD7" w:rsidP="00EC763B">
            <w:pPr>
              <w:pStyle w:val="Tablehead"/>
              <w:rPr>
                <w:lang w:val="fr-CH"/>
              </w:rPr>
            </w:pPr>
            <w:r w:rsidRPr="00B350F2">
              <w:rPr>
                <w:lang w:val="fr-CH"/>
              </w:rPr>
              <w:t>16</w:t>
            </w:r>
            <w:r w:rsidR="00EC763B" w:rsidRPr="00B350F2">
              <w:rPr>
                <w:lang w:val="fr-CH"/>
              </w:rPr>
              <w:noBreakHyphen/>
            </w:r>
            <w:r w:rsidRPr="00B350F2">
              <w:rPr>
                <w:lang w:val="fr-CH"/>
              </w:rPr>
              <w:t>MAQ</w:t>
            </w:r>
          </w:p>
        </w:tc>
        <w:tc>
          <w:tcPr>
            <w:tcW w:w="1253" w:type="dxa"/>
          </w:tcPr>
          <w:p w:rsidR="00837FD7" w:rsidRPr="00B350F2" w:rsidRDefault="00837FD7" w:rsidP="00EC763B">
            <w:pPr>
              <w:pStyle w:val="Tablehead"/>
              <w:rPr>
                <w:lang w:val="fr-CH"/>
              </w:rPr>
            </w:pPr>
            <w:r w:rsidRPr="00B350F2">
              <w:rPr>
                <w:lang w:val="fr-CH"/>
              </w:rPr>
              <w:t>16</w:t>
            </w:r>
            <w:r w:rsidR="00EC763B" w:rsidRPr="00B350F2">
              <w:rPr>
                <w:lang w:val="fr-CH"/>
              </w:rPr>
              <w:noBreakHyphen/>
            </w:r>
            <w:r w:rsidRPr="00B350F2">
              <w:rPr>
                <w:lang w:val="fr-CH"/>
              </w:rPr>
              <w:t>MDAP</w:t>
            </w:r>
          </w:p>
        </w:tc>
        <w:tc>
          <w:tcPr>
            <w:tcW w:w="1253" w:type="dxa"/>
          </w:tcPr>
          <w:p w:rsidR="00837FD7" w:rsidRPr="00B350F2" w:rsidRDefault="00837FD7" w:rsidP="00EC763B">
            <w:pPr>
              <w:pStyle w:val="Tablehead"/>
              <w:rPr>
                <w:lang w:val="fr-CH"/>
              </w:rPr>
            </w:pPr>
            <w:r w:rsidRPr="00B350F2">
              <w:rPr>
                <w:lang w:val="fr-CH"/>
              </w:rPr>
              <w:t>32</w:t>
            </w:r>
            <w:r w:rsidR="00EC763B" w:rsidRPr="00B350F2">
              <w:rPr>
                <w:lang w:val="fr-CH"/>
              </w:rPr>
              <w:noBreakHyphen/>
            </w:r>
            <w:r w:rsidRPr="00B350F2">
              <w:rPr>
                <w:lang w:val="fr-CH"/>
              </w:rPr>
              <w:t>MDAP</w:t>
            </w:r>
          </w:p>
        </w:tc>
      </w:tr>
      <w:tr w:rsidR="00837FD7" w:rsidRPr="00B350F2" w:rsidTr="00EC763B">
        <w:trPr>
          <w:jc w:val="center"/>
        </w:trPr>
        <w:tc>
          <w:tcPr>
            <w:tcW w:w="1411" w:type="dxa"/>
          </w:tcPr>
          <w:p w:rsidR="00837FD7" w:rsidRPr="00B350F2" w:rsidRDefault="00837FD7" w:rsidP="00EC763B">
            <w:pPr>
              <w:pStyle w:val="Tabletext"/>
              <w:jc w:val="left"/>
              <w:rPr>
                <w:lang w:val="fr-CH"/>
              </w:rPr>
            </w:pPr>
            <w:r w:rsidRPr="00B350F2">
              <w:rPr>
                <w:lang w:val="fr-CH"/>
              </w:rPr>
              <w:t>PAPR (dB)</w:t>
            </w:r>
          </w:p>
        </w:tc>
        <w:tc>
          <w:tcPr>
            <w:tcW w:w="1336" w:type="dxa"/>
          </w:tcPr>
          <w:p w:rsidR="00837FD7" w:rsidRPr="00B350F2" w:rsidRDefault="00837FD7" w:rsidP="00EC763B">
            <w:pPr>
              <w:pStyle w:val="Tabletext"/>
              <w:jc w:val="center"/>
              <w:rPr>
                <w:lang w:val="fr-CH"/>
              </w:rPr>
            </w:pPr>
            <w:r w:rsidRPr="00B350F2">
              <w:rPr>
                <w:lang w:val="fr-CH"/>
              </w:rPr>
              <w:t>1,84</w:t>
            </w:r>
          </w:p>
        </w:tc>
        <w:tc>
          <w:tcPr>
            <w:tcW w:w="965" w:type="dxa"/>
          </w:tcPr>
          <w:p w:rsidR="00837FD7" w:rsidRPr="00B350F2" w:rsidRDefault="00837FD7" w:rsidP="00EC763B">
            <w:pPr>
              <w:pStyle w:val="Tabletext"/>
              <w:jc w:val="center"/>
              <w:rPr>
                <w:lang w:val="fr-CH"/>
              </w:rPr>
            </w:pPr>
            <w:r w:rsidRPr="00B350F2">
              <w:rPr>
                <w:lang w:val="fr-CH"/>
              </w:rPr>
              <w:t>3,86</w:t>
            </w:r>
          </w:p>
        </w:tc>
        <w:tc>
          <w:tcPr>
            <w:tcW w:w="965" w:type="dxa"/>
          </w:tcPr>
          <w:p w:rsidR="00837FD7" w:rsidRPr="00B350F2" w:rsidRDefault="00837FD7" w:rsidP="00EC763B">
            <w:pPr>
              <w:pStyle w:val="Tabletext"/>
              <w:jc w:val="center"/>
              <w:rPr>
                <w:lang w:val="fr-CH"/>
              </w:rPr>
            </w:pPr>
            <w:r w:rsidRPr="00B350F2">
              <w:rPr>
                <w:lang w:val="fr-CH"/>
              </w:rPr>
              <w:t>3,86</w:t>
            </w:r>
          </w:p>
        </w:tc>
        <w:tc>
          <w:tcPr>
            <w:tcW w:w="1335" w:type="dxa"/>
          </w:tcPr>
          <w:p w:rsidR="00837FD7" w:rsidRPr="00B350F2" w:rsidRDefault="00837FD7" w:rsidP="00EC763B">
            <w:pPr>
              <w:pStyle w:val="Tabletext"/>
              <w:jc w:val="center"/>
              <w:rPr>
                <w:lang w:val="fr-CH"/>
              </w:rPr>
            </w:pPr>
            <w:r w:rsidRPr="00B350F2">
              <w:rPr>
                <w:lang w:val="fr-CH"/>
              </w:rPr>
              <w:t>3,17</w:t>
            </w:r>
          </w:p>
        </w:tc>
        <w:tc>
          <w:tcPr>
            <w:tcW w:w="1121" w:type="dxa"/>
          </w:tcPr>
          <w:p w:rsidR="00837FD7" w:rsidRPr="00B350F2" w:rsidRDefault="00837FD7" w:rsidP="00EC763B">
            <w:pPr>
              <w:pStyle w:val="Tabletext"/>
              <w:jc w:val="center"/>
              <w:rPr>
                <w:lang w:val="fr-CH"/>
              </w:rPr>
            </w:pPr>
            <w:r w:rsidRPr="00B350F2">
              <w:rPr>
                <w:lang w:val="fr-CH"/>
              </w:rPr>
              <w:t>6,17</w:t>
            </w:r>
          </w:p>
        </w:tc>
        <w:tc>
          <w:tcPr>
            <w:tcW w:w="1253" w:type="dxa"/>
          </w:tcPr>
          <w:p w:rsidR="00837FD7" w:rsidRPr="00B350F2" w:rsidRDefault="00837FD7" w:rsidP="00EC763B">
            <w:pPr>
              <w:pStyle w:val="Tabletext"/>
              <w:jc w:val="center"/>
              <w:rPr>
                <w:lang w:val="fr-CH"/>
              </w:rPr>
            </w:pPr>
            <w:r w:rsidRPr="00B350F2">
              <w:rPr>
                <w:lang w:val="fr-CH"/>
              </w:rPr>
              <w:t>4,72</w:t>
            </w:r>
          </w:p>
        </w:tc>
        <w:tc>
          <w:tcPr>
            <w:tcW w:w="1253" w:type="dxa"/>
          </w:tcPr>
          <w:p w:rsidR="00837FD7" w:rsidRPr="00B350F2" w:rsidRDefault="00837FD7" w:rsidP="00EC763B">
            <w:pPr>
              <w:pStyle w:val="Tabletext"/>
              <w:jc w:val="center"/>
              <w:rPr>
                <w:lang w:val="fr-CH"/>
              </w:rPr>
            </w:pPr>
            <w:r w:rsidRPr="00B350F2">
              <w:rPr>
                <w:lang w:val="fr-CH"/>
              </w:rPr>
              <w:t>5,91</w:t>
            </w:r>
          </w:p>
        </w:tc>
      </w:tr>
    </w:tbl>
    <w:p w:rsidR="00837FD7" w:rsidRPr="00B350F2" w:rsidRDefault="00837FD7" w:rsidP="00594F37">
      <w:pPr>
        <w:pStyle w:val="Heading4"/>
        <w:spacing w:before="360"/>
        <w:rPr>
          <w:szCs w:val="24"/>
          <w:lang w:val="fr-CH"/>
        </w:rPr>
      </w:pPr>
      <w:r w:rsidRPr="00B350F2">
        <w:rPr>
          <w:szCs w:val="24"/>
          <w:lang w:val="fr-CH"/>
        </w:rPr>
        <w:t>4.3.</w:t>
      </w:r>
      <w:r w:rsidR="00A433F0" w:rsidRPr="00B350F2">
        <w:rPr>
          <w:szCs w:val="24"/>
          <w:lang w:val="fr-CH"/>
        </w:rPr>
        <w:t>7</w:t>
      </w:r>
      <w:r w:rsidRPr="00B350F2">
        <w:rPr>
          <w:szCs w:val="24"/>
          <w:lang w:val="fr-CH"/>
        </w:rPr>
        <w:t>.</w:t>
      </w:r>
      <w:r w:rsidR="00A433F0" w:rsidRPr="00B350F2">
        <w:rPr>
          <w:szCs w:val="24"/>
          <w:lang w:val="fr-CH"/>
        </w:rPr>
        <w:t>6</w:t>
      </w:r>
      <w:r w:rsidRPr="00B350F2">
        <w:rPr>
          <w:szCs w:val="24"/>
          <w:lang w:val="fr-CH"/>
        </w:rPr>
        <w:tab/>
        <w:t>Commande de puissance et adaptation des liaisons</w:t>
      </w:r>
    </w:p>
    <w:p w:rsidR="00A433F0" w:rsidRPr="00B350F2" w:rsidRDefault="00A433F0" w:rsidP="00A433F0">
      <w:pPr>
        <w:pStyle w:val="Heading5"/>
        <w:rPr>
          <w:lang w:val="fr-CH"/>
        </w:rPr>
      </w:pPr>
      <w:r w:rsidRPr="00B350F2">
        <w:rPr>
          <w:lang w:val="fr-CH"/>
        </w:rPr>
        <w:t>4.3.7.6.1</w:t>
      </w:r>
      <w:r w:rsidRPr="00B350F2">
        <w:rPr>
          <w:lang w:val="fr-CH"/>
        </w:rPr>
        <w:tab/>
        <w:t>Considérations générales</w:t>
      </w:r>
    </w:p>
    <w:p w:rsidR="00837FD7" w:rsidRPr="00B350F2" w:rsidRDefault="00837FD7" w:rsidP="0037209D">
      <w:pPr>
        <w:rPr>
          <w:szCs w:val="24"/>
          <w:lang w:val="fr-CH"/>
        </w:rPr>
      </w:pPr>
      <w:r w:rsidRPr="00B350F2">
        <w:rPr>
          <w:szCs w:val="24"/>
          <w:lang w:val="fr-CH"/>
        </w:rPr>
        <w:t xml:space="preserve">Comme spécifié dans le document ETSI TS 101 376-5-6, le GMR-1 3G met en </w:t>
      </w:r>
      <w:r w:rsidR="001B039F">
        <w:rPr>
          <w:szCs w:val="24"/>
          <w:lang w:val="fr-CH"/>
        </w:rPr>
        <w:t>oe</w:t>
      </w:r>
      <w:r w:rsidRPr="00B350F2">
        <w:rPr>
          <w:szCs w:val="24"/>
          <w:lang w:val="fr-CH"/>
        </w:rPr>
        <w:t xml:space="preserve">uvre le contrôle de puissance et l'adaptation des liaisons. Ces techniques permettent au système de gérer les ressources radioélectriques de manière optimale en fonction de la qualité des canaux </w:t>
      </w:r>
      <w:r w:rsidR="0037209D" w:rsidRPr="00B350F2">
        <w:rPr>
          <w:szCs w:val="24"/>
          <w:lang w:val="fr-CH"/>
        </w:rPr>
        <w:t>de réception et d'émission de la station MES</w:t>
      </w:r>
      <w:r w:rsidRPr="00B350F2">
        <w:rPr>
          <w:szCs w:val="24"/>
          <w:lang w:val="fr-CH"/>
        </w:rPr>
        <w:t xml:space="preserve">. </w:t>
      </w:r>
    </w:p>
    <w:p w:rsidR="00837FD7" w:rsidRPr="00B350F2" w:rsidRDefault="00837FD7" w:rsidP="00A15438">
      <w:pPr>
        <w:rPr>
          <w:szCs w:val="24"/>
          <w:lang w:val="fr-CH"/>
        </w:rPr>
      </w:pPr>
      <w:r w:rsidRPr="00B350F2">
        <w:rPr>
          <w:szCs w:val="24"/>
          <w:lang w:val="fr-CH"/>
        </w:rPr>
        <w:t xml:space="preserve">L'adaptation </w:t>
      </w:r>
      <w:r w:rsidR="00A15438" w:rsidRPr="00B350F2">
        <w:rPr>
          <w:szCs w:val="24"/>
          <w:lang w:val="fr-CH"/>
        </w:rPr>
        <w:t>rendement</w:t>
      </w:r>
      <w:r w:rsidRPr="00B350F2">
        <w:rPr>
          <w:szCs w:val="24"/>
          <w:lang w:val="fr-CH"/>
        </w:rPr>
        <w:t xml:space="preserve"> de code/système de modulation vise à:</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ajuster le débit de transmission en fonction de l'environnement radioélectrique spécifique à chaque utilisateur, tout en assurant une transmission fiable.</w:t>
      </w:r>
    </w:p>
    <w:p w:rsidR="00837FD7" w:rsidRPr="00B350F2" w:rsidRDefault="00837FD7" w:rsidP="00837FD7">
      <w:pPr>
        <w:rPr>
          <w:szCs w:val="24"/>
          <w:lang w:val="fr-CH"/>
        </w:rPr>
      </w:pPr>
      <w:r w:rsidRPr="00B350F2">
        <w:rPr>
          <w:szCs w:val="24"/>
          <w:lang w:val="fr-CH"/>
        </w:rPr>
        <w:t>Pour la liaison retour du mobile, les objectifs de la commande de puissance sont de: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réduire les brouillages dans le même canal au niveau du récepteur du satellite en veillant à ce que tous les signaux provenant d'UT différents arrivent au satellite avec, approximativement, le même niveau;</w:t>
      </w:r>
    </w:p>
    <w:p w:rsidR="00837FD7" w:rsidRPr="00B350F2" w:rsidRDefault="00837FD7" w:rsidP="00BF5F25">
      <w:pPr>
        <w:pStyle w:val="enumlev1"/>
        <w:rPr>
          <w:szCs w:val="24"/>
          <w:lang w:val="fr-CH"/>
        </w:rPr>
      </w:pPr>
      <w:r w:rsidRPr="00B350F2">
        <w:rPr>
          <w:szCs w:val="24"/>
          <w:lang w:val="fr-CH"/>
        </w:rPr>
        <w:t>−</w:t>
      </w:r>
      <w:r w:rsidRPr="00B350F2">
        <w:rPr>
          <w:szCs w:val="24"/>
          <w:lang w:val="fr-CH"/>
        </w:rPr>
        <w:tab/>
        <w:t xml:space="preserve">réduire au minimum la perte de puissance de </w:t>
      </w:r>
      <w:r w:rsidR="00BF5F25" w:rsidRPr="00B350F2">
        <w:rPr>
          <w:szCs w:val="24"/>
          <w:lang w:val="fr-CH"/>
        </w:rPr>
        <w:t xml:space="preserve">la station MES </w:t>
      </w:r>
      <w:r w:rsidRPr="00B350F2">
        <w:rPr>
          <w:szCs w:val="24"/>
          <w:lang w:val="fr-CH"/>
        </w:rPr>
        <w:t xml:space="preserve">en utilisant la </w:t>
      </w:r>
      <w:r w:rsidR="00BF5F25" w:rsidRPr="00B350F2">
        <w:rPr>
          <w:szCs w:val="24"/>
          <w:lang w:val="fr-CH"/>
        </w:rPr>
        <w:t>puissance isotrope rayonnée équivalente (</w:t>
      </w:r>
      <w:r w:rsidRPr="00B350F2">
        <w:rPr>
          <w:szCs w:val="24"/>
          <w:lang w:val="fr-CH"/>
        </w:rPr>
        <w:t>p.i.r.e.</w:t>
      </w:r>
      <w:r w:rsidR="00BF5F25" w:rsidRPr="00B350F2">
        <w:rPr>
          <w:szCs w:val="24"/>
          <w:lang w:val="fr-CH"/>
        </w:rPr>
        <w:t>)</w:t>
      </w:r>
      <w:r w:rsidRPr="00B350F2">
        <w:rPr>
          <w:szCs w:val="24"/>
          <w:lang w:val="fr-CH"/>
        </w:rPr>
        <w:t xml:space="preserve"> minimale nécessaire à l'établissement de la liaison dans des conditions radioélectriques données.</w:t>
      </w:r>
    </w:p>
    <w:p w:rsidR="00594F37" w:rsidRDefault="00594F37" w:rsidP="0037209D">
      <w:pPr>
        <w:pStyle w:val="Heading5"/>
        <w:rPr>
          <w:lang w:val="fr-CH"/>
        </w:rPr>
      </w:pPr>
      <w:bookmarkStart w:id="153" w:name="_Toc287866027"/>
      <w:r>
        <w:rPr>
          <w:lang w:val="fr-CH"/>
        </w:rPr>
        <w:br w:type="page"/>
      </w:r>
    </w:p>
    <w:p w:rsidR="0037209D" w:rsidRPr="00B350F2" w:rsidRDefault="0037209D" w:rsidP="0037209D">
      <w:pPr>
        <w:pStyle w:val="Heading5"/>
        <w:rPr>
          <w:lang w:val="fr-CH"/>
        </w:rPr>
      </w:pPr>
      <w:r w:rsidRPr="00B350F2">
        <w:rPr>
          <w:lang w:val="fr-CH"/>
        </w:rPr>
        <w:lastRenderedPageBreak/>
        <w:t>4.3.7.6.2</w:t>
      </w:r>
      <w:r w:rsidRPr="00B350F2">
        <w:rPr>
          <w:lang w:val="fr-CH"/>
        </w:rPr>
        <w:tab/>
        <w:t>Adaptation des liaisons</w:t>
      </w:r>
    </w:p>
    <w:bookmarkEnd w:id="153"/>
    <w:p w:rsidR="00837FD7" w:rsidRPr="00B350F2" w:rsidRDefault="00837FD7" w:rsidP="00A15438">
      <w:pPr>
        <w:rPr>
          <w:szCs w:val="24"/>
          <w:lang w:val="fr-CH"/>
        </w:rPr>
      </w:pPr>
      <w:r w:rsidRPr="00B350F2">
        <w:rPr>
          <w:szCs w:val="24"/>
          <w:lang w:val="fr-CH"/>
        </w:rPr>
        <w:t xml:space="preserve">Les services de données en mode paquet appliquent des procédures de commande du </w:t>
      </w:r>
      <w:r w:rsidR="00A15438" w:rsidRPr="00B350F2">
        <w:rPr>
          <w:szCs w:val="24"/>
          <w:lang w:val="fr-CH"/>
        </w:rPr>
        <w:t>rendement</w:t>
      </w:r>
      <w:r w:rsidRPr="00B350F2">
        <w:rPr>
          <w:szCs w:val="24"/>
          <w:lang w:val="fr-CH"/>
        </w:rPr>
        <w:t xml:space="preserve"> de codage et du système de modulation sur la liaison aller et sur la liaison retour (ETSI TS 101 376</w:t>
      </w:r>
      <w:r w:rsidRPr="00B350F2">
        <w:rPr>
          <w:szCs w:val="24"/>
          <w:lang w:val="fr-CH"/>
        </w:rPr>
        <w:noBreakHyphen/>
        <w:t>5</w:t>
      </w:r>
      <w:r w:rsidRPr="00B350F2">
        <w:rPr>
          <w:szCs w:val="24"/>
          <w:lang w:val="fr-CH"/>
        </w:rPr>
        <w:noBreakHyphen/>
        <w:t xml:space="preserve">6). </w:t>
      </w:r>
    </w:p>
    <w:p w:rsidR="00837FD7" w:rsidRPr="00B350F2" w:rsidRDefault="00837FD7" w:rsidP="00A15438">
      <w:pPr>
        <w:rPr>
          <w:szCs w:val="24"/>
          <w:lang w:val="fr-CH"/>
        </w:rPr>
      </w:pPr>
      <w:r w:rsidRPr="00B350F2">
        <w:rPr>
          <w:szCs w:val="24"/>
          <w:lang w:val="fr-CH"/>
        </w:rPr>
        <w:t xml:space="preserve">Le réseau choisit le </w:t>
      </w:r>
      <w:r w:rsidR="00A15438" w:rsidRPr="00B350F2">
        <w:rPr>
          <w:szCs w:val="24"/>
          <w:lang w:val="fr-CH"/>
        </w:rPr>
        <w:t>rendement</w:t>
      </w:r>
      <w:r w:rsidRPr="00B350F2">
        <w:rPr>
          <w:szCs w:val="24"/>
          <w:lang w:val="fr-CH"/>
        </w:rPr>
        <w:t xml:space="preserve"> de codage et le système de modulation pour le sens aller et le sens retour en fonction des informations concernant la qualité de signal et le niveau de puissance disponibles au niveau du réseau lui-même ou transmises par les terminaux.</w:t>
      </w:r>
    </w:p>
    <w:p w:rsidR="00837FD7" w:rsidRPr="00B350F2" w:rsidRDefault="00837FD7" w:rsidP="00A15438">
      <w:pPr>
        <w:rPr>
          <w:szCs w:val="24"/>
          <w:lang w:val="fr-CH"/>
        </w:rPr>
      </w:pPr>
      <w:r w:rsidRPr="00B350F2">
        <w:rPr>
          <w:szCs w:val="24"/>
          <w:lang w:val="fr-CH"/>
        </w:rPr>
        <w:t xml:space="preserve">Le terminal prend connaissance du </w:t>
      </w:r>
      <w:r w:rsidR="00A15438" w:rsidRPr="00B350F2">
        <w:rPr>
          <w:szCs w:val="24"/>
          <w:lang w:val="fr-CH"/>
        </w:rPr>
        <w:t>rendement</w:t>
      </w:r>
      <w:r w:rsidRPr="00B350F2">
        <w:rPr>
          <w:szCs w:val="24"/>
          <w:lang w:val="fr-CH"/>
        </w:rPr>
        <w:t xml:space="preserve"> de codage et du système de modulation choisis par le réseau en lisant l'en-tête de la couche physique (PUI, </w:t>
      </w:r>
      <w:r w:rsidRPr="00B350F2">
        <w:rPr>
          <w:i/>
          <w:szCs w:val="24"/>
          <w:lang w:val="fr-CH"/>
        </w:rPr>
        <w:t>Physical Layer Header</w:t>
      </w:r>
      <w:r w:rsidRPr="00B350F2">
        <w:rPr>
          <w:szCs w:val="24"/>
          <w:lang w:val="fr-CH"/>
        </w:rPr>
        <w:t>) dans chaque salve de sens aller.</w:t>
      </w:r>
    </w:p>
    <w:p w:rsidR="00710060" w:rsidRPr="00B350F2" w:rsidRDefault="00710060" w:rsidP="00710060">
      <w:pPr>
        <w:pStyle w:val="Heading5"/>
        <w:rPr>
          <w:lang w:val="fr-CH"/>
        </w:rPr>
      </w:pPr>
      <w:bookmarkStart w:id="154" w:name="_Toc478367508"/>
      <w:bookmarkStart w:id="155" w:name="_Toc287866028"/>
      <w:r w:rsidRPr="00B350F2">
        <w:rPr>
          <w:lang w:val="fr-CH"/>
        </w:rPr>
        <w:t>4.3.7.6.3</w:t>
      </w:r>
      <w:r w:rsidRPr="00B350F2">
        <w:rPr>
          <w:lang w:val="fr-CH"/>
        </w:rPr>
        <w:tab/>
      </w:r>
      <w:bookmarkEnd w:id="154"/>
      <w:r w:rsidRPr="00B350F2">
        <w:rPr>
          <w:lang w:val="fr-CH"/>
        </w:rPr>
        <w:t>Commande de puissance</w:t>
      </w:r>
    </w:p>
    <w:bookmarkEnd w:id="155"/>
    <w:p w:rsidR="00837FD7" w:rsidRPr="00B350F2" w:rsidRDefault="00837FD7" w:rsidP="00956E87">
      <w:pPr>
        <w:rPr>
          <w:szCs w:val="24"/>
          <w:lang w:val="fr-CH"/>
        </w:rPr>
      </w:pPr>
      <w:r w:rsidRPr="00B350F2">
        <w:rPr>
          <w:szCs w:val="24"/>
          <w:lang w:val="fr-CH"/>
        </w:rPr>
        <w:t>Le</w:t>
      </w:r>
      <w:r w:rsidR="00594F37">
        <w:rPr>
          <w:szCs w:val="24"/>
          <w:lang w:val="fr-CH"/>
        </w:rPr>
        <w:t>s canaux</w:t>
      </w:r>
      <w:r w:rsidRPr="00B350F2">
        <w:rPr>
          <w:szCs w:val="24"/>
          <w:lang w:val="fr-CH"/>
        </w:rPr>
        <w:t xml:space="preserve"> </w:t>
      </w:r>
      <w:r w:rsidR="00CB2995" w:rsidRPr="00B350F2">
        <w:rPr>
          <w:szCs w:val="24"/>
          <w:lang w:val="fr-CH"/>
        </w:rPr>
        <w:t>dédié</w:t>
      </w:r>
      <w:r w:rsidR="00594F37">
        <w:rPr>
          <w:szCs w:val="24"/>
          <w:lang w:val="fr-CH"/>
        </w:rPr>
        <w:t>s</w:t>
      </w:r>
      <w:r w:rsidRPr="00B350F2">
        <w:rPr>
          <w:szCs w:val="24"/>
          <w:lang w:val="fr-CH"/>
        </w:rPr>
        <w:t xml:space="preserve"> utilise</w:t>
      </w:r>
      <w:r w:rsidR="00594F37">
        <w:rPr>
          <w:szCs w:val="24"/>
          <w:lang w:val="fr-CH"/>
        </w:rPr>
        <w:t>nt</w:t>
      </w:r>
      <w:r w:rsidRPr="00B350F2">
        <w:rPr>
          <w:szCs w:val="24"/>
          <w:lang w:val="fr-CH"/>
        </w:rPr>
        <w:t xml:space="preserve"> la commande de puissance pour la liaison aller et la liaison retour (ETSI TS 101 376-5-6). Dans le service de données en mode paquet, la commande de puissance est utilisée dans le sens retour. La puissance émise au niveau de </w:t>
      </w:r>
      <w:r w:rsidR="00956E87" w:rsidRPr="00B350F2">
        <w:rPr>
          <w:szCs w:val="24"/>
          <w:lang w:val="fr-CH"/>
        </w:rPr>
        <w:t xml:space="preserve">la station MES </w:t>
      </w:r>
      <w:r w:rsidRPr="00B350F2">
        <w:rPr>
          <w:szCs w:val="24"/>
          <w:lang w:val="fr-CH"/>
        </w:rPr>
        <w:t>est régulée pour obtenir la qualité de signal attendue à l'extrémité du réseau, sans la dépasser. La puissance émise par le terminal peut être modifiée sur un intervalle de 24 dB au-dessous de la puissance maximale, par pas de 0,4 dB.</w:t>
      </w:r>
    </w:p>
    <w:p w:rsidR="00837FD7" w:rsidRPr="00B350F2" w:rsidRDefault="00837FD7" w:rsidP="00837FD7">
      <w:pPr>
        <w:rPr>
          <w:szCs w:val="24"/>
          <w:lang w:val="fr-CH"/>
        </w:rPr>
      </w:pPr>
      <w:r w:rsidRPr="00B350F2">
        <w:rPr>
          <w:szCs w:val="24"/>
          <w:lang w:val="fr-CH"/>
        </w:rPr>
        <w:t xml:space="preserve">Les deux modes de commande de puissance, en boucle ouverte et en boucle fermée, sont pris en charge. </w:t>
      </w:r>
    </w:p>
    <w:p w:rsidR="00837FD7" w:rsidRPr="00B350F2" w:rsidRDefault="00837FD7" w:rsidP="00956E87">
      <w:pPr>
        <w:rPr>
          <w:szCs w:val="24"/>
          <w:lang w:val="fr-CH"/>
        </w:rPr>
      </w:pPr>
      <w:r w:rsidRPr="00B350F2">
        <w:rPr>
          <w:szCs w:val="24"/>
          <w:lang w:val="fr-CH"/>
        </w:rPr>
        <w:t xml:space="preserve">En mode commande de puissance en boucle fermée, la puissance émise par </w:t>
      </w:r>
      <w:r w:rsidR="00956E87" w:rsidRPr="00B350F2">
        <w:rPr>
          <w:szCs w:val="24"/>
          <w:lang w:val="fr-CH"/>
        </w:rPr>
        <w:t xml:space="preserve">la station MES </w:t>
      </w:r>
      <w:r w:rsidRPr="00B350F2">
        <w:rPr>
          <w:szCs w:val="24"/>
          <w:lang w:val="fr-CH"/>
        </w:rPr>
        <w:t xml:space="preserve">est commandée en fonction de mesures de la qualité de signal reçu effectuées au niveau du réseau. En boucle fermée, en raison du temps de propagation aller-retour, la vitesse de réaction aux variations radioélectriques est lente. La commande en boucle fermée vise à atténuer les phénomènes de masque. Le réseau opte pour l'un ou l'autre des modes de commande de puissance du terminal en fonction de mesures de qualité du signal effectuées par la couche physique du réseau sur les salves émises par </w:t>
      </w:r>
      <w:r w:rsidR="00956E87" w:rsidRPr="00B350F2">
        <w:rPr>
          <w:szCs w:val="24"/>
          <w:lang w:val="fr-CH"/>
        </w:rPr>
        <w:t>la station MES</w:t>
      </w:r>
      <w:r w:rsidRPr="00B350F2">
        <w:rPr>
          <w:szCs w:val="24"/>
          <w:lang w:val="fr-CH"/>
        </w:rPr>
        <w:t xml:space="preserve">. </w:t>
      </w:r>
    </w:p>
    <w:p w:rsidR="00837FD7" w:rsidRPr="00B350F2" w:rsidRDefault="00837FD7" w:rsidP="00956E87">
      <w:pPr>
        <w:rPr>
          <w:szCs w:val="24"/>
          <w:lang w:val="fr-CH"/>
        </w:rPr>
      </w:pPr>
      <w:r w:rsidRPr="00B350F2">
        <w:rPr>
          <w:szCs w:val="24"/>
          <w:lang w:val="fr-CH"/>
        </w:rPr>
        <w:t xml:space="preserve">En boucle ouverte, </w:t>
      </w:r>
      <w:r w:rsidR="00956E87" w:rsidRPr="00B350F2">
        <w:rPr>
          <w:szCs w:val="24"/>
          <w:lang w:val="fr-CH"/>
        </w:rPr>
        <w:t xml:space="preserve">la station MES </w:t>
      </w:r>
      <w:r w:rsidRPr="00B350F2">
        <w:rPr>
          <w:szCs w:val="24"/>
          <w:lang w:val="fr-CH"/>
        </w:rPr>
        <w:t>mesure la qualité du signal reçu et ajuste rapidement sa puissance d'émission en cas de détérioration soudaine du niveau de qualité. Cette approche suppose qu'il existe un certain degré de corrélation statistique entre les effets de masque en émission et en réception. Elle est utilisée au niveau des UT pour accélérer la réponse aux phénomènes de masque qui surviennent brusquement.</w:t>
      </w:r>
    </w:p>
    <w:p w:rsidR="00837FD7" w:rsidRPr="00B350F2" w:rsidRDefault="00837FD7" w:rsidP="00956E87">
      <w:pPr>
        <w:pStyle w:val="Heading4"/>
        <w:rPr>
          <w:szCs w:val="24"/>
          <w:lang w:val="fr-CH"/>
        </w:rPr>
      </w:pPr>
      <w:r w:rsidRPr="00B350F2">
        <w:rPr>
          <w:szCs w:val="24"/>
          <w:lang w:val="fr-CH"/>
        </w:rPr>
        <w:t>4.3.</w:t>
      </w:r>
      <w:r w:rsidR="00956E87" w:rsidRPr="00B350F2">
        <w:rPr>
          <w:szCs w:val="24"/>
          <w:lang w:val="fr-CH"/>
        </w:rPr>
        <w:t>7</w:t>
      </w:r>
      <w:r w:rsidRPr="00B350F2">
        <w:rPr>
          <w:szCs w:val="24"/>
          <w:lang w:val="fr-CH"/>
        </w:rPr>
        <w:t>.</w:t>
      </w:r>
      <w:r w:rsidR="00956E87" w:rsidRPr="00B350F2">
        <w:rPr>
          <w:szCs w:val="24"/>
          <w:lang w:val="fr-CH"/>
        </w:rPr>
        <w:t>7</w:t>
      </w:r>
      <w:r w:rsidRPr="00B350F2">
        <w:rPr>
          <w:szCs w:val="24"/>
          <w:lang w:val="fr-CH"/>
        </w:rPr>
        <w:tab/>
        <w:t>Organisation des canaux de commande</w:t>
      </w:r>
    </w:p>
    <w:p w:rsidR="00837FD7" w:rsidRPr="00B350F2" w:rsidRDefault="00837FD7" w:rsidP="00956E87">
      <w:pPr>
        <w:rPr>
          <w:szCs w:val="24"/>
          <w:lang w:val="fr-CH"/>
        </w:rPr>
      </w:pPr>
      <w:r w:rsidRPr="00B350F2">
        <w:rPr>
          <w:szCs w:val="24"/>
          <w:lang w:val="fr-CH"/>
        </w:rPr>
        <w:t xml:space="preserve">Un </w:t>
      </w:r>
      <w:r w:rsidR="00956E87" w:rsidRPr="00B350F2">
        <w:rPr>
          <w:szCs w:val="24"/>
          <w:lang w:val="fr-CH"/>
        </w:rPr>
        <w:t xml:space="preserve">système mobile à </w:t>
      </w:r>
      <w:r w:rsidRPr="00B350F2">
        <w:rPr>
          <w:szCs w:val="24"/>
          <w:lang w:val="fr-CH"/>
        </w:rPr>
        <w:t>satellite</w:t>
      </w:r>
      <w:r w:rsidR="00956E87" w:rsidRPr="00B350F2">
        <w:rPr>
          <w:szCs w:val="24"/>
          <w:lang w:val="fr-CH"/>
        </w:rPr>
        <w:t>s</w:t>
      </w:r>
      <w:r w:rsidRPr="00B350F2">
        <w:rPr>
          <w:szCs w:val="24"/>
          <w:lang w:val="fr-CH"/>
        </w:rPr>
        <w:t xml:space="preserve"> peut utiliser, à des fins de synchronisation, soit la salve à trois intervalles du canal FCCH, soit celle à douze intervalles du canal FCCH3 (ETSI TS 101 376</w:t>
      </w:r>
      <w:r w:rsidRPr="00B350F2">
        <w:rPr>
          <w:szCs w:val="24"/>
          <w:lang w:val="fr-CH"/>
        </w:rPr>
        <w:noBreakHyphen/>
        <w:t>5</w:t>
      </w:r>
      <w:r w:rsidRPr="00B350F2">
        <w:rPr>
          <w:szCs w:val="24"/>
          <w:lang w:val="fr-CH"/>
        </w:rPr>
        <w:noBreakHyphen/>
        <w:t>2). Le choix dépend de la p.i.r.e. disponible au niveau du satellite. Les types de salve utilisés pour les canaux de commande de diffusion et canaux de commande communs sont présentés dans les Tableaux </w:t>
      </w:r>
      <w:r w:rsidR="00956E87" w:rsidRPr="00B350F2">
        <w:rPr>
          <w:szCs w:val="24"/>
          <w:lang w:val="fr-CH"/>
        </w:rPr>
        <w:t xml:space="preserve">63 </w:t>
      </w:r>
      <w:r w:rsidRPr="00B350F2">
        <w:rPr>
          <w:szCs w:val="24"/>
          <w:lang w:val="fr-CH"/>
        </w:rPr>
        <w:t>et </w:t>
      </w:r>
      <w:r w:rsidR="00956E87" w:rsidRPr="00B350F2">
        <w:rPr>
          <w:szCs w:val="24"/>
          <w:lang w:val="fr-CH"/>
        </w:rPr>
        <w:t>64</w:t>
      </w:r>
      <w:r w:rsidRPr="00B350F2">
        <w:rPr>
          <w:szCs w:val="24"/>
          <w:lang w:val="fr-CH"/>
        </w:rPr>
        <w:t xml:space="preserve">, respectivement dans l'hypothèse de l'utilisation du canal FCCH et du canal FCCH3. </w:t>
      </w:r>
    </w:p>
    <w:p w:rsidR="00837FD7" w:rsidRPr="00B350F2" w:rsidRDefault="00956E87" w:rsidP="00837FD7">
      <w:pPr>
        <w:rPr>
          <w:szCs w:val="24"/>
          <w:lang w:val="fr-CH"/>
        </w:rPr>
      </w:pPr>
      <w:r w:rsidRPr="00B350F2">
        <w:rPr>
          <w:szCs w:val="24"/>
          <w:lang w:val="fr-CH"/>
        </w:rPr>
        <w:t xml:space="preserve">Une </w:t>
      </w:r>
      <w:r w:rsidR="00837FD7" w:rsidRPr="00B350F2">
        <w:rPr>
          <w:szCs w:val="24"/>
          <w:lang w:val="fr-CH"/>
        </w:rPr>
        <w:t>station MES effectue une recherche du canal FCCH ou du canal FCCH3 et est en mesure de recevoir tous les autres canaux de commande en fonction de la version du canal de correction de fréquence reçu.</w:t>
      </w:r>
    </w:p>
    <w:p w:rsidR="00594F37" w:rsidRDefault="00594F37" w:rsidP="00956E87">
      <w:pPr>
        <w:pStyle w:val="TableNo"/>
        <w:rPr>
          <w:lang w:val="fr-CH"/>
        </w:rPr>
      </w:pPr>
      <w:r>
        <w:rPr>
          <w:lang w:val="fr-CH"/>
        </w:rPr>
        <w:br w:type="page"/>
      </w:r>
    </w:p>
    <w:p w:rsidR="00837FD7" w:rsidRPr="00B350F2" w:rsidRDefault="00837FD7" w:rsidP="00956E87">
      <w:pPr>
        <w:pStyle w:val="TableNo"/>
        <w:rPr>
          <w:lang w:val="fr-CH"/>
        </w:rPr>
      </w:pPr>
      <w:r w:rsidRPr="00B350F2">
        <w:rPr>
          <w:lang w:val="fr-CH"/>
        </w:rPr>
        <w:lastRenderedPageBreak/>
        <w:t>TABLEAU </w:t>
      </w:r>
      <w:r w:rsidR="00956E87" w:rsidRPr="00B350F2">
        <w:rPr>
          <w:lang w:val="fr-CH"/>
        </w:rPr>
        <w:t>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701"/>
      </w:tblGrid>
      <w:tr w:rsidR="00837FD7" w:rsidRPr="00B350F2" w:rsidTr="00EC763B">
        <w:trPr>
          <w:jc w:val="center"/>
        </w:trPr>
        <w:tc>
          <w:tcPr>
            <w:tcW w:w="2340" w:type="dxa"/>
            <w:vAlign w:val="center"/>
          </w:tcPr>
          <w:p w:rsidR="00837FD7" w:rsidRPr="00B350F2" w:rsidRDefault="00837FD7" w:rsidP="00EC763B">
            <w:pPr>
              <w:pStyle w:val="Tablehead"/>
              <w:rPr>
                <w:szCs w:val="24"/>
                <w:lang w:val="fr-CH"/>
              </w:rPr>
            </w:pPr>
            <w:r w:rsidRPr="00B350F2">
              <w:rPr>
                <w:szCs w:val="24"/>
                <w:lang w:val="fr-CH"/>
              </w:rPr>
              <w:t>Canal de commande</w:t>
            </w:r>
          </w:p>
        </w:tc>
        <w:tc>
          <w:tcPr>
            <w:tcW w:w="1701" w:type="dxa"/>
            <w:vAlign w:val="center"/>
          </w:tcPr>
          <w:p w:rsidR="00837FD7" w:rsidRPr="00B350F2" w:rsidRDefault="00837FD7" w:rsidP="00EC763B">
            <w:pPr>
              <w:pStyle w:val="Tablehead"/>
              <w:rPr>
                <w:szCs w:val="24"/>
                <w:lang w:val="fr-CH"/>
              </w:rPr>
            </w:pPr>
            <w:r w:rsidRPr="00B350F2">
              <w:rPr>
                <w:szCs w:val="24"/>
                <w:lang w:val="fr-CH"/>
              </w:rPr>
              <w:t>Type de salve</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FCCH</w:t>
            </w:r>
          </w:p>
        </w:tc>
        <w:tc>
          <w:tcPr>
            <w:tcW w:w="1701" w:type="dxa"/>
          </w:tcPr>
          <w:p w:rsidR="00837FD7" w:rsidRPr="00B350F2" w:rsidRDefault="00837FD7" w:rsidP="00EC763B">
            <w:pPr>
              <w:pStyle w:val="Tabletext"/>
              <w:jc w:val="center"/>
              <w:rPr>
                <w:szCs w:val="24"/>
                <w:lang w:val="fr-CH"/>
              </w:rPr>
            </w:pPr>
            <w:r w:rsidRPr="00B350F2">
              <w:rPr>
                <w:noProof/>
                <w:szCs w:val="24"/>
                <w:lang w:val="fr-CH"/>
              </w:rPr>
              <w:t>FCCH</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BCCH</w:t>
            </w:r>
          </w:p>
        </w:tc>
        <w:tc>
          <w:tcPr>
            <w:tcW w:w="1701" w:type="dxa"/>
          </w:tcPr>
          <w:p w:rsidR="00837FD7" w:rsidRPr="00B350F2" w:rsidRDefault="00837FD7" w:rsidP="00EC763B">
            <w:pPr>
              <w:pStyle w:val="Tabletext"/>
              <w:jc w:val="center"/>
              <w:rPr>
                <w:szCs w:val="24"/>
                <w:lang w:val="fr-CH"/>
              </w:rPr>
            </w:pPr>
            <w:r w:rsidRPr="00B350F2">
              <w:rPr>
                <w:noProof/>
                <w:szCs w:val="24"/>
                <w:lang w:val="fr-CH"/>
              </w:rPr>
              <w:t>BCCH</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GBCH</w:t>
            </w:r>
          </w:p>
        </w:tc>
        <w:tc>
          <w:tcPr>
            <w:tcW w:w="1701" w:type="dxa"/>
          </w:tcPr>
          <w:p w:rsidR="00837FD7" w:rsidRPr="00B350F2" w:rsidRDefault="00837FD7" w:rsidP="00EC763B">
            <w:pPr>
              <w:pStyle w:val="Tabletext"/>
              <w:jc w:val="center"/>
              <w:rPr>
                <w:szCs w:val="24"/>
                <w:lang w:val="fr-CH"/>
              </w:rPr>
            </w:pPr>
            <w:r w:rsidRPr="00B350F2">
              <w:rPr>
                <w:noProof/>
                <w:szCs w:val="24"/>
                <w:lang w:val="fr-CH"/>
              </w:rPr>
              <w:t>DC2</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PCH</w:t>
            </w:r>
          </w:p>
        </w:tc>
        <w:tc>
          <w:tcPr>
            <w:tcW w:w="1701" w:type="dxa"/>
          </w:tcPr>
          <w:p w:rsidR="00837FD7" w:rsidRPr="00B350F2" w:rsidRDefault="00837FD7" w:rsidP="00EC763B">
            <w:pPr>
              <w:pStyle w:val="Tabletext"/>
              <w:jc w:val="center"/>
              <w:rPr>
                <w:szCs w:val="24"/>
                <w:lang w:val="fr-CH"/>
              </w:rPr>
            </w:pPr>
            <w:r w:rsidRPr="00B350F2">
              <w:rPr>
                <w:noProof/>
                <w:szCs w:val="24"/>
                <w:lang w:val="fr-CH"/>
              </w:rPr>
              <w:t>DC6</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AGCH</w:t>
            </w:r>
          </w:p>
        </w:tc>
        <w:tc>
          <w:tcPr>
            <w:tcW w:w="1701" w:type="dxa"/>
          </w:tcPr>
          <w:p w:rsidR="00837FD7" w:rsidRPr="00B350F2" w:rsidRDefault="00837FD7" w:rsidP="00EC763B">
            <w:pPr>
              <w:pStyle w:val="Tabletext"/>
              <w:jc w:val="center"/>
              <w:rPr>
                <w:szCs w:val="24"/>
                <w:lang w:val="fr-CH"/>
              </w:rPr>
            </w:pPr>
            <w:r w:rsidRPr="00B350F2">
              <w:rPr>
                <w:noProof/>
                <w:szCs w:val="24"/>
                <w:lang w:val="fr-CH"/>
              </w:rPr>
              <w:t>DC6</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BACH</w:t>
            </w:r>
          </w:p>
        </w:tc>
        <w:tc>
          <w:tcPr>
            <w:tcW w:w="1701" w:type="dxa"/>
          </w:tcPr>
          <w:p w:rsidR="00837FD7" w:rsidRPr="00B350F2" w:rsidRDefault="00837FD7" w:rsidP="00EC763B">
            <w:pPr>
              <w:pStyle w:val="Tabletext"/>
              <w:jc w:val="center"/>
              <w:rPr>
                <w:szCs w:val="24"/>
                <w:lang w:val="fr-CH"/>
              </w:rPr>
            </w:pPr>
            <w:r w:rsidRPr="00B350F2">
              <w:rPr>
                <w:noProof/>
                <w:szCs w:val="24"/>
                <w:lang w:val="fr-CH"/>
              </w:rPr>
              <w:t>BACH</w:t>
            </w:r>
          </w:p>
        </w:tc>
      </w:tr>
    </w:tbl>
    <w:p w:rsidR="0081101A" w:rsidRDefault="0081101A" w:rsidP="0081101A">
      <w:pPr>
        <w:pStyle w:val="Tablefin"/>
        <w:rPr>
          <w:noProof/>
        </w:rPr>
      </w:pPr>
    </w:p>
    <w:p w:rsidR="00837FD7" w:rsidRPr="00B350F2" w:rsidRDefault="00837FD7" w:rsidP="00956E87">
      <w:pPr>
        <w:pStyle w:val="TableNo"/>
        <w:rPr>
          <w:szCs w:val="24"/>
          <w:lang w:val="fr-CH"/>
        </w:rPr>
      </w:pPr>
      <w:r w:rsidRPr="00B350F2">
        <w:rPr>
          <w:noProof/>
          <w:szCs w:val="24"/>
          <w:lang w:val="fr-CH"/>
        </w:rPr>
        <w:t xml:space="preserve">TABLEAU </w:t>
      </w:r>
      <w:r w:rsidR="00956E87" w:rsidRPr="00B350F2">
        <w:rPr>
          <w:noProof/>
          <w:szCs w:val="24"/>
          <w:lang w:val="fr-CH"/>
        </w:rPr>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701"/>
      </w:tblGrid>
      <w:tr w:rsidR="00837FD7" w:rsidRPr="00B350F2" w:rsidTr="00EC763B">
        <w:trPr>
          <w:jc w:val="center"/>
        </w:trPr>
        <w:tc>
          <w:tcPr>
            <w:tcW w:w="2340" w:type="dxa"/>
          </w:tcPr>
          <w:p w:rsidR="00837FD7" w:rsidRPr="00B350F2" w:rsidRDefault="00837FD7" w:rsidP="002315EC">
            <w:pPr>
              <w:pStyle w:val="Tablehead"/>
              <w:rPr>
                <w:szCs w:val="24"/>
                <w:lang w:val="fr-CH"/>
              </w:rPr>
            </w:pPr>
            <w:r w:rsidRPr="00B350F2">
              <w:rPr>
                <w:szCs w:val="24"/>
                <w:lang w:val="fr-CH"/>
              </w:rPr>
              <w:t>Canal de commande</w:t>
            </w:r>
          </w:p>
        </w:tc>
        <w:tc>
          <w:tcPr>
            <w:tcW w:w="1701" w:type="dxa"/>
          </w:tcPr>
          <w:p w:rsidR="00837FD7" w:rsidRPr="00B350F2" w:rsidRDefault="00837FD7" w:rsidP="002315EC">
            <w:pPr>
              <w:pStyle w:val="Tablehead"/>
              <w:rPr>
                <w:szCs w:val="24"/>
                <w:lang w:val="fr-CH"/>
              </w:rPr>
            </w:pPr>
            <w:r w:rsidRPr="00B350F2">
              <w:rPr>
                <w:szCs w:val="24"/>
                <w:lang w:val="fr-CH"/>
              </w:rPr>
              <w:t>Type de salve</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FCCH3</w:t>
            </w:r>
          </w:p>
        </w:tc>
        <w:tc>
          <w:tcPr>
            <w:tcW w:w="1701" w:type="dxa"/>
          </w:tcPr>
          <w:p w:rsidR="00837FD7" w:rsidRPr="00B350F2" w:rsidRDefault="00837FD7" w:rsidP="00EC763B">
            <w:pPr>
              <w:pStyle w:val="Tabletext"/>
              <w:jc w:val="center"/>
              <w:rPr>
                <w:szCs w:val="24"/>
                <w:lang w:val="fr-CH"/>
              </w:rPr>
            </w:pPr>
            <w:r w:rsidRPr="00B350F2">
              <w:rPr>
                <w:noProof/>
                <w:szCs w:val="24"/>
                <w:lang w:val="fr-CH"/>
              </w:rPr>
              <w:t>FCCH3</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BCCH</w:t>
            </w:r>
          </w:p>
        </w:tc>
        <w:tc>
          <w:tcPr>
            <w:tcW w:w="1701" w:type="dxa"/>
          </w:tcPr>
          <w:p w:rsidR="00837FD7" w:rsidRPr="00B350F2" w:rsidRDefault="00837FD7" w:rsidP="00EC763B">
            <w:pPr>
              <w:pStyle w:val="Tabletext"/>
              <w:jc w:val="center"/>
              <w:rPr>
                <w:szCs w:val="24"/>
                <w:lang w:val="fr-CH"/>
              </w:rPr>
            </w:pPr>
            <w:r w:rsidRPr="00B350F2">
              <w:rPr>
                <w:noProof/>
                <w:szCs w:val="24"/>
                <w:lang w:val="fr-CH"/>
              </w:rPr>
              <w:t>DC12</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GBCH3</w:t>
            </w:r>
          </w:p>
        </w:tc>
        <w:tc>
          <w:tcPr>
            <w:tcW w:w="1701" w:type="dxa"/>
          </w:tcPr>
          <w:p w:rsidR="00837FD7" w:rsidRPr="00B350F2" w:rsidRDefault="00837FD7" w:rsidP="00EC763B">
            <w:pPr>
              <w:pStyle w:val="Tabletext"/>
              <w:jc w:val="center"/>
              <w:rPr>
                <w:szCs w:val="24"/>
                <w:lang w:val="fr-CH"/>
              </w:rPr>
            </w:pPr>
            <w:r w:rsidRPr="00B350F2">
              <w:rPr>
                <w:noProof/>
                <w:szCs w:val="24"/>
                <w:lang w:val="fr-CH"/>
              </w:rPr>
              <w:t>DC12</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PCH</w:t>
            </w:r>
          </w:p>
        </w:tc>
        <w:tc>
          <w:tcPr>
            <w:tcW w:w="1701" w:type="dxa"/>
          </w:tcPr>
          <w:p w:rsidR="00837FD7" w:rsidRPr="00B350F2" w:rsidRDefault="00837FD7" w:rsidP="00EC763B">
            <w:pPr>
              <w:pStyle w:val="Tabletext"/>
              <w:jc w:val="center"/>
              <w:rPr>
                <w:szCs w:val="24"/>
                <w:lang w:val="fr-CH"/>
              </w:rPr>
            </w:pPr>
            <w:r w:rsidRPr="00B350F2">
              <w:rPr>
                <w:noProof/>
                <w:szCs w:val="24"/>
                <w:lang w:val="fr-CH"/>
              </w:rPr>
              <w:t>DC12</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AGCH</w:t>
            </w:r>
          </w:p>
        </w:tc>
        <w:tc>
          <w:tcPr>
            <w:tcW w:w="1701" w:type="dxa"/>
          </w:tcPr>
          <w:p w:rsidR="00837FD7" w:rsidRPr="00B350F2" w:rsidRDefault="00837FD7" w:rsidP="00EC763B">
            <w:pPr>
              <w:pStyle w:val="Tabletext"/>
              <w:jc w:val="center"/>
              <w:rPr>
                <w:szCs w:val="24"/>
                <w:lang w:val="fr-CH"/>
              </w:rPr>
            </w:pPr>
            <w:r w:rsidRPr="00B350F2">
              <w:rPr>
                <w:noProof/>
                <w:szCs w:val="24"/>
                <w:lang w:val="fr-CH"/>
              </w:rPr>
              <w:t>DC12</w:t>
            </w:r>
          </w:p>
        </w:tc>
      </w:tr>
      <w:tr w:rsidR="00837FD7" w:rsidRPr="00B350F2" w:rsidTr="00EC763B">
        <w:trPr>
          <w:jc w:val="center"/>
        </w:trPr>
        <w:tc>
          <w:tcPr>
            <w:tcW w:w="2340" w:type="dxa"/>
          </w:tcPr>
          <w:p w:rsidR="00837FD7" w:rsidRPr="00B350F2" w:rsidRDefault="00837FD7" w:rsidP="00EC763B">
            <w:pPr>
              <w:pStyle w:val="Tabletext"/>
              <w:jc w:val="center"/>
              <w:rPr>
                <w:szCs w:val="24"/>
                <w:lang w:val="fr-CH"/>
              </w:rPr>
            </w:pPr>
            <w:r w:rsidRPr="00B350F2">
              <w:rPr>
                <w:noProof/>
                <w:szCs w:val="24"/>
                <w:lang w:val="fr-CH"/>
              </w:rPr>
              <w:t>BACH</w:t>
            </w:r>
          </w:p>
        </w:tc>
        <w:tc>
          <w:tcPr>
            <w:tcW w:w="1701" w:type="dxa"/>
          </w:tcPr>
          <w:p w:rsidR="00837FD7" w:rsidRPr="00B350F2" w:rsidRDefault="00837FD7" w:rsidP="00EC763B">
            <w:pPr>
              <w:pStyle w:val="Tabletext"/>
              <w:jc w:val="center"/>
              <w:rPr>
                <w:szCs w:val="24"/>
                <w:lang w:val="fr-CH"/>
              </w:rPr>
            </w:pPr>
            <w:r w:rsidRPr="00B350F2">
              <w:rPr>
                <w:noProof/>
                <w:szCs w:val="24"/>
                <w:lang w:val="fr-CH"/>
              </w:rPr>
              <w:t>BACH</w:t>
            </w:r>
          </w:p>
        </w:tc>
      </w:tr>
    </w:tbl>
    <w:p w:rsidR="00EC763B" w:rsidRPr="00B350F2" w:rsidRDefault="00EC763B" w:rsidP="00EC763B">
      <w:pPr>
        <w:pStyle w:val="Tablefin"/>
        <w:rPr>
          <w:lang w:val="fr-CH"/>
        </w:rPr>
      </w:pPr>
    </w:p>
    <w:p w:rsidR="00837FD7" w:rsidRPr="00B350F2" w:rsidRDefault="00837FD7" w:rsidP="00594F37">
      <w:pPr>
        <w:rPr>
          <w:lang w:val="fr-CH"/>
        </w:rPr>
      </w:pPr>
      <w:r w:rsidRPr="00B350F2">
        <w:rPr>
          <w:lang w:val="fr-CH"/>
        </w:rPr>
        <w:t>La Fig. </w:t>
      </w:r>
      <w:r w:rsidR="00D61C30" w:rsidRPr="00B350F2">
        <w:rPr>
          <w:lang w:val="fr-CH"/>
        </w:rPr>
        <w:t xml:space="preserve">92 </w:t>
      </w:r>
      <w:r w:rsidRPr="00B350F2">
        <w:rPr>
          <w:lang w:val="fr-CH"/>
        </w:rPr>
        <w:t xml:space="preserve">montre l'organisation de la diffusion des canaux de commande sur le canal BCCH/CCCH à 31,25 kHz lorsque le canal FCCH est utilisé. A noter que la salve du canal FCCH est à trois intervalles et que celle des canaux BCCH et PCH est à six intervalles. </w:t>
      </w:r>
      <w:r w:rsidR="00D61C30" w:rsidRPr="00B350F2">
        <w:rPr>
          <w:lang w:val="fr-CH"/>
        </w:rPr>
        <w:t xml:space="preserve">Lorsque le canal FCCH est utilisé, 6 intervalles de temps de chaque trame sur les 24 sont dédiés à la diffusion des canaux de commande. </w:t>
      </w:r>
      <w:r w:rsidRPr="00B350F2">
        <w:rPr>
          <w:lang w:val="fr-CH"/>
        </w:rPr>
        <w:t>La trame de 24 intervalles est présentée à la Fig. </w:t>
      </w:r>
      <w:r w:rsidR="00D61C30" w:rsidRPr="00B350F2">
        <w:rPr>
          <w:lang w:val="fr-CH"/>
        </w:rPr>
        <w:t>93</w:t>
      </w:r>
      <w:r w:rsidRPr="00B350F2">
        <w:rPr>
          <w:lang w:val="fr-CH"/>
        </w:rPr>
        <w:t>. A noter également que le canal GBCH est diffusé avec un retard de deux intervalles de temps par rapport aux canaux BCCH/CCCH à l'intérieur de chaque trame. Les intervalles de temps inutilisés entre l'intervalle numéro 12 et l'intervalle numéro 23 de la trame peuvent être utilisés pour le trafic.</w:t>
      </w:r>
      <w:r w:rsidR="002D2C91" w:rsidRPr="00B350F2">
        <w:rPr>
          <w:lang w:val="fr-CH"/>
        </w:rPr>
        <w:t xml:space="preserve"> </w:t>
      </w:r>
      <w:r w:rsidR="00D61C30" w:rsidRPr="00B350F2">
        <w:rPr>
          <w:lang w:val="fr-CH"/>
        </w:rPr>
        <w:t xml:space="preserve">Le numéro d'intervalle de temps </w:t>
      </w:r>
      <w:r w:rsidR="00594F37">
        <w:rPr>
          <w:lang w:val="fr-CH"/>
        </w:rPr>
        <w:t>par rapport au</w:t>
      </w:r>
      <w:r w:rsidR="00D61C30" w:rsidRPr="00B350F2">
        <w:rPr>
          <w:lang w:val="fr-CH"/>
        </w:rPr>
        <w:t xml:space="preserve"> canal physique </w:t>
      </w:r>
      <w:r w:rsidR="002D2C91" w:rsidRPr="00B350F2">
        <w:rPr>
          <w:lang w:val="fr-CH"/>
        </w:rPr>
        <w:t xml:space="preserve">(PCRTN) </w:t>
      </w:r>
      <w:r w:rsidR="00D61C30" w:rsidRPr="00B350F2">
        <w:rPr>
          <w:lang w:val="fr-CH"/>
        </w:rPr>
        <w:t xml:space="preserve">et le numéro de trame </w:t>
      </w:r>
      <w:r w:rsidR="00594F37">
        <w:rPr>
          <w:lang w:val="fr-CH"/>
        </w:rPr>
        <w:t>par rapport aux</w:t>
      </w:r>
      <w:r w:rsidR="00D61C30" w:rsidRPr="00B350F2">
        <w:rPr>
          <w:lang w:val="fr-CH"/>
        </w:rPr>
        <w:t xml:space="preserve"> informations systèmes sont décrits dans le document </w:t>
      </w:r>
      <w:r w:rsidR="002D2C91" w:rsidRPr="00B350F2">
        <w:rPr>
          <w:lang w:val="fr-CH"/>
        </w:rPr>
        <w:t xml:space="preserve">ETSI TS 101 376-5-2. </w:t>
      </w:r>
      <w:r w:rsidR="00D61C30" w:rsidRPr="00B350F2">
        <w:rPr>
          <w:lang w:val="fr-CH"/>
        </w:rPr>
        <w:t xml:space="preserve">Le numéro qui vient après </w:t>
      </w:r>
      <w:r w:rsidR="002D2C91" w:rsidRPr="00B350F2">
        <w:rPr>
          <w:lang w:val="fr-CH"/>
        </w:rPr>
        <w:t xml:space="preserve">PCH </w:t>
      </w:r>
      <w:r w:rsidR="00D61C30" w:rsidRPr="00B350F2">
        <w:rPr>
          <w:lang w:val="fr-CH"/>
        </w:rPr>
        <w:t xml:space="preserve">et </w:t>
      </w:r>
      <w:r w:rsidR="002D2C91" w:rsidRPr="00B350F2">
        <w:rPr>
          <w:lang w:val="fr-CH"/>
        </w:rPr>
        <w:t xml:space="preserve">BACH </w:t>
      </w:r>
      <w:r w:rsidR="00D61C30" w:rsidRPr="00B350F2">
        <w:rPr>
          <w:lang w:val="fr-CH"/>
        </w:rPr>
        <w:t>renvoie aux groupes de radiorecherche et d'alerte</w:t>
      </w:r>
      <w:r w:rsidR="002D2C91" w:rsidRPr="00B350F2">
        <w:rPr>
          <w:lang w:val="fr-CH"/>
        </w:rPr>
        <w:t xml:space="preserve">. </w:t>
      </w:r>
      <w:r w:rsidR="00D61C30" w:rsidRPr="00B350F2">
        <w:rPr>
          <w:lang w:val="fr-CH"/>
        </w:rPr>
        <w:t xml:space="preserve">On trouvera une description dans le document </w:t>
      </w:r>
      <w:r w:rsidR="002D2C91" w:rsidRPr="00B350F2">
        <w:rPr>
          <w:lang w:val="fr-CH"/>
        </w:rPr>
        <w:t>ETSI TS 101 376-5-2.</w:t>
      </w:r>
    </w:p>
    <w:p w:rsidR="00837FD7" w:rsidRPr="00B350F2" w:rsidRDefault="00837FD7" w:rsidP="00D305D8">
      <w:pPr>
        <w:pStyle w:val="FigureNo"/>
        <w:rPr>
          <w:lang w:val="fr-CH"/>
        </w:rPr>
      </w:pPr>
      <w:r w:rsidRPr="00D305D8">
        <w:lastRenderedPageBreak/>
        <w:t>FIGURE</w:t>
      </w:r>
      <w:r w:rsidRPr="00B350F2">
        <w:rPr>
          <w:lang w:val="fr-CH"/>
        </w:rPr>
        <w:t> </w:t>
      </w:r>
      <w:r w:rsidR="00D61C30" w:rsidRPr="00B350F2">
        <w:rPr>
          <w:lang w:val="fr-CH"/>
        </w:rPr>
        <w:t>92</w:t>
      </w:r>
    </w:p>
    <w:p w:rsidR="00837FD7" w:rsidRPr="00B350F2" w:rsidRDefault="00B130BD" w:rsidP="00D305D8">
      <w:pPr>
        <w:pStyle w:val="Figure"/>
        <w:spacing w:before="120"/>
        <w:rPr>
          <w:lang w:val="fr-CH"/>
        </w:rPr>
      </w:pPr>
      <w:r w:rsidRPr="00B350F2">
        <w:rPr>
          <w:lang w:val="fr-CH"/>
        </w:rPr>
        <w:object w:dxaOrig="3183" w:dyaOrig="2979">
          <v:shape id="_x0000_i1127" type="#_x0000_t75" style="width:279.35pt;height:261.1pt" o:ole="">
            <v:imagedata r:id="rId229" o:title=""/>
          </v:shape>
          <o:OLEObject Type="Embed" ProgID="CorelDRAW.Graphic.14" ShapeID="_x0000_i1127" DrawAspect="Content" ObjectID="_1503238278" r:id="rId230"/>
        </w:object>
      </w:r>
    </w:p>
    <w:p w:rsidR="00837FD7" w:rsidRPr="00B350F2" w:rsidRDefault="00837FD7" w:rsidP="00D305D8">
      <w:pPr>
        <w:pStyle w:val="FigureNo"/>
        <w:rPr>
          <w:lang w:val="fr-CH"/>
        </w:rPr>
      </w:pPr>
      <w:r w:rsidRPr="00D305D8">
        <w:t>FIGURE</w:t>
      </w:r>
      <w:r w:rsidRPr="00B350F2">
        <w:rPr>
          <w:lang w:val="fr-CH"/>
        </w:rPr>
        <w:t> </w:t>
      </w:r>
      <w:r w:rsidR="00D61C30" w:rsidRPr="00B350F2">
        <w:rPr>
          <w:lang w:val="fr-CH"/>
        </w:rPr>
        <w:t>93</w:t>
      </w:r>
    </w:p>
    <w:p w:rsidR="00837FD7" w:rsidRPr="00B350F2" w:rsidRDefault="00B130BD" w:rsidP="00D305D8">
      <w:pPr>
        <w:pStyle w:val="Figure"/>
        <w:spacing w:before="120"/>
        <w:rPr>
          <w:lang w:val="fr-CH"/>
        </w:rPr>
      </w:pPr>
      <w:r w:rsidRPr="00B350F2">
        <w:rPr>
          <w:lang w:val="fr-CH"/>
        </w:rPr>
        <w:object w:dxaOrig="4401" w:dyaOrig="1311">
          <v:shape id="_x0000_i1128" type="#_x0000_t75" style="width:386.9pt;height:115.35pt" o:ole="">
            <v:imagedata r:id="rId231" o:title=""/>
          </v:shape>
          <o:OLEObject Type="Embed" ProgID="CorelDRAW.Graphic.14" ShapeID="_x0000_i1128" DrawAspect="Content" ObjectID="_1503238279" r:id="rId232"/>
        </w:object>
      </w:r>
    </w:p>
    <w:p w:rsidR="00837FD7" w:rsidRPr="00B350F2" w:rsidRDefault="00837FD7" w:rsidP="00B130BD">
      <w:pPr>
        <w:pStyle w:val="Normalaftertitle"/>
        <w:spacing w:before="480"/>
        <w:rPr>
          <w:lang w:val="fr-CH"/>
        </w:rPr>
      </w:pPr>
      <w:r w:rsidRPr="00B350F2">
        <w:rPr>
          <w:lang w:val="fr-CH"/>
        </w:rPr>
        <w:t>La Fig. </w:t>
      </w:r>
      <w:r w:rsidR="00D61C30" w:rsidRPr="00B350F2">
        <w:rPr>
          <w:lang w:val="fr-CH"/>
        </w:rPr>
        <w:t xml:space="preserve">94 </w:t>
      </w:r>
      <w:r w:rsidRPr="00B350F2">
        <w:rPr>
          <w:lang w:val="fr-CH"/>
        </w:rPr>
        <w:t xml:space="preserve">illustre l'organisation de la </w:t>
      </w:r>
      <w:r w:rsidR="00D61C30" w:rsidRPr="00B350F2">
        <w:rPr>
          <w:lang w:val="fr-CH"/>
        </w:rPr>
        <w:t xml:space="preserve">diffusion </w:t>
      </w:r>
      <w:r w:rsidRPr="00B350F2">
        <w:rPr>
          <w:lang w:val="fr-CH"/>
        </w:rPr>
        <w:t xml:space="preserve">des canaux de commande </w:t>
      </w:r>
      <w:r w:rsidR="00D61C30" w:rsidRPr="00B350F2">
        <w:rPr>
          <w:lang w:val="fr-CH"/>
        </w:rPr>
        <w:t>sur le canal BCCH/CCCH à 31,25 kHz l</w:t>
      </w:r>
      <w:r w:rsidRPr="00B350F2">
        <w:rPr>
          <w:lang w:val="fr-CH"/>
        </w:rPr>
        <w:t>orsque le canal FCCH3 est utilisé</w:t>
      </w:r>
      <w:r w:rsidR="007E5EB8" w:rsidRPr="00B350F2">
        <w:rPr>
          <w:lang w:val="fr-CH"/>
        </w:rPr>
        <w:t xml:space="preserve"> comme indiqué sur la Fig. 96</w:t>
      </w:r>
      <w:r w:rsidRPr="00B350F2">
        <w:rPr>
          <w:lang w:val="fr-CH"/>
        </w:rPr>
        <w:t xml:space="preserve">. </w:t>
      </w:r>
      <w:r w:rsidR="007E5EB8" w:rsidRPr="00B350F2">
        <w:rPr>
          <w:lang w:val="fr-CH"/>
        </w:rPr>
        <w:t xml:space="preserve">A noter que les salves des canaux FCCH3, BCCH, PCH et AGCH sont tous à 12 intervalles. </w:t>
      </w:r>
      <w:r w:rsidRPr="00B350F2">
        <w:rPr>
          <w:lang w:val="fr-CH"/>
        </w:rPr>
        <w:t>Comme le montre la Fig. </w:t>
      </w:r>
      <w:r w:rsidR="007E5EB8" w:rsidRPr="00B350F2">
        <w:rPr>
          <w:lang w:val="fr-CH"/>
        </w:rPr>
        <w:t>95</w:t>
      </w:r>
      <w:r w:rsidRPr="00B350F2">
        <w:rPr>
          <w:lang w:val="fr-CH"/>
        </w:rPr>
        <w:t>, les 12 premiers intervalles de la trame de 24 intervalles sont utilisés pour transmettre les canaux de commande et les 12 intervalles restants sont disponibles pour le trafic.</w:t>
      </w:r>
    </w:p>
    <w:p w:rsidR="002D2C91" w:rsidRPr="00B350F2" w:rsidRDefault="007E5EB8" w:rsidP="007E5EB8">
      <w:pPr>
        <w:rPr>
          <w:lang w:val="fr-CH"/>
        </w:rPr>
      </w:pPr>
      <w:r w:rsidRPr="00B350F2">
        <w:rPr>
          <w:lang w:val="fr-CH"/>
        </w:rPr>
        <w:t xml:space="preserve">L'attribution sur la liaison retour présentée dans les </w:t>
      </w:r>
      <w:r w:rsidR="002D2C91" w:rsidRPr="00B350F2">
        <w:rPr>
          <w:lang w:val="fr-CH"/>
        </w:rPr>
        <w:t xml:space="preserve">Fig. 95 </w:t>
      </w:r>
      <w:r w:rsidRPr="00B350F2">
        <w:rPr>
          <w:lang w:val="fr-CH"/>
        </w:rPr>
        <w:t xml:space="preserve">et </w:t>
      </w:r>
      <w:r w:rsidR="002D2C91" w:rsidRPr="00B350F2">
        <w:rPr>
          <w:lang w:val="fr-CH"/>
        </w:rPr>
        <w:t xml:space="preserve">97 </w:t>
      </w:r>
      <w:r w:rsidRPr="00B350F2">
        <w:rPr>
          <w:lang w:val="fr-CH"/>
        </w:rPr>
        <w:t>fai</w:t>
      </w:r>
      <w:r w:rsidR="00B130BD">
        <w:rPr>
          <w:lang w:val="fr-CH"/>
        </w:rPr>
        <w:t>t apparaître une fenêtre RACH à </w:t>
      </w:r>
      <w:r w:rsidR="002D2C91" w:rsidRPr="00B350F2">
        <w:rPr>
          <w:lang w:val="fr-CH"/>
        </w:rPr>
        <w:t>12</w:t>
      </w:r>
      <w:r w:rsidRPr="00B350F2">
        <w:rPr>
          <w:lang w:val="fr-CH"/>
        </w:rPr>
        <w:t> intervalles</w:t>
      </w:r>
      <w:r w:rsidR="002D2C91" w:rsidRPr="00B350F2">
        <w:rPr>
          <w:lang w:val="fr-CH"/>
        </w:rPr>
        <w:t xml:space="preserve">. </w:t>
      </w:r>
      <w:r w:rsidRPr="00B350F2">
        <w:rPr>
          <w:lang w:val="fr-CH"/>
        </w:rPr>
        <w:t>Pour les faisceaux ponctuels ou régionaux de très grande taille, pour lesquels l'incertitude temporelle est grande</w:t>
      </w:r>
      <w:r w:rsidR="002D2C91" w:rsidRPr="00B350F2">
        <w:rPr>
          <w:lang w:val="fr-CH"/>
        </w:rPr>
        <w:t xml:space="preserve">, </w:t>
      </w:r>
      <w:r w:rsidRPr="00B350F2">
        <w:rPr>
          <w:lang w:val="fr-CH"/>
        </w:rPr>
        <w:t xml:space="preserve">le </w:t>
      </w:r>
      <w:r w:rsidR="002D2C91" w:rsidRPr="00B350F2">
        <w:rPr>
          <w:lang w:val="fr-CH"/>
        </w:rPr>
        <w:t xml:space="preserve">GMR-1 3G </w:t>
      </w:r>
      <w:r w:rsidRPr="00B350F2">
        <w:rPr>
          <w:lang w:val="fr-CH"/>
        </w:rPr>
        <w:t xml:space="preserve">permet d'étendre arbitrairement la fenêtre </w:t>
      </w:r>
      <w:r w:rsidR="002D2C91" w:rsidRPr="00B350F2">
        <w:rPr>
          <w:lang w:val="fr-CH"/>
        </w:rPr>
        <w:t xml:space="preserve">RACH </w:t>
      </w:r>
      <w:r w:rsidRPr="00B350F2">
        <w:rPr>
          <w:lang w:val="fr-CH"/>
        </w:rPr>
        <w:t xml:space="preserve">jusqu'à la totalité des </w:t>
      </w:r>
      <w:r w:rsidR="002D2C91" w:rsidRPr="00B350F2">
        <w:rPr>
          <w:lang w:val="fr-CH"/>
        </w:rPr>
        <w:t>24</w:t>
      </w:r>
      <w:r w:rsidRPr="00B350F2">
        <w:rPr>
          <w:lang w:val="fr-CH"/>
        </w:rPr>
        <w:t> intervalles de temps, tout en laissant les intervalles de temps restants</w:t>
      </w:r>
      <w:r w:rsidR="00B130BD">
        <w:rPr>
          <w:lang w:val="fr-CH"/>
        </w:rPr>
        <w:t xml:space="preserve"> disponibles</w:t>
      </w:r>
      <w:r w:rsidRPr="00B350F2">
        <w:rPr>
          <w:lang w:val="fr-CH"/>
        </w:rPr>
        <w:t xml:space="preserve"> pour le trafic</w:t>
      </w:r>
      <w:r w:rsidR="002D2C91" w:rsidRPr="00B350F2">
        <w:rPr>
          <w:lang w:val="fr-CH"/>
        </w:rPr>
        <w:t xml:space="preserve">. </w:t>
      </w:r>
      <w:r w:rsidRPr="00B350F2">
        <w:rPr>
          <w:lang w:val="fr-CH"/>
        </w:rPr>
        <w:t>La liaison aller peut acheminer un trafic de diffusion</w:t>
      </w:r>
      <w:r w:rsidR="002D2C91" w:rsidRPr="00B350F2">
        <w:rPr>
          <w:lang w:val="fr-CH"/>
        </w:rPr>
        <w:t xml:space="preserve">, </w:t>
      </w:r>
      <w:r w:rsidRPr="00B350F2">
        <w:rPr>
          <w:lang w:val="fr-CH"/>
        </w:rPr>
        <w:t>de multidiffusion ou dédié, en fonction des besoins du système</w:t>
      </w:r>
      <w:r w:rsidR="002D2C91" w:rsidRPr="00B350F2">
        <w:rPr>
          <w:lang w:val="fr-CH"/>
        </w:rPr>
        <w:t>.</w:t>
      </w:r>
    </w:p>
    <w:p w:rsidR="00837FD7" w:rsidRPr="00B350F2" w:rsidRDefault="00837FD7" w:rsidP="00BF4492">
      <w:pPr>
        <w:pStyle w:val="FigureNo"/>
        <w:rPr>
          <w:lang w:val="fr-CH"/>
        </w:rPr>
      </w:pPr>
      <w:r w:rsidRPr="00B350F2">
        <w:rPr>
          <w:lang w:val="fr-CH"/>
        </w:rPr>
        <w:lastRenderedPageBreak/>
        <w:t>FIGURE </w:t>
      </w:r>
      <w:r w:rsidR="00BF4492" w:rsidRPr="00B350F2">
        <w:rPr>
          <w:lang w:val="fr-CH"/>
        </w:rPr>
        <w:t>94</w:t>
      </w:r>
    </w:p>
    <w:p w:rsidR="005A0AE1" w:rsidRPr="00B350F2" w:rsidRDefault="00B130BD" w:rsidP="005A0AE1">
      <w:pPr>
        <w:pStyle w:val="Figure"/>
        <w:rPr>
          <w:lang w:val="fr-CH"/>
        </w:rPr>
      </w:pPr>
      <w:r w:rsidRPr="00B350F2">
        <w:rPr>
          <w:lang w:val="fr-CH"/>
        </w:rPr>
        <w:object w:dxaOrig="4795" w:dyaOrig="3694">
          <v:shape id="_x0000_i1129" type="#_x0000_t75" style="width:416.4pt;height:323.55pt" o:ole="">
            <v:imagedata r:id="rId233" o:title=""/>
          </v:shape>
          <o:OLEObject Type="Embed" ProgID="CorelDRAW.Graphic.14" ShapeID="_x0000_i1129" DrawAspect="Content" ObjectID="_1503238280" r:id="rId234"/>
        </w:object>
      </w:r>
    </w:p>
    <w:p w:rsidR="005A0AE1" w:rsidRPr="00B350F2" w:rsidRDefault="005A0AE1" w:rsidP="005A0AE1">
      <w:pPr>
        <w:pStyle w:val="FigureNo"/>
        <w:rPr>
          <w:lang w:val="fr-CH"/>
        </w:rPr>
      </w:pPr>
      <w:r w:rsidRPr="00B350F2">
        <w:rPr>
          <w:lang w:val="fr-CH"/>
        </w:rPr>
        <w:t>FIGURE 95</w:t>
      </w:r>
    </w:p>
    <w:p w:rsidR="005A0AE1" w:rsidRPr="00B350F2" w:rsidRDefault="00B130BD" w:rsidP="005A0AE1">
      <w:pPr>
        <w:pStyle w:val="Figure"/>
        <w:rPr>
          <w:lang w:val="fr-CH"/>
        </w:rPr>
      </w:pPr>
      <w:r w:rsidRPr="00B350F2">
        <w:rPr>
          <w:lang w:val="fr-CH"/>
        </w:rPr>
        <w:object w:dxaOrig="4192" w:dyaOrig="1571">
          <v:shape id="_x0000_i1130" type="#_x0000_t75" style="width:374.75pt;height:137.05pt" o:ole="">
            <v:imagedata r:id="rId235" o:title=""/>
          </v:shape>
          <o:OLEObject Type="Embed" ProgID="CorelDRAW.Graphic.14" ShapeID="_x0000_i1130" DrawAspect="Content" ObjectID="_1503238281" r:id="rId236"/>
        </w:object>
      </w:r>
    </w:p>
    <w:p w:rsidR="005A0AE1" w:rsidRPr="00B350F2" w:rsidRDefault="005A0AE1" w:rsidP="00D305D8">
      <w:pPr>
        <w:pStyle w:val="FigureNo"/>
        <w:rPr>
          <w:lang w:val="fr-CH"/>
        </w:rPr>
      </w:pPr>
      <w:r w:rsidRPr="00D305D8">
        <w:lastRenderedPageBreak/>
        <w:t>FIGURE</w:t>
      </w:r>
      <w:r w:rsidRPr="00B350F2">
        <w:rPr>
          <w:lang w:val="fr-CH"/>
        </w:rPr>
        <w:t> 96</w:t>
      </w:r>
    </w:p>
    <w:p w:rsidR="005A0AE1" w:rsidRPr="00B350F2" w:rsidRDefault="00B130BD" w:rsidP="00D305D8">
      <w:pPr>
        <w:pStyle w:val="Figure"/>
        <w:spacing w:before="120"/>
        <w:rPr>
          <w:lang w:val="fr-CH"/>
        </w:rPr>
      </w:pPr>
      <w:r w:rsidRPr="00B350F2">
        <w:rPr>
          <w:lang w:val="fr-CH"/>
        </w:rPr>
        <w:object w:dxaOrig="4751" w:dyaOrig="2946">
          <v:shape id="_x0000_i1131" type="#_x0000_t75" style="width:410.3pt;height:259.35pt" o:ole="">
            <v:imagedata r:id="rId237" o:title=""/>
          </v:shape>
          <o:OLEObject Type="Embed" ProgID="CorelDraw.Graphic.16" ShapeID="_x0000_i1131" DrawAspect="Content" ObjectID="_1503238282" r:id="rId238"/>
        </w:object>
      </w:r>
    </w:p>
    <w:p w:rsidR="00837FD7" w:rsidRPr="00B350F2" w:rsidRDefault="00837FD7" w:rsidP="005A0AE1">
      <w:pPr>
        <w:pStyle w:val="FigureNo"/>
        <w:rPr>
          <w:lang w:val="fr-CH"/>
        </w:rPr>
      </w:pPr>
      <w:r w:rsidRPr="00B350F2">
        <w:rPr>
          <w:lang w:val="fr-CH"/>
        </w:rPr>
        <w:t>FIGURE </w:t>
      </w:r>
      <w:r w:rsidR="005A0AE1" w:rsidRPr="00B350F2">
        <w:rPr>
          <w:lang w:val="fr-CH"/>
        </w:rPr>
        <w:t>97</w:t>
      </w:r>
    </w:p>
    <w:p w:rsidR="00837FD7" w:rsidRPr="00B350F2" w:rsidRDefault="002A6740" w:rsidP="00EC763B">
      <w:pPr>
        <w:pStyle w:val="Figure"/>
        <w:rPr>
          <w:lang w:val="fr-CH"/>
        </w:rPr>
      </w:pPr>
      <w:r w:rsidRPr="00B350F2">
        <w:rPr>
          <w:lang w:val="fr-CH"/>
        </w:rPr>
        <w:object w:dxaOrig="4393" w:dyaOrig="1249">
          <v:shape id="_x0000_i1132" type="#_x0000_t75" style="width:383.4pt;height:108.45pt" o:ole="">
            <v:imagedata r:id="rId239" o:title=""/>
          </v:shape>
          <o:OLEObject Type="Embed" ProgID="CorelDRAW.Graphic.14" ShapeID="_x0000_i1132" DrawAspect="Content" ObjectID="_1503238283" r:id="rId240"/>
        </w:object>
      </w:r>
    </w:p>
    <w:p w:rsidR="00837FD7" w:rsidRPr="00B350F2" w:rsidRDefault="00837FD7" w:rsidP="002A6740">
      <w:pPr>
        <w:pStyle w:val="Heading4"/>
        <w:spacing w:before="480"/>
        <w:rPr>
          <w:szCs w:val="24"/>
          <w:lang w:val="fr-CH"/>
        </w:rPr>
      </w:pPr>
      <w:r w:rsidRPr="00B350F2">
        <w:rPr>
          <w:szCs w:val="24"/>
          <w:lang w:val="fr-CH"/>
        </w:rPr>
        <w:t>4.3.</w:t>
      </w:r>
      <w:r w:rsidR="0049107F" w:rsidRPr="00B350F2">
        <w:rPr>
          <w:szCs w:val="24"/>
          <w:lang w:val="fr-CH"/>
        </w:rPr>
        <w:t>7</w:t>
      </w:r>
      <w:r w:rsidRPr="00B350F2">
        <w:rPr>
          <w:szCs w:val="24"/>
          <w:lang w:val="fr-CH"/>
        </w:rPr>
        <w:t>.</w:t>
      </w:r>
      <w:r w:rsidR="0049107F" w:rsidRPr="00B350F2">
        <w:rPr>
          <w:szCs w:val="24"/>
          <w:lang w:val="fr-CH"/>
        </w:rPr>
        <w:t>8</w:t>
      </w:r>
      <w:r w:rsidRPr="00B350F2">
        <w:rPr>
          <w:szCs w:val="24"/>
          <w:lang w:val="fr-CH"/>
        </w:rPr>
        <w:tab/>
        <w:t>Architecture de la couche MAC/RLC</w:t>
      </w:r>
    </w:p>
    <w:p w:rsidR="00837FD7" w:rsidRPr="00B350F2" w:rsidRDefault="00837FD7" w:rsidP="0049107F">
      <w:pPr>
        <w:rPr>
          <w:szCs w:val="24"/>
          <w:lang w:val="fr-CH"/>
        </w:rPr>
      </w:pPr>
      <w:r w:rsidRPr="00B350F2">
        <w:rPr>
          <w:szCs w:val="24"/>
          <w:lang w:val="fr-CH"/>
        </w:rPr>
        <w:t>L'architecture de la couche MAC (ETSI TS 101 376-4-12</w:t>
      </w:r>
      <w:r w:rsidR="0049107F" w:rsidRPr="00B350F2">
        <w:rPr>
          <w:szCs w:val="24"/>
          <w:lang w:val="fr-CH"/>
        </w:rPr>
        <w:t xml:space="preserve"> et </w:t>
      </w:r>
      <w:r w:rsidR="0049107F" w:rsidRPr="00B350F2">
        <w:rPr>
          <w:lang w:val="fr-CH"/>
        </w:rPr>
        <w:t>ETSI TS 101 376-4-14</w:t>
      </w:r>
      <w:r w:rsidRPr="00B350F2">
        <w:rPr>
          <w:szCs w:val="24"/>
          <w:lang w:val="fr-CH"/>
        </w:rPr>
        <w:t>) pour l'interface radio SRI-</w:t>
      </w:r>
      <w:r w:rsidR="0049107F" w:rsidRPr="00B350F2">
        <w:rPr>
          <w:szCs w:val="24"/>
          <w:lang w:val="fr-CH"/>
        </w:rPr>
        <w:t>H</w:t>
      </w:r>
      <w:r w:rsidRPr="00B350F2">
        <w:rPr>
          <w:szCs w:val="24"/>
          <w:lang w:val="fr-CH"/>
        </w:rPr>
        <w:t xml:space="preserve"> repose sur la couche MAC du GPRS/EDGE avec des optimisations propres à l'environnement satellite en vue d'atténuer les effets dus aux importants retards de propagation. Ces optimisations visent à améliorer le débit en réduisant au minimum le volume des échanges requis par les protocoles (</w:t>
      </w:r>
      <w:r w:rsidRPr="00B350F2">
        <w:rPr>
          <w:i/>
          <w:szCs w:val="24"/>
          <w:lang w:val="fr-CH"/>
        </w:rPr>
        <w:t>chatiness</w:t>
      </w:r>
      <w:r w:rsidRPr="00B350F2">
        <w:rPr>
          <w:szCs w:val="24"/>
          <w:lang w:val="fr-CH"/>
        </w:rPr>
        <w:t xml:space="preserve">) et en utilisant au mieux la largeur de bande fournie par la couche physique. </w:t>
      </w:r>
    </w:p>
    <w:p w:rsidR="00837FD7" w:rsidRPr="00B350F2" w:rsidRDefault="00837FD7" w:rsidP="00837FD7">
      <w:pPr>
        <w:rPr>
          <w:szCs w:val="24"/>
          <w:lang w:val="fr-CH"/>
        </w:rPr>
      </w:pPr>
      <w:r w:rsidRPr="00B350F2">
        <w:rPr>
          <w:szCs w:val="24"/>
          <w:lang w:val="fr-CH"/>
        </w:rPr>
        <w:t>La couche MAC assure les fonctions suivantes: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configuration du mappage entre canaux logiques et canaux de base;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choix des canaux logiques pour le support radioélectrique de signalisation;</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choix des canaux logiques pour le support radioélectrique utilisateur;</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assignation, reconfiguration et libération de ressources partagées pour un flux temporaire de blocs;</w:t>
      </w:r>
    </w:p>
    <w:p w:rsidR="00837FD7" w:rsidRPr="00B350F2" w:rsidRDefault="00837FD7" w:rsidP="0049107F">
      <w:pPr>
        <w:pStyle w:val="enumlev1"/>
        <w:rPr>
          <w:szCs w:val="24"/>
          <w:lang w:val="fr-CH"/>
        </w:rPr>
      </w:pPr>
      <w:r w:rsidRPr="00B350F2">
        <w:rPr>
          <w:szCs w:val="24"/>
          <w:lang w:val="fr-CH"/>
        </w:rPr>
        <w:t>−</w:t>
      </w:r>
      <w:r w:rsidRPr="00B350F2">
        <w:rPr>
          <w:szCs w:val="24"/>
          <w:lang w:val="fr-CH"/>
        </w:rPr>
        <w:tab/>
        <w:t xml:space="preserve">indication des mesures de </w:t>
      </w:r>
      <w:r w:rsidR="0049107F" w:rsidRPr="00B350F2">
        <w:rPr>
          <w:szCs w:val="24"/>
          <w:lang w:val="fr-CH"/>
        </w:rPr>
        <w:t xml:space="preserve">la station MES </w:t>
      </w:r>
      <w:r w:rsidRPr="00B350F2">
        <w:rPr>
          <w:szCs w:val="24"/>
          <w:lang w:val="fr-CH"/>
        </w:rPr>
        <w:t>et vérification;</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diffusion/écoute des canaux BCCH et CCCH;</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chiffrement et déchiffrement pour le mode transparent en mode Iu;</w:t>
      </w:r>
    </w:p>
    <w:p w:rsidR="00837FD7" w:rsidRPr="00B350F2" w:rsidRDefault="00837FD7" w:rsidP="00837FD7">
      <w:pPr>
        <w:pStyle w:val="enumlev1"/>
        <w:rPr>
          <w:szCs w:val="24"/>
          <w:lang w:val="fr-CH"/>
        </w:rPr>
      </w:pPr>
      <w:r w:rsidRPr="00B350F2">
        <w:rPr>
          <w:szCs w:val="24"/>
          <w:lang w:val="fr-CH"/>
        </w:rPr>
        <w:lastRenderedPageBreak/>
        <w:t>−</w:t>
      </w:r>
      <w:r w:rsidRPr="00B350F2">
        <w:rPr>
          <w:szCs w:val="24"/>
          <w:lang w:val="fr-CH"/>
        </w:rPr>
        <w:tab/>
        <w:t>identification de</w:t>
      </w:r>
      <w:r w:rsidR="002A6740">
        <w:rPr>
          <w:szCs w:val="24"/>
          <w:lang w:val="fr-CH"/>
        </w:rPr>
        <w:t>s</w:t>
      </w:r>
      <w:r w:rsidRPr="00B350F2">
        <w:rPr>
          <w:szCs w:val="24"/>
          <w:lang w:val="fr-CH"/>
        </w:rPr>
        <w:t xml:space="preserve"> différents flux de trafic d'une ou plusieurs stations MES sur un canal partagé;</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multiplexage/démultiplexage d'unités de paquets des couches supérieures;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multiplexage/démultiplexage de plusieurs flux temporaires de blocs sur le même canal PDTCH;</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programmation des unités de paquets de données et de commande RLC/MAC transmis au canal physique sur un canal partagé;</w:t>
      </w:r>
    </w:p>
    <w:p w:rsidR="0049107F" w:rsidRPr="00B350F2" w:rsidRDefault="00837FD7" w:rsidP="00837FD7">
      <w:pPr>
        <w:pStyle w:val="enumlev1"/>
        <w:rPr>
          <w:szCs w:val="24"/>
          <w:lang w:val="fr-CH"/>
        </w:rPr>
      </w:pPr>
      <w:r w:rsidRPr="00B350F2">
        <w:rPr>
          <w:szCs w:val="24"/>
          <w:lang w:val="fr-CH"/>
        </w:rPr>
        <w:t>−</w:t>
      </w:r>
      <w:r w:rsidRPr="00B350F2">
        <w:rPr>
          <w:szCs w:val="24"/>
          <w:lang w:val="fr-CH"/>
        </w:rPr>
        <w:tab/>
        <w:t>découpage/recombinaison des unités de paquets RLC/MAC à destination/en provenance de plusieurs canaux logiques partagés</w:t>
      </w:r>
      <w:r w:rsidR="0049107F" w:rsidRPr="00B350F2">
        <w:rPr>
          <w:szCs w:val="24"/>
          <w:lang w:val="fr-CH"/>
        </w:rPr>
        <w:t>;</w:t>
      </w:r>
    </w:p>
    <w:p w:rsidR="00837FD7" w:rsidRPr="00B350F2" w:rsidRDefault="0049107F" w:rsidP="0049107F">
      <w:pPr>
        <w:pStyle w:val="enumlev1"/>
        <w:rPr>
          <w:szCs w:val="24"/>
          <w:lang w:val="fr-CH"/>
        </w:rPr>
      </w:pPr>
      <w:r w:rsidRPr="00B350F2">
        <w:rPr>
          <w:szCs w:val="24"/>
          <w:lang w:val="fr-CH"/>
        </w:rPr>
        <w:t>−</w:t>
      </w:r>
      <w:r w:rsidRPr="00B350F2">
        <w:rPr>
          <w:szCs w:val="24"/>
          <w:lang w:val="fr-CH"/>
        </w:rPr>
        <w:tab/>
        <w:t xml:space="preserve">mise en correspondance de supports de multidiffusion avec des </w:t>
      </w:r>
      <w:r w:rsidR="002A6740">
        <w:rPr>
          <w:szCs w:val="24"/>
          <w:lang w:val="fr-CH"/>
        </w:rPr>
        <w:t xml:space="preserve">flux </w:t>
      </w:r>
      <w:r w:rsidRPr="00B350F2">
        <w:rPr>
          <w:szCs w:val="24"/>
          <w:lang w:val="fr-CH"/>
        </w:rPr>
        <w:t>TFI partagés</w:t>
      </w:r>
      <w:r w:rsidR="00837FD7" w:rsidRPr="00B350F2">
        <w:rPr>
          <w:szCs w:val="24"/>
          <w:lang w:val="fr-CH"/>
        </w:rPr>
        <w:t>.</w:t>
      </w:r>
    </w:p>
    <w:p w:rsidR="00837FD7" w:rsidRPr="00B350F2" w:rsidRDefault="00837FD7" w:rsidP="00837FD7">
      <w:pPr>
        <w:rPr>
          <w:szCs w:val="24"/>
          <w:lang w:val="fr-CH"/>
        </w:rPr>
      </w:pPr>
      <w:r w:rsidRPr="00B350F2">
        <w:rPr>
          <w:szCs w:val="24"/>
          <w:lang w:val="fr-CH"/>
        </w:rPr>
        <w:t xml:space="preserve">La couche RLC fonctionne en mode accusé de réception (AM, </w:t>
      </w:r>
      <w:r w:rsidRPr="00B350F2">
        <w:rPr>
          <w:i/>
          <w:szCs w:val="24"/>
          <w:lang w:val="fr-CH"/>
        </w:rPr>
        <w:t>Acknowledge mode</w:t>
      </w:r>
      <w:r w:rsidRPr="00B350F2">
        <w:rPr>
          <w:szCs w:val="24"/>
          <w:lang w:val="fr-CH"/>
        </w:rPr>
        <w:t xml:space="preserve">) ou sans accusé de réception (UM, </w:t>
      </w:r>
      <w:r w:rsidRPr="00B350F2">
        <w:rPr>
          <w:i/>
          <w:szCs w:val="24"/>
          <w:lang w:val="fr-CH"/>
        </w:rPr>
        <w:t>UnAcknowledged mode</w:t>
      </w:r>
      <w:r w:rsidRPr="00B350F2">
        <w:rPr>
          <w:szCs w:val="24"/>
          <w:lang w:val="fr-CH"/>
        </w:rPr>
        <w:t>). Entre autres fonctions assurées: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segmentation d'unités de paquets des couches supérieures en blocs de données RLC;</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concaténation d'unités de paquets des couches supérieures en blocs de données RLC;</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bourrage pour remplir totalement les blocs de données RLC;</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réassemblage des blocs de données RLC en unités de paquets de couche supérieure;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remise en séquence d'unités de paquets de couche supérieure;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adaptation des liaisons;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 xml:space="preserve">chiffrement et déchiffrement en mode Iu; </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contrôle des numéros de séquence en vue de détecter des blocs RLC perdus.</w:t>
      </w:r>
    </w:p>
    <w:p w:rsidR="00837FD7" w:rsidRPr="00B350F2" w:rsidRDefault="00837FD7" w:rsidP="0049107F">
      <w:pPr>
        <w:rPr>
          <w:szCs w:val="24"/>
          <w:lang w:val="fr-CH"/>
        </w:rPr>
      </w:pPr>
      <w:r w:rsidRPr="00B350F2">
        <w:rPr>
          <w:szCs w:val="24"/>
          <w:lang w:val="fr-CH"/>
        </w:rPr>
        <w:t xml:space="preserve">En mode Iu, la couche RLC peut aussi fonctionner en mode transparent pour un acheminement de la </w:t>
      </w:r>
      <w:r w:rsidR="0049107F" w:rsidRPr="00B350F2">
        <w:rPr>
          <w:szCs w:val="24"/>
          <w:lang w:val="fr-CH"/>
        </w:rPr>
        <w:t xml:space="preserve">téléphonie </w:t>
      </w:r>
      <w:r w:rsidRPr="00B350F2">
        <w:rPr>
          <w:szCs w:val="24"/>
          <w:lang w:val="fr-CH"/>
        </w:rPr>
        <w:t xml:space="preserve">IP efficace en termes d'utilisation du spectre. </w:t>
      </w:r>
    </w:p>
    <w:p w:rsidR="00837FD7" w:rsidRPr="00B350F2" w:rsidRDefault="00837FD7" w:rsidP="00837FD7">
      <w:pPr>
        <w:rPr>
          <w:szCs w:val="24"/>
          <w:lang w:val="fr-CH"/>
        </w:rPr>
      </w:pPr>
      <w:r w:rsidRPr="00B350F2">
        <w:rPr>
          <w:szCs w:val="24"/>
          <w:lang w:val="fr-CH"/>
        </w:rPr>
        <w:t>En plus de ce qui précède, la couche RLC assure les fonctions suivantes lorsqu'elle est exploitée en mode ACK:</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 xml:space="preserve">procédure de correction d'erreur arrière (BEC, </w:t>
      </w:r>
      <w:r w:rsidRPr="00B350F2">
        <w:rPr>
          <w:i/>
          <w:szCs w:val="24"/>
          <w:lang w:val="fr-CH"/>
        </w:rPr>
        <w:t>backward error correction</w:t>
      </w:r>
      <w:r w:rsidRPr="00B350F2">
        <w:rPr>
          <w:szCs w:val="24"/>
          <w:lang w:val="fr-CH"/>
        </w:rPr>
        <w:t>) permettant la retransmission sélective de blocs de donnés RLC;</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rejet d'unités de données de service RLC non encore segmentées en unités de paquets RLC, en fonction des exigences de temps de propagation des supports radioélectriques associés.</w:t>
      </w:r>
    </w:p>
    <w:p w:rsidR="00837FD7" w:rsidRPr="00B350F2" w:rsidRDefault="00837FD7" w:rsidP="0049107F">
      <w:pPr>
        <w:pStyle w:val="Heading4"/>
        <w:rPr>
          <w:szCs w:val="24"/>
          <w:lang w:val="fr-CH"/>
        </w:rPr>
      </w:pPr>
      <w:r w:rsidRPr="00B350F2">
        <w:rPr>
          <w:szCs w:val="24"/>
          <w:lang w:val="fr-CH"/>
        </w:rPr>
        <w:t>4.3.</w:t>
      </w:r>
      <w:r w:rsidR="0049107F" w:rsidRPr="00B350F2">
        <w:rPr>
          <w:szCs w:val="24"/>
          <w:lang w:val="fr-CH"/>
        </w:rPr>
        <w:t>7</w:t>
      </w:r>
      <w:r w:rsidRPr="00B350F2">
        <w:rPr>
          <w:szCs w:val="24"/>
          <w:lang w:val="fr-CH"/>
        </w:rPr>
        <w:t>.</w:t>
      </w:r>
      <w:r w:rsidR="0049107F" w:rsidRPr="00B350F2">
        <w:rPr>
          <w:szCs w:val="24"/>
          <w:lang w:val="fr-CH"/>
        </w:rPr>
        <w:t>9</w:t>
      </w:r>
      <w:r w:rsidRPr="00B350F2">
        <w:rPr>
          <w:szCs w:val="24"/>
          <w:lang w:val="fr-CH"/>
        </w:rPr>
        <w:tab/>
        <w:t>Architecture de la couche RRC</w:t>
      </w:r>
    </w:p>
    <w:p w:rsidR="00837FD7" w:rsidRPr="00B350F2" w:rsidRDefault="00837FD7" w:rsidP="0049107F">
      <w:pPr>
        <w:rPr>
          <w:szCs w:val="24"/>
          <w:lang w:val="fr-CH"/>
        </w:rPr>
      </w:pPr>
      <w:r w:rsidRPr="00B350F2">
        <w:rPr>
          <w:szCs w:val="24"/>
          <w:lang w:val="fr-CH"/>
        </w:rPr>
        <w:t xml:space="preserve">L'architecture de la couche de gestion des ressources radioélectriques (RRC, </w:t>
      </w:r>
      <w:r w:rsidRPr="00B350F2">
        <w:rPr>
          <w:i/>
          <w:szCs w:val="24"/>
          <w:lang w:val="fr-CH"/>
        </w:rPr>
        <w:t>Radio Resource Control</w:t>
      </w:r>
      <w:r w:rsidRPr="00B350F2">
        <w:rPr>
          <w:szCs w:val="24"/>
          <w:lang w:val="fr-CH"/>
        </w:rPr>
        <w:t>) pour l'interface radio SRI</w:t>
      </w:r>
      <w:r w:rsidRPr="00B350F2">
        <w:rPr>
          <w:szCs w:val="24"/>
          <w:lang w:val="fr-CH"/>
        </w:rPr>
        <w:noBreakHyphen/>
      </w:r>
      <w:r w:rsidR="0049107F" w:rsidRPr="00B350F2">
        <w:rPr>
          <w:szCs w:val="24"/>
          <w:lang w:val="fr-CH"/>
        </w:rPr>
        <w:t>H</w:t>
      </w:r>
      <w:r w:rsidRPr="00B350F2">
        <w:rPr>
          <w:szCs w:val="24"/>
          <w:lang w:val="fr-CH"/>
        </w:rPr>
        <w:t xml:space="preserve"> repose sur les spécifications de la couche RRC en mode Iu du GERAN publiées par l'ETSI (</w:t>
      </w:r>
      <w:r w:rsidR="0049107F" w:rsidRPr="00B350F2">
        <w:rPr>
          <w:lang w:val="fr-CH"/>
        </w:rPr>
        <w:t>ETSI TS 101 376-4-13</w:t>
      </w:r>
      <w:r w:rsidRPr="00B350F2">
        <w:rPr>
          <w:szCs w:val="24"/>
          <w:lang w:val="fr-CH"/>
        </w:rPr>
        <w:t xml:space="preserve">), avec des optimisations propres à l'environnement </w:t>
      </w:r>
      <w:r w:rsidR="0049107F" w:rsidRPr="00B350F2">
        <w:rPr>
          <w:szCs w:val="24"/>
          <w:lang w:val="fr-CH"/>
        </w:rPr>
        <w:t>des satellites</w:t>
      </w:r>
      <w:r w:rsidRPr="00B350F2">
        <w:rPr>
          <w:szCs w:val="24"/>
          <w:lang w:val="fr-CH"/>
        </w:rPr>
        <w:t xml:space="preserve"> pour prendre en compte les conditions de temps de propagation important et améliorer l'efficacité d'utilisation du spectre.</w:t>
      </w:r>
    </w:p>
    <w:p w:rsidR="00837FD7" w:rsidRPr="00B350F2" w:rsidRDefault="00837FD7" w:rsidP="00682B15">
      <w:pPr>
        <w:rPr>
          <w:szCs w:val="24"/>
          <w:lang w:val="fr-CH"/>
        </w:rPr>
      </w:pPr>
      <w:r w:rsidRPr="00B350F2">
        <w:rPr>
          <w:szCs w:val="24"/>
          <w:lang w:val="fr-CH"/>
        </w:rPr>
        <w:t xml:space="preserve">Le modèle d'automate à états de la couche RRC repose sur les états RRC définis dans le </w:t>
      </w:r>
      <w:r w:rsidR="00682B15" w:rsidRPr="00B350F2">
        <w:rPr>
          <w:szCs w:val="24"/>
          <w:lang w:val="fr-CH"/>
        </w:rPr>
        <w:t>d</w:t>
      </w:r>
      <w:r w:rsidRPr="00B350F2">
        <w:rPr>
          <w:szCs w:val="24"/>
          <w:lang w:val="fr-CH"/>
        </w:rPr>
        <w:t>ocument</w:t>
      </w:r>
      <w:r w:rsidR="00682B15" w:rsidRPr="00B350F2">
        <w:rPr>
          <w:szCs w:val="24"/>
          <w:lang w:val="fr-CH"/>
        </w:rPr>
        <w:t xml:space="preserve"> </w:t>
      </w:r>
      <w:r w:rsidR="00682B15" w:rsidRPr="00B350F2">
        <w:rPr>
          <w:lang w:val="fr-CH"/>
        </w:rPr>
        <w:t xml:space="preserve">ETSI TS 101 376-4-13 </w:t>
      </w:r>
      <w:r w:rsidRPr="00B350F2">
        <w:rPr>
          <w:szCs w:val="24"/>
          <w:lang w:val="fr-CH"/>
        </w:rPr>
        <w:t xml:space="preserve">et </w:t>
      </w:r>
      <w:r w:rsidR="00682B15" w:rsidRPr="00B350F2">
        <w:rPr>
          <w:szCs w:val="24"/>
          <w:lang w:val="fr-CH"/>
        </w:rPr>
        <w:t>est illustré</w:t>
      </w:r>
      <w:r w:rsidRPr="00B350F2">
        <w:rPr>
          <w:szCs w:val="24"/>
          <w:lang w:val="fr-CH"/>
        </w:rPr>
        <w:t xml:space="preserve"> à la Fig. </w:t>
      </w:r>
      <w:r w:rsidR="00682B15" w:rsidRPr="00B350F2">
        <w:rPr>
          <w:szCs w:val="24"/>
          <w:lang w:val="fr-CH"/>
        </w:rPr>
        <w:t>9</w:t>
      </w:r>
      <w:r w:rsidRPr="00B350F2">
        <w:rPr>
          <w:szCs w:val="24"/>
          <w:lang w:val="fr-CH"/>
        </w:rPr>
        <w:t>8.</w:t>
      </w:r>
    </w:p>
    <w:p w:rsidR="00682B15" w:rsidRPr="00B350F2" w:rsidRDefault="00682B15" w:rsidP="00682B15">
      <w:pPr>
        <w:pStyle w:val="FigureNo"/>
        <w:rPr>
          <w:lang w:val="fr-CH"/>
        </w:rPr>
      </w:pPr>
      <w:r w:rsidRPr="00B350F2">
        <w:rPr>
          <w:lang w:val="fr-CH"/>
        </w:rPr>
        <w:lastRenderedPageBreak/>
        <w:t>FIGURE 98</w:t>
      </w:r>
    </w:p>
    <w:p w:rsidR="00682B15" w:rsidRPr="00B350F2" w:rsidRDefault="002A6740" w:rsidP="00682B15">
      <w:pPr>
        <w:pStyle w:val="Figure"/>
        <w:rPr>
          <w:lang w:val="fr-CH"/>
        </w:rPr>
      </w:pPr>
      <w:r w:rsidRPr="00B350F2">
        <w:rPr>
          <w:lang w:val="fr-CH"/>
        </w:rPr>
        <w:object w:dxaOrig="4013" w:dyaOrig="3058">
          <v:shape id="_x0000_i1133" type="#_x0000_t75" style="width:353.95pt;height:268.9pt" o:ole="">
            <v:imagedata r:id="rId241" o:title=""/>
          </v:shape>
          <o:OLEObject Type="Embed" ProgID="CorelDRAW.Graphic.14" ShapeID="_x0000_i1133" DrawAspect="Content" ObjectID="_1503238284" r:id="rId242"/>
        </w:object>
      </w:r>
    </w:p>
    <w:p w:rsidR="00837FD7" w:rsidRPr="00B350F2" w:rsidRDefault="00837FD7" w:rsidP="005872D5">
      <w:pPr>
        <w:rPr>
          <w:szCs w:val="24"/>
          <w:lang w:val="fr-CH"/>
        </w:rPr>
      </w:pPr>
      <w:r w:rsidRPr="00B350F2">
        <w:rPr>
          <w:szCs w:val="24"/>
          <w:lang w:val="fr-CH"/>
        </w:rPr>
        <w:t>Les fonctions de la couche RRC comprennent:</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t>assignation, reconfiguration et libération des ressources radioélectriques pour la connexion RRC;</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établissement, reconfiguration et libération des supports hertziens;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libération des connexions de signalisation;</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radiorecherche;</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routage des unités de paquets des couches supérieures;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contrôle de la qualité de service demandée;</w:t>
      </w:r>
    </w:p>
    <w:p w:rsidR="00837FD7" w:rsidRPr="00B350F2" w:rsidRDefault="00837FD7" w:rsidP="00682B15">
      <w:pPr>
        <w:pStyle w:val="enumlev1"/>
        <w:rPr>
          <w:szCs w:val="24"/>
          <w:lang w:val="fr-CH"/>
        </w:rPr>
      </w:pPr>
      <w:r w:rsidRPr="00B350F2">
        <w:rPr>
          <w:szCs w:val="24"/>
          <w:lang w:val="fr-CH"/>
        </w:rPr>
        <w:t>−</w:t>
      </w:r>
      <w:r w:rsidRPr="00B350F2">
        <w:rPr>
          <w:szCs w:val="24"/>
          <w:lang w:val="fr-CH"/>
        </w:rPr>
        <w:tab/>
        <w:t>commande du chiffrement;</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protection d'intégrité;</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appui des services d'indication du lieu;</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commande du mécanisme d'avance en temps.</w:t>
      </w:r>
    </w:p>
    <w:p w:rsidR="00837FD7" w:rsidRPr="00B350F2" w:rsidRDefault="00837FD7" w:rsidP="00837FD7">
      <w:pPr>
        <w:rPr>
          <w:szCs w:val="24"/>
          <w:lang w:val="fr-CH"/>
        </w:rPr>
      </w:pPr>
      <w:r w:rsidRPr="00B350F2">
        <w:rPr>
          <w:szCs w:val="24"/>
          <w:lang w:val="fr-CH"/>
        </w:rPr>
        <w:t>Parmi les améliorations spécifiques à l'environnement satellitaire dans la couche RRC, on peut citer:</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 xml:space="preserve">améliorations apportées à la procédure de mise à jour de la cellule en vue de réduire le nombre d'allers-retours; </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établissement rapide de la connexion RRC à l'aide du canal RACH;</w:t>
      </w:r>
    </w:p>
    <w:p w:rsidR="00837FD7" w:rsidRPr="00B350F2" w:rsidRDefault="00837FD7" w:rsidP="00682B15">
      <w:pPr>
        <w:pStyle w:val="enumlev1"/>
        <w:rPr>
          <w:szCs w:val="24"/>
          <w:lang w:val="fr-CH"/>
        </w:rPr>
      </w:pPr>
      <w:r w:rsidRPr="00B350F2">
        <w:rPr>
          <w:szCs w:val="24"/>
          <w:lang w:val="fr-CH"/>
        </w:rPr>
        <w:t>−</w:t>
      </w:r>
      <w:r w:rsidRPr="00B350F2">
        <w:rPr>
          <w:szCs w:val="24"/>
          <w:lang w:val="fr-CH"/>
        </w:rPr>
        <w:tab/>
        <w:t xml:space="preserve">mise à jour rapide de la zone d'enregistrement auprès du GERAN (GRA, </w:t>
      </w:r>
      <w:r w:rsidRPr="00B350F2">
        <w:rPr>
          <w:i/>
          <w:szCs w:val="24"/>
          <w:lang w:val="fr-CH"/>
        </w:rPr>
        <w:t>Geran Registration Area</w:t>
      </w:r>
      <w:r w:rsidRPr="00B350F2">
        <w:rPr>
          <w:szCs w:val="24"/>
          <w:lang w:val="fr-CH"/>
        </w:rPr>
        <w:t>) à l'aide du canal RACH/PRACH</w:t>
      </w:r>
      <w:r w:rsidR="00682B15" w:rsidRPr="00B350F2">
        <w:rPr>
          <w:szCs w:val="24"/>
          <w:lang w:val="fr-CH"/>
        </w:rPr>
        <w:t>;</w:t>
      </w:r>
    </w:p>
    <w:p w:rsidR="00837FD7" w:rsidRPr="00B350F2" w:rsidRDefault="00837FD7" w:rsidP="00682B15">
      <w:pPr>
        <w:pStyle w:val="enumlev1"/>
        <w:rPr>
          <w:szCs w:val="24"/>
          <w:lang w:val="fr-CH"/>
        </w:rPr>
      </w:pPr>
      <w:r w:rsidRPr="00B350F2">
        <w:rPr>
          <w:szCs w:val="24"/>
          <w:lang w:val="fr-CH"/>
        </w:rPr>
        <w:t>−</w:t>
      </w:r>
      <w:r w:rsidRPr="00B350F2">
        <w:rPr>
          <w:szCs w:val="24"/>
          <w:lang w:val="fr-CH"/>
        </w:rPr>
        <w:tab/>
        <w:t>rejet/libération de connexion RRC rapide à l'aide du canal AGCH</w:t>
      </w:r>
      <w:r w:rsidR="00682B15" w:rsidRPr="00B350F2">
        <w:rPr>
          <w:szCs w:val="24"/>
          <w:lang w:val="fr-CH"/>
        </w:rPr>
        <w:t>;</w:t>
      </w:r>
    </w:p>
    <w:p w:rsidR="002D2C91" w:rsidRPr="00B350F2" w:rsidRDefault="002D2C91" w:rsidP="00682B15">
      <w:pPr>
        <w:pStyle w:val="enumlev1"/>
        <w:rPr>
          <w:lang w:val="fr-CH"/>
        </w:rPr>
      </w:pPr>
      <w:r w:rsidRPr="00B350F2">
        <w:rPr>
          <w:lang w:val="fr-CH"/>
        </w:rPr>
        <w:t>–</w:t>
      </w:r>
      <w:r w:rsidRPr="00B350F2">
        <w:rPr>
          <w:lang w:val="fr-CH"/>
        </w:rPr>
        <w:tab/>
      </w:r>
      <w:r w:rsidR="00682B15" w:rsidRPr="00B350F2">
        <w:rPr>
          <w:lang w:val="fr-CH"/>
        </w:rPr>
        <w:t xml:space="preserve">procédure de rattachement </w:t>
      </w:r>
      <w:r w:rsidRPr="00B350F2">
        <w:rPr>
          <w:lang w:val="fr-CH"/>
        </w:rPr>
        <w:t xml:space="preserve">RAB </w:t>
      </w:r>
      <w:r w:rsidR="00682B15" w:rsidRPr="00B350F2">
        <w:rPr>
          <w:lang w:val="fr-CH"/>
        </w:rPr>
        <w:t>pour identifier</w:t>
      </w:r>
      <w:r w:rsidRPr="00B350F2">
        <w:rPr>
          <w:lang w:val="fr-CH"/>
        </w:rPr>
        <w:t xml:space="preserve"> </w:t>
      </w:r>
      <w:r w:rsidR="00682B15" w:rsidRPr="00B350F2">
        <w:rPr>
          <w:lang w:val="fr-CH"/>
        </w:rPr>
        <w:t xml:space="preserve">les supports </w:t>
      </w:r>
      <w:r w:rsidRPr="00B350F2">
        <w:rPr>
          <w:lang w:val="fr-CH"/>
        </w:rPr>
        <w:t>PTT</w:t>
      </w:r>
      <w:r w:rsidR="00682B15" w:rsidRPr="00B350F2">
        <w:rPr>
          <w:lang w:val="fr-CH"/>
        </w:rPr>
        <w:t>;</w:t>
      </w:r>
    </w:p>
    <w:p w:rsidR="002D2C91" w:rsidRPr="00B350F2" w:rsidRDefault="002D2C91" w:rsidP="00682B15">
      <w:pPr>
        <w:pStyle w:val="enumlev1"/>
        <w:rPr>
          <w:lang w:val="fr-CH"/>
        </w:rPr>
      </w:pPr>
      <w:r w:rsidRPr="00B350F2">
        <w:rPr>
          <w:lang w:val="fr-CH"/>
        </w:rPr>
        <w:t>–</w:t>
      </w:r>
      <w:r w:rsidRPr="00B350F2">
        <w:rPr>
          <w:lang w:val="fr-CH"/>
        </w:rPr>
        <w:tab/>
      </w:r>
      <w:r w:rsidR="00682B15" w:rsidRPr="00B350F2">
        <w:rPr>
          <w:lang w:val="fr-CH"/>
        </w:rPr>
        <w:t>procédure de rattachement RAB pour identifier le support de multidiffusion;</w:t>
      </w:r>
    </w:p>
    <w:p w:rsidR="002D2C91" w:rsidRPr="00B350F2" w:rsidRDefault="002D2C91" w:rsidP="00682B15">
      <w:pPr>
        <w:pStyle w:val="enumlev1"/>
        <w:rPr>
          <w:lang w:val="fr-CH"/>
        </w:rPr>
      </w:pPr>
      <w:r w:rsidRPr="00B350F2">
        <w:rPr>
          <w:lang w:val="fr-CH"/>
        </w:rPr>
        <w:t>–</w:t>
      </w:r>
      <w:r w:rsidRPr="00B350F2">
        <w:rPr>
          <w:lang w:val="fr-CH"/>
        </w:rPr>
        <w:tab/>
      </w:r>
      <w:r w:rsidR="00682B15" w:rsidRPr="00B350F2">
        <w:rPr>
          <w:lang w:val="fr-CH"/>
        </w:rPr>
        <w:t xml:space="preserve">procédure de reconfiguration </w:t>
      </w:r>
      <w:r w:rsidRPr="00B350F2">
        <w:rPr>
          <w:lang w:val="fr-CH"/>
        </w:rPr>
        <w:t xml:space="preserve">RB </w:t>
      </w:r>
      <w:r w:rsidR="00682B15" w:rsidRPr="00B350F2">
        <w:rPr>
          <w:lang w:val="fr-CH"/>
        </w:rPr>
        <w:t xml:space="preserve">pour le repositionnement des porteuses </w:t>
      </w:r>
      <w:r w:rsidRPr="00B350F2">
        <w:rPr>
          <w:lang w:val="fr-CH"/>
        </w:rPr>
        <w:t>intra-</w:t>
      </w:r>
      <w:r w:rsidR="00682B15" w:rsidRPr="00B350F2">
        <w:rPr>
          <w:lang w:val="fr-CH"/>
        </w:rPr>
        <w:t>faisceau</w:t>
      </w:r>
      <w:r w:rsidRPr="00B350F2">
        <w:rPr>
          <w:lang w:val="fr-CH"/>
        </w:rPr>
        <w:t>.</w:t>
      </w:r>
    </w:p>
    <w:p w:rsidR="00837FD7" w:rsidRPr="00B350F2" w:rsidRDefault="00837FD7" w:rsidP="00007D98">
      <w:pPr>
        <w:pStyle w:val="Heading4"/>
        <w:rPr>
          <w:szCs w:val="24"/>
          <w:lang w:val="fr-CH"/>
        </w:rPr>
      </w:pPr>
      <w:r w:rsidRPr="00B350F2">
        <w:rPr>
          <w:szCs w:val="24"/>
          <w:lang w:val="fr-CH"/>
        </w:rPr>
        <w:lastRenderedPageBreak/>
        <w:t>4.3.</w:t>
      </w:r>
      <w:r w:rsidR="00007D98" w:rsidRPr="00B350F2">
        <w:rPr>
          <w:szCs w:val="24"/>
          <w:lang w:val="fr-CH"/>
        </w:rPr>
        <w:t>7</w:t>
      </w:r>
      <w:r w:rsidRPr="00B350F2">
        <w:rPr>
          <w:szCs w:val="24"/>
          <w:lang w:val="fr-CH"/>
        </w:rPr>
        <w:t>.</w:t>
      </w:r>
      <w:r w:rsidR="00007D98" w:rsidRPr="00B350F2">
        <w:rPr>
          <w:szCs w:val="24"/>
          <w:lang w:val="fr-CH"/>
        </w:rPr>
        <w:t>10</w:t>
      </w:r>
      <w:r w:rsidRPr="00B350F2">
        <w:rPr>
          <w:szCs w:val="24"/>
          <w:lang w:val="fr-CH"/>
        </w:rPr>
        <w:tab/>
        <w:t>Architecture de la couche PDCP</w:t>
      </w:r>
    </w:p>
    <w:p w:rsidR="00837FD7" w:rsidRPr="00B350F2" w:rsidRDefault="00837FD7" w:rsidP="002A6740">
      <w:pPr>
        <w:rPr>
          <w:szCs w:val="24"/>
          <w:lang w:val="fr-CH"/>
        </w:rPr>
      </w:pPr>
      <w:r w:rsidRPr="00B350F2">
        <w:rPr>
          <w:szCs w:val="24"/>
          <w:lang w:val="fr-CH"/>
        </w:rPr>
        <w:t>L'architecture de la couche</w:t>
      </w:r>
      <w:r w:rsidR="002A6740">
        <w:rPr>
          <w:szCs w:val="24"/>
          <w:lang w:val="fr-CH"/>
        </w:rPr>
        <w:t xml:space="preserve"> de</w:t>
      </w:r>
      <w:r w:rsidRPr="00B350F2">
        <w:rPr>
          <w:szCs w:val="24"/>
          <w:lang w:val="fr-CH"/>
        </w:rPr>
        <w:t xml:space="preserve"> protocole de convergence de données en mode paquet (PDCP, </w:t>
      </w:r>
      <w:r w:rsidRPr="00B350F2">
        <w:rPr>
          <w:i/>
          <w:szCs w:val="24"/>
          <w:lang w:val="fr-CH"/>
        </w:rPr>
        <w:t>Packet Data Convergence Protocol</w:t>
      </w:r>
      <w:r w:rsidRPr="00B350F2">
        <w:rPr>
          <w:szCs w:val="24"/>
          <w:lang w:val="fr-CH"/>
        </w:rPr>
        <w:t xml:space="preserve">) </w:t>
      </w:r>
      <w:r w:rsidR="00007D98" w:rsidRPr="00B350F2">
        <w:rPr>
          <w:szCs w:val="24"/>
          <w:lang w:val="fr-CH"/>
        </w:rPr>
        <w:t xml:space="preserve">est définie dans le document </w:t>
      </w:r>
      <w:r w:rsidR="00007D98" w:rsidRPr="00B350F2">
        <w:rPr>
          <w:lang w:val="fr-CH"/>
        </w:rPr>
        <w:t>ETSI TS 101 376-4-15</w:t>
      </w:r>
      <w:r w:rsidRPr="00B350F2">
        <w:rPr>
          <w:szCs w:val="24"/>
          <w:lang w:val="fr-CH"/>
        </w:rPr>
        <w:t xml:space="preserve">, avec certaines améliorations propres à l'environnement </w:t>
      </w:r>
      <w:r w:rsidR="00007D98" w:rsidRPr="00B350F2">
        <w:rPr>
          <w:szCs w:val="24"/>
          <w:lang w:val="fr-CH"/>
        </w:rPr>
        <w:t>des satellites</w:t>
      </w:r>
      <w:r w:rsidRPr="00B350F2">
        <w:rPr>
          <w:szCs w:val="24"/>
          <w:lang w:val="fr-CH"/>
        </w:rPr>
        <w:t xml:space="preserve">. L'architecture </w:t>
      </w:r>
      <w:r w:rsidR="002A6740">
        <w:rPr>
          <w:szCs w:val="24"/>
          <w:lang w:val="fr-CH"/>
        </w:rPr>
        <w:t>de la couche</w:t>
      </w:r>
      <w:r w:rsidRPr="00B350F2">
        <w:rPr>
          <w:szCs w:val="24"/>
          <w:lang w:val="fr-CH"/>
        </w:rPr>
        <w:t xml:space="preserve"> PDCP est présentée à la Fig. </w:t>
      </w:r>
      <w:r w:rsidR="00007D98" w:rsidRPr="00B350F2">
        <w:rPr>
          <w:szCs w:val="24"/>
          <w:lang w:val="fr-CH"/>
        </w:rPr>
        <w:t>9</w:t>
      </w:r>
      <w:r w:rsidRPr="00B350F2">
        <w:rPr>
          <w:szCs w:val="24"/>
          <w:lang w:val="fr-CH"/>
        </w:rPr>
        <w:t>9.</w:t>
      </w:r>
    </w:p>
    <w:p w:rsidR="00007D98" w:rsidRPr="00B350F2" w:rsidRDefault="00007D98" w:rsidP="00007D98">
      <w:pPr>
        <w:pStyle w:val="FigureNo"/>
        <w:rPr>
          <w:lang w:val="fr-CH"/>
        </w:rPr>
      </w:pPr>
      <w:r w:rsidRPr="00B350F2">
        <w:rPr>
          <w:lang w:val="fr-CH"/>
        </w:rPr>
        <w:t>FIGURE 99</w:t>
      </w:r>
    </w:p>
    <w:p w:rsidR="00007D98" w:rsidRPr="00B350F2" w:rsidRDefault="00F76252" w:rsidP="00007D98">
      <w:pPr>
        <w:pStyle w:val="Figure"/>
        <w:keepLines w:val="0"/>
        <w:rPr>
          <w:lang w:val="fr-CH"/>
        </w:rPr>
      </w:pPr>
      <w:r w:rsidRPr="00B350F2">
        <w:rPr>
          <w:lang w:val="fr-CH"/>
        </w:rPr>
        <w:object w:dxaOrig="4330" w:dyaOrig="2993">
          <v:shape id="_x0000_i1134" type="#_x0000_t75" style="width:379.1pt;height:261.1pt" o:ole="">
            <v:imagedata r:id="rId243" o:title=""/>
          </v:shape>
          <o:OLEObject Type="Embed" ProgID="CorelDRAW.Graphic.14" ShapeID="_x0000_i1134" DrawAspect="Content" ObjectID="_1503238285" r:id="rId244"/>
        </w:object>
      </w:r>
    </w:p>
    <w:p w:rsidR="00837FD7" w:rsidRPr="00B350F2" w:rsidRDefault="00837FD7" w:rsidP="002A6740">
      <w:pPr>
        <w:keepNext/>
        <w:keepLines/>
        <w:spacing w:before="360"/>
        <w:rPr>
          <w:szCs w:val="24"/>
          <w:lang w:val="fr-CH"/>
        </w:rPr>
      </w:pPr>
      <w:r w:rsidRPr="00B350F2">
        <w:rPr>
          <w:szCs w:val="24"/>
          <w:lang w:val="fr-CH"/>
        </w:rPr>
        <w:t>Le PDCP remplit les fonctions suivantes: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compression et décompression des en-têtes des flux de données IP (par exemple, en-têtes TCP/IP et RTP/UDP/IP pour IPv4 et IPv6) au niveau des entités d'émission et de réception respectivement;</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transfert de données utilisateur. Cette fonction sert à acheminer des données entre les utilisateurs de services PDCP;</w:t>
      </w:r>
    </w:p>
    <w:p w:rsidR="00007D98" w:rsidRPr="00B350F2" w:rsidRDefault="00837FD7" w:rsidP="00837FD7">
      <w:pPr>
        <w:pStyle w:val="enumlev1"/>
        <w:rPr>
          <w:szCs w:val="24"/>
          <w:lang w:val="fr-CH"/>
        </w:rPr>
      </w:pPr>
      <w:r w:rsidRPr="00B350F2">
        <w:rPr>
          <w:szCs w:val="24"/>
          <w:lang w:val="fr-CH"/>
        </w:rPr>
        <w:t>−</w:t>
      </w:r>
      <w:r w:rsidRPr="00B350F2">
        <w:rPr>
          <w:szCs w:val="24"/>
          <w:lang w:val="fr-CH"/>
        </w:rPr>
        <w:tab/>
        <w:t>maintien des numéros de séquence PDCP</w:t>
      </w:r>
      <w:r w:rsidR="00007D98" w:rsidRPr="00B350F2">
        <w:rPr>
          <w:szCs w:val="24"/>
          <w:lang w:val="fr-CH"/>
        </w:rPr>
        <w:t>;</w:t>
      </w:r>
    </w:p>
    <w:p w:rsidR="00837FD7" w:rsidRPr="00B350F2" w:rsidRDefault="00007D98" w:rsidP="00007D98">
      <w:pPr>
        <w:pStyle w:val="enumlev1"/>
        <w:rPr>
          <w:szCs w:val="24"/>
          <w:lang w:val="fr-CH"/>
        </w:rPr>
      </w:pPr>
      <w:r w:rsidRPr="00B350F2">
        <w:rPr>
          <w:szCs w:val="24"/>
          <w:lang w:val="fr-CH"/>
        </w:rPr>
        <w:t>−</w:t>
      </w:r>
      <w:r w:rsidRPr="00B350F2">
        <w:rPr>
          <w:szCs w:val="24"/>
          <w:lang w:val="fr-CH"/>
        </w:rPr>
        <w:tab/>
        <w:t>compression des données V.44</w:t>
      </w:r>
      <w:r w:rsidR="00837FD7" w:rsidRPr="00B350F2">
        <w:rPr>
          <w:szCs w:val="24"/>
          <w:lang w:val="fr-CH"/>
        </w:rPr>
        <w:t>.</w:t>
      </w:r>
    </w:p>
    <w:p w:rsidR="00837FD7" w:rsidRPr="00B350F2" w:rsidRDefault="00837FD7" w:rsidP="00837FD7">
      <w:pPr>
        <w:rPr>
          <w:szCs w:val="24"/>
          <w:lang w:val="fr-CH"/>
        </w:rPr>
      </w:pPr>
      <w:r w:rsidRPr="00B350F2">
        <w:rPr>
          <w:szCs w:val="24"/>
          <w:lang w:val="fr-CH"/>
        </w:rPr>
        <w:t xml:space="preserve">Le protocole PDCP utilise les services assurés par la sous-couche de commande de liaison radioélectrique (RLC, </w:t>
      </w:r>
      <w:r w:rsidRPr="00B350F2">
        <w:rPr>
          <w:i/>
          <w:szCs w:val="24"/>
          <w:lang w:val="fr-CH"/>
        </w:rPr>
        <w:t>radio link control</w:t>
      </w:r>
      <w:r w:rsidRPr="00B350F2">
        <w:rPr>
          <w:szCs w:val="24"/>
          <w:lang w:val="fr-CH"/>
        </w:rPr>
        <w:t>).</w:t>
      </w:r>
    </w:p>
    <w:p w:rsidR="00837FD7" w:rsidRPr="00B350F2" w:rsidRDefault="00837FD7" w:rsidP="002A6740">
      <w:pPr>
        <w:rPr>
          <w:szCs w:val="24"/>
          <w:lang w:val="fr-CH"/>
        </w:rPr>
      </w:pPr>
      <w:r w:rsidRPr="00B350F2">
        <w:rPr>
          <w:szCs w:val="24"/>
          <w:lang w:val="fr-CH"/>
        </w:rPr>
        <w:t xml:space="preserve">Les optimisations </w:t>
      </w:r>
      <w:r w:rsidR="002A6740">
        <w:rPr>
          <w:szCs w:val="24"/>
          <w:lang w:val="fr-CH"/>
        </w:rPr>
        <w:t>propre</w:t>
      </w:r>
      <w:r w:rsidRPr="00B350F2">
        <w:rPr>
          <w:szCs w:val="24"/>
          <w:lang w:val="fr-CH"/>
        </w:rPr>
        <w:t xml:space="preserve">s à l'environnement </w:t>
      </w:r>
      <w:r w:rsidR="002A6740">
        <w:rPr>
          <w:szCs w:val="24"/>
          <w:lang w:val="fr-CH"/>
        </w:rPr>
        <w:t xml:space="preserve">des </w:t>
      </w:r>
      <w:r w:rsidRPr="00B350F2">
        <w:rPr>
          <w:szCs w:val="24"/>
          <w:lang w:val="fr-CH"/>
        </w:rPr>
        <w:t>satellite</w:t>
      </w:r>
      <w:r w:rsidR="002A6740">
        <w:rPr>
          <w:szCs w:val="24"/>
          <w:lang w:val="fr-CH"/>
        </w:rPr>
        <w:t>s</w:t>
      </w:r>
      <w:r w:rsidRPr="00B350F2">
        <w:rPr>
          <w:szCs w:val="24"/>
          <w:lang w:val="fr-CH"/>
        </w:rPr>
        <w:t xml:space="preserve"> comprennent:</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les procédures d'établissement à contexte précoce;</w:t>
      </w:r>
    </w:p>
    <w:p w:rsidR="00837FD7" w:rsidRPr="00B350F2" w:rsidRDefault="00837FD7" w:rsidP="002A6740">
      <w:pPr>
        <w:pStyle w:val="enumlev1"/>
        <w:rPr>
          <w:szCs w:val="24"/>
          <w:lang w:val="fr-CH"/>
        </w:rPr>
      </w:pPr>
      <w:r w:rsidRPr="00B350F2">
        <w:rPr>
          <w:szCs w:val="24"/>
          <w:lang w:val="fr-CH"/>
        </w:rPr>
        <w:t>−</w:t>
      </w:r>
      <w:r w:rsidRPr="00B350F2">
        <w:rPr>
          <w:szCs w:val="24"/>
          <w:lang w:val="fr-CH"/>
        </w:rPr>
        <w:tab/>
        <w:t>la compression d'en-tête zéro octet;</w:t>
      </w:r>
    </w:p>
    <w:p w:rsidR="00837FD7" w:rsidRPr="00B350F2" w:rsidRDefault="00837FD7" w:rsidP="002A6740">
      <w:pPr>
        <w:pStyle w:val="enumlev1"/>
        <w:rPr>
          <w:szCs w:val="24"/>
          <w:lang w:val="fr-CH"/>
        </w:rPr>
      </w:pPr>
      <w:r w:rsidRPr="00B350F2">
        <w:rPr>
          <w:szCs w:val="24"/>
          <w:lang w:val="fr-CH"/>
        </w:rPr>
        <w:t>−</w:t>
      </w:r>
      <w:r w:rsidRPr="00B350F2">
        <w:rPr>
          <w:szCs w:val="24"/>
          <w:lang w:val="fr-CH"/>
        </w:rPr>
        <w:tab/>
      </w:r>
      <w:r w:rsidR="002A6740">
        <w:rPr>
          <w:szCs w:val="24"/>
          <w:lang w:val="fr-CH"/>
        </w:rPr>
        <w:t>le traitement</w:t>
      </w:r>
      <w:r w:rsidRPr="00B350F2">
        <w:rPr>
          <w:szCs w:val="24"/>
          <w:lang w:val="fr-CH"/>
        </w:rPr>
        <w:t xml:space="preserve"> efficace de paquets RTCP;</w:t>
      </w:r>
    </w:p>
    <w:p w:rsidR="00837FD7" w:rsidRPr="00B350F2" w:rsidRDefault="00837FD7" w:rsidP="002A6740">
      <w:pPr>
        <w:pStyle w:val="enumlev1"/>
        <w:rPr>
          <w:szCs w:val="24"/>
          <w:lang w:val="fr-CH"/>
        </w:rPr>
      </w:pPr>
      <w:r w:rsidRPr="00B350F2">
        <w:rPr>
          <w:szCs w:val="24"/>
          <w:lang w:val="fr-CH"/>
        </w:rPr>
        <w:t>−</w:t>
      </w:r>
      <w:r w:rsidRPr="00B350F2">
        <w:rPr>
          <w:szCs w:val="24"/>
          <w:lang w:val="fr-CH"/>
        </w:rPr>
        <w:tab/>
      </w:r>
      <w:r w:rsidR="002A6740">
        <w:rPr>
          <w:szCs w:val="24"/>
          <w:lang w:val="fr-CH"/>
        </w:rPr>
        <w:t>le traitement</w:t>
      </w:r>
      <w:r w:rsidR="002A6740" w:rsidRPr="00B350F2">
        <w:rPr>
          <w:szCs w:val="24"/>
          <w:lang w:val="fr-CH"/>
        </w:rPr>
        <w:t xml:space="preserve"> </w:t>
      </w:r>
      <w:r w:rsidRPr="00B350F2">
        <w:rPr>
          <w:szCs w:val="24"/>
          <w:lang w:val="fr-CH"/>
        </w:rPr>
        <w:t>efficace d'en-têtes IPv6 pour RTP/UDP/IP;</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l'échange avec serveur proxy d'amélioration des performances TCP.</w:t>
      </w:r>
    </w:p>
    <w:p w:rsidR="00837FD7" w:rsidRPr="00B350F2" w:rsidRDefault="00837FD7" w:rsidP="00837FD7">
      <w:pPr>
        <w:rPr>
          <w:szCs w:val="24"/>
          <w:lang w:val="fr-CH"/>
        </w:rPr>
      </w:pPr>
      <w:r w:rsidRPr="00B350F2">
        <w:rPr>
          <w:szCs w:val="24"/>
          <w:lang w:val="fr-CH"/>
        </w:rPr>
        <w:t>Parmi les avantages apportés par les fonctions de la couche PDCP, on peut citer:</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amélioration de l'efficacité d'utilisation du spectre et réduction de la puissance consommée par le satellite;</w:t>
      </w:r>
    </w:p>
    <w:p w:rsidR="00837FD7" w:rsidRPr="00B350F2" w:rsidRDefault="00837FD7" w:rsidP="00837FD7">
      <w:pPr>
        <w:pStyle w:val="enumlev1"/>
        <w:rPr>
          <w:szCs w:val="24"/>
          <w:lang w:val="fr-CH"/>
        </w:rPr>
      </w:pPr>
      <w:r w:rsidRPr="00B350F2">
        <w:rPr>
          <w:szCs w:val="24"/>
          <w:lang w:val="fr-CH"/>
        </w:rPr>
        <w:lastRenderedPageBreak/>
        <w:t>−</w:t>
      </w:r>
      <w:r w:rsidRPr="00B350F2">
        <w:rPr>
          <w:szCs w:val="24"/>
          <w:lang w:val="fr-CH"/>
        </w:rPr>
        <w:tab/>
        <w:t>renforcement de la capacité;</w:t>
      </w:r>
    </w:p>
    <w:p w:rsidR="00837FD7" w:rsidRPr="00B350F2" w:rsidRDefault="00837FD7" w:rsidP="00007D98">
      <w:pPr>
        <w:pStyle w:val="enumlev1"/>
        <w:rPr>
          <w:szCs w:val="24"/>
          <w:lang w:val="fr-CH"/>
        </w:rPr>
      </w:pPr>
      <w:r w:rsidRPr="00B350F2">
        <w:rPr>
          <w:szCs w:val="24"/>
          <w:lang w:val="fr-CH"/>
        </w:rPr>
        <w:t>−</w:t>
      </w:r>
      <w:r w:rsidRPr="00B350F2">
        <w:rPr>
          <w:szCs w:val="24"/>
          <w:lang w:val="fr-CH"/>
        </w:rPr>
        <w:tab/>
        <w:t xml:space="preserve">allongement de la durée de vie des batteries de </w:t>
      </w:r>
      <w:r w:rsidR="00007D98" w:rsidRPr="00B350F2">
        <w:rPr>
          <w:szCs w:val="24"/>
          <w:lang w:val="fr-CH"/>
        </w:rPr>
        <w:t>la station MES</w:t>
      </w:r>
      <w:r w:rsidRPr="00B350F2">
        <w:rPr>
          <w:szCs w:val="24"/>
          <w:lang w:val="fr-CH"/>
        </w:rPr>
        <w:t>;</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amélioration du temps de réponse interactif;</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réduction du taux de perte de paquets.</w:t>
      </w:r>
    </w:p>
    <w:p w:rsidR="00837FD7" w:rsidRPr="00B350F2" w:rsidRDefault="00837FD7" w:rsidP="003B2C46">
      <w:pPr>
        <w:pStyle w:val="Heading4"/>
        <w:rPr>
          <w:szCs w:val="24"/>
          <w:lang w:val="fr-CH"/>
        </w:rPr>
      </w:pPr>
      <w:r w:rsidRPr="00B350F2">
        <w:rPr>
          <w:szCs w:val="24"/>
          <w:lang w:val="fr-CH"/>
        </w:rPr>
        <w:t>4.3.</w:t>
      </w:r>
      <w:r w:rsidR="003B2C46" w:rsidRPr="00B350F2">
        <w:rPr>
          <w:szCs w:val="24"/>
          <w:lang w:val="fr-CH"/>
        </w:rPr>
        <w:t>7</w:t>
      </w:r>
      <w:r w:rsidRPr="00B350F2">
        <w:rPr>
          <w:szCs w:val="24"/>
          <w:lang w:val="fr-CH"/>
        </w:rPr>
        <w:t>.1</w:t>
      </w:r>
      <w:r w:rsidR="003B2C46" w:rsidRPr="00B350F2">
        <w:rPr>
          <w:szCs w:val="24"/>
          <w:lang w:val="fr-CH"/>
        </w:rPr>
        <w:t>1</w:t>
      </w:r>
      <w:r w:rsidRPr="00B350F2">
        <w:rPr>
          <w:szCs w:val="24"/>
          <w:lang w:val="fr-CH"/>
        </w:rPr>
        <w:tab/>
      </w:r>
      <w:r w:rsidRPr="00B350F2">
        <w:rPr>
          <w:noProof/>
          <w:szCs w:val="24"/>
          <w:lang w:val="fr-CH"/>
        </w:rPr>
        <w:t>Types de terminaux</w:t>
      </w:r>
    </w:p>
    <w:p w:rsidR="00837FD7" w:rsidRPr="00B350F2" w:rsidRDefault="00837FD7" w:rsidP="00CF1C18">
      <w:pPr>
        <w:rPr>
          <w:szCs w:val="24"/>
          <w:lang w:val="fr-CH"/>
        </w:rPr>
      </w:pPr>
      <w:r w:rsidRPr="00B350F2">
        <w:rPr>
          <w:szCs w:val="24"/>
          <w:lang w:val="fr-CH"/>
        </w:rPr>
        <w:t>Le GMR-1 3G prend en charge une large gamme de terminaux, des petits terminaux portatifs aux grands terminaux fixes ou transportables à gain élevé. Les débits vocaux de 2,45 kbit/s et 4 kbit/s avec compression d'en-tête zéro octet sont assurés ainsi que le trafic de données IP avec largeur de bande fonction du type de terminal. Les caractéristiques de terminal suivantes sont prises en charges:</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identificateur de type de terminal GMR</w:t>
      </w:r>
      <w:r w:rsidR="00F61449" w:rsidRPr="00B350F2">
        <w:rPr>
          <w:szCs w:val="24"/>
          <w:lang w:val="fr-CH"/>
        </w:rPr>
        <w:t>-1 3G</w:t>
      </w:r>
      <w:r w:rsidRPr="00B350F2">
        <w:rPr>
          <w:szCs w:val="24"/>
          <w:lang w:val="fr-CH"/>
        </w:rPr>
        <w:t xml:space="preserve"> (code de point sémaphore)</w:t>
      </w:r>
      <w:r w:rsidR="00F61449" w:rsidRPr="00B350F2">
        <w:rPr>
          <w:szCs w:val="24"/>
          <w:lang w:val="fr-CH"/>
        </w:rPr>
        <w:t xml:space="preserve">. Voir le document </w:t>
      </w:r>
      <w:r w:rsidR="00F61449" w:rsidRPr="00B350F2">
        <w:rPr>
          <w:lang w:val="fr-CH"/>
        </w:rPr>
        <w:t>ETSI TS 101 376-5-2</w:t>
      </w:r>
      <w:r w:rsidRPr="00B350F2">
        <w:rPr>
          <w:szCs w:val="24"/>
          <w:lang w:val="fr-CH"/>
        </w:rPr>
        <w:t>;</w:t>
      </w:r>
    </w:p>
    <w:p w:rsidR="00837FD7" w:rsidRPr="00B350F2" w:rsidRDefault="00837FD7" w:rsidP="009C3DF3">
      <w:pPr>
        <w:pStyle w:val="enumlev1"/>
        <w:rPr>
          <w:szCs w:val="24"/>
          <w:lang w:val="fr-CH"/>
        </w:rPr>
      </w:pPr>
      <w:r w:rsidRPr="00B350F2">
        <w:rPr>
          <w:szCs w:val="24"/>
          <w:lang w:val="fr-CH"/>
        </w:rPr>
        <w:t>−</w:t>
      </w:r>
      <w:r w:rsidRPr="00B350F2">
        <w:rPr>
          <w:szCs w:val="24"/>
          <w:lang w:val="fr-CH"/>
        </w:rPr>
        <w:tab/>
        <w:t>classe multi-intervalles (limitation</w:t>
      </w:r>
      <w:r w:rsidR="009C3DF3">
        <w:rPr>
          <w:szCs w:val="24"/>
          <w:lang w:val="fr-CH"/>
        </w:rPr>
        <w:t xml:space="preserve">s imposées aux </w:t>
      </w:r>
      <w:r w:rsidRPr="00B350F2">
        <w:rPr>
          <w:szCs w:val="24"/>
          <w:lang w:val="fr-CH"/>
        </w:rPr>
        <w:t>émission</w:t>
      </w:r>
      <w:r w:rsidR="009C3DF3">
        <w:rPr>
          <w:szCs w:val="24"/>
          <w:lang w:val="fr-CH"/>
        </w:rPr>
        <w:t>s</w:t>
      </w:r>
      <w:r w:rsidRPr="00B350F2">
        <w:rPr>
          <w:szCs w:val="24"/>
          <w:lang w:val="fr-CH"/>
        </w:rPr>
        <w:t xml:space="preserve"> de salves pour les petits terminaux)</w:t>
      </w:r>
      <w:r w:rsidR="00F61449" w:rsidRPr="00B350F2">
        <w:rPr>
          <w:szCs w:val="24"/>
          <w:lang w:val="fr-CH"/>
        </w:rPr>
        <w:t xml:space="preserve">. Voir le document </w:t>
      </w:r>
      <w:r w:rsidR="00F61449" w:rsidRPr="00B350F2">
        <w:rPr>
          <w:lang w:val="fr-CH"/>
        </w:rPr>
        <w:t>ETSI TS 101 376-5-2</w:t>
      </w:r>
      <w:r w:rsidRPr="00B350F2">
        <w:rPr>
          <w:szCs w:val="24"/>
          <w:lang w:val="fr-CH"/>
        </w:rPr>
        <w:t>;</w:t>
      </w:r>
    </w:p>
    <w:p w:rsidR="00837FD7" w:rsidRPr="00B350F2" w:rsidRDefault="00837FD7" w:rsidP="00F61449">
      <w:pPr>
        <w:pStyle w:val="enumlev1"/>
        <w:rPr>
          <w:szCs w:val="24"/>
          <w:lang w:val="fr-CH"/>
        </w:rPr>
      </w:pPr>
      <w:r w:rsidRPr="00B350F2">
        <w:rPr>
          <w:szCs w:val="24"/>
          <w:lang w:val="fr-CH"/>
        </w:rPr>
        <w:t>−</w:t>
      </w:r>
      <w:r w:rsidRPr="00B350F2">
        <w:rPr>
          <w:szCs w:val="24"/>
          <w:lang w:val="fr-CH"/>
        </w:rPr>
        <w:tab/>
        <w:t xml:space="preserve">classe </w:t>
      </w:r>
      <w:r w:rsidR="00F61449" w:rsidRPr="00B350F2">
        <w:rPr>
          <w:szCs w:val="24"/>
          <w:lang w:val="fr-CH"/>
        </w:rPr>
        <w:t xml:space="preserve">de </w:t>
      </w:r>
      <w:r w:rsidRPr="00B350F2">
        <w:rPr>
          <w:szCs w:val="24"/>
          <w:lang w:val="fr-CH"/>
        </w:rPr>
        <w:t>puissance</w:t>
      </w:r>
      <w:r w:rsidR="00F61449" w:rsidRPr="00B350F2">
        <w:rPr>
          <w:szCs w:val="24"/>
          <w:lang w:val="fr-CH"/>
        </w:rPr>
        <w:t>.</w:t>
      </w:r>
      <w:r w:rsidRPr="00B350F2">
        <w:rPr>
          <w:szCs w:val="24"/>
          <w:lang w:val="fr-CH"/>
        </w:rPr>
        <w:t xml:space="preserve"> </w:t>
      </w:r>
      <w:r w:rsidR="00F61449" w:rsidRPr="00B350F2">
        <w:rPr>
          <w:szCs w:val="24"/>
          <w:lang w:val="fr-CH"/>
        </w:rPr>
        <w:t>V</w:t>
      </w:r>
      <w:r w:rsidRPr="00B350F2">
        <w:rPr>
          <w:szCs w:val="24"/>
          <w:lang w:val="fr-CH"/>
        </w:rPr>
        <w:t xml:space="preserve">oir </w:t>
      </w:r>
      <w:r w:rsidR="00F61449" w:rsidRPr="00B350F2">
        <w:rPr>
          <w:szCs w:val="24"/>
          <w:lang w:val="fr-CH"/>
        </w:rPr>
        <w:t xml:space="preserve">le document </w:t>
      </w:r>
      <w:r w:rsidR="00F61449" w:rsidRPr="00B350F2">
        <w:rPr>
          <w:lang w:val="fr-CH"/>
        </w:rPr>
        <w:t>ETSI TS 101 376-5-5</w:t>
      </w:r>
      <w:r w:rsidRPr="00B350F2">
        <w:rPr>
          <w:szCs w:val="24"/>
          <w:lang w:val="fr-CH"/>
        </w:rPr>
        <w:t>;</w:t>
      </w:r>
    </w:p>
    <w:p w:rsidR="00837FD7" w:rsidRPr="00B350F2" w:rsidRDefault="00837FD7" w:rsidP="00F61449">
      <w:pPr>
        <w:pStyle w:val="enumlev1"/>
        <w:rPr>
          <w:szCs w:val="24"/>
          <w:lang w:val="fr-CH"/>
        </w:rPr>
      </w:pPr>
      <w:r w:rsidRPr="00B350F2">
        <w:rPr>
          <w:szCs w:val="24"/>
          <w:lang w:val="fr-CH"/>
        </w:rPr>
        <w:t>−</w:t>
      </w:r>
      <w:r w:rsidRPr="00B350F2">
        <w:rPr>
          <w:szCs w:val="24"/>
          <w:lang w:val="fr-CH"/>
        </w:rPr>
        <w:tab/>
        <w:t>types de canaux pris en charge (FCCH et/ou FCCH3)</w:t>
      </w:r>
      <w:r w:rsidR="00F61449" w:rsidRPr="00B350F2">
        <w:rPr>
          <w:szCs w:val="24"/>
          <w:lang w:val="fr-CH"/>
        </w:rPr>
        <w:t xml:space="preserve">. Voir le document </w:t>
      </w:r>
      <w:r w:rsidR="009C3DF3">
        <w:rPr>
          <w:lang w:val="fr-CH"/>
        </w:rPr>
        <w:t>ETSI TS 101 376</w:t>
      </w:r>
      <w:r w:rsidR="009C3DF3">
        <w:rPr>
          <w:lang w:val="fr-CH"/>
        </w:rPr>
        <w:noBreakHyphen/>
        <w:t>5</w:t>
      </w:r>
      <w:r w:rsidR="009C3DF3">
        <w:rPr>
          <w:lang w:val="fr-CH"/>
        </w:rPr>
        <w:noBreakHyphen/>
      </w:r>
      <w:r w:rsidR="00F61449" w:rsidRPr="00B350F2">
        <w:rPr>
          <w:lang w:val="fr-CH"/>
        </w:rPr>
        <w:t>2</w:t>
      </w:r>
      <w:r w:rsidRPr="00B350F2">
        <w:rPr>
          <w:szCs w:val="24"/>
          <w:lang w:val="fr-CH"/>
        </w:rPr>
        <w:t>;</w:t>
      </w:r>
    </w:p>
    <w:p w:rsidR="00F61449" w:rsidRPr="00B350F2" w:rsidRDefault="00F61449" w:rsidP="00F61449">
      <w:pPr>
        <w:pStyle w:val="enumlev1"/>
        <w:rPr>
          <w:szCs w:val="24"/>
          <w:lang w:val="fr-CH"/>
        </w:rPr>
      </w:pPr>
      <w:r w:rsidRPr="00B350F2">
        <w:rPr>
          <w:szCs w:val="24"/>
          <w:lang w:val="fr-CH"/>
        </w:rPr>
        <w:t>−</w:t>
      </w:r>
      <w:r w:rsidRPr="00B350F2">
        <w:rPr>
          <w:szCs w:val="24"/>
          <w:lang w:val="fr-CH"/>
        </w:rPr>
        <w:tab/>
        <w:t>types de canaux de trafic pris en charge sur la base de la capacité du terminal;</w:t>
      </w:r>
    </w:p>
    <w:p w:rsidR="00837FD7" w:rsidRPr="00B350F2" w:rsidRDefault="00837FD7" w:rsidP="009C3DF3">
      <w:pPr>
        <w:pStyle w:val="enumlev1"/>
        <w:rPr>
          <w:szCs w:val="24"/>
          <w:lang w:val="fr-CH"/>
        </w:rPr>
      </w:pPr>
      <w:r w:rsidRPr="00B350F2">
        <w:rPr>
          <w:szCs w:val="24"/>
          <w:lang w:val="fr-CH"/>
        </w:rPr>
        <w:t>−</w:t>
      </w:r>
      <w:r w:rsidRPr="00B350F2">
        <w:rPr>
          <w:szCs w:val="24"/>
          <w:lang w:val="fr-CH"/>
        </w:rPr>
        <w:tab/>
        <w:t xml:space="preserve">capacité de transmission (duplex </w:t>
      </w:r>
      <w:r w:rsidR="009C3DF3">
        <w:rPr>
          <w:szCs w:val="24"/>
          <w:lang w:val="fr-CH"/>
        </w:rPr>
        <w:t>ou</w:t>
      </w:r>
      <w:r w:rsidRPr="00B350F2">
        <w:rPr>
          <w:szCs w:val="24"/>
          <w:lang w:val="fr-CH"/>
        </w:rPr>
        <w:t xml:space="preserve"> semi-duplex);</w:t>
      </w:r>
    </w:p>
    <w:p w:rsidR="00837FD7" w:rsidRPr="00B350F2" w:rsidRDefault="00837FD7" w:rsidP="00837FD7">
      <w:pPr>
        <w:pStyle w:val="enumlev1"/>
        <w:rPr>
          <w:szCs w:val="24"/>
          <w:lang w:val="fr-CH"/>
        </w:rPr>
      </w:pPr>
      <w:r w:rsidRPr="00B350F2">
        <w:rPr>
          <w:szCs w:val="24"/>
          <w:lang w:val="fr-CH"/>
        </w:rPr>
        <w:t>−</w:t>
      </w:r>
      <w:r w:rsidRPr="00B350F2">
        <w:rPr>
          <w:szCs w:val="24"/>
          <w:lang w:val="fr-CH"/>
        </w:rPr>
        <w:tab/>
        <w:t>mode d'utilisation (portatif, fixe, etc.);</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t>type d'antenne (interne ou externe, avec polarisation linéaire ou circulaire, etc.);</w:t>
      </w:r>
    </w:p>
    <w:p w:rsidR="00837FD7" w:rsidRPr="00B350F2" w:rsidRDefault="00837FD7" w:rsidP="007E1555">
      <w:pPr>
        <w:pStyle w:val="enumlev1"/>
        <w:rPr>
          <w:szCs w:val="24"/>
          <w:lang w:val="fr-CH"/>
        </w:rPr>
      </w:pPr>
      <w:r w:rsidRPr="00B350F2">
        <w:rPr>
          <w:szCs w:val="24"/>
          <w:lang w:val="fr-CH"/>
        </w:rPr>
        <w:t>−</w:t>
      </w:r>
      <w:r w:rsidRPr="00B350F2">
        <w:rPr>
          <w:szCs w:val="24"/>
          <w:lang w:val="fr-CH"/>
        </w:rPr>
        <w:tab/>
        <w:t>interfaces réseau prises en charge (mode A, mode Gb ou mode Iu);</w:t>
      </w:r>
    </w:p>
    <w:p w:rsidR="00837FD7" w:rsidRPr="00B350F2" w:rsidRDefault="00837FD7" w:rsidP="00F61449">
      <w:pPr>
        <w:pStyle w:val="enumlev1"/>
        <w:rPr>
          <w:szCs w:val="24"/>
          <w:lang w:val="fr-CH"/>
        </w:rPr>
      </w:pPr>
      <w:r w:rsidRPr="00B350F2">
        <w:rPr>
          <w:szCs w:val="24"/>
          <w:lang w:val="fr-CH"/>
        </w:rPr>
        <w:t>−</w:t>
      </w:r>
      <w:r w:rsidRPr="00B350F2">
        <w:rPr>
          <w:szCs w:val="24"/>
          <w:lang w:val="fr-CH"/>
        </w:rPr>
        <w:tab/>
        <w:t xml:space="preserve">bande </w:t>
      </w:r>
      <w:r w:rsidR="00F61449" w:rsidRPr="00B350F2">
        <w:rPr>
          <w:szCs w:val="24"/>
          <w:lang w:val="fr-CH"/>
        </w:rPr>
        <w:t xml:space="preserve">de fonctionnement </w:t>
      </w:r>
      <w:r w:rsidRPr="00B350F2">
        <w:rPr>
          <w:szCs w:val="24"/>
          <w:lang w:val="fr-CH"/>
        </w:rPr>
        <w:t>(</w:t>
      </w:r>
      <w:r w:rsidR="00F61449" w:rsidRPr="00B350F2">
        <w:rPr>
          <w:szCs w:val="24"/>
          <w:lang w:val="fr-CH"/>
        </w:rPr>
        <w:t>bande S</w:t>
      </w:r>
      <w:r w:rsidRPr="00B350F2">
        <w:rPr>
          <w:szCs w:val="24"/>
          <w:lang w:val="fr-CH"/>
        </w:rPr>
        <w:t xml:space="preserve">, </w:t>
      </w:r>
      <w:r w:rsidR="00F61449" w:rsidRPr="00B350F2">
        <w:rPr>
          <w:szCs w:val="24"/>
          <w:lang w:val="fr-CH"/>
        </w:rPr>
        <w:t>bande L</w:t>
      </w:r>
      <w:r w:rsidRPr="00B350F2">
        <w:rPr>
          <w:szCs w:val="24"/>
          <w:lang w:val="fr-CH"/>
        </w:rPr>
        <w:t>)</w:t>
      </w:r>
      <w:r w:rsidR="00F61449" w:rsidRPr="00B350F2">
        <w:rPr>
          <w:szCs w:val="24"/>
          <w:lang w:val="fr-CH"/>
        </w:rPr>
        <w:t xml:space="preserve">. Voir le document </w:t>
      </w:r>
      <w:r w:rsidR="00F61449" w:rsidRPr="00B350F2">
        <w:rPr>
          <w:lang w:val="fr-CH"/>
        </w:rPr>
        <w:t>ETSI TS 101 376-5-5</w:t>
      </w:r>
      <w:r w:rsidRPr="00B350F2">
        <w:rPr>
          <w:szCs w:val="24"/>
          <w:lang w:val="fr-CH"/>
        </w:rPr>
        <w:t>.</w:t>
      </w:r>
    </w:p>
    <w:p w:rsidR="00837FD7" w:rsidRPr="00B350F2" w:rsidRDefault="00837FD7" w:rsidP="001C6FE3">
      <w:pPr>
        <w:pStyle w:val="Heading4"/>
        <w:rPr>
          <w:szCs w:val="24"/>
          <w:lang w:val="fr-CH"/>
        </w:rPr>
      </w:pPr>
      <w:r w:rsidRPr="00B350F2">
        <w:rPr>
          <w:szCs w:val="24"/>
          <w:lang w:val="fr-CH"/>
        </w:rPr>
        <w:t>4.3.</w:t>
      </w:r>
      <w:r w:rsidR="001C6FE3" w:rsidRPr="00B350F2">
        <w:rPr>
          <w:szCs w:val="24"/>
          <w:lang w:val="fr-CH"/>
        </w:rPr>
        <w:t>7</w:t>
      </w:r>
      <w:r w:rsidRPr="00B350F2">
        <w:rPr>
          <w:szCs w:val="24"/>
          <w:lang w:val="fr-CH"/>
        </w:rPr>
        <w:t>.1</w:t>
      </w:r>
      <w:r w:rsidR="001C6FE3" w:rsidRPr="00B350F2">
        <w:rPr>
          <w:szCs w:val="24"/>
          <w:lang w:val="fr-CH"/>
        </w:rPr>
        <w:t>2</w:t>
      </w:r>
      <w:r w:rsidRPr="00B350F2">
        <w:rPr>
          <w:szCs w:val="24"/>
          <w:lang w:val="fr-CH"/>
        </w:rPr>
        <w:tab/>
        <w:t>Conclusion</w:t>
      </w:r>
    </w:p>
    <w:p w:rsidR="00837FD7" w:rsidRPr="00B350F2" w:rsidRDefault="00837FD7" w:rsidP="009C3DF3">
      <w:pPr>
        <w:rPr>
          <w:szCs w:val="24"/>
          <w:lang w:val="fr-CH"/>
        </w:rPr>
      </w:pPr>
      <w:r w:rsidRPr="00B350F2">
        <w:rPr>
          <w:szCs w:val="24"/>
          <w:lang w:val="fr-CH"/>
        </w:rPr>
        <w:t xml:space="preserve">Le GMR-1 3G </w:t>
      </w:r>
      <w:r w:rsidR="009C3DF3">
        <w:rPr>
          <w:szCs w:val="24"/>
          <w:lang w:val="fr-CH"/>
        </w:rPr>
        <w:t xml:space="preserve">est </w:t>
      </w:r>
      <w:r w:rsidR="001C6FE3" w:rsidRPr="00B350F2">
        <w:rPr>
          <w:szCs w:val="24"/>
          <w:lang w:val="fr-CH"/>
        </w:rPr>
        <w:t xml:space="preserve">une </w:t>
      </w:r>
      <w:r w:rsidRPr="00B350F2">
        <w:rPr>
          <w:szCs w:val="24"/>
          <w:lang w:val="fr-CH"/>
        </w:rPr>
        <w:t xml:space="preserve">norme </w:t>
      </w:r>
      <w:r w:rsidR="001C6FE3" w:rsidRPr="00B350F2">
        <w:rPr>
          <w:szCs w:val="24"/>
          <w:lang w:val="fr-CH"/>
        </w:rPr>
        <w:t xml:space="preserve">de l'ETSI et de la TIA </w:t>
      </w:r>
      <w:r w:rsidRPr="00B350F2">
        <w:rPr>
          <w:szCs w:val="24"/>
          <w:lang w:val="fr-CH"/>
        </w:rPr>
        <w:t xml:space="preserve">pour les télécommunications mobiles </w:t>
      </w:r>
      <w:r w:rsidR="001C6FE3" w:rsidRPr="00B350F2">
        <w:rPr>
          <w:szCs w:val="24"/>
          <w:lang w:val="fr-CH"/>
        </w:rPr>
        <w:t xml:space="preserve">par </w:t>
      </w:r>
      <w:r w:rsidRPr="00B350F2">
        <w:rPr>
          <w:szCs w:val="24"/>
          <w:lang w:val="fr-CH"/>
        </w:rPr>
        <w:t>satellite</w:t>
      </w:r>
      <w:r w:rsidR="009C3DF3">
        <w:rPr>
          <w:szCs w:val="24"/>
          <w:lang w:val="fr-CH"/>
        </w:rPr>
        <w:t xml:space="preserve"> destinée à </w:t>
      </w:r>
      <w:r w:rsidRPr="00B350F2">
        <w:rPr>
          <w:szCs w:val="24"/>
          <w:lang w:val="fr-CH"/>
        </w:rPr>
        <w:t>prendre en charge les services IMT-2000</w:t>
      </w:r>
      <w:r w:rsidR="0088523A">
        <w:rPr>
          <w:szCs w:val="24"/>
          <w:lang w:val="fr-CH"/>
        </w:rPr>
        <w:t>, dont il existe trois versions</w:t>
      </w:r>
      <w:r w:rsidRPr="00B350F2">
        <w:rPr>
          <w:szCs w:val="24"/>
          <w:lang w:val="fr-CH"/>
        </w:rPr>
        <w:t xml:space="preserve">. La norme GMR-1 est </w:t>
      </w:r>
      <w:r w:rsidR="001C6FE3" w:rsidRPr="00B350F2">
        <w:rPr>
          <w:szCs w:val="24"/>
          <w:lang w:val="fr-CH"/>
        </w:rPr>
        <w:t xml:space="preserve">actuellement </w:t>
      </w:r>
      <w:r w:rsidRPr="00B350F2">
        <w:rPr>
          <w:szCs w:val="24"/>
          <w:lang w:val="fr-CH"/>
        </w:rPr>
        <w:t>utilisée dans des systèmes mobiles à satellites qui couvrent l'Europe, l'Afrique, l'Asie et le Moyen-</w:t>
      </w:r>
      <w:r w:rsidR="006B690E">
        <w:rPr>
          <w:szCs w:val="24"/>
          <w:lang w:val="fr-CH"/>
        </w:rPr>
        <w:t>O</w:t>
      </w:r>
      <w:r w:rsidRPr="00B350F2">
        <w:rPr>
          <w:szCs w:val="24"/>
          <w:lang w:val="fr-CH"/>
        </w:rPr>
        <w:t>rient. La norme GMR</w:t>
      </w:r>
      <w:r w:rsidR="00183E02" w:rsidRPr="00B350F2">
        <w:rPr>
          <w:szCs w:val="24"/>
          <w:lang w:val="fr-CH"/>
        </w:rPr>
        <w:noBreakHyphen/>
      </w:r>
      <w:r w:rsidRPr="00B350F2">
        <w:rPr>
          <w:szCs w:val="24"/>
          <w:lang w:val="fr-CH"/>
        </w:rPr>
        <w:t>1</w:t>
      </w:r>
      <w:r w:rsidR="00183E02" w:rsidRPr="00B350F2">
        <w:rPr>
          <w:szCs w:val="24"/>
          <w:lang w:val="fr-CH"/>
        </w:rPr>
        <w:t> </w:t>
      </w:r>
      <w:r w:rsidRPr="00B350F2">
        <w:rPr>
          <w:szCs w:val="24"/>
          <w:lang w:val="fr-CH"/>
        </w:rPr>
        <w:t xml:space="preserve">3G est </w:t>
      </w:r>
      <w:r w:rsidR="001C6FE3" w:rsidRPr="00B350F2">
        <w:rPr>
          <w:szCs w:val="24"/>
          <w:lang w:val="fr-CH"/>
        </w:rPr>
        <w:t xml:space="preserve">en cours de déploiement </w:t>
      </w:r>
      <w:r w:rsidRPr="00B350F2">
        <w:rPr>
          <w:szCs w:val="24"/>
          <w:lang w:val="fr-CH"/>
        </w:rPr>
        <w:t xml:space="preserve">en Amérique du Nord. </w:t>
      </w:r>
    </w:p>
    <w:p w:rsidR="00837FD7" w:rsidRPr="00B350F2" w:rsidRDefault="00837FD7" w:rsidP="00837FD7">
      <w:pPr>
        <w:rPr>
          <w:szCs w:val="24"/>
          <w:lang w:val="fr-CH"/>
        </w:rPr>
      </w:pPr>
      <w:r w:rsidRPr="00B350F2">
        <w:rPr>
          <w:szCs w:val="24"/>
          <w:lang w:val="fr-CH"/>
        </w:rPr>
        <w:t xml:space="preserve">Le GMR-1 3G offre des services IMT-2000 sur une large gamme de terminaux et assure des débits binaires en mode paquet compris entre 2,45 et 592 kbit/s. </w:t>
      </w:r>
    </w:p>
    <w:p w:rsidR="00837FD7" w:rsidRPr="00B350F2" w:rsidRDefault="00837FD7" w:rsidP="0088523A">
      <w:pPr>
        <w:rPr>
          <w:szCs w:val="24"/>
          <w:lang w:val="fr-CH"/>
        </w:rPr>
      </w:pPr>
      <w:r w:rsidRPr="00B350F2">
        <w:rPr>
          <w:szCs w:val="24"/>
          <w:lang w:val="fr-CH"/>
        </w:rPr>
        <w:t>Le GMR-1 3G prend en charge le transfert de la voix avec compression d'en-tête zéro octet et utilisation efficace du spectre.</w:t>
      </w:r>
    </w:p>
    <w:p w:rsidR="00837FD7" w:rsidRPr="00B350F2" w:rsidRDefault="00837FD7" w:rsidP="001C6FE3">
      <w:pPr>
        <w:rPr>
          <w:szCs w:val="24"/>
          <w:lang w:val="fr-CH"/>
        </w:rPr>
      </w:pPr>
      <w:r w:rsidRPr="00B350F2">
        <w:rPr>
          <w:szCs w:val="24"/>
          <w:lang w:val="fr-CH"/>
        </w:rPr>
        <w:t xml:space="preserve">La norme GMR-1 </w:t>
      </w:r>
      <w:r w:rsidR="001C6FE3" w:rsidRPr="00B350F2">
        <w:rPr>
          <w:szCs w:val="24"/>
          <w:lang w:val="fr-CH"/>
        </w:rPr>
        <w:t xml:space="preserve">3G </w:t>
      </w:r>
      <w:r w:rsidRPr="00B350F2">
        <w:rPr>
          <w:szCs w:val="24"/>
          <w:lang w:val="fr-CH"/>
        </w:rPr>
        <w:t xml:space="preserve">est </w:t>
      </w:r>
      <w:r w:rsidR="001C6FE3" w:rsidRPr="00B350F2">
        <w:rPr>
          <w:szCs w:val="24"/>
          <w:lang w:val="fr-CH"/>
        </w:rPr>
        <w:t xml:space="preserve">actuellement </w:t>
      </w:r>
      <w:r w:rsidRPr="00B350F2">
        <w:rPr>
          <w:szCs w:val="24"/>
          <w:lang w:val="fr-CH"/>
        </w:rPr>
        <w:t xml:space="preserve">disponible sous forme de spécification d'interface radio auprès de l'ETSI (ETSI TS 101 376) et de la TIA (S-J-STD-782). </w:t>
      </w:r>
    </w:p>
    <w:p w:rsidR="00837FD7" w:rsidRPr="00B350F2" w:rsidRDefault="00837FD7" w:rsidP="00837FD7">
      <w:pPr>
        <w:pStyle w:val="Heading1"/>
        <w:rPr>
          <w:szCs w:val="24"/>
          <w:lang w:val="fr-CH"/>
        </w:rPr>
      </w:pPr>
      <w:bookmarkStart w:id="156" w:name="_Toc280795698"/>
      <w:bookmarkStart w:id="157" w:name="_Toc287866029"/>
      <w:bookmarkStart w:id="158" w:name="_Toc287866096"/>
      <w:bookmarkStart w:id="159" w:name="_Toc288569286"/>
      <w:bookmarkStart w:id="160" w:name="_Toc288728627"/>
      <w:bookmarkStart w:id="161" w:name="_Toc427314621"/>
      <w:r w:rsidRPr="00B350F2">
        <w:rPr>
          <w:szCs w:val="24"/>
          <w:lang w:val="fr-CH"/>
        </w:rPr>
        <w:t>5</w:t>
      </w:r>
      <w:r w:rsidRPr="00B350F2">
        <w:rPr>
          <w:szCs w:val="24"/>
          <w:lang w:val="fr-CH"/>
        </w:rPr>
        <w:tab/>
        <w:t>Recommandations relatives aux limites de rayonnements non désirés provenant des terminaux des systèmes à satellites IMT-2000</w:t>
      </w:r>
      <w:bookmarkEnd w:id="156"/>
      <w:bookmarkEnd w:id="157"/>
      <w:bookmarkEnd w:id="158"/>
      <w:bookmarkEnd w:id="159"/>
      <w:bookmarkEnd w:id="160"/>
      <w:bookmarkEnd w:id="161"/>
    </w:p>
    <w:p w:rsidR="00837FD7" w:rsidRPr="00B350F2" w:rsidRDefault="00837FD7" w:rsidP="00837FD7">
      <w:pPr>
        <w:rPr>
          <w:szCs w:val="24"/>
          <w:lang w:val="fr-CH"/>
        </w:rPr>
      </w:pPr>
      <w:r w:rsidRPr="00B350F2">
        <w:rPr>
          <w:szCs w:val="24"/>
          <w:lang w:val="fr-CH"/>
        </w:rPr>
        <w:t>Les rayonnements non désirés provenant des terminaux de systèmes à satellites IMT-2000 ne doivent pas dépasser les limites définies dans les Recommandations UIT-R pertinentes (c'est-à-dire que, pour les systèmes à satellites OSG et non OSG fonctionnant dans certaines bandes de fréquences de la gamme 1-3 GHz, tous les terminaux doivent être conformes aux limites indiquées respectivement dans les Recommandations UIT-R M.1343 et UIT-R M.1480).</w:t>
      </w:r>
    </w:p>
    <w:p w:rsidR="00E6497A" w:rsidRPr="00B350F2" w:rsidRDefault="00E6497A" w:rsidP="00C172B7">
      <w:pPr>
        <w:pStyle w:val="AnnexNoTitle"/>
        <w:rPr>
          <w:lang w:val="fr-CH"/>
        </w:rPr>
      </w:pPr>
      <w:bookmarkStart w:id="162" w:name="_Toc280795699"/>
      <w:r w:rsidRPr="00B350F2">
        <w:rPr>
          <w:lang w:val="fr-CH"/>
        </w:rPr>
        <w:br w:type="page"/>
      </w:r>
    </w:p>
    <w:p w:rsidR="00837FD7" w:rsidRPr="00B350F2" w:rsidRDefault="00837FD7" w:rsidP="00C172B7">
      <w:pPr>
        <w:pStyle w:val="AnnexNoTitle"/>
        <w:rPr>
          <w:lang w:val="fr-CH"/>
        </w:rPr>
      </w:pPr>
      <w:bookmarkStart w:id="163" w:name="_Toc427314622"/>
      <w:r w:rsidRPr="00B350F2">
        <w:rPr>
          <w:lang w:val="fr-CH"/>
        </w:rPr>
        <w:lastRenderedPageBreak/>
        <w:t>Annexe 1</w:t>
      </w:r>
      <w:r w:rsidRPr="00B350F2">
        <w:rPr>
          <w:lang w:val="fr-CH"/>
        </w:rPr>
        <w:br/>
      </w:r>
      <w:r w:rsidRPr="00B350F2">
        <w:rPr>
          <w:lang w:val="fr-CH"/>
        </w:rPr>
        <w:br/>
        <w:t>Abréviations</w:t>
      </w:r>
      <w:bookmarkEnd w:id="162"/>
      <w:bookmarkEnd w:id="163"/>
    </w:p>
    <w:p w:rsidR="00EC763B" w:rsidRPr="00B350F2" w:rsidRDefault="00EC763B" w:rsidP="004D7959">
      <w:pPr>
        <w:pStyle w:val="Normalaftertitle"/>
        <w:rPr>
          <w:lang w:val="fr-CH"/>
        </w:rPr>
      </w:pPr>
      <w:r w:rsidRPr="00B350F2">
        <w:rPr>
          <w:lang w:val="fr-CH"/>
        </w:rPr>
        <w:t>3GPP</w:t>
      </w:r>
      <w:r w:rsidRPr="00B350F2">
        <w:rPr>
          <w:lang w:val="fr-CH"/>
        </w:rPr>
        <w:tab/>
      </w:r>
      <w:r w:rsidRPr="00B350F2">
        <w:rPr>
          <w:lang w:val="fr-CH"/>
        </w:rPr>
        <w:tab/>
      </w:r>
      <w:r w:rsidRPr="00B350F2">
        <w:rPr>
          <w:lang w:val="fr-CH"/>
        </w:rPr>
        <w:tab/>
        <w:t>Projet de partenariat de 3ème génération (</w:t>
      </w:r>
      <w:r w:rsidRPr="00B350F2">
        <w:rPr>
          <w:i/>
          <w:lang w:val="fr-CH"/>
        </w:rPr>
        <w:t>third generation partnership project</w:t>
      </w:r>
      <w:r w:rsidRPr="00B350F2">
        <w:rPr>
          <w:lang w:val="fr-CH"/>
        </w:rPr>
        <w:t xml:space="preserve">) </w:t>
      </w:r>
    </w:p>
    <w:p w:rsidR="00EC763B" w:rsidRPr="00B350F2" w:rsidRDefault="00EC763B" w:rsidP="00EC763B">
      <w:pPr>
        <w:rPr>
          <w:lang w:val="fr-CH"/>
        </w:rPr>
      </w:pPr>
      <w:r w:rsidRPr="00B350F2">
        <w:rPr>
          <w:lang w:val="fr-CH"/>
        </w:rPr>
        <w:t>AI</w:t>
      </w:r>
      <w:r w:rsidRPr="00B350F2">
        <w:rPr>
          <w:lang w:val="fr-CH"/>
        </w:rPr>
        <w:tab/>
      </w:r>
      <w:r w:rsidRPr="00B350F2">
        <w:rPr>
          <w:lang w:val="fr-CH"/>
        </w:rPr>
        <w:tab/>
      </w:r>
      <w:r w:rsidRPr="00B350F2">
        <w:rPr>
          <w:lang w:val="fr-CH"/>
        </w:rPr>
        <w:tab/>
        <w:t>Indicateur d'acquisition (</w:t>
      </w:r>
      <w:r w:rsidRPr="00B350F2">
        <w:rPr>
          <w:i/>
          <w:lang w:val="fr-CH"/>
        </w:rPr>
        <w:t>acquisition indicator</w:t>
      </w:r>
      <w:r w:rsidRPr="00B350F2">
        <w:rPr>
          <w:lang w:val="fr-CH"/>
        </w:rPr>
        <w:t>)</w:t>
      </w:r>
    </w:p>
    <w:p w:rsidR="00EC763B" w:rsidRPr="00B350F2" w:rsidRDefault="00EC763B" w:rsidP="00EC763B">
      <w:pPr>
        <w:rPr>
          <w:lang w:val="fr-CH"/>
        </w:rPr>
      </w:pPr>
      <w:r w:rsidRPr="00B350F2">
        <w:rPr>
          <w:lang w:val="fr-CH"/>
        </w:rPr>
        <w:t>AICH</w:t>
      </w:r>
      <w:r w:rsidRPr="00B350F2">
        <w:rPr>
          <w:lang w:val="fr-CH"/>
        </w:rPr>
        <w:tab/>
      </w:r>
      <w:r w:rsidRPr="00B350F2">
        <w:rPr>
          <w:lang w:val="fr-CH"/>
        </w:rPr>
        <w:tab/>
      </w:r>
      <w:r w:rsidRPr="00B350F2">
        <w:rPr>
          <w:lang w:val="fr-CH"/>
        </w:rPr>
        <w:tab/>
        <w:t>Canal d'indicateur d'acquisition (</w:t>
      </w:r>
      <w:r w:rsidRPr="00B350F2">
        <w:rPr>
          <w:i/>
          <w:lang w:val="fr-CH"/>
        </w:rPr>
        <w:t>acquisition indicator channel</w:t>
      </w:r>
      <w:r w:rsidRPr="00B350F2">
        <w:rPr>
          <w:lang w:val="fr-CH"/>
        </w:rPr>
        <w:t>)</w:t>
      </w:r>
    </w:p>
    <w:p w:rsidR="00EC763B" w:rsidRPr="00B350F2" w:rsidRDefault="00EC763B" w:rsidP="00EC763B">
      <w:pPr>
        <w:rPr>
          <w:lang w:val="fr-CH"/>
        </w:rPr>
      </w:pPr>
      <w:r w:rsidRPr="00B350F2">
        <w:rPr>
          <w:lang w:val="fr-CH"/>
        </w:rPr>
        <w:t>AMRC</w:t>
      </w:r>
      <w:r w:rsidRPr="00B350F2">
        <w:rPr>
          <w:lang w:val="fr-CH"/>
        </w:rPr>
        <w:tab/>
      </w:r>
      <w:r w:rsidRPr="00B350F2">
        <w:rPr>
          <w:lang w:val="fr-CH"/>
        </w:rPr>
        <w:tab/>
      </w:r>
      <w:r w:rsidRPr="00B350F2">
        <w:rPr>
          <w:lang w:val="fr-CH"/>
        </w:rPr>
        <w:tab/>
        <w:t xml:space="preserve">Accès multiple par répartition en code (CDMA, </w:t>
      </w:r>
      <w:r w:rsidRPr="00B350F2">
        <w:rPr>
          <w:i/>
          <w:lang w:val="fr-CH"/>
        </w:rPr>
        <w:t>code division multiple access</w:t>
      </w:r>
      <w:r w:rsidRPr="00B350F2">
        <w:rPr>
          <w:lang w:val="fr-CH"/>
        </w:rPr>
        <w:t>)</w:t>
      </w:r>
    </w:p>
    <w:p w:rsidR="00EC763B" w:rsidRPr="00085B47" w:rsidRDefault="00EC763B" w:rsidP="00EC763B">
      <w:pPr>
        <w:rPr>
          <w:lang w:val="en-GB"/>
        </w:rPr>
      </w:pPr>
      <w:r w:rsidRPr="00085B47">
        <w:rPr>
          <w:lang w:val="en-GB"/>
        </w:rPr>
        <w:t>AMRC-DS</w:t>
      </w:r>
      <w:r w:rsidRPr="00085B47">
        <w:rPr>
          <w:lang w:val="en-GB"/>
        </w:rPr>
        <w:tab/>
      </w:r>
      <w:r w:rsidRPr="00085B47">
        <w:rPr>
          <w:lang w:val="en-GB"/>
        </w:rPr>
        <w:tab/>
        <w:t xml:space="preserve">AMRC séquence directe (DS-CDMA, </w:t>
      </w:r>
      <w:r w:rsidRPr="00085B47">
        <w:rPr>
          <w:i/>
          <w:lang w:val="en-GB"/>
        </w:rPr>
        <w:t>direct spread CDMA</w:t>
      </w:r>
      <w:r w:rsidRPr="00085B47">
        <w:rPr>
          <w:lang w:val="en-GB"/>
        </w:rPr>
        <w:t>)</w:t>
      </w:r>
    </w:p>
    <w:p w:rsidR="00EC763B" w:rsidRPr="00085B47" w:rsidRDefault="00EC763B" w:rsidP="00EC763B">
      <w:pPr>
        <w:rPr>
          <w:lang w:val="en-GB"/>
        </w:rPr>
      </w:pPr>
      <w:r w:rsidRPr="00085B47">
        <w:rPr>
          <w:lang w:val="en-GB"/>
        </w:rPr>
        <w:t>AMRC-LB</w:t>
      </w:r>
      <w:r w:rsidRPr="00085B47">
        <w:rPr>
          <w:lang w:val="en-GB"/>
        </w:rPr>
        <w:tab/>
      </w:r>
      <w:r w:rsidRPr="00085B47">
        <w:rPr>
          <w:lang w:val="en-GB"/>
        </w:rPr>
        <w:tab/>
        <w:t xml:space="preserve">AMRC à large bande (WCDMA, </w:t>
      </w:r>
      <w:r w:rsidRPr="00085B47">
        <w:rPr>
          <w:i/>
          <w:lang w:val="en-GB"/>
        </w:rPr>
        <w:t>wideband CDMA</w:t>
      </w:r>
      <w:r w:rsidRPr="00085B47">
        <w:rPr>
          <w:lang w:val="en-GB"/>
        </w:rPr>
        <w:t>)</w:t>
      </w:r>
    </w:p>
    <w:p w:rsidR="00EC763B" w:rsidRPr="00B350F2" w:rsidRDefault="00EC763B" w:rsidP="00EC763B">
      <w:pPr>
        <w:rPr>
          <w:lang w:val="fr-CH"/>
        </w:rPr>
      </w:pPr>
      <w:r w:rsidRPr="00B350F2">
        <w:rPr>
          <w:lang w:val="fr-CH"/>
        </w:rPr>
        <w:t>AMRC-LBS</w:t>
      </w:r>
      <w:r w:rsidRPr="00B350F2">
        <w:rPr>
          <w:lang w:val="fr-CH"/>
        </w:rPr>
        <w:tab/>
        <w:t xml:space="preserve">AMRC large bande par satellite (SW-CDMA, </w:t>
      </w:r>
      <w:r w:rsidRPr="00B350F2">
        <w:rPr>
          <w:i/>
          <w:lang w:val="fr-CH"/>
        </w:rPr>
        <w:t>satellite wideband CDMA</w:t>
      </w:r>
      <w:r w:rsidRPr="00B350F2">
        <w:rPr>
          <w:lang w:val="fr-CH"/>
        </w:rPr>
        <w:t>)</w:t>
      </w:r>
    </w:p>
    <w:p w:rsidR="00EC763B" w:rsidRPr="00B350F2" w:rsidRDefault="00EC763B" w:rsidP="00BD7F9D">
      <w:pPr>
        <w:ind w:left="1588" w:hanging="1588"/>
        <w:rPr>
          <w:lang w:val="fr-CH"/>
        </w:rPr>
      </w:pPr>
      <w:r w:rsidRPr="00B350F2">
        <w:rPr>
          <w:lang w:val="fr-CH"/>
        </w:rPr>
        <w:t>AMRF</w:t>
      </w:r>
      <w:r w:rsidRPr="00B350F2">
        <w:rPr>
          <w:lang w:val="fr-CH"/>
        </w:rPr>
        <w:tab/>
      </w:r>
      <w:r w:rsidRPr="00B350F2">
        <w:rPr>
          <w:lang w:val="fr-CH"/>
        </w:rPr>
        <w:tab/>
      </w:r>
      <w:r w:rsidRPr="00B350F2">
        <w:rPr>
          <w:lang w:val="fr-CH"/>
        </w:rPr>
        <w:tab/>
        <w:t xml:space="preserve">Accès multiple par répartition en fréquence (FDMA, </w:t>
      </w:r>
      <w:r w:rsidRPr="00B350F2">
        <w:rPr>
          <w:i/>
          <w:lang w:val="fr-CH"/>
        </w:rPr>
        <w:t>frequency division multiple access</w:t>
      </w:r>
      <w:r w:rsidRPr="00B350F2">
        <w:rPr>
          <w:lang w:val="fr-CH"/>
        </w:rPr>
        <w:t xml:space="preserve">) </w:t>
      </w:r>
    </w:p>
    <w:p w:rsidR="00EC763B" w:rsidRPr="00B350F2" w:rsidRDefault="00EC763B" w:rsidP="00BD7F9D">
      <w:pPr>
        <w:ind w:left="1588" w:hanging="1588"/>
        <w:rPr>
          <w:lang w:val="fr-CH"/>
        </w:rPr>
      </w:pPr>
      <w:r w:rsidRPr="00B350F2">
        <w:rPr>
          <w:lang w:val="fr-CH"/>
        </w:rPr>
        <w:t>AMRT</w:t>
      </w:r>
      <w:r w:rsidRPr="00B350F2">
        <w:rPr>
          <w:lang w:val="fr-CH"/>
        </w:rPr>
        <w:tab/>
      </w:r>
      <w:r w:rsidRPr="00B350F2">
        <w:rPr>
          <w:lang w:val="fr-CH"/>
        </w:rPr>
        <w:tab/>
      </w:r>
      <w:r w:rsidRPr="00B350F2">
        <w:rPr>
          <w:lang w:val="fr-CH"/>
        </w:rPr>
        <w:tab/>
        <w:t xml:space="preserve">Accès multiple par répartition dans le temps (TDMA, </w:t>
      </w:r>
      <w:r w:rsidRPr="00B350F2">
        <w:rPr>
          <w:i/>
          <w:lang w:val="fr-CH"/>
        </w:rPr>
        <w:t>time division multiple access</w:t>
      </w:r>
      <w:r w:rsidRPr="00B350F2">
        <w:rPr>
          <w:lang w:val="fr-CH"/>
        </w:rPr>
        <w:t>)</w:t>
      </w:r>
    </w:p>
    <w:p w:rsidR="00EC763B" w:rsidRPr="00B350F2" w:rsidRDefault="00EC763B" w:rsidP="00BD7F9D">
      <w:pPr>
        <w:ind w:left="1588" w:hanging="1588"/>
        <w:rPr>
          <w:lang w:val="fr-CH"/>
        </w:rPr>
      </w:pPr>
      <w:r w:rsidRPr="00B350F2">
        <w:rPr>
          <w:lang w:val="fr-CH"/>
        </w:rPr>
        <w:t>AMRT/C-LB</w:t>
      </w:r>
      <w:r w:rsidRPr="00B350F2">
        <w:rPr>
          <w:lang w:val="fr-CH"/>
        </w:rPr>
        <w:tab/>
        <w:t xml:space="preserve">Technique hybride d'accès multiple à large bande par répartition dans le temps et par répartition en code (W-C/TDMA, </w:t>
      </w:r>
      <w:r w:rsidRPr="00B350F2">
        <w:rPr>
          <w:i/>
          <w:lang w:val="fr-CH"/>
        </w:rPr>
        <w:t>wideband (hybrid) code and time-division multiple access</w:t>
      </w:r>
      <w:r w:rsidRPr="00B350F2">
        <w:rPr>
          <w:lang w:val="fr-CH"/>
        </w:rPr>
        <w:t>)</w:t>
      </w:r>
    </w:p>
    <w:p w:rsidR="00BD7F9D" w:rsidRPr="00B350F2" w:rsidRDefault="00EC763B" w:rsidP="00BD7F9D">
      <w:pPr>
        <w:rPr>
          <w:lang w:val="fr-CH"/>
        </w:rPr>
      </w:pPr>
      <w:r w:rsidRPr="00B350F2">
        <w:rPr>
          <w:lang w:val="fr-CH"/>
        </w:rPr>
        <w:t>AMRT/C-QO-</w:t>
      </w:r>
      <w:r w:rsidR="00BD7F9D" w:rsidRPr="00B350F2">
        <w:rPr>
          <w:lang w:val="fr-CH"/>
        </w:rPr>
        <w:tab/>
        <w:t>AMRT/AMRC quasi orthogonal quasi synchrone hybride en large bande</w:t>
      </w:r>
      <w:r w:rsidR="00BD7F9D" w:rsidRPr="00B350F2">
        <w:rPr>
          <w:lang w:val="fr-CH"/>
        </w:rPr>
        <w:br/>
      </w:r>
      <w:r w:rsidRPr="00B350F2">
        <w:rPr>
          <w:lang w:val="fr-CH"/>
        </w:rPr>
        <w:t>QS-LB</w:t>
      </w:r>
      <w:r w:rsidRPr="00B350F2">
        <w:rPr>
          <w:lang w:val="fr-CH"/>
        </w:rPr>
        <w:tab/>
      </w:r>
      <w:r w:rsidR="00BD7F9D" w:rsidRPr="00B350F2">
        <w:rPr>
          <w:lang w:val="fr-CH"/>
        </w:rPr>
        <w:tab/>
      </w:r>
      <w:r w:rsidR="00BD7F9D" w:rsidRPr="00B350F2">
        <w:rPr>
          <w:lang w:val="fr-CH"/>
        </w:rPr>
        <w:tab/>
        <w:t>(W</w:t>
      </w:r>
      <w:r w:rsidR="00BD7F9D" w:rsidRPr="00B350F2">
        <w:rPr>
          <w:lang w:val="fr-CH"/>
        </w:rPr>
        <w:noBreakHyphen/>
        <w:t xml:space="preserve">QS-QO-C/TDMA, </w:t>
      </w:r>
      <w:r w:rsidR="00BD7F9D" w:rsidRPr="00B350F2">
        <w:rPr>
          <w:i/>
          <w:lang w:val="fr-CH"/>
        </w:rPr>
        <w:t xml:space="preserve">(Hybrid) wideband quasi synchronous quasi orthogonal </w:t>
      </w:r>
      <w:r w:rsidR="00BD7F9D" w:rsidRPr="00B350F2">
        <w:rPr>
          <w:i/>
          <w:lang w:val="fr-CH"/>
        </w:rPr>
        <w:tab/>
      </w:r>
      <w:r w:rsidR="00BD7F9D" w:rsidRPr="00B350F2">
        <w:rPr>
          <w:i/>
          <w:lang w:val="fr-CH"/>
        </w:rPr>
        <w:tab/>
      </w:r>
      <w:r w:rsidR="00BD7F9D" w:rsidRPr="00B350F2">
        <w:rPr>
          <w:i/>
          <w:lang w:val="fr-CH"/>
        </w:rPr>
        <w:tab/>
      </w:r>
      <w:r w:rsidR="00BD7F9D" w:rsidRPr="00B350F2">
        <w:rPr>
          <w:i/>
          <w:lang w:val="fr-CH"/>
        </w:rPr>
        <w:tab/>
        <w:t>CDMA/TDMA</w:t>
      </w:r>
      <w:r w:rsidR="00BD7F9D" w:rsidRPr="00B350F2">
        <w:rPr>
          <w:lang w:val="fr-CH"/>
        </w:rPr>
        <w:t>)</w:t>
      </w:r>
    </w:p>
    <w:p w:rsidR="00EC763B" w:rsidRPr="00B350F2" w:rsidRDefault="00EC763B" w:rsidP="00EC763B">
      <w:pPr>
        <w:rPr>
          <w:lang w:val="fr-CH"/>
        </w:rPr>
      </w:pPr>
      <w:r w:rsidRPr="00B350F2">
        <w:rPr>
          <w:lang w:val="fr-CH"/>
        </w:rPr>
        <w:t>AP</w:t>
      </w:r>
      <w:r w:rsidRPr="00B350F2">
        <w:rPr>
          <w:lang w:val="fr-CH"/>
        </w:rPr>
        <w:tab/>
      </w:r>
      <w:r w:rsidR="00BD7F9D" w:rsidRPr="00B350F2">
        <w:rPr>
          <w:lang w:val="fr-CH"/>
        </w:rPr>
        <w:tab/>
      </w:r>
      <w:r w:rsidR="00BD7F9D" w:rsidRPr="00B350F2">
        <w:rPr>
          <w:lang w:val="fr-CH"/>
        </w:rPr>
        <w:tab/>
      </w:r>
      <w:r w:rsidRPr="00B350F2">
        <w:rPr>
          <w:lang w:val="fr-CH"/>
        </w:rPr>
        <w:t>Préambule d'accès (</w:t>
      </w:r>
      <w:r w:rsidRPr="00B350F2">
        <w:rPr>
          <w:i/>
          <w:lang w:val="fr-CH"/>
        </w:rPr>
        <w:t>access preamble</w:t>
      </w:r>
      <w:r w:rsidRPr="00B350F2">
        <w:rPr>
          <w:lang w:val="fr-CH"/>
        </w:rPr>
        <w:t>)</w:t>
      </w:r>
    </w:p>
    <w:p w:rsidR="00EC763B" w:rsidRPr="00B350F2" w:rsidRDefault="00EC763B" w:rsidP="00EC763B">
      <w:pPr>
        <w:rPr>
          <w:lang w:val="fr-CH"/>
        </w:rPr>
      </w:pPr>
      <w:r w:rsidRPr="00B350F2">
        <w:rPr>
          <w:lang w:val="fr-CH"/>
        </w:rPr>
        <w:t>ARQ</w:t>
      </w:r>
      <w:r w:rsidRPr="00B350F2">
        <w:rPr>
          <w:lang w:val="fr-CH"/>
        </w:rPr>
        <w:tab/>
      </w:r>
      <w:r w:rsidR="00BD7F9D" w:rsidRPr="00B350F2">
        <w:rPr>
          <w:lang w:val="fr-CH"/>
        </w:rPr>
        <w:tab/>
      </w:r>
      <w:r w:rsidR="00BD7F9D" w:rsidRPr="00B350F2">
        <w:rPr>
          <w:lang w:val="fr-CH"/>
        </w:rPr>
        <w:tab/>
      </w:r>
      <w:r w:rsidRPr="00B350F2">
        <w:rPr>
          <w:lang w:val="fr-CH"/>
        </w:rPr>
        <w:t>Demande de répétition automatique (</w:t>
      </w:r>
      <w:r w:rsidRPr="00B350F2">
        <w:rPr>
          <w:i/>
          <w:lang w:val="fr-CH"/>
        </w:rPr>
        <w:t>automatic repeat request</w:t>
      </w:r>
      <w:r w:rsidRPr="00B350F2">
        <w:rPr>
          <w:lang w:val="fr-CH"/>
        </w:rPr>
        <w:t>)</w:t>
      </w:r>
    </w:p>
    <w:p w:rsidR="00EC763B" w:rsidRPr="00B350F2" w:rsidRDefault="00EC763B" w:rsidP="00EC763B">
      <w:pPr>
        <w:rPr>
          <w:lang w:val="fr-CH"/>
        </w:rPr>
      </w:pPr>
      <w:r w:rsidRPr="00B350F2">
        <w:rPr>
          <w:lang w:val="fr-CH"/>
        </w:rPr>
        <w:t>AS</w:t>
      </w:r>
      <w:r w:rsidRPr="00B350F2">
        <w:rPr>
          <w:lang w:val="fr-CH"/>
        </w:rPr>
        <w:tab/>
      </w:r>
      <w:r w:rsidR="00BD7F9D" w:rsidRPr="00B350F2">
        <w:rPr>
          <w:lang w:val="fr-CH"/>
        </w:rPr>
        <w:tab/>
      </w:r>
      <w:r w:rsidR="00BD7F9D" w:rsidRPr="00B350F2">
        <w:rPr>
          <w:lang w:val="fr-CH"/>
        </w:rPr>
        <w:tab/>
      </w:r>
      <w:r w:rsidRPr="00B350F2">
        <w:rPr>
          <w:lang w:val="fr-CH"/>
        </w:rPr>
        <w:t>Intervalle d'accès (</w:t>
      </w:r>
      <w:r w:rsidRPr="00B350F2">
        <w:rPr>
          <w:i/>
          <w:lang w:val="fr-CH"/>
        </w:rPr>
        <w:t>access slot</w:t>
      </w:r>
      <w:r w:rsidRPr="00B350F2">
        <w:rPr>
          <w:lang w:val="fr-CH"/>
        </w:rPr>
        <w:t>)</w:t>
      </w:r>
    </w:p>
    <w:p w:rsidR="00EC763B" w:rsidRPr="00B350F2" w:rsidRDefault="00EC763B" w:rsidP="00EC763B">
      <w:pPr>
        <w:rPr>
          <w:lang w:val="fr-CH"/>
        </w:rPr>
      </w:pPr>
      <w:r w:rsidRPr="00B350F2">
        <w:rPr>
          <w:lang w:val="fr-CH"/>
        </w:rPr>
        <w:t>AVP</w:t>
      </w:r>
      <w:r w:rsidRPr="00B350F2">
        <w:rPr>
          <w:lang w:val="fr-CH"/>
        </w:rPr>
        <w:tab/>
      </w:r>
      <w:r w:rsidR="00BD7F9D" w:rsidRPr="00B350F2">
        <w:rPr>
          <w:lang w:val="fr-CH"/>
        </w:rPr>
        <w:tab/>
      </w:r>
      <w:r w:rsidR="00BD7F9D" w:rsidRPr="00B350F2">
        <w:rPr>
          <w:lang w:val="fr-CH"/>
        </w:rPr>
        <w:tab/>
      </w:r>
      <w:r w:rsidRPr="00B350F2">
        <w:rPr>
          <w:lang w:val="fr-CH"/>
        </w:rPr>
        <w:t>Paire de valeurs d'attribut (</w:t>
      </w:r>
      <w:r w:rsidRPr="00B350F2">
        <w:rPr>
          <w:i/>
          <w:lang w:val="fr-CH"/>
        </w:rPr>
        <w:t>attribute value pair</w:t>
      </w:r>
      <w:r w:rsidRPr="00B350F2">
        <w:rPr>
          <w:lang w:val="fr-CH"/>
        </w:rPr>
        <w:t>)</w:t>
      </w:r>
    </w:p>
    <w:p w:rsidR="00EC763B" w:rsidRPr="00B350F2" w:rsidRDefault="00EC763B" w:rsidP="00EC763B">
      <w:pPr>
        <w:rPr>
          <w:lang w:val="fr-CH"/>
        </w:rPr>
      </w:pPr>
      <w:r w:rsidRPr="00B350F2">
        <w:rPr>
          <w:lang w:val="fr-CH"/>
        </w:rPr>
        <w:t>BCCH</w:t>
      </w:r>
      <w:r w:rsidRPr="00B350F2">
        <w:rPr>
          <w:lang w:val="fr-CH"/>
        </w:rPr>
        <w:tab/>
      </w:r>
      <w:r w:rsidR="00BD7F9D" w:rsidRPr="00B350F2">
        <w:rPr>
          <w:lang w:val="fr-CH"/>
        </w:rPr>
        <w:tab/>
      </w:r>
      <w:r w:rsidR="00BD7F9D" w:rsidRPr="00B350F2">
        <w:rPr>
          <w:lang w:val="fr-CH"/>
        </w:rPr>
        <w:tab/>
      </w:r>
      <w:r w:rsidRPr="00B350F2">
        <w:rPr>
          <w:lang w:val="fr-CH"/>
        </w:rPr>
        <w:t>Canal de commande de diffusion (</w:t>
      </w:r>
      <w:r w:rsidRPr="00B350F2">
        <w:rPr>
          <w:i/>
          <w:lang w:val="fr-CH"/>
        </w:rPr>
        <w:t>broadcast control channel</w:t>
      </w:r>
      <w:r w:rsidRPr="00B350F2">
        <w:rPr>
          <w:lang w:val="fr-CH"/>
        </w:rPr>
        <w:t>)</w:t>
      </w:r>
    </w:p>
    <w:p w:rsidR="00EC763B" w:rsidRPr="00B350F2" w:rsidRDefault="00EC763B" w:rsidP="00EC763B">
      <w:pPr>
        <w:rPr>
          <w:lang w:val="fr-CH"/>
        </w:rPr>
      </w:pPr>
      <w:r w:rsidRPr="00B350F2">
        <w:rPr>
          <w:lang w:val="fr-CH"/>
        </w:rPr>
        <w:t>BCH</w:t>
      </w:r>
      <w:r w:rsidRPr="00B350F2">
        <w:rPr>
          <w:lang w:val="fr-CH"/>
        </w:rPr>
        <w:tab/>
      </w:r>
      <w:r w:rsidR="00BD7F9D" w:rsidRPr="00B350F2">
        <w:rPr>
          <w:lang w:val="fr-CH"/>
        </w:rPr>
        <w:tab/>
      </w:r>
      <w:r w:rsidR="00BD7F9D" w:rsidRPr="00B350F2">
        <w:rPr>
          <w:lang w:val="fr-CH"/>
        </w:rPr>
        <w:tab/>
      </w:r>
      <w:r w:rsidRPr="00B350F2">
        <w:rPr>
          <w:lang w:val="fr-CH"/>
        </w:rPr>
        <w:t>Canal de diffusion (</w:t>
      </w:r>
      <w:r w:rsidRPr="00B350F2">
        <w:rPr>
          <w:i/>
          <w:lang w:val="fr-CH"/>
        </w:rPr>
        <w:t>broadcast channel</w:t>
      </w:r>
      <w:r w:rsidRPr="00B350F2">
        <w:rPr>
          <w:lang w:val="fr-CH"/>
        </w:rPr>
        <w:t>)</w:t>
      </w:r>
    </w:p>
    <w:p w:rsidR="00EC763B" w:rsidRPr="00B350F2" w:rsidRDefault="00EC763B" w:rsidP="00EC763B">
      <w:pPr>
        <w:rPr>
          <w:lang w:val="fr-CH"/>
        </w:rPr>
      </w:pPr>
      <w:r w:rsidRPr="00B350F2">
        <w:rPr>
          <w:lang w:val="fr-CH"/>
        </w:rPr>
        <w:t xml:space="preserve">BEC </w:t>
      </w:r>
      <w:r w:rsidRPr="00B350F2">
        <w:rPr>
          <w:lang w:val="fr-CH"/>
        </w:rPr>
        <w:tab/>
      </w:r>
      <w:r w:rsidR="00BD7F9D" w:rsidRPr="00B350F2">
        <w:rPr>
          <w:lang w:val="fr-CH"/>
        </w:rPr>
        <w:tab/>
      </w:r>
      <w:r w:rsidR="00BD7F9D" w:rsidRPr="00B350F2">
        <w:rPr>
          <w:lang w:val="fr-CH"/>
        </w:rPr>
        <w:tab/>
      </w:r>
      <w:r w:rsidRPr="00B350F2">
        <w:rPr>
          <w:lang w:val="fr-CH"/>
        </w:rPr>
        <w:t>Correction d'erreur arrière (</w:t>
      </w:r>
      <w:r w:rsidRPr="00B350F2">
        <w:rPr>
          <w:i/>
          <w:lang w:val="fr-CH"/>
        </w:rPr>
        <w:t>backward error correction</w:t>
      </w:r>
      <w:r w:rsidRPr="00B350F2">
        <w:rPr>
          <w:lang w:val="fr-CH"/>
        </w:rPr>
        <w:t xml:space="preserve">) </w:t>
      </w:r>
    </w:p>
    <w:p w:rsidR="00EC763B" w:rsidRPr="00B350F2" w:rsidRDefault="00EC763B" w:rsidP="00EC763B">
      <w:pPr>
        <w:rPr>
          <w:lang w:val="fr-CH"/>
        </w:rPr>
      </w:pPr>
      <w:r w:rsidRPr="00B350F2">
        <w:rPr>
          <w:lang w:val="fr-CH"/>
        </w:rPr>
        <w:t>BS</w:t>
      </w:r>
      <w:r w:rsidRPr="00B350F2">
        <w:rPr>
          <w:lang w:val="fr-CH"/>
        </w:rPr>
        <w:tab/>
      </w:r>
      <w:r w:rsidR="00BD7F9D" w:rsidRPr="00B350F2">
        <w:rPr>
          <w:lang w:val="fr-CH"/>
        </w:rPr>
        <w:tab/>
      </w:r>
      <w:r w:rsidR="00BD7F9D" w:rsidRPr="00B350F2">
        <w:rPr>
          <w:lang w:val="fr-CH"/>
        </w:rPr>
        <w:tab/>
      </w:r>
      <w:r w:rsidRPr="00B350F2">
        <w:rPr>
          <w:lang w:val="fr-CH"/>
        </w:rPr>
        <w:t>Station de base (</w:t>
      </w:r>
      <w:r w:rsidRPr="00B350F2">
        <w:rPr>
          <w:i/>
          <w:lang w:val="fr-CH"/>
        </w:rPr>
        <w:t>base station</w:t>
      </w:r>
      <w:r w:rsidRPr="00B350F2">
        <w:rPr>
          <w:lang w:val="fr-CH"/>
        </w:rPr>
        <w:t>)</w:t>
      </w:r>
    </w:p>
    <w:p w:rsidR="00EC763B" w:rsidRPr="00B350F2" w:rsidRDefault="00EC763B" w:rsidP="00BD7F9D">
      <w:pPr>
        <w:ind w:left="1588" w:hanging="1588"/>
        <w:rPr>
          <w:lang w:val="fr-CH"/>
        </w:rPr>
      </w:pPr>
      <w:r w:rsidRPr="00B350F2">
        <w:rPr>
          <w:lang w:val="fr-CH"/>
        </w:rPr>
        <w:t>BSDT</w:t>
      </w:r>
      <w:r w:rsidRPr="00B350F2">
        <w:rPr>
          <w:lang w:val="fr-CH"/>
        </w:rPr>
        <w:tab/>
      </w:r>
      <w:r w:rsidR="00BD7F9D" w:rsidRPr="00B350F2">
        <w:rPr>
          <w:lang w:val="fr-CH"/>
        </w:rPr>
        <w:tab/>
      </w:r>
      <w:r w:rsidR="00BD7F9D" w:rsidRPr="00B350F2">
        <w:rPr>
          <w:lang w:val="fr-CH"/>
        </w:rPr>
        <w:tab/>
      </w:r>
      <w:r w:rsidRPr="00B350F2">
        <w:rPr>
          <w:lang w:val="fr-CH"/>
        </w:rPr>
        <w:t>Transmission à diversité par sélection de faisceau (</w:t>
      </w:r>
      <w:r w:rsidRPr="00B350F2">
        <w:rPr>
          <w:i/>
          <w:lang w:val="fr-CH"/>
        </w:rPr>
        <w:t>beam selection diversity transmission technique</w:t>
      </w:r>
      <w:r w:rsidRPr="00B350F2">
        <w:rPr>
          <w:lang w:val="fr-CH"/>
        </w:rPr>
        <w:t>)</w:t>
      </w:r>
    </w:p>
    <w:p w:rsidR="00EC763B" w:rsidRPr="00B350F2" w:rsidRDefault="00EC763B" w:rsidP="00EC763B">
      <w:pPr>
        <w:rPr>
          <w:lang w:val="fr-CH"/>
        </w:rPr>
      </w:pPr>
      <w:r w:rsidRPr="00B350F2">
        <w:rPr>
          <w:lang w:val="fr-CH"/>
        </w:rPr>
        <w:t>BSTD</w:t>
      </w:r>
      <w:r w:rsidRPr="00B350F2">
        <w:rPr>
          <w:lang w:val="fr-CH"/>
        </w:rPr>
        <w:tab/>
      </w:r>
      <w:r w:rsidR="00BD7F9D" w:rsidRPr="00B350F2">
        <w:rPr>
          <w:lang w:val="fr-CH"/>
        </w:rPr>
        <w:tab/>
      </w:r>
      <w:r w:rsidR="00BD7F9D" w:rsidRPr="00B350F2">
        <w:rPr>
          <w:lang w:val="fr-CH"/>
        </w:rPr>
        <w:tab/>
        <w:t xml:space="preserve">Diversité </w:t>
      </w:r>
      <w:r w:rsidRPr="00B350F2">
        <w:rPr>
          <w:lang w:val="fr-CH"/>
        </w:rPr>
        <w:t>à l'émission par sélection de faisceau (</w:t>
      </w:r>
      <w:r w:rsidRPr="00B350F2">
        <w:rPr>
          <w:i/>
          <w:lang w:val="fr-CH"/>
        </w:rPr>
        <w:t>beam selection transmit diversity</w:t>
      </w:r>
      <w:r w:rsidRPr="00B350F2">
        <w:rPr>
          <w:lang w:val="fr-CH"/>
        </w:rPr>
        <w:t>)</w:t>
      </w:r>
    </w:p>
    <w:p w:rsidR="00EC763B" w:rsidRPr="00B350F2" w:rsidRDefault="00EC763B" w:rsidP="00EC763B">
      <w:pPr>
        <w:rPr>
          <w:lang w:val="fr-CH"/>
        </w:rPr>
      </w:pPr>
      <w:r w:rsidRPr="00B350F2">
        <w:rPr>
          <w:lang w:val="fr-CH"/>
        </w:rPr>
        <w:t>CCCH</w:t>
      </w:r>
      <w:r w:rsidRPr="00B350F2">
        <w:rPr>
          <w:lang w:val="fr-CH"/>
        </w:rPr>
        <w:tab/>
      </w:r>
      <w:r w:rsidR="00BD7F9D" w:rsidRPr="00B350F2">
        <w:rPr>
          <w:lang w:val="fr-CH"/>
        </w:rPr>
        <w:tab/>
      </w:r>
      <w:r w:rsidR="00BD7F9D" w:rsidRPr="00B350F2">
        <w:rPr>
          <w:lang w:val="fr-CH"/>
        </w:rPr>
        <w:tab/>
      </w:r>
      <w:r w:rsidRPr="00B350F2">
        <w:rPr>
          <w:lang w:val="fr-CH"/>
        </w:rPr>
        <w:t>Canal de commande commun (</w:t>
      </w:r>
      <w:r w:rsidRPr="00B350F2">
        <w:rPr>
          <w:i/>
          <w:lang w:val="fr-CH"/>
        </w:rPr>
        <w:t>common control channel</w:t>
      </w:r>
      <w:r w:rsidRPr="00B350F2">
        <w:rPr>
          <w:lang w:val="fr-CH"/>
        </w:rPr>
        <w:t>)</w:t>
      </w:r>
    </w:p>
    <w:p w:rsidR="00EC763B" w:rsidRPr="00B350F2" w:rsidRDefault="00EC763B" w:rsidP="00EC763B">
      <w:pPr>
        <w:rPr>
          <w:lang w:val="fr-CH"/>
        </w:rPr>
      </w:pPr>
      <w:r w:rsidRPr="00B350F2">
        <w:rPr>
          <w:lang w:val="fr-CH"/>
        </w:rPr>
        <w:t>CCPCH</w:t>
      </w:r>
      <w:r w:rsidRPr="00B350F2">
        <w:rPr>
          <w:lang w:val="fr-CH"/>
        </w:rPr>
        <w:tab/>
      </w:r>
      <w:r w:rsidR="00BD7F9D" w:rsidRPr="00B350F2">
        <w:rPr>
          <w:lang w:val="fr-CH"/>
        </w:rPr>
        <w:tab/>
      </w:r>
      <w:r w:rsidR="00BD7F9D" w:rsidRPr="00B350F2">
        <w:rPr>
          <w:lang w:val="fr-CH"/>
        </w:rPr>
        <w:tab/>
      </w:r>
      <w:r w:rsidRPr="00B350F2">
        <w:rPr>
          <w:lang w:val="fr-CH"/>
        </w:rPr>
        <w:t>Canal physique de commande commun (</w:t>
      </w:r>
      <w:r w:rsidRPr="00B350F2">
        <w:rPr>
          <w:i/>
          <w:lang w:val="fr-CH"/>
        </w:rPr>
        <w:t>common control physical channel</w:t>
      </w:r>
      <w:r w:rsidRPr="00B350F2">
        <w:rPr>
          <w:lang w:val="fr-CH"/>
        </w:rPr>
        <w:t>)</w:t>
      </w:r>
    </w:p>
    <w:p w:rsidR="00EC763B" w:rsidRPr="00B350F2" w:rsidRDefault="00EC763B" w:rsidP="00EC763B">
      <w:pPr>
        <w:rPr>
          <w:lang w:val="fr-CH"/>
        </w:rPr>
      </w:pPr>
      <w:r w:rsidRPr="00B350F2">
        <w:rPr>
          <w:lang w:val="fr-CH"/>
        </w:rPr>
        <w:t>CCS</w:t>
      </w:r>
      <w:r w:rsidRPr="00B350F2">
        <w:rPr>
          <w:lang w:val="fr-CH"/>
        </w:rPr>
        <w:tab/>
      </w:r>
      <w:r w:rsidR="00BD7F9D" w:rsidRPr="00B350F2">
        <w:rPr>
          <w:lang w:val="fr-CH"/>
        </w:rPr>
        <w:tab/>
      </w:r>
      <w:r w:rsidR="00BD7F9D" w:rsidRPr="00B350F2">
        <w:rPr>
          <w:lang w:val="fr-CH"/>
        </w:rPr>
        <w:tab/>
      </w:r>
      <w:r w:rsidRPr="00B350F2">
        <w:rPr>
          <w:lang w:val="fr-CH"/>
        </w:rPr>
        <w:t xml:space="preserve">Centre de commande des satellites (SCC, </w:t>
      </w:r>
      <w:r w:rsidRPr="00B350F2">
        <w:rPr>
          <w:i/>
          <w:lang w:val="fr-CH"/>
        </w:rPr>
        <w:t>satellite control centre</w:t>
      </w:r>
      <w:r w:rsidRPr="00B350F2">
        <w:rPr>
          <w:lang w:val="fr-CH"/>
        </w:rPr>
        <w:t>)</w:t>
      </w:r>
    </w:p>
    <w:p w:rsidR="00EC763B" w:rsidRPr="00B350F2" w:rsidRDefault="00EC763B" w:rsidP="00EC763B">
      <w:pPr>
        <w:rPr>
          <w:lang w:val="fr-CH"/>
        </w:rPr>
      </w:pPr>
      <w:r w:rsidRPr="00B350F2">
        <w:rPr>
          <w:lang w:val="fr-CH"/>
        </w:rPr>
        <w:t>CDP</w:t>
      </w:r>
      <w:r w:rsidRPr="00B350F2">
        <w:rPr>
          <w:lang w:val="fr-CH"/>
        </w:rPr>
        <w:tab/>
      </w:r>
      <w:r w:rsidR="00BD7F9D" w:rsidRPr="00B350F2">
        <w:rPr>
          <w:lang w:val="fr-CH"/>
        </w:rPr>
        <w:tab/>
      </w:r>
      <w:r w:rsidR="00BD7F9D" w:rsidRPr="00B350F2">
        <w:rPr>
          <w:lang w:val="fr-CH"/>
        </w:rPr>
        <w:tab/>
      </w:r>
      <w:r w:rsidRPr="00B350F2">
        <w:rPr>
          <w:lang w:val="fr-CH"/>
        </w:rPr>
        <w:t>Préambule de détection de collision (</w:t>
      </w:r>
      <w:r w:rsidRPr="00B350F2">
        <w:rPr>
          <w:i/>
          <w:lang w:val="fr-CH"/>
        </w:rPr>
        <w:t>collision detection preamble</w:t>
      </w:r>
      <w:r w:rsidRPr="00B350F2">
        <w:rPr>
          <w:lang w:val="fr-CH"/>
        </w:rPr>
        <w:t>)</w:t>
      </w:r>
    </w:p>
    <w:p w:rsidR="00EC763B" w:rsidRPr="00B350F2" w:rsidRDefault="00EC763B" w:rsidP="00EC763B">
      <w:pPr>
        <w:rPr>
          <w:lang w:val="fr-CH"/>
        </w:rPr>
      </w:pPr>
      <w:r w:rsidRPr="00B350F2">
        <w:rPr>
          <w:lang w:val="fr-CH"/>
        </w:rPr>
        <w:t>CED</w:t>
      </w:r>
      <w:r w:rsidRPr="00B350F2">
        <w:rPr>
          <w:lang w:val="fr-CH"/>
        </w:rPr>
        <w:tab/>
      </w:r>
      <w:r w:rsidR="00BD7F9D" w:rsidRPr="00B350F2">
        <w:rPr>
          <w:lang w:val="fr-CH"/>
        </w:rPr>
        <w:tab/>
      </w:r>
      <w:r w:rsidR="00BD7F9D" w:rsidRPr="00B350F2">
        <w:rPr>
          <w:lang w:val="fr-CH"/>
        </w:rPr>
        <w:tab/>
      </w:r>
      <w:r w:rsidRPr="00B350F2">
        <w:rPr>
          <w:lang w:val="fr-CH"/>
        </w:rPr>
        <w:t xml:space="preserve">Correction d'erreur directe (FEC, </w:t>
      </w:r>
      <w:r w:rsidRPr="00B350F2">
        <w:rPr>
          <w:i/>
          <w:lang w:val="fr-CH"/>
        </w:rPr>
        <w:t>forward error correction</w:t>
      </w:r>
      <w:r w:rsidRPr="00B350F2">
        <w:rPr>
          <w:lang w:val="fr-CH"/>
        </w:rPr>
        <w:t>)</w:t>
      </w:r>
    </w:p>
    <w:p w:rsidR="00EC763B" w:rsidRPr="00B350F2" w:rsidRDefault="00EC763B" w:rsidP="00EC763B">
      <w:pPr>
        <w:rPr>
          <w:lang w:val="fr-CH"/>
        </w:rPr>
      </w:pPr>
      <w:r w:rsidRPr="00B350F2">
        <w:rPr>
          <w:lang w:val="fr-CH"/>
        </w:rPr>
        <w:t>CLoS</w:t>
      </w:r>
      <w:r w:rsidRPr="00B350F2">
        <w:rPr>
          <w:lang w:val="fr-CH"/>
        </w:rPr>
        <w:tab/>
      </w:r>
      <w:r w:rsidR="00BD7F9D" w:rsidRPr="00B350F2">
        <w:rPr>
          <w:lang w:val="fr-CH"/>
        </w:rPr>
        <w:tab/>
      </w:r>
      <w:r w:rsidR="00BD7F9D" w:rsidRPr="00B350F2">
        <w:rPr>
          <w:lang w:val="fr-CH"/>
        </w:rPr>
        <w:tab/>
      </w:r>
      <w:r w:rsidRPr="00B350F2">
        <w:rPr>
          <w:lang w:val="fr-CH"/>
        </w:rPr>
        <w:t>Visibilité directe (</w:t>
      </w:r>
      <w:r w:rsidRPr="00B350F2">
        <w:rPr>
          <w:i/>
          <w:lang w:val="fr-CH"/>
        </w:rPr>
        <w:t>clear line of sight</w:t>
      </w:r>
      <w:r w:rsidRPr="00B350F2">
        <w:rPr>
          <w:lang w:val="fr-CH"/>
        </w:rPr>
        <w:t>)</w:t>
      </w:r>
    </w:p>
    <w:p w:rsidR="00EC763B" w:rsidRPr="00B350F2" w:rsidRDefault="00EC763B" w:rsidP="00EC763B">
      <w:pPr>
        <w:rPr>
          <w:lang w:val="fr-CH"/>
        </w:rPr>
      </w:pPr>
      <w:r w:rsidRPr="00B350F2">
        <w:rPr>
          <w:lang w:val="fr-CH"/>
        </w:rPr>
        <w:t>CN</w:t>
      </w:r>
      <w:r w:rsidRPr="00B350F2">
        <w:rPr>
          <w:lang w:val="fr-CH"/>
        </w:rPr>
        <w:tab/>
      </w:r>
      <w:r w:rsidR="00BD7F9D" w:rsidRPr="00B350F2">
        <w:rPr>
          <w:lang w:val="fr-CH"/>
        </w:rPr>
        <w:tab/>
      </w:r>
      <w:r w:rsidR="00BD7F9D" w:rsidRPr="00B350F2">
        <w:rPr>
          <w:lang w:val="fr-CH"/>
        </w:rPr>
        <w:tab/>
      </w:r>
      <w:r w:rsidRPr="00B350F2">
        <w:rPr>
          <w:lang w:val="fr-CH"/>
        </w:rPr>
        <w:t>C</w:t>
      </w:r>
      <w:r w:rsidR="001B039F">
        <w:rPr>
          <w:lang w:val="fr-CH"/>
        </w:rPr>
        <w:t>oe</w:t>
      </w:r>
      <w:r w:rsidRPr="00B350F2">
        <w:rPr>
          <w:lang w:val="fr-CH"/>
        </w:rPr>
        <w:t>ur de réseau (</w:t>
      </w:r>
      <w:r w:rsidRPr="00B350F2">
        <w:rPr>
          <w:i/>
          <w:lang w:val="fr-CH"/>
        </w:rPr>
        <w:t>core network</w:t>
      </w:r>
      <w:r w:rsidRPr="00B350F2">
        <w:rPr>
          <w:lang w:val="fr-CH"/>
        </w:rPr>
        <w:t>)</w:t>
      </w:r>
    </w:p>
    <w:p w:rsidR="00EC763B" w:rsidRPr="00B350F2" w:rsidRDefault="00EC763B" w:rsidP="00EC763B">
      <w:pPr>
        <w:rPr>
          <w:lang w:val="fr-CH"/>
        </w:rPr>
      </w:pPr>
      <w:r w:rsidRPr="00B350F2">
        <w:rPr>
          <w:lang w:val="fr-CH"/>
        </w:rPr>
        <w:lastRenderedPageBreak/>
        <w:t>CPCH</w:t>
      </w:r>
      <w:r w:rsidRPr="00B350F2">
        <w:rPr>
          <w:lang w:val="fr-CH"/>
        </w:rPr>
        <w:tab/>
      </w:r>
      <w:r w:rsidR="00BD7F9D" w:rsidRPr="00B350F2">
        <w:rPr>
          <w:lang w:val="fr-CH"/>
        </w:rPr>
        <w:tab/>
      </w:r>
      <w:r w:rsidR="00BD7F9D" w:rsidRPr="00B350F2">
        <w:rPr>
          <w:lang w:val="fr-CH"/>
        </w:rPr>
        <w:tab/>
      </w:r>
      <w:r w:rsidRPr="00B350F2">
        <w:rPr>
          <w:lang w:val="fr-CH"/>
        </w:rPr>
        <w:t>Canal commun de transmission en mode paquet (</w:t>
      </w:r>
      <w:r w:rsidRPr="00B350F2">
        <w:rPr>
          <w:i/>
          <w:lang w:val="fr-CH"/>
        </w:rPr>
        <w:t>common packet channel</w:t>
      </w:r>
      <w:r w:rsidRPr="00B350F2">
        <w:rPr>
          <w:lang w:val="fr-CH"/>
        </w:rPr>
        <w:t>)</w:t>
      </w:r>
    </w:p>
    <w:p w:rsidR="00EC763B" w:rsidRPr="008E3817" w:rsidRDefault="00EC763B" w:rsidP="00EC763B">
      <w:pPr>
        <w:rPr>
          <w:lang w:val="en-GB"/>
        </w:rPr>
      </w:pPr>
      <w:r w:rsidRPr="008E3817">
        <w:rPr>
          <w:lang w:val="en-GB"/>
        </w:rPr>
        <w:t>CPICH</w:t>
      </w:r>
      <w:r w:rsidRPr="008E3817">
        <w:rPr>
          <w:lang w:val="en-GB"/>
        </w:rPr>
        <w:tab/>
      </w:r>
      <w:r w:rsidR="00BD7F9D" w:rsidRPr="008E3817">
        <w:rPr>
          <w:lang w:val="en-GB"/>
        </w:rPr>
        <w:tab/>
      </w:r>
      <w:r w:rsidR="00BD7F9D" w:rsidRPr="008E3817">
        <w:rPr>
          <w:lang w:val="en-GB"/>
        </w:rPr>
        <w:tab/>
      </w:r>
      <w:r w:rsidRPr="008E3817">
        <w:rPr>
          <w:lang w:val="en-GB"/>
        </w:rPr>
        <w:t>Canal pilote commun (</w:t>
      </w:r>
      <w:r w:rsidRPr="008E3817">
        <w:rPr>
          <w:i/>
          <w:lang w:val="en-GB"/>
        </w:rPr>
        <w:t>common pilot channel</w:t>
      </w:r>
      <w:r w:rsidRPr="008E3817">
        <w:rPr>
          <w:lang w:val="en-GB"/>
        </w:rPr>
        <w:t>)</w:t>
      </w:r>
    </w:p>
    <w:p w:rsidR="00EC763B" w:rsidRPr="00085B47" w:rsidRDefault="00EC763B" w:rsidP="00EC763B">
      <w:pPr>
        <w:rPr>
          <w:lang w:val="en-GB"/>
        </w:rPr>
      </w:pPr>
      <w:r w:rsidRPr="00085B47">
        <w:rPr>
          <w:lang w:val="en-GB"/>
        </w:rPr>
        <w:t xml:space="preserve">CSICH </w:t>
      </w:r>
      <w:r w:rsidRPr="00085B47">
        <w:rPr>
          <w:lang w:val="en-GB"/>
        </w:rPr>
        <w:tab/>
      </w:r>
      <w:r w:rsidR="00BD7F9D" w:rsidRPr="00085B47">
        <w:rPr>
          <w:lang w:val="en-GB"/>
        </w:rPr>
        <w:tab/>
      </w:r>
      <w:r w:rsidR="00BD7F9D" w:rsidRPr="00085B47">
        <w:rPr>
          <w:lang w:val="en-GB"/>
        </w:rPr>
        <w:tab/>
      </w:r>
      <w:r w:rsidRPr="00085B47">
        <w:rPr>
          <w:lang w:val="en-GB"/>
        </w:rPr>
        <w:t>Canal indicateur d'état du canal CPCH (</w:t>
      </w:r>
      <w:r w:rsidRPr="00085B47">
        <w:rPr>
          <w:i/>
          <w:lang w:val="en-GB"/>
        </w:rPr>
        <w:t>CPCH status indicator channel</w:t>
      </w:r>
      <w:r w:rsidRPr="00085B47">
        <w:rPr>
          <w:lang w:val="en-GB"/>
        </w:rPr>
        <w:t xml:space="preserve">) </w:t>
      </w:r>
    </w:p>
    <w:p w:rsidR="00EC763B" w:rsidRPr="00085B47" w:rsidRDefault="00EC763B" w:rsidP="00EC763B">
      <w:pPr>
        <w:rPr>
          <w:lang w:val="en-GB"/>
        </w:rPr>
      </w:pPr>
      <w:r w:rsidRPr="00085B47">
        <w:rPr>
          <w:lang w:val="en-GB"/>
        </w:rPr>
        <w:t>CTCH</w:t>
      </w:r>
      <w:r w:rsidRPr="00085B47">
        <w:rPr>
          <w:lang w:val="en-GB"/>
        </w:rPr>
        <w:tab/>
      </w:r>
      <w:r w:rsidR="00BD7F9D" w:rsidRPr="00085B47">
        <w:rPr>
          <w:lang w:val="en-GB"/>
        </w:rPr>
        <w:tab/>
      </w:r>
      <w:r w:rsidR="00BD7F9D" w:rsidRPr="00085B47">
        <w:rPr>
          <w:lang w:val="en-GB"/>
        </w:rPr>
        <w:tab/>
      </w:r>
      <w:r w:rsidRPr="00085B47">
        <w:rPr>
          <w:lang w:val="en-GB"/>
        </w:rPr>
        <w:t>Canal de trafic commun (</w:t>
      </w:r>
      <w:r w:rsidRPr="00085B47">
        <w:rPr>
          <w:i/>
          <w:lang w:val="en-GB"/>
        </w:rPr>
        <w:t>common traffic channel</w:t>
      </w:r>
      <w:r w:rsidRPr="00085B47">
        <w:rPr>
          <w:lang w:val="en-GB"/>
        </w:rPr>
        <w:t>)</w:t>
      </w:r>
    </w:p>
    <w:p w:rsidR="00EC763B" w:rsidRPr="00085B47" w:rsidRDefault="00EC763B" w:rsidP="00CB2995">
      <w:pPr>
        <w:rPr>
          <w:lang w:val="en-GB"/>
        </w:rPr>
      </w:pPr>
      <w:r w:rsidRPr="00085B47">
        <w:rPr>
          <w:lang w:val="en-GB"/>
        </w:rPr>
        <w:t>DCCH</w:t>
      </w:r>
      <w:r w:rsidRPr="00085B47">
        <w:rPr>
          <w:lang w:val="en-GB"/>
        </w:rPr>
        <w:tab/>
      </w:r>
      <w:r w:rsidR="00BD7F9D" w:rsidRPr="00085B47">
        <w:rPr>
          <w:lang w:val="en-GB"/>
        </w:rPr>
        <w:tab/>
      </w:r>
      <w:r w:rsidR="00BD7F9D" w:rsidRPr="00085B47">
        <w:rPr>
          <w:lang w:val="en-GB"/>
        </w:rPr>
        <w:tab/>
      </w:r>
      <w:r w:rsidRPr="00085B47">
        <w:rPr>
          <w:lang w:val="en-GB"/>
        </w:rPr>
        <w:t xml:space="preserve">Canal de commande </w:t>
      </w:r>
      <w:r w:rsidR="00CB2995" w:rsidRPr="00085B47">
        <w:rPr>
          <w:lang w:val="en-GB"/>
        </w:rPr>
        <w:t>dédié</w:t>
      </w:r>
      <w:r w:rsidRPr="00085B47">
        <w:rPr>
          <w:lang w:val="en-GB"/>
        </w:rPr>
        <w:t xml:space="preserve"> (</w:t>
      </w:r>
      <w:r w:rsidRPr="00085B47">
        <w:rPr>
          <w:i/>
          <w:lang w:val="en-GB"/>
        </w:rPr>
        <w:t>dedicated control channel</w:t>
      </w:r>
      <w:r w:rsidRPr="00085B47">
        <w:rPr>
          <w:lang w:val="en-GB"/>
        </w:rPr>
        <w:t>)</w:t>
      </w:r>
    </w:p>
    <w:p w:rsidR="00EC763B" w:rsidRPr="00B350F2" w:rsidRDefault="00EC763B" w:rsidP="00CB2995">
      <w:pPr>
        <w:rPr>
          <w:lang w:val="fr-CH"/>
        </w:rPr>
      </w:pPr>
      <w:r w:rsidRPr="00B350F2">
        <w:rPr>
          <w:lang w:val="fr-CH"/>
        </w:rPr>
        <w:t>DPCCH</w:t>
      </w:r>
      <w:r w:rsidRPr="00B350F2">
        <w:rPr>
          <w:lang w:val="fr-CH"/>
        </w:rPr>
        <w:tab/>
      </w:r>
      <w:r w:rsidR="00BD7F9D" w:rsidRPr="00B350F2">
        <w:rPr>
          <w:lang w:val="fr-CH"/>
        </w:rPr>
        <w:tab/>
      </w:r>
      <w:r w:rsidRPr="00B350F2">
        <w:rPr>
          <w:lang w:val="fr-CH"/>
        </w:rPr>
        <w:t xml:space="preserve">Canal physique de commande </w:t>
      </w:r>
      <w:r w:rsidR="00CB2995" w:rsidRPr="00B350F2">
        <w:rPr>
          <w:lang w:val="fr-CH"/>
        </w:rPr>
        <w:t>dédié</w:t>
      </w:r>
      <w:r w:rsidRPr="00B350F2">
        <w:rPr>
          <w:lang w:val="fr-CH"/>
        </w:rPr>
        <w:t xml:space="preserve"> (</w:t>
      </w:r>
      <w:r w:rsidRPr="00B350F2">
        <w:rPr>
          <w:i/>
          <w:lang w:val="fr-CH"/>
        </w:rPr>
        <w:t>dedicated physical control channel</w:t>
      </w:r>
      <w:r w:rsidRPr="00B350F2">
        <w:rPr>
          <w:lang w:val="fr-CH"/>
        </w:rPr>
        <w:t>)</w:t>
      </w:r>
    </w:p>
    <w:p w:rsidR="00EC763B" w:rsidRPr="00B350F2" w:rsidRDefault="00EC763B" w:rsidP="00CB2995">
      <w:pPr>
        <w:ind w:left="1588" w:hanging="1588"/>
        <w:rPr>
          <w:lang w:val="fr-CH"/>
        </w:rPr>
      </w:pPr>
      <w:r w:rsidRPr="00B350F2">
        <w:rPr>
          <w:lang w:val="fr-CH"/>
        </w:rPr>
        <w:t>DPDCH</w:t>
      </w:r>
      <w:r w:rsidRPr="00B350F2">
        <w:rPr>
          <w:lang w:val="fr-CH"/>
        </w:rPr>
        <w:tab/>
      </w:r>
      <w:r w:rsidR="00BD7F9D" w:rsidRPr="00B350F2">
        <w:rPr>
          <w:lang w:val="fr-CH"/>
        </w:rPr>
        <w:tab/>
      </w:r>
      <w:r w:rsidRPr="00B350F2">
        <w:rPr>
          <w:lang w:val="fr-CH"/>
        </w:rPr>
        <w:t xml:space="preserve">Canal physique </w:t>
      </w:r>
      <w:r w:rsidR="00CB2995" w:rsidRPr="00B350F2">
        <w:rPr>
          <w:lang w:val="fr-CH"/>
        </w:rPr>
        <w:t>dédié</w:t>
      </w:r>
      <w:r w:rsidRPr="00B350F2">
        <w:rPr>
          <w:lang w:val="fr-CH"/>
        </w:rPr>
        <w:t xml:space="preserve"> de transmission de données (</w:t>
      </w:r>
      <w:r w:rsidRPr="00B350F2">
        <w:rPr>
          <w:i/>
          <w:lang w:val="fr-CH"/>
        </w:rPr>
        <w:t>dedicated physical data channel</w:t>
      </w:r>
      <w:r w:rsidRPr="00B350F2">
        <w:rPr>
          <w:lang w:val="fr-CH"/>
        </w:rPr>
        <w:t>)</w:t>
      </w:r>
    </w:p>
    <w:p w:rsidR="00EC763B" w:rsidRPr="00B350F2" w:rsidRDefault="00EC763B" w:rsidP="00EC763B">
      <w:pPr>
        <w:rPr>
          <w:lang w:val="fr-CH"/>
        </w:rPr>
      </w:pPr>
      <w:r w:rsidRPr="00B350F2">
        <w:rPr>
          <w:lang w:val="fr-CH"/>
        </w:rPr>
        <w:t>DRA</w:t>
      </w:r>
      <w:r w:rsidRPr="00B350F2">
        <w:rPr>
          <w:lang w:val="fr-CH"/>
        </w:rPr>
        <w:tab/>
      </w:r>
      <w:r w:rsidR="00BD7F9D" w:rsidRPr="00B350F2">
        <w:rPr>
          <w:lang w:val="fr-CH"/>
        </w:rPr>
        <w:tab/>
      </w:r>
      <w:r w:rsidR="00BD7F9D" w:rsidRPr="00B350F2">
        <w:rPr>
          <w:lang w:val="fr-CH"/>
        </w:rPr>
        <w:tab/>
      </w:r>
      <w:r w:rsidRPr="00B350F2">
        <w:rPr>
          <w:lang w:val="fr-CH"/>
        </w:rPr>
        <w:t>Réseau d'antennes à rayonnement direct (</w:t>
      </w:r>
      <w:r w:rsidRPr="00B350F2">
        <w:rPr>
          <w:i/>
          <w:lang w:val="fr-CH"/>
        </w:rPr>
        <w:t>direct radiating array</w:t>
      </w:r>
      <w:r w:rsidRPr="00B350F2">
        <w:rPr>
          <w:lang w:val="fr-CH"/>
        </w:rPr>
        <w:t>)</w:t>
      </w:r>
    </w:p>
    <w:p w:rsidR="00EC763B" w:rsidRPr="00B350F2" w:rsidRDefault="00EC763B" w:rsidP="00EC763B">
      <w:pPr>
        <w:rPr>
          <w:lang w:val="fr-CH"/>
        </w:rPr>
      </w:pPr>
      <w:r w:rsidRPr="00B350F2">
        <w:rPr>
          <w:lang w:val="fr-CH"/>
        </w:rPr>
        <w:t>DRF</w:t>
      </w:r>
      <w:r w:rsidRPr="00B350F2">
        <w:rPr>
          <w:lang w:val="fr-CH"/>
        </w:rPr>
        <w:tab/>
      </w:r>
      <w:r w:rsidR="00BD7F9D" w:rsidRPr="00B350F2">
        <w:rPr>
          <w:lang w:val="fr-CH"/>
        </w:rPr>
        <w:tab/>
      </w:r>
      <w:r w:rsidR="00BD7F9D" w:rsidRPr="00B350F2">
        <w:rPr>
          <w:lang w:val="fr-CH"/>
        </w:rPr>
        <w:tab/>
      </w:r>
      <w:r w:rsidRPr="00B350F2">
        <w:rPr>
          <w:lang w:val="fr-CH"/>
        </w:rPr>
        <w:t xml:space="preserve">Duplex à répartition en fréquence (FDD, </w:t>
      </w:r>
      <w:r w:rsidRPr="00B350F2">
        <w:rPr>
          <w:i/>
          <w:lang w:val="fr-CH"/>
        </w:rPr>
        <w:t>frequency division duplex</w:t>
      </w:r>
      <w:r w:rsidRPr="00B350F2">
        <w:rPr>
          <w:lang w:val="fr-CH"/>
        </w:rPr>
        <w:t>)</w:t>
      </w:r>
    </w:p>
    <w:p w:rsidR="00EC763B" w:rsidRPr="00B350F2" w:rsidRDefault="00EC763B" w:rsidP="00EC763B">
      <w:pPr>
        <w:rPr>
          <w:lang w:val="fr-CH"/>
        </w:rPr>
      </w:pPr>
      <w:r w:rsidRPr="00B350F2">
        <w:rPr>
          <w:lang w:val="fr-CH"/>
        </w:rPr>
        <w:t>DRT</w:t>
      </w:r>
      <w:r w:rsidRPr="00B350F2">
        <w:rPr>
          <w:lang w:val="fr-CH"/>
        </w:rPr>
        <w:tab/>
      </w:r>
      <w:r w:rsidR="00BD7F9D" w:rsidRPr="00B350F2">
        <w:rPr>
          <w:lang w:val="fr-CH"/>
        </w:rPr>
        <w:tab/>
      </w:r>
      <w:r w:rsidR="00BD7F9D" w:rsidRPr="00B350F2">
        <w:rPr>
          <w:lang w:val="fr-CH"/>
        </w:rPr>
        <w:tab/>
      </w:r>
      <w:r w:rsidRPr="00B350F2">
        <w:rPr>
          <w:lang w:val="fr-CH"/>
        </w:rPr>
        <w:t xml:space="preserve">Duplex par répartition dans le temps (DRT, </w:t>
      </w:r>
      <w:r w:rsidRPr="00B350F2">
        <w:rPr>
          <w:i/>
          <w:lang w:val="fr-CH"/>
        </w:rPr>
        <w:t>time division duplex</w:t>
      </w:r>
      <w:r w:rsidRPr="00B350F2">
        <w:rPr>
          <w:lang w:val="fr-CH"/>
        </w:rPr>
        <w:t>)</w:t>
      </w:r>
    </w:p>
    <w:p w:rsidR="00EC763B" w:rsidRPr="00B350F2" w:rsidRDefault="00EC763B" w:rsidP="00EC763B">
      <w:pPr>
        <w:rPr>
          <w:lang w:val="fr-CH"/>
        </w:rPr>
      </w:pPr>
      <w:r w:rsidRPr="00B350F2">
        <w:rPr>
          <w:lang w:val="fr-CH"/>
        </w:rPr>
        <w:t>DSCH</w:t>
      </w:r>
      <w:r w:rsidRPr="00B350F2">
        <w:rPr>
          <w:lang w:val="fr-CH"/>
        </w:rPr>
        <w:tab/>
      </w:r>
      <w:r w:rsidR="00BD7F9D" w:rsidRPr="00B350F2">
        <w:rPr>
          <w:lang w:val="fr-CH"/>
        </w:rPr>
        <w:tab/>
      </w:r>
      <w:r w:rsidR="00BD7F9D" w:rsidRPr="00B350F2">
        <w:rPr>
          <w:lang w:val="fr-CH"/>
        </w:rPr>
        <w:tab/>
      </w:r>
      <w:r w:rsidRPr="00B350F2">
        <w:rPr>
          <w:lang w:val="fr-CH"/>
        </w:rPr>
        <w:t>Canal partagé sur liaison descendante (</w:t>
      </w:r>
      <w:r w:rsidRPr="00B350F2">
        <w:rPr>
          <w:i/>
          <w:lang w:val="fr-CH"/>
        </w:rPr>
        <w:t>downlink shared channel</w:t>
      </w:r>
      <w:r w:rsidRPr="00B350F2">
        <w:rPr>
          <w:lang w:val="fr-CH"/>
        </w:rPr>
        <w:t>)</w:t>
      </w:r>
    </w:p>
    <w:p w:rsidR="00EC763B" w:rsidRPr="00B350F2" w:rsidRDefault="00EC763B" w:rsidP="00CB2995">
      <w:pPr>
        <w:rPr>
          <w:lang w:val="fr-CH"/>
        </w:rPr>
      </w:pPr>
      <w:r w:rsidRPr="00B350F2">
        <w:rPr>
          <w:lang w:val="fr-CH"/>
        </w:rPr>
        <w:t>DTCH</w:t>
      </w:r>
      <w:r w:rsidRPr="00B350F2">
        <w:rPr>
          <w:lang w:val="fr-CH"/>
        </w:rPr>
        <w:tab/>
      </w:r>
      <w:r w:rsidR="00BD7F9D" w:rsidRPr="00B350F2">
        <w:rPr>
          <w:lang w:val="fr-CH"/>
        </w:rPr>
        <w:tab/>
      </w:r>
      <w:r w:rsidR="00BD7F9D" w:rsidRPr="00B350F2">
        <w:rPr>
          <w:lang w:val="fr-CH"/>
        </w:rPr>
        <w:tab/>
      </w:r>
      <w:r w:rsidRPr="00B350F2">
        <w:rPr>
          <w:lang w:val="fr-CH"/>
        </w:rPr>
        <w:t xml:space="preserve">Canal de trafic </w:t>
      </w:r>
      <w:r w:rsidR="00CB2995" w:rsidRPr="00B350F2">
        <w:rPr>
          <w:lang w:val="fr-CH"/>
        </w:rPr>
        <w:t>dédié</w:t>
      </w:r>
      <w:r w:rsidRPr="00B350F2">
        <w:rPr>
          <w:lang w:val="fr-CH"/>
        </w:rPr>
        <w:t xml:space="preserve"> (</w:t>
      </w:r>
      <w:r w:rsidRPr="00B350F2">
        <w:rPr>
          <w:i/>
          <w:lang w:val="fr-CH"/>
        </w:rPr>
        <w:t>dedicated traffic channel</w:t>
      </w:r>
      <w:r w:rsidRPr="00B350F2">
        <w:rPr>
          <w:lang w:val="fr-CH"/>
        </w:rPr>
        <w:t>)</w:t>
      </w:r>
    </w:p>
    <w:p w:rsidR="00EC763B" w:rsidRPr="00B350F2" w:rsidRDefault="00EC763B" w:rsidP="00EC763B">
      <w:pPr>
        <w:rPr>
          <w:lang w:val="fr-CH"/>
        </w:rPr>
      </w:pPr>
      <w:r w:rsidRPr="00B350F2">
        <w:rPr>
          <w:lang w:val="fr-CH"/>
        </w:rPr>
        <w:t>DTMF</w:t>
      </w:r>
      <w:r w:rsidRPr="00B350F2">
        <w:rPr>
          <w:lang w:val="fr-CH"/>
        </w:rPr>
        <w:tab/>
      </w:r>
      <w:r w:rsidR="00BD7F9D" w:rsidRPr="00B350F2">
        <w:rPr>
          <w:lang w:val="fr-CH"/>
        </w:rPr>
        <w:tab/>
      </w:r>
      <w:r w:rsidR="00BD7F9D" w:rsidRPr="00B350F2">
        <w:rPr>
          <w:lang w:val="fr-CH"/>
        </w:rPr>
        <w:tab/>
      </w:r>
      <w:r w:rsidRPr="00B350F2">
        <w:rPr>
          <w:lang w:val="fr-CH"/>
        </w:rPr>
        <w:t>Multifréquence bitonalité (</w:t>
      </w:r>
      <w:r w:rsidRPr="00B350F2">
        <w:rPr>
          <w:i/>
          <w:lang w:val="fr-CH"/>
        </w:rPr>
        <w:t>dual-tone multiple frequency</w:t>
      </w:r>
      <w:r w:rsidRPr="00B350F2">
        <w:rPr>
          <w:lang w:val="fr-CH"/>
        </w:rPr>
        <w:t>)</w:t>
      </w:r>
    </w:p>
    <w:p w:rsidR="00EC763B" w:rsidRPr="00B350F2" w:rsidRDefault="00EC763B" w:rsidP="00EC763B">
      <w:pPr>
        <w:rPr>
          <w:lang w:val="fr-CH"/>
        </w:rPr>
      </w:pPr>
      <w:r w:rsidRPr="00B350F2">
        <w:rPr>
          <w:lang w:val="fr-CH"/>
        </w:rPr>
        <w:t>FACH</w:t>
      </w:r>
      <w:r w:rsidRPr="00B350F2">
        <w:rPr>
          <w:lang w:val="fr-CH"/>
        </w:rPr>
        <w:tab/>
      </w:r>
      <w:r w:rsidR="00BD7F9D" w:rsidRPr="00B350F2">
        <w:rPr>
          <w:lang w:val="fr-CH"/>
        </w:rPr>
        <w:tab/>
      </w:r>
      <w:r w:rsidR="00BD7F9D" w:rsidRPr="00B350F2">
        <w:rPr>
          <w:lang w:val="fr-CH"/>
        </w:rPr>
        <w:tab/>
      </w:r>
      <w:r w:rsidRPr="00B350F2">
        <w:rPr>
          <w:lang w:val="fr-CH"/>
        </w:rPr>
        <w:t>Canal d'accès aller (</w:t>
      </w:r>
      <w:r w:rsidRPr="00B350F2">
        <w:rPr>
          <w:i/>
          <w:lang w:val="fr-CH"/>
        </w:rPr>
        <w:t>forward access channel</w:t>
      </w:r>
      <w:r w:rsidRPr="00B350F2">
        <w:rPr>
          <w:lang w:val="fr-CH"/>
        </w:rPr>
        <w:t>)</w:t>
      </w:r>
    </w:p>
    <w:p w:rsidR="00EC763B" w:rsidRPr="00B350F2" w:rsidRDefault="00EC763B" w:rsidP="00EC763B">
      <w:pPr>
        <w:rPr>
          <w:lang w:val="fr-CH"/>
        </w:rPr>
      </w:pPr>
      <w:r w:rsidRPr="00B350F2">
        <w:rPr>
          <w:lang w:val="fr-CH"/>
        </w:rPr>
        <w:t>FBI</w:t>
      </w:r>
      <w:r w:rsidRPr="00B350F2">
        <w:rPr>
          <w:lang w:val="fr-CH"/>
        </w:rPr>
        <w:tab/>
      </w:r>
      <w:r w:rsidR="00BD7F9D" w:rsidRPr="00B350F2">
        <w:rPr>
          <w:lang w:val="fr-CH"/>
        </w:rPr>
        <w:tab/>
      </w:r>
      <w:r w:rsidR="00BD7F9D" w:rsidRPr="00B350F2">
        <w:rPr>
          <w:lang w:val="fr-CH"/>
        </w:rPr>
        <w:tab/>
      </w:r>
      <w:r w:rsidRPr="00B350F2">
        <w:rPr>
          <w:lang w:val="fr-CH"/>
        </w:rPr>
        <w:t>Rétroinformation (</w:t>
      </w:r>
      <w:r w:rsidRPr="00B350F2">
        <w:rPr>
          <w:i/>
          <w:lang w:val="fr-CH"/>
        </w:rPr>
        <w:t>feedback information</w:t>
      </w:r>
      <w:r w:rsidRPr="00B350F2">
        <w:rPr>
          <w:lang w:val="fr-CH"/>
        </w:rPr>
        <w:t>)</w:t>
      </w:r>
    </w:p>
    <w:p w:rsidR="00EC763B" w:rsidRPr="00B350F2" w:rsidRDefault="00EC763B" w:rsidP="00EC763B">
      <w:pPr>
        <w:rPr>
          <w:lang w:val="fr-CH"/>
        </w:rPr>
      </w:pPr>
      <w:r w:rsidRPr="00B350F2">
        <w:rPr>
          <w:lang w:val="fr-CH"/>
        </w:rPr>
        <w:t>FCCH</w:t>
      </w:r>
      <w:r w:rsidRPr="00B350F2">
        <w:rPr>
          <w:lang w:val="fr-CH"/>
        </w:rPr>
        <w:tab/>
      </w:r>
      <w:r w:rsidR="00BD7F9D" w:rsidRPr="00B350F2">
        <w:rPr>
          <w:lang w:val="fr-CH"/>
        </w:rPr>
        <w:tab/>
      </w:r>
      <w:r w:rsidR="00BD7F9D" w:rsidRPr="00B350F2">
        <w:rPr>
          <w:lang w:val="fr-CH"/>
        </w:rPr>
        <w:tab/>
      </w:r>
      <w:r w:rsidRPr="00B350F2">
        <w:rPr>
          <w:lang w:val="fr-CH"/>
        </w:rPr>
        <w:t>Canal de correction de fréquence (</w:t>
      </w:r>
      <w:r w:rsidRPr="00B350F2">
        <w:rPr>
          <w:i/>
          <w:lang w:val="fr-CH"/>
        </w:rPr>
        <w:t>frequency correction channel</w:t>
      </w:r>
      <w:r w:rsidRPr="00B350F2">
        <w:rPr>
          <w:lang w:val="fr-CH"/>
        </w:rPr>
        <w:t>)</w:t>
      </w:r>
    </w:p>
    <w:p w:rsidR="00EC763B" w:rsidRPr="00B350F2" w:rsidRDefault="00EC763B" w:rsidP="00EC763B">
      <w:pPr>
        <w:rPr>
          <w:lang w:val="fr-CH"/>
        </w:rPr>
      </w:pPr>
      <w:r w:rsidRPr="00B350F2">
        <w:rPr>
          <w:lang w:val="fr-CH"/>
        </w:rPr>
        <w:t>FCH</w:t>
      </w:r>
      <w:r w:rsidRPr="00B350F2">
        <w:rPr>
          <w:lang w:val="fr-CH"/>
        </w:rPr>
        <w:tab/>
      </w:r>
      <w:r w:rsidR="00BD7F9D" w:rsidRPr="00B350F2">
        <w:rPr>
          <w:lang w:val="fr-CH"/>
        </w:rPr>
        <w:tab/>
      </w:r>
      <w:r w:rsidR="00BD7F9D" w:rsidRPr="00B350F2">
        <w:rPr>
          <w:lang w:val="fr-CH"/>
        </w:rPr>
        <w:tab/>
      </w:r>
      <w:r w:rsidRPr="00B350F2">
        <w:rPr>
          <w:lang w:val="fr-CH"/>
        </w:rPr>
        <w:t>En-tête de gestion des trames (</w:t>
      </w:r>
      <w:r w:rsidRPr="00B350F2">
        <w:rPr>
          <w:i/>
          <w:lang w:val="fr-CH"/>
        </w:rPr>
        <w:t>frame control header</w:t>
      </w:r>
      <w:r w:rsidRPr="00B350F2">
        <w:rPr>
          <w:lang w:val="fr-CH"/>
        </w:rPr>
        <w:t>)</w:t>
      </w:r>
    </w:p>
    <w:p w:rsidR="00EC763B" w:rsidRPr="00B350F2" w:rsidRDefault="00EC763B" w:rsidP="00EC763B">
      <w:pPr>
        <w:rPr>
          <w:lang w:val="fr-CH"/>
        </w:rPr>
      </w:pPr>
      <w:r w:rsidRPr="00B350F2">
        <w:rPr>
          <w:lang w:val="fr-CH"/>
        </w:rPr>
        <w:t>FFT</w:t>
      </w:r>
      <w:r w:rsidRPr="00B350F2">
        <w:rPr>
          <w:lang w:val="fr-CH"/>
        </w:rPr>
        <w:tab/>
      </w:r>
      <w:r w:rsidR="00BD7F9D" w:rsidRPr="00B350F2">
        <w:rPr>
          <w:lang w:val="fr-CH"/>
        </w:rPr>
        <w:tab/>
      </w:r>
      <w:r w:rsidR="00BD7F9D" w:rsidRPr="00B350F2">
        <w:rPr>
          <w:lang w:val="fr-CH"/>
        </w:rPr>
        <w:tab/>
      </w:r>
      <w:r w:rsidRPr="00B350F2">
        <w:rPr>
          <w:lang w:val="fr-CH"/>
        </w:rPr>
        <w:t>Transformée de Fourier rapide (</w:t>
      </w:r>
      <w:r w:rsidRPr="00B350F2">
        <w:rPr>
          <w:i/>
          <w:lang w:val="fr-CH"/>
        </w:rPr>
        <w:t>fast Fourier transform</w:t>
      </w:r>
      <w:r w:rsidRPr="00B350F2">
        <w:rPr>
          <w:lang w:val="fr-CH"/>
        </w:rPr>
        <w:t>)</w:t>
      </w:r>
    </w:p>
    <w:p w:rsidR="00EC763B" w:rsidRPr="00B350F2" w:rsidRDefault="00EC763B" w:rsidP="00EC763B">
      <w:pPr>
        <w:rPr>
          <w:lang w:val="fr-CH"/>
        </w:rPr>
      </w:pPr>
      <w:r w:rsidRPr="00B350F2">
        <w:rPr>
          <w:lang w:val="fr-CH"/>
        </w:rPr>
        <w:t>FSW</w:t>
      </w:r>
      <w:r w:rsidRPr="00B350F2">
        <w:rPr>
          <w:lang w:val="fr-CH"/>
        </w:rPr>
        <w:tab/>
      </w:r>
      <w:r w:rsidR="00BD7F9D" w:rsidRPr="00B350F2">
        <w:rPr>
          <w:lang w:val="fr-CH"/>
        </w:rPr>
        <w:tab/>
      </w:r>
      <w:r w:rsidR="00BD7F9D" w:rsidRPr="00B350F2">
        <w:rPr>
          <w:lang w:val="fr-CH"/>
        </w:rPr>
        <w:tab/>
      </w:r>
      <w:r w:rsidRPr="00B350F2">
        <w:rPr>
          <w:lang w:val="fr-CH"/>
        </w:rPr>
        <w:t>Mot de synchronisation trame (</w:t>
      </w:r>
      <w:r w:rsidRPr="00B350F2">
        <w:rPr>
          <w:i/>
          <w:lang w:val="fr-CH"/>
        </w:rPr>
        <w:t>frame synchronization word</w:t>
      </w:r>
      <w:r w:rsidRPr="00B350F2">
        <w:rPr>
          <w:lang w:val="fr-CH"/>
        </w:rPr>
        <w:t>)</w:t>
      </w:r>
    </w:p>
    <w:p w:rsidR="00EC763B" w:rsidRPr="00B350F2" w:rsidRDefault="00EC763B" w:rsidP="00EC763B">
      <w:pPr>
        <w:rPr>
          <w:lang w:val="fr-CH"/>
        </w:rPr>
      </w:pPr>
      <w:r w:rsidRPr="00B350F2">
        <w:rPr>
          <w:lang w:val="fr-CH"/>
        </w:rPr>
        <w:t>FTP</w:t>
      </w:r>
      <w:r w:rsidRPr="00B350F2">
        <w:rPr>
          <w:lang w:val="fr-CH"/>
        </w:rPr>
        <w:tab/>
      </w:r>
      <w:r w:rsidR="00BD7F9D" w:rsidRPr="00B350F2">
        <w:rPr>
          <w:lang w:val="fr-CH"/>
        </w:rPr>
        <w:tab/>
      </w:r>
      <w:r w:rsidR="00BD7F9D" w:rsidRPr="00B350F2">
        <w:rPr>
          <w:lang w:val="fr-CH"/>
        </w:rPr>
        <w:tab/>
      </w:r>
      <w:r w:rsidRPr="00B350F2">
        <w:rPr>
          <w:lang w:val="fr-CH"/>
        </w:rPr>
        <w:t>Protocole de transfert de fichiers (</w:t>
      </w:r>
      <w:r w:rsidRPr="00B350F2">
        <w:rPr>
          <w:i/>
          <w:lang w:val="fr-CH"/>
        </w:rPr>
        <w:t>file transfer protocol</w:t>
      </w:r>
      <w:r w:rsidRPr="00B350F2">
        <w:rPr>
          <w:lang w:val="fr-CH"/>
        </w:rPr>
        <w:t>)</w:t>
      </w:r>
    </w:p>
    <w:p w:rsidR="00EC763B" w:rsidRPr="00B350F2" w:rsidRDefault="00EC763B" w:rsidP="00EC763B">
      <w:pPr>
        <w:rPr>
          <w:lang w:val="fr-CH"/>
        </w:rPr>
      </w:pPr>
      <w:r w:rsidRPr="00B350F2">
        <w:rPr>
          <w:lang w:val="fr-CH"/>
        </w:rPr>
        <w:t>GBCH</w:t>
      </w:r>
      <w:r w:rsidRPr="00B350F2">
        <w:rPr>
          <w:lang w:val="fr-CH"/>
        </w:rPr>
        <w:tab/>
      </w:r>
      <w:r w:rsidR="00BD7F9D" w:rsidRPr="00B350F2">
        <w:rPr>
          <w:lang w:val="fr-CH"/>
        </w:rPr>
        <w:tab/>
      </w:r>
      <w:r w:rsidR="00BD7F9D" w:rsidRPr="00B350F2">
        <w:rPr>
          <w:lang w:val="fr-CH"/>
        </w:rPr>
        <w:tab/>
      </w:r>
      <w:r w:rsidRPr="00B350F2">
        <w:rPr>
          <w:lang w:val="fr-CH"/>
        </w:rPr>
        <w:t>Canal de diffusion GPS (</w:t>
      </w:r>
      <w:r w:rsidRPr="00B350F2">
        <w:rPr>
          <w:i/>
          <w:lang w:val="fr-CH"/>
        </w:rPr>
        <w:t>GPS broadcast channel</w:t>
      </w:r>
      <w:r w:rsidRPr="00B350F2">
        <w:rPr>
          <w:lang w:val="fr-CH"/>
        </w:rPr>
        <w:t>)</w:t>
      </w:r>
    </w:p>
    <w:p w:rsidR="00EC763B" w:rsidRPr="00B350F2" w:rsidRDefault="00EC763B" w:rsidP="00EC763B">
      <w:pPr>
        <w:rPr>
          <w:lang w:val="fr-CH"/>
        </w:rPr>
      </w:pPr>
      <w:r w:rsidRPr="00B350F2">
        <w:rPr>
          <w:lang w:val="fr-CH"/>
        </w:rPr>
        <w:t>GCC</w:t>
      </w:r>
      <w:r w:rsidRPr="00B350F2">
        <w:rPr>
          <w:lang w:val="fr-CH"/>
        </w:rPr>
        <w:tab/>
      </w:r>
      <w:r w:rsidR="00BD7F9D" w:rsidRPr="00B350F2">
        <w:rPr>
          <w:lang w:val="fr-CH"/>
        </w:rPr>
        <w:tab/>
      </w:r>
      <w:r w:rsidR="00BD7F9D" w:rsidRPr="00B350F2">
        <w:rPr>
          <w:lang w:val="fr-CH"/>
        </w:rPr>
        <w:tab/>
      </w:r>
      <w:r w:rsidRPr="00B350F2">
        <w:rPr>
          <w:lang w:val="fr-CH"/>
        </w:rPr>
        <w:t>Centre de commande au sol (</w:t>
      </w:r>
      <w:r w:rsidRPr="00B350F2">
        <w:rPr>
          <w:i/>
          <w:lang w:val="fr-CH"/>
        </w:rPr>
        <w:t>ground control centre</w:t>
      </w:r>
      <w:r w:rsidRPr="00B350F2">
        <w:rPr>
          <w:lang w:val="fr-CH"/>
        </w:rPr>
        <w:t>)</w:t>
      </w:r>
    </w:p>
    <w:p w:rsidR="00EC763B" w:rsidRPr="00B350F2" w:rsidRDefault="00EC763B" w:rsidP="00EC763B">
      <w:pPr>
        <w:rPr>
          <w:lang w:val="fr-CH"/>
        </w:rPr>
      </w:pPr>
      <w:r w:rsidRPr="00B350F2">
        <w:rPr>
          <w:lang w:val="fr-CH"/>
        </w:rPr>
        <w:t>GERAN</w:t>
      </w:r>
      <w:r w:rsidR="00BD7F9D" w:rsidRPr="00B350F2">
        <w:rPr>
          <w:lang w:val="fr-CH"/>
        </w:rPr>
        <w:tab/>
      </w:r>
      <w:r w:rsidRPr="00B350F2">
        <w:rPr>
          <w:lang w:val="fr-CH"/>
        </w:rPr>
        <w:tab/>
        <w:t>Réseau d'accès radioélectrique GSM/EDGE (</w:t>
      </w:r>
      <w:r w:rsidRPr="00B350F2">
        <w:rPr>
          <w:i/>
          <w:lang w:val="fr-CH"/>
        </w:rPr>
        <w:t>GSM EDGE radio access network</w:t>
      </w:r>
      <w:r w:rsidRPr="00B350F2">
        <w:rPr>
          <w:lang w:val="fr-CH"/>
        </w:rPr>
        <w:t>)</w:t>
      </w:r>
    </w:p>
    <w:p w:rsidR="00EC763B" w:rsidRPr="00B350F2" w:rsidRDefault="00EC763B" w:rsidP="00EC763B">
      <w:pPr>
        <w:rPr>
          <w:lang w:val="fr-CH"/>
        </w:rPr>
      </w:pPr>
      <w:r w:rsidRPr="00B350F2">
        <w:rPr>
          <w:lang w:val="fr-CH"/>
        </w:rPr>
        <w:t>GMR-1</w:t>
      </w:r>
      <w:r w:rsidR="00BD7F9D" w:rsidRPr="00B350F2">
        <w:rPr>
          <w:lang w:val="fr-CH"/>
        </w:rPr>
        <w:tab/>
      </w:r>
      <w:r w:rsidR="00BD7F9D" w:rsidRPr="00B350F2">
        <w:rPr>
          <w:lang w:val="fr-CH"/>
        </w:rPr>
        <w:tab/>
      </w:r>
      <w:r w:rsidR="00B54558">
        <w:rPr>
          <w:lang w:val="fr-CH"/>
        </w:rPr>
        <w:tab/>
        <w:t>Geo-Mobile Radio</w:t>
      </w:r>
      <w:r w:rsidRPr="00B350F2">
        <w:rPr>
          <w:lang w:val="fr-CH"/>
        </w:rPr>
        <w:t>-1</w:t>
      </w:r>
    </w:p>
    <w:p w:rsidR="00EC763B" w:rsidRPr="00B350F2" w:rsidRDefault="00EC763B" w:rsidP="00EC763B">
      <w:pPr>
        <w:rPr>
          <w:lang w:val="fr-CH"/>
        </w:rPr>
      </w:pPr>
      <w:r w:rsidRPr="00B350F2">
        <w:rPr>
          <w:lang w:val="fr-CH"/>
        </w:rPr>
        <w:t>GPS</w:t>
      </w:r>
      <w:r w:rsidRPr="00B350F2">
        <w:rPr>
          <w:lang w:val="fr-CH"/>
        </w:rPr>
        <w:tab/>
      </w:r>
      <w:r w:rsidR="00BD7F9D" w:rsidRPr="00B350F2">
        <w:rPr>
          <w:lang w:val="fr-CH"/>
        </w:rPr>
        <w:tab/>
      </w:r>
      <w:r w:rsidR="00BD7F9D" w:rsidRPr="00B350F2">
        <w:rPr>
          <w:lang w:val="fr-CH"/>
        </w:rPr>
        <w:tab/>
      </w:r>
      <w:r w:rsidRPr="00B350F2">
        <w:rPr>
          <w:lang w:val="fr-CH"/>
        </w:rPr>
        <w:t>Système mondial de repérage (</w:t>
      </w:r>
      <w:r w:rsidRPr="00B350F2">
        <w:rPr>
          <w:i/>
          <w:lang w:val="fr-CH"/>
        </w:rPr>
        <w:t>global positioning system</w:t>
      </w:r>
      <w:r w:rsidRPr="00B350F2">
        <w:rPr>
          <w:lang w:val="fr-CH"/>
        </w:rPr>
        <w:t>)</w:t>
      </w:r>
    </w:p>
    <w:p w:rsidR="00EC763B" w:rsidRPr="00B350F2" w:rsidRDefault="00EC763B" w:rsidP="00EC763B">
      <w:pPr>
        <w:rPr>
          <w:lang w:val="fr-CH"/>
        </w:rPr>
      </w:pPr>
      <w:r w:rsidRPr="00B350F2">
        <w:rPr>
          <w:lang w:val="fr-CH"/>
        </w:rPr>
        <w:t>HDLC</w:t>
      </w:r>
      <w:r w:rsidRPr="00B350F2">
        <w:rPr>
          <w:lang w:val="fr-CH"/>
        </w:rPr>
        <w:tab/>
      </w:r>
      <w:r w:rsidR="00BD7F9D" w:rsidRPr="00B350F2">
        <w:rPr>
          <w:lang w:val="fr-CH"/>
        </w:rPr>
        <w:tab/>
      </w:r>
      <w:r w:rsidR="00BD7F9D" w:rsidRPr="00B350F2">
        <w:rPr>
          <w:lang w:val="fr-CH"/>
        </w:rPr>
        <w:tab/>
      </w:r>
      <w:r w:rsidRPr="00B350F2">
        <w:rPr>
          <w:lang w:val="fr-CH"/>
        </w:rPr>
        <w:t>Commande de liaison de données à haut niveau (</w:t>
      </w:r>
      <w:r w:rsidRPr="00B350F2">
        <w:rPr>
          <w:i/>
          <w:lang w:val="fr-CH"/>
        </w:rPr>
        <w:t>high-level data link control</w:t>
      </w:r>
      <w:r w:rsidRPr="00B350F2">
        <w:rPr>
          <w:lang w:val="fr-CH"/>
        </w:rPr>
        <w:t>)</w:t>
      </w:r>
    </w:p>
    <w:p w:rsidR="00EC763B" w:rsidRPr="00B350F2" w:rsidRDefault="00EC763B" w:rsidP="00BD7F9D">
      <w:pPr>
        <w:ind w:left="1588" w:hanging="1588"/>
        <w:rPr>
          <w:lang w:val="fr-CH"/>
        </w:rPr>
      </w:pPr>
      <w:r w:rsidRPr="00B350F2">
        <w:rPr>
          <w:lang w:val="fr-CH"/>
        </w:rPr>
        <w:t>HP-CCPCH</w:t>
      </w:r>
      <w:r w:rsidRPr="00B350F2">
        <w:rPr>
          <w:lang w:val="fr-CH"/>
        </w:rPr>
        <w:tab/>
      </w:r>
      <w:r w:rsidR="00BD7F9D" w:rsidRPr="00B350F2">
        <w:rPr>
          <w:lang w:val="fr-CH"/>
        </w:rPr>
        <w:tab/>
      </w:r>
      <w:r w:rsidRPr="00B350F2">
        <w:rPr>
          <w:lang w:val="fr-CH"/>
        </w:rPr>
        <w:t>Canal physique de commande commun à forte pénétration (</w:t>
      </w:r>
      <w:r w:rsidRPr="00B350F2">
        <w:rPr>
          <w:i/>
          <w:lang w:val="fr-CH"/>
        </w:rPr>
        <w:t>high penetrating common control physical channel</w:t>
      </w:r>
      <w:r w:rsidRPr="00B350F2">
        <w:rPr>
          <w:lang w:val="fr-CH"/>
        </w:rPr>
        <w:t>)</w:t>
      </w:r>
    </w:p>
    <w:p w:rsidR="00EC763B" w:rsidRPr="00B350F2" w:rsidRDefault="00EC763B" w:rsidP="00EC763B">
      <w:pPr>
        <w:rPr>
          <w:lang w:val="fr-CH"/>
        </w:rPr>
      </w:pPr>
      <w:r w:rsidRPr="00B350F2">
        <w:rPr>
          <w:lang w:val="fr-CH"/>
        </w:rPr>
        <w:t>IMR</w:t>
      </w:r>
      <w:r w:rsidRPr="00B350F2">
        <w:rPr>
          <w:lang w:val="fr-CH"/>
        </w:rPr>
        <w:tab/>
      </w:r>
      <w:r w:rsidR="00BD7F9D" w:rsidRPr="00B350F2">
        <w:rPr>
          <w:lang w:val="fr-CH"/>
        </w:rPr>
        <w:tab/>
      </w:r>
      <w:r w:rsidR="00BD7F9D" w:rsidRPr="00B350F2">
        <w:rPr>
          <w:lang w:val="fr-CH"/>
        </w:rPr>
        <w:tab/>
      </w:r>
      <w:r w:rsidRPr="00B350F2">
        <w:rPr>
          <w:lang w:val="fr-CH"/>
        </w:rPr>
        <w:t>Relais radio terrestre (</w:t>
      </w:r>
      <w:r w:rsidRPr="00B350F2">
        <w:rPr>
          <w:i/>
          <w:lang w:val="fr-CH"/>
        </w:rPr>
        <w:t>intermediate module repeater</w:t>
      </w:r>
      <w:r w:rsidRPr="00B350F2">
        <w:rPr>
          <w:lang w:val="fr-CH"/>
        </w:rPr>
        <w:t>)</w:t>
      </w:r>
    </w:p>
    <w:p w:rsidR="00EC763B" w:rsidRPr="00B350F2" w:rsidRDefault="00EC763B" w:rsidP="00EC763B">
      <w:pPr>
        <w:rPr>
          <w:lang w:val="fr-CH"/>
        </w:rPr>
      </w:pPr>
      <w:r w:rsidRPr="00B350F2">
        <w:rPr>
          <w:lang w:val="fr-CH"/>
        </w:rPr>
        <w:t>IMS</w:t>
      </w:r>
      <w:r w:rsidRPr="00B350F2">
        <w:rPr>
          <w:lang w:val="fr-CH"/>
        </w:rPr>
        <w:tab/>
      </w:r>
      <w:r w:rsidR="00BD7F9D" w:rsidRPr="00B350F2">
        <w:rPr>
          <w:lang w:val="fr-CH"/>
        </w:rPr>
        <w:tab/>
      </w:r>
      <w:r w:rsidR="00BD7F9D" w:rsidRPr="00B350F2">
        <w:rPr>
          <w:lang w:val="fr-CH"/>
        </w:rPr>
        <w:tab/>
      </w:r>
      <w:r w:rsidRPr="00B350F2">
        <w:rPr>
          <w:lang w:val="fr-CH"/>
        </w:rPr>
        <w:t>Sous-systèmes multimédia IP (</w:t>
      </w:r>
      <w:r w:rsidRPr="00B350F2">
        <w:rPr>
          <w:i/>
          <w:lang w:val="fr-CH"/>
        </w:rPr>
        <w:t>IP multimedia subsystems</w:t>
      </w:r>
      <w:r w:rsidRPr="00B350F2">
        <w:rPr>
          <w:lang w:val="fr-CH"/>
        </w:rPr>
        <w:t>)</w:t>
      </w:r>
    </w:p>
    <w:p w:rsidR="00EC763B" w:rsidRPr="00B350F2" w:rsidRDefault="00EC763B" w:rsidP="00EC763B">
      <w:pPr>
        <w:rPr>
          <w:lang w:val="fr-CH"/>
        </w:rPr>
      </w:pPr>
      <w:r w:rsidRPr="00B350F2">
        <w:rPr>
          <w:lang w:val="fr-CH"/>
        </w:rPr>
        <w:t>IP</w:t>
      </w:r>
      <w:r w:rsidRPr="00B350F2">
        <w:rPr>
          <w:lang w:val="fr-CH"/>
        </w:rPr>
        <w:tab/>
      </w:r>
      <w:r w:rsidR="00BD7F9D" w:rsidRPr="00B350F2">
        <w:rPr>
          <w:lang w:val="fr-CH"/>
        </w:rPr>
        <w:tab/>
      </w:r>
      <w:r w:rsidR="00BD7F9D" w:rsidRPr="00B350F2">
        <w:rPr>
          <w:lang w:val="fr-CH"/>
        </w:rPr>
        <w:tab/>
      </w:r>
      <w:r w:rsidRPr="00B350F2">
        <w:rPr>
          <w:lang w:val="fr-CH"/>
        </w:rPr>
        <w:t>Protocole Internet (</w:t>
      </w:r>
      <w:r w:rsidRPr="00B350F2">
        <w:rPr>
          <w:i/>
          <w:lang w:val="fr-CH"/>
        </w:rPr>
        <w:t>Internet protocol</w:t>
      </w:r>
      <w:r w:rsidRPr="00B350F2">
        <w:rPr>
          <w:lang w:val="fr-CH"/>
        </w:rPr>
        <w:t>)</w:t>
      </w:r>
    </w:p>
    <w:p w:rsidR="00EC763B" w:rsidRPr="00B350F2" w:rsidRDefault="00EC763B" w:rsidP="00EC763B">
      <w:pPr>
        <w:rPr>
          <w:lang w:val="fr-CH"/>
        </w:rPr>
      </w:pPr>
      <w:r w:rsidRPr="00B350F2">
        <w:rPr>
          <w:lang w:val="fr-CH"/>
        </w:rPr>
        <w:t>IWF</w:t>
      </w:r>
      <w:r w:rsidRPr="00B350F2">
        <w:rPr>
          <w:lang w:val="fr-CH"/>
        </w:rPr>
        <w:tab/>
      </w:r>
      <w:r w:rsidR="00BD7F9D" w:rsidRPr="00B350F2">
        <w:rPr>
          <w:lang w:val="fr-CH"/>
        </w:rPr>
        <w:tab/>
      </w:r>
      <w:r w:rsidR="00BD7F9D" w:rsidRPr="00B350F2">
        <w:rPr>
          <w:lang w:val="fr-CH"/>
        </w:rPr>
        <w:tab/>
      </w:r>
      <w:r w:rsidRPr="00B350F2">
        <w:rPr>
          <w:lang w:val="fr-CH"/>
        </w:rPr>
        <w:t>Fonctions d'interfonctionnement (</w:t>
      </w:r>
      <w:r w:rsidRPr="00B350F2">
        <w:rPr>
          <w:i/>
          <w:lang w:val="fr-CH"/>
        </w:rPr>
        <w:t>interworking functions</w:t>
      </w:r>
      <w:r w:rsidRPr="00B350F2">
        <w:rPr>
          <w:lang w:val="fr-CH"/>
        </w:rPr>
        <w:t>)</w:t>
      </w:r>
    </w:p>
    <w:p w:rsidR="00EC763B" w:rsidRPr="00B350F2" w:rsidRDefault="00EC763B" w:rsidP="00EC763B">
      <w:pPr>
        <w:rPr>
          <w:lang w:val="fr-CH"/>
        </w:rPr>
      </w:pPr>
      <w:r w:rsidRPr="00B350F2">
        <w:rPr>
          <w:lang w:val="fr-CH"/>
        </w:rPr>
        <w:t>LDPC</w:t>
      </w:r>
      <w:r w:rsidRPr="00B350F2">
        <w:rPr>
          <w:lang w:val="fr-CH"/>
        </w:rPr>
        <w:tab/>
      </w:r>
      <w:r w:rsidR="00BD7F9D" w:rsidRPr="00B350F2">
        <w:rPr>
          <w:lang w:val="fr-CH"/>
        </w:rPr>
        <w:tab/>
      </w:r>
      <w:r w:rsidR="00BD7F9D" w:rsidRPr="00B350F2">
        <w:rPr>
          <w:lang w:val="fr-CH"/>
        </w:rPr>
        <w:tab/>
      </w:r>
      <w:r w:rsidRPr="00B350F2">
        <w:rPr>
          <w:lang w:val="fr-CH"/>
        </w:rPr>
        <w:t>Code de contrôle de parité à faible densité (</w:t>
      </w:r>
      <w:r w:rsidRPr="00B350F2">
        <w:rPr>
          <w:i/>
          <w:lang w:val="fr-CH"/>
        </w:rPr>
        <w:t>low density parity check code</w:t>
      </w:r>
      <w:r w:rsidRPr="00B350F2">
        <w:rPr>
          <w:lang w:val="fr-CH"/>
        </w:rPr>
        <w:t>)</w:t>
      </w:r>
    </w:p>
    <w:p w:rsidR="00EC763B" w:rsidRPr="00B350F2" w:rsidRDefault="00EC763B" w:rsidP="00EC763B">
      <w:pPr>
        <w:rPr>
          <w:lang w:val="fr-CH"/>
        </w:rPr>
      </w:pPr>
      <w:r w:rsidRPr="00B350F2">
        <w:rPr>
          <w:lang w:val="fr-CH"/>
        </w:rPr>
        <w:t>LES</w:t>
      </w:r>
      <w:r w:rsidRPr="00B350F2">
        <w:rPr>
          <w:lang w:val="fr-CH"/>
        </w:rPr>
        <w:tab/>
      </w:r>
      <w:r w:rsidR="00BD7F9D" w:rsidRPr="00B350F2">
        <w:rPr>
          <w:lang w:val="fr-CH"/>
        </w:rPr>
        <w:tab/>
      </w:r>
      <w:r w:rsidR="00BD7F9D" w:rsidRPr="00B350F2">
        <w:rPr>
          <w:lang w:val="fr-CH"/>
        </w:rPr>
        <w:tab/>
      </w:r>
      <w:r w:rsidRPr="00B350F2">
        <w:rPr>
          <w:lang w:val="fr-CH"/>
        </w:rPr>
        <w:t>Station terrienne terrestre (</w:t>
      </w:r>
      <w:r w:rsidRPr="00B350F2">
        <w:rPr>
          <w:i/>
          <w:lang w:val="fr-CH"/>
        </w:rPr>
        <w:t>land earth station</w:t>
      </w:r>
      <w:r w:rsidRPr="00B350F2">
        <w:rPr>
          <w:lang w:val="fr-CH"/>
        </w:rPr>
        <w:t>)</w:t>
      </w:r>
    </w:p>
    <w:p w:rsidR="00EC763B" w:rsidRPr="00B350F2" w:rsidRDefault="00EC763B" w:rsidP="00EC763B">
      <w:pPr>
        <w:rPr>
          <w:lang w:val="fr-CH"/>
        </w:rPr>
      </w:pPr>
      <w:r w:rsidRPr="00B350F2">
        <w:rPr>
          <w:lang w:val="fr-CH"/>
        </w:rPr>
        <w:t>MAC</w:t>
      </w:r>
      <w:r w:rsidRPr="00B350F2">
        <w:rPr>
          <w:lang w:val="fr-CH"/>
        </w:rPr>
        <w:tab/>
      </w:r>
      <w:r w:rsidR="00BD7F9D" w:rsidRPr="00B350F2">
        <w:rPr>
          <w:lang w:val="fr-CH"/>
        </w:rPr>
        <w:tab/>
      </w:r>
      <w:r w:rsidR="00BD7F9D" w:rsidRPr="00B350F2">
        <w:rPr>
          <w:lang w:val="fr-CH"/>
        </w:rPr>
        <w:tab/>
      </w:r>
      <w:r w:rsidRPr="00B350F2">
        <w:rPr>
          <w:lang w:val="fr-CH"/>
        </w:rPr>
        <w:t>Commande d'accès au support physique (</w:t>
      </w:r>
      <w:r w:rsidRPr="00B350F2">
        <w:rPr>
          <w:i/>
          <w:lang w:val="fr-CH"/>
        </w:rPr>
        <w:t>medium access control</w:t>
      </w:r>
      <w:r w:rsidRPr="00B350F2">
        <w:rPr>
          <w:lang w:val="fr-CH"/>
        </w:rPr>
        <w:t>)</w:t>
      </w:r>
    </w:p>
    <w:p w:rsidR="00EC763B" w:rsidRPr="00B350F2" w:rsidRDefault="00EC763B" w:rsidP="00BD7F9D">
      <w:pPr>
        <w:ind w:left="1588" w:hanging="1588"/>
        <w:rPr>
          <w:lang w:val="fr-CH"/>
        </w:rPr>
      </w:pPr>
      <w:r w:rsidRPr="00B350F2">
        <w:rPr>
          <w:lang w:val="fr-CH"/>
        </w:rPr>
        <w:lastRenderedPageBreak/>
        <w:t>MBMS</w:t>
      </w:r>
      <w:r w:rsidRPr="00B350F2">
        <w:rPr>
          <w:lang w:val="fr-CH"/>
        </w:rPr>
        <w:tab/>
      </w:r>
      <w:r w:rsidR="00BD7F9D" w:rsidRPr="00B350F2">
        <w:rPr>
          <w:lang w:val="fr-CH"/>
        </w:rPr>
        <w:tab/>
      </w:r>
      <w:r w:rsidR="00BD7F9D" w:rsidRPr="00B350F2">
        <w:rPr>
          <w:lang w:val="fr-CH"/>
        </w:rPr>
        <w:tab/>
      </w:r>
      <w:r w:rsidRPr="00B350F2">
        <w:rPr>
          <w:lang w:val="fr-CH"/>
        </w:rPr>
        <w:t>Service de multidiffusion et radiodiffusion de contenus multimédia (</w:t>
      </w:r>
      <w:r w:rsidRPr="00B350F2">
        <w:rPr>
          <w:i/>
          <w:lang w:val="fr-CH"/>
        </w:rPr>
        <w:t>multimedia broadcast/multicast service</w:t>
      </w:r>
      <w:r w:rsidRPr="00B350F2">
        <w:rPr>
          <w:lang w:val="fr-CH"/>
        </w:rPr>
        <w:t>)</w:t>
      </w:r>
    </w:p>
    <w:p w:rsidR="00EC763B" w:rsidRPr="00B350F2" w:rsidRDefault="00EC763B" w:rsidP="00EC763B">
      <w:pPr>
        <w:rPr>
          <w:lang w:val="fr-CH"/>
        </w:rPr>
      </w:pPr>
      <w:r w:rsidRPr="00B350F2">
        <w:rPr>
          <w:lang w:val="fr-CH"/>
        </w:rPr>
        <w:t>MC</w:t>
      </w:r>
      <w:r w:rsidRPr="00B350F2">
        <w:rPr>
          <w:lang w:val="fr-CH"/>
        </w:rPr>
        <w:tab/>
      </w:r>
      <w:r w:rsidR="00BD7F9D" w:rsidRPr="00B350F2">
        <w:rPr>
          <w:lang w:val="fr-CH"/>
        </w:rPr>
        <w:tab/>
      </w:r>
      <w:r w:rsidR="00BD7F9D" w:rsidRPr="00B350F2">
        <w:rPr>
          <w:lang w:val="fr-CH"/>
        </w:rPr>
        <w:tab/>
      </w:r>
      <w:r w:rsidRPr="00B350F2">
        <w:rPr>
          <w:lang w:val="fr-CH"/>
        </w:rPr>
        <w:t xml:space="preserve">Multi-porteuses (MC, </w:t>
      </w:r>
      <w:r w:rsidRPr="00B350F2">
        <w:rPr>
          <w:i/>
          <w:lang w:val="fr-CH"/>
        </w:rPr>
        <w:t>multi-carrier</w:t>
      </w:r>
      <w:r w:rsidRPr="00B350F2">
        <w:rPr>
          <w:lang w:val="fr-CH"/>
        </w:rPr>
        <w:t>)</w:t>
      </w:r>
    </w:p>
    <w:p w:rsidR="00EC763B" w:rsidRPr="00B350F2" w:rsidRDefault="00EC763B" w:rsidP="00EC763B">
      <w:pPr>
        <w:rPr>
          <w:lang w:val="fr-CH"/>
        </w:rPr>
      </w:pPr>
      <w:r w:rsidRPr="00B350F2">
        <w:rPr>
          <w:lang w:val="fr-CH"/>
        </w:rPr>
        <w:t>MDP-2</w:t>
      </w:r>
      <w:r w:rsidRPr="00B350F2">
        <w:rPr>
          <w:lang w:val="fr-CH"/>
        </w:rPr>
        <w:tab/>
      </w:r>
      <w:r w:rsidR="00BD7F9D" w:rsidRPr="00B350F2">
        <w:rPr>
          <w:lang w:val="fr-CH"/>
        </w:rPr>
        <w:tab/>
      </w:r>
      <w:r w:rsidR="00BD7F9D" w:rsidRPr="00B350F2">
        <w:rPr>
          <w:lang w:val="fr-CH"/>
        </w:rPr>
        <w:tab/>
      </w:r>
      <w:r w:rsidRPr="00B350F2">
        <w:rPr>
          <w:lang w:val="fr-CH"/>
        </w:rPr>
        <w:t xml:space="preserve">Modulation par déplacement de phase bivalente (BPSK, </w:t>
      </w:r>
      <w:r w:rsidRPr="00B350F2">
        <w:rPr>
          <w:i/>
          <w:lang w:val="fr-CH"/>
        </w:rPr>
        <w:t>binary phase shift keying</w:t>
      </w:r>
      <w:r w:rsidRPr="00B350F2">
        <w:rPr>
          <w:lang w:val="fr-CH"/>
        </w:rPr>
        <w:t>)</w:t>
      </w:r>
    </w:p>
    <w:p w:rsidR="00EC763B" w:rsidRPr="00B350F2" w:rsidRDefault="00EC763B" w:rsidP="00BD7F9D">
      <w:pPr>
        <w:ind w:left="1588" w:hanging="1588"/>
        <w:rPr>
          <w:lang w:val="fr-CH"/>
        </w:rPr>
      </w:pPr>
      <w:r w:rsidRPr="00B350F2">
        <w:rPr>
          <w:lang w:val="fr-CH"/>
        </w:rPr>
        <w:t>MDP-4</w:t>
      </w:r>
      <w:r w:rsidRPr="00B350F2">
        <w:rPr>
          <w:lang w:val="fr-CH"/>
        </w:rPr>
        <w:tab/>
      </w:r>
      <w:r w:rsidR="00BD7F9D" w:rsidRPr="00B350F2">
        <w:rPr>
          <w:lang w:val="fr-CH"/>
        </w:rPr>
        <w:tab/>
      </w:r>
      <w:r w:rsidR="00BD7F9D" w:rsidRPr="00B350F2">
        <w:rPr>
          <w:lang w:val="fr-CH"/>
        </w:rPr>
        <w:tab/>
      </w:r>
      <w:r w:rsidRPr="00B350F2">
        <w:rPr>
          <w:lang w:val="fr-CH"/>
        </w:rPr>
        <w:t xml:space="preserve">Modulation par déplacement de phase quadrivalente (QPSK, </w:t>
      </w:r>
      <w:r w:rsidRPr="00B350F2">
        <w:rPr>
          <w:i/>
          <w:lang w:val="fr-CH"/>
        </w:rPr>
        <w:t>quadrature phase shift keying</w:t>
      </w:r>
      <w:r w:rsidRPr="00B350F2">
        <w:rPr>
          <w:lang w:val="fr-CH"/>
        </w:rPr>
        <w:t>)</w:t>
      </w:r>
    </w:p>
    <w:p w:rsidR="00EC763B" w:rsidRPr="00B350F2" w:rsidRDefault="00EC763B" w:rsidP="00EC763B">
      <w:pPr>
        <w:rPr>
          <w:lang w:val="fr-CH"/>
        </w:rPr>
      </w:pPr>
      <w:r w:rsidRPr="00B350F2">
        <w:rPr>
          <w:lang w:val="fr-CH"/>
        </w:rPr>
        <w:t>MES</w:t>
      </w:r>
      <w:r w:rsidRPr="00B350F2">
        <w:rPr>
          <w:lang w:val="fr-CH"/>
        </w:rPr>
        <w:tab/>
      </w:r>
      <w:r w:rsidR="00BD7F9D" w:rsidRPr="00B350F2">
        <w:rPr>
          <w:lang w:val="fr-CH"/>
        </w:rPr>
        <w:tab/>
      </w:r>
      <w:r w:rsidR="00BD7F9D" w:rsidRPr="00B350F2">
        <w:rPr>
          <w:lang w:val="fr-CH"/>
        </w:rPr>
        <w:tab/>
      </w:r>
      <w:r w:rsidRPr="00B350F2">
        <w:rPr>
          <w:lang w:val="fr-CH"/>
        </w:rPr>
        <w:t>Station terrienne mobile (</w:t>
      </w:r>
      <w:r w:rsidRPr="00B350F2">
        <w:rPr>
          <w:i/>
          <w:lang w:val="fr-CH"/>
        </w:rPr>
        <w:t>mobile earth station</w:t>
      </w:r>
      <w:r w:rsidRPr="00B350F2">
        <w:rPr>
          <w:lang w:val="fr-CH"/>
        </w:rPr>
        <w:t>)</w:t>
      </w:r>
    </w:p>
    <w:p w:rsidR="00EC763B" w:rsidRPr="00B350F2" w:rsidRDefault="00EC763B" w:rsidP="00EC763B">
      <w:pPr>
        <w:rPr>
          <w:lang w:val="fr-CH"/>
        </w:rPr>
      </w:pPr>
      <w:r w:rsidRPr="00B350F2">
        <w:rPr>
          <w:lang w:val="fr-CH"/>
        </w:rPr>
        <w:t>MF</w:t>
      </w:r>
      <w:r w:rsidRPr="00B350F2">
        <w:rPr>
          <w:lang w:val="fr-CH"/>
        </w:rPr>
        <w:tab/>
      </w:r>
      <w:r w:rsidR="00BD7F9D" w:rsidRPr="00B350F2">
        <w:rPr>
          <w:lang w:val="fr-CH"/>
        </w:rPr>
        <w:tab/>
      </w:r>
      <w:r w:rsidR="00BD7F9D" w:rsidRPr="00B350F2">
        <w:rPr>
          <w:lang w:val="fr-CH"/>
        </w:rPr>
        <w:tab/>
      </w:r>
      <w:r w:rsidRPr="00B350F2">
        <w:rPr>
          <w:lang w:val="fr-CH"/>
        </w:rPr>
        <w:t>Multitrame (</w:t>
      </w:r>
      <w:r w:rsidRPr="00B350F2">
        <w:rPr>
          <w:i/>
          <w:lang w:val="fr-CH"/>
        </w:rPr>
        <w:t>multiframe</w:t>
      </w:r>
      <w:r w:rsidRPr="00B350F2">
        <w:rPr>
          <w:lang w:val="fr-CH"/>
        </w:rPr>
        <w:t>)</w:t>
      </w:r>
    </w:p>
    <w:p w:rsidR="00EC763B" w:rsidRPr="00B350F2" w:rsidRDefault="00EC763B" w:rsidP="00EC763B">
      <w:pPr>
        <w:rPr>
          <w:lang w:val="fr-CH"/>
        </w:rPr>
      </w:pPr>
      <w:r w:rsidRPr="00B350F2">
        <w:rPr>
          <w:lang w:val="fr-CH"/>
        </w:rPr>
        <w:t>MOE</w:t>
      </w:r>
      <w:r w:rsidRPr="00B350F2">
        <w:rPr>
          <w:lang w:val="fr-CH"/>
        </w:rPr>
        <w:tab/>
      </w:r>
      <w:r w:rsidR="00BD7F9D" w:rsidRPr="00B350F2">
        <w:rPr>
          <w:lang w:val="fr-CH"/>
        </w:rPr>
        <w:tab/>
      </w:r>
      <w:r w:rsidR="00BD7F9D" w:rsidRPr="00B350F2">
        <w:rPr>
          <w:lang w:val="fr-CH"/>
        </w:rPr>
        <w:tab/>
      </w:r>
      <w:r w:rsidRPr="00B350F2">
        <w:rPr>
          <w:lang w:val="fr-CH"/>
        </w:rPr>
        <w:t>Energie en sortie minimale (</w:t>
      </w:r>
      <w:r w:rsidRPr="00B350F2">
        <w:rPr>
          <w:i/>
          <w:lang w:val="fr-CH"/>
        </w:rPr>
        <w:t>minimum output energy</w:t>
      </w:r>
      <w:r w:rsidRPr="00B350F2">
        <w:rPr>
          <w:lang w:val="fr-CH"/>
        </w:rPr>
        <w:t>)</w:t>
      </w:r>
    </w:p>
    <w:p w:rsidR="00EC763B" w:rsidRPr="00B350F2" w:rsidRDefault="00EC763B" w:rsidP="00EC763B">
      <w:pPr>
        <w:rPr>
          <w:lang w:val="fr-CH"/>
        </w:rPr>
      </w:pPr>
      <w:r w:rsidRPr="00B350F2">
        <w:rPr>
          <w:lang w:val="fr-CH"/>
        </w:rPr>
        <w:t>MRC</w:t>
      </w:r>
      <w:r w:rsidRPr="00B350F2">
        <w:rPr>
          <w:lang w:val="fr-CH"/>
        </w:rPr>
        <w:tab/>
      </w:r>
      <w:r w:rsidR="00BD7F9D" w:rsidRPr="00B350F2">
        <w:rPr>
          <w:lang w:val="fr-CH"/>
        </w:rPr>
        <w:tab/>
      </w:r>
      <w:r w:rsidR="00BD7F9D" w:rsidRPr="00B350F2">
        <w:rPr>
          <w:lang w:val="fr-CH"/>
        </w:rPr>
        <w:tab/>
      </w:r>
      <w:r w:rsidRPr="00B350F2">
        <w:rPr>
          <w:lang w:val="fr-CH"/>
        </w:rPr>
        <w:t>Combinaison de rapport maximal (</w:t>
      </w:r>
      <w:r w:rsidRPr="00B350F2">
        <w:rPr>
          <w:i/>
          <w:lang w:val="fr-CH"/>
        </w:rPr>
        <w:t>maximum ratio combining</w:t>
      </w:r>
      <w:r w:rsidRPr="00B350F2">
        <w:rPr>
          <w:lang w:val="fr-CH"/>
        </w:rPr>
        <w:t>)</w:t>
      </w:r>
    </w:p>
    <w:p w:rsidR="00EC763B" w:rsidRPr="00B350F2" w:rsidRDefault="00EC763B" w:rsidP="00BD7F9D">
      <w:pPr>
        <w:ind w:left="1588" w:hanging="1588"/>
        <w:rPr>
          <w:lang w:val="fr-CH"/>
        </w:rPr>
      </w:pPr>
      <w:r w:rsidRPr="00B350F2">
        <w:rPr>
          <w:lang w:val="fr-CH"/>
        </w:rPr>
        <w:t>MRT/C-O-LB</w:t>
      </w:r>
      <w:r w:rsidRPr="00B350F2">
        <w:rPr>
          <w:lang w:val="fr-CH"/>
        </w:rPr>
        <w:tab/>
        <w:t xml:space="preserve">MRT/MRC orthogonal hybride en bande large (W-O-C/TDM, </w:t>
      </w:r>
      <w:r w:rsidRPr="00B350F2">
        <w:rPr>
          <w:i/>
          <w:lang w:val="fr-CH"/>
        </w:rPr>
        <w:t>(Hybrid) wideband orthogonal CDM/TDM</w:t>
      </w:r>
      <w:r w:rsidRPr="00B350F2">
        <w:rPr>
          <w:lang w:val="fr-CH"/>
        </w:rPr>
        <w:t>)</w:t>
      </w:r>
    </w:p>
    <w:p w:rsidR="00EC763B" w:rsidRPr="00B350F2" w:rsidRDefault="00EC763B" w:rsidP="00EC763B">
      <w:pPr>
        <w:rPr>
          <w:lang w:val="fr-CH"/>
        </w:rPr>
      </w:pPr>
      <w:r w:rsidRPr="00B350F2">
        <w:rPr>
          <w:lang w:val="fr-CH"/>
        </w:rPr>
        <w:t>MT</w:t>
      </w:r>
      <w:r w:rsidRPr="00B350F2">
        <w:rPr>
          <w:lang w:val="fr-CH"/>
        </w:rPr>
        <w:tab/>
      </w:r>
      <w:r w:rsidR="00BD7F9D" w:rsidRPr="00B350F2">
        <w:rPr>
          <w:lang w:val="fr-CH"/>
        </w:rPr>
        <w:tab/>
      </w:r>
      <w:r w:rsidR="00BD7F9D" w:rsidRPr="00B350F2">
        <w:rPr>
          <w:lang w:val="fr-CH"/>
        </w:rPr>
        <w:tab/>
      </w:r>
      <w:r w:rsidRPr="00B350F2">
        <w:rPr>
          <w:lang w:val="fr-CH"/>
        </w:rPr>
        <w:t>Terminaison mobile (</w:t>
      </w:r>
      <w:r w:rsidRPr="00B350F2">
        <w:rPr>
          <w:i/>
          <w:lang w:val="fr-CH"/>
        </w:rPr>
        <w:t>mobile terminal</w:t>
      </w:r>
      <w:r w:rsidRPr="00B350F2">
        <w:rPr>
          <w:lang w:val="fr-CH"/>
        </w:rPr>
        <w:t>)</w:t>
      </w:r>
    </w:p>
    <w:p w:rsidR="00EC763B" w:rsidRPr="00B350F2" w:rsidRDefault="00EC763B" w:rsidP="00BD7F9D">
      <w:pPr>
        <w:rPr>
          <w:lang w:val="fr-CH"/>
        </w:rPr>
      </w:pPr>
      <w:r w:rsidRPr="00B350F2">
        <w:rPr>
          <w:lang w:val="fr-CH"/>
        </w:rPr>
        <w:t xml:space="preserve">MTCH </w:t>
      </w:r>
      <w:r w:rsidRPr="00B350F2">
        <w:rPr>
          <w:lang w:val="fr-CH"/>
        </w:rPr>
        <w:tab/>
      </w:r>
      <w:r w:rsidR="00BD7F9D" w:rsidRPr="00B350F2">
        <w:rPr>
          <w:lang w:val="fr-CH"/>
        </w:rPr>
        <w:tab/>
      </w:r>
      <w:r w:rsidR="00BD7F9D" w:rsidRPr="00B350F2">
        <w:rPr>
          <w:lang w:val="fr-CH"/>
        </w:rPr>
        <w:tab/>
      </w:r>
      <w:r w:rsidRPr="00B350F2">
        <w:rPr>
          <w:lang w:val="fr-CH"/>
        </w:rPr>
        <w:t>Canal de trafic MBMS (</w:t>
      </w:r>
      <w:r w:rsidRPr="00B350F2">
        <w:rPr>
          <w:i/>
          <w:lang w:val="fr-CH"/>
        </w:rPr>
        <w:t>MBMS traffic channel</w:t>
      </w:r>
      <w:r w:rsidRPr="00B350F2">
        <w:rPr>
          <w:lang w:val="fr-CH"/>
        </w:rPr>
        <w:t>)</w:t>
      </w:r>
    </w:p>
    <w:p w:rsidR="00EC763B" w:rsidRPr="00B350F2" w:rsidRDefault="00EC763B" w:rsidP="00EC763B">
      <w:pPr>
        <w:rPr>
          <w:lang w:val="fr-CH"/>
        </w:rPr>
      </w:pPr>
      <w:r w:rsidRPr="00B350F2">
        <w:rPr>
          <w:lang w:val="fr-CH"/>
        </w:rPr>
        <w:t>NCCH</w:t>
      </w:r>
      <w:r w:rsidRPr="00B350F2">
        <w:rPr>
          <w:lang w:val="fr-CH"/>
        </w:rPr>
        <w:tab/>
      </w:r>
      <w:r w:rsidR="00BD7F9D" w:rsidRPr="00B350F2">
        <w:rPr>
          <w:lang w:val="fr-CH"/>
        </w:rPr>
        <w:tab/>
      </w:r>
      <w:r w:rsidR="00BD7F9D" w:rsidRPr="00B350F2">
        <w:rPr>
          <w:lang w:val="fr-CH"/>
        </w:rPr>
        <w:tab/>
      </w:r>
      <w:r w:rsidRPr="00B350F2">
        <w:rPr>
          <w:lang w:val="fr-CH"/>
        </w:rPr>
        <w:t>Canal de commande de notifications (</w:t>
      </w:r>
      <w:r w:rsidRPr="00B350F2">
        <w:rPr>
          <w:i/>
          <w:lang w:val="fr-CH"/>
        </w:rPr>
        <w:t>notifications control channel</w:t>
      </w:r>
      <w:r w:rsidRPr="00B350F2">
        <w:rPr>
          <w:lang w:val="fr-CH"/>
        </w:rPr>
        <w:t>)</w:t>
      </w:r>
    </w:p>
    <w:p w:rsidR="00EC763B" w:rsidRPr="00B350F2" w:rsidRDefault="00EC763B" w:rsidP="00EC763B">
      <w:pPr>
        <w:rPr>
          <w:lang w:val="fr-CH"/>
        </w:rPr>
      </w:pPr>
      <w:r w:rsidRPr="00B350F2">
        <w:rPr>
          <w:lang w:val="fr-CH"/>
        </w:rPr>
        <w:t>ON</w:t>
      </w:r>
      <w:r w:rsidRPr="00B350F2">
        <w:rPr>
          <w:lang w:val="fr-CH"/>
        </w:rPr>
        <w:tab/>
      </w:r>
      <w:r w:rsidR="00BD7F9D" w:rsidRPr="00B350F2">
        <w:rPr>
          <w:lang w:val="fr-CH"/>
        </w:rPr>
        <w:tab/>
      </w:r>
      <w:r w:rsidR="00BD7F9D" w:rsidRPr="00B350F2">
        <w:rPr>
          <w:lang w:val="fr-CH"/>
        </w:rPr>
        <w:tab/>
      </w:r>
      <w:r w:rsidRPr="00B350F2">
        <w:rPr>
          <w:lang w:val="fr-CH"/>
        </w:rPr>
        <w:t xml:space="preserve">Organisation de normalisation (SDO(s), </w:t>
      </w:r>
      <w:r w:rsidRPr="00B350F2">
        <w:rPr>
          <w:i/>
          <w:lang w:val="fr-CH"/>
        </w:rPr>
        <w:t>standards development organization(s)</w:t>
      </w:r>
      <w:r w:rsidRPr="00B350F2">
        <w:rPr>
          <w:lang w:val="fr-CH"/>
        </w:rPr>
        <w:t>)</w:t>
      </w:r>
    </w:p>
    <w:p w:rsidR="00EC763B" w:rsidRPr="00B350F2" w:rsidRDefault="00EC763B" w:rsidP="00EC763B">
      <w:pPr>
        <w:rPr>
          <w:lang w:val="fr-CH"/>
        </w:rPr>
      </w:pPr>
      <w:r w:rsidRPr="00B350F2">
        <w:rPr>
          <w:lang w:val="fr-CH"/>
        </w:rPr>
        <w:t>OVSF</w:t>
      </w:r>
      <w:r w:rsidRPr="00B350F2">
        <w:rPr>
          <w:lang w:val="fr-CH"/>
        </w:rPr>
        <w:tab/>
      </w:r>
      <w:r w:rsidR="00BD7F9D" w:rsidRPr="00B350F2">
        <w:rPr>
          <w:lang w:val="fr-CH"/>
        </w:rPr>
        <w:tab/>
      </w:r>
      <w:r w:rsidR="00BD7F9D" w:rsidRPr="00B350F2">
        <w:rPr>
          <w:lang w:val="fr-CH"/>
        </w:rPr>
        <w:tab/>
      </w:r>
      <w:r w:rsidRPr="00B350F2">
        <w:rPr>
          <w:lang w:val="fr-CH"/>
        </w:rPr>
        <w:t>Facteur d'étalement variable orthogonal (</w:t>
      </w:r>
      <w:r w:rsidRPr="00B350F2">
        <w:rPr>
          <w:i/>
          <w:lang w:val="fr-CH"/>
        </w:rPr>
        <w:t>orthogonal variable spreading factor</w:t>
      </w:r>
      <w:r w:rsidRPr="00B350F2">
        <w:rPr>
          <w:lang w:val="fr-CH"/>
        </w:rPr>
        <w:t>)</w:t>
      </w:r>
    </w:p>
    <w:p w:rsidR="00EC763B" w:rsidRPr="00B350F2" w:rsidRDefault="00EC763B" w:rsidP="00EC763B">
      <w:pPr>
        <w:rPr>
          <w:lang w:val="fr-CH"/>
        </w:rPr>
      </w:pPr>
      <w:r w:rsidRPr="00B350F2">
        <w:rPr>
          <w:lang w:val="fr-CH"/>
        </w:rPr>
        <w:t>PBX</w:t>
      </w:r>
      <w:r w:rsidRPr="00B350F2">
        <w:rPr>
          <w:lang w:val="fr-CH"/>
        </w:rPr>
        <w:tab/>
      </w:r>
      <w:r w:rsidR="00BD7F9D" w:rsidRPr="00B350F2">
        <w:rPr>
          <w:lang w:val="fr-CH"/>
        </w:rPr>
        <w:tab/>
      </w:r>
      <w:r w:rsidR="00BD7F9D" w:rsidRPr="00B350F2">
        <w:rPr>
          <w:lang w:val="fr-CH"/>
        </w:rPr>
        <w:tab/>
      </w:r>
      <w:r w:rsidRPr="00B350F2">
        <w:rPr>
          <w:lang w:val="fr-CH"/>
        </w:rPr>
        <w:t>Autocommutateur privé (</w:t>
      </w:r>
      <w:r w:rsidRPr="00B350F2">
        <w:rPr>
          <w:i/>
          <w:lang w:val="fr-CH"/>
        </w:rPr>
        <w:t>private branch exchange</w:t>
      </w:r>
      <w:r w:rsidRPr="00B350F2">
        <w:rPr>
          <w:lang w:val="fr-CH"/>
        </w:rPr>
        <w:t>)</w:t>
      </w:r>
    </w:p>
    <w:p w:rsidR="00EC763B" w:rsidRPr="00B350F2" w:rsidRDefault="00EC763B" w:rsidP="00EC763B">
      <w:pPr>
        <w:rPr>
          <w:lang w:val="fr-CH"/>
        </w:rPr>
      </w:pPr>
      <w:r w:rsidRPr="00B350F2">
        <w:rPr>
          <w:lang w:val="fr-CH"/>
        </w:rPr>
        <w:t>PCCC</w:t>
      </w:r>
      <w:r w:rsidRPr="00B350F2">
        <w:rPr>
          <w:lang w:val="fr-CH"/>
        </w:rPr>
        <w:tab/>
      </w:r>
      <w:r w:rsidR="00BD7F9D" w:rsidRPr="00B350F2">
        <w:rPr>
          <w:lang w:val="fr-CH"/>
        </w:rPr>
        <w:tab/>
      </w:r>
      <w:r w:rsidR="00BD7F9D" w:rsidRPr="00B350F2">
        <w:rPr>
          <w:lang w:val="fr-CH"/>
        </w:rPr>
        <w:tab/>
      </w:r>
      <w:r w:rsidRPr="00B350F2">
        <w:rPr>
          <w:lang w:val="fr-CH"/>
        </w:rPr>
        <w:t>Code convolutif concaténé parallèle (</w:t>
      </w:r>
      <w:r w:rsidRPr="00B350F2">
        <w:rPr>
          <w:i/>
          <w:lang w:val="fr-CH"/>
        </w:rPr>
        <w:t>parallel concatenated convolution code</w:t>
      </w:r>
      <w:r w:rsidRPr="00B350F2">
        <w:rPr>
          <w:lang w:val="fr-CH"/>
        </w:rPr>
        <w:t>)</w:t>
      </w:r>
    </w:p>
    <w:p w:rsidR="00EC763B" w:rsidRPr="00B350F2" w:rsidRDefault="00EC763B" w:rsidP="00EC763B">
      <w:pPr>
        <w:rPr>
          <w:lang w:val="fr-CH"/>
        </w:rPr>
      </w:pPr>
      <w:r w:rsidRPr="00B350F2">
        <w:rPr>
          <w:lang w:val="fr-CH"/>
        </w:rPr>
        <w:t>PCH</w:t>
      </w:r>
      <w:r w:rsidRPr="00B350F2">
        <w:rPr>
          <w:lang w:val="fr-CH"/>
        </w:rPr>
        <w:tab/>
      </w:r>
      <w:r w:rsidR="00BD7F9D" w:rsidRPr="00B350F2">
        <w:rPr>
          <w:lang w:val="fr-CH"/>
        </w:rPr>
        <w:tab/>
      </w:r>
      <w:r w:rsidR="00BD7F9D" w:rsidRPr="00B350F2">
        <w:rPr>
          <w:lang w:val="fr-CH"/>
        </w:rPr>
        <w:tab/>
      </w:r>
      <w:r w:rsidRPr="00B350F2">
        <w:rPr>
          <w:lang w:val="fr-CH"/>
        </w:rPr>
        <w:t>Canal de radiorecherche (</w:t>
      </w:r>
      <w:r w:rsidRPr="00B350F2">
        <w:rPr>
          <w:i/>
          <w:lang w:val="fr-CH"/>
        </w:rPr>
        <w:t>paging channel</w:t>
      </w:r>
      <w:r w:rsidRPr="00B350F2">
        <w:rPr>
          <w:lang w:val="fr-CH"/>
        </w:rPr>
        <w:t>)</w:t>
      </w:r>
    </w:p>
    <w:p w:rsidR="00EC763B" w:rsidRPr="00B350F2" w:rsidRDefault="00EC763B" w:rsidP="00EC763B">
      <w:pPr>
        <w:rPr>
          <w:lang w:val="fr-CH"/>
        </w:rPr>
      </w:pPr>
      <w:r w:rsidRPr="00B350F2">
        <w:rPr>
          <w:lang w:val="fr-CH"/>
        </w:rPr>
        <w:t>PC-P</w:t>
      </w:r>
      <w:r w:rsidRPr="00B350F2">
        <w:rPr>
          <w:lang w:val="fr-CH"/>
        </w:rPr>
        <w:tab/>
      </w:r>
      <w:r w:rsidR="00BD7F9D" w:rsidRPr="00B350F2">
        <w:rPr>
          <w:lang w:val="fr-CH"/>
        </w:rPr>
        <w:tab/>
      </w:r>
      <w:r w:rsidR="00BD7F9D" w:rsidRPr="00B350F2">
        <w:rPr>
          <w:lang w:val="fr-CH"/>
        </w:rPr>
        <w:tab/>
      </w:r>
      <w:r w:rsidRPr="00B350F2">
        <w:rPr>
          <w:lang w:val="fr-CH"/>
        </w:rPr>
        <w:t>Préambule de commande de puissance (</w:t>
      </w:r>
      <w:r w:rsidRPr="00B350F2">
        <w:rPr>
          <w:i/>
          <w:lang w:val="fr-CH"/>
        </w:rPr>
        <w:t>power control preamble</w:t>
      </w:r>
      <w:r w:rsidRPr="00B350F2">
        <w:rPr>
          <w:lang w:val="fr-CH"/>
        </w:rPr>
        <w:t>)</w:t>
      </w:r>
    </w:p>
    <w:p w:rsidR="00EC763B" w:rsidRPr="00B350F2" w:rsidRDefault="00EC763B" w:rsidP="00BD7F9D">
      <w:pPr>
        <w:ind w:left="1588" w:hanging="1588"/>
        <w:rPr>
          <w:lang w:val="fr-CH"/>
        </w:rPr>
      </w:pPr>
      <w:r w:rsidRPr="00B350F2">
        <w:rPr>
          <w:lang w:val="fr-CH"/>
        </w:rPr>
        <w:t>PCPCH</w:t>
      </w:r>
      <w:r w:rsidRPr="00B350F2">
        <w:rPr>
          <w:lang w:val="fr-CH"/>
        </w:rPr>
        <w:tab/>
      </w:r>
      <w:r w:rsidR="00BD7F9D" w:rsidRPr="00B350F2">
        <w:rPr>
          <w:lang w:val="fr-CH"/>
        </w:rPr>
        <w:tab/>
      </w:r>
      <w:r w:rsidR="00BD7F9D" w:rsidRPr="00B350F2">
        <w:rPr>
          <w:lang w:val="fr-CH"/>
        </w:rPr>
        <w:tab/>
      </w:r>
      <w:r w:rsidRPr="00B350F2">
        <w:rPr>
          <w:lang w:val="fr-CH"/>
        </w:rPr>
        <w:t>Canal physique commun de transmission en mode paquet (</w:t>
      </w:r>
      <w:r w:rsidRPr="00B350F2">
        <w:rPr>
          <w:i/>
          <w:lang w:val="fr-CH"/>
        </w:rPr>
        <w:t>physical common packet channel</w:t>
      </w:r>
      <w:r w:rsidRPr="00B350F2">
        <w:rPr>
          <w:lang w:val="fr-CH"/>
        </w:rPr>
        <w:t>)</w:t>
      </w:r>
    </w:p>
    <w:p w:rsidR="00EC763B" w:rsidRPr="008E3817" w:rsidRDefault="00EC763B" w:rsidP="00BD7F9D">
      <w:pPr>
        <w:ind w:left="1588" w:hanging="1588"/>
        <w:rPr>
          <w:lang w:val="en-GB"/>
        </w:rPr>
      </w:pPr>
      <w:r w:rsidRPr="008E3817">
        <w:rPr>
          <w:lang w:val="en-GB"/>
        </w:rPr>
        <w:t>P-CPICH</w:t>
      </w:r>
      <w:r w:rsidRPr="008E3817">
        <w:rPr>
          <w:lang w:val="en-GB"/>
        </w:rPr>
        <w:tab/>
      </w:r>
      <w:r w:rsidR="00BD7F9D" w:rsidRPr="008E3817">
        <w:rPr>
          <w:lang w:val="en-GB"/>
        </w:rPr>
        <w:tab/>
      </w:r>
      <w:r w:rsidRPr="008E3817">
        <w:rPr>
          <w:lang w:val="en-GB"/>
        </w:rPr>
        <w:t>Canal pilote commun primaire (</w:t>
      </w:r>
      <w:r w:rsidRPr="008E3817">
        <w:rPr>
          <w:i/>
          <w:lang w:val="en-GB"/>
        </w:rPr>
        <w:t>primary common pilot channel</w:t>
      </w:r>
      <w:r w:rsidRPr="008E3817">
        <w:rPr>
          <w:lang w:val="en-GB"/>
        </w:rPr>
        <w:t>)</w:t>
      </w:r>
    </w:p>
    <w:p w:rsidR="00EC763B" w:rsidRPr="00B350F2" w:rsidRDefault="00EC763B" w:rsidP="00BD7F9D">
      <w:pPr>
        <w:ind w:left="1588" w:hanging="1588"/>
        <w:rPr>
          <w:lang w:val="fr-CH"/>
        </w:rPr>
      </w:pPr>
      <w:r w:rsidRPr="00B350F2">
        <w:rPr>
          <w:lang w:val="fr-CH"/>
        </w:rPr>
        <w:t>PDCP</w:t>
      </w:r>
      <w:r w:rsidRPr="00B350F2">
        <w:rPr>
          <w:lang w:val="fr-CH"/>
        </w:rPr>
        <w:tab/>
      </w:r>
      <w:r w:rsidR="00BD7F9D" w:rsidRPr="00B350F2">
        <w:rPr>
          <w:lang w:val="fr-CH"/>
        </w:rPr>
        <w:tab/>
      </w:r>
      <w:r w:rsidR="00BD7F9D" w:rsidRPr="00B350F2">
        <w:rPr>
          <w:lang w:val="fr-CH"/>
        </w:rPr>
        <w:tab/>
      </w:r>
      <w:r w:rsidRPr="00B350F2">
        <w:rPr>
          <w:lang w:val="fr-CH"/>
        </w:rPr>
        <w:t>Protocole de convergence de données en mode paquet (</w:t>
      </w:r>
      <w:r w:rsidRPr="00B350F2">
        <w:rPr>
          <w:i/>
          <w:lang w:val="fr-CH"/>
        </w:rPr>
        <w:t>packet data convergence protocol</w:t>
      </w:r>
      <w:r w:rsidRPr="00B350F2">
        <w:rPr>
          <w:lang w:val="fr-CH"/>
        </w:rPr>
        <w:t>)</w:t>
      </w:r>
    </w:p>
    <w:p w:rsidR="00EC763B" w:rsidRPr="00B350F2" w:rsidRDefault="00EC763B" w:rsidP="00BD7F9D">
      <w:pPr>
        <w:ind w:left="1588" w:hanging="1588"/>
        <w:rPr>
          <w:lang w:val="fr-CH"/>
        </w:rPr>
      </w:pPr>
      <w:r w:rsidRPr="00B350F2">
        <w:rPr>
          <w:lang w:val="fr-CH"/>
        </w:rPr>
        <w:t>PDSCCH</w:t>
      </w:r>
      <w:r w:rsidRPr="00B350F2">
        <w:rPr>
          <w:lang w:val="fr-CH"/>
        </w:rPr>
        <w:tab/>
      </w:r>
      <w:r w:rsidR="00BD7F9D" w:rsidRPr="00B350F2">
        <w:rPr>
          <w:lang w:val="fr-CH"/>
        </w:rPr>
        <w:tab/>
      </w:r>
      <w:r w:rsidRPr="00B350F2">
        <w:rPr>
          <w:lang w:val="fr-CH"/>
        </w:rPr>
        <w:t>Canal physique de commande partagé sur liaison descendante (</w:t>
      </w:r>
      <w:r w:rsidRPr="00B350F2">
        <w:rPr>
          <w:i/>
          <w:lang w:val="fr-CH"/>
        </w:rPr>
        <w:t>physical downlink shared control channel</w:t>
      </w:r>
      <w:r w:rsidRPr="00B350F2">
        <w:rPr>
          <w:lang w:val="fr-CH"/>
        </w:rPr>
        <w:t>)</w:t>
      </w:r>
    </w:p>
    <w:p w:rsidR="00EC763B" w:rsidRPr="00B350F2" w:rsidRDefault="00EC763B" w:rsidP="00BD7F9D">
      <w:pPr>
        <w:ind w:left="1588" w:hanging="1588"/>
        <w:rPr>
          <w:lang w:val="fr-CH"/>
        </w:rPr>
      </w:pPr>
      <w:r w:rsidRPr="00B350F2">
        <w:rPr>
          <w:lang w:val="fr-CH"/>
        </w:rPr>
        <w:t>PDSCH</w:t>
      </w:r>
      <w:r w:rsidRPr="00B350F2">
        <w:rPr>
          <w:lang w:val="fr-CH"/>
        </w:rPr>
        <w:tab/>
      </w:r>
      <w:r w:rsidR="00BD7F9D" w:rsidRPr="00B350F2">
        <w:rPr>
          <w:lang w:val="fr-CH"/>
        </w:rPr>
        <w:tab/>
      </w:r>
      <w:r w:rsidR="00BD7F9D" w:rsidRPr="00B350F2">
        <w:rPr>
          <w:lang w:val="fr-CH"/>
        </w:rPr>
        <w:tab/>
      </w:r>
      <w:r w:rsidRPr="00B350F2">
        <w:rPr>
          <w:lang w:val="fr-CH"/>
        </w:rPr>
        <w:t>Canal physique partagé sur liaison descendante (</w:t>
      </w:r>
      <w:r w:rsidRPr="00B350F2">
        <w:rPr>
          <w:i/>
          <w:lang w:val="fr-CH"/>
        </w:rPr>
        <w:t>physical downlink shared channel</w:t>
      </w:r>
      <w:r w:rsidRPr="00B350F2">
        <w:rPr>
          <w:lang w:val="fr-CH"/>
        </w:rPr>
        <w:t>)</w:t>
      </w:r>
    </w:p>
    <w:p w:rsidR="00EC763B" w:rsidRPr="00B350F2" w:rsidRDefault="00EC763B" w:rsidP="00BD7F9D">
      <w:pPr>
        <w:ind w:left="1588" w:hanging="1588"/>
        <w:rPr>
          <w:lang w:val="fr-CH"/>
        </w:rPr>
      </w:pPr>
      <w:r w:rsidRPr="00B350F2">
        <w:rPr>
          <w:lang w:val="fr-CH"/>
        </w:rPr>
        <w:t>PDTCH</w:t>
      </w:r>
      <w:r w:rsidRPr="00B350F2">
        <w:rPr>
          <w:lang w:val="fr-CH"/>
        </w:rPr>
        <w:tab/>
      </w:r>
      <w:r w:rsidR="00BD7F9D" w:rsidRPr="00B350F2">
        <w:rPr>
          <w:lang w:val="fr-CH"/>
        </w:rPr>
        <w:tab/>
      </w:r>
      <w:r w:rsidR="00BD7F9D" w:rsidRPr="00B350F2">
        <w:rPr>
          <w:lang w:val="fr-CH"/>
        </w:rPr>
        <w:tab/>
      </w:r>
      <w:r w:rsidRPr="00B350F2">
        <w:rPr>
          <w:lang w:val="fr-CH"/>
        </w:rPr>
        <w:t>Canal de trafic de données en mode paquet (</w:t>
      </w:r>
      <w:r w:rsidRPr="00B350F2">
        <w:rPr>
          <w:i/>
          <w:lang w:val="fr-CH"/>
        </w:rPr>
        <w:t>packet data traffic channel</w:t>
      </w:r>
      <w:r w:rsidRPr="00B350F2">
        <w:rPr>
          <w:lang w:val="fr-CH"/>
        </w:rPr>
        <w:t>)</w:t>
      </w:r>
    </w:p>
    <w:p w:rsidR="00EC763B" w:rsidRPr="00B350F2" w:rsidRDefault="00EC763B" w:rsidP="00EC763B">
      <w:pPr>
        <w:rPr>
          <w:lang w:val="fr-CH"/>
        </w:rPr>
      </w:pPr>
      <w:r w:rsidRPr="00B350F2">
        <w:rPr>
          <w:lang w:val="fr-CH"/>
        </w:rPr>
        <w:t>PDU</w:t>
      </w:r>
      <w:r w:rsidRPr="00B350F2">
        <w:rPr>
          <w:lang w:val="fr-CH"/>
        </w:rPr>
        <w:tab/>
      </w:r>
      <w:r w:rsidR="00BD7F9D" w:rsidRPr="00B350F2">
        <w:rPr>
          <w:lang w:val="fr-CH"/>
        </w:rPr>
        <w:tab/>
      </w:r>
      <w:r w:rsidR="00BD7F9D" w:rsidRPr="00B350F2">
        <w:rPr>
          <w:lang w:val="fr-CH"/>
        </w:rPr>
        <w:tab/>
      </w:r>
      <w:r w:rsidRPr="00B350F2">
        <w:rPr>
          <w:lang w:val="fr-CH"/>
        </w:rPr>
        <w:t>Unité de données de protocole (</w:t>
      </w:r>
      <w:r w:rsidRPr="00B350F2">
        <w:rPr>
          <w:i/>
          <w:lang w:val="fr-CH"/>
        </w:rPr>
        <w:t>protocol data unit</w:t>
      </w:r>
      <w:r w:rsidRPr="00B350F2">
        <w:rPr>
          <w:lang w:val="fr-CH"/>
        </w:rPr>
        <w:t>)</w:t>
      </w:r>
    </w:p>
    <w:p w:rsidR="00EC763B" w:rsidRPr="00B350F2" w:rsidRDefault="00EC763B" w:rsidP="00EC763B">
      <w:pPr>
        <w:rPr>
          <w:lang w:val="fr-CH"/>
        </w:rPr>
      </w:pPr>
      <w:r w:rsidRPr="00B350F2">
        <w:rPr>
          <w:lang w:val="fr-CH"/>
        </w:rPr>
        <w:t>PFM</w:t>
      </w:r>
      <w:r w:rsidRPr="00B350F2">
        <w:rPr>
          <w:lang w:val="fr-CH"/>
        </w:rPr>
        <w:tab/>
      </w:r>
      <w:r w:rsidR="00BD7F9D" w:rsidRPr="00B350F2">
        <w:rPr>
          <w:lang w:val="fr-CH"/>
        </w:rPr>
        <w:tab/>
      </w:r>
      <w:r w:rsidR="00BD7F9D" w:rsidRPr="00B350F2">
        <w:rPr>
          <w:lang w:val="fr-CH"/>
        </w:rPr>
        <w:tab/>
      </w:r>
      <w:r w:rsidRPr="00B350F2">
        <w:rPr>
          <w:lang w:val="fr-CH"/>
        </w:rPr>
        <w:t>Modulation de fréquence précompensée (</w:t>
      </w:r>
      <w:r w:rsidRPr="00B350F2">
        <w:rPr>
          <w:i/>
          <w:lang w:val="fr-CH"/>
        </w:rPr>
        <w:t>pre-compensated frequency modulation</w:t>
      </w:r>
      <w:r w:rsidRPr="00B350F2">
        <w:rPr>
          <w:lang w:val="fr-CH"/>
        </w:rPr>
        <w:t>)</w:t>
      </w:r>
    </w:p>
    <w:p w:rsidR="00EC763B" w:rsidRPr="00B350F2" w:rsidRDefault="00EC763B" w:rsidP="00BD7F9D">
      <w:pPr>
        <w:ind w:left="1588" w:hanging="1588"/>
        <w:rPr>
          <w:lang w:val="fr-CH"/>
        </w:rPr>
      </w:pPr>
      <w:r w:rsidRPr="00B350F2">
        <w:rPr>
          <w:lang w:val="fr-CH"/>
        </w:rPr>
        <w:t>PI-CCPCH</w:t>
      </w:r>
      <w:r w:rsidRPr="00B350F2">
        <w:rPr>
          <w:lang w:val="fr-CH"/>
        </w:rPr>
        <w:tab/>
      </w:r>
      <w:r w:rsidR="00BD7F9D" w:rsidRPr="00B350F2">
        <w:rPr>
          <w:lang w:val="fr-CH"/>
        </w:rPr>
        <w:tab/>
      </w:r>
      <w:r w:rsidRPr="00B350F2">
        <w:rPr>
          <w:lang w:val="fr-CH"/>
        </w:rPr>
        <w:t>Canal physique de commande commun pilote (</w:t>
      </w:r>
      <w:r w:rsidRPr="00B350F2">
        <w:rPr>
          <w:i/>
          <w:lang w:val="fr-CH"/>
        </w:rPr>
        <w:t>pilot common control physical channel</w:t>
      </w:r>
      <w:r w:rsidRPr="00B350F2">
        <w:rPr>
          <w:lang w:val="fr-CH"/>
        </w:rPr>
        <w:t>)</w:t>
      </w:r>
    </w:p>
    <w:p w:rsidR="00EC763B" w:rsidRPr="00B350F2" w:rsidRDefault="00EC763B" w:rsidP="00EC763B">
      <w:pPr>
        <w:rPr>
          <w:lang w:val="fr-CH"/>
        </w:rPr>
      </w:pPr>
      <w:r w:rsidRPr="00B350F2">
        <w:rPr>
          <w:lang w:val="fr-CH"/>
        </w:rPr>
        <w:t>PRACH</w:t>
      </w:r>
      <w:r w:rsidRPr="00B350F2">
        <w:rPr>
          <w:lang w:val="fr-CH"/>
        </w:rPr>
        <w:tab/>
      </w:r>
      <w:r w:rsidR="00BD7F9D" w:rsidRPr="00B350F2">
        <w:rPr>
          <w:lang w:val="fr-CH"/>
        </w:rPr>
        <w:tab/>
      </w:r>
      <w:r w:rsidRPr="00B350F2">
        <w:rPr>
          <w:lang w:val="fr-CH"/>
        </w:rPr>
        <w:t>Canal physique d'accès aléatoire (</w:t>
      </w:r>
      <w:r w:rsidRPr="00B350F2">
        <w:rPr>
          <w:i/>
          <w:lang w:val="fr-CH"/>
        </w:rPr>
        <w:t>physical random access channel</w:t>
      </w:r>
      <w:r w:rsidRPr="00B350F2">
        <w:rPr>
          <w:lang w:val="fr-CH"/>
        </w:rPr>
        <w:t>)</w:t>
      </w:r>
    </w:p>
    <w:p w:rsidR="00EC763B" w:rsidRPr="00B350F2" w:rsidRDefault="00EC763B" w:rsidP="00EC763B">
      <w:pPr>
        <w:rPr>
          <w:lang w:val="fr-CH"/>
        </w:rPr>
      </w:pPr>
      <w:r w:rsidRPr="00B350F2">
        <w:rPr>
          <w:lang w:val="fr-CH"/>
        </w:rPr>
        <w:t>PRI</w:t>
      </w:r>
      <w:r w:rsidRPr="00B350F2">
        <w:rPr>
          <w:lang w:val="fr-CH"/>
        </w:rPr>
        <w:tab/>
      </w:r>
      <w:r w:rsidR="00BD7F9D" w:rsidRPr="00B350F2">
        <w:rPr>
          <w:lang w:val="fr-CH"/>
        </w:rPr>
        <w:tab/>
      </w:r>
      <w:r w:rsidR="00BD7F9D" w:rsidRPr="00B350F2">
        <w:rPr>
          <w:lang w:val="fr-CH"/>
        </w:rPr>
        <w:tab/>
      </w:r>
      <w:r w:rsidRPr="00B350F2">
        <w:rPr>
          <w:lang w:val="fr-CH"/>
        </w:rPr>
        <w:t>Informations utilisateur privées (</w:t>
      </w:r>
      <w:r w:rsidRPr="00B350F2">
        <w:rPr>
          <w:i/>
          <w:lang w:val="fr-CH"/>
        </w:rPr>
        <w:t>private user information</w:t>
      </w:r>
      <w:r w:rsidRPr="00B350F2">
        <w:rPr>
          <w:lang w:val="fr-CH"/>
        </w:rPr>
        <w:t>)</w:t>
      </w:r>
    </w:p>
    <w:p w:rsidR="00EC763B" w:rsidRPr="00B350F2" w:rsidRDefault="00EC763B" w:rsidP="00EC763B">
      <w:pPr>
        <w:rPr>
          <w:lang w:val="fr-CH"/>
        </w:rPr>
      </w:pPr>
      <w:r w:rsidRPr="00B350F2">
        <w:rPr>
          <w:lang w:val="fr-CH"/>
        </w:rPr>
        <w:t>PSC</w:t>
      </w:r>
      <w:r w:rsidRPr="00B350F2">
        <w:rPr>
          <w:lang w:val="fr-CH"/>
        </w:rPr>
        <w:tab/>
      </w:r>
      <w:r w:rsidR="00BD7F9D" w:rsidRPr="00B350F2">
        <w:rPr>
          <w:lang w:val="fr-CH"/>
        </w:rPr>
        <w:tab/>
      </w:r>
      <w:r w:rsidR="00BD7F9D" w:rsidRPr="00B350F2">
        <w:rPr>
          <w:lang w:val="fr-CH"/>
        </w:rPr>
        <w:tab/>
      </w:r>
      <w:r w:rsidRPr="00B350F2">
        <w:rPr>
          <w:lang w:val="fr-CH"/>
        </w:rPr>
        <w:t>Code de synchronisation primaire (</w:t>
      </w:r>
      <w:r w:rsidRPr="00B350F2">
        <w:rPr>
          <w:i/>
          <w:lang w:val="fr-CH"/>
        </w:rPr>
        <w:t>primary sync code</w:t>
      </w:r>
      <w:r w:rsidRPr="00B350F2">
        <w:rPr>
          <w:lang w:val="fr-CH"/>
        </w:rPr>
        <w:t>)</w:t>
      </w:r>
    </w:p>
    <w:p w:rsidR="00EC763B" w:rsidRPr="00B350F2" w:rsidRDefault="00EC763B" w:rsidP="00EC763B">
      <w:pPr>
        <w:rPr>
          <w:lang w:val="fr-CH"/>
        </w:rPr>
      </w:pPr>
      <w:r w:rsidRPr="00B350F2">
        <w:rPr>
          <w:lang w:val="fr-CH"/>
        </w:rPr>
        <w:t>PUI</w:t>
      </w:r>
      <w:r w:rsidRPr="00B350F2">
        <w:rPr>
          <w:lang w:val="fr-CH"/>
        </w:rPr>
        <w:tab/>
      </w:r>
      <w:r w:rsidR="00BD7F9D" w:rsidRPr="00B350F2">
        <w:rPr>
          <w:lang w:val="fr-CH"/>
        </w:rPr>
        <w:tab/>
      </w:r>
      <w:r w:rsidR="00BD7F9D" w:rsidRPr="00B350F2">
        <w:rPr>
          <w:lang w:val="fr-CH"/>
        </w:rPr>
        <w:tab/>
      </w:r>
      <w:r w:rsidRPr="00B350F2">
        <w:rPr>
          <w:lang w:val="fr-CH"/>
        </w:rPr>
        <w:t>Informations utilisateur publiques (</w:t>
      </w:r>
      <w:r w:rsidRPr="00B350F2">
        <w:rPr>
          <w:i/>
          <w:lang w:val="fr-CH"/>
        </w:rPr>
        <w:t>public user information</w:t>
      </w:r>
      <w:r w:rsidRPr="00B350F2">
        <w:rPr>
          <w:lang w:val="fr-CH"/>
        </w:rPr>
        <w:t>)</w:t>
      </w:r>
    </w:p>
    <w:p w:rsidR="00EC763B" w:rsidRPr="00B350F2" w:rsidRDefault="00EC763B" w:rsidP="00EC763B">
      <w:pPr>
        <w:rPr>
          <w:lang w:val="fr-CH"/>
        </w:rPr>
      </w:pPr>
      <w:r w:rsidRPr="00B350F2">
        <w:rPr>
          <w:lang w:val="fr-CH"/>
        </w:rPr>
        <w:lastRenderedPageBreak/>
        <w:t>QoS</w:t>
      </w:r>
      <w:r w:rsidRPr="00B350F2">
        <w:rPr>
          <w:lang w:val="fr-CH"/>
        </w:rPr>
        <w:tab/>
      </w:r>
      <w:r w:rsidR="00BD7F9D" w:rsidRPr="00B350F2">
        <w:rPr>
          <w:lang w:val="fr-CH"/>
        </w:rPr>
        <w:tab/>
      </w:r>
      <w:r w:rsidR="00BD7F9D" w:rsidRPr="00B350F2">
        <w:rPr>
          <w:lang w:val="fr-CH"/>
        </w:rPr>
        <w:tab/>
      </w:r>
      <w:r w:rsidRPr="00B350F2">
        <w:rPr>
          <w:lang w:val="fr-CH"/>
        </w:rPr>
        <w:t>Qualité de service (</w:t>
      </w:r>
      <w:r w:rsidRPr="00B350F2">
        <w:rPr>
          <w:i/>
          <w:lang w:val="fr-CH"/>
        </w:rPr>
        <w:t>quality of service</w:t>
      </w:r>
      <w:r w:rsidRPr="00B350F2">
        <w:rPr>
          <w:lang w:val="fr-CH"/>
        </w:rPr>
        <w:t>)</w:t>
      </w:r>
    </w:p>
    <w:p w:rsidR="00EC763B" w:rsidRPr="00B350F2" w:rsidRDefault="00EC763B" w:rsidP="00EC763B">
      <w:pPr>
        <w:rPr>
          <w:lang w:val="fr-CH"/>
        </w:rPr>
      </w:pPr>
      <w:r w:rsidRPr="00B350F2">
        <w:rPr>
          <w:lang w:val="fr-CH"/>
        </w:rPr>
        <w:t>RACH</w:t>
      </w:r>
      <w:r w:rsidRPr="00B350F2">
        <w:rPr>
          <w:lang w:val="fr-CH"/>
        </w:rPr>
        <w:tab/>
      </w:r>
      <w:r w:rsidR="00BD7F9D" w:rsidRPr="00B350F2">
        <w:rPr>
          <w:lang w:val="fr-CH"/>
        </w:rPr>
        <w:tab/>
      </w:r>
      <w:r w:rsidR="00BD7F9D" w:rsidRPr="00B350F2">
        <w:rPr>
          <w:lang w:val="fr-CH"/>
        </w:rPr>
        <w:tab/>
      </w:r>
      <w:r w:rsidRPr="00B350F2">
        <w:rPr>
          <w:lang w:val="fr-CH"/>
        </w:rPr>
        <w:t>Canal d'accès aléatoire (</w:t>
      </w:r>
      <w:r w:rsidRPr="00B350F2">
        <w:rPr>
          <w:i/>
          <w:lang w:val="fr-CH"/>
        </w:rPr>
        <w:t>random access channel</w:t>
      </w:r>
      <w:r w:rsidRPr="00B350F2">
        <w:rPr>
          <w:lang w:val="fr-CH"/>
        </w:rPr>
        <w:t>)</w:t>
      </w:r>
    </w:p>
    <w:p w:rsidR="00EC763B" w:rsidRPr="00B350F2" w:rsidRDefault="00EC763B" w:rsidP="00BD7F9D">
      <w:pPr>
        <w:ind w:left="1588" w:hanging="1588"/>
        <w:rPr>
          <w:lang w:val="fr-CH"/>
        </w:rPr>
      </w:pPr>
      <w:r w:rsidRPr="00B350F2">
        <w:rPr>
          <w:lang w:val="fr-CH"/>
        </w:rPr>
        <w:t>RDCP</w:t>
      </w:r>
      <w:r w:rsidRPr="00B350F2">
        <w:rPr>
          <w:lang w:val="fr-CH"/>
        </w:rPr>
        <w:tab/>
      </w:r>
      <w:r w:rsidR="00BD7F9D" w:rsidRPr="00B350F2">
        <w:rPr>
          <w:lang w:val="fr-CH"/>
        </w:rPr>
        <w:tab/>
      </w:r>
      <w:r w:rsidR="00BD7F9D" w:rsidRPr="00B350F2">
        <w:rPr>
          <w:lang w:val="fr-CH"/>
        </w:rPr>
        <w:tab/>
      </w:r>
      <w:r w:rsidRPr="00B350F2">
        <w:rPr>
          <w:lang w:val="fr-CH"/>
        </w:rPr>
        <w:t xml:space="preserve">Réseau de données à commutation par paquets (PSDN, </w:t>
      </w:r>
      <w:r w:rsidRPr="00B350F2">
        <w:rPr>
          <w:i/>
          <w:lang w:val="fr-CH"/>
        </w:rPr>
        <w:t>public switched data network</w:t>
      </w:r>
      <w:r w:rsidRPr="00B350F2">
        <w:rPr>
          <w:lang w:val="fr-CH"/>
        </w:rPr>
        <w:t>)</w:t>
      </w:r>
    </w:p>
    <w:p w:rsidR="00EC763B" w:rsidRPr="00B350F2" w:rsidRDefault="00EC763B" w:rsidP="00EC763B">
      <w:pPr>
        <w:rPr>
          <w:lang w:val="fr-CH"/>
        </w:rPr>
      </w:pPr>
      <w:r w:rsidRPr="00B350F2">
        <w:rPr>
          <w:lang w:val="fr-CH"/>
        </w:rPr>
        <w:t>RF</w:t>
      </w:r>
      <w:r w:rsidRPr="00B350F2">
        <w:rPr>
          <w:lang w:val="fr-CH"/>
        </w:rPr>
        <w:tab/>
      </w:r>
      <w:r w:rsidR="00BD7F9D" w:rsidRPr="00B350F2">
        <w:rPr>
          <w:lang w:val="fr-CH"/>
        </w:rPr>
        <w:tab/>
      </w:r>
      <w:r w:rsidR="00BD7F9D" w:rsidRPr="00B350F2">
        <w:rPr>
          <w:lang w:val="fr-CH"/>
        </w:rPr>
        <w:tab/>
      </w:r>
      <w:r w:rsidRPr="00B350F2">
        <w:rPr>
          <w:lang w:val="fr-CH"/>
        </w:rPr>
        <w:t>Fréquence radioélectrique (</w:t>
      </w:r>
      <w:r w:rsidRPr="00B350F2">
        <w:rPr>
          <w:i/>
          <w:lang w:val="fr-CH"/>
        </w:rPr>
        <w:t>radio frequency</w:t>
      </w:r>
      <w:r w:rsidRPr="00B350F2">
        <w:rPr>
          <w:lang w:val="fr-CH"/>
        </w:rPr>
        <w:t>)</w:t>
      </w:r>
    </w:p>
    <w:p w:rsidR="00EC763B" w:rsidRPr="00B350F2" w:rsidRDefault="00EC763B" w:rsidP="00EC763B">
      <w:pPr>
        <w:rPr>
          <w:lang w:val="fr-CH"/>
        </w:rPr>
      </w:pPr>
      <w:r w:rsidRPr="00B350F2">
        <w:rPr>
          <w:lang w:val="fr-CH"/>
        </w:rPr>
        <w:t>RLC</w:t>
      </w:r>
      <w:r w:rsidRPr="00B350F2">
        <w:rPr>
          <w:lang w:val="fr-CH"/>
        </w:rPr>
        <w:tab/>
      </w:r>
      <w:r w:rsidR="00BD7F9D" w:rsidRPr="00B350F2">
        <w:rPr>
          <w:lang w:val="fr-CH"/>
        </w:rPr>
        <w:tab/>
      </w:r>
      <w:r w:rsidR="00BD7F9D" w:rsidRPr="00B350F2">
        <w:rPr>
          <w:lang w:val="fr-CH"/>
        </w:rPr>
        <w:tab/>
      </w:r>
      <w:r w:rsidRPr="00B350F2">
        <w:rPr>
          <w:lang w:val="fr-CH"/>
        </w:rPr>
        <w:t>Commande de liaison radioélectrique (</w:t>
      </w:r>
      <w:r w:rsidRPr="00B350F2">
        <w:rPr>
          <w:i/>
          <w:lang w:val="fr-CH"/>
        </w:rPr>
        <w:t>radio link control</w:t>
      </w:r>
      <w:r w:rsidRPr="00B350F2">
        <w:rPr>
          <w:lang w:val="fr-CH"/>
        </w:rPr>
        <w:t>)</w:t>
      </w:r>
    </w:p>
    <w:p w:rsidR="00EC763B" w:rsidRPr="00B350F2" w:rsidRDefault="00EC763B" w:rsidP="00EC763B">
      <w:pPr>
        <w:rPr>
          <w:lang w:val="fr-CH"/>
        </w:rPr>
      </w:pPr>
      <w:r w:rsidRPr="00B350F2">
        <w:rPr>
          <w:lang w:val="fr-CH"/>
        </w:rPr>
        <w:t>RMTP</w:t>
      </w:r>
      <w:r w:rsidRPr="00B350F2">
        <w:rPr>
          <w:lang w:val="fr-CH"/>
        </w:rPr>
        <w:tab/>
      </w:r>
      <w:r w:rsidR="00BD7F9D" w:rsidRPr="00B350F2">
        <w:rPr>
          <w:lang w:val="fr-CH"/>
        </w:rPr>
        <w:tab/>
      </w:r>
      <w:r w:rsidR="00BD7F9D" w:rsidRPr="00B350F2">
        <w:rPr>
          <w:lang w:val="fr-CH"/>
        </w:rPr>
        <w:tab/>
      </w:r>
      <w:r w:rsidRPr="00B350F2">
        <w:rPr>
          <w:lang w:val="fr-CH"/>
        </w:rPr>
        <w:t xml:space="preserve">Réseau mobile terrestre public (PLMN, </w:t>
      </w:r>
      <w:r w:rsidRPr="00B350F2">
        <w:rPr>
          <w:i/>
          <w:lang w:val="fr-CH"/>
        </w:rPr>
        <w:t>public land mobile network</w:t>
      </w:r>
      <w:r w:rsidRPr="00B350F2">
        <w:rPr>
          <w:lang w:val="fr-CH"/>
        </w:rPr>
        <w:t>)</w:t>
      </w:r>
    </w:p>
    <w:p w:rsidR="00EC763B" w:rsidRPr="00B350F2" w:rsidRDefault="00EC763B" w:rsidP="00EC763B">
      <w:pPr>
        <w:rPr>
          <w:lang w:val="fr-CH"/>
        </w:rPr>
      </w:pPr>
      <w:r w:rsidRPr="00B350F2">
        <w:rPr>
          <w:lang w:val="fr-CH"/>
        </w:rPr>
        <w:t>RNC</w:t>
      </w:r>
      <w:r w:rsidRPr="00B350F2">
        <w:rPr>
          <w:lang w:val="fr-CH"/>
        </w:rPr>
        <w:tab/>
      </w:r>
      <w:r w:rsidR="00BD7F9D" w:rsidRPr="00B350F2">
        <w:rPr>
          <w:lang w:val="fr-CH"/>
        </w:rPr>
        <w:tab/>
      </w:r>
      <w:r w:rsidR="00BD7F9D" w:rsidRPr="00B350F2">
        <w:rPr>
          <w:lang w:val="fr-CH"/>
        </w:rPr>
        <w:tab/>
      </w:r>
      <w:r w:rsidRPr="00B350F2">
        <w:rPr>
          <w:lang w:val="fr-CH"/>
        </w:rPr>
        <w:t>Entité de gestion de réseau radioélectrique (</w:t>
      </w:r>
      <w:r w:rsidRPr="00B350F2">
        <w:rPr>
          <w:i/>
          <w:lang w:val="fr-CH"/>
        </w:rPr>
        <w:t>radio network controller</w:t>
      </w:r>
      <w:r w:rsidRPr="00B350F2">
        <w:rPr>
          <w:lang w:val="fr-CH"/>
        </w:rPr>
        <w:t>)</w:t>
      </w:r>
    </w:p>
    <w:p w:rsidR="00EC763B" w:rsidRPr="00B350F2" w:rsidRDefault="00EC763B" w:rsidP="00EC763B">
      <w:pPr>
        <w:rPr>
          <w:lang w:val="fr-CH"/>
        </w:rPr>
      </w:pPr>
      <w:r w:rsidRPr="00B350F2">
        <w:rPr>
          <w:lang w:val="fr-CH"/>
        </w:rPr>
        <w:t>RNS</w:t>
      </w:r>
      <w:r w:rsidRPr="00B350F2">
        <w:rPr>
          <w:lang w:val="fr-CH"/>
        </w:rPr>
        <w:tab/>
      </w:r>
      <w:r w:rsidR="00BD7F9D" w:rsidRPr="00B350F2">
        <w:rPr>
          <w:lang w:val="fr-CH"/>
        </w:rPr>
        <w:tab/>
      </w:r>
      <w:r w:rsidR="00BD7F9D" w:rsidRPr="00B350F2">
        <w:rPr>
          <w:lang w:val="fr-CH"/>
        </w:rPr>
        <w:tab/>
      </w:r>
      <w:r w:rsidRPr="00B350F2">
        <w:rPr>
          <w:lang w:val="fr-CH"/>
        </w:rPr>
        <w:t>Sous-systèmes de réseau radioélectrique (</w:t>
      </w:r>
      <w:r w:rsidRPr="00B350F2">
        <w:rPr>
          <w:i/>
          <w:lang w:val="fr-CH"/>
        </w:rPr>
        <w:t>radio network sub-systems</w:t>
      </w:r>
      <w:r w:rsidRPr="00B350F2">
        <w:rPr>
          <w:lang w:val="fr-CH"/>
        </w:rPr>
        <w:t>)</w:t>
      </w:r>
    </w:p>
    <w:p w:rsidR="00EC763B" w:rsidRPr="00B350F2" w:rsidRDefault="00EC763B" w:rsidP="00EC763B">
      <w:pPr>
        <w:rPr>
          <w:lang w:val="fr-CH"/>
        </w:rPr>
      </w:pPr>
      <w:r w:rsidRPr="00B350F2">
        <w:rPr>
          <w:lang w:val="fr-CH"/>
        </w:rPr>
        <w:t>RRC</w:t>
      </w:r>
      <w:r w:rsidRPr="00B350F2">
        <w:rPr>
          <w:lang w:val="fr-CH"/>
        </w:rPr>
        <w:tab/>
      </w:r>
      <w:r w:rsidR="00BD7F9D" w:rsidRPr="00B350F2">
        <w:rPr>
          <w:lang w:val="fr-CH"/>
        </w:rPr>
        <w:tab/>
      </w:r>
      <w:r w:rsidR="00BD7F9D" w:rsidRPr="00B350F2">
        <w:rPr>
          <w:lang w:val="fr-CH"/>
        </w:rPr>
        <w:tab/>
      </w:r>
      <w:r w:rsidRPr="00B350F2">
        <w:rPr>
          <w:lang w:val="fr-CH"/>
        </w:rPr>
        <w:t>Gestion des ressources radioélectriques (</w:t>
      </w:r>
      <w:r w:rsidRPr="00B350F2">
        <w:rPr>
          <w:i/>
          <w:lang w:val="fr-CH"/>
        </w:rPr>
        <w:t>radio resource control</w:t>
      </w:r>
      <w:r w:rsidRPr="00B350F2">
        <w:rPr>
          <w:lang w:val="fr-CH"/>
        </w:rPr>
        <w:t>)</w:t>
      </w:r>
    </w:p>
    <w:p w:rsidR="00EC763B" w:rsidRPr="00B350F2" w:rsidRDefault="00EC763B" w:rsidP="00EC763B">
      <w:pPr>
        <w:rPr>
          <w:lang w:val="fr-CH"/>
        </w:rPr>
      </w:pPr>
      <w:r w:rsidRPr="00B350F2">
        <w:rPr>
          <w:lang w:val="fr-CH"/>
        </w:rPr>
        <w:t>RRM</w:t>
      </w:r>
      <w:r w:rsidRPr="00B350F2">
        <w:rPr>
          <w:lang w:val="fr-CH"/>
        </w:rPr>
        <w:tab/>
      </w:r>
      <w:r w:rsidR="00BD7F9D" w:rsidRPr="00B350F2">
        <w:rPr>
          <w:lang w:val="fr-CH"/>
        </w:rPr>
        <w:tab/>
      </w:r>
      <w:r w:rsidR="00BD7F9D" w:rsidRPr="00B350F2">
        <w:rPr>
          <w:lang w:val="fr-CH"/>
        </w:rPr>
        <w:tab/>
      </w:r>
      <w:r w:rsidRPr="00B350F2">
        <w:rPr>
          <w:lang w:val="fr-CH"/>
        </w:rPr>
        <w:t>Gestion des ressources radioélectriques (</w:t>
      </w:r>
      <w:r w:rsidRPr="00B350F2">
        <w:rPr>
          <w:i/>
          <w:lang w:val="fr-CH"/>
        </w:rPr>
        <w:t>radio resource management</w:t>
      </w:r>
      <w:r w:rsidRPr="00B350F2">
        <w:rPr>
          <w:lang w:val="fr-CH"/>
        </w:rPr>
        <w:t>)</w:t>
      </w:r>
    </w:p>
    <w:p w:rsidR="00EC763B" w:rsidRPr="00B350F2" w:rsidRDefault="00EC763B" w:rsidP="00EC763B">
      <w:pPr>
        <w:rPr>
          <w:lang w:val="fr-CH"/>
        </w:rPr>
      </w:pPr>
      <w:r w:rsidRPr="00B350F2">
        <w:rPr>
          <w:lang w:val="fr-CH"/>
        </w:rPr>
        <w:t>RTCH</w:t>
      </w:r>
      <w:r w:rsidRPr="00B350F2">
        <w:rPr>
          <w:lang w:val="fr-CH"/>
        </w:rPr>
        <w:tab/>
      </w:r>
      <w:r w:rsidR="00BD7F9D" w:rsidRPr="00B350F2">
        <w:rPr>
          <w:lang w:val="fr-CH"/>
        </w:rPr>
        <w:tab/>
      </w:r>
      <w:r w:rsidR="00BD7F9D" w:rsidRPr="00B350F2">
        <w:rPr>
          <w:lang w:val="fr-CH"/>
        </w:rPr>
        <w:tab/>
      </w:r>
      <w:r w:rsidRPr="00B350F2">
        <w:rPr>
          <w:lang w:val="fr-CH"/>
        </w:rPr>
        <w:t>Canal de trafic aléatoire (</w:t>
      </w:r>
      <w:r w:rsidRPr="00B350F2">
        <w:rPr>
          <w:i/>
          <w:lang w:val="fr-CH"/>
        </w:rPr>
        <w:t>random traffic channel</w:t>
      </w:r>
      <w:r w:rsidRPr="00B350F2">
        <w:rPr>
          <w:lang w:val="fr-CH"/>
        </w:rPr>
        <w:t>)</w:t>
      </w:r>
    </w:p>
    <w:p w:rsidR="00EC763B" w:rsidRPr="00B350F2" w:rsidRDefault="00EC763B" w:rsidP="00EC763B">
      <w:pPr>
        <w:rPr>
          <w:lang w:val="fr-CH"/>
        </w:rPr>
      </w:pPr>
      <w:r w:rsidRPr="00B350F2">
        <w:rPr>
          <w:lang w:val="fr-CH"/>
        </w:rPr>
        <w:t>RTPC</w:t>
      </w:r>
      <w:r w:rsidRPr="00B350F2">
        <w:rPr>
          <w:lang w:val="fr-CH"/>
        </w:rPr>
        <w:tab/>
      </w:r>
      <w:r w:rsidR="00BD7F9D" w:rsidRPr="00B350F2">
        <w:rPr>
          <w:lang w:val="fr-CH"/>
        </w:rPr>
        <w:tab/>
      </w:r>
      <w:r w:rsidR="00BD7F9D" w:rsidRPr="00B350F2">
        <w:rPr>
          <w:lang w:val="fr-CH"/>
        </w:rPr>
        <w:tab/>
      </w:r>
      <w:r w:rsidRPr="00B350F2">
        <w:rPr>
          <w:lang w:val="fr-CH"/>
        </w:rPr>
        <w:t xml:space="preserve">Réseau téléphonique public commuté (PSTN, </w:t>
      </w:r>
      <w:r w:rsidRPr="00B350F2">
        <w:rPr>
          <w:i/>
          <w:lang w:val="fr-CH"/>
        </w:rPr>
        <w:t>public switched telephone network</w:t>
      </w:r>
      <w:r w:rsidRPr="00B350F2">
        <w:rPr>
          <w:lang w:val="fr-CH"/>
        </w:rPr>
        <w:t>)</w:t>
      </w:r>
    </w:p>
    <w:p w:rsidR="00EC763B" w:rsidRPr="00B350F2" w:rsidRDefault="00EC763B" w:rsidP="00EC763B">
      <w:pPr>
        <w:rPr>
          <w:lang w:val="fr-CH"/>
        </w:rPr>
      </w:pPr>
      <w:r w:rsidRPr="00B350F2">
        <w:rPr>
          <w:lang w:val="fr-CH"/>
        </w:rPr>
        <w:t>SC</w:t>
      </w:r>
      <w:r w:rsidRPr="00B350F2">
        <w:rPr>
          <w:lang w:val="fr-CH"/>
        </w:rPr>
        <w:tab/>
      </w:r>
      <w:r w:rsidR="00BD7F9D" w:rsidRPr="00B350F2">
        <w:rPr>
          <w:lang w:val="fr-CH"/>
        </w:rPr>
        <w:tab/>
      </w:r>
      <w:r w:rsidR="00BD7F9D" w:rsidRPr="00B350F2">
        <w:rPr>
          <w:lang w:val="fr-CH"/>
        </w:rPr>
        <w:tab/>
      </w:r>
      <w:r w:rsidRPr="00B350F2">
        <w:rPr>
          <w:lang w:val="fr-CH"/>
        </w:rPr>
        <w:t>A une seule porteuse (</w:t>
      </w:r>
      <w:r w:rsidRPr="00B350F2">
        <w:rPr>
          <w:i/>
          <w:lang w:val="fr-CH"/>
        </w:rPr>
        <w:t>single-carrier</w:t>
      </w:r>
      <w:r w:rsidRPr="00B350F2">
        <w:rPr>
          <w:lang w:val="fr-CH"/>
        </w:rPr>
        <w:t>)</w:t>
      </w:r>
    </w:p>
    <w:p w:rsidR="00EC763B" w:rsidRPr="00B350F2" w:rsidRDefault="00EC763B" w:rsidP="00BD7F9D">
      <w:pPr>
        <w:ind w:left="1588" w:hanging="1588"/>
        <w:rPr>
          <w:lang w:val="fr-CH"/>
        </w:rPr>
      </w:pPr>
      <w:r w:rsidRPr="00B350F2">
        <w:rPr>
          <w:lang w:val="fr-CH"/>
        </w:rPr>
        <w:t>S-CCPCH</w:t>
      </w:r>
      <w:r w:rsidRPr="00B350F2">
        <w:rPr>
          <w:lang w:val="fr-CH"/>
        </w:rPr>
        <w:tab/>
      </w:r>
      <w:r w:rsidR="00BD7F9D" w:rsidRPr="00B350F2">
        <w:rPr>
          <w:lang w:val="fr-CH"/>
        </w:rPr>
        <w:tab/>
      </w:r>
      <w:r w:rsidRPr="00B350F2">
        <w:rPr>
          <w:lang w:val="fr-CH"/>
        </w:rPr>
        <w:t>Canal physique de commande commun secondaire (</w:t>
      </w:r>
      <w:r w:rsidRPr="00B350F2">
        <w:rPr>
          <w:i/>
          <w:lang w:val="fr-CH"/>
        </w:rPr>
        <w:t>secondary common control physical channel</w:t>
      </w:r>
      <w:r w:rsidRPr="00B350F2">
        <w:rPr>
          <w:lang w:val="fr-CH"/>
        </w:rPr>
        <w:t>)</w:t>
      </w:r>
    </w:p>
    <w:p w:rsidR="00EC763B" w:rsidRPr="00B350F2" w:rsidRDefault="00EC763B" w:rsidP="00EC763B">
      <w:pPr>
        <w:rPr>
          <w:lang w:val="fr-CH"/>
        </w:rPr>
      </w:pPr>
      <w:r w:rsidRPr="00B350F2">
        <w:rPr>
          <w:lang w:val="fr-CH"/>
        </w:rPr>
        <w:t>SCH</w:t>
      </w:r>
      <w:r w:rsidRPr="00B350F2">
        <w:rPr>
          <w:lang w:val="fr-CH"/>
        </w:rPr>
        <w:tab/>
      </w:r>
      <w:r w:rsidR="00BD7F9D" w:rsidRPr="00B350F2">
        <w:rPr>
          <w:lang w:val="fr-CH"/>
        </w:rPr>
        <w:tab/>
      </w:r>
      <w:r w:rsidR="00BD7F9D" w:rsidRPr="00B350F2">
        <w:rPr>
          <w:lang w:val="fr-CH"/>
        </w:rPr>
        <w:tab/>
      </w:r>
      <w:r w:rsidRPr="00B350F2">
        <w:rPr>
          <w:lang w:val="fr-CH"/>
        </w:rPr>
        <w:t>Canal de synchronisation (</w:t>
      </w:r>
      <w:r w:rsidRPr="00B350F2">
        <w:rPr>
          <w:i/>
          <w:lang w:val="fr-CH"/>
        </w:rPr>
        <w:t>synchronization channel</w:t>
      </w:r>
      <w:r w:rsidRPr="00B350F2">
        <w:rPr>
          <w:lang w:val="fr-CH"/>
        </w:rPr>
        <w:t>)</w:t>
      </w:r>
    </w:p>
    <w:p w:rsidR="00EC763B" w:rsidRPr="00B350F2" w:rsidRDefault="00EC763B" w:rsidP="00EC763B">
      <w:pPr>
        <w:rPr>
          <w:lang w:val="fr-CH"/>
        </w:rPr>
      </w:pPr>
      <w:r w:rsidRPr="00B350F2">
        <w:rPr>
          <w:lang w:val="fr-CH"/>
        </w:rPr>
        <w:t>SCPC</w:t>
      </w:r>
      <w:r w:rsidRPr="00B350F2">
        <w:rPr>
          <w:lang w:val="fr-CH"/>
        </w:rPr>
        <w:tab/>
      </w:r>
      <w:r w:rsidR="00BD7F9D" w:rsidRPr="00B350F2">
        <w:rPr>
          <w:lang w:val="fr-CH"/>
        </w:rPr>
        <w:tab/>
      </w:r>
      <w:r w:rsidR="00BD7F9D" w:rsidRPr="00B350F2">
        <w:rPr>
          <w:lang w:val="fr-CH"/>
        </w:rPr>
        <w:tab/>
      </w:r>
      <w:r w:rsidRPr="00B350F2">
        <w:rPr>
          <w:lang w:val="fr-CH"/>
        </w:rPr>
        <w:t>Une seule voie par porteuse (</w:t>
      </w:r>
      <w:r w:rsidRPr="00B350F2">
        <w:rPr>
          <w:i/>
          <w:lang w:val="fr-CH"/>
        </w:rPr>
        <w:t>single-channel-per-carrier</w:t>
      </w:r>
      <w:r w:rsidRPr="00B350F2">
        <w:rPr>
          <w:lang w:val="fr-CH"/>
        </w:rPr>
        <w:t>)</w:t>
      </w:r>
    </w:p>
    <w:p w:rsidR="00EC763B" w:rsidRPr="008E3817" w:rsidRDefault="00EC763B" w:rsidP="00BD7F9D">
      <w:pPr>
        <w:rPr>
          <w:lang w:val="en-GB"/>
        </w:rPr>
      </w:pPr>
      <w:r w:rsidRPr="008E3817">
        <w:rPr>
          <w:lang w:val="en-GB"/>
        </w:rPr>
        <w:t>S-CPICH</w:t>
      </w:r>
      <w:r w:rsidRPr="008E3817">
        <w:rPr>
          <w:lang w:val="en-GB"/>
        </w:rPr>
        <w:tab/>
      </w:r>
      <w:r w:rsidR="00BD7F9D" w:rsidRPr="008E3817">
        <w:rPr>
          <w:lang w:val="en-GB"/>
        </w:rPr>
        <w:tab/>
      </w:r>
      <w:r w:rsidRPr="008E3817">
        <w:rPr>
          <w:lang w:val="en-GB"/>
        </w:rPr>
        <w:t>Canal pilote commun secondaire (</w:t>
      </w:r>
      <w:r w:rsidRPr="008E3817">
        <w:rPr>
          <w:i/>
          <w:lang w:val="en-GB"/>
        </w:rPr>
        <w:t>secondary common pilot channel</w:t>
      </w:r>
      <w:r w:rsidRPr="008E3817">
        <w:rPr>
          <w:lang w:val="en-GB"/>
        </w:rPr>
        <w:t>)</w:t>
      </w:r>
    </w:p>
    <w:p w:rsidR="00EC763B" w:rsidRPr="00B350F2" w:rsidRDefault="00EC763B" w:rsidP="00EC763B">
      <w:pPr>
        <w:rPr>
          <w:lang w:val="fr-CH"/>
        </w:rPr>
      </w:pPr>
      <w:r w:rsidRPr="00B350F2">
        <w:rPr>
          <w:lang w:val="fr-CH"/>
        </w:rPr>
        <w:t>SDU</w:t>
      </w:r>
      <w:r w:rsidRPr="00B350F2">
        <w:rPr>
          <w:rFonts w:ascii="MS UI Gothic" w:eastAsia="MS UI Gothic"/>
          <w:lang w:val="fr-CH"/>
        </w:rPr>
        <w:tab/>
      </w:r>
      <w:r w:rsidR="00BD7F9D" w:rsidRPr="00B350F2">
        <w:rPr>
          <w:rFonts w:ascii="MS UI Gothic" w:eastAsia="MS UI Gothic"/>
          <w:lang w:val="fr-CH"/>
        </w:rPr>
        <w:tab/>
      </w:r>
      <w:r w:rsidR="00BD7F9D" w:rsidRPr="00B350F2">
        <w:rPr>
          <w:rFonts w:ascii="MS UI Gothic" w:eastAsia="MS UI Gothic"/>
          <w:lang w:val="fr-CH"/>
        </w:rPr>
        <w:tab/>
      </w:r>
      <w:r w:rsidRPr="00B350F2">
        <w:rPr>
          <w:lang w:val="fr-CH"/>
        </w:rPr>
        <w:t>Unité de données de service (</w:t>
      </w:r>
      <w:r w:rsidRPr="00B350F2">
        <w:rPr>
          <w:i/>
          <w:lang w:val="fr-CH"/>
        </w:rPr>
        <w:t>service data unit</w:t>
      </w:r>
      <w:r w:rsidRPr="00B350F2">
        <w:rPr>
          <w:lang w:val="fr-CH"/>
        </w:rPr>
        <w:t>)</w:t>
      </w:r>
    </w:p>
    <w:p w:rsidR="00EC763B" w:rsidRPr="008E3817" w:rsidRDefault="00EC763B" w:rsidP="00EC763B">
      <w:pPr>
        <w:rPr>
          <w:lang w:val="en-GB"/>
        </w:rPr>
      </w:pPr>
      <w:r w:rsidRPr="008E3817">
        <w:rPr>
          <w:lang w:val="en-GB"/>
        </w:rPr>
        <w:t>SF</w:t>
      </w:r>
      <w:r w:rsidRPr="008E3817">
        <w:rPr>
          <w:lang w:val="en-GB"/>
        </w:rPr>
        <w:tab/>
      </w:r>
      <w:r w:rsidR="00BD7F9D" w:rsidRPr="008E3817">
        <w:rPr>
          <w:lang w:val="en-GB"/>
        </w:rPr>
        <w:tab/>
      </w:r>
      <w:r w:rsidR="00BD7F9D" w:rsidRPr="008E3817">
        <w:rPr>
          <w:lang w:val="en-GB"/>
        </w:rPr>
        <w:tab/>
      </w:r>
      <w:r w:rsidRPr="008E3817">
        <w:rPr>
          <w:lang w:val="en-GB"/>
        </w:rPr>
        <w:t>Facteur d'étalement (</w:t>
      </w:r>
      <w:r w:rsidRPr="008E3817">
        <w:rPr>
          <w:i/>
          <w:lang w:val="en-GB"/>
        </w:rPr>
        <w:t>spreading factor</w:t>
      </w:r>
      <w:r w:rsidRPr="008E3817">
        <w:rPr>
          <w:lang w:val="en-GB"/>
        </w:rPr>
        <w:t>)</w:t>
      </w:r>
    </w:p>
    <w:p w:rsidR="00EC763B" w:rsidRPr="00B350F2" w:rsidRDefault="00EC763B" w:rsidP="00EC763B">
      <w:pPr>
        <w:rPr>
          <w:rFonts w:ascii="MS UI Gothic" w:eastAsia="MS UI Gothic"/>
          <w:lang w:val="fr-CH"/>
        </w:rPr>
      </w:pPr>
      <w:r w:rsidRPr="00B350F2">
        <w:rPr>
          <w:lang w:val="fr-CH"/>
        </w:rPr>
        <w:t>SFN</w:t>
      </w:r>
      <w:r w:rsidRPr="00B350F2">
        <w:rPr>
          <w:lang w:val="fr-CH"/>
        </w:rPr>
        <w:tab/>
      </w:r>
      <w:r w:rsidR="00BD7F9D" w:rsidRPr="00B350F2">
        <w:rPr>
          <w:lang w:val="fr-CH"/>
        </w:rPr>
        <w:tab/>
      </w:r>
      <w:r w:rsidR="00BD7F9D" w:rsidRPr="00B350F2">
        <w:rPr>
          <w:lang w:val="fr-CH"/>
        </w:rPr>
        <w:tab/>
      </w:r>
      <w:r w:rsidRPr="00B350F2">
        <w:rPr>
          <w:lang w:val="fr-CH"/>
        </w:rPr>
        <w:t>Numéro de trame système (</w:t>
      </w:r>
      <w:r w:rsidRPr="00B350F2">
        <w:rPr>
          <w:i/>
          <w:lang w:val="fr-CH"/>
        </w:rPr>
        <w:t>system frame number</w:t>
      </w:r>
      <w:r w:rsidRPr="00B350F2">
        <w:rPr>
          <w:lang w:val="fr-CH"/>
        </w:rPr>
        <w:t>)</w:t>
      </w:r>
    </w:p>
    <w:p w:rsidR="00EC763B" w:rsidRPr="00B350F2" w:rsidRDefault="00EC763B" w:rsidP="00EC763B">
      <w:pPr>
        <w:rPr>
          <w:lang w:val="fr-CH"/>
        </w:rPr>
      </w:pPr>
      <w:r w:rsidRPr="00B350F2">
        <w:rPr>
          <w:lang w:val="fr-CH"/>
        </w:rPr>
        <w:t>SI</w:t>
      </w:r>
      <w:r w:rsidRPr="00B350F2">
        <w:rPr>
          <w:lang w:val="fr-CH"/>
        </w:rPr>
        <w:tab/>
      </w:r>
      <w:r w:rsidR="00BD7F9D" w:rsidRPr="00B350F2">
        <w:rPr>
          <w:lang w:val="fr-CH"/>
        </w:rPr>
        <w:tab/>
      </w:r>
      <w:r w:rsidR="00BD7F9D" w:rsidRPr="00B350F2">
        <w:rPr>
          <w:lang w:val="fr-CH"/>
        </w:rPr>
        <w:tab/>
      </w:r>
      <w:r w:rsidRPr="00B350F2">
        <w:rPr>
          <w:lang w:val="fr-CH"/>
        </w:rPr>
        <w:t>Indicateur d'état (</w:t>
      </w:r>
      <w:r w:rsidRPr="00B350F2">
        <w:rPr>
          <w:i/>
          <w:lang w:val="fr-CH"/>
        </w:rPr>
        <w:t>status indicator</w:t>
      </w:r>
      <w:r w:rsidRPr="00B350F2">
        <w:rPr>
          <w:lang w:val="fr-CH"/>
        </w:rPr>
        <w:t>)</w:t>
      </w:r>
    </w:p>
    <w:p w:rsidR="00EC763B" w:rsidRPr="00B350F2" w:rsidRDefault="00EC763B" w:rsidP="00EC763B">
      <w:pPr>
        <w:rPr>
          <w:lang w:val="fr-CH"/>
        </w:rPr>
      </w:pPr>
      <w:r w:rsidRPr="00B350F2">
        <w:rPr>
          <w:noProof/>
          <w:lang w:val="fr-CH"/>
        </w:rPr>
        <w:t>SIM</w:t>
      </w:r>
      <w:r w:rsidRPr="00B350F2">
        <w:rPr>
          <w:lang w:val="fr-CH"/>
        </w:rPr>
        <w:tab/>
      </w:r>
      <w:r w:rsidR="00BD7F9D" w:rsidRPr="00B350F2">
        <w:rPr>
          <w:lang w:val="fr-CH"/>
        </w:rPr>
        <w:tab/>
      </w:r>
      <w:r w:rsidR="00BD7F9D" w:rsidRPr="00B350F2">
        <w:rPr>
          <w:lang w:val="fr-CH"/>
        </w:rPr>
        <w:tab/>
      </w:r>
      <w:r w:rsidRPr="00B350F2">
        <w:rPr>
          <w:lang w:val="fr-CH"/>
        </w:rPr>
        <w:t>Module d'identité d'abonné (</w:t>
      </w:r>
      <w:r w:rsidRPr="00B350F2">
        <w:rPr>
          <w:i/>
          <w:lang w:val="fr-CH"/>
        </w:rPr>
        <w:t>subscriber identity module</w:t>
      </w:r>
      <w:r w:rsidRPr="00B350F2">
        <w:rPr>
          <w:lang w:val="fr-CH"/>
        </w:rPr>
        <w:t>)</w:t>
      </w:r>
    </w:p>
    <w:p w:rsidR="00EC763B" w:rsidRPr="00B350F2" w:rsidRDefault="00EC763B" w:rsidP="00EC763B">
      <w:pPr>
        <w:rPr>
          <w:lang w:val="fr-CH"/>
        </w:rPr>
      </w:pPr>
      <w:r w:rsidRPr="00B350F2">
        <w:rPr>
          <w:lang w:val="fr-CH"/>
        </w:rPr>
        <w:t>SIR</w:t>
      </w:r>
      <w:r w:rsidRPr="00B350F2">
        <w:rPr>
          <w:lang w:val="fr-CH"/>
        </w:rPr>
        <w:tab/>
      </w:r>
      <w:r w:rsidR="00BD7F9D" w:rsidRPr="00B350F2">
        <w:rPr>
          <w:lang w:val="fr-CH"/>
        </w:rPr>
        <w:tab/>
      </w:r>
      <w:r w:rsidR="00BD7F9D" w:rsidRPr="00B350F2">
        <w:rPr>
          <w:lang w:val="fr-CH"/>
        </w:rPr>
        <w:tab/>
      </w:r>
      <w:r w:rsidRPr="00B350F2">
        <w:rPr>
          <w:lang w:val="fr-CH"/>
        </w:rPr>
        <w:t>Rapport signal/brouillage (</w:t>
      </w:r>
      <w:r w:rsidRPr="00B350F2">
        <w:rPr>
          <w:i/>
          <w:lang w:val="fr-CH"/>
        </w:rPr>
        <w:t>signal-to-interference ratio</w:t>
      </w:r>
      <w:r w:rsidRPr="00B350F2">
        <w:rPr>
          <w:lang w:val="fr-CH"/>
        </w:rPr>
        <w:t>)</w:t>
      </w:r>
    </w:p>
    <w:p w:rsidR="00EC763B" w:rsidRPr="00B350F2" w:rsidRDefault="00EC763B" w:rsidP="00EC763B">
      <w:pPr>
        <w:rPr>
          <w:lang w:val="fr-CH"/>
        </w:rPr>
      </w:pPr>
      <w:r w:rsidRPr="00B350F2">
        <w:rPr>
          <w:noProof/>
          <w:lang w:val="fr-CH"/>
        </w:rPr>
        <w:t>SMS</w:t>
      </w:r>
      <w:r w:rsidRPr="00B350F2">
        <w:rPr>
          <w:lang w:val="fr-CH"/>
        </w:rPr>
        <w:tab/>
      </w:r>
      <w:r w:rsidR="00BD7F9D" w:rsidRPr="00B350F2">
        <w:rPr>
          <w:lang w:val="fr-CH"/>
        </w:rPr>
        <w:tab/>
      </w:r>
      <w:r w:rsidR="00BD7F9D" w:rsidRPr="00B350F2">
        <w:rPr>
          <w:lang w:val="fr-CH"/>
        </w:rPr>
        <w:tab/>
      </w:r>
      <w:r w:rsidRPr="00B350F2">
        <w:rPr>
          <w:lang w:val="fr-CH"/>
        </w:rPr>
        <w:t>Service de messages brefs (</w:t>
      </w:r>
      <w:r w:rsidRPr="00B350F2">
        <w:rPr>
          <w:i/>
          <w:lang w:val="fr-CH"/>
        </w:rPr>
        <w:t>short message service</w:t>
      </w:r>
      <w:r w:rsidRPr="00B350F2">
        <w:rPr>
          <w:lang w:val="fr-CH"/>
        </w:rPr>
        <w:t>)</w:t>
      </w:r>
    </w:p>
    <w:p w:rsidR="00EC763B" w:rsidRPr="00B350F2" w:rsidRDefault="00EC763B" w:rsidP="00EC763B">
      <w:pPr>
        <w:rPr>
          <w:lang w:val="fr-CH"/>
        </w:rPr>
      </w:pPr>
      <w:r w:rsidRPr="00B350F2">
        <w:rPr>
          <w:noProof/>
          <w:lang w:val="fr-CH"/>
        </w:rPr>
        <w:t>SRAN</w:t>
      </w:r>
      <w:r w:rsidR="00BD7F9D" w:rsidRPr="00B350F2">
        <w:rPr>
          <w:noProof/>
          <w:lang w:val="fr-CH"/>
        </w:rPr>
        <w:tab/>
      </w:r>
      <w:r w:rsidR="00BD7F9D" w:rsidRPr="00B350F2">
        <w:rPr>
          <w:noProof/>
          <w:lang w:val="fr-CH"/>
        </w:rPr>
        <w:tab/>
      </w:r>
      <w:r w:rsidRPr="00B350F2">
        <w:rPr>
          <w:lang w:val="fr-CH"/>
        </w:rPr>
        <w:tab/>
        <w:t>Réseau d'accès radioélectrique par satellite (</w:t>
      </w:r>
      <w:r w:rsidRPr="00B350F2">
        <w:rPr>
          <w:i/>
          <w:lang w:val="fr-CH"/>
        </w:rPr>
        <w:t>satellite radio access network</w:t>
      </w:r>
      <w:r w:rsidRPr="00B350F2">
        <w:rPr>
          <w:lang w:val="fr-CH"/>
        </w:rPr>
        <w:t>)</w:t>
      </w:r>
    </w:p>
    <w:p w:rsidR="00EC763B" w:rsidRPr="00B350F2" w:rsidRDefault="00EC763B" w:rsidP="00EC763B">
      <w:pPr>
        <w:rPr>
          <w:lang w:val="fr-CH"/>
        </w:rPr>
      </w:pPr>
      <w:r w:rsidRPr="00B350F2">
        <w:rPr>
          <w:noProof/>
          <w:lang w:val="fr-CH"/>
        </w:rPr>
        <w:t>SRI-E</w:t>
      </w:r>
      <w:r w:rsidRPr="00B350F2">
        <w:rPr>
          <w:lang w:val="fr-CH"/>
        </w:rPr>
        <w:tab/>
      </w:r>
      <w:r w:rsidR="00BD7F9D" w:rsidRPr="00B350F2">
        <w:rPr>
          <w:lang w:val="fr-CH"/>
        </w:rPr>
        <w:tab/>
      </w:r>
      <w:r w:rsidR="00BD7F9D" w:rsidRPr="00B350F2">
        <w:rPr>
          <w:lang w:val="fr-CH"/>
        </w:rPr>
        <w:tab/>
      </w:r>
      <w:r w:rsidRPr="00B350F2">
        <w:rPr>
          <w:lang w:val="fr-CH"/>
        </w:rPr>
        <w:t>Interface radio satellite E (</w:t>
      </w:r>
      <w:r w:rsidRPr="00B350F2">
        <w:rPr>
          <w:i/>
          <w:lang w:val="fr-CH"/>
        </w:rPr>
        <w:t>satellite radio interface E</w:t>
      </w:r>
      <w:r w:rsidRPr="00B350F2">
        <w:rPr>
          <w:lang w:val="fr-CH"/>
        </w:rPr>
        <w:t>)</w:t>
      </w:r>
    </w:p>
    <w:p w:rsidR="00EC763B" w:rsidRPr="00B350F2" w:rsidRDefault="00EC763B" w:rsidP="00EC763B">
      <w:pPr>
        <w:rPr>
          <w:lang w:val="fr-CH"/>
        </w:rPr>
      </w:pPr>
      <w:r w:rsidRPr="00B350F2">
        <w:rPr>
          <w:noProof/>
          <w:lang w:val="fr-CH"/>
        </w:rPr>
        <w:t>SS</w:t>
      </w:r>
      <w:r w:rsidRPr="00B350F2">
        <w:rPr>
          <w:lang w:val="fr-CH"/>
        </w:rPr>
        <w:tab/>
      </w:r>
      <w:r w:rsidR="00BD7F9D" w:rsidRPr="00B350F2">
        <w:rPr>
          <w:lang w:val="fr-CH"/>
        </w:rPr>
        <w:tab/>
      </w:r>
      <w:r w:rsidR="00BD7F9D" w:rsidRPr="00B350F2">
        <w:rPr>
          <w:lang w:val="fr-CH"/>
        </w:rPr>
        <w:tab/>
      </w:r>
      <w:r w:rsidRPr="00B350F2">
        <w:rPr>
          <w:lang w:val="fr-CH"/>
        </w:rPr>
        <w:t>Station abonné (</w:t>
      </w:r>
      <w:r w:rsidRPr="00B350F2">
        <w:rPr>
          <w:i/>
          <w:lang w:val="fr-CH"/>
        </w:rPr>
        <w:t>subscriber station</w:t>
      </w:r>
      <w:r w:rsidRPr="00B350F2">
        <w:rPr>
          <w:lang w:val="fr-CH"/>
        </w:rPr>
        <w:t>)</w:t>
      </w:r>
    </w:p>
    <w:p w:rsidR="00EC763B" w:rsidRPr="00B350F2" w:rsidRDefault="00EC763B" w:rsidP="00EC763B">
      <w:pPr>
        <w:rPr>
          <w:lang w:val="fr-CH"/>
        </w:rPr>
      </w:pPr>
      <w:r w:rsidRPr="00B350F2">
        <w:rPr>
          <w:noProof/>
          <w:lang w:val="fr-CH"/>
        </w:rPr>
        <w:t>SSC</w:t>
      </w:r>
      <w:r w:rsidRPr="00B350F2">
        <w:rPr>
          <w:lang w:val="fr-CH"/>
        </w:rPr>
        <w:tab/>
      </w:r>
      <w:r w:rsidR="00BD7F9D" w:rsidRPr="00B350F2">
        <w:rPr>
          <w:lang w:val="fr-CH"/>
        </w:rPr>
        <w:tab/>
      </w:r>
      <w:r w:rsidR="00BD7F9D" w:rsidRPr="00B350F2">
        <w:rPr>
          <w:lang w:val="fr-CH"/>
        </w:rPr>
        <w:tab/>
      </w:r>
      <w:r w:rsidRPr="00B350F2">
        <w:rPr>
          <w:lang w:val="fr-CH"/>
        </w:rPr>
        <w:t>Code de synchronisation secondaire (</w:t>
      </w:r>
      <w:r w:rsidRPr="00B350F2">
        <w:rPr>
          <w:i/>
          <w:lang w:val="fr-CH"/>
        </w:rPr>
        <w:t>secondary sync code</w:t>
      </w:r>
      <w:r w:rsidRPr="00B350F2">
        <w:rPr>
          <w:lang w:val="fr-CH"/>
        </w:rPr>
        <w:t>)</w:t>
      </w:r>
    </w:p>
    <w:p w:rsidR="00EC763B" w:rsidRPr="00B350F2" w:rsidRDefault="00EC763B" w:rsidP="00EC763B">
      <w:pPr>
        <w:rPr>
          <w:lang w:val="fr-CH"/>
        </w:rPr>
      </w:pPr>
      <w:r w:rsidRPr="00B350F2">
        <w:rPr>
          <w:lang w:val="fr-CH"/>
        </w:rPr>
        <w:t>TEB</w:t>
      </w:r>
      <w:r w:rsidRPr="00B350F2">
        <w:rPr>
          <w:lang w:val="fr-CH"/>
        </w:rPr>
        <w:tab/>
      </w:r>
      <w:r w:rsidR="00BD7F9D" w:rsidRPr="00B350F2">
        <w:rPr>
          <w:lang w:val="fr-CH"/>
        </w:rPr>
        <w:tab/>
      </w:r>
      <w:r w:rsidR="00BD7F9D" w:rsidRPr="00B350F2">
        <w:rPr>
          <w:lang w:val="fr-CH"/>
        </w:rPr>
        <w:tab/>
      </w:r>
      <w:r w:rsidRPr="00B350F2">
        <w:rPr>
          <w:lang w:val="fr-CH"/>
        </w:rPr>
        <w:t xml:space="preserve">Taux d'erreur sur les bits (BER, </w:t>
      </w:r>
      <w:r w:rsidRPr="00B350F2">
        <w:rPr>
          <w:i/>
          <w:iCs/>
          <w:lang w:val="fr-CH"/>
        </w:rPr>
        <w:t>bit error ratio</w:t>
      </w:r>
      <w:r w:rsidRPr="00B350F2">
        <w:rPr>
          <w:lang w:val="fr-CH"/>
        </w:rPr>
        <w:t>)</w:t>
      </w:r>
    </w:p>
    <w:p w:rsidR="00EC763B" w:rsidRPr="00B350F2" w:rsidRDefault="00EC763B" w:rsidP="00EC763B">
      <w:pPr>
        <w:rPr>
          <w:lang w:val="fr-CH"/>
        </w:rPr>
      </w:pPr>
      <w:r w:rsidRPr="00B350F2">
        <w:rPr>
          <w:lang w:val="fr-CH"/>
        </w:rPr>
        <w:t>TET</w:t>
      </w:r>
      <w:r w:rsidRPr="00B350F2">
        <w:rPr>
          <w:lang w:val="fr-CH"/>
        </w:rPr>
        <w:tab/>
      </w:r>
      <w:r w:rsidR="00BD7F9D" w:rsidRPr="00B350F2">
        <w:rPr>
          <w:lang w:val="fr-CH"/>
        </w:rPr>
        <w:tab/>
      </w:r>
      <w:r w:rsidR="00BD7F9D" w:rsidRPr="00B350F2">
        <w:rPr>
          <w:lang w:val="fr-CH"/>
        </w:rPr>
        <w:tab/>
      </w:r>
      <w:r w:rsidRPr="00B350F2">
        <w:rPr>
          <w:lang w:val="fr-CH"/>
        </w:rPr>
        <w:t xml:space="preserve">Taux d'erreur sur les trames (FER, </w:t>
      </w:r>
      <w:r w:rsidRPr="00B350F2">
        <w:rPr>
          <w:i/>
          <w:iCs/>
          <w:lang w:val="fr-CH"/>
        </w:rPr>
        <w:t>frame error ratio</w:t>
      </w:r>
      <w:r w:rsidRPr="00B350F2">
        <w:rPr>
          <w:lang w:val="fr-CH"/>
        </w:rPr>
        <w:t>)</w:t>
      </w:r>
    </w:p>
    <w:p w:rsidR="00EC763B" w:rsidRPr="00B350F2" w:rsidRDefault="00EC763B" w:rsidP="00BD7F9D">
      <w:pPr>
        <w:ind w:left="1588" w:hanging="1588"/>
        <w:rPr>
          <w:lang w:val="fr-CH"/>
        </w:rPr>
      </w:pPr>
      <w:r w:rsidRPr="00B350F2">
        <w:rPr>
          <w:lang w:val="fr-CH"/>
        </w:rPr>
        <w:t>TFCI</w:t>
      </w:r>
      <w:r w:rsidRPr="00B350F2">
        <w:rPr>
          <w:lang w:val="fr-CH"/>
        </w:rPr>
        <w:tab/>
      </w:r>
      <w:r w:rsidR="00BD7F9D" w:rsidRPr="00B350F2">
        <w:rPr>
          <w:lang w:val="fr-CH"/>
        </w:rPr>
        <w:tab/>
      </w:r>
      <w:r w:rsidR="00BD7F9D" w:rsidRPr="00B350F2">
        <w:rPr>
          <w:lang w:val="fr-CH"/>
        </w:rPr>
        <w:tab/>
      </w:r>
      <w:r w:rsidRPr="00B350F2">
        <w:rPr>
          <w:lang w:val="fr-CH"/>
        </w:rPr>
        <w:t>Indicateur de combinaison de format de transport (</w:t>
      </w:r>
      <w:r w:rsidRPr="00B350F2">
        <w:rPr>
          <w:i/>
          <w:iCs/>
          <w:lang w:val="fr-CH"/>
        </w:rPr>
        <w:t>transport-format combination indicator</w:t>
      </w:r>
      <w:r w:rsidRPr="00B350F2">
        <w:rPr>
          <w:lang w:val="fr-CH"/>
        </w:rPr>
        <w:t>)</w:t>
      </w:r>
    </w:p>
    <w:p w:rsidR="00EC763B" w:rsidRPr="00B350F2" w:rsidRDefault="00EC763B" w:rsidP="00EC763B">
      <w:pPr>
        <w:rPr>
          <w:lang w:val="fr-CH"/>
        </w:rPr>
      </w:pPr>
      <w:r w:rsidRPr="00B350F2">
        <w:rPr>
          <w:lang w:val="fr-CH"/>
        </w:rPr>
        <w:t>TPC</w:t>
      </w:r>
      <w:r w:rsidRPr="00B350F2">
        <w:rPr>
          <w:lang w:val="fr-CH"/>
        </w:rPr>
        <w:tab/>
      </w:r>
      <w:r w:rsidR="00BD7F9D" w:rsidRPr="00B350F2">
        <w:rPr>
          <w:lang w:val="fr-CH"/>
        </w:rPr>
        <w:tab/>
      </w:r>
      <w:r w:rsidR="00BD7F9D" w:rsidRPr="00B350F2">
        <w:rPr>
          <w:lang w:val="fr-CH"/>
        </w:rPr>
        <w:tab/>
      </w:r>
      <w:r w:rsidRPr="00B350F2">
        <w:rPr>
          <w:lang w:val="fr-CH"/>
        </w:rPr>
        <w:t>Commande de la puissance d'émission (</w:t>
      </w:r>
      <w:r w:rsidRPr="00B350F2">
        <w:rPr>
          <w:i/>
          <w:iCs/>
          <w:lang w:val="fr-CH"/>
        </w:rPr>
        <w:t>transmit power control</w:t>
      </w:r>
      <w:r w:rsidRPr="00B350F2">
        <w:rPr>
          <w:lang w:val="fr-CH"/>
        </w:rPr>
        <w:t>)</w:t>
      </w:r>
    </w:p>
    <w:p w:rsidR="00EC763B" w:rsidRPr="00B350F2" w:rsidRDefault="00EC763B" w:rsidP="00EC763B">
      <w:pPr>
        <w:rPr>
          <w:lang w:val="fr-CH"/>
        </w:rPr>
      </w:pPr>
      <w:r w:rsidRPr="00B350F2">
        <w:rPr>
          <w:lang w:val="fr-CH"/>
        </w:rPr>
        <w:t>TT&amp;C</w:t>
      </w:r>
      <w:r w:rsidRPr="00B350F2">
        <w:rPr>
          <w:lang w:val="fr-CH"/>
        </w:rPr>
        <w:tab/>
      </w:r>
      <w:r w:rsidR="00BD7F9D" w:rsidRPr="00B350F2">
        <w:rPr>
          <w:lang w:val="fr-CH"/>
        </w:rPr>
        <w:tab/>
      </w:r>
      <w:r w:rsidR="00BD7F9D" w:rsidRPr="00B350F2">
        <w:rPr>
          <w:lang w:val="fr-CH"/>
        </w:rPr>
        <w:tab/>
      </w:r>
      <w:r w:rsidRPr="00B350F2">
        <w:rPr>
          <w:lang w:val="fr-CH"/>
        </w:rPr>
        <w:t>Télémesure, télécommande et contrôle (</w:t>
      </w:r>
      <w:r w:rsidRPr="00B350F2">
        <w:rPr>
          <w:i/>
          <w:iCs/>
          <w:lang w:val="fr-CH"/>
        </w:rPr>
        <w:t>telemetry, telecommand, and control</w:t>
      </w:r>
      <w:r w:rsidRPr="00B350F2">
        <w:rPr>
          <w:lang w:val="fr-CH"/>
        </w:rPr>
        <w:t>)</w:t>
      </w:r>
    </w:p>
    <w:p w:rsidR="00EC763B" w:rsidRPr="00B350F2" w:rsidRDefault="00EC763B" w:rsidP="00EC763B">
      <w:pPr>
        <w:rPr>
          <w:lang w:val="fr-CH"/>
        </w:rPr>
      </w:pPr>
      <w:r w:rsidRPr="00B350F2">
        <w:rPr>
          <w:lang w:val="fr-CH"/>
        </w:rPr>
        <w:t>TTI</w:t>
      </w:r>
      <w:r w:rsidRPr="00B350F2">
        <w:rPr>
          <w:lang w:val="fr-CH"/>
        </w:rPr>
        <w:tab/>
      </w:r>
      <w:r w:rsidR="00BD7F9D" w:rsidRPr="00B350F2">
        <w:rPr>
          <w:lang w:val="fr-CH"/>
        </w:rPr>
        <w:tab/>
      </w:r>
      <w:r w:rsidR="00BD7F9D" w:rsidRPr="00B350F2">
        <w:rPr>
          <w:lang w:val="fr-CH"/>
        </w:rPr>
        <w:tab/>
      </w:r>
      <w:r w:rsidRPr="00B350F2">
        <w:rPr>
          <w:lang w:val="fr-CH"/>
        </w:rPr>
        <w:t>Intervalle de temps de transmission (</w:t>
      </w:r>
      <w:r w:rsidRPr="00B350F2">
        <w:rPr>
          <w:i/>
          <w:iCs/>
          <w:lang w:val="fr-CH"/>
        </w:rPr>
        <w:t>transmission time interval</w:t>
      </w:r>
      <w:r w:rsidRPr="00B350F2">
        <w:rPr>
          <w:lang w:val="fr-CH"/>
        </w:rPr>
        <w:t>)</w:t>
      </w:r>
    </w:p>
    <w:p w:rsidR="00EC763B" w:rsidRPr="00B350F2" w:rsidRDefault="00EC763B" w:rsidP="006967D3">
      <w:pPr>
        <w:rPr>
          <w:lang w:val="fr-CH"/>
        </w:rPr>
      </w:pPr>
      <w:r w:rsidRPr="00B350F2">
        <w:rPr>
          <w:lang w:val="fr-CH"/>
        </w:rPr>
        <w:lastRenderedPageBreak/>
        <w:t>UBR</w:t>
      </w:r>
      <w:r w:rsidR="00BD7F9D" w:rsidRPr="00B350F2">
        <w:rPr>
          <w:lang w:val="fr-CH"/>
        </w:rPr>
        <w:tab/>
      </w:r>
      <w:r w:rsidR="00BD7F9D" w:rsidRPr="00B350F2">
        <w:rPr>
          <w:lang w:val="fr-CH"/>
        </w:rPr>
        <w:tab/>
      </w:r>
      <w:r w:rsidRPr="00B350F2">
        <w:rPr>
          <w:lang w:val="fr-CH"/>
        </w:rPr>
        <w:tab/>
        <w:t xml:space="preserve">Débit binaire non </w:t>
      </w:r>
      <w:r w:rsidR="006967D3" w:rsidRPr="00B350F2">
        <w:rPr>
          <w:lang w:val="fr-CH"/>
        </w:rPr>
        <w:t xml:space="preserve">garanti </w:t>
      </w:r>
      <w:r w:rsidRPr="00B350F2">
        <w:rPr>
          <w:lang w:val="fr-CH"/>
        </w:rPr>
        <w:t>(</w:t>
      </w:r>
      <w:r w:rsidRPr="00B350F2">
        <w:rPr>
          <w:i/>
          <w:iCs/>
          <w:lang w:val="fr-CH"/>
        </w:rPr>
        <w:t>unassured bit rate</w:t>
      </w:r>
      <w:r w:rsidRPr="00B350F2">
        <w:rPr>
          <w:lang w:val="fr-CH"/>
        </w:rPr>
        <w:t>)</w:t>
      </w:r>
    </w:p>
    <w:p w:rsidR="00EC763B" w:rsidRPr="00B350F2" w:rsidRDefault="00EC763B" w:rsidP="00EC763B">
      <w:pPr>
        <w:rPr>
          <w:lang w:val="fr-CH"/>
        </w:rPr>
      </w:pPr>
      <w:r w:rsidRPr="00B350F2">
        <w:rPr>
          <w:lang w:val="fr-CH"/>
        </w:rPr>
        <w:t>UE</w:t>
      </w:r>
      <w:r w:rsidRPr="00B350F2">
        <w:rPr>
          <w:lang w:val="fr-CH"/>
        </w:rPr>
        <w:tab/>
      </w:r>
      <w:r w:rsidR="00BD7F9D" w:rsidRPr="00B350F2">
        <w:rPr>
          <w:lang w:val="fr-CH"/>
        </w:rPr>
        <w:tab/>
      </w:r>
      <w:r w:rsidR="00BD7F9D" w:rsidRPr="00B350F2">
        <w:rPr>
          <w:lang w:val="fr-CH"/>
        </w:rPr>
        <w:tab/>
      </w:r>
      <w:r w:rsidRPr="00B350F2">
        <w:rPr>
          <w:lang w:val="fr-CH"/>
        </w:rPr>
        <w:t>Equipement utilisateur (</w:t>
      </w:r>
      <w:r w:rsidRPr="00B350F2">
        <w:rPr>
          <w:i/>
          <w:iCs/>
          <w:lang w:val="fr-CH"/>
        </w:rPr>
        <w:t>user equipment</w:t>
      </w:r>
      <w:r w:rsidRPr="00B350F2">
        <w:rPr>
          <w:lang w:val="fr-CH"/>
        </w:rPr>
        <w:t>)</w:t>
      </w:r>
    </w:p>
    <w:p w:rsidR="00EC763B" w:rsidRPr="00B350F2" w:rsidRDefault="00EC763B" w:rsidP="00EC763B">
      <w:pPr>
        <w:rPr>
          <w:lang w:val="fr-CH"/>
        </w:rPr>
      </w:pPr>
      <w:r w:rsidRPr="00B350F2">
        <w:rPr>
          <w:lang w:val="fr-CH"/>
        </w:rPr>
        <w:t>URL</w:t>
      </w:r>
      <w:r w:rsidR="00BD7F9D" w:rsidRPr="00B350F2">
        <w:rPr>
          <w:lang w:val="fr-CH"/>
        </w:rPr>
        <w:tab/>
      </w:r>
      <w:r w:rsidR="00BD7F9D" w:rsidRPr="00B350F2">
        <w:rPr>
          <w:lang w:val="fr-CH"/>
        </w:rPr>
        <w:tab/>
      </w:r>
      <w:r w:rsidRPr="00B350F2">
        <w:rPr>
          <w:lang w:val="fr-CH"/>
        </w:rPr>
        <w:tab/>
        <w:t>Identificateur uniforme de ressources (</w:t>
      </w:r>
      <w:r w:rsidRPr="00B350F2">
        <w:rPr>
          <w:i/>
          <w:iCs/>
          <w:lang w:val="fr-CH"/>
        </w:rPr>
        <w:t>uniform resource locator</w:t>
      </w:r>
      <w:r w:rsidRPr="00B350F2">
        <w:rPr>
          <w:lang w:val="fr-CH"/>
        </w:rPr>
        <w:t>)</w:t>
      </w:r>
    </w:p>
    <w:p w:rsidR="00EC763B" w:rsidRPr="00B350F2" w:rsidRDefault="00EC763B" w:rsidP="00EC763B">
      <w:pPr>
        <w:rPr>
          <w:lang w:val="fr-CH"/>
        </w:rPr>
      </w:pPr>
      <w:r w:rsidRPr="00B350F2">
        <w:rPr>
          <w:lang w:val="fr-CH"/>
        </w:rPr>
        <w:t>UT</w:t>
      </w:r>
      <w:r w:rsidRPr="00B350F2">
        <w:rPr>
          <w:lang w:val="fr-CH"/>
        </w:rPr>
        <w:tab/>
      </w:r>
      <w:r w:rsidR="00BD7F9D" w:rsidRPr="00B350F2">
        <w:rPr>
          <w:lang w:val="fr-CH"/>
        </w:rPr>
        <w:tab/>
      </w:r>
      <w:r w:rsidR="00BD7F9D" w:rsidRPr="00B350F2">
        <w:rPr>
          <w:lang w:val="fr-CH"/>
        </w:rPr>
        <w:tab/>
      </w:r>
      <w:r w:rsidRPr="00B350F2">
        <w:rPr>
          <w:lang w:val="fr-CH"/>
        </w:rPr>
        <w:t>Terminal utilisateur (</w:t>
      </w:r>
      <w:r w:rsidRPr="00B350F2">
        <w:rPr>
          <w:i/>
          <w:iCs/>
          <w:lang w:val="fr-CH"/>
        </w:rPr>
        <w:t>user terminal</w:t>
      </w:r>
      <w:r w:rsidRPr="00B350F2">
        <w:rPr>
          <w:lang w:val="fr-CH"/>
        </w:rPr>
        <w:t>)</w:t>
      </w:r>
    </w:p>
    <w:p w:rsidR="00EC763B" w:rsidRPr="00B350F2" w:rsidRDefault="00EC763B" w:rsidP="00EC763B">
      <w:pPr>
        <w:rPr>
          <w:lang w:val="fr-CH"/>
        </w:rPr>
      </w:pPr>
      <w:r w:rsidRPr="00B350F2">
        <w:rPr>
          <w:lang w:val="fr-CH"/>
        </w:rPr>
        <w:t>UTRA</w:t>
      </w:r>
      <w:r w:rsidRPr="00B350F2">
        <w:rPr>
          <w:lang w:val="fr-CH"/>
        </w:rPr>
        <w:tab/>
      </w:r>
      <w:r w:rsidR="00BD7F9D" w:rsidRPr="00B350F2">
        <w:rPr>
          <w:lang w:val="fr-CH"/>
        </w:rPr>
        <w:tab/>
      </w:r>
      <w:r w:rsidR="00BD7F9D" w:rsidRPr="00B350F2">
        <w:rPr>
          <w:lang w:val="fr-CH"/>
        </w:rPr>
        <w:tab/>
      </w:r>
      <w:r w:rsidRPr="00B350F2">
        <w:rPr>
          <w:lang w:val="fr-CH"/>
        </w:rPr>
        <w:t>Accès hertzien de Terre universel (</w:t>
      </w:r>
      <w:r w:rsidRPr="00B350F2">
        <w:rPr>
          <w:i/>
          <w:iCs/>
          <w:lang w:val="fr-CH"/>
        </w:rPr>
        <w:t>universal terrestrial radio access</w:t>
      </w:r>
      <w:r w:rsidRPr="00B350F2">
        <w:rPr>
          <w:lang w:val="fr-CH"/>
        </w:rPr>
        <w:t>)</w:t>
      </w:r>
    </w:p>
    <w:p w:rsidR="00FE6120" w:rsidRDefault="00FE6120" w:rsidP="00C172B7">
      <w:pPr>
        <w:rPr>
          <w:lang w:val="fr-CH"/>
        </w:rPr>
      </w:pPr>
    </w:p>
    <w:p w:rsidR="00C172B7" w:rsidRPr="00617632" w:rsidRDefault="00C172B7" w:rsidP="00C172B7">
      <w:pPr>
        <w:rPr>
          <w:lang w:val="fr-CH"/>
        </w:rPr>
      </w:pPr>
    </w:p>
    <w:p w:rsidR="00837FD7" w:rsidRPr="00B350F2" w:rsidRDefault="00FE6120" w:rsidP="00FE6120">
      <w:pPr>
        <w:jc w:val="center"/>
        <w:rPr>
          <w:lang w:val="fr-CH"/>
        </w:rPr>
      </w:pPr>
      <w:r>
        <w:t>______________</w:t>
      </w:r>
    </w:p>
    <w:sectPr w:rsidR="00837FD7" w:rsidRPr="00B350F2">
      <w:headerReference w:type="even" r:id="rId245"/>
      <w:headerReference w:type="default" r:id="rId24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427" w:rsidRDefault="00011427">
      <w:r>
        <w:separator/>
      </w:r>
    </w:p>
  </w:endnote>
  <w:endnote w:type="continuationSeparator" w:id="0">
    <w:p w:rsidR="00011427" w:rsidRDefault="00011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5 (Prop)">
    <w:altName w:val="Arial Unicode MS"/>
    <w:panose1 w:val="00000000000000000000"/>
    <w:charset w:val="80"/>
    <w:family w:val="modern"/>
    <w:notTrueType/>
    <w:pitch w:val="variable"/>
    <w:sig w:usb0="00000001" w:usb1="08070000" w:usb2="00000010" w:usb3="00000000" w:csb0="00020000" w:csb1="00000000"/>
  </w:font>
  <w:font w:name="平成角ゴシックW5 (Prop)">
    <w:altName w:val="Arial Unicode MS"/>
    <w:panose1 w:val="00000000000000000000"/>
    <w:charset w:val="80"/>
    <w:family w:val="modern"/>
    <w:notTrueType/>
    <w:pitch w:val="variable"/>
    <w:sig w:usb0="00000001" w:usb1="08070000" w:usb2="00000010" w:usb3="00000000" w:csb0="00020000" w:csb1="00000000"/>
  </w:font>
  <w:font w:name="?? ??">
    <w:altName w:val="MS Mincho"/>
    <w:panose1 w:val="00000000000000000000"/>
    <w:charset w:val="80"/>
    <w:family w:val="roman"/>
    <w:notTrueType/>
    <w:pitch w:val="fixed"/>
    <w:sig w:usb0="00000003" w:usb1="08070000" w:usb2="00000010" w:usb3="00000000" w:csb0="00020001" w:csb1="00000000"/>
  </w:font>
  <w:font w:name="Malgun Gothic">
    <w:panose1 w:val="020B0503020000020004"/>
    <w:charset w:val="81"/>
    <w:family w:val="swiss"/>
    <w:pitch w:val="variable"/>
    <w:sig w:usb0="900002AF" w:usb1="09D77CFB" w:usb2="00000012" w:usb3="00000000" w:csb0="00080001" w:csb1="00000000"/>
  </w:font>
  <w:font w:name="MS ??">
    <w:altName w:val="MS Mincho"/>
    <w:panose1 w:val="00000000000000000000"/>
    <w:charset w:val="80"/>
    <w:family w:val="auto"/>
    <w:notTrueType/>
    <w:pitch w:val="variable"/>
    <w:sig w:usb0="00000001" w:usb1="08070000" w:usb2="00000010" w:usb3="00000000" w:csb0="00020000"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Pr="00DE6865" w:rsidRDefault="00011427" w:rsidP="00DE68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Pr="00DE6865" w:rsidRDefault="00011427" w:rsidP="00DE68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427" w:rsidRDefault="00011427">
      <w:r>
        <w:separator/>
      </w:r>
    </w:p>
  </w:footnote>
  <w:footnote w:type="continuationSeparator" w:id="0">
    <w:p w:rsidR="00011427" w:rsidRDefault="00011427">
      <w:r>
        <w:continuationSeparator/>
      </w:r>
    </w:p>
  </w:footnote>
  <w:footnote w:id="1">
    <w:p w:rsidR="00011427" w:rsidRPr="00E75F87" w:rsidRDefault="00011427" w:rsidP="00837FD7">
      <w:pPr>
        <w:pStyle w:val="FootnoteText"/>
        <w:rPr>
          <w:lang w:val="fr-CH"/>
        </w:rPr>
      </w:pPr>
      <w:r w:rsidRPr="00E75F87">
        <w:rPr>
          <w:rStyle w:val="FootnoteReference"/>
          <w:lang w:val="fr-CH"/>
        </w:rPr>
        <w:t>*</w:t>
      </w:r>
      <w:r w:rsidRPr="00E75F87">
        <w:rPr>
          <w:lang w:val="fr-CH"/>
        </w:rPr>
        <w:t xml:space="preserve"> </w:t>
      </w:r>
      <w:r w:rsidRPr="00E75F87">
        <w:rPr>
          <w:lang w:val="fr-CH"/>
        </w:rPr>
        <w:tab/>
      </w:r>
      <w:r w:rsidRPr="00081CC4">
        <w:rPr>
          <w:noProof/>
          <w:sz w:val="20"/>
        </w:rPr>
        <w:t>Les spécifications détaillées recommandées pour les interfaces radioélectriques des IMT</w:t>
      </w:r>
      <w:r w:rsidRPr="00081CC4">
        <w:rPr>
          <w:noProof/>
          <w:sz w:val="20"/>
        </w:rPr>
        <w:noBreakHyphen/>
        <w:t xml:space="preserve">2000 sont contenues dans les spécifications mondiales de base, lesquelles font partie de la présente Recommandation au moyen de références aux indentificateurs uniformes de ressources (URL, </w:t>
      </w:r>
      <w:r w:rsidRPr="00081CC4">
        <w:rPr>
          <w:i/>
          <w:noProof/>
          <w:sz w:val="20"/>
        </w:rPr>
        <w:t>uniform resource locator</w:t>
      </w:r>
      <w:r w:rsidRPr="00081CC4">
        <w:rPr>
          <w:noProof/>
          <w:sz w:val="20"/>
        </w:rPr>
        <w:t>) sur le site Web de l'UIT.</w:t>
      </w:r>
      <w:r w:rsidRPr="00081CC4">
        <w:rPr>
          <w:sz w:val="20"/>
          <w:lang w:val="fr-CH"/>
        </w:rPr>
        <w:t xml:space="preserve"> </w:t>
      </w:r>
      <w:r w:rsidRPr="00081CC4">
        <w:rPr>
          <w:noProof/>
          <w:sz w:val="20"/>
        </w:rPr>
        <w:t>Dans le cas où des organisations extérieures reconnues ont converti tout ou partie de ces spécifications mondiales de base en leurs propres normes approuvées, une référence au document externe correspondant est incluse dans la présente Recommandation par URL sur leur site Web.</w:t>
      </w:r>
      <w:r w:rsidRPr="00081CC4">
        <w:rPr>
          <w:sz w:val="20"/>
          <w:lang w:val="fr-CH"/>
        </w:rPr>
        <w:t xml:space="preserve"> </w:t>
      </w:r>
      <w:r w:rsidRPr="00081CC4">
        <w:rPr>
          <w:noProof/>
          <w:sz w:val="20"/>
        </w:rPr>
        <w:t>Ces références ne confèrent pas à ce document externe le statut, en soi, d'une Recommandation de l'UIT.</w:t>
      </w:r>
      <w:r w:rsidRPr="00081CC4">
        <w:rPr>
          <w:sz w:val="20"/>
          <w:lang w:val="fr-CH"/>
        </w:rPr>
        <w:t xml:space="preserve"> </w:t>
      </w:r>
      <w:r w:rsidRPr="00081CC4">
        <w:rPr>
          <w:noProof/>
          <w:sz w:val="20"/>
        </w:rPr>
        <w:t>Toute référence à un document externe est exacte au moment de l'approbation de la présente Recommandation.</w:t>
      </w:r>
      <w:r w:rsidRPr="00081CC4">
        <w:rPr>
          <w:sz w:val="20"/>
          <w:lang w:val="fr-CH"/>
        </w:rPr>
        <w:t xml:space="preserve"> </w:t>
      </w:r>
      <w:r w:rsidRPr="00081CC4">
        <w:rPr>
          <w:noProof/>
          <w:sz w:val="20"/>
        </w:rPr>
        <w:t>Etant donné que le document externe peut être révisé, les utilisateurs de la présente Recommandation sont invités à prendre contact avec sa source pour déterminer si la référence reste applicable.</w:t>
      </w:r>
      <w:r w:rsidRPr="00081CC4">
        <w:rPr>
          <w:sz w:val="20"/>
          <w:lang w:val="fr-CH"/>
        </w:rPr>
        <w:t xml:space="preserve"> </w:t>
      </w:r>
      <w:r w:rsidRPr="00081CC4">
        <w:rPr>
          <w:noProof/>
          <w:sz w:val="20"/>
        </w:rPr>
        <w:t>La présente Recommandation fera l'objet de mises à jour périodiques qui seront coordonnées avec les organisations extérieures reconnues, compétentes, en charge de documents externes qui y sont visés en référence.</w:t>
      </w:r>
    </w:p>
  </w:footnote>
  <w:footnote w:id="2">
    <w:p w:rsidR="00011427" w:rsidRPr="00CE68DC" w:rsidRDefault="00011427" w:rsidP="002315EC">
      <w:pPr>
        <w:pStyle w:val="FootnoteText"/>
        <w:rPr>
          <w:lang w:val="fr-CH"/>
        </w:rPr>
      </w:pPr>
      <w:r>
        <w:rPr>
          <w:rStyle w:val="FootnoteReference"/>
        </w:rPr>
        <w:footnoteRef/>
      </w:r>
      <w:r w:rsidRPr="00CE68DC">
        <w:rPr>
          <w:lang w:val="fr-CH"/>
        </w:rPr>
        <w:t xml:space="preserve"> </w:t>
      </w:r>
      <w:r w:rsidRPr="00CE68DC">
        <w:rPr>
          <w:lang w:val="fr-CH"/>
        </w:rPr>
        <w:tab/>
      </w:r>
      <w:r w:rsidRPr="00CE68DC">
        <w:rPr>
          <w:noProof/>
          <w:szCs w:val="24"/>
          <w:lang w:val="fr-CH"/>
        </w:rPr>
        <w:t>Les abréviations utilisées dans la présente Recommandation figurent à l'Annexe 1.</w:t>
      </w:r>
    </w:p>
  </w:footnote>
  <w:footnote w:id="3">
    <w:p w:rsidR="00011427" w:rsidRPr="008E3817" w:rsidRDefault="00011427" w:rsidP="008E3817">
      <w:pPr>
        <w:pStyle w:val="FootnoteText"/>
        <w:rPr>
          <w:lang w:val="fr-CH"/>
        </w:rPr>
      </w:pPr>
      <w:r>
        <w:rPr>
          <w:rStyle w:val="FootnoteReference"/>
        </w:rPr>
        <w:footnoteRef/>
      </w:r>
      <w:r w:rsidRPr="008E3817">
        <w:rPr>
          <w:lang w:val="fr-CH"/>
        </w:rPr>
        <w:t xml:space="preserve"> </w:t>
      </w:r>
      <w:r w:rsidRPr="008E3817">
        <w:rPr>
          <w:lang w:val="fr-CH"/>
        </w:rPr>
        <w:tab/>
        <w:t xml:space="preserve">L'interface </w:t>
      </w:r>
      <w:r w:rsidRPr="008E3817">
        <w:rPr>
          <w:rFonts w:hint="eastAsia"/>
          <w:lang w:val="fr-CH" w:eastAsia="ko-KR"/>
        </w:rPr>
        <w:t>satellite C</w:t>
      </w:r>
      <w:r w:rsidRPr="008E3817">
        <w:rPr>
          <w:lang w:val="fr-CH" w:eastAsia="ko-KR"/>
        </w:rPr>
        <w:t xml:space="preserve"> a </w:t>
      </w:r>
      <w:r>
        <w:rPr>
          <w:lang w:val="fr-CH" w:eastAsia="ko-KR"/>
        </w:rPr>
        <w:t>fait</w:t>
      </w:r>
      <w:r w:rsidRPr="008E3817">
        <w:rPr>
          <w:lang w:val="fr-CH" w:eastAsia="ko-KR"/>
        </w:rPr>
        <w:t xml:space="preserve"> l'objet d'une </w:t>
      </w:r>
      <w:r w:rsidRPr="008E3817">
        <w:rPr>
          <w:lang w:val="fr-CH"/>
        </w:rPr>
        <w:t>harmonisation avec les spécifications de l'interface SRI-</w:t>
      </w:r>
      <w:r w:rsidRPr="008E3817">
        <w:rPr>
          <w:rFonts w:hint="eastAsia"/>
          <w:lang w:val="fr-CH"/>
        </w:rPr>
        <w:t>G</w:t>
      </w:r>
      <w:r w:rsidRPr="008E3817">
        <w:rPr>
          <w:rFonts w:hint="eastAsia"/>
          <w:lang w:val="fr-CH" w:eastAsia="ko-KR"/>
        </w:rPr>
        <w:t xml:space="preserve"> </w:t>
      </w:r>
      <w:r w:rsidRPr="008E3817">
        <w:rPr>
          <w:lang w:val="fr-CH"/>
        </w:rPr>
        <w:t xml:space="preserve">et toutes ses caractéristiques </w:t>
      </w:r>
      <w:r w:rsidRPr="008E3817">
        <w:rPr>
          <w:lang w:val="fr-CH" w:eastAsia="ko-KR"/>
        </w:rPr>
        <w:t xml:space="preserve">sont désormais intégrées dans les spécifications de l'interface </w:t>
      </w:r>
      <w:r w:rsidRPr="008E3817">
        <w:rPr>
          <w:rFonts w:hint="eastAsia"/>
          <w:lang w:val="fr-CH" w:eastAsia="ko-KR"/>
        </w:rPr>
        <w:t>SRI-G (version</w:t>
      </w:r>
      <w:r w:rsidRPr="008E3817">
        <w:rPr>
          <w:lang w:val="fr-CH" w:eastAsia="ko-KR"/>
        </w:rPr>
        <w:t xml:space="preserve"> améliorée</w:t>
      </w:r>
      <w:r w:rsidRPr="008E3817">
        <w:rPr>
          <w:rFonts w:hint="eastAsia"/>
          <w:lang w:val="fr-CH" w:eastAsia="ko-KR"/>
        </w:rPr>
        <w:t>)</w:t>
      </w:r>
      <w:r w:rsidRPr="008E3817">
        <w:rPr>
          <w:rFonts w:hint="eastAsia"/>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rsidP="00BD7F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172</w:t>
    </w:r>
    <w:r>
      <w:rPr>
        <w:rStyle w:val="PageNumber"/>
        <w:b/>
        <w:bCs/>
      </w:rPr>
      <w:fldChar w:fldCharType="end"/>
    </w:r>
    <w:r>
      <w:rPr>
        <w:lang w:val="en-US"/>
      </w:rPr>
      <w:tab/>
    </w:r>
    <w:fldSimple w:instr=" DOCPROPERTY &quot;Header&quot; \* MERGEFORMAT ">
      <w:r w:rsidRPr="0001142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M.1850-2</w:t>
    </w:r>
    <w:r>
      <w:rPr>
        <w:b/>
        <w:bCs/>
      </w:rPr>
      <w:fldChar w:fldCharType="end"/>
    </w:r>
    <w:r>
      <w:rPr>
        <w:b/>
        <w:b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rsidP="00BD7F9D">
    <w:pPr>
      <w:pStyle w:val="Header"/>
    </w:pPr>
    <w:r>
      <w:tab/>
    </w:r>
    <w:fldSimple w:instr=" DOCPROPERTY &quot;Header&quot; \* MERGEFORMAT ">
      <w:r w:rsidRPr="0001142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M.1850-2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rsidP="002315EC">
    <w:pPr>
      <w:pStyle w:val="Header"/>
      <w:ind w:right="360" w:firstLine="360"/>
    </w:pPr>
    <w:r>
      <w:rPr>
        <w:noProof/>
        <w:lang w:val="en-US" w:eastAsia="zh-CN"/>
      </w:rPr>
      <w:drawing>
        <wp:anchor distT="0" distB="0" distL="114300" distR="114300" simplePos="0" relativeHeight="251661312" behindDoc="0" locked="0" layoutInCell="1" allowOverlap="1" wp14:anchorId="2BB7D55C" wp14:editId="468101DD">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506E5C0" wp14:editId="64A8D7E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rsidP="007E1555">
    <w:pPr>
      <w:pStyle w:val="Header"/>
      <w:tabs>
        <w:tab w:val="center" w:pos="9696"/>
      </w:tabs>
      <w:jc w:val="left"/>
      <w:rPr>
        <w:szCs w:val="24"/>
      </w:rPr>
    </w:pPr>
    <w:r>
      <w:rPr>
        <w:szCs w:val="24"/>
      </w:rPr>
      <w:tab/>
    </w:r>
    <w:fldSimple w:instr=" DOCPROPERTY &quot;Header&quot; \* MERGEFORMAT ">
      <w:r w:rsidRPr="00011427">
        <w:rPr>
          <w:b/>
          <w:szCs w:val="24"/>
        </w:rPr>
        <w:t xml:space="preserve">Rec. </w:t>
      </w:r>
    </w:fldSimple>
    <w:r>
      <w:rPr>
        <w:b/>
        <w:szCs w:val="24"/>
      </w:rPr>
      <w:t xml:space="preserve"> </w:t>
    </w:r>
    <w:r>
      <w:rPr>
        <w:b/>
        <w:szCs w:val="24"/>
      </w:rPr>
      <w:fldChar w:fldCharType="begin"/>
    </w:r>
    <w:r>
      <w:rPr>
        <w:b/>
        <w:szCs w:val="24"/>
      </w:rPr>
      <w:instrText>styleref href</w:instrText>
    </w:r>
    <w:r>
      <w:rPr>
        <w:b/>
        <w:szCs w:val="24"/>
      </w:rPr>
      <w:fldChar w:fldCharType="separate"/>
    </w:r>
    <w:r w:rsidR="000C0DCB">
      <w:rPr>
        <w:b/>
        <w:noProof/>
        <w:szCs w:val="24"/>
      </w:rPr>
      <w:t>UIT-R  M.1850-2</w:t>
    </w:r>
    <w:r>
      <w:rPr>
        <w:b/>
        <w:szCs w:val="24"/>
      </w:rPr>
      <w:fldChar w:fldCharType="end"/>
    </w:r>
    <w:r>
      <w:rPr>
        <w:b/>
        <w:szCs w:val="24"/>
      </w:rPr>
      <w:tab/>
    </w:r>
    <w:r>
      <w:rPr>
        <w:rStyle w:val="PageNumber"/>
        <w:b/>
        <w:szCs w:val="24"/>
      </w:rPr>
      <w:fldChar w:fldCharType="begin"/>
    </w:r>
    <w:r>
      <w:rPr>
        <w:rStyle w:val="PageNumber"/>
        <w:b/>
        <w:szCs w:val="24"/>
      </w:rPr>
      <w:instrText xml:space="preserve"> PAGE </w:instrText>
    </w:r>
    <w:r>
      <w:rPr>
        <w:rStyle w:val="PageNumber"/>
        <w:b/>
        <w:szCs w:val="24"/>
      </w:rPr>
      <w:fldChar w:fldCharType="separate"/>
    </w:r>
    <w:r w:rsidR="000C0DCB">
      <w:rPr>
        <w:rStyle w:val="PageNumber"/>
        <w:b/>
        <w:noProof/>
        <w:szCs w:val="24"/>
      </w:rPr>
      <w:t>1</w:t>
    </w:r>
    <w:r>
      <w:rPr>
        <w:rStyle w:val="PageNumber"/>
        <w:b/>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Pr="00837CB5" w:rsidRDefault="0001142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C0DCB">
      <w:rPr>
        <w:rStyle w:val="PageNumber"/>
        <w:b/>
        <w:bCs/>
        <w:noProof/>
      </w:rPr>
      <w:t>ii</w:t>
    </w:r>
    <w:r>
      <w:rPr>
        <w:rStyle w:val="PageNumber"/>
        <w:b/>
        <w:bCs/>
      </w:rPr>
      <w:fldChar w:fldCharType="end"/>
    </w:r>
    <w:r w:rsidRPr="00837CB5">
      <w:tab/>
    </w:r>
    <w:fldSimple w:instr=" DOCPROPERTY &quot;Header&quot; \* MERGEFORMAT ">
      <w:r w:rsidRPr="0001142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C0DCB">
      <w:rPr>
        <w:b/>
        <w:bCs/>
        <w:noProof/>
      </w:rPr>
      <w:t>UIT-R  M.1850-2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pPr>
      <w:pStyle w:val="Header"/>
    </w:pPr>
    <w:r>
      <w:tab/>
    </w:r>
    <w:fldSimple w:instr=" DOCPROPERTY &quot;Header&quot; \* MERGEFORMAT ">
      <w:r w:rsidRPr="0001142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M.1850-2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Pr="007E1555" w:rsidRDefault="00011427" w:rsidP="00BD7F9D">
    <w:pPr>
      <w:pStyle w:val="Header"/>
      <w:jc w:val="left"/>
    </w:pPr>
    <w:r>
      <w:rPr>
        <w:rStyle w:val="PageNumber"/>
        <w:b/>
        <w:szCs w:val="24"/>
      </w:rPr>
      <w:fldChar w:fldCharType="begin"/>
    </w:r>
    <w:r>
      <w:rPr>
        <w:rStyle w:val="PageNumber"/>
        <w:b/>
        <w:szCs w:val="24"/>
      </w:rPr>
      <w:instrText xml:space="preserve"> PAGE </w:instrText>
    </w:r>
    <w:r>
      <w:rPr>
        <w:rStyle w:val="PageNumber"/>
        <w:b/>
        <w:szCs w:val="24"/>
      </w:rPr>
      <w:fldChar w:fldCharType="separate"/>
    </w:r>
    <w:r w:rsidR="000C0DCB">
      <w:rPr>
        <w:rStyle w:val="PageNumber"/>
        <w:b/>
        <w:noProof/>
        <w:szCs w:val="24"/>
      </w:rPr>
      <w:t>66</w:t>
    </w:r>
    <w:r>
      <w:rPr>
        <w:rStyle w:val="PageNumber"/>
        <w:b/>
        <w:szCs w:val="24"/>
      </w:rPr>
      <w:fldChar w:fldCharType="end"/>
    </w:r>
    <w:r>
      <w:rPr>
        <w:szCs w:val="24"/>
      </w:rPr>
      <w:tab/>
    </w:r>
    <w:fldSimple w:instr=" DOCPROPERTY &quot;Header&quot; \* MERGEFORMAT ">
      <w:r w:rsidRPr="00011427">
        <w:rPr>
          <w:b/>
          <w:szCs w:val="24"/>
        </w:rPr>
        <w:t xml:space="preserve">Rec. </w:t>
      </w:r>
    </w:fldSimple>
    <w:r>
      <w:rPr>
        <w:b/>
        <w:szCs w:val="24"/>
      </w:rPr>
      <w:t xml:space="preserve"> </w:t>
    </w:r>
    <w:r>
      <w:rPr>
        <w:b/>
        <w:szCs w:val="24"/>
      </w:rPr>
      <w:fldChar w:fldCharType="begin"/>
    </w:r>
    <w:r>
      <w:rPr>
        <w:b/>
        <w:szCs w:val="24"/>
      </w:rPr>
      <w:instrText>styleref href</w:instrText>
    </w:r>
    <w:r>
      <w:rPr>
        <w:b/>
        <w:szCs w:val="24"/>
      </w:rPr>
      <w:fldChar w:fldCharType="separate"/>
    </w:r>
    <w:r w:rsidR="000C0DCB">
      <w:rPr>
        <w:b/>
        <w:noProof/>
        <w:szCs w:val="24"/>
      </w:rPr>
      <w:t>UIT-R  M.1850-2</w:t>
    </w:r>
    <w:r>
      <w:rPr>
        <w:b/>
        <w:szCs w:val="24"/>
      </w:rPr>
      <w:fldChar w:fldCharType="end"/>
    </w:r>
    <w:r>
      <w:rPr>
        <w:b/>
        <w:szCs w:val="24"/>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rsidP="007E1555">
    <w:pPr>
      <w:pStyle w:val="Header"/>
      <w:tabs>
        <w:tab w:val="center" w:pos="9696"/>
      </w:tabs>
      <w:jc w:val="left"/>
    </w:pPr>
    <w:r>
      <w:rPr>
        <w:szCs w:val="24"/>
      </w:rPr>
      <w:tab/>
    </w:r>
    <w:fldSimple w:instr=" DOCPROPERTY &quot;Header&quot; \* MERGEFORMAT ">
      <w:r w:rsidRPr="00011427">
        <w:rPr>
          <w:b/>
          <w:szCs w:val="24"/>
        </w:rPr>
        <w:t xml:space="preserve">Rec. </w:t>
      </w:r>
    </w:fldSimple>
    <w:r>
      <w:rPr>
        <w:b/>
        <w:szCs w:val="24"/>
      </w:rPr>
      <w:t xml:space="preserve"> </w:t>
    </w:r>
    <w:r>
      <w:rPr>
        <w:b/>
        <w:szCs w:val="24"/>
      </w:rPr>
      <w:fldChar w:fldCharType="begin"/>
    </w:r>
    <w:r>
      <w:rPr>
        <w:b/>
        <w:szCs w:val="24"/>
      </w:rPr>
      <w:instrText>styleref href</w:instrText>
    </w:r>
    <w:r>
      <w:rPr>
        <w:b/>
        <w:szCs w:val="24"/>
      </w:rPr>
      <w:fldChar w:fldCharType="separate"/>
    </w:r>
    <w:r w:rsidR="000C0DCB">
      <w:rPr>
        <w:b/>
        <w:noProof/>
        <w:szCs w:val="24"/>
      </w:rPr>
      <w:t>UIT-R  M.1850-2</w:t>
    </w:r>
    <w:r>
      <w:rPr>
        <w:b/>
        <w:szCs w:val="24"/>
      </w:rPr>
      <w:fldChar w:fldCharType="end"/>
    </w:r>
    <w:r>
      <w:rPr>
        <w:b/>
        <w:szCs w:val="24"/>
      </w:rPr>
      <w:tab/>
    </w:r>
    <w:r>
      <w:rPr>
        <w:rStyle w:val="PageNumber"/>
        <w:b/>
        <w:szCs w:val="24"/>
      </w:rPr>
      <w:fldChar w:fldCharType="begin"/>
    </w:r>
    <w:r>
      <w:rPr>
        <w:rStyle w:val="PageNumber"/>
        <w:b/>
        <w:szCs w:val="24"/>
      </w:rPr>
      <w:instrText xml:space="preserve"> PAGE </w:instrText>
    </w:r>
    <w:r>
      <w:rPr>
        <w:rStyle w:val="PageNumber"/>
        <w:b/>
        <w:szCs w:val="24"/>
      </w:rPr>
      <w:fldChar w:fldCharType="separate"/>
    </w:r>
    <w:r w:rsidR="000C0DCB">
      <w:rPr>
        <w:rStyle w:val="PageNumber"/>
        <w:b/>
        <w:noProof/>
        <w:szCs w:val="24"/>
      </w:rPr>
      <w:t>67</w:t>
    </w:r>
    <w:r>
      <w:rPr>
        <w:rStyle w:val="PageNumber"/>
        <w:b/>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rsidP="00BD7F9D">
    <w:pPr>
      <w:pStyle w:val="Header"/>
      <w:tabs>
        <w:tab w:val="clear" w:pos="4848"/>
        <w:tab w:val="clear" w:pos="9696"/>
        <w:tab w:val="center" w:pos="7258"/>
        <w:tab w:val="center" w:pos="14515"/>
      </w:tabs>
      <w:jc w:val="left"/>
      <w:rPr>
        <w:szCs w:val="24"/>
      </w:rPr>
    </w:pPr>
    <w:r>
      <w:rPr>
        <w:rStyle w:val="PageNumber"/>
        <w:b/>
        <w:szCs w:val="24"/>
      </w:rPr>
      <w:fldChar w:fldCharType="begin"/>
    </w:r>
    <w:r>
      <w:rPr>
        <w:rStyle w:val="PageNumber"/>
        <w:b/>
        <w:szCs w:val="24"/>
      </w:rPr>
      <w:instrText xml:space="preserve"> PAGE </w:instrText>
    </w:r>
    <w:r>
      <w:rPr>
        <w:rStyle w:val="PageNumber"/>
        <w:b/>
        <w:szCs w:val="24"/>
      </w:rPr>
      <w:fldChar w:fldCharType="separate"/>
    </w:r>
    <w:r>
      <w:rPr>
        <w:rStyle w:val="PageNumber"/>
        <w:b/>
        <w:noProof/>
        <w:szCs w:val="24"/>
      </w:rPr>
      <w:t>152</w:t>
    </w:r>
    <w:r>
      <w:rPr>
        <w:rStyle w:val="PageNumber"/>
        <w:b/>
        <w:szCs w:val="24"/>
      </w:rPr>
      <w:fldChar w:fldCharType="end"/>
    </w:r>
    <w:r>
      <w:rPr>
        <w:szCs w:val="24"/>
      </w:rPr>
      <w:tab/>
    </w:r>
    <w:fldSimple w:instr=" DOCPROPERTY &quot;Header&quot; \* MERGEFORMAT ">
      <w:r w:rsidRPr="00011427">
        <w:rPr>
          <w:b/>
          <w:szCs w:val="24"/>
        </w:rPr>
        <w:t xml:space="preserve">Rec. </w:t>
      </w:r>
    </w:fldSimple>
    <w:r>
      <w:rPr>
        <w:b/>
        <w:szCs w:val="24"/>
      </w:rPr>
      <w:t xml:space="preserve"> </w:t>
    </w:r>
    <w:r>
      <w:rPr>
        <w:b/>
        <w:szCs w:val="24"/>
      </w:rPr>
      <w:fldChar w:fldCharType="begin"/>
    </w:r>
    <w:r>
      <w:rPr>
        <w:b/>
        <w:szCs w:val="24"/>
      </w:rPr>
      <w:instrText>styleref href</w:instrText>
    </w:r>
    <w:r>
      <w:rPr>
        <w:b/>
        <w:szCs w:val="24"/>
      </w:rPr>
      <w:fldChar w:fldCharType="separate"/>
    </w:r>
    <w:r>
      <w:rPr>
        <w:b/>
        <w:noProof/>
        <w:szCs w:val="24"/>
      </w:rPr>
      <w:t>UIT-R  M.1850-2</w:t>
    </w:r>
    <w:r>
      <w:rPr>
        <w:b/>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27" w:rsidRDefault="00011427" w:rsidP="007E1555">
    <w:pPr>
      <w:pStyle w:val="Header"/>
      <w:tabs>
        <w:tab w:val="clear" w:pos="4848"/>
        <w:tab w:val="clear" w:pos="9696"/>
        <w:tab w:val="center" w:pos="7258"/>
        <w:tab w:val="center" w:pos="14515"/>
      </w:tabs>
      <w:jc w:val="left"/>
    </w:pPr>
    <w:r>
      <w:rPr>
        <w:szCs w:val="24"/>
      </w:rPr>
      <w:tab/>
    </w:r>
    <w:fldSimple w:instr=" DOCPROPERTY &quot;Header&quot; \* MERGEFORMAT ">
      <w:r w:rsidRPr="00011427">
        <w:rPr>
          <w:b/>
          <w:szCs w:val="24"/>
        </w:rPr>
        <w:t xml:space="preserve">Rec. </w:t>
      </w:r>
    </w:fldSimple>
    <w:r>
      <w:rPr>
        <w:b/>
        <w:szCs w:val="24"/>
      </w:rPr>
      <w:t xml:space="preserve"> </w:t>
    </w:r>
    <w:r>
      <w:rPr>
        <w:b/>
        <w:szCs w:val="24"/>
      </w:rPr>
      <w:fldChar w:fldCharType="begin"/>
    </w:r>
    <w:r>
      <w:rPr>
        <w:b/>
        <w:szCs w:val="24"/>
      </w:rPr>
      <w:instrText>styleref href</w:instrText>
    </w:r>
    <w:r>
      <w:rPr>
        <w:b/>
        <w:szCs w:val="24"/>
      </w:rPr>
      <w:fldChar w:fldCharType="separate"/>
    </w:r>
    <w:r>
      <w:rPr>
        <w:b/>
        <w:noProof/>
        <w:szCs w:val="24"/>
      </w:rPr>
      <w:t>UIT-R  M.1850-2</w:t>
    </w:r>
    <w:r>
      <w:rPr>
        <w:b/>
        <w:szCs w:val="24"/>
      </w:rPr>
      <w:fldChar w:fldCharType="end"/>
    </w:r>
    <w:r>
      <w:rPr>
        <w:b/>
        <w:szCs w:val="24"/>
      </w:rPr>
      <w:tab/>
    </w:r>
    <w:r>
      <w:rPr>
        <w:rStyle w:val="PageNumber"/>
        <w:b/>
        <w:szCs w:val="24"/>
      </w:rPr>
      <w:fldChar w:fldCharType="begin"/>
    </w:r>
    <w:r>
      <w:rPr>
        <w:rStyle w:val="PageNumber"/>
        <w:b/>
        <w:szCs w:val="24"/>
      </w:rPr>
      <w:instrText xml:space="preserve"> PAGE </w:instrText>
    </w:r>
    <w:r>
      <w:rPr>
        <w:rStyle w:val="PageNumber"/>
        <w:b/>
        <w:szCs w:val="24"/>
      </w:rPr>
      <w:fldChar w:fldCharType="separate"/>
    </w:r>
    <w:r>
      <w:rPr>
        <w:rStyle w:val="PageNumber"/>
        <w:b/>
        <w:noProof/>
        <w:szCs w:val="24"/>
      </w:rPr>
      <w:t>151</w:t>
    </w:r>
    <w:r>
      <w:rPr>
        <w:rStyle w:val="PageNumber"/>
        <w:b/>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8458988C"/>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A6AA4564"/>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92E79A2"/>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1C0A013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5503"/>
    <w:multiLevelType w:val="hybridMultilevel"/>
    <w:tmpl w:val="330A679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45D22F2"/>
    <w:multiLevelType w:val="singleLevel"/>
    <w:tmpl w:val="A95E0FF8"/>
    <w:lvl w:ilvl="0">
      <w:start w:val="2"/>
      <w:numFmt w:val="lowerLetter"/>
      <w:lvlText w:val="%1)"/>
      <w:legacy w:legacy="1" w:legacySpace="0" w:legacyIndent="720"/>
      <w:lvlJc w:val="left"/>
      <w:pPr>
        <w:ind w:left="720" w:hanging="720"/>
      </w:pPr>
      <w:rPr>
        <w:rFonts w:cs="Times New Roman"/>
      </w:rPr>
    </w:lvl>
  </w:abstractNum>
  <w:abstractNum w:abstractNumId="6" w15:restartNumberingAfterBreak="0">
    <w:nsid w:val="08C2366E"/>
    <w:multiLevelType w:val="hybridMultilevel"/>
    <w:tmpl w:val="9F54D13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15:restartNumberingAfterBreak="0">
    <w:nsid w:val="08DD44FA"/>
    <w:multiLevelType w:val="hybridMultilevel"/>
    <w:tmpl w:val="F5929E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A1A4227"/>
    <w:multiLevelType w:val="hybridMultilevel"/>
    <w:tmpl w:val="F1526542"/>
    <w:lvl w:ilvl="0" w:tplc="D1D807D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CEF5050"/>
    <w:multiLevelType w:val="hybridMultilevel"/>
    <w:tmpl w:val="6B40CEB6"/>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71D6828"/>
    <w:multiLevelType w:val="hybridMultilevel"/>
    <w:tmpl w:val="11A69198"/>
    <w:lvl w:ilvl="0" w:tplc="46C8C6AA">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256829"/>
    <w:multiLevelType w:val="multilevel"/>
    <w:tmpl w:val="92EA8D40"/>
    <w:lvl w:ilvl="0">
      <w:start w:val="5"/>
      <w:numFmt w:val="decimal"/>
      <w:lvlText w:val="%1"/>
      <w:lvlJc w:val="left"/>
      <w:pPr>
        <w:tabs>
          <w:tab w:val="num" w:pos="1188"/>
        </w:tabs>
        <w:ind w:left="1188" w:hanging="1188"/>
      </w:pPr>
      <w:rPr>
        <w:rFonts w:hint="default"/>
        <w:b/>
      </w:rPr>
    </w:lvl>
    <w:lvl w:ilvl="1">
      <w:start w:val="4"/>
      <w:numFmt w:val="decimal"/>
      <w:lvlText w:val="%1.%2"/>
      <w:lvlJc w:val="left"/>
      <w:pPr>
        <w:tabs>
          <w:tab w:val="num" w:pos="1188"/>
        </w:tabs>
        <w:ind w:left="1188" w:hanging="1188"/>
      </w:pPr>
      <w:rPr>
        <w:rFonts w:hint="default"/>
        <w:b/>
      </w:rPr>
    </w:lvl>
    <w:lvl w:ilvl="2">
      <w:start w:val="2"/>
      <w:numFmt w:val="decimal"/>
      <w:lvlText w:val="%1.%2.%3"/>
      <w:lvlJc w:val="left"/>
      <w:pPr>
        <w:tabs>
          <w:tab w:val="num" w:pos="1188"/>
        </w:tabs>
        <w:ind w:left="1188" w:hanging="1188"/>
      </w:pPr>
      <w:rPr>
        <w:rFonts w:hint="default"/>
        <w:b/>
      </w:rPr>
    </w:lvl>
    <w:lvl w:ilvl="3">
      <w:start w:val="9"/>
      <w:numFmt w:val="decimal"/>
      <w:lvlText w:val="%1.%2.%3.%4"/>
      <w:lvlJc w:val="left"/>
      <w:pPr>
        <w:tabs>
          <w:tab w:val="num" w:pos="1188"/>
        </w:tabs>
        <w:ind w:left="1188" w:hanging="1188"/>
      </w:pPr>
      <w:rPr>
        <w:rFonts w:hint="default"/>
        <w:b/>
      </w:rPr>
    </w:lvl>
    <w:lvl w:ilvl="4">
      <w:start w:val="11"/>
      <w:numFmt w:val="decimal"/>
      <w:lvlText w:val="%1.%2.%3.%4.%5"/>
      <w:lvlJc w:val="left"/>
      <w:pPr>
        <w:tabs>
          <w:tab w:val="num" w:pos="1188"/>
        </w:tabs>
        <w:ind w:left="1188" w:hanging="1188"/>
      </w:pPr>
      <w:rPr>
        <w:rFonts w:hint="default"/>
        <w:b/>
      </w:rPr>
    </w:lvl>
    <w:lvl w:ilvl="5">
      <w:start w:val="1"/>
      <w:numFmt w:val="decimal"/>
      <w:lvlText w:val="%1.%2.%3.%4.%5.%6"/>
      <w:lvlJc w:val="left"/>
      <w:pPr>
        <w:tabs>
          <w:tab w:val="num" w:pos="1188"/>
        </w:tabs>
        <w:ind w:left="1188" w:hanging="1188"/>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9D8164A"/>
    <w:multiLevelType w:val="hybridMultilevel"/>
    <w:tmpl w:val="26AABE20"/>
    <w:lvl w:ilvl="0" w:tplc="746A9352">
      <w:start w:val="1"/>
      <w:numFmt w:val="decimal"/>
      <w:lvlText w:val="Comment %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4" w15:restartNumberingAfterBreak="0">
    <w:nsid w:val="23B933AF"/>
    <w:multiLevelType w:val="hybridMultilevel"/>
    <w:tmpl w:val="0164C19E"/>
    <w:lvl w:ilvl="0" w:tplc="1E1C5BFA">
      <w:start w:val="1"/>
      <w:numFmt w:val="decimal"/>
      <w:lvlText w:val="%1)"/>
      <w:lvlJc w:val="left"/>
      <w:pPr>
        <w:tabs>
          <w:tab w:val="num" w:pos="1065"/>
        </w:tabs>
        <w:ind w:left="1065" w:hanging="7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AA4C3A"/>
    <w:multiLevelType w:val="multilevel"/>
    <w:tmpl w:val="AD1A38B8"/>
    <w:name w:val="L-Figure"/>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7" w15:restartNumberingAfterBreak="0">
    <w:nsid w:val="2C836B1C"/>
    <w:multiLevelType w:val="hybridMultilevel"/>
    <w:tmpl w:val="6AF25F8A"/>
    <w:lvl w:ilvl="0" w:tplc="DE0CF00A">
      <w:start w:val="2"/>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DD21CB8"/>
    <w:multiLevelType w:val="hybridMultilevel"/>
    <w:tmpl w:val="A7F04110"/>
    <w:lvl w:ilvl="0" w:tplc="CEC2767A">
      <w:start w:val="3"/>
      <w:numFmt w:val="decimal"/>
      <w:lvlText w:val="%1"/>
      <w:lvlJc w:val="left"/>
      <w:pPr>
        <w:tabs>
          <w:tab w:val="num" w:pos="1155"/>
        </w:tabs>
        <w:ind w:left="1155" w:hanging="79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F7D00A9"/>
    <w:multiLevelType w:val="hybridMultilevel"/>
    <w:tmpl w:val="55646356"/>
    <w:lvl w:ilvl="0" w:tplc="15084DE2">
      <w:start w:val="1"/>
      <w:numFmt w:val="bullet"/>
      <w:lvlText w:val="–"/>
      <w:lvlJc w:val="left"/>
      <w:pPr>
        <w:ind w:left="2231" w:hanging="360"/>
      </w:pPr>
      <w:rPr>
        <w:rFonts w:ascii="Times New Roman" w:eastAsia="Times New Roman" w:hAnsi="Times New Roman" w:cs="Times New Roman" w:hint="default"/>
      </w:rPr>
    </w:lvl>
    <w:lvl w:ilvl="1" w:tplc="04090003" w:tentative="1">
      <w:start w:val="1"/>
      <w:numFmt w:val="bullet"/>
      <w:lvlText w:val="o"/>
      <w:lvlJc w:val="left"/>
      <w:pPr>
        <w:ind w:left="2951" w:hanging="360"/>
      </w:pPr>
      <w:rPr>
        <w:rFonts w:ascii="Courier New" w:hAnsi="Courier New" w:cs="Courier New" w:hint="default"/>
      </w:rPr>
    </w:lvl>
    <w:lvl w:ilvl="2" w:tplc="04090005" w:tentative="1">
      <w:start w:val="1"/>
      <w:numFmt w:val="bullet"/>
      <w:lvlText w:val=""/>
      <w:lvlJc w:val="left"/>
      <w:pPr>
        <w:ind w:left="3671" w:hanging="360"/>
      </w:pPr>
      <w:rPr>
        <w:rFonts w:ascii="Wingdings" w:hAnsi="Wingdings" w:hint="default"/>
      </w:rPr>
    </w:lvl>
    <w:lvl w:ilvl="3" w:tplc="04090001" w:tentative="1">
      <w:start w:val="1"/>
      <w:numFmt w:val="bullet"/>
      <w:lvlText w:val=""/>
      <w:lvlJc w:val="left"/>
      <w:pPr>
        <w:ind w:left="4391" w:hanging="360"/>
      </w:pPr>
      <w:rPr>
        <w:rFonts w:ascii="Symbol" w:hAnsi="Symbol" w:hint="default"/>
      </w:rPr>
    </w:lvl>
    <w:lvl w:ilvl="4" w:tplc="04090003" w:tentative="1">
      <w:start w:val="1"/>
      <w:numFmt w:val="bullet"/>
      <w:lvlText w:val="o"/>
      <w:lvlJc w:val="left"/>
      <w:pPr>
        <w:ind w:left="5111" w:hanging="360"/>
      </w:pPr>
      <w:rPr>
        <w:rFonts w:ascii="Courier New" w:hAnsi="Courier New" w:cs="Courier New" w:hint="default"/>
      </w:rPr>
    </w:lvl>
    <w:lvl w:ilvl="5" w:tplc="04090005" w:tentative="1">
      <w:start w:val="1"/>
      <w:numFmt w:val="bullet"/>
      <w:lvlText w:val=""/>
      <w:lvlJc w:val="left"/>
      <w:pPr>
        <w:ind w:left="5831" w:hanging="360"/>
      </w:pPr>
      <w:rPr>
        <w:rFonts w:ascii="Wingdings" w:hAnsi="Wingdings" w:hint="default"/>
      </w:rPr>
    </w:lvl>
    <w:lvl w:ilvl="6" w:tplc="04090001" w:tentative="1">
      <w:start w:val="1"/>
      <w:numFmt w:val="bullet"/>
      <w:lvlText w:val=""/>
      <w:lvlJc w:val="left"/>
      <w:pPr>
        <w:ind w:left="6551" w:hanging="360"/>
      </w:pPr>
      <w:rPr>
        <w:rFonts w:ascii="Symbol" w:hAnsi="Symbol" w:hint="default"/>
      </w:rPr>
    </w:lvl>
    <w:lvl w:ilvl="7" w:tplc="04090003" w:tentative="1">
      <w:start w:val="1"/>
      <w:numFmt w:val="bullet"/>
      <w:lvlText w:val="o"/>
      <w:lvlJc w:val="left"/>
      <w:pPr>
        <w:ind w:left="7271" w:hanging="360"/>
      </w:pPr>
      <w:rPr>
        <w:rFonts w:ascii="Courier New" w:hAnsi="Courier New" w:cs="Courier New" w:hint="default"/>
      </w:rPr>
    </w:lvl>
    <w:lvl w:ilvl="8" w:tplc="04090005" w:tentative="1">
      <w:start w:val="1"/>
      <w:numFmt w:val="bullet"/>
      <w:lvlText w:val=""/>
      <w:lvlJc w:val="left"/>
      <w:pPr>
        <w:ind w:left="7991" w:hanging="360"/>
      </w:pPr>
      <w:rPr>
        <w:rFonts w:ascii="Wingdings" w:hAnsi="Wingdings" w:hint="default"/>
      </w:rPr>
    </w:lvl>
  </w:abstractNum>
  <w:abstractNum w:abstractNumId="20" w15:restartNumberingAfterBreak="0">
    <w:nsid w:val="2F940024"/>
    <w:multiLevelType w:val="multilevel"/>
    <w:tmpl w:val="760C1EE2"/>
    <w:name w:val="Table"/>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1" w15:restartNumberingAfterBreak="0">
    <w:nsid w:val="30FC6B05"/>
    <w:multiLevelType w:val="hybridMultilevel"/>
    <w:tmpl w:val="2C74E734"/>
    <w:lvl w:ilvl="0" w:tplc="B76E77B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18753C6"/>
    <w:multiLevelType w:val="hybridMultilevel"/>
    <w:tmpl w:val="F484F456"/>
    <w:lvl w:ilvl="0" w:tplc="AB22A42E">
      <w:start w:val="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FE1132"/>
    <w:multiLevelType w:val="hybridMultilevel"/>
    <w:tmpl w:val="3B60322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3977148"/>
    <w:multiLevelType w:val="hybridMultilevel"/>
    <w:tmpl w:val="32962E0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D1699B"/>
    <w:multiLevelType w:val="multilevel"/>
    <w:tmpl w:val="7D0CCD1C"/>
    <w:name w:val="Eqn"/>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8" w15:restartNumberingAfterBreak="0">
    <w:nsid w:val="4825755E"/>
    <w:multiLevelType w:val="hybridMultilevel"/>
    <w:tmpl w:val="EAB853B2"/>
    <w:lvl w:ilvl="0" w:tplc="CFC09852">
      <w:start w:val="1"/>
      <w:numFmt w:val="bullet"/>
      <w:lvlText w:val="-"/>
      <w:lvlJc w:val="left"/>
      <w:pPr>
        <w:ind w:left="786" w:hanging="360"/>
      </w:pPr>
      <w:rPr>
        <w:rFonts w:ascii="Times New Roman" w:eastAsia="Times New Roman" w:hAnsi="Times New Roman" w:hint="default"/>
      </w:rPr>
    </w:lvl>
    <w:lvl w:ilvl="1" w:tplc="10090003" w:tentative="1">
      <w:start w:val="1"/>
      <w:numFmt w:val="bullet"/>
      <w:lvlText w:val="o"/>
      <w:lvlJc w:val="left"/>
      <w:pPr>
        <w:ind w:left="1506" w:hanging="360"/>
      </w:pPr>
      <w:rPr>
        <w:rFonts w:ascii="Courier New" w:hAnsi="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9" w15:restartNumberingAfterBreak="0">
    <w:nsid w:val="490915DB"/>
    <w:multiLevelType w:val="hybridMultilevel"/>
    <w:tmpl w:val="6524A6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4A9C1705"/>
    <w:multiLevelType w:val="hybridMultilevel"/>
    <w:tmpl w:val="AE3478A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DDC23AC"/>
    <w:multiLevelType w:val="hybridMultilevel"/>
    <w:tmpl w:val="543846E4"/>
    <w:lvl w:ilvl="0" w:tplc="6A548ED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845A1E"/>
    <w:multiLevelType w:val="hybridMultilevel"/>
    <w:tmpl w:val="E528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B4525E"/>
    <w:multiLevelType w:val="hybridMultilevel"/>
    <w:tmpl w:val="5D7AA00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0724855"/>
    <w:multiLevelType w:val="hybridMultilevel"/>
    <w:tmpl w:val="ABBCF5A4"/>
    <w:lvl w:ilvl="0" w:tplc="37261088">
      <w:start w:val="1"/>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CE0EA5"/>
    <w:multiLevelType w:val="hybridMultilevel"/>
    <w:tmpl w:val="EB0CB9A8"/>
    <w:lvl w:ilvl="0" w:tplc="A7F2A3A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9756CB4"/>
    <w:multiLevelType w:val="hybridMultilevel"/>
    <w:tmpl w:val="E14823EA"/>
    <w:lvl w:ilvl="0" w:tplc="29E81638">
      <w:start w:val="1"/>
      <w:numFmt w:val="decimal"/>
      <w:lvlText w:val="%1)"/>
      <w:lvlJc w:val="left"/>
      <w:pPr>
        <w:ind w:left="1155" w:hanging="360"/>
      </w:pPr>
      <w:rPr>
        <w:rFonts w:cs="Times New Roman" w:hint="default"/>
      </w:rPr>
    </w:lvl>
    <w:lvl w:ilvl="1" w:tplc="04090019" w:tentative="1">
      <w:start w:val="1"/>
      <w:numFmt w:val="lowerLetter"/>
      <w:lvlText w:val="%2."/>
      <w:lvlJc w:val="left"/>
      <w:pPr>
        <w:ind w:left="1875" w:hanging="360"/>
      </w:pPr>
      <w:rPr>
        <w:rFonts w:cs="Times New Roman"/>
      </w:rPr>
    </w:lvl>
    <w:lvl w:ilvl="2" w:tplc="0409001B" w:tentative="1">
      <w:start w:val="1"/>
      <w:numFmt w:val="lowerRoman"/>
      <w:lvlText w:val="%3."/>
      <w:lvlJc w:val="right"/>
      <w:pPr>
        <w:ind w:left="2595" w:hanging="180"/>
      </w:pPr>
      <w:rPr>
        <w:rFonts w:cs="Times New Roman"/>
      </w:rPr>
    </w:lvl>
    <w:lvl w:ilvl="3" w:tplc="0409000F" w:tentative="1">
      <w:start w:val="1"/>
      <w:numFmt w:val="decimal"/>
      <w:lvlText w:val="%4."/>
      <w:lvlJc w:val="left"/>
      <w:pPr>
        <w:ind w:left="3315" w:hanging="360"/>
      </w:pPr>
      <w:rPr>
        <w:rFonts w:cs="Times New Roman"/>
      </w:rPr>
    </w:lvl>
    <w:lvl w:ilvl="4" w:tplc="04090019" w:tentative="1">
      <w:start w:val="1"/>
      <w:numFmt w:val="lowerLetter"/>
      <w:lvlText w:val="%5."/>
      <w:lvlJc w:val="left"/>
      <w:pPr>
        <w:ind w:left="4035" w:hanging="360"/>
      </w:pPr>
      <w:rPr>
        <w:rFonts w:cs="Times New Roman"/>
      </w:rPr>
    </w:lvl>
    <w:lvl w:ilvl="5" w:tplc="0409001B" w:tentative="1">
      <w:start w:val="1"/>
      <w:numFmt w:val="lowerRoman"/>
      <w:lvlText w:val="%6."/>
      <w:lvlJc w:val="right"/>
      <w:pPr>
        <w:ind w:left="4755" w:hanging="180"/>
      </w:pPr>
      <w:rPr>
        <w:rFonts w:cs="Times New Roman"/>
      </w:rPr>
    </w:lvl>
    <w:lvl w:ilvl="6" w:tplc="0409000F" w:tentative="1">
      <w:start w:val="1"/>
      <w:numFmt w:val="decimal"/>
      <w:lvlText w:val="%7."/>
      <w:lvlJc w:val="left"/>
      <w:pPr>
        <w:ind w:left="5475" w:hanging="360"/>
      </w:pPr>
      <w:rPr>
        <w:rFonts w:cs="Times New Roman"/>
      </w:rPr>
    </w:lvl>
    <w:lvl w:ilvl="7" w:tplc="04090019" w:tentative="1">
      <w:start w:val="1"/>
      <w:numFmt w:val="lowerLetter"/>
      <w:lvlText w:val="%8."/>
      <w:lvlJc w:val="left"/>
      <w:pPr>
        <w:ind w:left="6195" w:hanging="360"/>
      </w:pPr>
      <w:rPr>
        <w:rFonts w:cs="Times New Roman"/>
      </w:rPr>
    </w:lvl>
    <w:lvl w:ilvl="8" w:tplc="0409001B" w:tentative="1">
      <w:start w:val="1"/>
      <w:numFmt w:val="lowerRoman"/>
      <w:lvlText w:val="%9."/>
      <w:lvlJc w:val="right"/>
      <w:pPr>
        <w:ind w:left="6915" w:hanging="180"/>
      </w:pPr>
      <w:rPr>
        <w:rFonts w:cs="Times New Roman"/>
      </w:rPr>
    </w:lvl>
  </w:abstractNum>
  <w:abstractNum w:abstractNumId="37" w15:restartNumberingAfterBreak="0">
    <w:nsid w:val="6A7B49E6"/>
    <w:multiLevelType w:val="hybridMultilevel"/>
    <w:tmpl w:val="646CF6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ED3103"/>
    <w:multiLevelType w:val="hybridMultilevel"/>
    <w:tmpl w:val="3E9C40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702864"/>
    <w:multiLevelType w:val="hybridMultilevel"/>
    <w:tmpl w:val="CF9625B6"/>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1" w15:restartNumberingAfterBreak="0">
    <w:nsid w:val="7A5137A5"/>
    <w:multiLevelType w:val="hybridMultilevel"/>
    <w:tmpl w:val="EB8045D0"/>
    <w:lvl w:ilvl="0" w:tplc="A0FA475C">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AF30F5D"/>
    <w:multiLevelType w:val="multilevel"/>
    <w:tmpl w:val="1E4A5DB4"/>
    <w:lvl w:ilvl="0">
      <w:start w:val="8"/>
      <w:numFmt w:val="decimal"/>
      <w:lvlText w:val="%1"/>
      <w:lvlJc w:val="left"/>
      <w:pPr>
        <w:tabs>
          <w:tab w:val="num" w:pos="795"/>
        </w:tabs>
        <w:ind w:left="795" w:hanging="795"/>
      </w:pPr>
      <w:rPr>
        <w:rFonts w:cs="Times New Roman"/>
      </w:rPr>
    </w:lvl>
    <w:lvl w:ilvl="1">
      <w:start w:val="1"/>
      <w:numFmt w:val="decimal"/>
      <w:lvlText w:val="%1.%2"/>
      <w:lvlJc w:val="left"/>
      <w:pPr>
        <w:tabs>
          <w:tab w:val="num" w:pos="795"/>
        </w:tabs>
        <w:ind w:left="795" w:hanging="795"/>
      </w:pPr>
      <w:rPr>
        <w:rFonts w:cs="Times New Roman"/>
      </w:rPr>
    </w:lvl>
    <w:lvl w:ilvl="2">
      <w:start w:val="1"/>
      <w:numFmt w:val="decimal"/>
      <w:lvlText w:val="%1.%2.%3"/>
      <w:lvlJc w:val="left"/>
      <w:pPr>
        <w:tabs>
          <w:tab w:val="num" w:pos="795"/>
        </w:tabs>
        <w:ind w:left="795" w:hanging="795"/>
      </w:pPr>
      <w:rPr>
        <w:rFonts w:cs="Times New Roman"/>
      </w:rPr>
    </w:lvl>
    <w:lvl w:ilvl="3">
      <w:start w:val="1"/>
      <w:numFmt w:val="decimal"/>
      <w:lvlText w:val="%1.%2.%3.%4"/>
      <w:lvlJc w:val="left"/>
      <w:pPr>
        <w:tabs>
          <w:tab w:val="num" w:pos="795"/>
        </w:tabs>
        <w:ind w:left="795" w:hanging="79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3" w15:restartNumberingAfterBreak="0">
    <w:nsid w:val="7B315616"/>
    <w:multiLevelType w:val="hybridMultilevel"/>
    <w:tmpl w:val="A6CC777E"/>
    <w:lvl w:ilvl="0" w:tplc="04090001">
      <w:start w:val="1"/>
      <w:numFmt w:val="bullet"/>
      <w:lvlText w:val=""/>
      <w:lvlJc w:val="left"/>
      <w:pPr>
        <w:ind w:left="1155" w:hanging="795"/>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15:restartNumberingAfterBreak="0">
    <w:nsid w:val="7C797D7F"/>
    <w:multiLevelType w:val="hybridMultilevel"/>
    <w:tmpl w:val="74A42464"/>
    <w:lvl w:ilvl="0" w:tplc="2684DFB8">
      <w:start w:val="1"/>
      <w:numFmt w:val="bullet"/>
      <w:lvlText w:val=""/>
      <w:lvlJc w:val="left"/>
      <w:pPr>
        <w:tabs>
          <w:tab w:val="num" w:pos="284"/>
        </w:tabs>
        <w:ind w:left="567" w:firstLine="153"/>
      </w:pPr>
      <w:rPr>
        <w:rFonts w:ascii="Symbol" w:hAnsi="Symbol" w:hint="default"/>
      </w:rPr>
    </w:lvl>
    <w:lvl w:ilvl="1" w:tplc="265E3DCC" w:tentative="1">
      <w:start w:val="1"/>
      <w:numFmt w:val="bullet"/>
      <w:lvlText w:val="o"/>
      <w:lvlJc w:val="left"/>
      <w:pPr>
        <w:tabs>
          <w:tab w:val="num" w:pos="1800"/>
        </w:tabs>
        <w:ind w:left="1800" w:hanging="360"/>
      </w:pPr>
      <w:rPr>
        <w:rFonts w:ascii="Courier New" w:hAnsi="Courier New" w:hint="default"/>
      </w:rPr>
    </w:lvl>
    <w:lvl w:ilvl="2" w:tplc="3F562896" w:tentative="1">
      <w:start w:val="1"/>
      <w:numFmt w:val="bullet"/>
      <w:lvlText w:val=""/>
      <w:lvlJc w:val="left"/>
      <w:pPr>
        <w:tabs>
          <w:tab w:val="num" w:pos="2520"/>
        </w:tabs>
        <w:ind w:left="2520" w:hanging="360"/>
      </w:pPr>
      <w:rPr>
        <w:rFonts w:ascii="Wingdings" w:hAnsi="Wingdings" w:hint="default"/>
      </w:rPr>
    </w:lvl>
    <w:lvl w:ilvl="3" w:tplc="4ECC488C" w:tentative="1">
      <w:start w:val="1"/>
      <w:numFmt w:val="bullet"/>
      <w:lvlText w:val=""/>
      <w:lvlJc w:val="left"/>
      <w:pPr>
        <w:tabs>
          <w:tab w:val="num" w:pos="3240"/>
        </w:tabs>
        <w:ind w:left="3240" w:hanging="360"/>
      </w:pPr>
      <w:rPr>
        <w:rFonts w:ascii="Symbol" w:hAnsi="Symbol" w:hint="default"/>
      </w:rPr>
    </w:lvl>
    <w:lvl w:ilvl="4" w:tplc="93046784" w:tentative="1">
      <w:start w:val="1"/>
      <w:numFmt w:val="bullet"/>
      <w:lvlText w:val="o"/>
      <w:lvlJc w:val="left"/>
      <w:pPr>
        <w:tabs>
          <w:tab w:val="num" w:pos="3960"/>
        </w:tabs>
        <w:ind w:left="3960" w:hanging="360"/>
      </w:pPr>
      <w:rPr>
        <w:rFonts w:ascii="Courier New" w:hAnsi="Courier New" w:hint="default"/>
      </w:rPr>
    </w:lvl>
    <w:lvl w:ilvl="5" w:tplc="A3C2B78C" w:tentative="1">
      <w:start w:val="1"/>
      <w:numFmt w:val="bullet"/>
      <w:lvlText w:val=""/>
      <w:lvlJc w:val="left"/>
      <w:pPr>
        <w:tabs>
          <w:tab w:val="num" w:pos="4680"/>
        </w:tabs>
        <w:ind w:left="4680" w:hanging="360"/>
      </w:pPr>
      <w:rPr>
        <w:rFonts w:ascii="Wingdings" w:hAnsi="Wingdings" w:hint="default"/>
      </w:rPr>
    </w:lvl>
    <w:lvl w:ilvl="6" w:tplc="00589A8C" w:tentative="1">
      <w:start w:val="1"/>
      <w:numFmt w:val="bullet"/>
      <w:lvlText w:val=""/>
      <w:lvlJc w:val="left"/>
      <w:pPr>
        <w:tabs>
          <w:tab w:val="num" w:pos="5400"/>
        </w:tabs>
        <w:ind w:left="5400" w:hanging="360"/>
      </w:pPr>
      <w:rPr>
        <w:rFonts w:ascii="Symbol" w:hAnsi="Symbol" w:hint="default"/>
      </w:rPr>
    </w:lvl>
    <w:lvl w:ilvl="7" w:tplc="9C503546" w:tentative="1">
      <w:start w:val="1"/>
      <w:numFmt w:val="bullet"/>
      <w:lvlText w:val="o"/>
      <w:lvlJc w:val="left"/>
      <w:pPr>
        <w:tabs>
          <w:tab w:val="num" w:pos="6120"/>
        </w:tabs>
        <w:ind w:left="6120" w:hanging="360"/>
      </w:pPr>
      <w:rPr>
        <w:rFonts w:ascii="Courier New" w:hAnsi="Courier New" w:hint="default"/>
      </w:rPr>
    </w:lvl>
    <w:lvl w:ilvl="8" w:tplc="058AF35A"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D917DD0"/>
    <w:multiLevelType w:val="hybridMultilevel"/>
    <w:tmpl w:val="7A1AC918"/>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7F6D3E25"/>
    <w:multiLevelType w:val="hybridMultilevel"/>
    <w:tmpl w:val="B6AC5F08"/>
    <w:lvl w:ilvl="0" w:tplc="3D24F1A6">
      <w:start w:val="1"/>
      <w:numFmt w:val="decimal"/>
      <w:lvlText w:val="UAE Comment %1"/>
      <w:lvlJc w:val="left"/>
      <w:pPr>
        <w:ind w:left="36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11"/>
  </w:num>
  <w:num w:numId="2">
    <w:abstractNumId w:val="26"/>
  </w:num>
  <w:num w:numId="3">
    <w:abstractNumId w:val="12"/>
  </w:num>
  <w:num w:numId="4">
    <w:abstractNumId w:val="25"/>
  </w:num>
  <w:num w:numId="5">
    <w:abstractNumId w:val="38"/>
  </w:num>
  <w:num w:numId="6">
    <w:abstractNumId w:val="20"/>
  </w:num>
  <w:num w:numId="7">
    <w:abstractNumId w:val="27"/>
  </w:num>
  <w:num w:numId="8">
    <w:abstractNumId w:val="16"/>
  </w:num>
  <w:num w:numId="9">
    <w:abstractNumId w:val="36"/>
  </w:num>
  <w:num w:numId="10">
    <w:abstractNumId w:val="8"/>
  </w:num>
  <w:num w:numId="11">
    <w:abstractNumId w:val="9"/>
  </w:num>
  <w:num w:numId="12">
    <w:abstractNumId w:val="39"/>
  </w:num>
  <w:num w:numId="13">
    <w:abstractNumId w:val="45"/>
  </w:num>
  <w:num w:numId="14">
    <w:abstractNumId w:val="14"/>
  </w:num>
  <w:num w:numId="15">
    <w:abstractNumId w:val="30"/>
  </w:num>
  <w:num w:numId="16">
    <w:abstractNumId w:val="23"/>
  </w:num>
  <w:num w:numId="17">
    <w:abstractNumId w:val="40"/>
  </w:num>
  <w:num w:numId="18">
    <w:abstractNumId w:val="34"/>
  </w:num>
  <w:num w:numId="19">
    <w:abstractNumId w:val="28"/>
  </w:num>
  <w:num w:numId="20">
    <w:abstractNumId w:val="19"/>
  </w:num>
  <w:num w:numId="21">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lvlOverride w:ilvl="0">
      <w:startOverride w:val="2"/>
    </w:lvlOverride>
  </w:num>
  <w:num w:numId="24">
    <w:abstractNumId w:val="3"/>
  </w:num>
  <w:num w:numId="25">
    <w:abstractNumId w:val="22"/>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44"/>
  </w:num>
  <w:num w:numId="34">
    <w:abstractNumId w:val="18"/>
  </w:num>
  <w:num w:numId="35">
    <w:abstractNumId w:val="21"/>
  </w:num>
  <w:num w:numId="36">
    <w:abstractNumId w:val="17"/>
  </w:num>
  <w:num w:numId="37">
    <w:abstractNumId w:val="35"/>
  </w:num>
  <w:num w:numId="38">
    <w:abstractNumId w:val="41"/>
  </w:num>
  <w:num w:numId="39">
    <w:abstractNumId w:val="6"/>
  </w:num>
  <w:num w:numId="40">
    <w:abstractNumId w:val="13"/>
  </w:num>
  <w:num w:numId="41">
    <w:abstractNumId w:val="32"/>
  </w:num>
  <w:num w:numId="42">
    <w:abstractNumId w:val="31"/>
  </w:num>
  <w:num w:numId="43">
    <w:abstractNumId w:val="24"/>
  </w:num>
  <w:num w:numId="44">
    <w:abstractNumId w:val="33"/>
  </w:num>
  <w:num w:numId="45">
    <w:abstractNumId w:val="15"/>
  </w:num>
  <w:num w:numId="46">
    <w:abstractNumId w:val="29"/>
  </w:num>
  <w:num w:numId="47">
    <w:abstractNumId w:val="7"/>
  </w:num>
  <w:num w:numId="48">
    <w:abstractNumId w:val="43"/>
  </w:num>
  <w:num w:numId="49">
    <w:abstractNumId w:val="37"/>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D7"/>
    <w:rsid w:val="000052D3"/>
    <w:rsid w:val="00007D98"/>
    <w:rsid w:val="00010B25"/>
    <w:rsid w:val="00011427"/>
    <w:rsid w:val="00011491"/>
    <w:rsid w:val="00044C4B"/>
    <w:rsid w:val="000525C4"/>
    <w:rsid w:val="00062E73"/>
    <w:rsid w:val="00064161"/>
    <w:rsid w:val="00067183"/>
    <w:rsid w:val="0007574F"/>
    <w:rsid w:val="00085B47"/>
    <w:rsid w:val="00092310"/>
    <w:rsid w:val="000935F5"/>
    <w:rsid w:val="00097197"/>
    <w:rsid w:val="000B3EA9"/>
    <w:rsid w:val="000C0DCB"/>
    <w:rsid w:val="000D420E"/>
    <w:rsid w:val="000D5069"/>
    <w:rsid w:val="000F33B2"/>
    <w:rsid w:val="000F3C1C"/>
    <w:rsid w:val="000F4717"/>
    <w:rsid w:val="00113DE4"/>
    <w:rsid w:val="001231E5"/>
    <w:rsid w:val="00124B4D"/>
    <w:rsid w:val="001256ED"/>
    <w:rsid w:val="00126A11"/>
    <w:rsid w:val="00136B23"/>
    <w:rsid w:val="0017138D"/>
    <w:rsid w:val="00183E02"/>
    <w:rsid w:val="001858BE"/>
    <w:rsid w:val="001A25FF"/>
    <w:rsid w:val="001A2ECD"/>
    <w:rsid w:val="001A451D"/>
    <w:rsid w:val="001A5BF1"/>
    <w:rsid w:val="001B039F"/>
    <w:rsid w:val="001B0C90"/>
    <w:rsid w:val="001C0F03"/>
    <w:rsid w:val="001C6FE3"/>
    <w:rsid w:val="001D69E1"/>
    <w:rsid w:val="001E6987"/>
    <w:rsid w:val="001F2542"/>
    <w:rsid w:val="00202494"/>
    <w:rsid w:val="0020253D"/>
    <w:rsid w:val="00207878"/>
    <w:rsid w:val="00217EBF"/>
    <w:rsid w:val="00226FD3"/>
    <w:rsid w:val="00227268"/>
    <w:rsid w:val="002315EC"/>
    <w:rsid w:val="0024369C"/>
    <w:rsid w:val="002508C4"/>
    <w:rsid w:val="0025242B"/>
    <w:rsid w:val="002707C2"/>
    <w:rsid w:val="00271A15"/>
    <w:rsid w:val="00277819"/>
    <w:rsid w:val="00290634"/>
    <w:rsid w:val="002A355F"/>
    <w:rsid w:val="002A6740"/>
    <w:rsid w:val="002C7653"/>
    <w:rsid w:val="002D1D8B"/>
    <w:rsid w:val="002D2C91"/>
    <w:rsid w:val="002D76C4"/>
    <w:rsid w:val="002E5F4F"/>
    <w:rsid w:val="002E6C34"/>
    <w:rsid w:val="00301AE1"/>
    <w:rsid w:val="0030737E"/>
    <w:rsid w:val="00310DC3"/>
    <w:rsid w:val="00325102"/>
    <w:rsid w:val="00336E57"/>
    <w:rsid w:val="00353412"/>
    <w:rsid w:val="003613B2"/>
    <w:rsid w:val="00362C70"/>
    <w:rsid w:val="0037209D"/>
    <w:rsid w:val="003778BA"/>
    <w:rsid w:val="00377D42"/>
    <w:rsid w:val="003847F7"/>
    <w:rsid w:val="003A094A"/>
    <w:rsid w:val="003B2C46"/>
    <w:rsid w:val="003B488F"/>
    <w:rsid w:val="003B68E3"/>
    <w:rsid w:val="003B720A"/>
    <w:rsid w:val="003C03D8"/>
    <w:rsid w:val="003C3D20"/>
    <w:rsid w:val="003C4E60"/>
    <w:rsid w:val="003D3051"/>
    <w:rsid w:val="003D59E1"/>
    <w:rsid w:val="003E6552"/>
    <w:rsid w:val="00413961"/>
    <w:rsid w:val="00415514"/>
    <w:rsid w:val="00421018"/>
    <w:rsid w:val="004524FF"/>
    <w:rsid w:val="00455BAB"/>
    <w:rsid w:val="00460423"/>
    <w:rsid w:val="00460DFB"/>
    <w:rsid w:val="00462270"/>
    <w:rsid w:val="0046715A"/>
    <w:rsid w:val="004731C2"/>
    <w:rsid w:val="0048228B"/>
    <w:rsid w:val="0049107F"/>
    <w:rsid w:val="00491E63"/>
    <w:rsid w:val="004B29F5"/>
    <w:rsid w:val="004B7AAE"/>
    <w:rsid w:val="004C31F4"/>
    <w:rsid w:val="004C6EA0"/>
    <w:rsid w:val="004D7959"/>
    <w:rsid w:val="004E4431"/>
    <w:rsid w:val="004F1E20"/>
    <w:rsid w:val="004F4F46"/>
    <w:rsid w:val="005115E6"/>
    <w:rsid w:val="00511C2C"/>
    <w:rsid w:val="00524858"/>
    <w:rsid w:val="00533B46"/>
    <w:rsid w:val="0053403B"/>
    <w:rsid w:val="00541703"/>
    <w:rsid w:val="005526A7"/>
    <w:rsid w:val="00553AA4"/>
    <w:rsid w:val="00576BD4"/>
    <w:rsid w:val="005872D5"/>
    <w:rsid w:val="00592766"/>
    <w:rsid w:val="00594F37"/>
    <w:rsid w:val="005A0AE1"/>
    <w:rsid w:val="005A1892"/>
    <w:rsid w:val="005B57B1"/>
    <w:rsid w:val="005C02BA"/>
    <w:rsid w:val="005C41AB"/>
    <w:rsid w:val="005C4AF0"/>
    <w:rsid w:val="005E2683"/>
    <w:rsid w:val="005E524B"/>
    <w:rsid w:val="005E6B7D"/>
    <w:rsid w:val="005E7DC9"/>
    <w:rsid w:val="006015FD"/>
    <w:rsid w:val="00607D68"/>
    <w:rsid w:val="00617632"/>
    <w:rsid w:val="00626D22"/>
    <w:rsid w:val="00634CB3"/>
    <w:rsid w:val="00640CC6"/>
    <w:rsid w:val="00645A46"/>
    <w:rsid w:val="0065279C"/>
    <w:rsid w:val="0065279F"/>
    <w:rsid w:val="0065626C"/>
    <w:rsid w:val="006603DB"/>
    <w:rsid w:val="006608FA"/>
    <w:rsid w:val="006620CF"/>
    <w:rsid w:val="006624D3"/>
    <w:rsid w:val="006634AE"/>
    <w:rsid w:val="00672F31"/>
    <w:rsid w:val="00682B15"/>
    <w:rsid w:val="00683D59"/>
    <w:rsid w:val="0069350C"/>
    <w:rsid w:val="006967D3"/>
    <w:rsid w:val="006A496C"/>
    <w:rsid w:val="006A5697"/>
    <w:rsid w:val="006B690E"/>
    <w:rsid w:val="006C3455"/>
    <w:rsid w:val="006C3C35"/>
    <w:rsid w:val="006C49A7"/>
    <w:rsid w:val="006C5BF5"/>
    <w:rsid w:val="006C6204"/>
    <w:rsid w:val="006E0E64"/>
    <w:rsid w:val="006E1A87"/>
    <w:rsid w:val="006E4A34"/>
    <w:rsid w:val="00710060"/>
    <w:rsid w:val="007136A4"/>
    <w:rsid w:val="0071439E"/>
    <w:rsid w:val="00723F2C"/>
    <w:rsid w:val="00727301"/>
    <w:rsid w:val="007468DA"/>
    <w:rsid w:val="0075220B"/>
    <w:rsid w:val="00754645"/>
    <w:rsid w:val="00765E1E"/>
    <w:rsid w:val="0077268D"/>
    <w:rsid w:val="007730EF"/>
    <w:rsid w:val="00796E74"/>
    <w:rsid w:val="007A20D0"/>
    <w:rsid w:val="007A3489"/>
    <w:rsid w:val="007C5E0B"/>
    <w:rsid w:val="007E096E"/>
    <w:rsid w:val="007E1555"/>
    <w:rsid w:val="007E3B51"/>
    <w:rsid w:val="007E5E9F"/>
    <w:rsid w:val="007E5EB8"/>
    <w:rsid w:val="007F359A"/>
    <w:rsid w:val="00803FB3"/>
    <w:rsid w:val="0081101A"/>
    <w:rsid w:val="0082043E"/>
    <w:rsid w:val="008361EB"/>
    <w:rsid w:val="00837FD7"/>
    <w:rsid w:val="008453FC"/>
    <w:rsid w:val="00850D77"/>
    <w:rsid w:val="008570C3"/>
    <w:rsid w:val="00857E97"/>
    <w:rsid w:val="00864900"/>
    <w:rsid w:val="00884B45"/>
    <w:rsid w:val="0088523A"/>
    <w:rsid w:val="00886E7C"/>
    <w:rsid w:val="00897764"/>
    <w:rsid w:val="008A7169"/>
    <w:rsid w:val="008B0BF8"/>
    <w:rsid w:val="008C3A70"/>
    <w:rsid w:val="008D23BA"/>
    <w:rsid w:val="008D3766"/>
    <w:rsid w:val="008E3817"/>
    <w:rsid w:val="008E7352"/>
    <w:rsid w:val="008E75D3"/>
    <w:rsid w:val="00906E3F"/>
    <w:rsid w:val="009156A0"/>
    <w:rsid w:val="00921F41"/>
    <w:rsid w:val="0094093A"/>
    <w:rsid w:val="00954001"/>
    <w:rsid w:val="00956E87"/>
    <w:rsid w:val="0095779E"/>
    <w:rsid w:val="00971FEC"/>
    <w:rsid w:val="009743BD"/>
    <w:rsid w:val="00990566"/>
    <w:rsid w:val="009B2ADE"/>
    <w:rsid w:val="009B4389"/>
    <w:rsid w:val="009C3DF3"/>
    <w:rsid w:val="009E399C"/>
    <w:rsid w:val="009E3E34"/>
    <w:rsid w:val="009E590B"/>
    <w:rsid w:val="009F0CC9"/>
    <w:rsid w:val="009F7958"/>
    <w:rsid w:val="00A012C7"/>
    <w:rsid w:val="00A15438"/>
    <w:rsid w:val="00A163D1"/>
    <w:rsid w:val="00A41CFF"/>
    <w:rsid w:val="00A433F0"/>
    <w:rsid w:val="00A4675D"/>
    <w:rsid w:val="00A51933"/>
    <w:rsid w:val="00A55D3C"/>
    <w:rsid w:val="00A6617B"/>
    <w:rsid w:val="00A668FF"/>
    <w:rsid w:val="00A71073"/>
    <w:rsid w:val="00A72E29"/>
    <w:rsid w:val="00A74434"/>
    <w:rsid w:val="00A848A7"/>
    <w:rsid w:val="00A87BDA"/>
    <w:rsid w:val="00AA1776"/>
    <w:rsid w:val="00AA366D"/>
    <w:rsid w:val="00AA6ABF"/>
    <w:rsid w:val="00AB0DC8"/>
    <w:rsid w:val="00AB105D"/>
    <w:rsid w:val="00AC1370"/>
    <w:rsid w:val="00AC1710"/>
    <w:rsid w:val="00AC6F2E"/>
    <w:rsid w:val="00AD0EE0"/>
    <w:rsid w:val="00AE712D"/>
    <w:rsid w:val="00AF5CF2"/>
    <w:rsid w:val="00B0057E"/>
    <w:rsid w:val="00B130BD"/>
    <w:rsid w:val="00B1602C"/>
    <w:rsid w:val="00B17496"/>
    <w:rsid w:val="00B350F2"/>
    <w:rsid w:val="00B44E24"/>
    <w:rsid w:val="00B54558"/>
    <w:rsid w:val="00B55310"/>
    <w:rsid w:val="00B556B1"/>
    <w:rsid w:val="00B60AA2"/>
    <w:rsid w:val="00B730F2"/>
    <w:rsid w:val="00B86C77"/>
    <w:rsid w:val="00BB0386"/>
    <w:rsid w:val="00BC01FD"/>
    <w:rsid w:val="00BC2AC1"/>
    <w:rsid w:val="00BD1EFD"/>
    <w:rsid w:val="00BD5EF4"/>
    <w:rsid w:val="00BD7F9D"/>
    <w:rsid w:val="00BE56EB"/>
    <w:rsid w:val="00BF00E4"/>
    <w:rsid w:val="00BF4492"/>
    <w:rsid w:val="00BF5F25"/>
    <w:rsid w:val="00C03E23"/>
    <w:rsid w:val="00C06A2E"/>
    <w:rsid w:val="00C1158E"/>
    <w:rsid w:val="00C172B7"/>
    <w:rsid w:val="00C22B9A"/>
    <w:rsid w:val="00C251EA"/>
    <w:rsid w:val="00C44B8D"/>
    <w:rsid w:val="00C47730"/>
    <w:rsid w:val="00C510A5"/>
    <w:rsid w:val="00C64482"/>
    <w:rsid w:val="00C845CB"/>
    <w:rsid w:val="00C93486"/>
    <w:rsid w:val="00C9542F"/>
    <w:rsid w:val="00C9702B"/>
    <w:rsid w:val="00CB23F2"/>
    <w:rsid w:val="00CB2995"/>
    <w:rsid w:val="00CB48E1"/>
    <w:rsid w:val="00CC2541"/>
    <w:rsid w:val="00CC7AE1"/>
    <w:rsid w:val="00CD2C55"/>
    <w:rsid w:val="00CF1C18"/>
    <w:rsid w:val="00CF3E39"/>
    <w:rsid w:val="00CF7ADA"/>
    <w:rsid w:val="00D019B9"/>
    <w:rsid w:val="00D12DAB"/>
    <w:rsid w:val="00D234E8"/>
    <w:rsid w:val="00D23824"/>
    <w:rsid w:val="00D305D8"/>
    <w:rsid w:val="00D41AC1"/>
    <w:rsid w:val="00D42166"/>
    <w:rsid w:val="00D55ADD"/>
    <w:rsid w:val="00D61C30"/>
    <w:rsid w:val="00D64CB7"/>
    <w:rsid w:val="00D66FF7"/>
    <w:rsid w:val="00D71FB0"/>
    <w:rsid w:val="00D7728D"/>
    <w:rsid w:val="00D7768D"/>
    <w:rsid w:val="00D8245F"/>
    <w:rsid w:val="00D947E6"/>
    <w:rsid w:val="00DB4EAD"/>
    <w:rsid w:val="00DC3DE9"/>
    <w:rsid w:val="00DC7493"/>
    <w:rsid w:val="00DE6865"/>
    <w:rsid w:val="00DF4176"/>
    <w:rsid w:val="00DF6684"/>
    <w:rsid w:val="00E149BB"/>
    <w:rsid w:val="00E20B11"/>
    <w:rsid w:val="00E214F5"/>
    <w:rsid w:val="00E3052E"/>
    <w:rsid w:val="00E50621"/>
    <w:rsid w:val="00E51AAA"/>
    <w:rsid w:val="00E56519"/>
    <w:rsid w:val="00E6497A"/>
    <w:rsid w:val="00E74828"/>
    <w:rsid w:val="00E77ED3"/>
    <w:rsid w:val="00E80042"/>
    <w:rsid w:val="00E82BAD"/>
    <w:rsid w:val="00E84425"/>
    <w:rsid w:val="00E9215E"/>
    <w:rsid w:val="00EB2B2A"/>
    <w:rsid w:val="00EB4901"/>
    <w:rsid w:val="00EC2C1C"/>
    <w:rsid w:val="00EC5849"/>
    <w:rsid w:val="00EC763B"/>
    <w:rsid w:val="00EE26D8"/>
    <w:rsid w:val="00EE3981"/>
    <w:rsid w:val="00EE3C04"/>
    <w:rsid w:val="00EE5EE4"/>
    <w:rsid w:val="00EE7F68"/>
    <w:rsid w:val="00F01B88"/>
    <w:rsid w:val="00F06DE6"/>
    <w:rsid w:val="00F077FB"/>
    <w:rsid w:val="00F118D0"/>
    <w:rsid w:val="00F11A8B"/>
    <w:rsid w:val="00F17241"/>
    <w:rsid w:val="00F24730"/>
    <w:rsid w:val="00F358FF"/>
    <w:rsid w:val="00F45226"/>
    <w:rsid w:val="00F54C1A"/>
    <w:rsid w:val="00F61449"/>
    <w:rsid w:val="00F71B3E"/>
    <w:rsid w:val="00F7287C"/>
    <w:rsid w:val="00F73957"/>
    <w:rsid w:val="00F75363"/>
    <w:rsid w:val="00F76252"/>
    <w:rsid w:val="00F86E10"/>
    <w:rsid w:val="00FA3D62"/>
    <w:rsid w:val="00FA524C"/>
    <w:rsid w:val="00FA78BC"/>
    <w:rsid w:val="00FB0B64"/>
    <w:rsid w:val="00FC4360"/>
    <w:rsid w:val="00FC7248"/>
    <w:rsid w:val="00FE482E"/>
    <w:rsid w:val="00FE6120"/>
    <w:rsid w:val="00FE7AA1"/>
    <w:rsid w:val="00FF33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5:docId w15:val="{E42FB609-0728-4B85-B51B-1F675295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2315EC"/>
    <w:pPr>
      <w:keepNext/>
      <w:keepLines/>
      <w:spacing w:before="480"/>
      <w:ind w:left="794" w:hanging="794"/>
      <w:outlineLvl w:val="0"/>
    </w:pPr>
    <w:rPr>
      <w:b/>
    </w:rPr>
  </w:style>
  <w:style w:type="paragraph" w:styleId="Heading2">
    <w:name w:val="heading 2"/>
    <w:basedOn w:val="Heading1"/>
    <w:next w:val="Normal"/>
    <w:link w:val="Heading2Char"/>
    <w:uiPriority w:val="99"/>
    <w:qFormat/>
    <w:rsid w:val="002315EC"/>
    <w:pPr>
      <w:spacing w:before="320"/>
      <w:outlineLvl w:val="1"/>
    </w:pPr>
  </w:style>
  <w:style w:type="paragraph" w:styleId="Heading3">
    <w:name w:val="heading 3"/>
    <w:basedOn w:val="Heading1"/>
    <w:next w:val="Normal"/>
    <w:link w:val="Heading3Char"/>
    <w:uiPriority w:val="99"/>
    <w:qFormat/>
    <w:rsid w:val="002315EC"/>
    <w:pPr>
      <w:spacing w:before="200"/>
      <w:outlineLvl w:val="2"/>
    </w:pPr>
  </w:style>
  <w:style w:type="paragraph" w:styleId="Heading4">
    <w:name w:val="heading 4"/>
    <w:basedOn w:val="Heading3"/>
    <w:next w:val="Normal"/>
    <w:link w:val="Heading4Char"/>
    <w:uiPriority w:val="99"/>
    <w:qFormat/>
    <w:rsid w:val="002315E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2315EC"/>
    <w:pPr>
      <w:outlineLvl w:val="4"/>
    </w:pPr>
  </w:style>
  <w:style w:type="paragraph" w:styleId="Heading6">
    <w:name w:val="heading 6"/>
    <w:basedOn w:val="Heading4"/>
    <w:next w:val="Normal"/>
    <w:link w:val="Heading6Char"/>
    <w:uiPriority w:val="99"/>
    <w:qFormat/>
    <w:rsid w:val="002315E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2315EC"/>
    <w:pPr>
      <w:outlineLvl w:val="6"/>
    </w:pPr>
  </w:style>
  <w:style w:type="paragraph" w:styleId="Heading8">
    <w:name w:val="heading 8"/>
    <w:basedOn w:val="Heading6"/>
    <w:next w:val="Normal"/>
    <w:link w:val="Heading8Char"/>
    <w:uiPriority w:val="99"/>
    <w:qFormat/>
    <w:rsid w:val="002315EC"/>
    <w:pPr>
      <w:outlineLvl w:val="7"/>
    </w:pPr>
  </w:style>
  <w:style w:type="paragraph" w:styleId="Heading9">
    <w:name w:val="heading 9"/>
    <w:basedOn w:val="Heading6"/>
    <w:next w:val="Normal"/>
    <w:link w:val="Heading9Char"/>
    <w:uiPriority w:val="99"/>
    <w:qFormat/>
    <w:rsid w:val="002315E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7FD7"/>
    <w:rPr>
      <w:b/>
      <w:sz w:val="24"/>
      <w:lang w:val="fr-FR" w:eastAsia="en-US"/>
    </w:rPr>
  </w:style>
  <w:style w:type="character" w:customStyle="1" w:styleId="Heading2Char">
    <w:name w:val="Heading 2 Char"/>
    <w:basedOn w:val="DefaultParagraphFont"/>
    <w:link w:val="Heading2"/>
    <w:uiPriority w:val="99"/>
    <w:rsid w:val="00837FD7"/>
    <w:rPr>
      <w:b/>
      <w:sz w:val="24"/>
      <w:lang w:val="fr-FR" w:eastAsia="en-US"/>
    </w:rPr>
  </w:style>
  <w:style w:type="character" w:customStyle="1" w:styleId="Heading3Char">
    <w:name w:val="Heading 3 Char"/>
    <w:basedOn w:val="DefaultParagraphFont"/>
    <w:link w:val="Heading3"/>
    <w:uiPriority w:val="99"/>
    <w:locked/>
    <w:rsid w:val="00837FD7"/>
    <w:rPr>
      <w:b/>
      <w:sz w:val="24"/>
      <w:lang w:val="fr-FR" w:eastAsia="en-US"/>
    </w:rPr>
  </w:style>
  <w:style w:type="character" w:customStyle="1" w:styleId="Heading4Char">
    <w:name w:val="Heading 4 Char"/>
    <w:basedOn w:val="DefaultParagraphFont"/>
    <w:link w:val="Heading4"/>
    <w:uiPriority w:val="99"/>
    <w:locked/>
    <w:rsid w:val="00837FD7"/>
    <w:rPr>
      <w:b/>
      <w:sz w:val="24"/>
      <w:lang w:val="fr-FR" w:eastAsia="en-US"/>
    </w:rPr>
  </w:style>
  <w:style w:type="character" w:customStyle="1" w:styleId="Heading5Char">
    <w:name w:val="Heading 5 Char"/>
    <w:basedOn w:val="DefaultParagraphFont"/>
    <w:link w:val="Heading5"/>
    <w:uiPriority w:val="99"/>
    <w:locked/>
    <w:rsid w:val="00837FD7"/>
    <w:rPr>
      <w:b/>
      <w:sz w:val="24"/>
      <w:lang w:val="fr-FR" w:eastAsia="en-US"/>
    </w:rPr>
  </w:style>
  <w:style w:type="character" w:customStyle="1" w:styleId="Heading6Char">
    <w:name w:val="Heading 6 Char"/>
    <w:basedOn w:val="DefaultParagraphFont"/>
    <w:link w:val="Heading6"/>
    <w:uiPriority w:val="99"/>
    <w:locked/>
    <w:rsid w:val="00837FD7"/>
    <w:rPr>
      <w:b/>
      <w:sz w:val="24"/>
      <w:lang w:val="fr-FR" w:eastAsia="en-US"/>
    </w:rPr>
  </w:style>
  <w:style w:type="character" w:customStyle="1" w:styleId="Heading7Char">
    <w:name w:val="Heading 7 Char"/>
    <w:basedOn w:val="DefaultParagraphFont"/>
    <w:link w:val="Heading7"/>
    <w:uiPriority w:val="99"/>
    <w:locked/>
    <w:rsid w:val="00837FD7"/>
    <w:rPr>
      <w:b/>
      <w:sz w:val="24"/>
      <w:lang w:val="fr-FR" w:eastAsia="en-US"/>
    </w:rPr>
  </w:style>
  <w:style w:type="character" w:customStyle="1" w:styleId="Heading8Char">
    <w:name w:val="Heading 8 Char"/>
    <w:basedOn w:val="DefaultParagraphFont"/>
    <w:link w:val="Heading8"/>
    <w:uiPriority w:val="99"/>
    <w:locked/>
    <w:rsid w:val="00837FD7"/>
    <w:rPr>
      <w:b/>
      <w:sz w:val="24"/>
      <w:lang w:val="fr-FR" w:eastAsia="en-US"/>
    </w:rPr>
  </w:style>
  <w:style w:type="character" w:customStyle="1" w:styleId="Heading9Char">
    <w:name w:val="Heading 9 Char"/>
    <w:basedOn w:val="DefaultParagraphFont"/>
    <w:link w:val="Heading9"/>
    <w:uiPriority w:val="99"/>
    <w:rsid w:val="00837FD7"/>
    <w:rPr>
      <w:b/>
      <w:sz w:val="24"/>
      <w:lang w:val="fr-FR" w:eastAsia="en-US"/>
    </w:rPr>
  </w:style>
  <w:style w:type="paragraph" w:styleId="Header">
    <w:name w:val="header"/>
    <w:basedOn w:val="Normal"/>
    <w:link w:val="HeaderChar"/>
    <w:uiPriority w:val="99"/>
    <w:rsid w:val="002315E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837FD7"/>
    <w:rPr>
      <w:sz w:val="24"/>
      <w:lang w:val="fr-FR" w:eastAsia="en-US"/>
    </w:rPr>
  </w:style>
  <w:style w:type="paragraph" w:styleId="Footer">
    <w:name w:val="footer"/>
    <w:basedOn w:val="Normal"/>
    <w:link w:val="FooterChar"/>
    <w:rsid w:val="002315E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837FD7"/>
    <w:rPr>
      <w:noProof/>
      <w:sz w:val="18"/>
      <w:lang w:val="fr-FR" w:eastAsia="en-US"/>
    </w:rPr>
  </w:style>
  <w:style w:type="character" w:styleId="PageNumber">
    <w:name w:val="page number"/>
    <w:basedOn w:val="DefaultParagraphFont"/>
    <w:rsid w:val="002315EC"/>
  </w:style>
  <w:style w:type="paragraph" w:customStyle="1" w:styleId="Headingb">
    <w:name w:val="Heading_b"/>
    <w:basedOn w:val="Heading3"/>
    <w:next w:val="Normal"/>
    <w:link w:val="HeadingbChar"/>
    <w:uiPriority w:val="99"/>
    <w:rsid w:val="002315EC"/>
    <w:pPr>
      <w:spacing w:before="160"/>
      <w:ind w:left="0" w:firstLine="0"/>
      <w:outlineLvl w:val="9"/>
    </w:pPr>
  </w:style>
  <w:style w:type="paragraph" w:customStyle="1" w:styleId="Headingi">
    <w:name w:val="Heading_i"/>
    <w:basedOn w:val="Heading3"/>
    <w:next w:val="Normal"/>
    <w:uiPriority w:val="99"/>
    <w:rsid w:val="002315EC"/>
    <w:pPr>
      <w:spacing w:before="160"/>
      <w:ind w:left="0" w:firstLine="0"/>
    </w:pPr>
    <w:rPr>
      <w:b w:val="0"/>
      <w:i/>
    </w:rPr>
  </w:style>
  <w:style w:type="character" w:customStyle="1" w:styleId="href">
    <w:name w:val="href"/>
    <w:basedOn w:val="DefaultParagraphFont"/>
    <w:uiPriority w:val="99"/>
    <w:rsid w:val="002315EC"/>
  </w:style>
  <w:style w:type="paragraph" w:customStyle="1" w:styleId="enumlev1">
    <w:name w:val="enumlev1"/>
    <w:basedOn w:val="Normal"/>
    <w:link w:val="enumlev1Char"/>
    <w:rsid w:val="002315EC"/>
    <w:pPr>
      <w:spacing w:before="80"/>
      <w:ind w:left="794" w:hanging="794"/>
    </w:pPr>
  </w:style>
  <w:style w:type="paragraph" w:customStyle="1" w:styleId="enumlev2">
    <w:name w:val="enumlev2"/>
    <w:basedOn w:val="enumlev1"/>
    <w:uiPriority w:val="99"/>
    <w:rsid w:val="002315EC"/>
    <w:pPr>
      <w:ind w:left="1191" w:hanging="397"/>
    </w:pPr>
  </w:style>
  <w:style w:type="paragraph" w:customStyle="1" w:styleId="enumlev3">
    <w:name w:val="enumlev3"/>
    <w:basedOn w:val="enumlev2"/>
    <w:uiPriority w:val="99"/>
    <w:rsid w:val="002315EC"/>
    <w:pPr>
      <w:ind w:left="1588"/>
    </w:pPr>
  </w:style>
  <w:style w:type="paragraph" w:customStyle="1" w:styleId="Normalaftertitle">
    <w:name w:val="Normal_after_title"/>
    <w:basedOn w:val="Normal"/>
    <w:next w:val="Normal"/>
    <w:link w:val="NormalaftertitleChar"/>
    <w:uiPriority w:val="99"/>
    <w:rsid w:val="002315EC"/>
    <w:pPr>
      <w:spacing w:before="320"/>
    </w:pPr>
  </w:style>
  <w:style w:type="paragraph" w:customStyle="1" w:styleId="Note">
    <w:name w:val="Note"/>
    <w:basedOn w:val="Normal"/>
    <w:link w:val="Appdef"/>
    <w:uiPriority w:val="99"/>
    <w:rsid w:val="002315EC"/>
    <w:pPr>
      <w:tabs>
        <w:tab w:val="clear" w:pos="794"/>
        <w:tab w:val="clear" w:pos="1191"/>
        <w:tab w:val="clear" w:pos="1588"/>
        <w:tab w:val="clear" w:pos="1985"/>
      </w:tabs>
      <w:spacing w:before="80"/>
    </w:pPr>
    <w:rPr>
      <w:sz w:val="22"/>
    </w:rPr>
  </w:style>
  <w:style w:type="character" w:customStyle="1" w:styleId="Appdef">
    <w:name w:val="App_def"/>
    <w:basedOn w:val="DefaultParagraphFont"/>
    <w:link w:val="Note"/>
    <w:rsid w:val="00837FD7"/>
    <w:rPr>
      <w:sz w:val="22"/>
      <w:lang w:val="fr-FR" w:eastAsia="en-US"/>
    </w:rPr>
  </w:style>
  <w:style w:type="paragraph" w:customStyle="1" w:styleId="RecNo">
    <w:name w:val="Rec_No"/>
    <w:basedOn w:val="Normal"/>
    <w:next w:val="Rectitle"/>
    <w:rsid w:val="002315E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2315EC"/>
    <w:pPr>
      <w:keepNext/>
      <w:keepLines/>
      <w:spacing w:before="240"/>
      <w:jc w:val="center"/>
    </w:pPr>
    <w:rPr>
      <w:b/>
      <w:sz w:val="28"/>
    </w:rPr>
  </w:style>
  <w:style w:type="paragraph" w:customStyle="1" w:styleId="Recref">
    <w:name w:val="Rec_ref"/>
    <w:basedOn w:val="Normal"/>
    <w:next w:val="Recdate"/>
    <w:uiPriority w:val="99"/>
    <w:rsid w:val="002315EC"/>
    <w:pPr>
      <w:jc w:val="center"/>
    </w:pPr>
  </w:style>
  <w:style w:type="paragraph" w:customStyle="1" w:styleId="Recdate">
    <w:name w:val="Rec_date"/>
    <w:basedOn w:val="Recref"/>
    <w:next w:val="Normalaftertitle"/>
    <w:uiPriority w:val="99"/>
    <w:rsid w:val="002315EC"/>
    <w:pPr>
      <w:jc w:val="right"/>
    </w:pPr>
  </w:style>
  <w:style w:type="paragraph" w:customStyle="1" w:styleId="HeadingSum">
    <w:name w:val="Heading_Sum"/>
    <w:basedOn w:val="Headingb"/>
    <w:next w:val="Normal"/>
    <w:uiPriority w:val="99"/>
    <w:rsid w:val="002315EC"/>
    <w:pPr>
      <w:spacing w:before="240"/>
    </w:pPr>
    <w:rPr>
      <w:sz w:val="22"/>
      <w:lang w:val="es-ES_tradnl"/>
    </w:rPr>
  </w:style>
  <w:style w:type="paragraph" w:customStyle="1" w:styleId="AnnexNoTitle">
    <w:name w:val="Annex_NoTitle"/>
    <w:basedOn w:val="Heading1"/>
    <w:next w:val="Normalaftertitle"/>
    <w:link w:val="AnnexNoTitleChar"/>
    <w:autoRedefine/>
    <w:uiPriority w:val="99"/>
    <w:rsid w:val="00C172B7"/>
    <w:pPr>
      <w:tabs>
        <w:tab w:val="clear" w:pos="794"/>
        <w:tab w:val="left" w:pos="567"/>
      </w:tabs>
      <w:spacing w:after="80"/>
      <w:ind w:left="0" w:firstLine="0"/>
      <w:jc w:val="center"/>
    </w:pPr>
    <w:rPr>
      <w:sz w:val="28"/>
    </w:rPr>
  </w:style>
  <w:style w:type="paragraph" w:customStyle="1" w:styleId="AppendixNoTitle">
    <w:name w:val="Appendix_NoTitle"/>
    <w:basedOn w:val="AnnexNoTitle"/>
    <w:next w:val="Normal"/>
    <w:uiPriority w:val="99"/>
    <w:rsid w:val="002315EC"/>
  </w:style>
  <w:style w:type="paragraph" w:customStyle="1" w:styleId="Tablefin">
    <w:name w:val="Table_fin"/>
    <w:basedOn w:val="Normal"/>
    <w:next w:val="Normal"/>
    <w:uiPriority w:val="99"/>
    <w:rsid w:val="002315EC"/>
    <w:pPr>
      <w:spacing w:before="0"/>
    </w:pPr>
    <w:rPr>
      <w:sz w:val="20"/>
      <w:lang w:val="en-GB"/>
    </w:rPr>
  </w:style>
  <w:style w:type="paragraph" w:customStyle="1" w:styleId="Tablehead">
    <w:name w:val="Table_head"/>
    <w:basedOn w:val="Normal"/>
    <w:next w:val="Normal"/>
    <w:link w:val="TableheadChar"/>
    <w:uiPriority w:val="99"/>
    <w:rsid w:val="002315E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2315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2315EC"/>
    <w:pPr>
      <w:keepNext/>
      <w:spacing w:before="360" w:after="120"/>
      <w:jc w:val="center"/>
    </w:pPr>
  </w:style>
  <w:style w:type="paragraph" w:customStyle="1" w:styleId="Tabletext">
    <w:name w:val="Table_text"/>
    <w:basedOn w:val="Normal"/>
    <w:link w:val="TabletextChar"/>
    <w:uiPriority w:val="99"/>
    <w:rsid w:val="002315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2315E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2315E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2315EC"/>
    <w:pPr>
      <w:ind w:left="794"/>
    </w:pPr>
  </w:style>
  <w:style w:type="paragraph" w:customStyle="1" w:styleId="Figurelegend">
    <w:name w:val="Figure_legend"/>
    <w:basedOn w:val="Normal"/>
    <w:uiPriority w:val="99"/>
    <w:rsid w:val="002315E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315EC"/>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2315E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2315EC"/>
    <w:pPr>
      <w:keepNext w:val="0"/>
      <w:spacing w:before="0" w:after="240"/>
    </w:pPr>
  </w:style>
  <w:style w:type="paragraph" w:customStyle="1" w:styleId="tocpart">
    <w:name w:val="tocpart"/>
    <w:basedOn w:val="Normal"/>
    <w:uiPriority w:val="99"/>
    <w:rsid w:val="002315E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rsid w:val="002315EC"/>
    <w:pPr>
      <w:keepNext/>
      <w:keepLines/>
      <w:spacing w:before="480"/>
      <w:jc w:val="center"/>
    </w:pPr>
    <w:rPr>
      <w:sz w:val="28"/>
    </w:rPr>
  </w:style>
  <w:style w:type="paragraph" w:customStyle="1" w:styleId="Arttitle">
    <w:name w:val="Art_title"/>
    <w:basedOn w:val="Normal"/>
    <w:next w:val="Normalaftertitle"/>
    <w:link w:val="ArttitleCar"/>
    <w:uiPriority w:val="99"/>
    <w:rsid w:val="002315EC"/>
    <w:pPr>
      <w:keepNext/>
      <w:keepLines/>
      <w:spacing w:before="240"/>
      <w:jc w:val="center"/>
    </w:pPr>
    <w:rPr>
      <w:b/>
      <w:sz w:val="28"/>
    </w:rPr>
  </w:style>
  <w:style w:type="paragraph" w:customStyle="1" w:styleId="Blanc">
    <w:name w:val="Blanc"/>
    <w:basedOn w:val="Normal"/>
    <w:next w:val="Tabletext"/>
    <w:uiPriority w:val="99"/>
    <w:rsid w:val="002315E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2315E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2315EC"/>
    <w:pPr>
      <w:keepNext/>
      <w:keepLines/>
      <w:spacing w:before="160"/>
      <w:ind w:left="794"/>
    </w:pPr>
    <w:rPr>
      <w:i/>
    </w:rPr>
  </w:style>
  <w:style w:type="paragraph" w:customStyle="1" w:styleId="ChapNo">
    <w:name w:val="Chap_No"/>
    <w:basedOn w:val="ArtNo"/>
    <w:next w:val="Chaptitle"/>
    <w:uiPriority w:val="99"/>
    <w:rsid w:val="002315EC"/>
    <w:rPr>
      <w:b/>
    </w:rPr>
  </w:style>
  <w:style w:type="paragraph" w:customStyle="1" w:styleId="Chaptitle">
    <w:name w:val="Chap_title"/>
    <w:basedOn w:val="Arttitle"/>
    <w:next w:val="Normalaftertitle"/>
    <w:uiPriority w:val="99"/>
    <w:rsid w:val="002315EC"/>
  </w:style>
  <w:style w:type="character" w:styleId="FootnoteReference">
    <w:name w:val="footnote reference"/>
    <w:basedOn w:val="DefaultParagraphFont"/>
    <w:uiPriority w:val="99"/>
    <w:rsid w:val="002315EC"/>
    <w:rPr>
      <w:position w:val="6"/>
      <w:sz w:val="18"/>
    </w:rPr>
  </w:style>
  <w:style w:type="paragraph" w:styleId="FootnoteText">
    <w:name w:val="footnote text"/>
    <w:basedOn w:val="Normal"/>
    <w:link w:val="FootnoteTextChar"/>
    <w:uiPriority w:val="99"/>
    <w:rsid w:val="002315EC"/>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837FD7"/>
    <w:rPr>
      <w:sz w:val="22"/>
      <w:lang w:val="fr-FR" w:eastAsia="en-US"/>
    </w:rPr>
  </w:style>
  <w:style w:type="paragraph" w:styleId="Index1">
    <w:name w:val="index 1"/>
    <w:basedOn w:val="Normal"/>
    <w:next w:val="Normal"/>
    <w:uiPriority w:val="99"/>
    <w:rsid w:val="002315EC"/>
  </w:style>
  <w:style w:type="paragraph" w:styleId="Index2">
    <w:name w:val="index 2"/>
    <w:basedOn w:val="Normal"/>
    <w:next w:val="Normal"/>
    <w:uiPriority w:val="99"/>
    <w:rsid w:val="002315EC"/>
    <w:pPr>
      <w:ind w:left="283"/>
    </w:pPr>
  </w:style>
  <w:style w:type="paragraph" w:styleId="Index3">
    <w:name w:val="index 3"/>
    <w:basedOn w:val="Normal"/>
    <w:next w:val="Normal"/>
    <w:uiPriority w:val="99"/>
    <w:rsid w:val="002315EC"/>
    <w:pPr>
      <w:ind w:left="566"/>
    </w:pPr>
  </w:style>
  <w:style w:type="paragraph" w:styleId="IndexHeading">
    <w:name w:val="index heading"/>
    <w:basedOn w:val="Normal"/>
    <w:next w:val="Index1"/>
    <w:uiPriority w:val="99"/>
    <w:rsid w:val="002315EC"/>
  </w:style>
  <w:style w:type="paragraph" w:customStyle="1" w:styleId="Line">
    <w:name w:val="Line"/>
    <w:basedOn w:val="Normal"/>
    <w:next w:val="Normal"/>
    <w:uiPriority w:val="99"/>
    <w:rsid w:val="002315E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2315E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2315EC"/>
  </w:style>
  <w:style w:type="paragraph" w:customStyle="1" w:styleId="Partref">
    <w:name w:val="Part_ref"/>
    <w:basedOn w:val="Normal"/>
    <w:next w:val="Normal"/>
    <w:uiPriority w:val="99"/>
    <w:rsid w:val="002315EC"/>
    <w:pPr>
      <w:keepNext/>
      <w:keepLines/>
      <w:spacing w:after="280"/>
      <w:jc w:val="center"/>
    </w:pPr>
  </w:style>
  <w:style w:type="paragraph" w:customStyle="1" w:styleId="Parttitle">
    <w:name w:val="Part_title"/>
    <w:basedOn w:val="Normal"/>
    <w:next w:val="Normalaftertitle"/>
    <w:uiPriority w:val="99"/>
    <w:rsid w:val="002315E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2315EC"/>
  </w:style>
  <w:style w:type="paragraph" w:customStyle="1" w:styleId="QuestionNo">
    <w:name w:val="Question_No"/>
    <w:basedOn w:val="RecNo"/>
    <w:next w:val="Normal"/>
    <w:uiPriority w:val="99"/>
    <w:rsid w:val="002315EC"/>
  </w:style>
  <w:style w:type="paragraph" w:customStyle="1" w:styleId="Questionref">
    <w:name w:val="Question_ref"/>
    <w:basedOn w:val="Recref"/>
    <w:next w:val="Questiondate"/>
    <w:uiPriority w:val="99"/>
    <w:rsid w:val="002315EC"/>
  </w:style>
  <w:style w:type="paragraph" w:customStyle="1" w:styleId="Questiontitle">
    <w:name w:val="Question_title"/>
    <w:basedOn w:val="Normal"/>
    <w:next w:val="Questionref"/>
    <w:uiPriority w:val="99"/>
    <w:rsid w:val="002315EC"/>
  </w:style>
  <w:style w:type="paragraph" w:customStyle="1" w:styleId="Reftext">
    <w:name w:val="Ref_text"/>
    <w:basedOn w:val="Normal"/>
    <w:uiPriority w:val="99"/>
    <w:rsid w:val="002315EC"/>
    <w:pPr>
      <w:ind w:left="794" w:hanging="794"/>
    </w:pPr>
    <w:rPr>
      <w:sz w:val="22"/>
    </w:rPr>
  </w:style>
  <w:style w:type="paragraph" w:customStyle="1" w:styleId="Reftitle">
    <w:name w:val="Ref_title"/>
    <w:basedOn w:val="Normal"/>
    <w:next w:val="Reftext"/>
    <w:uiPriority w:val="99"/>
    <w:rsid w:val="002315E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2315EC"/>
  </w:style>
  <w:style w:type="paragraph" w:customStyle="1" w:styleId="RepNo">
    <w:name w:val="Rep_No"/>
    <w:basedOn w:val="RecNo"/>
    <w:next w:val="Reptitle"/>
    <w:uiPriority w:val="99"/>
    <w:rsid w:val="002315EC"/>
  </w:style>
  <w:style w:type="paragraph" w:customStyle="1" w:styleId="Reptitle">
    <w:name w:val="Rep_title"/>
    <w:basedOn w:val="Rectitle"/>
    <w:next w:val="Repref"/>
    <w:uiPriority w:val="99"/>
    <w:rsid w:val="002315EC"/>
  </w:style>
  <w:style w:type="paragraph" w:customStyle="1" w:styleId="Repref">
    <w:name w:val="Rep_ref"/>
    <w:basedOn w:val="Recref"/>
    <w:next w:val="Repdate"/>
    <w:uiPriority w:val="99"/>
    <w:rsid w:val="002315EC"/>
  </w:style>
  <w:style w:type="paragraph" w:customStyle="1" w:styleId="Resdate">
    <w:name w:val="Res_date"/>
    <w:basedOn w:val="Recdate"/>
    <w:next w:val="Normalaftertitle"/>
    <w:uiPriority w:val="99"/>
    <w:rsid w:val="002315EC"/>
  </w:style>
  <w:style w:type="paragraph" w:customStyle="1" w:styleId="ResNo">
    <w:name w:val="Res_No"/>
    <w:basedOn w:val="RecNo"/>
    <w:next w:val="Restitle"/>
    <w:link w:val="ResNoChar"/>
    <w:uiPriority w:val="99"/>
    <w:rsid w:val="002315EC"/>
  </w:style>
  <w:style w:type="paragraph" w:customStyle="1" w:styleId="Restitle">
    <w:name w:val="Res_title"/>
    <w:basedOn w:val="Normal"/>
    <w:next w:val="Resref"/>
    <w:link w:val="RestitleChar"/>
    <w:uiPriority w:val="99"/>
    <w:rsid w:val="002315EC"/>
    <w:pPr>
      <w:spacing w:before="240"/>
      <w:jc w:val="center"/>
    </w:pPr>
    <w:rPr>
      <w:b/>
      <w:sz w:val="28"/>
    </w:rPr>
  </w:style>
  <w:style w:type="paragraph" w:customStyle="1" w:styleId="Resref">
    <w:name w:val="Res_ref"/>
    <w:basedOn w:val="Recref"/>
    <w:next w:val="Resdate"/>
    <w:uiPriority w:val="99"/>
    <w:rsid w:val="002315EC"/>
  </w:style>
  <w:style w:type="paragraph" w:customStyle="1" w:styleId="SectionNo">
    <w:name w:val="Section_No"/>
    <w:basedOn w:val="Normal"/>
    <w:next w:val="Normal"/>
    <w:uiPriority w:val="99"/>
    <w:rsid w:val="002315EC"/>
  </w:style>
  <w:style w:type="paragraph" w:customStyle="1" w:styleId="Sectiontitle">
    <w:name w:val="Section_title"/>
    <w:basedOn w:val="Normal"/>
    <w:next w:val="Normalaftertitle"/>
    <w:uiPriority w:val="99"/>
    <w:rsid w:val="002315E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2315EC"/>
    <w:pPr>
      <w:tabs>
        <w:tab w:val="clear" w:pos="794"/>
        <w:tab w:val="clear" w:pos="1191"/>
        <w:tab w:val="clear" w:pos="1588"/>
        <w:tab w:val="clear" w:pos="1985"/>
        <w:tab w:val="right" w:pos="9611"/>
      </w:tabs>
    </w:pPr>
    <w:rPr>
      <w:i/>
    </w:rPr>
  </w:style>
  <w:style w:type="paragraph" w:styleId="TOC1">
    <w:name w:val="toc 1"/>
    <w:basedOn w:val="Normal"/>
    <w:uiPriority w:val="39"/>
    <w:rsid w:val="002315E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315EC"/>
    <w:pPr>
      <w:tabs>
        <w:tab w:val="clear" w:pos="567"/>
        <w:tab w:val="left" w:pos="1276"/>
      </w:tabs>
      <w:spacing w:before="160"/>
      <w:ind w:left="1276" w:hanging="709"/>
    </w:pPr>
  </w:style>
  <w:style w:type="paragraph" w:styleId="TOC3">
    <w:name w:val="toc 3"/>
    <w:basedOn w:val="TOC2"/>
    <w:uiPriority w:val="39"/>
    <w:rsid w:val="002315EC"/>
    <w:pPr>
      <w:tabs>
        <w:tab w:val="clear" w:pos="1276"/>
        <w:tab w:val="left" w:pos="2155"/>
      </w:tabs>
      <w:ind w:left="2155" w:hanging="879"/>
    </w:pPr>
  </w:style>
  <w:style w:type="paragraph" w:styleId="TOC4">
    <w:name w:val="toc 4"/>
    <w:basedOn w:val="TOC3"/>
    <w:uiPriority w:val="99"/>
    <w:rsid w:val="002315EC"/>
    <w:pPr>
      <w:tabs>
        <w:tab w:val="left" w:pos="3261"/>
      </w:tabs>
      <w:spacing w:before="80"/>
      <w:ind w:left="3261" w:hanging="993"/>
    </w:pPr>
  </w:style>
  <w:style w:type="paragraph" w:styleId="TOC5">
    <w:name w:val="toc 5"/>
    <w:basedOn w:val="TOC4"/>
    <w:uiPriority w:val="99"/>
    <w:rsid w:val="002315EC"/>
  </w:style>
  <w:style w:type="paragraph" w:styleId="TOC6">
    <w:name w:val="toc 6"/>
    <w:basedOn w:val="TOC4"/>
    <w:uiPriority w:val="99"/>
    <w:rsid w:val="002315EC"/>
  </w:style>
  <w:style w:type="paragraph" w:styleId="TOC7">
    <w:name w:val="toc 7"/>
    <w:basedOn w:val="TOC4"/>
    <w:uiPriority w:val="99"/>
    <w:rsid w:val="002315EC"/>
  </w:style>
  <w:style w:type="paragraph" w:styleId="TOC8">
    <w:name w:val="toc 8"/>
    <w:basedOn w:val="TOC4"/>
    <w:uiPriority w:val="99"/>
    <w:rsid w:val="002315EC"/>
  </w:style>
  <w:style w:type="paragraph" w:customStyle="1" w:styleId="Annexref">
    <w:name w:val="Annex_ref"/>
    <w:basedOn w:val="Normal"/>
    <w:next w:val="Normalaftertitle"/>
    <w:uiPriority w:val="99"/>
    <w:rsid w:val="002315EC"/>
    <w:pPr>
      <w:keepNext/>
      <w:keepLines/>
      <w:spacing w:after="280"/>
      <w:jc w:val="center"/>
    </w:pPr>
  </w:style>
  <w:style w:type="paragraph" w:customStyle="1" w:styleId="Appendixref">
    <w:name w:val="Appendix_ref"/>
    <w:basedOn w:val="Annexref"/>
    <w:next w:val="Normalaftertitle"/>
    <w:uiPriority w:val="99"/>
    <w:rsid w:val="002315EC"/>
  </w:style>
  <w:style w:type="paragraph" w:customStyle="1" w:styleId="Tabletitle">
    <w:name w:val="Table_title"/>
    <w:basedOn w:val="Normal"/>
    <w:next w:val="Tablehead"/>
    <w:link w:val="Tabletitle0"/>
    <w:uiPriority w:val="99"/>
    <w:rsid w:val="002315EC"/>
    <w:pPr>
      <w:keepNext/>
      <w:spacing w:before="0" w:after="120"/>
      <w:jc w:val="center"/>
    </w:pPr>
    <w:rPr>
      <w:b/>
    </w:rPr>
  </w:style>
  <w:style w:type="paragraph" w:customStyle="1" w:styleId="Summary">
    <w:name w:val="Summary"/>
    <w:basedOn w:val="Normal"/>
    <w:next w:val="Normalaftertitle"/>
    <w:uiPriority w:val="99"/>
    <w:rsid w:val="002315EC"/>
    <w:pPr>
      <w:spacing w:after="480"/>
    </w:pPr>
    <w:rPr>
      <w:sz w:val="22"/>
      <w:lang w:val="es-ES_tradnl"/>
    </w:rPr>
  </w:style>
  <w:style w:type="paragraph" w:customStyle="1" w:styleId="TableLegendNote">
    <w:name w:val="Table_Legend_Note"/>
    <w:basedOn w:val="Tablelegend"/>
    <w:next w:val="Tablelegend"/>
    <w:uiPriority w:val="99"/>
    <w:rsid w:val="002315EC"/>
    <w:pPr>
      <w:ind w:left="-85" w:firstLine="0"/>
    </w:pPr>
    <w:rPr>
      <w:lang w:val="en-US"/>
    </w:rPr>
  </w:style>
  <w:style w:type="character" w:styleId="Hyperlink">
    <w:name w:val="Hyperlink"/>
    <w:basedOn w:val="DefaultParagraphFont"/>
    <w:uiPriority w:val="99"/>
    <w:rsid w:val="00837FD7"/>
    <w:rPr>
      <w:color w:val="0000FF"/>
      <w:u w:val="single"/>
    </w:rPr>
  </w:style>
  <w:style w:type="paragraph" w:styleId="List">
    <w:name w:val="List"/>
    <w:basedOn w:val="Normal"/>
    <w:uiPriority w:val="99"/>
    <w:rsid w:val="00837FD7"/>
    <w:pPr>
      <w:ind w:left="283" w:hanging="283"/>
      <w:jc w:val="left"/>
    </w:pPr>
    <w:rPr>
      <w:lang w:val="en-GB"/>
    </w:rPr>
  </w:style>
  <w:style w:type="paragraph" w:customStyle="1" w:styleId="TableText0">
    <w:name w:val="Table_Text"/>
    <w:basedOn w:val="Normal"/>
    <w:rsid w:val="00837FD7"/>
    <w:pPr>
      <w:keepNext/>
      <w:spacing w:before="100" w:after="100" w:line="190" w:lineRule="exact"/>
      <w:jc w:val="left"/>
    </w:pPr>
    <w:rPr>
      <w:sz w:val="18"/>
      <w:lang w:val="en-GB"/>
    </w:rPr>
  </w:style>
  <w:style w:type="paragraph" w:styleId="BodyText">
    <w:name w:val="Body Text"/>
    <w:basedOn w:val="Normal"/>
    <w:link w:val="BodyTextChar"/>
    <w:uiPriority w:val="99"/>
    <w:rsid w:val="00837FD7"/>
    <w:pPr>
      <w:tabs>
        <w:tab w:val="clear" w:pos="794"/>
        <w:tab w:val="clear" w:pos="1191"/>
        <w:tab w:val="clear" w:pos="1588"/>
      </w:tabs>
      <w:jc w:val="left"/>
    </w:pPr>
    <w:rPr>
      <w:szCs w:val="24"/>
      <w:lang w:val="en-US"/>
    </w:rPr>
  </w:style>
  <w:style w:type="character" w:customStyle="1" w:styleId="BodyTextChar">
    <w:name w:val="Body Text Char"/>
    <w:basedOn w:val="DefaultParagraphFont"/>
    <w:link w:val="BodyText"/>
    <w:uiPriority w:val="99"/>
    <w:rsid w:val="00837FD7"/>
    <w:rPr>
      <w:sz w:val="24"/>
      <w:szCs w:val="24"/>
      <w:lang w:eastAsia="en-US"/>
    </w:rPr>
  </w:style>
  <w:style w:type="paragraph" w:customStyle="1" w:styleId="TabletitleBR">
    <w:name w:val="Table_title_BR"/>
    <w:basedOn w:val="Normal"/>
    <w:next w:val="Tablehead"/>
    <w:uiPriority w:val="99"/>
    <w:rsid w:val="00837FD7"/>
    <w:pPr>
      <w:keepNext/>
      <w:keepLines/>
      <w:spacing w:before="0" w:after="120"/>
      <w:jc w:val="center"/>
    </w:pPr>
    <w:rPr>
      <w:b/>
      <w:lang w:val="en-GB"/>
    </w:rPr>
  </w:style>
  <w:style w:type="paragraph" w:customStyle="1" w:styleId="TableNoBR">
    <w:name w:val="Table_No_BR"/>
    <w:basedOn w:val="Normal"/>
    <w:next w:val="TabletitleBR"/>
    <w:rsid w:val="00837FD7"/>
    <w:pPr>
      <w:keepNext/>
      <w:spacing w:before="560" w:after="120"/>
      <w:jc w:val="center"/>
    </w:pPr>
    <w:rPr>
      <w:caps/>
      <w:lang w:val="en-GB"/>
    </w:rPr>
  </w:style>
  <w:style w:type="character" w:styleId="CommentReference">
    <w:name w:val="annotation reference"/>
    <w:basedOn w:val="DefaultParagraphFont"/>
    <w:uiPriority w:val="99"/>
    <w:rsid w:val="00837FD7"/>
    <w:rPr>
      <w:rFonts w:cs="Times New Roman"/>
      <w:sz w:val="16"/>
      <w:szCs w:val="16"/>
    </w:rPr>
  </w:style>
  <w:style w:type="character" w:styleId="FollowedHyperlink">
    <w:name w:val="FollowedHyperlink"/>
    <w:basedOn w:val="DefaultParagraphFont"/>
    <w:uiPriority w:val="99"/>
    <w:rsid w:val="00837FD7"/>
    <w:rPr>
      <w:rFonts w:cs="Times New Roman"/>
      <w:color w:val="800080"/>
      <w:u w:val="single"/>
    </w:rPr>
  </w:style>
  <w:style w:type="character" w:styleId="EndnoteReference">
    <w:name w:val="endnote reference"/>
    <w:basedOn w:val="DefaultParagraphFont"/>
    <w:rsid w:val="00837FD7"/>
    <w:rPr>
      <w:vertAlign w:val="superscript"/>
    </w:rPr>
  </w:style>
  <w:style w:type="paragraph" w:customStyle="1" w:styleId="TableText1">
    <w:name w:val="Table Text"/>
    <w:basedOn w:val="Normal"/>
    <w:rsid w:val="00837FD7"/>
    <w:pPr>
      <w:widowControl w:val="0"/>
      <w:tabs>
        <w:tab w:val="clear" w:pos="794"/>
        <w:tab w:val="clear" w:pos="1191"/>
        <w:tab w:val="clear" w:pos="1588"/>
        <w:tab w:val="clear" w:pos="1985"/>
      </w:tabs>
      <w:overflowPunct/>
      <w:autoSpaceDE/>
      <w:autoSpaceDN/>
      <w:adjustRightInd/>
      <w:spacing w:before="60" w:after="60"/>
      <w:jc w:val="left"/>
      <w:textAlignment w:val="auto"/>
    </w:pPr>
    <w:rPr>
      <w:rFonts w:ascii="Arial" w:hAnsi="Arial"/>
      <w:lang w:val="en-US"/>
    </w:rPr>
  </w:style>
  <w:style w:type="paragraph" w:styleId="Caption">
    <w:name w:val="caption"/>
    <w:basedOn w:val="Normal"/>
    <w:next w:val="Normal"/>
    <w:uiPriority w:val="35"/>
    <w:qFormat/>
    <w:rsid w:val="00837FD7"/>
    <w:pPr>
      <w:keepLines/>
      <w:widowControl w:val="0"/>
      <w:tabs>
        <w:tab w:val="clear" w:pos="794"/>
        <w:tab w:val="clear" w:pos="1191"/>
        <w:tab w:val="clear" w:pos="1588"/>
        <w:tab w:val="clear" w:pos="1985"/>
      </w:tabs>
      <w:overflowPunct/>
      <w:autoSpaceDE/>
      <w:autoSpaceDN/>
      <w:adjustRightInd/>
      <w:spacing w:before="60" w:after="240"/>
      <w:jc w:val="center"/>
      <w:textAlignment w:val="auto"/>
    </w:pPr>
    <w:rPr>
      <w:b/>
      <w:sz w:val="20"/>
      <w:lang w:val="en-US"/>
    </w:rPr>
  </w:style>
  <w:style w:type="paragraph" w:styleId="BodyTextIndent">
    <w:name w:val="Body Text Indent"/>
    <w:basedOn w:val="Normal"/>
    <w:link w:val="BodyTextIndentChar"/>
    <w:uiPriority w:val="99"/>
    <w:rsid w:val="00837FD7"/>
    <w:pPr>
      <w:ind w:left="2410" w:hanging="2410"/>
      <w:jc w:val="left"/>
    </w:pPr>
    <w:rPr>
      <w:lang w:val="fr-CH"/>
    </w:rPr>
  </w:style>
  <w:style w:type="character" w:customStyle="1" w:styleId="BodyTextIndentChar">
    <w:name w:val="Body Text Indent Char"/>
    <w:basedOn w:val="DefaultParagraphFont"/>
    <w:link w:val="BodyTextIndent"/>
    <w:uiPriority w:val="99"/>
    <w:rsid w:val="00837FD7"/>
    <w:rPr>
      <w:sz w:val="24"/>
      <w:lang w:val="fr-CH" w:eastAsia="en-US"/>
    </w:rPr>
  </w:style>
  <w:style w:type="paragraph" w:styleId="DocumentMap">
    <w:name w:val="Document Map"/>
    <w:basedOn w:val="Normal"/>
    <w:link w:val="DocumentMapChar"/>
    <w:uiPriority w:val="99"/>
    <w:rsid w:val="00837FD7"/>
    <w:pPr>
      <w:jc w:val="left"/>
    </w:pPr>
    <w:rPr>
      <w:rFonts w:ascii="Tahoma" w:hAnsi="Tahoma" w:cs="Tahoma"/>
      <w:sz w:val="16"/>
      <w:szCs w:val="16"/>
    </w:rPr>
  </w:style>
  <w:style w:type="character" w:customStyle="1" w:styleId="DocumentMapChar">
    <w:name w:val="Document Map Char"/>
    <w:basedOn w:val="DefaultParagraphFont"/>
    <w:link w:val="DocumentMap"/>
    <w:uiPriority w:val="99"/>
    <w:rsid w:val="00837FD7"/>
    <w:rPr>
      <w:rFonts w:ascii="Tahoma" w:hAnsi="Tahoma" w:cs="Tahoma"/>
      <w:sz w:val="16"/>
      <w:szCs w:val="16"/>
      <w:lang w:val="fr-FR" w:eastAsia="en-US"/>
    </w:rPr>
  </w:style>
  <w:style w:type="table" w:styleId="TableGrid">
    <w:name w:val="Table Grid"/>
    <w:basedOn w:val="TableNormal"/>
    <w:uiPriority w:val="59"/>
    <w:rsid w:val="00837FD7"/>
    <w:rPr>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837FD7"/>
    <w:pPr>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837FD7"/>
    <w:rPr>
      <w:rFonts w:ascii="Tahoma" w:hAnsi="Tahoma" w:cs="Tahoma"/>
      <w:sz w:val="16"/>
      <w:szCs w:val="16"/>
      <w:lang w:val="fr-FR" w:eastAsia="en-US"/>
    </w:rPr>
  </w:style>
  <w:style w:type="character" w:customStyle="1" w:styleId="enumlev1Char">
    <w:name w:val="enumlev1 Char"/>
    <w:basedOn w:val="DefaultParagraphFont"/>
    <w:link w:val="enumlev1"/>
    <w:locked/>
    <w:rsid w:val="00C510A5"/>
    <w:rPr>
      <w:sz w:val="24"/>
      <w:lang w:val="fr-FR" w:eastAsia="en-US"/>
    </w:rPr>
  </w:style>
  <w:style w:type="character" w:customStyle="1" w:styleId="NormalaftertitleChar">
    <w:name w:val="Normal_after_title Char"/>
    <w:basedOn w:val="DefaultParagraphFont"/>
    <w:link w:val="Normalaftertitle"/>
    <w:uiPriority w:val="99"/>
    <w:locked/>
    <w:rsid w:val="005E2683"/>
    <w:rPr>
      <w:sz w:val="24"/>
      <w:lang w:val="fr-FR" w:eastAsia="en-US"/>
    </w:rPr>
  </w:style>
  <w:style w:type="character" w:customStyle="1" w:styleId="FigureChar">
    <w:name w:val="Figure Char"/>
    <w:basedOn w:val="DefaultParagraphFont"/>
    <w:link w:val="Figure"/>
    <w:locked/>
    <w:rsid w:val="005E2683"/>
    <w:rPr>
      <w:caps/>
      <w:sz w:val="18"/>
      <w:lang w:val="fr-FR" w:eastAsia="en-US"/>
    </w:rPr>
  </w:style>
  <w:style w:type="character" w:customStyle="1" w:styleId="FiguretitleChar">
    <w:name w:val="Figure_title Char"/>
    <w:basedOn w:val="DefaultParagraphFont"/>
    <w:link w:val="Figuretitle"/>
    <w:uiPriority w:val="99"/>
    <w:locked/>
    <w:rsid w:val="005E2683"/>
    <w:rPr>
      <w:rFonts w:ascii="Times New Roman Bold" w:hAnsi="Times New Roman Bold"/>
      <w:b/>
      <w:sz w:val="18"/>
      <w:lang w:val="fr-FR" w:eastAsia="en-US"/>
    </w:rPr>
  </w:style>
  <w:style w:type="character" w:customStyle="1" w:styleId="FigureNoChar">
    <w:name w:val="Figure_No Char"/>
    <w:basedOn w:val="DefaultParagraphFont"/>
    <w:link w:val="FigureNo"/>
    <w:locked/>
    <w:rsid w:val="005E2683"/>
    <w:rPr>
      <w:caps/>
      <w:sz w:val="18"/>
      <w:lang w:val="fr-FR" w:eastAsia="en-US"/>
    </w:rPr>
  </w:style>
  <w:style w:type="character" w:customStyle="1" w:styleId="HeadingbChar">
    <w:name w:val="Heading_b Char"/>
    <w:basedOn w:val="DefaultParagraphFont"/>
    <w:link w:val="Headingb"/>
    <w:uiPriority w:val="99"/>
    <w:locked/>
    <w:rsid w:val="005E2683"/>
    <w:rPr>
      <w:b/>
      <w:sz w:val="24"/>
      <w:lang w:val="fr-FR" w:eastAsia="en-US"/>
    </w:rPr>
  </w:style>
  <w:style w:type="character" w:customStyle="1" w:styleId="TableheadChar">
    <w:name w:val="Table_head Char"/>
    <w:basedOn w:val="DefaultParagraphFont"/>
    <w:link w:val="Tablehead"/>
    <w:uiPriority w:val="99"/>
    <w:locked/>
    <w:rsid w:val="005E2683"/>
    <w:rPr>
      <w:b/>
      <w:sz w:val="22"/>
      <w:lang w:val="fr-FR" w:eastAsia="en-US"/>
    </w:rPr>
  </w:style>
  <w:style w:type="character" w:customStyle="1" w:styleId="TablelegendChar">
    <w:name w:val="Table_legend Char"/>
    <w:link w:val="Tablelegend"/>
    <w:uiPriority w:val="99"/>
    <w:locked/>
    <w:rsid w:val="005E2683"/>
    <w:rPr>
      <w:sz w:val="22"/>
      <w:lang w:val="fr-FR" w:eastAsia="en-US"/>
    </w:rPr>
  </w:style>
  <w:style w:type="character" w:customStyle="1" w:styleId="TableNo0">
    <w:name w:val="Table_No Знак"/>
    <w:link w:val="TableNo"/>
    <w:uiPriority w:val="99"/>
    <w:locked/>
    <w:rsid w:val="005E2683"/>
    <w:rPr>
      <w:sz w:val="24"/>
      <w:lang w:val="fr-FR" w:eastAsia="en-US"/>
    </w:rPr>
  </w:style>
  <w:style w:type="character" w:customStyle="1" w:styleId="TabletextChar">
    <w:name w:val="Table_text Char"/>
    <w:basedOn w:val="DefaultParagraphFont"/>
    <w:link w:val="Tabletext"/>
    <w:uiPriority w:val="99"/>
    <w:locked/>
    <w:rsid w:val="005E2683"/>
    <w:rPr>
      <w:sz w:val="22"/>
      <w:lang w:val="fr-FR" w:eastAsia="en-US"/>
    </w:rPr>
  </w:style>
  <w:style w:type="character" w:customStyle="1" w:styleId="EquationlegendChar">
    <w:name w:val="Equation_legend Char"/>
    <w:link w:val="Equationlegend"/>
    <w:uiPriority w:val="99"/>
    <w:locked/>
    <w:rsid w:val="005E2683"/>
    <w:rPr>
      <w:sz w:val="24"/>
      <w:lang w:eastAsia="en-US"/>
    </w:rPr>
  </w:style>
  <w:style w:type="character" w:customStyle="1" w:styleId="CallChar">
    <w:name w:val="Call Char"/>
    <w:basedOn w:val="DefaultParagraphFont"/>
    <w:link w:val="Call"/>
    <w:uiPriority w:val="99"/>
    <w:locked/>
    <w:rsid w:val="005E2683"/>
    <w:rPr>
      <w:i/>
      <w:sz w:val="24"/>
      <w:lang w:val="fr-FR" w:eastAsia="en-US"/>
    </w:rPr>
  </w:style>
  <w:style w:type="character" w:customStyle="1" w:styleId="Tabletitle0">
    <w:name w:val="Table_title Знак"/>
    <w:link w:val="Tabletitle"/>
    <w:uiPriority w:val="99"/>
    <w:locked/>
    <w:rsid w:val="005E2683"/>
    <w:rPr>
      <w:b/>
      <w:sz w:val="24"/>
      <w:lang w:val="fr-FR" w:eastAsia="en-US"/>
    </w:rPr>
  </w:style>
  <w:style w:type="character" w:customStyle="1" w:styleId="NoteChar">
    <w:name w:val="Note Char"/>
    <w:basedOn w:val="DefaultParagraphFont"/>
    <w:uiPriority w:val="99"/>
    <w:locked/>
    <w:rsid w:val="005E2683"/>
    <w:rPr>
      <w:sz w:val="22"/>
      <w:lang w:val="fr-FR" w:eastAsia="en-US"/>
    </w:rPr>
  </w:style>
  <w:style w:type="character" w:customStyle="1" w:styleId="Rectitle0">
    <w:name w:val="Rec_title Знак"/>
    <w:basedOn w:val="DefaultParagraphFont"/>
    <w:link w:val="Rectitle"/>
    <w:uiPriority w:val="99"/>
    <w:locked/>
    <w:rsid w:val="005E2683"/>
    <w:rPr>
      <w:b/>
      <w:sz w:val="28"/>
      <w:lang w:val="fr-FR" w:eastAsia="en-US"/>
    </w:rPr>
  </w:style>
  <w:style w:type="character" w:customStyle="1" w:styleId="AnnexNoTitleChar">
    <w:name w:val="Annex_NoTitle Char"/>
    <w:basedOn w:val="DefaultParagraphFont"/>
    <w:link w:val="AnnexNoTitle"/>
    <w:uiPriority w:val="99"/>
    <w:locked/>
    <w:rsid w:val="00C172B7"/>
    <w:rPr>
      <w:b/>
      <w:sz w:val="28"/>
      <w:lang w:val="fr-FR" w:eastAsia="en-US"/>
    </w:rPr>
  </w:style>
  <w:style w:type="character" w:customStyle="1" w:styleId="EquationChar">
    <w:name w:val="Equation Char"/>
    <w:link w:val="Equation"/>
    <w:uiPriority w:val="99"/>
    <w:locked/>
    <w:rsid w:val="005E2683"/>
    <w:rPr>
      <w:sz w:val="24"/>
      <w:lang w:val="fr-FR" w:eastAsia="en-US"/>
    </w:rPr>
  </w:style>
  <w:style w:type="character" w:customStyle="1" w:styleId="ArtNoChar">
    <w:name w:val="Art_No Char"/>
    <w:basedOn w:val="DefaultParagraphFont"/>
    <w:link w:val="ArtNo"/>
    <w:uiPriority w:val="99"/>
    <w:locked/>
    <w:rsid w:val="005E2683"/>
    <w:rPr>
      <w:sz w:val="28"/>
      <w:lang w:val="fr-FR" w:eastAsia="en-US"/>
    </w:rPr>
  </w:style>
  <w:style w:type="character" w:customStyle="1" w:styleId="ArttitleCar">
    <w:name w:val="Art_title Car"/>
    <w:basedOn w:val="DefaultParagraphFont"/>
    <w:link w:val="Arttitle"/>
    <w:uiPriority w:val="99"/>
    <w:locked/>
    <w:rsid w:val="005E2683"/>
    <w:rPr>
      <w:b/>
      <w:sz w:val="28"/>
      <w:lang w:val="fr-FR" w:eastAsia="en-US"/>
    </w:rPr>
  </w:style>
  <w:style w:type="character" w:customStyle="1" w:styleId="RestitleChar">
    <w:name w:val="Res_title Char"/>
    <w:basedOn w:val="DefaultParagraphFont"/>
    <w:link w:val="Restitle"/>
    <w:uiPriority w:val="99"/>
    <w:locked/>
    <w:rsid w:val="005E2683"/>
    <w:rPr>
      <w:b/>
      <w:sz w:val="28"/>
      <w:lang w:val="fr-FR" w:eastAsia="en-US"/>
    </w:rPr>
  </w:style>
  <w:style w:type="character" w:customStyle="1" w:styleId="ResNoChar">
    <w:name w:val="Res_No Char"/>
    <w:basedOn w:val="DefaultParagraphFont"/>
    <w:link w:val="ResNo"/>
    <w:uiPriority w:val="99"/>
    <w:locked/>
    <w:rsid w:val="005E2683"/>
    <w:rPr>
      <w:sz w:val="28"/>
      <w:lang w:val="fr-FR" w:eastAsia="en-US"/>
    </w:rPr>
  </w:style>
  <w:style w:type="paragraph" w:styleId="Revision">
    <w:name w:val="Revision"/>
    <w:hidden/>
    <w:uiPriority w:val="99"/>
    <w:rsid w:val="005E2683"/>
    <w:rPr>
      <w:rFonts w:eastAsia="Batang"/>
      <w:sz w:val="24"/>
      <w:lang w:val="en-GB" w:eastAsia="en-US"/>
    </w:rPr>
  </w:style>
  <w:style w:type="paragraph" w:customStyle="1" w:styleId="Artheading">
    <w:name w:val="Art_heading"/>
    <w:basedOn w:val="Normal"/>
    <w:next w:val="Normal"/>
    <w:rsid w:val="005E268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5E268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E268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5E268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E268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5E268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5E2683"/>
    <w:pPr>
      <w:tabs>
        <w:tab w:val="left" w:pos="567"/>
        <w:tab w:val="left" w:pos="1701"/>
        <w:tab w:val="left" w:pos="2835"/>
      </w:tabs>
      <w:spacing w:before="240"/>
    </w:pPr>
    <w:rPr>
      <w:b w:val="0"/>
      <w:caps/>
    </w:rPr>
  </w:style>
  <w:style w:type="paragraph" w:customStyle="1" w:styleId="Title2">
    <w:name w:val="Title 2"/>
    <w:basedOn w:val="Source"/>
    <w:next w:val="Title3"/>
    <w:rsid w:val="005E2683"/>
    <w:pPr>
      <w:overflowPunct/>
      <w:autoSpaceDE/>
      <w:autoSpaceDN/>
      <w:adjustRightInd/>
      <w:spacing w:before="480"/>
      <w:textAlignment w:val="auto"/>
    </w:pPr>
    <w:rPr>
      <w:b w:val="0"/>
      <w:caps/>
    </w:rPr>
  </w:style>
  <w:style w:type="paragraph" w:customStyle="1" w:styleId="Title3">
    <w:name w:val="Title 3"/>
    <w:basedOn w:val="Title2"/>
    <w:next w:val="Title4"/>
    <w:rsid w:val="005E2683"/>
    <w:pPr>
      <w:spacing w:before="240"/>
    </w:pPr>
    <w:rPr>
      <w:caps w:val="0"/>
    </w:rPr>
  </w:style>
  <w:style w:type="paragraph" w:customStyle="1" w:styleId="Title4">
    <w:name w:val="Title 4"/>
    <w:basedOn w:val="Title3"/>
    <w:next w:val="Heading1"/>
    <w:rsid w:val="005E2683"/>
    <w:rPr>
      <w:b/>
    </w:rPr>
  </w:style>
  <w:style w:type="character" w:customStyle="1" w:styleId="Appref">
    <w:name w:val="App_ref"/>
    <w:basedOn w:val="DefaultParagraphFont"/>
    <w:rsid w:val="005E2683"/>
  </w:style>
  <w:style w:type="character" w:customStyle="1" w:styleId="Artdef">
    <w:name w:val="Art_def"/>
    <w:basedOn w:val="DefaultParagraphFont"/>
    <w:rsid w:val="005E2683"/>
    <w:rPr>
      <w:rFonts w:ascii="Times New Roman" w:hAnsi="Times New Roman"/>
      <w:b/>
    </w:rPr>
  </w:style>
  <w:style w:type="character" w:customStyle="1" w:styleId="Artref">
    <w:name w:val="Art_ref"/>
    <w:basedOn w:val="DefaultParagraphFont"/>
    <w:rsid w:val="005E2683"/>
  </w:style>
  <w:style w:type="character" w:customStyle="1" w:styleId="Recdef">
    <w:name w:val="Rec_def"/>
    <w:basedOn w:val="DefaultParagraphFont"/>
    <w:rsid w:val="005E2683"/>
    <w:rPr>
      <w:b/>
    </w:rPr>
  </w:style>
  <w:style w:type="character" w:customStyle="1" w:styleId="Resdef">
    <w:name w:val="Res_def"/>
    <w:basedOn w:val="DefaultParagraphFont"/>
    <w:rsid w:val="005E2683"/>
    <w:rPr>
      <w:rFonts w:ascii="Times New Roman" w:hAnsi="Times New Roman"/>
      <w:b/>
    </w:rPr>
  </w:style>
  <w:style w:type="character" w:customStyle="1" w:styleId="Tablefreq">
    <w:name w:val="Table_freq"/>
    <w:basedOn w:val="DefaultParagraphFont"/>
    <w:rsid w:val="005E2683"/>
    <w:rPr>
      <w:b/>
      <w:color w:val="auto"/>
      <w:sz w:val="20"/>
    </w:rPr>
  </w:style>
  <w:style w:type="paragraph" w:customStyle="1" w:styleId="Formal">
    <w:name w:val="Formal"/>
    <w:basedOn w:val="ASN1"/>
    <w:rsid w:val="005E2683"/>
    <w:pPr>
      <w:tabs>
        <w:tab w:val="left" w:pos="1871"/>
      </w:tabs>
      <w:jc w:val="left"/>
    </w:pPr>
    <w:rPr>
      <w:rFonts w:ascii="Times New Roman Bold" w:hAnsi="Times New Roman Bold"/>
      <w:b w:val="0"/>
      <w:lang w:val="en-GB"/>
    </w:rPr>
  </w:style>
  <w:style w:type="paragraph" w:customStyle="1" w:styleId="Section1">
    <w:name w:val="Section_1"/>
    <w:basedOn w:val="Normal"/>
    <w:rsid w:val="005E268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E2683"/>
    <w:rPr>
      <w:b w:val="0"/>
      <w:i/>
    </w:rPr>
  </w:style>
  <w:style w:type="paragraph" w:customStyle="1" w:styleId="AnnexNo">
    <w:name w:val="Annex_No"/>
    <w:basedOn w:val="Normal"/>
    <w:next w:val="Normal"/>
    <w:rsid w:val="005E268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E26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E2683"/>
  </w:style>
  <w:style w:type="paragraph" w:customStyle="1" w:styleId="Appendixtitle">
    <w:name w:val="Appendix_title"/>
    <w:basedOn w:val="Annextitle"/>
    <w:next w:val="Normal"/>
    <w:rsid w:val="005E2683"/>
  </w:style>
  <w:style w:type="paragraph" w:customStyle="1" w:styleId="Border">
    <w:name w:val="Border"/>
    <w:basedOn w:val="Tabletext"/>
    <w:rsid w:val="005E268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5E268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E268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E268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E268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E2683"/>
  </w:style>
  <w:style w:type="paragraph" w:customStyle="1" w:styleId="Normalaftertitle0">
    <w:name w:val="Normal after title"/>
    <w:basedOn w:val="Normal"/>
    <w:next w:val="Normal"/>
    <w:rsid w:val="005E268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E2683"/>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5E2683"/>
    <w:pPr>
      <w:tabs>
        <w:tab w:val="clear" w:pos="794"/>
        <w:tab w:val="clear" w:pos="1191"/>
        <w:tab w:val="left" w:pos="1134"/>
      </w:tabs>
      <w:jc w:val="left"/>
    </w:pPr>
    <w:rPr>
      <w:lang w:val="en-GB"/>
    </w:rPr>
  </w:style>
  <w:style w:type="paragraph" w:customStyle="1" w:styleId="Section3">
    <w:name w:val="Section_3"/>
    <w:basedOn w:val="Section1"/>
    <w:rsid w:val="005E2683"/>
    <w:rPr>
      <w:b w:val="0"/>
    </w:rPr>
  </w:style>
  <w:style w:type="paragraph" w:customStyle="1" w:styleId="TableTextS5">
    <w:name w:val="Table_TextS5"/>
    <w:basedOn w:val="Normal"/>
    <w:rsid w:val="005E268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B1">
    <w:name w:val="B1+"/>
    <w:basedOn w:val="Normal"/>
    <w:uiPriority w:val="99"/>
    <w:rsid w:val="005E2683"/>
    <w:pPr>
      <w:tabs>
        <w:tab w:val="clear" w:pos="794"/>
        <w:tab w:val="clear" w:pos="1191"/>
        <w:tab w:val="clear" w:pos="1588"/>
        <w:tab w:val="clear" w:pos="1985"/>
        <w:tab w:val="num" w:pos="737"/>
      </w:tabs>
      <w:spacing w:before="0" w:after="180"/>
      <w:ind w:left="737" w:hanging="453"/>
      <w:jc w:val="left"/>
    </w:pPr>
    <w:rPr>
      <w:rFonts w:eastAsiaTheme="minorEastAsia"/>
      <w:sz w:val="20"/>
      <w:lang w:val="en-GB"/>
    </w:rPr>
  </w:style>
  <w:style w:type="paragraph" w:customStyle="1" w:styleId="FL">
    <w:name w:val="FL"/>
    <w:basedOn w:val="Normal"/>
    <w:uiPriority w:val="99"/>
    <w:rsid w:val="005E2683"/>
    <w:pPr>
      <w:keepNext/>
      <w:keepLines/>
      <w:tabs>
        <w:tab w:val="clear" w:pos="794"/>
        <w:tab w:val="clear" w:pos="1191"/>
        <w:tab w:val="clear" w:pos="1588"/>
        <w:tab w:val="clear" w:pos="1985"/>
      </w:tabs>
      <w:spacing w:before="60" w:after="180"/>
      <w:jc w:val="center"/>
    </w:pPr>
    <w:rPr>
      <w:rFonts w:ascii="Arial" w:eastAsiaTheme="minorEastAsia" w:hAnsi="Arial" w:cs="Arial"/>
      <w:b/>
      <w:bCs/>
      <w:sz w:val="20"/>
      <w:lang w:val="en-GB"/>
    </w:rPr>
  </w:style>
  <w:style w:type="paragraph" w:customStyle="1" w:styleId="TF">
    <w:name w:val="TF"/>
    <w:basedOn w:val="FL"/>
    <w:uiPriority w:val="99"/>
    <w:rsid w:val="005E2683"/>
    <w:pPr>
      <w:keepNext w:val="0"/>
      <w:spacing w:before="0" w:after="240"/>
    </w:pPr>
  </w:style>
  <w:style w:type="paragraph" w:customStyle="1" w:styleId="TAC">
    <w:name w:val="TAC"/>
    <w:basedOn w:val="Normal"/>
    <w:uiPriority w:val="99"/>
    <w:rsid w:val="005E2683"/>
    <w:pPr>
      <w:keepNext/>
      <w:keepLines/>
      <w:tabs>
        <w:tab w:val="clear" w:pos="794"/>
        <w:tab w:val="clear" w:pos="1191"/>
        <w:tab w:val="clear" w:pos="1588"/>
        <w:tab w:val="clear" w:pos="1985"/>
      </w:tabs>
      <w:spacing w:before="0"/>
      <w:jc w:val="center"/>
    </w:pPr>
    <w:rPr>
      <w:rFonts w:ascii="Arial" w:eastAsiaTheme="minorEastAsia" w:hAnsi="Arial" w:cs="Arial"/>
      <w:sz w:val="18"/>
      <w:szCs w:val="18"/>
      <w:lang w:val="en-GB"/>
    </w:rPr>
  </w:style>
  <w:style w:type="character" w:customStyle="1" w:styleId="TACChar">
    <w:name w:val="TAC Char"/>
    <w:basedOn w:val="DefaultParagraphFont"/>
    <w:uiPriority w:val="99"/>
    <w:rsid w:val="005E2683"/>
    <w:rPr>
      <w:rFonts w:ascii="Arial" w:hAnsi="Arial" w:cs="Arial"/>
      <w:sz w:val="18"/>
      <w:szCs w:val="18"/>
      <w:lang w:val="en-GB" w:eastAsia="en-US"/>
    </w:rPr>
  </w:style>
  <w:style w:type="paragraph" w:styleId="ListParagraph">
    <w:name w:val="List Paragraph"/>
    <w:basedOn w:val="Normal"/>
    <w:uiPriority w:val="99"/>
    <w:qFormat/>
    <w:rsid w:val="005E2683"/>
    <w:pPr>
      <w:ind w:left="720"/>
    </w:pPr>
    <w:rPr>
      <w:rFonts w:eastAsiaTheme="minorEastAsia"/>
      <w:szCs w:val="24"/>
    </w:rPr>
  </w:style>
  <w:style w:type="paragraph" w:customStyle="1" w:styleId="TAH">
    <w:name w:val="TAH"/>
    <w:basedOn w:val="TAC"/>
    <w:uiPriority w:val="99"/>
    <w:rsid w:val="005E2683"/>
    <w:rPr>
      <w:b/>
      <w:bCs/>
    </w:rPr>
  </w:style>
  <w:style w:type="paragraph" w:customStyle="1" w:styleId="text">
    <w:name w:val="text"/>
    <w:basedOn w:val="Normal"/>
    <w:uiPriority w:val="99"/>
    <w:rsid w:val="005E2683"/>
    <w:pPr>
      <w:tabs>
        <w:tab w:val="clear" w:pos="794"/>
        <w:tab w:val="clear" w:pos="1191"/>
        <w:tab w:val="clear" w:pos="1588"/>
        <w:tab w:val="clear" w:pos="1985"/>
      </w:tabs>
      <w:spacing w:before="140" w:after="140"/>
    </w:pPr>
    <w:rPr>
      <w:rFonts w:eastAsiaTheme="minorEastAsia"/>
      <w:sz w:val="22"/>
      <w:szCs w:val="22"/>
      <w:lang w:val="en-US"/>
    </w:rPr>
  </w:style>
  <w:style w:type="character" w:customStyle="1" w:styleId="RectitleChar">
    <w:name w:val="Rec_title Char"/>
    <w:uiPriority w:val="99"/>
    <w:rsid w:val="005E2683"/>
    <w:rPr>
      <w:rFonts w:ascii="Times New Roman Bold" w:hAnsi="Times New Roman Bold" w:cs="Times New Roman Bold"/>
      <w:b/>
      <w:bCs/>
      <w:sz w:val="20"/>
      <w:szCs w:val="20"/>
      <w:lang w:val="en-GB"/>
    </w:rPr>
  </w:style>
  <w:style w:type="character" w:customStyle="1" w:styleId="Title1Char">
    <w:name w:val="Title 1 Char"/>
    <w:basedOn w:val="DefaultParagraphFont"/>
    <w:uiPriority w:val="99"/>
    <w:rsid w:val="005E2683"/>
    <w:rPr>
      <w:rFonts w:ascii="Times New Roman" w:hAnsi="Times New Roman" w:cs="Times New Roman"/>
      <w:caps/>
      <w:sz w:val="28"/>
      <w:szCs w:val="28"/>
      <w:lang w:val="en-GB" w:eastAsia="en-US"/>
    </w:rPr>
  </w:style>
  <w:style w:type="paragraph" w:styleId="PlainText">
    <w:name w:val="Plain Text"/>
    <w:basedOn w:val="Normal"/>
    <w:link w:val="PlainTextChar"/>
    <w:uiPriority w:val="99"/>
    <w:unhideWhenUsed/>
    <w:rsid w:val="005E2683"/>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5E2683"/>
    <w:rPr>
      <w:rFonts w:ascii="Calibri" w:eastAsiaTheme="minorEastAsia"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oleObject" Target="embeddings/oleObject13.bin"/><Relationship Id="rId63" Type="http://schemas.openxmlformats.org/officeDocument/2006/relationships/image" Target="media/image25.e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3.emf"/><Relationship Id="rId170" Type="http://schemas.openxmlformats.org/officeDocument/2006/relationships/oleObject" Target="embeddings/oleObject76.bin"/><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oleObject" Target="embeddings/oleObject101.bin"/><Relationship Id="rId247"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68.emf"/><Relationship Id="rId5" Type="http://schemas.openxmlformats.org/officeDocument/2006/relationships/webSettings" Target="webSettings.xml"/><Relationship Id="rId95" Type="http://schemas.openxmlformats.org/officeDocument/2006/relationships/image" Target="media/image41.emf"/><Relationship Id="rId160" Type="http://schemas.openxmlformats.org/officeDocument/2006/relationships/oleObject" Target="embeddings/oleObject71.bin"/><Relationship Id="rId181" Type="http://schemas.openxmlformats.org/officeDocument/2006/relationships/image" Target="media/image84.wmf"/><Relationship Id="rId216" Type="http://schemas.openxmlformats.org/officeDocument/2006/relationships/oleObject" Target="embeddings/oleObject96.bin"/><Relationship Id="rId237" Type="http://schemas.openxmlformats.org/officeDocument/2006/relationships/image" Target="media/image109.emf"/><Relationship Id="rId22" Type="http://schemas.openxmlformats.org/officeDocument/2006/relationships/oleObject" Target="embeddings/oleObject4.bin"/><Relationship Id="rId43" Type="http://schemas.openxmlformats.org/officeDocument/2006/relationships/image" Target="media/image16.e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oleObject" Target="embeddings/oleObject66.bin"/><Relationship Id="rId171" Type="http://schemas.openxmlformats.org/officeDocument/2006/relationships/image" Target="media/image79.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04.emf"/><Relationship Id="rId248" Type="http://schemas.openxmlformats.org/officeDocument/2006/relationships/theme" Target="theme/theme1.xml"/><Relationship Id="rId12" Type="http://schemas.openxmlformats.org/officeDocument/2006/relationships/hyperlink" Target="http://www.itu.int/publ/R-REC/fr" TargetMode="External"/><Relationship Id="rId17" Type="http://schemas.openxmlformats.org/officeDocument/2006/relationships/image" Target="media/image4.emf"/><Relationship Id="rId33" Type="http://schemas.openxmlformats.org/officeDocument/2006/relationships/hyperlink" Target="http://www.3gpp.org/RAN" TargetMode="External"/><Relationship Id="rId38" Type="http://schemas.openxmlformats.org/officeDocument/2006/relationships/oleObject" Target="embeddings/oleObject11.bin"/><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8.emf"/><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66.emf"/><Relationship Id="rId161" Type="http://schemas.openxmlformats.org/officeDocument/2006/relationships/image" Target="media/image74.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87.wmf"/><Relationship Id="rId217"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xml"/><Relationship Id="rId233" Type="http://schemas.openxmlformats.org/officeDocument/2006/relationships/image" Target="media/image107.emf"/><Relationship Id="rId238" Type="http://schemas.openxmlformats.org/officeDocument/2006/relationships/oleObject" Target="embeddings/oleObject107.bin"/><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image" Target="media/image19.emf"/><Relationship Id="rId114" Type="http://schemas.openxmlformats.org/officeDocument/2006/relationships/oleObject" Target="embeddings/oleObject48.bin"/><Relationship Id="rId119" Type="http://schemas.openxmlformats.org/officeDocument/2006/relationships/image" Target="media/image53.emf"/><Relationship Id="rId44" Type="http://schemas.openxmlformats.org/officeDocument/2006/relationships/oleObject" Target="embeddings/oleObject14.bin"/><Relationship Id="rId60" Type="http://schemas.openxmlformats.org/officeDocument/2006/relationships/oleObject" Target="embeddings/oleObject21.bin"/><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oleObject" Target="embeddings/oleObject69.bin"/><Relationship Id="rId177" Type="http://schemas.openxmlformats.org/officeDocument/2006/relationships/image" Target="media/image82.e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90.emf"/><Relationship Id="rId202" Type="http://schemas.openxmlformats.org/officeDocument/2006/relationships/oleObject" Target="embeddings/oleObject92.bin"/><Relationship Id="rId207" Type="http://schemas.openxmlformats.org/officeDocument/2006/relationships/image" Target="media/image97.emf"/><Relationship Id="rId223" Type="http://schemas.openxmlformats.org/officeDocument/2006/relationships/image" Target="media/image102.emf"/><Relationship Id="rId228" Type="http://schemas.openxmlformats.org/officeDocument/2006/relationships/oleObject" Target="embeddings/oleObject102.bin"/><Relationship Id="rId244" Type="http://schemas.openxmlformats.org/officeDocument/2006/relationships/oleObject" Target="embeddings/oleObject110.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8.emf"/><Relationship Id="rId34" Type="http://schemas.openxmlformats.org/officeDocument/2006/relationships/hyperlink" Target="http://www.3gpp.org/RAN4-Radio-performance-and" TargetMode="External"/><Relationship Id="rId50" Type="http://schemas.openxmlformats.org/officeDocument/2006/relationships/oleObject" Target="embeddings/oleObject17.bin"/><Relationship Id="rId55" Type="http://schemas.openxmlformats.org/officeDocument/2006/relationships/hyperlink" Target="http://www.3gpp.org/RAN" TargetMode="External"/><Relationship Id="rId76" Type="http://schemas.openxmlformats.org/officeDocument/2006/relationships/oleObject" Target="embeddings/oleObject29.bin"/><Relationship Id="rId97" Type="http://schemas.openxmlformats.org/officeDocument/2006/relationships/image" Target="media/image42.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oleObject" Target="embeddings/oleObject64.bin"/><Relationship Id="rId167" Type="http://schemas.openxmlformats.org/officeDocument/2006/relationships/image" Target="media/image77.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image" Target="media/image85.emf"/><Relationship Id="rId213" Type="http://schemas.openxmlformats.org/officeDocument/2006/relationships/header" Target="header8.xml"/><Relationship Id="rId218" Type="http://schemas.openxmlformats.org/officeDocument/2006/relationships/oleObject" Target="embeddings/oleObject97.bin"/><Relationship Id="rId234" Type="http://schemas.openxmlformats.org/officeDocument/2006/relationships/oleObject" Target="embeddings/oleObject105.bin"/><Relationship Id="rId239" Type="http://schemas.openxmlformats.org/officeDocument/2006/relationships/image" Target="media/image11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7.emf"/><Relationship Id="rId66" Type="http://schemas.openxmlformats.org/officeDocument/2006/relationships/oleObject" Target="embeddings/oleObject24.bin"/><Relationship Id="rId87" Type="http://schemas.openxmlformats.org/officeDocument/2006/relationships/image" Target="media/image37.emf"/><Relationship Id="rId110" Type="http://schemas.openxmlformats.org/officeDocument/2006/relationships/oleObject" Target="embeddings/oleObject46.bin"/><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oleObject" Target="embeddings/oleObject59.bin"/><Relationship Id="rId157" Type="http://schemas.openxmlformats.org/officeDocument/2006/relationships/image" Target="media/image72.wmf"/><Relationship Id="rId178" Type="http://schemas.openxmlformats.org/officeDocument/2006/relationships/oleObject" Target="embeddings/oleObject80.bin"/><Relationship Id="rId61" Type="http://schemas.openxmlformats.org/officeDocument/2006/relationships/image" Target="media/image24.e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80.wmf"/><Relationship Id="rId194" Type="http://schemas.openxmlformats.org/officeDocument/2006/relationships/oleObject" Target="embeddings/oleObject88.bin"/><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oleObject" Target="embeddings/oleObject95.bin"/><Relationship Id="rId229" Type="http://schemas.openxmlformats.org/officeDocument/2006/relationships/image" Target="media/image105.emf"/><Relationship Id="rId19" Type="http://schemas.openxmlformats.org/officeDocument/2006/relationships/image" Target="media/image5.emf"/><Relationship Id="rId224" Type="http://schemas.openxmlformats.org/officeDocument/2006/relationships/oleObject" Target="embeddings/oleObject100.bin"/><Relationship Id="rId240" Type="http://schemas.openxmlformats.org/officeDocument/2006/relationships/oleObject" Target="embeddings/oleObject108.bin"/><Relationship Id="rId245" Type="http://schemas.openxmlformats.org/officeDocument/2006/relationships/header" Target="header10.xml"/><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hyperlink" Target="http://www.3agpp.org/RAN4-Radio-performance-and" TargetMode="External"/><Relationship Id="rId77" Type="http://schemas.openxmlformats.org/officeDocument/2006/relationships/image" Target="media/image32.emf"/><Relationship Id="rId100" Type="http://schemas.openxmlformats.org/officeDocument/2006/relationships/oleObject" Target="embeddings/oleObject41.bin"/><Relationship Id="rId105" Type="http://schemas.openxmlformats.org/officeDocument/2006/relationships/image" Target="media/image46.emf"/><Relationship Id="rId126" Type="http://schemas.openxmlformats.org/officeDocument/2006/relationships/oleObject" Target="embeddings/oleObject54.bin"/><Relationship Id="rId147" Type="http://schemas.openxmlformats.org/officeDocument/2006/relationships/image" Target="media/image67.e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oleObject" Target="embeddings/oleObject27.bin"/><Relationship Id="rId93" Type="http://schemas.openxmlformats.org/officeDocument/2006/relationships/image" Target="media/image40.emf"/><Relationship Id="rId98" Type="http://schemas.openxmlformats.org/officeDocument/2006/relationships/oleObject" Target="embeddings/oleObject40.bin"/><Relationship Id="rId121" Type="http://schemas.openxmlformats.org/officeDocument/2006/relationships/image" Target="media/image54.emf"/><Relationship Id="rId142" Type="http://schemas.openxmlformats.org/officeDocument/2006/relationships/oleObject" Target="embeddings/oleObject62.bin"/><Relationship Id="rId163" Type="http://schemas.openxmlformats.org/officeDocument/2006/relationships/image" Target="media/image75.emf"/><Relationship Id="rId184" Type="http://schemas.openxmlformats.org/officeDocument/2006/relationships/oleObject" Target="embeddings/oleObject83.bin"/><Relationship Id="rId189" Type="http://schemas.openxmlformats.org/officeDocument/2006/relationships/image" Target="media/image88.emf"/><Relationship Id="rId21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header" Target="header9.xml"/><Relationship Id="rId230" Type="http://schemas.openxmlformats.org/officeDocument/2006/relationships/oleObject" Target="embeddings/oleObject103.bin"/><Relationship Id="rId235" Type="http://schemas.openxmlformats.org/officeDocument/2006/relationships/image" Target="media/image108.emf"/><Relationship Id="rId25" Type="http://schemas.openxmlformats.org/officeDocument/2006/relationships/image" Target="media/image8.e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oleObject" Target="embeddings/oleObject49.bin"/><Relationship Id="rId137" Type="http://schemas.openxmlformats.org/officeDocument/2006/relationships/image" Target="media/image62.emf"/><Relationship Id="rId158" Type="http://schemas.openxmlformats.org/officeDocument/2006/relationships/oleObject" Target="embeddings/oleObject70.bin"/><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oleObject" Target="embeddings/oleObject22.bin"/><Relationship Id="rId83" Type="http://schemas.openxmlformats.org/officeDocument/2006/relationships/image" Target="media/image35.emf"/><Relationship Id="rId88" Type="http://schemas.openxmlformats.org/officeDocument/2006/relationships/oleObject" Target="embeddings/oleObject35.bin"/><Relationship Id="rId111" Type="http://schemas.openxmlformats.org/officeDocument/2006/relationships/image" Target="media/image49.emf"/><Relationship Id="rId132" Type="http://schemas.openxmlformats.org/officeDocument/2006/relationships/oleObject" Target="embeddings/oleObject57.bin"/><Relationship Id="rId153" Type="http://schemas.openxmlformats.org/officeDocument/2006/relationships/image" Target="media/image70.emf"/><Relationship Id="rId174" Type="http://schemas.openxmlformats.org/officeDocument/2006/relationships/oleObject" Target="embeddings/oleObject78.bin"/><Relationship Id="rId179" Type="http://schemas.openxmlformats.org/officeDocument/2006/relationships/image" Target="media/image83.emf"/><Relationship Id="rId195" Type="http://schemas.openxmlformats.org/officeDocument/2006/relationships/image" Target="media/image91.emf"/><Relationship Id="rId209" Type="http://schemas.openxmlformats.org/officeDocument/2006/relationships/header" Target="header6.xml"/><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98.bin"/><Relationship Id="rId225" Type="http://schemas.openxmlformats.org/officeDocument/2006/relationships/image" Target="media/image103.emf"/><Relationship Id="rId241" Type="http://schemas.openxmlformats.org/officeDocument/2006/relationships/image" Target="media/image111.emf"/><Relationship Id="rId246" Type="http://schemas.openxmlformats.org/officeDocument/2006/relationships/header" Target="header11.xml"/><Relationship Id="rId15" Type="http://schemas.openxmlformats.org/officeDocument/2006/relationships/image" Target="media/image3.emf"/><Relationship Id="rId36" Type="http://schemas.openxmlformats.org/officeDocument/2006/relationships/oleObject" Target="embeddings/oleObject10.bin"/><Relationship Id="rId57" Type="http://schemas.openxmlformats.org/officeDocument/2006/relationships/image" Target="media/image22.emf"/><Relationship Id="rId106" Type="http://schemas.openxmlformats.org/officeDocument/2006/relationships/oleObject" Target="embeddings/oleObject44.bin"/><Relationship Id="rId127" Type="http://schemas.openxmlformats.org/officeDocument/2006/relationships/image" Target="media/image57.emf"/><Relationship Id="rId10" Type="http://schemas.openxmlformats.org/officeDocument/2006/relationships/header" Target="header3.xml"/><Relationship Id="rId31" Type="http://schemas.openxmlformats.org/officeDocument/2006/relationships/image" Target="media/image11.emf"/><Relationship Id="rId52" Type="http://schemas.openxmlformats.org/officeDocument/2006/relationships/oleObject" Target="embeddings/oleObject18.bin"/><Relationship Id="rId73" Type="http://schemas.openxmlformats.org/officeDocument/2006/relationships/image" Target="media/image30.e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oleObject" Target="embeddings/oleObject52.bin"/><Relationship Id="rId143" Type="http://schemas.openxmlformats.org/officeDocument/2006/relationships/image" Target="media/image65.e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header" Target="header7.xml"/><Relationship Id="rId215" Type="http://schemas.openxmlformats.org/officeDocument/2006/relationships/image" Target="media/image98.emf"/><Relationship Id="rId236" Type="http://schemas.openxmlformats.org/officeDocument/2006/relationships/oleObject" Target="embeddings/oleObject106.bin"/><Relationship Id="rId26" Type="http://schemas.openxmlformats.org/officeDocument/2006/relationships/oleObject" Target="embeddings/oleObject6.bin"/><Relationship Id="rId231" Type="http://schemas.openxmlformats.org/officeDocument/2006/relationships/image" Target="media/image106.emf"/><Relationship Id="rId47" Type="http://schemas.openxmlformats.org/officeDocument/2006/relationships/image" Target="media/image18.emf"/><Relationship Id="rId68" Type="http://schemas.openxmlformats.org/officeDocument/2006/relationships/oleObject" Target="embeddings/oleObject25.bin"/><Relationship Id="rId89" Type="http://schemas.openxmlformats.org/officeDocument/2006/relationships/image" Target="media/image38.emf"/><Relationship Id="rId112" Type="http://schemas.openxmlformats.org/officeDocument/2006/relationships/oleObject" Target="embeddings/oleObject47.bin"/><Relationship Id="rId133" Type="http://schemas.openxmlformats.org/officeDocument/2006/relationships/image" Target="media/image60.emf"/><Relationship Id="rId154" Type="http://schemas.openxmlformats.org/officeDocument/2006/relationships/oleObject" Target="embeddings/oleObject68.bin"/><Relationship Id="rId175" Type="http://schemas.openxmlformats.org/officeDocument/2006/relationships/image" Target="media/image81.e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1.bin"/><Relationship Id="rId221" Type="http://schemas.openxmlformats.org/officeDocument/2006/relationships/image" Target="media/image101.emf"/><Relationship Id="rId242" Type="http://schemas.openxmlformats.org/officeDocument/2006/relationships/oleObject" Target="embeddings/oleObject109.bin"/><Relationship Id="rId37" Type="http://schemas.openxmlformats.org/officeDocument/2006/relationships/image" Target="media/image13.emf"/><Relationship Id="rId58" Type="http://schemas.openxmlformats.org/officeDocument/2006/relationships/oleObject" Target="embeddings/oleObject20.bin"/><Relationship Id="rId79" Type="http://schemas.openxmlformats.org/officeDocument/2006/relationships/image" Target="media/image33.emf"/><Relationship Id="rId102" Type="http://schemas.openxmlformats.org/officeDocument/2006/relationships/oleObject" Target="embeddings/oleObject42.bin"/><Relationship Id="rId123" Type="http://schemas.openxmlformats.org/officeDocument/2006/relationships/image" Target="media/image55.e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76.emf"/><Relationship Id="rId186" Type="http://schemas.openxmlformats.org/officeDocument/2006/relationships/oleObject" Target="embeddings/oleObject84.bin"/><Relationship Id="rId211" Type="http://schemas.openxmlformats.org/officeDocument/2006/relationships/footer" Target="footer1.xml"/><Relationship Id="rId232" Type="http://schemas.openxmlformats.org/officeDocument/2006/relationships/oleObject" Target="embeddings/oleObject104.bin"/><Relationship Id="rId27" Type="http://schemas.openxmlformats.org/officeDocument/2006/relationships/image" Target="media/image9.emf"/><Relationship Id="rId48" Type="http://schemas.openxmlformats.org/officeDocument/2006/relationships/oleObject" Target="embeddings/oleObject16.bin"/><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1.emf"/><Relationship Id="rId176" Type="http://schemas.openxmlformats.org/officeDocument/2006/relationships/oleObject" Target="embeddings/oleObject79.bin"/><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oleObject" Target="embeddings/oleObject99.bin"/><Relationship Id="rId243" Type="http://schemas.openxmlformats.org/officeDocument/2006/relationships/image" Target="media/image112.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F88D8-2591-403C-8AE2-CDD174281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1181</TotalTime>
  <Pages>70</Pages>
  <Words>48769</Words>
  <Characters>328704</Characters>
  <Application>Microsoft Office Word</Application>
  <DocSecurity>0</DocSecurity>
  <Lines>9391</Lines>
  <Paragraphs>603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111</cp:revision>
  <cp:lastPrinted>2015-09-08T14:33:00Z</cp:lastPrinted>
  <dcterms:created xsi:type="dcterms:W3CDTF">2015-09-03T09:39:00Z</dcterms:created>
  <dcterms:modified xsi:type="dcterms:W3CDTF">2015-09-08T15:07:00Z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